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448455851"/>
        <w:docPartObj>
          <w:docPartGallery w:val="Cover Pages"/>
          <w:docPartUnique/>
        </w:docPartObj>
      </w:sdtPr>
      <w:sdtEndPr>
        <w:rPr>
          <w:rFonts w:ascii="Times New Roman" w:eastAsia="Calibri" w:hAnsi="Times New Roman" w:cs="Times New Roman"/>
          <w:b/>
          <w:bCs/>
          <w:color w:val="000000"/>
          <w:kern w:val="0"/>
          <w:sz w:val="22"/>
          <w:szCs w:val="22"/>
          <w14:ligatures w14:val="none"/>
        </w:rPr>
      </w:sdtEndPr>
      <w:sdtContent>
        <w:p w14:paraId="024B683D" w14:textId="77777777" w:rsidR="00A824D4" w:rsidRDefault="00A824D4"/>
        <w:p w14:paraId="43650616" w14:textId="77777777" w:rsidR="00A824D4" w:rsidRDefault="00A824D4"/>
        <w:p w14:paraId="4C5C85AD" w14:textId="77777777" w:rsidR="00A824D4" w:rsidRDefault="00A824D4"/>
        <w:p w14:paraId="16441013" w14:textId="77777777" w:rsidR="00A824D4" w:rsidRDefault="00A824D4"/>
        <w:p w14:paraId="6DBD9963" w14:textId="77777777" w:rsidR="00A824D4" w:rsidRDefault="00A824D4"/>
        <w:p w14:paraId="5C0918F1" w14:textId="427C9460" w:rsidR="00A824D4" w:rsidRDefault="00A824D4"/>
        <w:p w14:paraId="254E1FC4" w14:textId="4054F566" w:rsidR="00A824D4" w:rsidRDefault="00A824D4">
          <w:r w:rsidRPr="00A824D4">
            <w:rPr>
              <w:rFonts w:ascii="Times New Roman" w:eastAsia="Times New Roman" w:hAnsi="Times New Roman" w:cs="Times New Roman"/>
              <w:b/>
              <w:noProof/>
              <w:kern w:val="0"/>
              <w:sz w:val="22"/>
              <w:szCs w:val="22"/>
              <w:lang w:eastAsia="hr-HR"/>
              <w14:ligatures w14:val="none"/>
            </w:rPr>
            <w:drawing>
              <wp:anchor distT="0" distB="0" distL="114300" distR="114300" simplePos="0" relativeHeight="251659264" behindDoc="0" locked="0" layoutInCell="1" allowOverlap="1" wp14:anchorId="31C9DC48" wp14:editId="165731AF">
                <wp:simplePos x="0" y="0"/>
                <wp:positionH relativeFrom="margin">
                  <wp:align>center</wp:align>
                </wp:positionH>
                <wp:positionV relativeFrom="paragraph">
                  <wp:posOffset>63500</wp:posOffset>
                </wp:positionV>
                <wp:extent cx="2028825" cy="2447925"/>
                <wp:effectExtent l="0" t="0" r="9525" b="9525"/>
                <wp:wrapSquare wrapText="bothSides"/>
                <wp:docPr id="1" name="Slika 1" descr="Slika na kojoj se prikazuje emblem, značka, grb, simbol&#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emblem, značka, grb, simbol&#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28825" cy="244792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52854CAA" w14:textId="77777777" w:rsidR="00A824D4" w:rsidRDefault="00A824D4"/>
        <w:p w14:paraId="1062EF8B" w14:textId="77777777" w:rsidR="00A824D4" w:rsidRDefault="00A824D4"/>
        <w:p w14:paraId="280105D9" w14:textId="77777777" w:rsidR="00A824D4" w:rsidRDefault="00A824D4"/>
        <w:p w14:paraId="19619EB0" w14:textId="77777777" w:rsidR="00A824D4" w:rsidRDefault="00A824D4"/>
        <w:p w14:paraId="279F3B58" w14:textId="77777777" w:rsidR="00A824D4" w:rsidRDefault="00A824D4"/>
        <w:p w14:paraId="7DA2F05D" w14:textId="77777777" w:rsidR="00A824D4" w:rsidRDefault="00A824D4"/>
        <w:p w14:paraId="727D2B46" w14:textId="77777777" w:rsidR="00A824D4" w:rsidRDefault="00A824D4"/>
        <w:p w14:paraId="4FF3D399" w14:textId="77777777" w:rsidR="00A824D4" w:rsidRDefault="00A824D4"/>
        <w:p w14:paraId="6CD4457C" w14:textId="44498487" w:rsidR="00A824D4" w:rsidRPr="00A824D4" w:rsidRDefault="00A824D4" w:rsidP="00A824D4">
          <w:pPr>
            <w:jc w:val="center"/>
            <w:rPr>
              <w:rFonts w:ascii="Times New Roman" w:hAnsi="Times New Roman" w:cs="Times New Roman"/>
              <w:b/>
              <w:bCs/>
              <w:sz w:val="28"/>
              <w:szCs w:val="28"/>
            </w:rPr>
          </w:pPr>
          <w:r w:rsidRPr="00A824D4">
            <w:rPr>
              <w:rFonts w:ascii="Times New Roman" w:hAnsi="Times New Roman" w:cs="Times New Roman"/>
              <w:b/>
              <w:bCs/>
              <w:sz w:val="28"/>
              <w:szCs w:val="28"/>
            </w:rPr>
            <w:t>OBRAZLOŽENJE PRIJEDLOGA GODIŠNJEG IZVJEŠTAJA O IZVRŠENJU FINANCIJSKOG PLANA JAVNE VATROGASNE POSTROJBE GRADA KOPRIVNICE ZA 2024. GODINU</w:t>
          </w:r>
        </w:p>
        <w:p w14:paraId="4937A335" w14:textId="77777777" w:rsidR="00A824D4" w:rsidRDefault="00A824D4"/>
        <w:p w14:paraId="35E2B797" w14:textId="77777777" w:rsidR="00A824D4" w:rsidRDefault="00A824D4"/>
        <w:p w14:paraId="708EEA03" w14:textId="77777777" w:rsidR="00A824D4" w:rsidRDefault="00A824D4"/>
        <w:p w14:paraId="63C8B53D" w14:textId="77777777" w:rsidR="00A824D4" w:rsidRDefault="00A824D4"/>
        <w:p w14:paraId="6B407B52" w14:textId="77777777" w:rsidR="00A824D4" w:rsidRDefault="00A824D4"/>
        <w:p w14:paraId="446A6142" w14:textId="77777777" w:rsidR="00FF3839" w:rsidRDefault="00FF3839"/>
        <w:p w14:paraId="72D69323" w14:textId="77777777" w:rsidR="00FF3839" w:rsidRDefault="00FF3839"/>
        <w:p w14:paraId="67B75D88" w14:textId="77777777" w:rsidR="00FF3839" w:rsidRDefault="00FF3839"/>
        <w:p w14:paraId="0E10FEDD" w14:textId="36B57B1B" w:rsidR="00A824D4" w:rsidRPr="00A824D4" w:rsidRDefault="00000000"/>
      </w:sdtContent>
    </w:sdt>
    <w:p w14:paraId="37E12B10" w14:textId="255C1B57" w:rsidR="003F7CBC" w:rsidRPr="00A824D4" w:rsidRDefault="003F7CBC" w:rsidP="00A824D4">
      <w:pPr>
        <w:rPr>
          <w:rFonts w:ascii="Aptos" w:eastAsia="Aptos" w:hAnsi="Aptos" w:cs="Times New Roman"/>
        </w:rPr>
      </w:pPr>
    </w:p>
    <w:p w14:paraId="3D0E300A" w14:textId="1AA5ED85" w:rsidR="003F7CBC" w:rsidRPr="003F7CBC" w:rsidRDefault="003F7CBC" w:rsidP="00A824D4">
      <w:pPr>
        <w:widowControl w:val="0"/>
        <w:numPr>
          <w:ilvl w:val="0"/>
          <w:numId w:val="52"/>
        </w:numPr>
        <w:autoSpaceDE w:val="0"/>
        <w:autoSpaceDN w:val="0"/>
        <w:adjustRightInd w:val="0"/>
        <w:spacing w:after="0" w:line="223" w:lineRule="atLeast"/>
        <w:rPr>
          <w:rFonts w:ascii="Times New Roman" w:eastAsia="Calibri" w:hAnsi="Times New Roman" w:cs="Times New Roman"/>
          <w:b/>
          <w:bCs/>
          <w:color w:val="000000"/>
          <w:kern w:val="0"/>
          <w:sz w:val="22"/>
          <w:szCs w:val="22"/>
          <w14:ligatures w14:val="none"/>
        </w:rPr>
      </w:pPr>
      <w:r w:rsidRPr="003F7CBC">
        <w:rPr>
          <w:rFonts w:ascii="Times New Roman" w:eastAsia="Calibri" w:hAnsi="Times New Roman" w:cs="Times New Roman"/>
          <w:b/>
          <w:bCs/>
          <w:color w:val="000000"/>
          <w:kern w:val="0"/>
          <w:sz w:val="22"/>
          <w:szCs w:val="22"/>
          <w14:ligatures w14:val="none"/>
        </w:rPr>
        <w:lastRenderedPageBreak/>
        <w:t>OBRAZLOŽENJE PRIJEDLOGA OPĆEG DIJELA GODIŠNJEG IZVJEŠTAJA O IZVRŠENJU FINANCIJSKOG PLANA</w:t>
      </w:r>
    </w:p>
    <w:p w14:paraId="6455BB9C" w14:textId="77777777" w:rsidR="003F7CBC" w:rsidRPr="003F7CBC" w:rsidRDefault="003F7CBC" w:rsidP="003F7CBC">
      <w:pPr>
        <w:widowControl w:val="0"/>
        <w:autoSpaceDE w:val="0"/>
        <w:autoSpaceDN w:val="0"/>
        <w:adjustRightInd w:val="0"/>
        <w:spacing w:after="0" w:line="223" w:lineRule="atLeast"/>
        <w:jc w:val="both"/>
        <w:rPr>
          <w:rFonts w:ascii="Times New Roman" w:eastAsia="Calibri" w:hAnsi="Times New Roman" w:cs="Times New Roman"/>
          <w:color w:val="000000"/>
          <w:kern w:val="0"/>
          <w:sz w:val="22"/>
          <w:szCs w:val="22"/>
          <w14:ligatures w14:val="none"/>
        </w:rPr>
      </w:pPr>
    </w:p>
    <w:p w14:paraId="480B308E" w14:textId="77777777" w:rsidR="003F7CBC" w:rsidRPr="003F7CBC" w:rsidRDefault="003F7CBC" w:rsidP="003F7CBC">
      <w:pPr>
        <w:widowControl w:val="0"/>
        <w:autoSpaceDE w:val="0"/>
        <w:autoSpaceDN w:val="0"/>
        <w:adjustRightInd w:val="0"/>
        <w:spacing w:after="0" w:line="223" w:lineRule="atLeast"/>
        <w:ind w:firstLine="708"/>
        <w:jc w:val="both"/>
        <w:rPr>
          <w:rFonts w:ascii="Times New Roman" w:eastAsia="Calibri" w:hAnsi="Times New Roman" w:cs="Times New Roman"/>
          <w:color w:val="000000"/>
          <w:kern w:val="0"/>
          <w:sz w:val="22"/>
          <w:szCs w:val="22"/>
          <w14:ligatures w14:val="none"/>
        </w:rPr>
      </w:pPr>
      <w:r w:rsidRPr="003F7CBC">
        <w:rPr>
          <w:rFonts w:ascii="Times New Roman" w:eastAsia="Calibri" w:hAnsi="Times New Roman" w:cs="Times New Roman"/>
          <w:color w:val="000000"/>
          <w:kern w:val="0"/>
          <w:sz w:val="22"/>
          <w:szCs w:val="22"/>
          <w14:ligatures w14:val="none"/>
        </w:rPr>
        <w:t>Prijedlog Financijskog plana Javne vatrogasne postrojbe Grada Koprivnice za 2024. godinu i projekcije za 2025. i 2026. godinu, usvojen je na 16. sjednici Vatrogasnog vijeća održanoj 15.11.2023. godine, te je iznosio 2.197.442,00 EUR.</w:t>
      </w:r>
    </w:p>
    <w:p w14:paraId="70528C1A" w14:textId="77777777" w:rsidR="003F7CBC" w:rsidRPr="003F7CBC" w:rsidRDefault="003F7CBC" w:rsidP="003F7CBC">
      <w:pPr>
        <w:widowControl w:val="0"/>
        <w:autoSpaceDE w:val="0"/>
        <w:autoSpaceDN w:val="0"/>
        <w:adjustRightInd w:val="0"/>
        <w:spacing w:after="0" w:line="223" w:lineRule="atLeast"/>
        <w:ind w:firstLine="708"/>
        <w:jc w:val="both"/>
        <w:rPr>
          <w:rFonts w:ascii="Times New Roman" w:eastAsia="Calibri" w:hAnsi="Times New Roman" w:cs="Times New Roman"/>
          <w:color w:val="000000"/>
          <w:kern w:val="0"/>
          <w:sz w:val="22"/>
          <w:szCs w:val="22"/>
          <w14:ligatures w14:val="none"/>
        </w:rPr>
      </w:pPr>
      <w:r w:rsidRPr="003F7CBC">
        <w:rPr>
          <w:rFonts w:ascii="Times New Roman" w:eastAsia="Calibri" w:hAnsi="Times New Roman" w:cs="Times New Roman"/>
          <w:color w:val="000000"/>
          <w:kern w:val="0"/>
          <w:sz w:val="22"/>
          <w:szCs w:val="22"/>
          <w14:ligatures w14:val="none"/>
        </w:rPr>
        <w:t>Prijedlog I. Izmjena i dopuna Financijskog plana Javne vatrogasne postrojbe Grada Koprivnice za 2024. godinu usvojen je na 5. sjednici Vatrogasnog vijeća, dana 28.05.2024. godine u iznosu od 2.523.691,00 EUR.</w:t>
      </w:r>
    </w:p>
    <w:p w14:paraId="29D5BD74" w14:textId="77777777" w:rsidR="003F7CBC" w:rsidRPr="003F7CBC" w:rsidRDefault="003F7CBC" w:rsidP="003F7CBC">
      <w:pPr>
        <w:widowControl w:val="0"/>
        <w:autoSpaceDE w:val="0"/>
        <w:autoSpaceDN w:val="0"/>
        <w:adjustRightInd w:val="0"/>
        <w:spacing w:after="0" w:line="223" w:lineRule="atLeast"/>
        <w:ind w:firstLine="708"/>
        <w:jc w:val="both"/>
        <w:rPr>
          <w:rFonts w:ascii="Times New Roman" w:eastAsia="Calibri" w:hAnsi="Times New Roman" w:cs="Times New Roman"/>
          <w:color w:val="000000"/>
          <w:kern w:val="0"/>
          <w:sz w:val="22"/>
          <w:szCs w:val="22"/>
          <w14:ligatures w14:val="none"/>
        </w:rPr>
      </w:pPr>
      <w:r w:rsidRPr="003F7CBC">
        <w:rPr>
          <w:rFonts w:ascii="Times New Roman" w:eastAsia="Calibri" w:hAnsi="Times New Roman" w:cs="Times New Roman"/>
          <w:color w:val="000000"/>
          <w:kern w:val="0"/>
          <w:sz w:val="22"/>
          <w:szCs w:val="22"/>
          <w14:ligatures w14:val="none"/>
        </w:rPr>
        <w:t>Prijedlog II. Izmjena i dopuna Financijskog plana Javne vatrogasne postrojbe Grada Koprivnice za 2024. godinu usvojene su na 12. sjednici, dana 12.12.2024. godine u iznosu od 2.819.569,00 EUR, a isti se nalazi unutar Prijedloga godišnjeg izvještaja o izvršenju financijskog plana Javne vatrogasne postrojbe Grada Koprivnice za 2024. godinu. (u daljnjem tekstu: Prijedlog polugodišnjeg izvještaja)</w:t>
      </w:r>
    </w:p>
    <w:p w14:paraId="07D1D64C" w14:textId="77777777" w:rsidR="003F7CBC" w:rsidRPr="003F7CBC" w:rsidRDefault="003F7CBC" w:rsidP="003F7CBC">
      <w:pPr>
        <w:autoSpaceDE w:val="0"/>
        <w:autoSpaceDN w:val="0"/>
        <w:adjustRightInd w:val="0"/>
        <w:spacing w:after="0" w:line="240" w:lineRule="auto"/>
        <w:rPr>
          <w:rFonts w:ascii="Times New Roman" w:eastAsia="Calibri" w:hAnsi="Times New Roman" w:cs="Times New Roman"/>
          <w:color w:val="000000"/>
          <w:kern w:val="0"/>
          <w:sz w:val="22"/>
          <w:szCs w:val="22"/>
          <w14:ligatures w14:val="none"/>
        </w:rPr>
      </w:pPr>
    </w:p>
    <w:p w14:paraId="1816DC35" w14:textId="77777777" w:rsidR="003F7CBC" w:rsidRPr="003F7CBC" w:rsidRDefault="003F7CBC" w:rsidP="003F7CBC">
      <w:pPr>
        <w:numPr>
          <w:ilvl w:val="1"/>
          <w:numId w:val="52"/>
        </w:numPr>
        <w:spacing w:after="0" w:line="240" w:lineRule="auto"/>
        <w:contextualSpacing/>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PRIHODI I PRIMICI</w:t>
      </w:r>
    </w:p>
    <w:p w14:paraId="400A9261"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709E64C2" w14:textId="77777777" w:rsidR="003F7CBC" w:rsidRPr="003F7CBC" w:rsidRDefault="003F7CBC" w:rsidP="003F7CBC">
      <w:pPr>
        <w:spacing w:after="0" w:line="240" w:lineRule="auto"/>
        <w:ind w:firstLine="708"/>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Ukupno realizirani prihodi i primici  Javne vatrogasne postrojbe Grada Koprivnice (u daljnjem tekstu: JVP) u prvih 12 mjeseci iznosili su 2.673.380,10 EUR. U skladu s očekivanim JVP ostvaruje najveći udio prihoda od nadležnog proračuna za financiranje redovne djelatnosti proračunskih korisnika u iznosu 64,93 %, slijede </w:t>
      </w:r>
      <w:r w:rsidRPr="003F7CBC">
        <w:rPr>
          <w:rFonts w:ascii="Times New Roman" w:eastAsia="Times New Roman" w:hAnsi="Times New Roman" w:cs="Times New Roman"/>
          <w:color w:val="000000"/>
          <w:kern w:val="0"/>
          <w:sz w:val="22"/>
          <w:szCs w:val="22"/>
          <w:lang w:eastAsia="hr-HR"/>
          <w14:ligatures w14:val="none"/>
        </w:rPr>
        <w:t>prihodi od prodaje proizvoda i robe te pruženih usluga u iznosu 34,47%, pomoći proračunskim korisnicima 0,49%, ostalih prihoda 0,11 %.</w:t>
      </w:r>
    </w:p>
    <w:p w14:paraId="078C584C" w14:textId="77777777" w:rsidR="003F7CBC" w:rsidRPr="003F7CBC" w:rsidRDefault="003F7CBC" w:rsidP="003F7CBC">
      <w:pPr>
        <w:spacing w:after="0" w:line="240" w:lineRule="auto"/>
        <w:ind w:firstLine="360"/>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color w:val="000000"/>
          <w:kern w:val="0"/>
          <w:sz w:val="22"/>
          <w:szCs w:val="22"/>
          <w:lang w:eastAsia="hr-HR"/>
          <w14:ligatures w14:val="none"/>
        </w:rPr>
        <w:t>U tabelarnom prikazu struktura prihoda i primitaka na razini skupine ekonomske klasifikacije, kao i usporedba ostvarenja u odnosu 12 mjeseci 2024. godine izgleda kako slijedi:</w:t>
      </w:r>
    </w:p>
    <w:p w14:paraId="2E240BCA" w14:textId="77777777" w:rsidR="003F7CBC" w:rsidRPr="003F7CBC" w:rsidRDefault="003F7CBC" w:rsidP="003F7CBC">
      <w:pPr>
        <w:spacing w:after="0" w:line="240" w:lineRule="auto"/>
        <w:ind w:firstLine="360"/>
        <w:jc w:val="both"/>
        <w:rPr>
          <w:rFonts w:ascii="Times New Roman" w:eastAsia="Times New Roman" w:hAnsi="Times New Roman" w:cs="Times New Roman"/>
          <w:color w:val="000000"/>
          <w:kern w:val="0"/>
          <w:sz w:val="22"/>
          <w:szCs w:val="22"/>
          <w:lang w:eastAsia="hr-HR"/>
          <w14:ligatures w14:val="none"/>
        </w:rPr>
      </w:pPr>
    </w:p>
    <w:p w14:paraId="37E5165B" w14:textId="77777777" w:rsidR="003F7CBC" w:rsidRPr="003F7CBC" w:rsidRDefault="003F7CBC" w:rsidP="003F7CBC">
      <w:pPr>
        <w:spacing w:after="0" w:line="240" w:lineRule="auto"/>
        <w:ind w:firstLine="360"/>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color w:val="000000"/>
          <w:kern w:val="0"/>
          <w:sz w:val="22"/>
          <w:szCs w:val="22"/>
          <w:lang w:eastAsia="hr-HR"/>
          <w14:ligatures w14:val="none"/>
        </w:rPr>
        <w:t>Tablica 1. struktura prihoda i primitaka na razini skupine ekonomske klasifikacije</w:t>
      </w:r>
    </w:p>
    <w:tbl>
      <w:tblPr>
        <w:tblW w:w="7160" w:type="dxa"/>
        <w:jc w:val="center"/>
        <w:tblLook w:val="04A0" w:firstRow="1" w:lastRow="0" w:firstColumn="1" w:lastColumn="0" w:noHBand="0" w:noVBand="1"/>
      </w:tblPr>
      <w:tblGrid>
        <w:gridCol w:w="880"/>
        <w:gridCol w:w="2120"/>
        <w:gridCol w:w="1500"/>
        <w:gridCol w:w="1700"/>
        <w:gridCol w:w="960"/>
      </w:tblGrid>
      <w:tr w:rsidR="003F7CBC" w:rsidRPr="003F7CBC" w14:paraId="6DDB7BAB" w14:textId="77777777" w:rsidTr="002907C3">
        <w:trPr>
          <w:trHeight w:val="615"/>
          <w:jc w:val="center"/>
        </w:trPr>
        <w:tc>
          <w:tcPr>
            <w:tcW w:w="880" w:type="dxa"/>
            <w:tcBorders>
              <w:top w:val="single" w:sz="8" w:space="0" w:color="auto"/>
              <w:left w:val="single" w:sz="8" w:space="0" w:color="auto"/>
              <w:bottom w:val="single" w:sz="8" w:space="0" w:color="auto"/>
              <w:right w:val="single" w:sz="8" w:space="0" w:color="auto"/>
            </w:tcBorders>
            <w:shd w:val="clear" w:color="000000" w:fill="FBD4B4"/>
            <w:vAlign w:val="center"/>
            <w:hideMark/>
          </w:tcPr>
          <w:p w14:paraId="6A976FF5"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Skupina</w:t>
            </w:r>
          </w:p>
        </w:tc>
        <w:tc>
          <w:tcPr>
            <w:tcW w:w="2120" w:type="dxa"/>
            <w:tcBorders>
              <w:top w:val="single" w:sz="8" w:space="0" w:color="auto"/>
              <w:left w:val="nil"/>
              <w:bottom w:val="single" w:sz="8" w:space="0" w:color="auto"/>
              <w:right w:val="single" w:sz="8" w:space="0" w:color="auto"/>
            </w:tcBorders>
            <w:shd w:val="clear" w:color="000000" w:fill="FBD4B4"/>
            <w:noWrap/>
            <w:vAlign w:val="center"/>
            <w:hideMark/>
          </w:tcPr>
          <w:p w14:paraId="4EAEEE1C"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Naziv prihoda</w:t>
            </w:r>
          </w:p>
        </w:tc>
        <w:tc>
          <w:tcPr>
            <w:tcW w:w="1500" w:type="dxa"/>
            <w:tcBorders>
              <w:top w:val="single" w:sz="8" w:space="0" w:color="auto"/>
              <w:left w:val="nil"/>
              <w:bottom w:val="single" w:sz="8" w:space="0" w:color="auto"/>
              <w:right w:val="single" w:sz="8" w:space="0" w:color="auto"/>
            </w:tcBorders>
            <w:shd w:val="clear" w:color="000000" w:fill="FBD4B4"/>
            <w:vAlign w:val="center"/>
            <w:hideMark/>
          </w:tcPr>
          <w:p w14:paraId="27F1756D"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Ostvarenje       I-XII/2023</w:t>
            </w:r>
          </w:p>
        </w:tc>
        <w:tc>
          <w:tcPr>
            <w:tcW w:w="1700" w:type="dxa"/>
            <w:tcBorders>
              <w:top w:val="single" w:sz="8" w:space="0" w:color="auto"/>
              <w:left w:val="nil"/>
              <w:bottom w:val="single" w:sz="8" w:space="0" w:color="auto"/>
              <w:right w:val="single" w:sz="8" w:space="0" w:color="auto"/>
            </w:tcBorders>
            <w:shd w:val="clear" w:color="000000" w:fill="FBD4B4"/>
            <w:vAlign w:val="center"/>
            <w:hideMark/>
          </w:tcPr>
          <w:p w14:paraId="7532947C"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Ostvarenje            I-XII/2024</w:t>
            </w:r>
          </w:p>
        </w:tc>
        <w:tc>
          <w:tcPr>
            <w:tcW w:w="960" w:type="dxa"/>
            <w:tcBorders>
              <w:top w:val="single" w:sz="8" w:space="0" w:color="auto"/>
              <w:left w:val="nil"/>
              <w:bottom w:val="single" w:sz="8" w:space="0" w:color="auto"/>
              <w:right w:val="single" w:sz="8" w:space="0" w:color="auto"/>
            </w:tcBorders>
            <w:shd w:val="clear" w:color="000000" w:fill="FBD4B4"/>
            <w:vAlign w:val="center"/>
            <w:hideMark/>
          </w:tcPr>
          <w:p w14:paraId="30775A99"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 xml:space="preserve">Indeks </w:t>
            </w:r>
          </w:p>
        </w:tc>
      </w:tr>
      <w:tr w:rsidR="003F7CBC" w:rsidRPr="003F7CBC" w14:paraId="4A77084C" w14:textId="77777777" w:rsidTr="002907C3">
        <w:trPr>
          <w:trHeight w:val="675"/>
          <w:jc w:val="center"/>
        </w:trPr>
        <w:tc>
          <w:tcPr>
            <w:tcW w:w="880" w:type="dxa"/>
            <w:tcBorders>
              <w:top w:val="nil"/>
              <w:left w:val="single" w:sz="8" w:space="0" w:color="auto"/>
              <w:bottom w:val="single" w:sz="8" w:space="0" w:color="auto"/>
              <w:right w:val="single" w:sz="8" w:space="0" w:color="auto"/>
            </w:tcBorders>
            <w:shd w:val="clear" w:color="auto" w:fill="auto"/>
            <w:vAlign w:val="center"/>
            <w:hideMark/>
          </w:tcPr>
          <w:p w14:paraId="18243207"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63</w:t>
            </w:r>
          </w:p>
        </w:tc>
        <w:tc>
          <w:tcPr>
            <w:tcW w:w="2120" w:type="dxa"/>
            <w:tcBorders>
              <w:top w:val="nil"/>
              <w:left w:val="nil"/>
              <w:bottom w:val="single" w:sz="8" w:space="0" w:color="auto"/>
              <w:right w:val="single" w:sz="8" w:space="0" w:color="auto"/>
            </w:tcBorders>
            <w:shd w:val="clear" w:color="auto" w:fill="auto"/>
            <w:vAlign w:val="center"/>
            <w:hideMark/>
          </w:tcPr>
          <w:p w14:paraId="3FA00764"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Pomoći iz inozemstva i od subjekata unutar općeg proračuna</w:t>
            </w:r>
          </w:p>
        </w:tc>
        <w:tc>
          <w:tcPr>
            <w:tcW w:w="1500" w:type="dxa"/>
            <w:tcBorders>
              <w:top w:val="nil"/>
              <w:left w:val="nil"/>
              <w:bottom w:val="single" w:sz="8" w:space="0" w:color="auto"/>
              <w:right w:val="single" w:sz="8" w:space="0" w:color="auto"/>
            </w:tcBorders>
            <w:shd w:val="clear" w:color="auto" w:fill="auto"/>
            <w:vAlign w:val="center"/>
            <w:hideMark/>
          </w:tcPr>
          <w:p w14:paraId="794860CA"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122.391,90</w:t>
            </w:r>
          </w:p>
        </w:tc>
        <w:tc>
          <w:tcPr>
            <w:tcW w:w="1700" w:type="dxa"/>
            <w:tcBorders>
              <w:top w:val="nil"/>
              <w:left w:val="nil"/>
              <w:bottom w:val="single" w:sz="8" w:space="0" w:color="auto"/>
              <w:right w:val="single" w:sz="8" w:space="0" w:color="auto"/>
            </w:tcBorders>
            <w:shd w:val="clear" w:color="auto" w:fill="auto"/>
            <w:vAlign w:val="center"/>
            <w:hideMark/>
          </w:tcPr>
          <w:p w14:paraId="68B620F0"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13.130,91</w:t>
            </w:r>
          </w:p>
        </w:tc>
        <w:tc>
          <w:tcPr>
            <w:tcW w:w="960" w:type="dxa"/>
            <w:tcBorders>
              <w:top w:val="nil"/>
              <w:left w:val="nil"/>
              <w:bottom w:val="single" w:sz="8" w:space="0" w:color="auto"/>
              <w:right w:val="single" w:sz="8" w:space="0" w:color="auto"/>
            </w:tcBorders>
            <w:shd w:val="clear" w:color="auto" w:fill="auto"/>
            <w:vAlign w:val="center"/>
            <w:hideMark/>
          </w:tcPr>
          <w:p w14:paraId="2E1A8542"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11</w:t>
            </w:r>
          </w:p>
        </w:tc>
      </w:tr>
      <w:tr w:rsidR="003F7CBC" w:rsidRPr="003F7CBC" w14:paraId="1804FD4C" w14:textId="77777777" w:rsidTr="00A824D4">
        <w:trPr>
          <w:trHeight w:val="1233"/>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538624D9"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65</w:t>
            </w:r>
          </w:p>
        </w:tc>
        <w:tc>
          <w:tcPr>
            <w:tcW w:w="2120" w:type="dxa"/>
            <w:tcBorders>
              <w:top w:val="nil"/>
              <w:left w:val="nil"/>
              <w:bottom w:val="single" w:sz="8" w:space="0" w:color="auto"/>
              <w:right w:val="single" w:sz="8" w:space="0" w:color="auto"/>
            </w:tcBorders>
            <w:shd w:val="clear" w:color="auto" w:fill="auto"/>
            <w:vAlign w:val="center"/>
            <w:hideMark/>
          </w:tcPr>
          <w:p w14:paraId="5C407F7B"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Prihodi od upravnih i administrativnih pristojbi, pristojbi po posebnim propisima i naknada</w:t>
            </w:r>
          </w:p>
        </w:tc>
        <w:tc>
          <w:tcPr>
            <w:tcW w:w="1500" w:type="dxa"/>
            <w:tcBorders>
              <w:top w:val="nil"/>
              <w:left w:val="nil"/>
              <w:bottom w:val="single" w:sz="8" w:space="0" w:color="auto"/>
              <w:right w:val="single" w:sz="8" w:space="0" w:color="auto"/>
            </w:tcBorders>
            <w:shd w:val="clear" w:color="auto" w:fill="auto"/>
            <w:noWrap/>
            <w:vAlign w:val="center"/>
            <w:hideMark/>
          </w:tcPr>
          <w:p w14:paraId="31678C0B"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1139,74</w:t>
            </w:r>
          </w:p>
        </w:tc>
        <w:tc>
          <w:tcPr>
            <w:tcW w:w="1700" w:type="dxa"/>
            <w:tcBorders>
              <w:top w:val="nil"/>
              <w:left w:val="nil"/>
              <w:bottom w:val="single" w:sz="8" w:space="0" w:color="auto"/>
              <w:right w:val="single" w:sz="8" w:space="0" w:color="auto"/>
            </w:tcBorders>
            <w:shd w:val="clear" w:color="auto" w:fill="auto"/>
            <w:noWrap/>
            <w:vAlign w:val="center"/>
            <w:hideMark/>
          </w:tcPr>
          <w:p w14:paraId="6C744D39"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0,00</w:t>
            </w:r>
          </w:p>
        </w:tc>
        <w:tc>
          <w:tcPr>
            <w:tcW w:w="960" w:type="dxa"/>
            <w:tcBorders>
              <w:top w:val="nil"/>
              <w:left w:val="nil"/>
              <w:bottom w:val="single" w:sz="8" w:space="0" w:color="auto"/>
              <w:right w:val="single" w:sz="8" w:space="0" w:color="auto"/>
            </w:tcBorders>
            <w:shd w:val="clear" w:color="auto" w:fill="auto"/>
            <w:vAlign w:val="center"/>
            <w:hideMark/>
          </w:tcPr>
          <w:p w14:paraId="44C36BA2"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0</w:t>
            </w:r>
          </w:p>
        </w:tc>
      </w:tr>
      <w:tr w:rsidR="003F7CBC" w:rsidRPr="003F7CBC" w14:paraId="146CCB97" w14:textId="77777777" w:rsidTr="00A824D4">
        <w:trPr>
          <w:trHeight w:val="1123"/>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1275FF1D"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66</w:t>
            </w:r>
          </w:p>
        </w:tc>
        <w:tc>
          <w:tcPr>
            <w:tcW w:w="2120" w:type="dxa"/>
            <w:tcBorders>
              <w:top w:val="nil"/>
              <w:left w:val="nil"/>
              <w:bottom w:val="single" w:sz="8" w:space="0" w:color="auto"/>
              <w:right w:val="single" w:sz="8" w:space="0" w:color="auto"/>
            </w:tcBorders>
            <w:shd w:val="clear" w:color="auto" w:fill="auto"/>
            <w:vAlign w:val="center"/>
            <w:hideMark/>
          </w:tcPr>
          <w:p w14:paraId="53C8BF58"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Prihodi od prodaje proizvoda i robe, te pruženih usluga, prihodi od donacija</w:t>
            </w:r>
          </w:p>
        </w:tc>
        <w:tc>
          <w:tcPr>
            <w:tcW w:w="1500" w:type="dxa"/>
            <w:tcBorders>
              <w:top w:val="nil"/>
              <w:left w:val="nil"/>
              <w:bottom w:val="single" w:sz="8" w:space="0" w:color="auto"/>
              <w:right w:val="single" w:sz="8" w:space="0" w:color="auto"/>
            </w:tcBorders>
            <w:shd w:val="clear" w:color="auto" w:fill="auto"/>
            <w:noWrap/>
            <w:vAlign w:val="center"/>
            <w:hideMark/>
          </w:tcPr>
          <w:p w14:paraId="57617B91"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624.412,14</w:t>
            </w:r>
          </w:p>
        </w:tc>
        <w:tc>
          <w:tcPr>
            <w:tcW w:w="1700" w:type="dxa"/>
            <w:tcBorders>
              <w:top w:val="nil"/>
              <w:left w:val="nil"/>
              <w:bottom w:val="single" w:sz="8" w:space="0" w:color="auto"/>
              <w:right w:val="single" w:sz="8" w:space="0" w:color="auto"/>
            </w:tcBorders>
            <w:shd w:val="clear" w:color="auto" w:fill="auto"/>
            <w:noWrap/>
            <w:vAlign w:val="center"/>
            <w:hideMark/>
          </w:tcPr>
          <w:p w14:paraId="51CE5965"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921.448,13</w:t>
            </w:r>
          </w:p>
        </w:tc>
        <w:tc>
          <w:tcPr>
            <w:tcW w:w="960" w:type="dxa"/>
            <w:tcBorders>
              <w:top w:val="nil"/>
              <w:left w:val="nil"/>
              <w:bottom w:val="single" w:sz="8" w:space="0" w:color="auto"/>
              <w:right w:val="single" w:sz="8" w:space="0" w:color="auto"/>
            </w:tcBorders>
            <w:shd w:val="clear" w:color="auto" w:fill="auto"/>
            <w:vAlign w:val="center"/>
            <w:hideMark/>
          </w:tcPr>
          <w:p w14:paraId="74484ADC"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148</w:t>
            </w:r>
          </w:p>
        </w:tc>
      </w:tr>
      <w:tr w:rsidR="003F7CBC" w:rsidRPr="003F7CBC" w14:paraId="7100BA0D" w14:textId="77777777" w:rsidTr="00A824D4">
        <w:trPr>
          <w:trHeight w:val="983"/>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CCB2876"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67</w:t>
            </w:r>
          </w:p>
        </w:tc>
        <w:tc>
          <w:tcPr>
            <w:tcW w:w="2120" w:type="dxa"/>
            <w:tcBorders>
              <w:top w:val="nil"/>
              <w:left w:val="nil"/>
              <w:bottom w:val="single" w:sz="8" w:space="0" w:color="auto"/>
              <w:right w:val="single" w:sz="8" w:space="0" w:color="auto"/>
            </w:tcBorders>
            <w:shd w:val="clear" w:color="auto" w:fill="auto"/>
            <w:vAlign w:val="center"/>
            <w:hideMark/>
          </w:tcPr>
          <w:p w14:paraId="08DC1116"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Prihodi iz nadležnog proračuna i od HZZO-a temeljem ugovornih obveza</w:t>
            </w:r>
          </w:p>
        </w:tc>
        <w:tc>
          <w:tcPr>
            <w:tcW w:w="1500" w:type="dxa"/>
            <w:tcBorders>
              <w:top w:val="nil"/>
              <w:left w:val="nil"/>
              <w:bottom w:val="single" w:sz="8" w:space="0" w:color="auto"/>
              <w:right w:val="single" w:sz="8" w:space="0" w:color="auto"/>
            </w:tcBorders>
            <w:shd w:val="clear" w:color="auto" w:fill="auto"/>
            <w:noWrap/>
            <w:vAlign w:val="center"/>
            <w:hideMark/>
          </w:tcPr>
          <w:p w14:paraId="7D8820C7"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1.379.833,59</w:t>
            </w:r>
          </w:p>
        </w:tc>
        <w:tc>
          <w:tcPr>
            <w:tcW w:w="1700" w:type="dxa"/>
            <w:tcBorders>
              <w:top w:val="nil"/>
              <w:left w:val="nil"/>
              <w:bottom w:val="single" w:sz="8" w:space="0" w:color="auto"/>
              <w:right w:val="single" w:sz="8" w:space="0" w:color="auto"/>
            </w:tcBorders>
            <w:shd w:val="clear" w:color="auto" w:fill="auto"/>
            <w:noWrap/>
            <w:vAlign w:val="center"/>
            <w:hideMark/>
          </w:tcPr>
          <w:p w14:paraId="6A5E5D70"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1.735.751,05</w:t>
            </w:r>
          </w:p>
        </w:tc>
        <w:tc>
          <w:tcPr>
            <w:tcW w:w="960" w:type="dxa"/>
            <w:tcBorders>
              <w:top w:val="nil"/>
              <w:left w:val="nil"/>
              <w:bottom w:val="single" w:sz="8" w:space="0" w:color="auto"/>
              <w:right w:val="single" w:sz="8" w:space="0" w:color="auto"/>
            </w:tcBorders>
            <w:shd w:val="clear" w:color="auto" w:fill="auto"/>
            <w:vAlign w:val="center"/>
            <w:hideMark/>
          </w:tcPr>
          <w:p w14:paraId="4133884D"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126</w:t>
            </w:r>
          </w:p>
        </w:tc>
      </w:tr>
      <w:tr w:rsidR="003F7CBC" w:rsidRPr="003F7CBC" w14:paraId="11FAE253" w14:textId="77777777" w:rsidTr="00A824D4">
        <w:trPr>
          <w:trHeight w:val="686"/>
          <w:jc w:val="center"/>
        </w:trPr>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43EE7AE2"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68</w:t>
            </w:r>
          </w:p>
        </w:tc>
        <w:tc>
          <w:tcPr>
            <w:tcW w:w="2120" w:type="dxa"/>
            <w:tcBorders>
              <w:top w:val="nil"/>
              <w:left w:val="nil"/>
              <w:bottom w:val="single" w:sz="8" w:space="0" w:color="auto"/>
              <w:right w:val="single" w:sz="8" w:space="0" w:color="auto"/>
            </w:tcBorders>
            <w:shd w:val="clear" w:color="auto" w:fill="auto"/>
            <w:vAlign w:val="center"/>
            <w:hideMark/>
          </w:tcPr>
          <w:p w14:paraId="2EED1B2D"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Kazne upravne mjere i ostali prihodi</w:t>
            </w:r>
          </w:p>
        </w:tc>
        <w:tc>
          <w:tcPr>
            <w:tcW w:w="1500" w:type="dxa"/>
            <w:tcBorders>
              <w:top w:val="nil"/>
              <w:left w:val="nil"/>
              <w:bottom w:val="single" w:sz="8" w:space="0" w:color="auto"/>
              <w:right w:val="single" w:sz="8" w:space="0" w:color="auto"/>
            </w:tcBorders>
            <w:shd w:val="clear" w:color="auto" w:fill="auto"/>
            <w:noWrap/>
            <w:vAlign w:val="center"/>
            <w:hideMark/>
          </w:tcPr>
          <w:p w14:paraId="5938567A"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2387,46</w:t>
            </w:r>
          </w:p>
        </w:tc>
        <w:tc>
          <w:tcPr>
            <w:tcW w:w="1700" w:type="dxa"/>
            <w:tcBorders>
              <w:top w:val="nil"/>
              <w:left w:val="nil"/>
              <w:bottom w:val="single" w:sz="8" w:space="0" w:color="auto"/>
              <w:right w:val="single" w:sz="8" w:space="0" w:color="auto"/>
            </w:tcBorders>
            <w:shd w:val="clear" w:color="auto" w:fill="auto"/>
            <w:noWrap/>
            <w:vAlign w:val="center"/>
            <w:hideMark/>
          </w:tcPr>
          <w:p w14:paraId="615A6AF3"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3.050,01</w:t>
            </w:r>
          </w:p>
        </w:tc>
        <w:tc>
          <w:tcPr>
            <w:tcW w:w="960" w:type="dxa"/>
            <w:tcBorders>
              <w:top w:val="nil"/>
              <w:left w:val="nil"/>
              <w:bottom w:val="single" w:sz="8" w:space="0" w:color="auto"/>
              <w:right w:val="single" w:sz="8" w:space="0" w:color="auto"/>
            </w:tcBorders>
            <w:shd w:val="clear" w:color="auto" w:fill="auto"/>
            <w:vAlign w:val="center"/>
            <w:hideMark/>
          </w:tcPr>
          <w:p w14:paraId="64C5C3F1"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128</w:t>
            </w:r>
          </w:p>
        </w:tc>
      </w:tr>
      <w:tr w:rsidR="003F7CBC" w:rsidRPr="003F7CBC" w14:paraId="0286191A" w14:textId="77777777" w:rsidTr="00A824D4">
        <w:trPr>
          <w:trHeight w:val="398"/>
          <w:jc w:val="center"/>
        </w:trPr>
        <w:tc>
          <w:tcPr>
            <w:tcW w:w="880" w:type="dxa"/>
            <w:tcBorders>
              <w:top w:val="nil"/>
              <w:left w:val="single" w:sz="8" w:space="0" w:color="auto"/>
              <w:bottom w:val="single" w:sz="8" w:space="0" w:color="auto"/>
              <w:right w:val="single" w:sz="8" w:space="0" w:color="auto"/>
            </w:tcBorders>
            <w:shd w:val="clear" w:color="000000" w:fill="FBD4B4"/>
            <w:noWrap/>
            <w:vAlign w:val="center"/>
            <w:hideMark/>
          </w:tcPr>
          <w:p w14:paraId="60C94199" w14:textId="77777777" w:rsidR="003F7CBC" w:rsidRPr="003F7CBC" w:rsidRDefault="003F7CBC" w:rsidP="003F7CBC">
            <w:pPr>
              <w:spacing w:after="0" w:line="240" w:lineRule="auto"/>
              <w:jc w:val="right"/>
              <w:rPr>
                <w:rFonts w:ascii="Times New Roman" w:eastAsia="Times New Roman" w:hAnsi="Times New Roman" w:cs="Times New Roman"/>
                <w:b/>
                <w:bCs/>
                <w:color w:val="000000"/>
                <w:kern w:val="0"/>
                <w:sz w:val="20"/>
                <w:szCs w:val="20"/>
                <w:lang w:eastAsia="hr-HR"/>
                <w14:ligatures w14:val="none"/>
              </w:rPr>
            </w:pPr>
            <w:r w:rsidRPr="003F7CBC">
              <w:rPr>
                <w:rFonts w:ascii="Times New Roman" w:eastAsia="Times New Roman" w:hAnsi="Times New Roman" w:cs="Times New Roman"/>
                <w:b/>
                <w:bCs/>
                <w:color w:val="000000"/>
                <w:kern w:val="0"/>
                <w:sz w:val="20"/>
                <w:szCs w:val="20"/>
                <w:lang w:eastAsia="hr-HR"/>
                <w14:ligatures w14:val="none"/>
              </w:rPr>
              <w:t>6</w:t>
            </w:r>
          </w:p>
        </w:tc>
        <w:tc>
          <w:tcPr>
            <w:tcW w:w="2120" w:type="dxa"/>
            <w:tcBorders>
              <w:top w:val="nil"/>
              <w:left w:val="nil"/>
              <w:bottom w:val="single" w:sz="8" w:space="0" w:color="auto"/>
              <w:right w:val="single" w:sz="8" w:space="0" w:color="auto"/>
            </w:tcBorders>
            <w:shd w:val="clear" w:color="000000" w:fill="FBD4B4"/>
            <w:vAlign w:val="center"/>
            <w:hideMark/>
          </w:tcPr>
          <w:p w14:paraId="23E6744F" w14:textId="77777777" w:rsidR="003F7CBC" w:rsidRPr="003F7CBC" w:rsidRDefault="003F7CBC" w:rsidP="003F7CBC">
            <w:pPr>
              <w:spacing w:after="0" w:line="240" w:lineRule="auto"/>
              <w:rPr>
                <w:rFonts w:ascii="Times New Roman" w:eastAsia="Times New Roman" w:hAnsi="Times New Roman" w:cs="Times New Roman"/>
                <w:b/>
                <w:bCs/>
                <w:color w:val="000000"/>
                <w:kern w:val="0"/>
                <w:sz w:val="20"/>
                <w:szCs w:val="20"/>
                <w:lang w:eastAsia="hr-HR"/>
                <w14:ligatures w14:val="none"/>
              </w:rPr>
            </w:pPr>
            <w:r w:rsidRPr="003F7CBC">
              <w:rPr>
                <w:rFonts w:ascii="Times New Roman" w:eastAsia="Times New Roman" w:hAnsi="Times New Roman" w:cs="Times New Roman"/>
                <w:b/>
                <w:bCs/>
                <w:color w:val="000000"/>
                <w:kern w:val="0"/>
                <w:sz w:val="20"/>
                <w:szCs w:val="20"/>
                <w:lang w:eastAsia="hr-HR"/>
                <w14:ligatures w14:val="none"/>
              </w:rPr>
              <w:t>Ukupno razred 6</w:t>
            </w:r>
          </w:p>
        </w:tc>
        <w:tc>
          <w:tcPr>
            <w:tcW w:w="1500" w:type="dxa"/>
            <w:tcBorders>
              <w:top w:val="nil"/>
              <w:left w:val="nil"/>
              <w:bottom w:val="single" w:sz="8" w:space="0" w:color="auto"/>
              <w:right w:val="single" w:sz="8" w:space="0" w:color="auto"/>
            </w:tcBorders>
            <w:shd w:val="clear" w:color="000000" w:fill="FBD4B4"/>
            <w:noWrap/>
            <w:vAlign w:val="center"/>
            <w:hideMark/>
          </w:tcPr>
          <w:p w14:paraId="5B08B97D" w14:textId="77777777" w:rsidR="003F7CBC" w:rsidRPr="003F7CBC" w:rsidRDefault="003F7CBC" w:rsidP="003F7CBC">
            <w:pPr>
              <w:spacing w:after="0" w:line="240" w:lineRule="auto"/>
              <w:jc w:val="right"/>
              <w:rPr>
                <w:rFonts w:ascii="Times New Roman" w:eastAsia="Times New Roman" w:hAnsi="Times New Roman" w:cs="Times New Roman"/>
                <w:b/>
                <w:bCs/>
                <w:color w:val="000000"/>
                <w:kern w:val="0"/>
                <w:sz w:val="20"/>
                <w:szCs w:val="20"/>
                <w:lang w:eastAsia="hr-HR"/>
                <w14:ligatures w14:val="none"/>
              </w:rPr>
            </w:pPr>
            <w:r w:rsidRPr="003F7CBC">
              <w:rPr>
                <w:rFonts w:ascii="Times New Roman" w:eastAsia="Times New Roman" w:hAnsi="Times New Roman" w:cs="Times New Roman"/>
                <w:b/>
                <w:bCs/>
                <w:color w:val="000000"/>
                <w:kern w:val="0"/>
                <w:sz w:val="20"/>
                <w:szCs w:val="20"/>
                <w:lang w:eastAsia="hr-HR"/>
                <w14:ligatures w14:val="none"/>
              </w:rPr>
              <w:t>2.130.164,83</w:t>
            </w:r>
          </w:p>
        </w:tc>
        <w:tc>
          <w:tcPr>
            <w:tcW w:w="1700" w:type="dxa"/>
            <w:tcBorders>
              <w:top w:val="nil"/>
              <w:left w:val="nil"/>
              <w:bottom w:val="single" w:sz="8" w:space="0" w:color="auto"/>
              <w:right w:val="single" w:sz="8" w:space="0" w:color="auto"/>
            </w:tcBorders>
            <w:shd w:val="clear" w:color="000000" w:fill="FBD4B4"/>
            <w:noWrap/>
            <w:vAlign w:val="center"/>
            <w:hideMark/>
          </w:tcPr>
          <w:p w14:paraId="78C0D27D" w14:textId="77777777" w:rsidR="003F7CBC" w:rsidRPr="003F7CBC" w:rsidRDefault="003F7CBC" w:rsidP="003F7CBC">
            <w:pPr>
              <w:spacing w:after="0" w:line="240" w:lineRule="auto"/>
              <w:jc w:val="right"/>
              <w:rPr>
                <w:rFonts w:ascii="Times New Roman" w:eastAsia="Times New Roman" w:hAnsi="Times New Roman" w:cs="Times New Roman"/>
                <w:b/>
                <w:bCs/>
                <w:color w:val="000000"/>
                <w:kern w:val="0"/>
                <w:sz w:val="20"/>
                <w:szCs w:val="20"/>
                <w:lang w:eastAsia="hr-HR"/>
                <w14:ligatures w14:val="none"/>
              </w:rPr>
            </w:pPr>
            <w:r w:rsidRPr="003F7CBC">
              <w:rPr>
                <w:rFonts w:ascii="Times New Roman" w:eastAsia="Times New Roman" w:hAnsi="Times New Roman" w:cs="Times New Roman"/>
                <w:b/>
                <w:bCs/>
                <w:color w:val="000000"/>
                <w:kern w:val="0"/>
                <w:sz w:val="20"/>
                <w:szCs w:val="20"/>
                <w:lang w:eastAsia="hr-HR"/>
                <w14:ligatures w14:val="none"/>
              </w:rPr>
              <w:t>2.673.380,10</w:t>
            </w:r>
          </w:p>
        </w:tc>
        <w:tc>
          <w:tcPr>
            <w:tcW w:w="960" w:type="dxa"/>
            <w:tcBorders>
              <w:top w:val="nil"/>
              <w:left w:val="nil"/>
              <w:bottom w:val="single" w:sz="8" w:space="0" w:color="auto"/>
              <w:right w:val="single" w:sz="8" w:space="0" w:color="auto"/>
            </w:tcBorders>
            <w:shd w:val="clear" w:color="000000" w:fill="FBD4B4"/>
            <w:noWrap/>
            <w:vAlign w:val="center"/>
            <w:hideMark/>
          </w:tcPr>
          <w:p w14:paraId="1857FCB3" w14:textId="77777777" w:rsidR="003F7CBC" w:rsidRPr="003F7CBC" w:rsidRDefault="003F7CBC" w:rsidP="003F7CBC">
            <w:pPr>
              <w:spacing w:after="0" w:line="240" w:lineRule="auto"/>
              <w:jc w:val="right"/>
              <w:rPr>
                <w:rFonts w:ascii="Times New Roman" w:eastAsia="Times New Roman" w:hAnsi="Times New Roman" w:cs="Times New Roman"/>
                <w:b/>
                <w:bCs/>
                <w:color w:val="000000"/>
                <w:kern w:val="0"/>
                <w:sz w:val="20"/>
                <w:szCs w:val="20"/>
                <w:lang w:eastAsia="hr-HR"/>
                <w14:ligatures w14:val="none"/>
              </w:rPr>
            </w:pPr>
            <w:r w:rsidRPr="003F7CBC">
              <w:rPr>
                <w:rFonts w:ascii="Times New Roman" w:eastAsia="Times New Roman" w:hAnsi="Times New Roman" w:cs="Times New Roman"/>
                <w:b/>
                <w:bCs/>
                <w:color w:val="000000"/>
                <w:kern w:val="0"/>
                <w:sz w:val="20"/>
                <w:szCs w:val="20"/>
                <w:lang w:eastAsia="hr-HR"/>
                <w14:ligatures w14:val="none"/>
              </w:rPr>
              <w:t>126</w:t>
            </w:r>
          </w:p>
        </w:tc>
      </w:tr>
    </w:tbl>
    <w:p w14:paraId="6D7DA527"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p>
    <w:p w14:paraId="0835B78B"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Pomoći iz inozemstva i od subjekata unutar općeg proračuna (skupina 63)</w:t>
      </w:r>
    </w:p>
    <w:p w14:paraId="0FCF08F8"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Prihodi te skupine bilježe realizaciju od 13.130,91 EUR, što u odnosu na plan predstavlja iznos od 100 % realizacije dok u odnosu na prethodnu godinu bilježi indeks od 11 %. </w:t>
      </w:r>
    </w:p>
    <w:p w14:paraId="1497D1C9"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Tekuće pomoći proračunskim korisnicima iz proračuna koji im nije nadležan bilježe pad u iznosu 89% u odnosu na prethodnu godinu. U prethodnoj godini sredstva su doznačena za prihvatljive rashode na temelju Odluke Glavnog vatrogasnog zapovjednika o refundaciji financijskih sredstava </w:t>
      </w:r>
      <w:r w:rsidRPr="003F7CBC">
        <w:rPr>
          <w:rFonts w:ascii="Times New Roman" w:eastAsia="Times New Roman" w:hAnsi="Times New Roman" w:cs="Times New Roman"/>
          <w:kern w:val="0"/>
          <w:sz w:val="22"/>
          <w:szCs w:val="22"/>
          <w:lang w:eastAsia="hr-HR"/>
          <w14:ligatures w14:val="none"/>
        </w:rPr>
        <w:lastRenderedPageBreak/>
        <w:t>javnim vatrogasnim postrojbama. U 2024. godini, doznačena su sredstva samo za redovne dislokacije otočja Brijuni.</w:t>
      </w:r>
    </w:p>
    <w:p w14:paraId="1F57CEA2"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069EE2B0"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Financijska sredstva su utrošena na prihvatljive rashode sukladno obrazloženju  posebnog dijela u Aktivnosti A301704.</w:t>
      </w:r>
    </w:p>
    <w:p w14:paraId="186B3881" w14:textId="77777777" w:rsidR="003F7CBC" w:rsidRPr="003F7CBC" w:rsidRDefault="003F7CBC" w:rsidP="003F7CBC">
      <w:pPr>
        <w:spacing w:after="0" w:line="240" w:lineRule="auto"/>
        <w:jc w:val="both"/>
        <w:rPr>
          <w:rFonts w:ascii="Times New Roman" w:eastAsia="Times New Roman" w:hAnsi="Times New Roman" w:cs="Times New Roman"/>
          <w:color w:val="000000"/>
          <w:kern w:val="0"/>
          <w:sz w:val="22"/>
          <w:szCs w:val="22"/>
          <w:lang w:eastAsia="hr-HR"/>
          <w14:ligatures w14:val="none"/>
        </w:rPr>
      </w:pPr>
    </w:p>
    <w:p w14:paraId="64637A0A"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Prihodi od upravnih i administrativnih pristojbi, pristojbi po posebnim propisima i naknada (skupina 65)</w:t>
      </w:r>
    </w:p>
    <w:p w14:paraId="574DAEEB"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Prihodi ne bilježe realizaciju u odnosu na prethodnu godinu, za koju su doznačena sredstva za prijavljenu štetu na vozilu.</w:t>
      </w:r>
    </w:p>
    <w:p w14:paraId="5A3C4CAE" w14:textId="77777777" w:rsidR="003F7CBC" w:rsidRPr="003F7CBC" w:rsidRDefault="003F7CBC" w:rsidP="003F7CBC">
      <w:pPr>
        <w:spacing w:after="0" w:line="240" w:lineRule="auto"/>
        <w:ind w:firstLine="708"/>
        <w:jc w:val="both"/>
        <w:rPr>
          <w:rFonts w:ascii="Times New Roman" w:eastAsia="Times New Roman" w:hAnsi="Times New Roman" w:cs="Times New Roman"/>
          <w:b/>
          <w:bCs/>
          <w:kern w:val="0"/>
          <w:sz w:val="22"/>
          <w:szCs w:val="22"/>
          <w:lang w:eastAsia="hr-HR"/>
          <w14:ligatures w14:val="none"/>
        </w:rPr>
      </w:pPr>
    </w:p>
    <w:p w14:paraId="56568AD9"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Prihodi od prodaje proizvoda i robe te pruženih usluga i prihodi od donacija (Skupina 66)</w:t>
      </w:r>
    </w:p>
    <w:p w14:paraId="5119864A"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Prihodi od prodaje proizvoda i robe te pruženih usluga i prihodi od donacija bilježe rast od 48% u odnosu na prethodnu 2023. godinu i realizaciju od 921.448,13 EUR. U odnosu na plan riječ je o izvršenju od 93 %.</w:t>
      </w:r>
    </w:p>
    <w:p w14:paraId="5B41AE75"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color w:val="000000"/>
          <w:kern w:val="0"/>
          <w:sz w:val="22"/>
          <w:szCs w:val="22"/>
          <w:lang w:eastAsia="hr-HR"/>
          <w14:ligatures w14:val="none"/>
        </w:rPr>
        <w:t>Najznačajniju podskupinu prihoda čine Prihodi od prodaje proizvoda i robe te pruženih usluga (661) koji su realizirani iz izvora Vlastiti prihodi</w:t>
      </w:r>
      <w:r w:rsidRPr="003F7CBC">
        <w:rPr>
          <w:rFonts w:ascii="Times New Roman" w:eastAsia="Times New Roman" w:hAnsi="Times New Roman" w:cs="Times New Roman"/>
          <w:b/>
          <w:bCs/>
          <w:color w:val="000000"/>
          <w:kern w:val="0"/>
          <w:sz w:val="22"/>
          <w:szCs w:val="22"/>
          <w:lang w:eastAsia="hr-HR"/>
          <w14:ligatures w14:val="none"/>
        </w:rPr>
        <w:t xml:space="preserve"> </w:t>
      </w:r>
      <w:r w:rsidRPr="003F7CBC">
        <w:rPr>
          <w:rFonts w:ascii="Times New Roman" w:eastAsia="Times New Roman" w:hAnsi="Times New Roman" w:cs="Times New Roman"/>
          <w:kern w:val="0"/>
          <w:sz w:val="22"/>
          <w:szCs w:val="22"/>
          <w:lang w:eastAsia="hr-HR"/>
          <w14:ligatures w14:val="none"/>
        </w:rPr>
        <w:t xml:space="preserve">u iznosu od 920.716,29 EUR. </w:t>
      </w:r>
      <w:r w:rsidRPr="003F7CBC">
        <w:rPr>
          <w:rFonts w:ascii="Times New Roman" w:eastAsia="Times New Roman" w:hAnsi="Times New Roman" w:cs="Times New Roman"/>
          <w:color w:val="000000"/>
          <w:kern w:val="0"/>
          <w:sz w:val="22"/>
          <w:szCs w:val="22"/>
          <w:lang w:eastAsia="hr-HR"/>
          <w14:ligatures w14:val="none"/>
        </w:rPr>
        <w:t>Vlastiti prihodi,</w:t>
      </w:r>
      <w:r w:rsidRPr="003F7CBC">
        <w:rPr>
          <w:rFonts w:ascii="Times New Roman" w:eastAsia="Times New Roman" w:hAnsi="Times New Roman" w:cs="Times New Roman"/>
          <w:kern w:val="0"/>
          <w:sz w:val="22"/>
          <w:szCs w:val="22"/>
          <w:lang w:eastAsia="hr-HR"/>
          <w14:ligatures w14:val="none"/>
        </w:rPr>
        <w:t xml:space="preserve"> ostvareni obavljanjem poslova na tržištu, na temelju sklopljenih ugovora protupožarnog osiguranja industrije, te priključaka na vatrodojavnu centralu za 2024. godinu. Osim ugovorenih usluga tu su i prihodi koji se naplaćuju sukladno cjeniku ostalih usluga, te prihodi od Servisa vatrogasnih aparata. Vlastiti prihodi bilježe rast u iznosu  48% u odnosu na prethodnu godinu. Rast prihoda najvećim dijelom je ostvaren zbog rasta cijena usluga protupožarnog osiguranja poduzeća.</w:t>
      </w:r>
    </w:p>
    <w:p w14:paraId="01CE95B9" w14:textId="77777777" w:rsidR="003F7CBC" w:rsidRPr="003F7CBC" w:rsidRDefault="003F7CBC" w:rsidP="003F7CBC">
      <w:pPr>
        <w:spacing w:after="0" w:line="240" w:lineRule="auto"/>
        <w:ind w:firstLine="708"/>
        <w:jc w:val="both"/>
        <w:rPr>
          <w:rFonts w:ascii="Times New Roman" w:eastAsia="Times New Roman" w:hAnsi="Times New Roman" w:cs="Times New Roman"/>
          <w:b/>
          <w:b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Podskupina Donacije od pravnih i fizičkih osoba izvan općeg (663)  iznosi 731,84 EUR, te</w:t>
      </w:r>
      <w:r w:rsidRPr="003F7CBC">
        <w:rPr>
          <w:rFonts w:ascii="Times New Roman" w:eastAsia="Times New Roman" w:hAnsi="Times New Roman" w:cs="Times New Roman"/>
          <w:b/>
          <w:bCs/>
          <w:kern w:val="0"/>
          <w:sz w:val="22"/>
          <w:szCs w:val="22"/>
          <w:lang w:eastAsia="hr-HR"/>
          <w14:ligatures w14:val="none"/>
        </w:rPr>
        <w:t xml:space="preserve"> </w:t>
      </w:r>
      <w:r w:rsidRPr="003F7CBC">
        <w:rPr>
          <w:rFonts w:ascii="Times New Roman" w:eastAsia="Times New Roman" w:hAnsi="Times New Roman" w:cs="Times New Roman"/>
          <w:kern w:val="0"/>
          <w:sz w:val="22"/>
          <w:szCs w:val="22"/>
          <w:lang w:eastAsia="hr-HR"/>
          <w14:ligatures w14:val="none"/>
        </w:rPr>
        <w:t>bilježi rast  u svoti od  462,32 EUR, u  odnosu na prethodnu godinu. Ostvaren je rast tekućih donacija sudjelovanjem na izvanrednoj dislokaciji, za refundaciju troškova goriva od Vatrogasne zajednice Koprivničko-križevačke županije.</w:t>
      </w:r>
    </w:p>
    <w:p w14:paraId="6D529E2A" w14:textId="77777777" w:rsidR="003F7CBC" w:rsidRPr="003F7CBC" w:rsidRDefault="003F7CBC" w:rsidP="003F7CBC">
      <w:pPr>
        <w:spacing w:after="0" w:line="240" w:lineRule="auto"/>
        <w:jc w:val="both"/>
        <w:rPr>
          <w:rFonts w:ascii="Times New Roman" w:eastAsia="Times New Roman" w:hAnsi="Times New Roman" w:cs="Times New Roman"/>
          <w:color w:val="000000"/>
          <w:kern w:val="0"/>
          <w:sz w:val="22"/>
          <w:szCs w:val="22"/>
          <w:lang w:eastAsia="hr-HR"/>
          <w14:ligatures w14:val="none"/>
        </w:rPr>
      </w:pPr>
    </w:p>
    <w:p w14:paraId="158AA7CD" w14:textId="77777777" w:rsidR="003F7CBC" w:rsidRPr="003F7CBC" w:rsidRDefault="003F7CBC" w:rsidP="003F7CBC">
      <w:pPr>
        <w:spacing w:after="0" w:line="240" w:lineRule="auto"/>
        <w:jc w:val="both"/>
        <w:rPr>
          <w:rFonts w:ascii="Times New Roman" w:eastAsia="Times New Roman" w:hAnsi="Times New Roman" w:cs="Times New Roman"/>
          <w:b/>
          <w:bCs/>
          <w:color w:val="000000"/>
          <w:kern w:val="0"/>
          <w:sz w:val="22"/>
          <w:szCs w:val="22"/>
          <w:lang w:eastAsia="hr-HR"/>
          <w14:ligatures w14:val="none"/>
        </w:rPr>
      </w:pPr>
      <w:r w:rsidRPr="003F7CBC">
        <w:rPr>
          <w:rFonts w:ascii="Times New Roman" w:eastAsia="Times New Roman" w:hAnsi="Times New Roman" w:cs="Times New Roman"/>
          <w:b/>
          <w:bCs/>
          <w:color w:val="000000"/>
          <w:kern w:val="0"/>
          <w:sz w:val="22"/>
          <w:szCs w:val="22"/>
          <w:lang w:eastAsia="hr-HR"/>
          <w14:ligatures w14:val="none"/>
        </w:rPr>
        <w:t>Prihodi iz nadležnog proračuna i od HZZO-a temeljem ugovornih obveza (skupina 67)</w:t>
      </w:r>
    </w:p>
    <w:p w14:paraId="0354154E" w14:textId="77777777" w:rsidR="003F7CBC" w:rsidRPr="003F7CBC" w:rsidRDefault="003F7CBC" w:rsidP="003F7CBC">
      <w:pPr>
        <w:spacing w:after="0" w:line="240" w:lineRule="auto"/>
        <w:ind w:firstLine="708"/>
        <w:jc w:val="both"/>
        <w:rPr>
          <w:rFonts w:ascii="Times New Roman" w:eastAsia="Times New Roman" w:hAnsi="Times New Roman" w:cs="Times New Roman"/>
          <w:b/>
          <w:bCs/>
          <w:color w:val="000000"/>
          <w:kern w:val="0"/>
          <w:sz w:val="22"/>
          <w:szCs w:val="22"/>
          <w:lang w:eastAsia="hr-HR"/>
          <w14:ligatures w14:val="none"/>
        </w:rPr>
      </w:pPr>
      <w:r w:rsidRPr="003F7CBC">
        <w:rPr>
          <w:rFonts w:ascii="Times New Roman" w:eastAsia="Times New Roman" w:hAnsi="Times New Roman" w:cs="Times New Roman"/>
          <w:color w:val="000000"/>
          <w:kern w:val="0"/>
          <w:sz w:val="22"/>
          <w:szCs w:val="22"/>
          <w:lang w:eastAsia="hr-HR"/>
          <w14:ligatures w14:val="none"/>
        </w:rPr>
        <w:t xml:space="preserve">Prihodi skupine raspoređeni su u podskupinu Prihodi iz nadležnog proračuna za financiranje redovne djelatnosti proračunskih korisnika (671) koja bilježi prihode iz Proračuna grada Koprivnice, iz izvora financiranja 11 opći prihodi i primici u iznosu 1.052.901,31 EUR. Prihodi uključuju i </w:t>
      </w:r>
      <w:r w:rsidRPr="003F7CBC">
        <w:rPr>
          <w:rFonts w:ascii="Times New Roman" w:eastAsia="Times New Roman" w:hAnsi="Times New Roman" w:cs="Times New Roman"/>
          <w:kern w:val="0"/>
          <w:sz w:val="22"/>
          <w:szCs w:val="22"/>
          <w:lang w:eastAsia="hr-HR"/>
          <w14:ligatures w14:val="none"/>
        </w:rPr>
        <w:t>sredstva koja se ostvaruju sukladno Uredbi Vlade Republike Hrvatske o načinu financiranja decentraliziranih funkcija, te izračuna iznosa pomoći izravnavanja za decentralizirane funkcije jedinica lokalne i područne samouprave za 2024. godinu</w:t>
      </w:r>
      <w:r w:rsidRPr="003F7CBC">
        <w:rPr>
          <w:rFonts w:ascii="Times New Roman" w:eastAsia="Times New Roman" w:hAnsi="Times New Roman" w:cs="Times New Roman"/>
          <w:color w:val="000000"/>
          <w:kern w:val="0"/>
          <w:sz w:val="22"/>
          <w:szCs w:val="22"/>
          <w:lang w:eastAsia="hr-HR"/>
          <w14:ligatures w14:val="none"/>
        </w:rPr>
        <w:t xml:space="preserve"> iz izvora opći prihodi i primici decentralizacija vatrogastvo u iznosu 245.709,66 EUR, te pomoći unutar općeg proračuna 437.140,08 EUR. </w:t>
      </w:r>
      <w:r w:rsidRPr="003F7CBC">
        <w:rPr>
          <w:rFonts w:ascii="Times New Roman" w:eastAsia="Times New Roman" w:hAnsi="Times New Roman" w:cs="Times New Roman"/>
          <w:kern w:val="0"/>
          <w:sz w:val="22"/>
          <w:szCs w:val="22"/>
          <w:lang w:eastAsia="hr-HR"/>
          <w14:ligatures w14:val="none"/>
        </w:rPr>
        <w:t>Prihodi iz nadležnog proračuna za financiranje poslovanja iskazani šifrom 67, bilježe rast od 25,8 %, odnosno 355.917,46 EUR u odnosu na prethodnu godinu. Povećanje prihoda najvećim dijelom rezultat je rasta rashoda za zaposlene sukladno nov</w:t>
      </w:r>
      <w:bookmarkStart w:id="0" w:name="_Hlk134514475"/>
      <w:r w:rsidRPr="003F7CBC">
        <w:rPr>
          <w:rFonts w:ascii="Times New Roman" w:eastAsia="Times New Roman" w:hAnsi="Times New Roman" w:cs="Times New Roman"/>
          <w:kern w:val="0"/>
          <w:sz w:val="22"/>
          <w:szCs w:val="22"/>
          <w:lang w:eastAsia="hr-HR"/>
          <w14:ligatures w14:val="none"/>
        </w:rPr>
        <w:t xml:space="preserve">om dodatku Kolektivnog ugovora za radnike JVP Koprivnica, </w:t>
      </w:r>
      <w:bookmarkEnd w:id="0"/>
      <w:r w:rsidRPr="003F7CBC">
        <w:rPr>
          <w:rFonts w:ascii="Times New Roman" w:eastAsia="Times New Roman" w:hAnsi="Times New Roman" w:cs="Times New Roman"/>
          <w:kern w:val="0"/>
          <w:sz w:val="22"/>
          <w:szCs w:val="22"/>
          <w:lang w:eastAsia="hr-HR"/>
          <w14:ligatures w14:val="none"/>
        </w:rPr>
        <w:t>koji je stupio na snagu 01.03.2024. godine.</w:t>
      </w:r>
    </w:p>
    <w:p w14:paraId="4BC1FCCB" w14:textId="77777777" w:rsidR="003F7CBC" w:rsidRPr="003F7CBC" w:rsidRDefault="003F7CBC" w:rsidP="003F7CBC">
      <w:pPr>
        <w:spacing w:after="0" w:line="240" w:lineRule="auto"/>
        <w:jc w:val="both"/>
        <w:rPr>
          <w:rFonts w:ascii="Times New Roman" w:eastAsia="Times New Roman" w:hAnsi="Times New Roman" w:cs="Times New Roman"/>
          <w:b/>
          <w:bCs/>
          <w:color w:val="000000"/>
          <w:kern w:val="0"/>
          <w:sz w:val="22"/>
          <w:szCs w:val="22"/>
          <w:lang w:eastAsia="hr-HR"/>
          <w14:ligatures w14:val="none"/>
        </w:rPr>
      </w:pPr>
      <w:r w:rsidRPr="003F7CBC">
        <w:rPr>
          <w:rFonts w:ascii="Times New Roman" w:eastAsia="Times New Roman" w:hAnsi="Times New Roman" w:cs="Times New Roman"/>
          <w:b/>
          <w:bCs/>
          <w:color w:val="000000"/>
          <w:kern w:val="0"/>
          <w:sz w:val="22"/>
          <w:szCs w:val="22"/>
          <w:lang w:eastAsia="hr-HR"/>
          <w14:ligatures w14:val="none"/>
        </w:rPr>
        <w:t>Kazne, upravne mjere i ostali prihodi (Skupina 68 )</w:t>
      </w:r>
    </w:p>
    <w:p w14:paraId="6C0BDF12" w14:textId="77777777" w:rsidR="003F7CBC" w:rsidRPr="003F7CBC" w:rsidRDefault="003F7CBC" w:rsidP="003F7CBC">
      <w:pPr>
        <w:shd w:val="clear" w:color="auto" w:fill="FFFFFF"/>
        <w:spacing w:after="0" w:line="240" w:lineRule="auto"/>
        <w:jc w:val="both"/>
        <w:rPr>
          <w:rFonts w:ascii="Times New Roman" w:eastAsia="Times New Roman" w:hAnsi="Times New Roman" w:cs="Times New Roman"/>
          <w:b/>
          <w:bCs/>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 xml:space="preserve">Prihodi podskupine Ostali prihodi (683) </w:t>
      </w:r>
    </w:p>
    <w:p w14:paraId="7A40C683" w14:textId="043BCF81" w:rsidR="003F7CBC" w:rsidRPr="003F7CBC" w:rsidRDefault="003F7CBC" w:rsidP="00A824D4">
      <w:pPr>
        <w:shd w:val="clear" w:color="auto" w:fill="FFFFFF"/>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Prihodi skupine ostvareni su u iznosu od 3.050,01 EUR, uz rast od 662,55 EUR u odnosu na prethodnu godinu. Najvećim dijelom, ovaj rast rezultat je konačnog obračuna poreza na dodanu vrijednost i njegovog usklađenja.</w:t>
      </w:r>
    </w:p>
    <w:p w14:paraId="220C8F58" w14:textId="77777777" w:rsidR="003F7CBC" w:rsidRPr="003F7CBC" w:rsidRDefault="003F7CBC" w:rsidP="003F7CBC">
      <w:pPr>
        <w:shd w:val="clear" w:color="auto" w:fill="FFFFFF"/>
        <w:spacing w:after="0" w:line="240" w:lineRule="auto"/>
        <w:ind w:firstLine="708"/>
        <w:jc w:val="both"/>
        <w:rPr>
          <w:rFonts w:ascii="Times New Roman" w:eastAsia="Times New Roman" w:hAnsi="Times New Roman" w:cs="Times New Roman"/>
          <w:kern w:val="0"/>
          <w:sz w:val="22"/>
          <w:szCs w:val="22"/>
          <w:lang w:eastAsia="hr-HR"/>
          <w14:ligatures w14:val="none"/>
        </w:rPr>
      </w:pPr>
    </w:p>
    <w:p w14:paraId="56E3F145" w14:textId="77777777" w:rsidR="003F7CBC" w:rsidRPr="003F7CBC" w:rsidRDefault="003F7CBC" w:rsidP="003F7CBC">
      <w:pPr>
        <w:framePr w:w="5000" w:h="1" w:hRule="exact" w:wrap="notBeside" w:vAnchor="page" w:hAnchor="page" w:x="1" w:y="1"/>
        <w:widowControl w:val="0"/>
        <w:autoSpaceDE w:val="0"/>
        <w:autoSpaceDN w:val="0"/>
        <w:adjustRightInd w:val="0"/>
        <w:spacing w:after="0" w:line="240" w:lineRule="auto"/>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         Ova datoteka je stvorena od Oracle Reports-a. Molim vas pregledajte ovaj dokument na nanačin Straničnog razmještaja.</w:t>
      </w:r>
    </w:p>
    <w:p w14:paraId="01ABB6CB" w14:textId="77777777" w:rsidR="003F7CBC" w:rsidRPr="003F7CBC" w:rsidRDefault="003F7CBC" w:rsidP="003F7CBC">
      <w:pPr>
        <w:widowControl w:val="0"/>
        <w:numPr>
          <w:ilvl w:val="1"/>
          <w:numId w:val="52"/>
        </w:numPr>
        <w:tabs>
          <w:tab w:val="left" w:pos="839"/>
        </w:tabs>
        <w:spacing w:after="0" w:line="240" w:lineRule="auto"/>
        <w:ind w:right="96"/>
        <w:contextualSpacing/>
        <w:rPr>
          <w:rFonts w:ascii="Times New Roman" w:eastAsia="Times New Roman" w:hAnsi="Times New Roman" w:cs="Times New Roman"/>
          <w:b/>
          <w:bCs/>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RASHODI I IZDACI</w:t>
      </w:r>
    </w:p>
    <w:p w14:paraId="33902B3D" w14:textId="77777777" w:rsidR="003F7CBC" w:rsidRPr="003F7CBC" w:rsidRDefault="003F7CBC" w:rsidP="003F7CBC">
      <w:pPr>
        <w:widowControl w:val="0"/>
        <w:tabs>
          <w:tab w:val="left" w:pos="839"/>
        </w:tabs>
        <w:spacing w:after="0" w:line="240" w:lineRule="auto"/>
        <w:ind w:right="96"/>
        <w:jc w:val="center"/>
        <w:rPr>
          <w:rFonts w:ascii="Times New Roman" w:eastAsia="Times New Roman" w:hAnsi="Times New Roman" w:cs="Times New Roman"/>
          <w:b/>
          <w:bCs/>
          <w:kern w:val="0"/>
          <w:sz w:val="22"/>
          <w:szCs w:val="22"/>
          <w:lang w:eastAsia="hr-HR"/>
          <w14:ligatures w14:val="none"/>
        </w:rPr>
      </w:pPr>
    </w:p>
    <w:p w14:paraId="3CD7A46C" w14:textId="77777777" w:rsidR="003F7CBC" w:rsidRPr="003F7CBC" w:rsidRDefault="003F7CBC" w:rsidP="003F7CBC">
      <w:pPr>
        <w:widowControl w:val="0"/>
        <w:tabs>
          <w:tab w:val="left" w:pos="839"/>
        </w:tabs>
        <w:spacing w:after="0" w:line="240" w:lineRule="auto"/>
        <w:ind w:right="96"/>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kern w:val="0"/>
          <w:sz w:val="22"/>
          <w:szCs w:val="22"/>
          <w:lang w:eastAsia="hr-HR"/>
          <w14:ligatures w14:val="none"/>
        </w:rPr>
        <w:tab/>
        <w:t>Tablica 2. Struktura rashoda i izdataka izgleda kako slijedi:</w:t>
      </w:r>
    </w:p>
    <w:tbl>
      <w:tblPr>
        <w:tblW w:w="6280" w:type="dxa"/>
        <w:jc w:val="center"/>
        <w:tblLook w:val="04A0" w:firstRow="1" w:lastRow="0" w:firstColumn="1" w:lastColumn="0" w:noHBand="0" w:noVBand="1"/>
      </w:tblPr>
      <w:tblGrid>
        <w:gridCol w:w="2199"/>
        <w:gridCol w:w="1479"/>
        <w:gridCol w:w="1665"/>
        <w:gridCol w:w="937"/>
      </w:tblGrid>
      <w:tr w:rsidR="003F7CBC" w:rsidRPr="003F7CBC" w14:paraId="30B27406" w14:textId="77777777" w:rsidTr="002907C3">
        <w:trPr>
          <w:trHeight w:val="615"/>
          <w:jc w:val="center"/>
        </w:trPr>
        <w:tc>
          <w:tcPr>
            <w:tcW w:w="2199" w:type="dxa"/>
            <w:tcBorders>
              <w:top w:val="single" w:sz="8" w:space="0" w:color="auto"/>
              <w:left w:val="single" w:sz="8" w:space="0" w:color="auto"/>
              <w:bottom w:val="nil"/>
              <w:right w:val="single" w:sz="8" w:space="0" w:color="auto"/>
            </w:tcBorders>
            <w:shd w:val="clear" w:color="000000" w:fill="FBD4B4"/>
            <w:vAlign w:val="center"/>
            <w:hideMark/>
          </w:tcPr>
          <w:p w14:paraId="37CB84DF"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Skupina</w:t>
            </w:r>
          </w:p>
        </w:tc>
        <w:tc>
          <w:tcPr>
            <w:tcW w:w="1479" w:type="dxa"/>
            <w:tcBorders>
              <w:top w:val="single" w:sz="8" w:space="0" w:color="auto"/>
              <w:left w:val="nil"/>
              <w:bottom w:val="nil"/>
              <w:right w:val="single" w:sz="8" w:space="0" w:color="auto"/>
            </w:tcBorders>
            <w:shd w:val="clear" w:color="000000" w:fill="FBD4B4"/>
            <w:vAlign w:val="center"/>
            <w:hideMark/>
          </w:tcPr>
          <w:p w14:paraId="15B53D59"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Ostvarenje I. -XII. 2023.g</w:t>
            </w:r>
          </w:p>
        </w:tc>
        <w:tc>
          <w:tcPr>
            <w:tcW w:w="1665" w:type="dxa"/>
            <w:tcBorders>
              <w:top w:val="single" w:sz="8" w:space="0" w:color="auto"/>
              <w:left w:val="nil"/>
              <w:bottom w:val="nil"/>
              <w:right w:val="single" w:sz="8" w:space="0" w:color="auto"/>
            </w:tcBorders>
            <w:shd w:val="clear" w:color="000000" w:fill="FBD4B4"/>
            <w:vAlign w:val="center"/>
            <w:hideMark/>
          </w:tcPr>
          <w:p w14:paraId="64FF4D1B"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Ostvarenje I. -XII. 2024.g</w:t>
            </w:r>
          </w:p>
        </w:tc>
        <w:tc>
          <w:tcPr>
            <w:tcW w:w="937" w:type="dxa"/>
            <w:tcBorders>
              <w:top w:val="single" w:sz="8" w:space="0" w:color="auto"/>
              <w:left w:val="nil"/>
              <w:bottom w:val="nil"/>
              <w:right w:val="single" w:sz="8" w:space="0" w:color="auto"/>
            </w:tcBorders>
            <w:shd w:val="clear" w:color="000000" w:fill="FBD4B4"/>
            <w:vAlign w:val="center"/>
            <w:hideMark/>
          </w:tcPr>
          <w:p w14:paraId="313DF37B"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Indeks</w:t>
            </w:r>
          </w:p>
        </w:tc>
      </w:tr>
      <w:tr w:rsidR="003F7CBC" w:rsidRPr="003F7CBC" w14:paraId="5C8B6866" w14:textId="77777777" w:rsidTr="002907C3">
        <w:trPr>
          <w:trHeight w:val="315"/>
          <w:jc w:val="center"/>
        </w:trPr>
        <w:tc>
          <w:tcPr>
            <w:tcW w:w="219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919E8D0"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31 Rashodi za zaposlene</w:t>
            </w:r>
          </w:p>
        </w:tc>
        <w:tc>
          <w:tcPr>
            <w:tcW w:w="1479" w:type="dxa"/>
            <w:tcBorders>
              <w:top w:val="single" w:sz="8" w:space="0" w:color="auto"/>
              <w:left w:val="nil"/>
              <w:bottom w:val="single" w:sz="4" w:space="0" w:color="auto"/>
              <w:right w:val="single" w:sz="4" w:space="0" w:color="auto"/>
            </w:tcBorders>
            <w:shd w:val="clear" w:color="auto" w:fill="auto"/>
            <w:noWrap/>
            <w:vAlign w:val="center"/>
            <w:hideMark/>
          </w:tcPr>
          <w:p w14:paraId="02055D37"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1.761.485,97</w:t>
            </w:r>
          </w:p>
        </w:tc>
        <w:tc>
          <w:tcPr>
            <w:tcW w:w="1665" w:type="dxa"/>
            <w:tcBorders>
              <w:top w:val="single" w:sz="8" w:space="0" w:color="auto"/>
              <w:left w:val="nil"/>
              <w:bottom w:val="single" w:sz="4" w:space="0" w:color="auto"/>
              <w:right w:val="single" w:sz="4" w:space="0" w:color="auto"/>
            </w:tcBorders>
            <w:shd w:val="clear" w:color="auto" w:fill="auto"/>
            <w:noWrap/>
            <w:vAlign w:val="center"/>
            <w:hideMark/>
          </w:tcPr>
          <w:p w14:paraId="22D5BECE"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2.456.015,64</w:t>
            </w:r>
          </w:p>
        </w:tc>
        <w:tc>
          <w:tcPr>
            <w:tcW w:w="937" w:type="dxa"/>
            <w:tcBorders>
              <w:top w:val="single" w:sz="8" w:space="0" w:color="auto"/>
              <w:left w:val="nil"/>
              <w:bottom w:val="single" w:sz="4" w:space="0" w:color="auto"/>
              <w:right w:val="single" w:sz="8" w:space="0" w:color="auto"/>
            </w:tcBorders>
            <w:shd w:val="clear" w:color="auto" w:fill="auto"/>
            <w:noWrap/>
            <w:vAlign w:val="center"/>
            <w:hideMark/>
          </w:tcPr>
          <w:p w14:paraId="7D05A4AC"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139</w:t>
            </w:r>
          </w:p>
        </w:tc>
      </w:tr>
      <w:tr w:rsidR="003F7CBC" w:rsidRPr="003F7CBC" w14:paraId="5F808057" w14:textId="77777777" w:rsidTr="002907C3">
        <w:trPr>
          <w:trHeight w:val="315"/>
          <w:jc w:val="center"/>
        </w:trPr>
        <w:tc>
          <w:tcPr>
            <w:tcW w:w="2199" w:type="dxa"/>
            <w:tcBorders>
              <w:top w:val="nil"/>
              <w:left w:val="single" w:sz="8" w:space="0" w:color="auto"/>
              <w:bottom w:val="single" w:sz="4" w:space="0" w:color="auto"/>
              <w:right w:val="single" w:sz="4" w:space="0" w:color="auto"/>
            </w:tcBorders>
            <w:shd w:val="clear" w:color="auto" w:fill="auto"/>
            <w:noWrap/>
            <w:vAlign w:val="center"/>
            <w:hideMark/>
          </w:tcPr>
          <w:p w14:paraId="6B30EC17"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32 Materijalni rashodi</w:t>
            </w:r>
          </w:p>
        </w:tc>
        <w:tc>
          <w:tcPr>
            <w:tcW w:w="1479" w:type="dxa"/>
            <w:tcBorders>
              <w:top w:val="nil"/>
              <w:left w:val="nil"/>
              <w:bottom w:val="single" w:sz="4" w:space="0" w:color="auto"/>
              <w:right w:val="single" w:sz="4" w:space="0" w:color="auto"/>
            </w:tcBorders>
            <w:shd w:val="clear" w:color="auto" w:fill="auto"/>
            <w:noWrap/>
            <w:vAlign w:val="center"/>
            <w:hideMark/>
          </w:tcPr>
          <w:p w14:paraId="4EDE22CB"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242.119,92</w:t>
            </w:r>
          </w:p>
        </w:tc>
        <w:tc>
          <w:tcPr>
            <w:tcW w:w="1665" w:type="dxa"/>
            <w:tcBorders>
              <w:top w:val="nil"/>
              <w:left w:val="nil"/>
              <w:bottom w:val="single" w:sz="4" w:space="0" w:color="auto"/>
              <w:right w:val="single" w:sz="4" w:space="0" w:color="auto"/>
            </w:tcBorders>
            <w:shd w:val="clear" w:color="auto" w:fill="auto"/>
            <w:noWrap/>
            <w:vAlign w:val="center"/>
            <w:hideMark/>
          </w:tcPr>
          <w:p w14:paraId="3AE9AA13"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296.718,28</w:t>
            </w:r>
          </w:p>
        </w:tc>
        <w:tc>
          <w:tcPr>
            <w:tcW w:w="937" w:type="dxa"/>
            <w:tcBorders>
              <w:top w:val="single" w:sz="8" w:space="0" w:color="auto"/>
              <w:left w:val="nil"/>
              <w:bottom w:val="single" w:sz="4" w:space="0" w:color="auto"/>
              <w:right w:val="single" w:sz="8" w:space="0" w:color="auto"/>
            </w:tcBorders>
            <w:shd w:val="clear" w:color="auto" w:fill="auto"/>
            <w:noWrap/>
            <w:vAlign w:val="center"/>
            <w:hideMark/>
          </w:tcPr>
          <w:p w14:paraId="312E7D0F"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123</w:t>
            </w:r>
          </w:p>
        </w:tc>
      </w:tr>
      <w:tr w:rsidR="003F7CBC" w:rsidRPr="003F7CBC" w14:paraId="24EC1FF2" w14:textId="77777777" w:rsidTr="002907C3">
        <w:trPr>
          <w:trHeight w:val="315"/>
          <w:jc w:val="center"/>
        </w:trPr>
        <w:tc>
          <w:tcPr>
            <w:tcW w:w="2199" w:type="dxa"/>
            <w:tcBorders>
              <w:top w:val="nil"/>
              <w:left w:val="single" w:sz="8" w:space="0" w:color="auto"/>
              <w:bottom w:val="single" w:sz="4" w:space="0" w:color="auto"/>
              <w:right w:val="single" w:sz="4" w:space="0" w:color="auto"/>
            </w:tcBorders>
            <w:shd w:val="clear" w:color="auto" w:fill="auto"/>
            <w:noWrap/>
            <w:vAlign w:val="center"/>
            <w:hideMark/>
          </w:tcPr>
          <w:p w14:paraId="5FC865EA"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34 Financijski rashodi</w:t>
            </w:r>
          </w:p>
        </w:tc>
        <w:tc>
          <w:tcPr>
            <w:tcW w:w="1479" w:type="dxa"/>
            <w:tcBorders>
              <w:top w:val="nil"/>
              <w:left w:val="nil"/>
              <w:bottom w:val="single" w:sz="4" w:space="0" w:color="auto"/>
              <w:right w:val="single" w:sz="4" w:space="0" w:color="auto"/>
            </w:tcBorders>
            <w:shd w:val="clear" w:color="auto" w:fill="auto"/>
            <w:noWrap/>
            <w:vAlign w:val="center"/>
            <w:hideMark/>
          </w:tcPr>
          <w:p w14:paraId="25FAB9D2"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142,54</w:t>
            </w:r>
          </w:p>
        </w:tc>
        <w:tc>
          <w:tcPr>
            <w:tcW w:w="1665" w:type="dxa"/>
            <w:tcBorders>
              <w:top w:val="nil"/>
              <w:left w:val="nil"/>
              <w:bottom w:val="single" w:sz="4" w:space="0" w:color="auto"/>
              <w:right w:val="single" w:sz="4" w:space="0" w:color="auto"/>
            </w:tcBorders>
            <w:shd w:val="clear" w:color="auto" w:fill="auto"/>
            <w:noWrap/>
            <w:vAlign w:val="center"/>
            <w:hideMark/>
          </w:tcPr>
          <w:p w14:paraId="1EB771C7"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150,08</w:t>
            </w:r>
          </w:p>
        </w:tc>
        <w:tc>
          <w:tcPr>
            <w:tcW w:w="937" w:type="dxa"/>
            <w:tcBorders>
              <w:top w:val="single" w:sz="8" w:space="0" w:color="auto"/>
              <w:left w:val="nil"/>
              <w:bottom w:val="single" w:sz="4" w:space="0" w:color="auto"/>
              <w:right w:val="single" w:sz="8" w:space="0" w:color="auto"/>
            </w:tcBorders>
            <w:shd w:val="clear" w:color="auto" w:fill="auto"/>
            <w:noWrap/>
            <w:vAlign w:val="center"/>
            <w:hideMark/>
          </w:tcPr>
          <w:p w14:paraId="7E949384"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105</w:t>
            </w:r>
          </w:p>
        </w:tc>
      </w:tr>
      <w:tr w:rsidR="003F7CBC" w:rsidRPr="003F7CBC" w14:paraId="4ABDEF07" w14:textId="77777777" w:rsidTr="002907C3">
        <w:trPr>
          <w:trHeight w:val="994"/>
          <w:jc w:val="center"/>
        </w:trPr>
        <w:tc>
          <w:tcPr>
            <w:tcW w:w="2199" w:type="dxa"/>
            <w:tcBorders>
              <w:top w:val="nil"/>
              <w:left w:val="single" w:sz="8" w:space="0" w:color="auto"/>
              <w:bottom w:val="single" w:sz="4" w:space="0" w:color="auto"/>
              <w:right w:val="single" w:sz="4" w:space="0" w:color="auto"/>
            </w:tcBorders>
            <w:shd w:val="clear" w:color="auto" w:fill="auto"/>
            <w:vAlign w:val="center"/>
            <w:hideMark/>
          </w:tcPr>
          <w:p w14:paraId="11925D76"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lastRenderedPageBreak/>
              <w:t>37  Naknade građanima i kućanstvima na temelju osiguranja i druge naknade</w:t>
            </w:r>
          </w:p>
        </w:tc>
        <w:tc>
          <w:tcPr>
            <w:tcW w:w="1479" w:type="dxa"/>
            <w:tcBorders>
              <w:top w:val="nil"/>
              <w:left w:val="nil"/>
              <w:bottom w:val="single" w:sz="4" w:space="0" w:color="auto"/>
              <w:right w:val="single" w:sz="4" w:space="0" w:color="auto"/>
            </w:tcBorders>
            <w:shd w:val="clear" w:color="auto" w:fill="auto"/>
            <w:noWrap/>
            <w:vAlign w:val="center"/>
            <w:hideMark/>
          </w:tcPr>
          <w:p w14:paraId="3718237A"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3.138,00</w:t>
            </w:r>
          </w:p>
        </w:tc>
        <w:tc>
          <w:tcPr>
            <w:tcW w:w="1665" w:type="dxa"/>
            <w:tcBorders>
              <w:top w:val="nil"/>
              <w:left w:val="nil"/>
              <w:bottom w:val="single" w:sz="4" w:space="0" w:color="auto"/>
              <w:right w:val="single" w:sz="4" w:space="0" w:color="auto"/>
            </w:tcBorders>
            <w:shd w:val="clear" w:color="auto" w:fill="auto"/>
            <w:noWrap/>
            <w:vAlign w:val="center"/>
            <w:hideMark/>
          </w:tcPr>
          <w:p w14:paraId="3415CE39"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2.160,00</w:t>
            </w:r>
          </w:p>
        </w:tc>
        <w:tc>
          <w:tcPr>
            <w:tcW w:w="937" w:type="dxa"/>
            <w:tcBorders>
              <w:top w:val="single" w:sz="8" w:space="0" w:color="auto"/>
              <w:left w:val="nil"/>
              <w:bottom w:val="single" w:sz="4" w:space="0" w:color="auto"/>
              <w:right w:val="single" w:sz="8" w:space="0" w:color="auto"/>
            </w:tcBorders>
            <w:shd w:val="clear" w:color="auto" w:fill="auto"/>
            <w:noWrap/>
            <w:vAlign w:val="center"/>
            <w:hideMark/>
          </w:tcPr>
          <w:p w14:paraId="43951E73"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69</w:t>
            </w:r>
          </w:p>
        </w:tc>
      </w:tr>
      <w:tr w:rsidR="003F7CBC" w:rsidRPr="003F7CBC" w14:paraId="22946FE4" w14:textId="77777777" w:rsidTr="002907C3">
        <w:trPr>
          <w:trHeight w:val="915"/>
          <w:jc w:val="center"/>
        </w:trPr>
        <w:tc>
          <w:tcPr>
            <w:tcW w:w="2199" w:type="dxa"/>
            <w:tcBorders>
              <w:top w:val="nil"/>
              <w:left w:val="single" w:sz="8" w:space="0" w:color="auto"/>
              <w:bottom w:val="single" w:sz="4" w:space="0" w:color="auto"/>
              <w:right w:val="single" w:sz="4" w:space="0" w:color="auto"/>
            </w:tcBorders>
            <w:shd w:val="clear" w:color="auto" w:fill="auto"/>
            <w:vAlign w:val="center"/>
            <w:hideMark/>
          </w:tcPr>
          <w:p w14:paraId="7387C3CB"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42 Rashodi za nabavu proizvedene dugotrajne imovine</w:t>
            </w:r>
          </w:p>
        </w:tc>
        <w:tc>
          <w:tcPr>
            <w:tcW w:w="1479" w:type="dxa"/>
            <w:tcBorders>
              <w:top w:val="nil"/>
              <w:left w:val="nil"/>
              <w:bottom w:val="single" w:sz="4" w:space="0" w:color="auto"/>
              <w:right w:val="single" w:sz="4" w:space="0" w:color="auto"/>
            </w:tcBorders>
            <w:shd w:val="clear" w:color="auto" w:fill="auto"/>
            <w:noWrap/>
            <w:vAlign w:val="center"/>
            <w:hideMark/>
          </w:tcPr>
          <w:p w14:paraId="3A6F444C"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44.745,64</w:t>
            </w:r>
          </w:p>
        </w:tc>
        <w:tc>
          <w:tcPr>
            <w:tcW w:w="1665" w:type="dxa"/>
            <w:tcBorders>
              <w:top w:val="nil"/>
              <w:left w:val="nil"/>
              <w:bottom w:val="single" w:sz="4" w:space="0" w:color="auto"/>
              <w:right w:val="single" w:sz="4" w:space="0" w:color="auto"/>
            </w:tcBorders>
            <w:shd w:val="clear" w:color="auto" w:fill="auto"/>
            <w:noWrap/>
            <w:vAlign w:val="center"/>
            <w:hideMark/>
          </w:tcPr>
          <w:p w14:paraId="599BF3B2"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10.176,88</w:t>
            </w:r>
          </w:p>
        </w:tc>
        <w:tc>
          <w:tcPr>
            <w:tcW w:w="937" w:type="dxa"/>
            <w:tcBorders>
              <w:top w:val="single" w:sz="8" w:space="0" w:color="auto"/>
              <w:left w:val="nil"/>
              <w:bottom w:val="single" w:sz="4" w:space="0" w:color="auto"/>
              <w:right w:val="single" w:sz="8" w:space="0" w:color="auto"/>
            </w:tcBorders>
            <w:shd w:val="clear" w:color="auto" w:fill="auto"/>
            <w:noWrap/>
            <w:vAlign w:val="center"/>
            <w:hideMark/>
          </w:tcPr>
          <w:p w14:paraId="4EE0D692"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23</w:t>
            </w:r>
          </w:p>
        </w:tc>
      </w:tr>
      <w:tr w:rsidR="003F7CBC" w:rsidRPr="003F7CBC" w14:paraId="4393BC88" w14:textId="77777777" w:rsidTr="002907C3">
        <w:trPr>
          <w:trHeight w:val="915"/>
          <w:jc w:val="center"/>
        </w:trPr>
        <w:tc>
          <w:tcPr>
            <w:tcW w:w="2199" w:type="dxa"/>
            <w:tcBorders>
              <w:top w:val="nil"/>
              <w:left w:val="single" w:sz="8" w:space="0" w:color="auto"/>
              <w:bottom w:val="single" w:sz="8" w:space="0" w:color="auto"/>
              <w:right w:val="single" w:sz="4" w:space="0" w:color="auto"/>
            </w:tcBorders>
            <w:shd w:val="clear" w:color="auto" w:fill="auto"/>
            <w:vAlign w:val="center"/>
            <w:hideMark/>
          </w:tcPr>
          <w:p w14:paraId="339530EE"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45 Rashodi za dodatna ulaganja na nefinancijskoj imovini</w:t>
            </w:r>
          </w:p>
        </w:tc>
        <w:tc>
          <w:tcPr>
            <w:tcW w:w="1479" w:type="dxa"/>
            <w:tcBorders>
              <w:top w:val="nil"/>
              <w:left w:val="nil"/>
              <w:bottom w:val="single" w:sz="8" w:space="0" w:color="auto"/>
              <w:right w:val="single" w:sz="4" w:space="0" w:color="auto"/>
            </w:tcBorders>
            <w:shd w:val="clear" w:color="auto" w:fill="auto"/>
            <w:noWrap/>
            <w:vAlign w:val="center"/>
            <w:hideMark/>
          </w:tcPr>
          <w:p w14:paraId="7D82EFA7"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27.082,57</w:t>
            </w:r>
          </w:p>
        </w:tc>
        <w:tc>
          <w:tcPr>
            <w:tcW w:w="1665" w:type="dxa"/>
            <w:tcBorders>
              <w:top w:val="nil"/>
              <w:left w:val="nil"/>
              <w:bottom w:val="single" w:sz="8" w:space="0" w:color="auto"/>
              <w:right w:val="single" w:sz="4" w:space="0" w:color="auto"/>
            </w:tcBorders>
            <w:shd w:val="clear" w:color="auto" w:fill="auto"/>
            <w:noWrap/>
            <w:vAlign w:val="center"/>
            <w:hideMark/>
          </w:tcPr>
          <w:p w14:paraId="2330C7AA"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3.082,75</w:t>
            </w:r>
          </w:p>
        </w:tc>
        <w:tc>
          <w:tcPr>
            <w:tcW w:w="937" w:type="dxa"/>
            <w:tcBorders>
              <w:top w:val="single" w:sz="8" w:space="0" w:color="auto"/>
              <w:left w:val="nil"/>
              <w:bottom w:val="single" w:sz="4" w:space="0" w:color="auto"/>
              <w:right w:val="single" w:sz="8" w:space="0" w:color="auto"/>
            </w:tcBorders>
            <w:shd w:val="clear" w:color="auto" w:fill="auto"/>
            <w:noWrap/>
            <w:vAlign w:val="center"/>
            <w:hideMark/>
          </w:tcPr>
          <w:p w14:paraId="2168911D"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11</w:t>
            </w:r>
          </w:p>
        </w:tc>
      </w:tr>
      <w:tr w:rsidR="003F7CBC" w:rsidRPr="003F7CBC" w14:paraId="36CCB963" w14:textId="77777777" w:rsidTr="002907C3">
        <w:trPr>
          <w:trHeight w:val="315"/>
          <w:jc w:val="center"/>
        </w:trPr>
        <w:tc>
          <w:tcPr>
            <w:tcW w:w="2199" w:type="dxa"/>
            <w:tcBorders>
              <w:top w:val="nil"/>
              <w:left w:val="single" w:sz="8" w:space="0" w:color="auto"/>
              <w:bottom w:val="single" w:sz="8" w:space="0" w:color="auto"/>
              <w:right w:val="single" w:sz="8" w:space="0" w:color="auto"/>
            </w:tcBorders>
            <w:shd w:val="clear" w:color="000000" w:fill="FBD4B4"/>
            <w:noWrap/>
            <w:vAlign w:val="center"/>
            <w:hideMark/>
          </w:tcPr>
          <w:p w14:paraId="15B493B0"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RAZRED 3</w:t>
            </w:r>
          </w:p>
        </w:tc>
        <w:tc>
          <w:tcPr>
            <w:tcW w:w="1479" w:type="dxa"/>
            <w:tcBorders>
              <w:top w:val="nil"/>
              <w:left w:val="nil"/>
              <w:bottom w:val="single" w:sz="8" w:space="0" w:color="auto"/>
              <w:right w:val="single" w:sz="8" w:space="0" w:color="auto"/>
            </w:tcBorders>
            <w:shd w:val="clear" w:color="000000" w:fill="FBD4B4"/>
            <w:noWrap/>
            <w:vAlign w:val="center"/>
            <w:hideMark/>
          </w:tcPr>
          <w:p w14:paraId="4B927817"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2.006.886,43</w:t>
            </w:r>
          </w:p>
        </w:tc>
        <w:tc>
          <w:tcPr>
            <w:tcW w:w="1665" w:type="dxa"/>
            <w:tcBorders>
              <w:top w:val="nil"/>
              <w:left w:val="nil"/>
              <w:bottom w:val="single" w:sz="8" w:space="0" w:color="auto"/>
              <w:right w:val="single" w:sz="8" w:space="0" w:color="auto"/>
            </w:tcBorders>
            <w:shd w:val="clear" w:color="000000" w:fill="FBD4B4"/>
            <w:noWrap/>
            <w:vAlign w:val="center"/>
            <w:hideMark/>
          </w:tcPr>
          <w:p w14:paraId="4D15EA30"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2.755.044,00</w:t>
            </w:r>
          </w:p>
        </w:tc>
        <w:tc>
          <w:tcPr>
            <w:tcW w:w="937" w:type="dxa"/>
            <w:tcBorders>
              <w:top w:val="single" w:sz="8" w:space="0" w:color="auto"/>
              <w:left w:val="single" w:sz="4" w:space="0" w:color="auto"/>
              <w:bottom w:val="single" w:sz="4" w:space="0" w:color="auto"/>
              <w:right w:val="single" w:sz="8" w:space="0" w:color="auto"/>
            </w:tcBorders>
            <w:shd w:val="clear" w:color="000000" w:fill="F8CBAD"/>
            <w:noWrap/>
            <w:vAlign w:val="center"/>
            <w:hideMark/>
          </w:tcPr>
          <w:p w14:paraId="5CC6197D"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137</w:t>
            </w:r>
          </w:p>
        </w:tc>
      </w:tr>
      <w:tr w:rsidR="003F7CBC" w:rsidRPr="003F7CBC" w14:paraId="7E0D5D5A" w14:textId="77777777" w:rsidTr="002907C3">
        <w:trPr>
          <w:trHeight w:val="315"/>
          <w:jc w:val="center"/>
        </w:trPr>
        <w:tc>
          <w:tcPr>
            <w:tcW w:w="2199" w:type="dxa"/>
            <w:tcBorders>
              <w:top w:val="nil"/>
              <w:left w:val="single" w:sz="8" w:space="0" w:color="auto"/>
              <w:bottom w:val="single" w:sz="8" w:space="0" w:color="auto"/>
              <w:right w:val="single" w:sz="8" w:space="0" w:color="auto"/>
            </w:tcBorders>
            <w:shd w:val="clear" w:color="000000" w:fill="FBD4B4"/>
            <w:noWrap/>
            <w:vAlign w:val="center"/>
            <w:hideMark/>
          </w:tcPr>
          <w:p w14:paraId="66F0D0CC"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RAZRED 4</w:t>
            </w:r>
          </w:p>
        </w:tc>
        <w:tc>
          <w:tcPr>
            <w:tcW w:w="1479" w:type="dxa"/>
            <w:tcBorders>
              <w:top w:val="nil"/>
              <w:left w:val="nil"/>
              <w:bottom w:val="single" w:sz="8" w:space="0" w:color="auto"/>
              <w:right w:val="single" w:sz="8" w:space="0" w:color="auto"/>
            </w:tcBorders>
            <w:shd w:val="clear" w:color="000000" w:fill="FBD4B4"/>
            <w:noWrap/>
            <w:vAlign w:val="center"/>
            <w:hideMark/>
          </w:tcPr>
          <w:p w14:paraId="3F87070A"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71.828,21</w:t>
            </w:r>
          </w:p>
        </w:tc>
        <w:tc>
          <w:tcPr>
            <w:tcW w:w="1665" w:type="dxa"/>
            <w:tcBorders>
              <w:top w:val="nil"/>
              <w:left w:val="nil"/>
              <w:bottom w:val="single" w:sz="8" w:space="0" w:color="auto"/>
              <w:right w:val="single" w:sz="8" w:space="0" w:color="auto"/>
            </w:tcBorders>
            <w:shd w:val="clear" w:color="000000" w:fill="FBD4B4"/>
            <w:noWrap/>
            <w:vAlign w:val="center"/>
            <w:hideMark/>
          </w:tcPr>
          <w:p w14:paraId="3A25D7CF"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13.259,63</w:t>
            </w:r>
          </w:p>
        </w:tc>
        <w:tc>
          <w:tcPr>
            <w:tcW w:w="937" w:type="dxa"/>
            <w:tcBorders>
              <w:top w:val="single" w:sz="8" w:space="0" w:color="auto"/>
              <w:left w:val="single" w:sz="4" w:space="0" w:color="auto"/>
              <w:bottom w:val="single" w:sz="4" w:space="0" w:color="auto"/>
              <w:right w:val="single" w:sz="8" w:space="0" w:color="auto"/>
            </w:tcBorders>
            <w:shd w:val="clear" w:color="000000" w:fill="F8CBAD"/>
            <w:noWrap/>
            <w:vAlign w:val="center"/>
            <w:hideMark/>
          </w:tcPr>
          <w:p w14:paraId="58D4FD7C"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18</w:t>
            </w:r>
          </w:p>
        </w:tc>
      </w:tr>
      <w:tr w:rsidR="003F7CBC" w:rsidRPr="003F7CBC" w14:paraId="64006A87" w14:textId="77777777" w:rsidTr="002907C3">
        <w:trPr>
          <w:trHeight w:val="315"/>
          <w:jc w:val="center"/>
        </w:trPr>
        <w:tc>
          <w:tcPr>
            <w:tcW w:w="2199" w:type="dxa"/>
            <w:tcBorders>
              <w:top w:val="nil"/>
              <w:left w:val="single" w:sz="8" w:space="0" w:color="auto"/>
              <w:bottom w:val="single" w:sz="8" w:space="0" w:color="auto"/>
              <w:right w:val="single" w:sz="8" w:space="0" w:color="auto"/>
            </w:tcBorders>
            <w:shd w:val="clear" w:color="000000" w:fill="FBD4B4"/>
            <w:noWrap/>
            <w:vAlign w:val="center"/>
            <w:hideMark/>
          </w:tcPr>
          <w:p w14:paraId="61C347B2" w14:textId="77777777" w:rsidR="003F7CBC" w:rsidRPr="003F7CBC" w:rsidRDefault="003F7CBC" w:rsidP="003F7CBC">
            <w:pPr>
              <w:spacing w:after="0" w:line="240" w:lineRule="auto"/>
              <w:rPr>
                <w:rFonts w:ascii="Times New Roman" w:eastAsia="Times New Roman" w:hAnsi="Times New Roman" w:cs="Times New Roman"/>
                <w:b/>
                <w:bCs/>
                <w:color w:val="000000"/>
                <w:kern w:val="0"/>
                <w:sz w:val="20"/>
                <w:szCs w:val="20"/>
                <w:lang w:eastAsia="hr-HR"/>
                <w14:ligatures w14:val="none"/>
              </w:rPr>
            </w:pPr>
            <w:r w:rsidRPr="003F7CBC">
              <w:rPr>
                <w:rFonts w:ascii="Times New Roman" w:eastAsia="Times New Roman" w:hAnsi="Times New Roman" w:cs="Times New Roman"/>
                <w:b/>
                <w:bCs/>
                <w:color w:val="000000"/>
                <w:kern w:val="0"/>
                <w:sz w:val="20"/>
                <w:szCs w:val="20"/>
                <w:lang w:eastAsia="hr-HR"/>
                <w14:ligatures w14:val="none"/>
              </w:rPr>
              <w:t>UKUPNI RASHODI</w:t>
            </w:r>
          </w:p>
        </w:tc>
        <w:tc>
          <w:tcPr>
            <w:tcW w:w="1479" w:type="dxa"/>
            <w:tcBorders>
              <w:top w:val="nil"/>
              <w:left w:val="nil"/>
              <w:bottom w:val="single" w:sz="8" w:space="0" w:color="auto"/>
              <w:right w:val="single" w:sz="8" w:space="0" w:color="auto"/>
            </w:tcBorders>
            <w:shd w:val="clear" w:color="000000" w:fill="FBD4B4"/>
            <w:noWrap/>
            <w:vAlign w:val="center"/>
            <w:hideMark/>
          </w:tcPr>
          <w:p w14:paraId="1BA25733" w14:textId="77777777" w:rsidR="003F7CBC" w:rsidRPr="003F7CBC" w:rsidRDefault="003F7CBC" w:rsidP="003F7CBC">
            <w:pPr>
              <w:spacing w:after="0" w:line="240" w:lineRule="auto"/>
              <w:jc w:val="right"/>
              <w:rPr>
                <w:rFonts w:ascii="Times New Roman" w:eastAsia="Times New Roman" w:hAnsi="Times New Roman" w:cs="Times New Roman"/>
                <w:b/>
                <w:bCs/>
                <w:color w:val="000000"/>
                <w:kern w:val="0"/>
                <w:sz w:val="20"/>
                <w:szCs w:val="20"/>
                <w:lang w:eastAsia="hr-HR"/>
                <w14:ligatures w14:val="none"/>
              </w:rPr>
            </w:pPr>
            <w:r w:rsidRPr="003F7CBC">
              <w:rPr>
                <w:rFonts w:ascii="Times New Roman" w:eastAsia="Times New Roman" w:hAnsi="Times New Roman" w:cs="Times New Roman"/>
                <w:b/>
                <w:bCs/>
                <w:color w:val="000000"/>
                <w:kern w:val="0"/>
                <w:sz w:val="20"/>
                <w:szCs w:val="20"/>
                <w:lang w:eastAsia="hr-HR"/>
                <w14:ligatures w14:val="none"/>
              </w:rPr>
              <w:t>2.078.714,64</w:t>
            </w:r>
          </w:p>
        </w:tc>
        <w:tc>
          <w:tcPr>
            <w:tcW w:w="1665" w:type="dxa"/>
            <w:tcBorders>
              <w:top w:val="nil"/>
              <w:left w:val="nil"/>
              <w:bottom w:val="single" w:sz="8" w:space="0" w:color="auto"/>
              <w:right w:val="single" w:sz="8" w:space="0" w:color="auto"/>
            </w:tcBorders>
            <w:shd w:val="clear" w:color="000000" w:fill="FBD4B4"/>
            <w:noWrap/>
            <w:vAlign w:val="center"/>
            <w:hideMark/>
          </w:tcPr>
          <w:p w14:paraId="3DF809B5" w14:textId="77777777" w:rsidR="003F7CBC" w:rsidRPr="003F7CBC" w:rsidRDefault="003F7CBC" w:rsidP="003F7CBC">
            <w:pPr>
              <w:spacing w:after="0" w:line="240" w:lineRule="auto"/>
              <w:jc w:val="right"/>
              <w:rPr>
                <w:rFonts w:ascii="Times New Roman" w:eastAsia="Times New Roman" w:hAnsi="Times New Roman" w:cs="Times New Roman"/>
                <w:b/>
                <w:bCs/>
                <w:color w:val="000000"/>
                <w:kern w:val="0"/>
                <w:sz w:val="20"/>
                <w:szCs w:val="20"/>
                <w:lang w:eastAsia="hr-HR"/>
                <w14:ligatures w14:val="none"/>
              </w:rPr>
            </w:pPr>
            <w:r w:rsidRPr="003F7CBC">
              <w:rPr>
                <w:rFonts w:ascii="Times New Roman" w:eastAsia="Times New Roman" w:hAnsi="Times New Roman" w:cs="Times New Roman"/>
                <w:b/>
                <w:bCs/>
                <w:color w:val="000000"/>
                <w:kern w:val="0"/>
                <w:sz w:val="20"/>
                <w:szCs w:val="20"/>
                <w:lang w:eastAsia="hr-HR"/>
                <w14:ligatures w14:val="none"/>
              </w:rPr>
              <w:t>2.768.303,63</w:t>
            </w:r>
          </w:p>
        </w:tc>
        <w:tc>
          <w:tcPr>
            <w:tcW w:w="937" w:type="dxa"/>
            <w:tcBorders>
              <w:top w:val="single" w:sz="8" w:space="0" w:color="auto"/>
              <w:left w:val="single" w:sz="4" w:space="0" w:color="auto"/>
              <w:bottom w:val="single" w:sz="4" w:space="0" w:color="auto"/>
              <w:right w:val="single" w:sz="8" w:space="0" w:color="auto"/>
            </w:tcBorders>
            <w:shd w:val="clear" w:color="000000" w:fill="F8CBAD"/>
            <w:noWrap/>
            <w:vAlign w:val="center"/>
            <w:hideMark/>
          </w:tcPr>
          <w:p w14:paraId="6F9937D9" w14:textId="77777777" w:rsidR="003F7CBC" w:rsidRPr="003F7CBC" w:rsidRDefault="003F7CBC" w:rsidP="003F7CBC">
            <w:pPr>
              <w:spacing w:after="0" w:line="240" w:lineRule="auto"/>
              <w:jc w:val="right"/>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133</w:t>
            </w:r>
          </w:p>
        </w:tc>
      </w:tr>
    </w:tbl>
    <w:p w14:paraId="7F03B00E"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b/>
          <w:bCs/>
          <w:kern w:val="0"/>
          <w:sz w:val="22"/>
          <w:szCs w:val="22"/>
          <w:lang w:eastAsia="hr-HR"/>
          <w14:ligatures w14:val="none"/>
        </w:rPr>
      </w:pPr>
    </w:p>
    <w:p w14:paraId="4B860252"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b/>
          <w:bCs/>
          <w:kern w:val="0"/>
          <w:sz w:val="22"/>
          <w:szCs w:val="22"/>
          <w:lang w:eastAsia="hr-HR"/>
          <w14:ligatures w14:val="none"/>
        </w:rPr>
      </w:pPr>
    </w:p>
    <w:p w14:paraId="6F13D9BB" w14:textId="77777777" w:rsidR="003F7CBC" w:rsidRPr="003F7CBC" w:rsidRDefault="003F7CBC" w:rsidP="003F7CBC">
      <w:pPr>
        <w:widowControl w:val="0"/>
        <w:numPr>
          <w:ilvl w:val="2"/>
          <w:numId w:val="52"/>
        </w:numPr>
        <w:tabs>
          <w:tab w:val="left" w:pos="839"/>
        </w:tabs>
        <w:spacing w:after="0" w:line="240" w:lineRule="auto"/>
        <w:ind w:right="96"/>
        <w:contextualSpacing/>
        <w:jc w:val="both"/>
        <w:rPr>
          <w:rFonts w:ascii="Times New Roman" w:eastAsia="Times New Roman" w:hAnsi="Times New Roman" w:cs="Times New Roman"/>
          <w:b/>
          <w:bCs/>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RASHODI POSLOVANJA</w:t>
      </w:r>
    </w:p>
    <w:p w14:paraId="6794C1E2"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ab/>
        <w:t xml:space="preserve">U okviru ukupnih rashoda, rashodi poslovanja (razred 3) realizirani su u iznosu od </w:t>
      </w:r>
      <w:r w:rsidRPr="003F7CBC">
        <w:rPr>
          <w:rFonts w:ascii="Times New Roman" w:eastAsia="Times New Roman" w:hAnsi="Times New Roman" w:cs="Times New Roman"/>
          <w:color w:val="000000"/>
          <w:kern w:val="0"/>
          <w:sz w:val="22"/>
          <w:szCs w:val="22"/>
          <w:lang w:eastAsia="hr-HR"/>
          <w14:ligatures w14:val="none"/>
        </w:rPr>
        <w:t>2.755.044,00 EUR</w:t>
      </w:r>
      <w:r w:rsidRPr="003F7CBC">
        <w:rPr>
          <w:rFonts w:ascii="Times New Roman" w:eastAsia="Times New Roman" w:hAnsi="Times New Roman" w:cs="Times New Roman"/>
          <w:kern w:val="0"/>
          <w:sz w:val="22"/>
          <w:szCs w:val="22"/>
          <w:lang w:eastAsia="hr-HR"/>
          <w14:ligatures w14:val="none"/>
        </w:rPr>
        <w:t xml:space="preserve">, što je 37 % više nego u istom razdoblju prethodne godine kada su isti izvršeni na razini od </w:t>
      </w:r>
      <w:r w:rsidRPr="003F7CBC">
        <w:rPr>
          <w:rFonts w:ascii="Times New Roman" w:eastAsia="Times New Roman" w:hAnsi="Times New Roman" w:cs="Times New Roman"/>
          <w:color w:val="000000"/>
          <w:kern w:val="0"/>
          <w:sz w:val="22"/>
          <w:szCs w:val="22"/>
          <w:lang w:eastAsia="hr-HR"/>
          <w14:ligatures w14:val="none"/>
        </w:rPr>
        <w:t>2.006.886,43 EUR</w:t>
      </w:r>
      <w:r w:rsidRPr="003F7CBC">
        <w:rPr>
          <w:rFonts w:ascii="Times New Roman" w:eastAsia="Times New Roman" w:hAnsi="Times New Roman" w:cs="Times New Roman"/>
          <w:kern w:val="0"/>
          <w:sz w:val="22"/>
          <w:szCs w:val="22"/>
          <w:lang w:eastAsia="hr-HR"/>
          <w14:ligatures w14:val="none"/>
        </w:rPr>
        <w:t xml:space="preserve">.  </w:t>
      </w:r>
    </w:p>
    <w:p w14:paraId="50DEEB1E"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b/>
          <w:bCs/>
          <w:kern w:val="0"/>
          <w:sz w:val="22"/>
          <w:szCs w:val="22"/>
          <w:lang w:eastAsia="hr-HR"/>
          <w14:ligatures w14:val="none"/>
        </w:rPr>
        <w:t>Skupina 31/Rashodi za zaposlene</w:t>
      </w:r>
      <w:r w:rsidRPr="003F7CBC">
        <w:rPr>
          <w:rFonts w:ascii="Times New Roman" w:eastAsia="Times New Roman" w:hAnsi="Times New Roman" w:cs="Times New Roman"/>
          <w:kern w:val="0"/>
          <w:sz w:val="22"/>
          <w:szCs w:val="22"/>
          <w:lang w:eastAsia="hr-HR"/>
          <w14:ligatures w14:val="none"/>
        </w:rPr>
        <w:t xml:space="preserve"> bilježe rast u odnosu na prethodnu godinu u iznosu od 39%, odnosno govorimo o izvršenju od 2.456.015,64 EUR. U odnosu na plan govorimo o realizaciji od 101%  planiranog. Podskupine ( 311, 312 i 313) realizirane su u većem iznosu u odnosu na prethodnu godinu. </w:t>
      </w:r>
      <w:r w:rsidRPr="003F7CBC">
        <w:rPr>
          <w:rFonts w:ascii="Times New Roman" w:eastAsia="Times New Roman" w:hAnsi="Times New Roman" w:cs="Times New Roman"/>
          <w:bCs/>
          <w:kern w:val="0"/>
          <w:sz w:val="22"/>
          <w:szCs w:val="22"/>
          <w:lang w:eastAsia="hr-HR"/>
          <w14:ligatures w14:val="none"/>
        </w:rPr>
        <w:t xml:space="preserve">Najveća odstupanja kod rashoda poslovanja u odnosu na prethodnu godinu bilježi povećanje skupine rashodi za zaposlene iskazani pod šifrom 31 u iznosu od 694.529,67 </w:t>
      </w:r>
      <w:r w:rsidRPr="003F7CBC">
        <w:rPr>
          <w:rFonts w:ascii="Times New Roman" w:eastAsia="Times New Roman" w:hAnsi="Times New Roman" w:cs="Times New Roman"/>
          <w:kern w:val="0"/>
          <w:sz w:val="22"/>
          <w:szCs w:val="22"/>
          <w:lang w:eastAsia="hr-HR"/>
          <w14:ligatures w14:val="none"/>
        </w:rPr>
        <w:t>EUR. Prema Pravilniku o klasifikaciji radnih mjesta profesionalnih vatrogasaca, mjerilima za njihovo utvrđivanje i koeficijentima složenosti poslova (dalje u tekstu: Pravilnik) izmijenili su se nazivi radnih mjesta i mjerila za utvrđivanje radnih mjesta profesionalnih vatrogasaca, kao i koeficijenti složenosti poslova profesionalnih vatrogasaca. Shodno tomu od 01.ožujka 2024. godine stupio je na snagu novi Dodatak Kolektivnog ugovora za radnike JVP Koprivnica koji se uskladio s navedenim Pravilnikom, te se osnovica za obračun plaće uskladila s osnovicom za državne službenike i namještenike.</w:t>
      </w:r>
    </w:p>
    <w:p w14:paraId="12EECCF2" w14:textId="202B0708"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Prema uputi Osnivača, na rast rashoda za zaposlene utjecalo je i  knjigovodstveno evidentiranje 13. plaće za 2024. godinu, kao slijed izmjena Pravilnika  o proračunskom računovodstvu i Računskom planu.</w:t>
      </w:r>
      <w:r w:rsidR="00A824D4">
        <w:rPr>
          <w:rFonts w:ascii="Times New Roman" w:eastAsia="Times New Roman" w:hAnsi="Times New Roman" w:cs="Times New Roman"/>
          <w:kern w:val="0"/>
          <w:sz w:val="22"/>
          <w:szCs w:val="22"/>
          <w:lang w:eastAsia="hr-HR"/>
          <w14:ligatures w14:val="none"/>
        </w:rPr>
        <w:t xml:space="preserve"> </w:t>
      </w:r>
      <w:r w:rsidR="001904F5">
        <w:rPr>
          <w:rFonts w:ascii="Times New Roman" w:eastAsia="Times New Roman" w:hAnsi="Times New Roman" w:cs="Times New Roman"/>
          <w:kern w:val="0"/>
          <w:sz w:val="22"/>
          <w:szCs w:val="22"/>
          <w:lang w:eastAsia="hr-HR"/>
          <w14:ligatures w14:val="none"/>
        </w:rPr>
        <w:t>Plaća za mjesec prosinac obračunata je sukladno novom dodatku II. Kolektivnog ugovora.</w:t>
      </w:r>
      <w:r w:rsidR="00A824D4">
        <w:rPr>
          <w:rFonts w:ascii="Times New Roman" w:eastAsia="Times New Roman" w:hAnsi="Times New Roman" w:cs="Times New Roman"/>
          <w:kern w:val="0"/>
          <w:sz w:val="22"/>
          <w:szCs w:val="22"/>
          <w:lang w:eastAsia="hr-HR"/>
          <w14:ligatures w14:val="none"/>
        </w:rPr>
        <w:t xml:space="preserve">  </w:t>
      </w:r>
    </w:p>
    <w:p w14:paraId="6E391ABB"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U okviru skupine 31, odstupanja se najvećim dijelom bilježe i kod evidentiranja ostalih rashoda za zaposlene, sukladno obračunu za 4 oporezive otpremnine prema pravima iz Kolektivnog ugovora, te isplati godišnje nagrade za rezultate rada radnicima.</w:t>
      </w:r>
    </w:p>
    <w:p w14:paraId="1FC36854"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b/>
          <w:bCs/>
          <w:kern w:val="0"/>
          <w:sz w:val="22"/>
          <w:szCs w:val="22"/>
          <w:lang w:eastAsia="hr-HR"/>
          <w14:ligatures w14:val="none"/>
        </w:rPr>
      </w:pPr>
    </w:p>
    <w:p w14:paraId="268623AD"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Skupina 32 /Materijalni rashodi</w:t>
      </w:r>
      <w:r w:rsidRPr="003F7CBC">
        <w:rPr>
          <w:rFonts w:ascii="Times New Roman" w:eastAsia="Times New Roman" w:hAnsi="Times New Roman" w:cs="Times New Roman"/>
          <w:kern w:val="0"/>
          <w:sz w:val="22"/>
          <w:szCs w:val="22"/>
          <w:lang w:eastAsia="hr-HR"/>
          <w14:ligatures w14:val="none"/>
        </w:rPr>
        <w:t xml:space="preserve"> bilježe rast i realizaciju od 296.718,28 EUR u odnosu na prethodnu godinu u iznosu od 23%, odnosno veći  su za 54.598,36  EUR. Izvršenje se bilježi na 89% plana.</w:t>
      </w:r>
    </w:p>
    <w:p w14:paraId="0313706E"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b/>
          <w:bCs/>
          <w:kern w:val="0"/>
          <w:sz w:val="22"/>
          <w:szCs w:val="22"/>
          <w:lang w:eastAsia="hr-HR"/>
          <w14:ligatures w14:val="none"/>
        </w:rPr>
        <w:t>Podskupina 321</w:t>
      </w:r>
      <w:r w:rsidRPr="003F7CBC">
        <w:rPr>
          <w:rFonts w:ascii="Times New Roman" w:eastAsia="Times New Roman" w:hAnsi="Times New Roman" w:cs="Times New Roman"/>
          <w:kern w:val="0"/>
          <w:sz w:val="22"/>
          <w:szCs w:val="22"/>
          <w:lang w:eastAsia="hr-HR"/>
          <w14:ligatures w14:val="none"/>
        </w:rPr>
        <w:t>-Naknade troškova zaposlenima bilježi realizaciju od 78.906,24 EUR.</w:t>
      </w:r>
    </w:p>
    <w:p w14:paraId="1BCCD181"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Odjeljak 3211 službena putovanja bilježe rast od  33%. Rast je uzrokovan porastom iznosa neoporezive dnevnice sukladno izmjenama Pravilnika o porezu na dohodak.</w:t>
      </w:r>
    </w:p>
    <w:p w14:paraId="1B8DF56B"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Odjeljak 3212 Naknade za prijevoz ne bilježe značajnija odstupanja iznad 5%.</w:t>
      </w:r>
    </w:p>
    <w:p w14:paraId="300CD327"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Odjeljak 3213 Stručno usavršavanje zaposlenika bilježi rast u iznosu od 87% u odnosu na prethodnu godinu, najvećim dijelom zbog osposobljavanja 4-ero vatrogasaca za voditelje brodice.</w:t>
      </w:r>
    </w:p>
    <w:p w14:paraId="770D4B5E"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b/>
          <w:bCs/>
          <w:kern w:val="0"/>
          <w:sz w:val="22"/>
          <w:szCs w:val="22"/>
          <w:lang w:eastAsia="hr-HR"/>
          <w14:ligatures w14:val="none"/>
        </w:rPr>
        <w:t>Podskupina 322</w:t>
      </w:r>
      <w:r w:rsidRPr="003F7CBC">
        <w:rPr>
          <w:rFonts w:ascii="Times New Roman" w:eastAsia="Times New Roman" w:hAnsi="Times New Roman" w:cs="Times New Roman"/>
          <w:kern w:val="0"/>
          <w:sz w:val="22"/>
          <w:szCs w:val="22"/>
          <w:lang w:eastAsia="hr-HR"/>
          <w14:ligatures w14:val="none"/>
        </w:rPr>
        <w:t xml:space="preserve"> -  Rashodi za materijal i energiju bilježi rast od 45% i realizacija od 93.421,42 EUR. </w:t>
      </w:r>
    </w:p>
    <w:p w14:paraId="54114AEF"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3221 -Uredski materijal i ostali materijalni rashodi bilježi pad od 15% u odnosu na 2023. godinu sukladno potrebama odjela za nabavu istog.</w:t>
      </w:r>
    </w:p>
    <w:p w14:paraId="3674A158"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3222 Materijal i sirovine ne bilježi značajnija odstupanja.</w:t>
      </w:r>
    </w:p>
    <w:p w14:paraId="335E83BD"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3223 -Energija bilježi pad od 12%, sukladno potrošnji iste.</w:t>
      </w:r>
    </w:p>
    <w:p w14:paraId="4BF0AA2C"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 xml:space="preserve">Odjeljak 3224 -Materijal i dijelovi za tekuće i investicijsko održavanje bilježi pad u iznosu </w:t>
      </w:r>
      <w:r w:rsidRPr="003F7CBC">
        <w:rPr>
          <w:rFonts w:ascii="Times New Roman" w:eastAsia="Times New Roman" w:hAnsi="Times New Roman" w:cs="Times New Roman"/>
          <w:kern w:val="0"/>
          <w:sz w:val="22"/>
          <w:szCs w:val="22"/>
          <w:lang w:eastAsia="hr-HR"/>
          <w14:ligatures w14:val="none"/>
        </w:rPr>
        <w:lastRenderedPageBreak/>
        <w:t>48% zbog manjih potreba nabave raznog materijala za opremu, vozila i sl.</w:t>
      </w:r>
    </w:p>
    <w:p w14:paraId="6ABD42E2"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3225 – Sitni inventar i auto gume bilježi značajan rast od 130 % u odnosu na prethodnu godinu. Proveden je postupak jednostavne nabave guma za sedam teretnih vozila, što je utjecalo na povećanje rashoda unutar ovog odjeljka, u okviru skupine 32 – Materijalni rashodi.</w:t>
      </w:r>
    </w:p>
    <w:p w14:paraId="79BBBD54"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3227 Službena, radna i zaštitna odjeća i obuća bilježi rast u iznosu 147%.</w:t>
      </w:r>
    </w:p>
    <w:p w14:paraId="325B2891"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Za nabavu svečane radne odjeće i obuće, provedenu u 2023. godini, isporuka je izvršena u 2024. godini, što je uzrokovalo rast rashoda u toj godini. Osim toga, u 2024. godini provedena je i jednostavna nabava radne i zaštitne odjeće, obuće i opreme, što je dodatno utjecalo na povećanje rashoda unutar ovog odjeljka.</w:t>
      </w:r>
    </w:p>
    <w:p w14:paraId="6E300FA0"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p>
    <w:p w14:paraId="44D45BDE"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b/>
          <w:bCs/>
          <w:kern w:val="0"/>
          <w:sz w:val="22"/>
          <w:szCs w:val="22"/>
          <w:lang w:eastAsia="hr-HR"/>
          <w14:ligatures w14:val="none"/>
        </w:rPr>
        <w:t>Podskupina 323</w:t>
      </w:r>
      <w:r w:rsidRPr="003F7CBC">
        <w:rPr>
          <w:rFonts w:ascii="Times New Roman" w:eastAsia="Times New Roman" w:hAnsi="Times New Roman" w:cs="Times New Roman"/>
          <w:kern w:val="0"/>
          <w:sz w:val="22"/>
          <w:szCs w:val="22"/>
          <w:lang w:eastAsia="hr-HR"/>
          <w14:ligatures w14:val="none"/>
        </w:rPr>
        <w:t xml:space="preserve"> - Rashodi za usluge bilježi realizaciju od 94.560,46 EUR, odnosno rast od 22%.</w:t>
      </w:r>
    </w:p>
    <w:p w14:paraId="21D53F79"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3231 Usluge telefona, pošte i prijevoza ne bilježi značajnija odstupanja.</w:t>
      </w:r>
    </w:p>
    <w:p w14:paraId="0CF0C70C"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3232 – Usluge tekućeg investicijskog održavanja bilježe rast od 46% i realizacija od 50.649,74 EUR, najvećim dijelom zbog rekonstrukcije toplovodnog grijanja upravne zgrade JVP Koprivnica.</w:t>
      </w:r>
    </w:p>
    <w:p w14:paraId="0C10D2C8"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3233 – Usluge promidžbe i informiranja bilježi pad od 38 %. U 2024. godini nije bilo većih postupaka vezanih uz natječaje za zapošljavanje.</w:t>
      </w:r>
    </w:p>
    <w:p w14:paraId="7C72F7B4"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3234 -Komunalne usluge ne bilježe značajnija odstupanja.</w:t>
      </w:r>
    </w:p>
    <w:p w14:paraId="6195A54E"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3235 Zakupnine i najamnine ne bilježe značajnija odstupanja.</w:t>
      </w:r>
    </w:p>
    <w:p w14:paraId="44F39759"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3236 Zdravstvene i veterinarske usluge ne bilježe realizaciju.</w:t>
      </w:r>
    </w:p>
    <w:p w14:paraId="50020E64"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3237 – Intelektualne i osobne usluge bilježi pad od 41 %, uz realizaciju od 2.566,52 EUR. U prethodnoj godini izvršene su usluge prema ugovorima o djelu, dok u ovoj godini za takve usluge nije bilo potrebe.</w:t>
      </w:r>
    </w:p>
    <w:p w14:paraId="79EF0318"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Odjeljak 3238 – Računalne usluge bilježi rast od 59 %, najvećim dijelom zbog ispravka knjiženja troškova e-računa i njihovog prijenosa na ovaj odjeljak.</w:t>
      </w:r>
    </w:p>
    <w:p w14:paraId="615697B8"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 xml:space="preserve">Odjeljak 3239-Ostale usluge bilježe pad od 18%, sukladno evidenciji odjeljka 3238. </w:t>
      </w:r>
    </w:p>
    <w:p w14:paraId="52074C2D"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p>
    <w:p w14:paraId="7D024E7C"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b/>
          <w:bCs/>
          <w:kern w:val="0"/>
          <w:sz w:val="22"/>
          <w:szCs w:val="22"/>
          <w:lang w:eastAsia="hr-HR"/>
          <w14:ligatures w14:val="none"/>
        </w:rPr>
        <w:t>Podskupina 329 – Ostali nespomenuti rashodi poslovanja</w:t>
      </w:r>
      <w:r w:rsidRPr="003F7CBC">
        <w:rPr>
          <w:rFonts w:ascii="Times New Roman" w:eastAsia="Times New Roman" w:hAnsi="Times New Roman" w:cs="Times New Roman"/>
          <w:kern w:val="0"/>
          <w:sz w:val="22"/>
          <w:szCs w:val="22"/>
          <w:lang w:eastAsia="hr-HR"/>
          <w14:ligatures w14:val="none"/>
        </w:rPr>
        <w:t xml:space="preserve"> bilježi realizaciju od 29.830,16 EUR, što je 13 % više u odnosu na prethodnu godinu.</w:t>
      </w:r>
    </w:p>
    <w:p w14:paraId="5C89D9B7"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Aptos" w:hAnsi="Times New Roman" w:cs="Times New Roman"/>
          <w:sz w:val="22"/>
          <w:szCs w:val="22"/>
        </w:rPr>
        <w:t>Odjeljak 3292 – Premije osiguranja bilježi rast od 11 %</w:t>
      </w:r>
      <w:r w:rsidRPr="003F7CBC">
        <w:rPr>
          <w:rFonts w:ascii="Times New Roman" w:eastAsia="Aptos" w:hAnsi="Times New Roman" w:cs="Times New Roman"/>
          <w:b/>
          <w:bCs/>
          <w:sz w:val="22"/>
          <w:szCs w:val="22"/>
        </w:rPr>
        <w:t xml:space="preserve">, </w:t>
      </w:r>
      <w:r w:rsidRPr="003F7CBC">
        <w:rPr>
          <w:rFonts w:ascii="Times New Roman" w:eastAsia="Aptos" w:hAnsi="Times New Roman" w:cs="Times New Roman"/>
          <w:sz w:val="22"/>
          <w:szCs w:val="22"/>
        </w:rPr>
        <w:t>sukladno realizaciji ugovora za plaćanje premije osiguranja vozila, osiguranja od nezgode te premije osiguranja za ostalu imovinu.</w:t>
      </w:r>
      <w:r w:rsidRPr="003F7CBC">
        <w:rPr>
          <w:rFonts w:ascii="Times New Roman" w:eastAsia="Aptos" w:hAnsi="Times New Roman" w:cs="Times New Roman"/>
          <w:sz w:val="22"/>
          <w:szCs w:val="22"/>
        </w:rPr>
        <w:tab/>
        <w:t>Odjeljak 3293 – Reprezentacija bilježi rast od 62 %</w:t>
      </w:r>
      <w:r w:rsidRPr="003F7CBC">
        <w:rPr>
          <w:rFonts w:ascii="Times New Roman" w:eastAsia="Aptos" w:hAnsi="Times New Roman" w:cs="Times New Roman"/>
          <w:b/>
          <w:bCs/>
          <w:sz w:val="22"/>
          <w:szCs w:val="22"/>
        </w:rPr>
        <w:t>,</w:t>
      </w:r>
      <w:r w:rsidRPr="003F7CBC">
        <w:rPr>
          <w:rFonts w:ascii="Times New Roman" w:eastAsia="Aptos" w:hAnsi="Times New Roman" w:cs="Times New Roman"/>
          <w:sz w:val="22"/>
          <w:szCs w:val="22"/>
        </w:rPr>
        <w:t xml:space="preserve"> odnosno realizaciju od 3.994,11 EUR</w:t>
      </w:r>
      <w:r w:rsidRPr="003F7CBC">
        <w:rPr>
          <w:rFonts w:ascii="Times New Roman" w:eastAsia="Aptos" w:hAnsi="Times New Roman" w:cs="Times New Roman"/>
          <w:b/>
          <w:bCs/>
          <w:sz w:val="22"/>
          <w:szCs w:val="22"/>
        </w:rPr>
        <w:t>.</w:t>
      </w:r>
      <w:r w:rsidRPr="003F7CBC">
        <w:rPr>
          <w:rFonts w:ascii="Times New Roman" w:eastAsia="Aptos" w:hAnsi="Times New Roman" w:cs="Times New Roman"/>
          <w:sz w:val="22"/>
          <w:szCs w:val="22"/>
        </w:rPr>
        <w:t xml:space="preserve"> Rast je najvećim dijelom uzrokovan troškovima za ugostiteljske usluge božićnog domjenka.</w:t>
      </w:r>
    </w:p>
    <w:p w14:paraId="2F722643" w14:textId="77777777" w:rsidR="003F7CBC" w:rsidRPr="003F7CBC" w:rsidRDefault="003F7CBC" w:rsidP="003F7CBC">
      <w:pPr>
        <w:spacing w:after="0" w:line="240" w:lineRule="auto"/>
        <w:ind w:firstLine="708"/>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Odjeljak 3295 – Pristojbe i naknade bilježi povećanje u iznosu od 605,38 EUR, sukladno evidentiranju RTV pristojbe prema Okružnici Ministarstva financija.</w:t>
      </w:r>
      <w:r w:rsidRPr="003F7CBC">
        <w:rPr>
          <w:rFonts w:ascii="Times New Roman" w:eastAsia="Times New Roman" w:hAnsi="Times New Roman" w:cs="Times New Roman"/>
          <w:kern w:val="0"/>
          <w:sz w:val="22"/>
          <w:szCs w:val="22"/>
          <w:lang w:eastAsia="hr-HR"/>
          <w14:ligatures w14:val="none"/>
        </w:rPr>
        <w:tab/>
      </w:r>
    </w:p>
    <w:p w14:paraId="49329794" w14:textId="77777777" w:rsidR="003F7CBC" w:rsidRPr="003F7CBC" w:rsidRDefault="003F7CBC" w:rsidP="003F7CBC">
      <w:pPr>
        <w:spacing w:after="0" w:line="240" w:lineRule="auto"/>
        <w:ind w:firstLine="708"/>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Odjeljak 3299 – Ostali nespomenuti rashodi poslovanja</w:t>
      </w:r>
      <w:r w:rsidRPr="003F7CBC">
        <w:rPr>
          <w:rFonts w:ascii="Times New Roman" w:eastAsia="Times New Roman" w:hAnsi="Times New Roman" w:cs="Times New Roman"/>
          <w:b/>
          <w:bCs/>
          <w:kern w:val="0"/>
          <w:sz w:val="22"/>
          <w:szCs w:val="22"/>
          <w:lang w:eastAsia="hr-HR"/>
          <w14:ligatures w14:val="none"/>
        </w:rPr>
        <w:t xml:space="preserve"> </w:t>
      </w:r>
      <w:r w:rsidRPr="003F7CBC">
        <w:rPr>
          <w:rFonts w:ascii="Times New Roman" w:eastAsia="Times New Roman" w:hAnsi="Times New Roman" w:cs="Times New Roman"/>
          <w:kern w:val="0"/>
          <w:sz w:val="22"/>
          <w:szCs w:val="22"/>
          <w:lang w:eastAsia="hr-HR"/>
          <w14:ligatures w14:val="none"/>
        </w:rPr>
        <w:t>bilježi pad od</w:t>
      </w:r>
      <w:r w:rsidRPr="003F7CBC">
        <w:rPr>
          <w:rFonts w:ascii="Times New Roman" w:eastAsia="Times New Roman" w:hAnsi="Times New Roman" w:cs="Times New Roman"/>
          <w:b/>
          <w:bCs/>
          <w:kern w:val="0"/>
          <w:sz w:val="22"/>
          <w:szCs w:val="22"/>
          <w:lang w:eastAsia="hr-HR"/>
          <w14:ligatures w14:val="none"/>
        </w:rPr>
        <w:t xml:space="preserve"> </w:t>
      </w:r>
      <w:r w:rsidRPr="003F7CBC">
        <w:rPr>
          <w:rFonts w:ascii="Times New Roman" w:eastAsia="Times New Roman" w:hAnsi="Times New Roman" w:cs="Times New Roman"/>
          <w:kern w:val="0"/>
          <w:sz w:val="22"/>
          <w:szCs w:val="22"/>
          <w:lang w:eastAsia="hr-HR"/>
          <w14:ligatures w14:val="none"/>
        </w:rPr>
        <w:t>84 % u odnosu na prethodno razdoblje, kada su plaćeni troškovi pogreba preminulog radnika.</w:t>
      </w:r>
    </w:p>
    <w:p w14:paraId="34EDEE4B"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p>
    <w:p w14:paraId="26DB91CF"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Skupina 34/ Financijski rashodi</w:t>
      </w:r>
      <w:r w:rsidRPr="003F7CBC">
        <w:rPr>
          <w:rFonts w:ascii="Times New Roman" w:eastAsia="Times New Roman" w:hAnsi="Times New Roman" w:cs="Times New Roman"/>
          <w:kern w:val="0"/>
          <w:sz w:val="22"/>
          <w:szCs w:val="22"/>
          <w:lang w:eastAsia="hr-HR"/>
          <w14:ligatures w14:val="none"/>
        </w:rPr>
        <w:t xml:space="preserve"> bilježi realizaciju od 150,08 EUR i izvršenje na razini od 68 % plana. Skupina ne bilježi značajnija odstupanja iznad 5%.</w:t>
      </w:r>
    </w:p>
    <w:p w14:paraId="50756E84"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b/>
          <w:bCs/>
          <w:kern w:val="0"/>
          <w:sz w:val="22"/>
          <w:szCs w:val="22"/>
          <w:lang w:eastAsia="hr-HR"/>
          <w14:ligatures w14:val="none"/>
        </w:rPr>
      </w:pPr>
    </w:p>
    <w:p w14:paraId="441DA042"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 xml:space="preserve">Skupina 37 – Naknade građanima i kućanstvima na temelju osiguranja i druge naknade </w:t>
      </w:r>
      <w:r w:rsidRPr="003F7CBC">
        <w:rPr>
          <w:rFonts w:ascii="Times New Roman" w:eastAsia="Times New Roman" w:hAnsi="Times New Roman" w:cs="Times New Roman"/>
          <w:kern w:val="0"/>
          <w:sz w:val="22"/>
          <w:szCs w:val="22"/>
          <w:lang w:eastAsia="hr-HR"/>
          <w14:ligatures w14:val="none"/>
        </w:rPr>
        <w:t>bilježi pad od 31 % i izvršenje u iznosu 2.160,00 EUR. Posljedica je to završetka školovanja za dvojicu vatrogasaca koji su diplomirali, čime je njihovo sufinanciranje troškova školarine završeno.</w:t>
      </w:r>
    </w:p>
    <w:p w14:paraId="3F99E9CE"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b/>
          <w:bCs/>
          <w:kern w:val="0"/>
          <w:sz w:val="22"/>
          <w:szCs w:val="22"/>
          <w:lang w:eastAsia="hr-HR"/>
          <w14:ligatures w14:val="none"/>
        </w:rPr>
      </w:pPr>
    </w:p>
    <w:p w14:paraId="0EAB57E9" w14:textId="77777777" w:rsidR="003F7CBC" w:rsidRPr="003F7CBC" w:rsidRDefault="003F7CBC" w:rsidP="003F7CBC">
      <w:pPr>
        <w:widowControl w:val="0"/>
        <w:numPr>
          <w:ilvl w:val="2"/>
          <w:numId w:val="52"/>
        </w:numPr>
        <w:tabs>
          <w:tab w:val="left" w:pos="839"/>
        </w:tabs>
        <w:spacing w:after="0" w:line="240" w:lineRule="auto"/>
        <w:ind w:right="96"/>
        <w:contextualSpacing/>
        <w:jc w:val="both"/>
        <w:rPr>
          <w:rFonts w:ascii="Times New Roman" w:eastAsia="Times New Roman" w:hAnsi="Times New Roman" w:cs="Times New Roman"/>
          <w:b/>
          <w:bCs/>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 xml:space="preserve">RASHODI ZA NABAVU NEFINANCIJSKE IMOVINE (Razred 4) </w:t>
      </w:r>
    </w:p>
    <w:p w14:paraId="5E58317A"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U okviru ukupnih rashoda, rashodi za nabavu nefinancijske imovine (razred 4) realizirani su u iznosu od 13.259,63 EUR što predstavlja pad od 82% u odnosu na 2023. godinu kada su isti realizirani u iznosu od 71.828,21 EUR.</w:t>
      </w:r>
    </w:p>
    <w:p w14:paraId="786EF91F"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p>
    <w:p w14:paraId="5458185D"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 </w:t>
      </w:r>
      <w:r w:rsidRPr="003F7CBC">
        <w:rPr>
          <w:rFonts w:ascii="Times New Roman" w:eastAsia="Times New Roman" w:hAnsi="Times New Roman" w:cs="Times New Roman"/>
          <w:b/>
          <w:bCs/>
          <w:kern w:val="0"/>
          <w:sz w:val="22"/>
          <w:szCs w:val="22"/>
          <w:lang w:eastAsia="hr-HR"/>
          <w14:ligatures w14:val="none"/>
        </w:rPr>
        <w:t>Skupina Rashodi za nabavu proizvedene dugotrajne imovine (42)</w:t>
      </w:r>
      <w:r w:rsidRPr="003F7CBC">
        <w:rPr>
          <w:rFonts w:ascii="Times New Roman" w:eastAsia="Times New Roman" w:hAnsi="Times New Roman" w:cs="Times New Roman"/>
          <w:kern w:val="0"/>
          <w:sz w:val="22"/>
          <w:szCs w:val="22"/>
          <w:lang w:eastAsia="hr-HR"/>
          <w14:ligatures w14:val="none"/>
        </w:rPr>
        <w:t xml:space="preserve"> iznose 10.176,88 EUR.</w:t>
      </w:r>
    </w:p>
    <w:p w14:paraId="52AB9C99"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Rashodi za nabavu nefinancijske imovine izvršeni su sukladno provedenim postupcima jednostavne nabave i javne nabave Osnivača, te sukladno potrebama JVP.</w:t>
      </w:r>
    </w:p>
    <w:p w14:paraId="1CA37A3E"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 xml:space="preserve">Odjeljak 4221 Uredska oprema i namještaj ne bilježi značajnija odstupanja, a prema </w:t>
      </w:r>
      <w:r w:rsidRPr="003F7CBC">
        <w:rPr>
          <w:rFonts w:ascii="Times New Roman" w:eastAsia="Times New Roman" w:hAnsi="Times New Roman" w:cs="Times New Roman"/>
          <w:kern w:val="0"/>
          <w:sz w:val="22"/>
          <w:szCs w:val="22"/>
          <w:lang w:eastAsia="hr-HR"/>
          <w14:ligatures w14:val="none"/>
        </w:rPr>
        <w:lastRenderedPageBreak/>
        <w:t>provedenom postupku  javne nabave osnivača nabavljeno je 1 računalo.</w:t>
      </w:r>
    </w:p>
    <w:p w14:paraId="46955C23"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 xml:space="preserve">Odjeljak 4222 Komunikacijska oprema bilježi pad od 40% u odnosu na prethodnu godinu. U 2024. godini proveden je postupak jednostavne nabave </w:t>
      </w:r>
      <w:r w:rsidRPr="003F7CBC">
        <w:rPr>
          <w:rFonts w:ascii="Times New Roman" w:eastAsia="Times New Roman" w:hAnsi="Times New Roman" w:cs="Times New Roman"/>
          <w:bCs/>
          <w:kern w:val="0"/>
          <w:sz w:val="22"/>
          <w:szCs w:val="22"/>
          <w:lang w:eastAsia="hr-HR"/>
          <w14:ligatures w14:val="none"/>
        </w:rPr>
        <w:t>dispečerskog sustava za upravljanje radio i telekomunikacijskom opremom za VOC</w:t>
      </w:r>
    </w:p>
    <w:p w14:paraId="6AFC8CB8"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t xml:space="preserve">Odjeljak 4223 Oprema za održavanje i zaštitu bilježi pad od 91% u odnosu na prethodnu godinu. Sukladno potrebama JVP, nabavljena je oprema za tehničke  koja uključuje 2 stabilizatora za vozila, </w:t>
      </w:r>
      <w:r w:rsidRPr="003F7CBC">
        <w:rPr>
          <w:rFonts w:ascii="Times New Roman" w:eastAsia="Times New Roman" w:hAnsi="Times New Roman" w:cs="Times New Roman"/>
          <w:bCs/>
          <w:kern w:val="0"/>
          <w:sz w:val="22"/>
          <w:szCs w:val="22"/>
          <w:lang w:eastAsia="hr-HR"/>
          <w14:ligatures w14:val="none"/>
        </w:rPr>
        <w:t xml:space="preserve">klima  uređaj za prostor za dežuranje. </w:t>
      </w:r>
    </w:p>
    <w:p w14:paraId="75AF5F29" w14:textId="77777777" w:rsidR="003F7CBC" w:rsidRPr="003F7CBC" w:rsidRDefault="003F7CBC" w:rsidP="003F7CBC">
      <w:pPr>
        <w:spacing w:after="0" w:line="240" w:lineRule="auto"/>
        <w:jc w:val="both"/>
        <w:rPr>
          <w:rFonts w:ascii="Times New Roman" w:eastAsia="Times New Roman" w:hAnsi="Times New Roman" w:cs="Times New Roman"/>
          <w:bCs/>
          <w:kern w:val="0"/>
          <w:sz w:val="22"/>
          <w:szCs w:val="22"/>
          <w:lang w:eastAsia="hr-HR"/>
          <w14:ligatures w14:val="none"/>
        </w:rPr>
      </w:pPr>
    </w:p>
    <w:p w14:paraId="63E28C85" w14:textId="77777777" w:rsidR="003F7CBC" w:rsidRPr="003F7CBC" w:rsidRDefault="003F7CBC" w:rsidP="003F7CBC">
      <w:pPr>
        <w:spacing w:after="0" w:line="240" w:lineRule="auto"/>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Skupina Rashodi za dodatna ulaganja na nefinancijskoj imovini (45)</w:t>
      </w:r>
      <w:r w:rsidRPr="003F7CBC">
        <w:rPr>
          <w:rFonts w:ascii="Times New Roman" w:eastAsia="Times New Roman" w:hAnsi="Times New Roman" w:cs="Times New Roman"/>
          <w:bCs/>
          <w:kern w:val="0"/>
          <w:sz w:val="22"/>
          <w:szCs w:val="22"/>
          <w:lang w:eastAsia="hr-HR"/>
          <w14:ligatures w14:val="none"/>
        </w:rPr>
        <w:t xml:space="preserve"> iznose 3.082,75 EUR sukladno provedenom postupku jednostavne nabave svjetlosno zvučne signalizacija za vatrogasno vozilo, a sve sukladno potrebama JVP.</w:t>
      </w:r>
    </w:p>
    <w:p w14:paraId="0535C86D" w14:textId="77777777" w:rsidR="003F7CBC" w:rsidRPr="003F7CBC" w:rsidRDefault="003F7CBC" w:rsidP="003F7CBC">
      <w:pPr>
        <w:spacing w:after="0" w:line="240" w:lineRule="auto"/>
        <w:jc w:val="both"/>
        <w:rPr>
          <w:rFonts w:ascii="Times New Roman" w:eastAsia="Times New Roman" w:hAnsi="Times New Roman" w:cs="Times New Roman"/>
          <w:bCs/>
          <w:kern w:val="0"/>
          <w:sz w:val="22"/>
          <w:szCs w:val="22"/>
          <w:lang w:eastAsia="hr-HR"/>
          <w14:ligatures w14:val="none"/>
        </w:rPr>
      </w:pPr>
    </w:p>
    <w:p w14:paraId="7B56A59B" w14:textId="77777777" w:rsidR="003F7CBC" w:rsidRPr="003F7CBC" w:rsidRDefault="003F7CBC" w:rsidP="003F7CBC">
      <w:pPr>
        <w:numPr>
          <w:ilvl w:val="1"/>
          <w:numId w:val="52"/>
        </w:numPr>
        <w:autoSpaceDE w:val="0"/>
        <w:autoSpaceDN w:val="0"/>
        <w:adjustRightInd w:val="0"/>
        <w:spacing w:after="0" w:line="240" w:lineRule="auto"/>
        <w:contextualSpacing/>
        <w:rPr>
          <w:rFonts w:ascii="Times New Roman" w:eastAsia="Calibri" w:hAnsi="Times New Roman" w:cs="Times New Roman"/>
          <w:color w:val="000000"/>
          <w:kern w:val="0"/>
          <w:sz w:val="22"/>
          <w:szCs w:val="22"/>
          <w14:ligatures w14:val="none"/>
        </w:rPr>
      </w:pPr>
      <w:r w:rsidRPr="003F7CBC">
        <w:rPr>
          <w:rFonts w:ascii="Times New Roman" w:eastAsia="Calibri" w:hAnsi="Times New Roman" w:cs="Times New Roman"/>
          <w:b/>
          <w:bCs/>
          <w:color w:val="000000"/>
          <w:kern w:val="0"/>
          <w:sz w:val="22"/>
          <w:szCs w:val="22"/>
          <w14:ligatures w14:val="none"/>
        </w:rPr>
        <w:t xml:space="preserve">Prikaz ostvarenog manjka odnosno viška JVP u izvještajnom razdoblju </w:t>
      </w:r>
    </w:p>
    <w:p w14:paraId="461C2B5C" w14:textId="77777777" w:rsidR="003F7CBC" w:rsidRPr="003F7CBC" w:rsidRDefault="003F7CBC" w:rsidP="003F7CBC">
      <w:pPr>
        <w:autoSpaceDE w:val="0"/>
        <w:autoSpaceDN w:val="0"/>
        <w:adjustRightInd w:val="0"/>
        <w:spacing w:after="0" w:line="240" w:lineRule="auto"/>
        <w:ind w:left="720"/>
        <w:contextualSpacing/>
        <w:rPr>
          <w:rFonts w:ascii="Times New Roman" w:eastAsia="Calibri" w:hAnsi="Times New Roman" w:cs="Times New Roman"/>
          <w:color w:val="000000"/>
          <w:kern w:val="0"/>
          <w:sz w:val="22"/>
          <w:szCs w:val="22"/>
          <w14:ligatures w14:val="none"/>
        </w:rPr>
      </w:pPr>
    </w:p>
    <w:p w14:paraId="41B85298"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Temeljem članka  84., stavka 2., podstavka 2., Zakona o proračunu ( „Narodne novine“ br. 144/21), te člana 43., stavka 1., postavka 2., Pravilnika o polugodišnjem i godišnjem izvještaju o izvršenju proračuna i financijskog plana („Narodne novine“, br. 85/23) obrazloženje općeg dijela izvještaja o izvršenju financijskog plana proračunskog korisnika sadrži obrazloženje prenesenog manjka odnosno viška iz prethodne godine i viška odnosno manjka za prijenos u sljedeću godinu/razdoblje.</w:t>
      </w:r>
    </w:p>
    <w:p w14:paraId="574579D1" w14:textId="77777777" w:rsidR="003F7CBC" w:rsidRPr="003F7CBC" w:rsidRDefault="003F7CBC" w:rsidP="003F7CBC">
      <w:pPr>
        <w:spacing w:after="0" w:line="240" w:lineRule="auto"/>
        <w:ind w:firstLine="708"/>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bCs/>
          <w:kern w:val="0"/>
          <w:sz w:val="22"/>
          <w:szCs w:val="22"/>
          <w:lang w:eastAsia="hr-HR"/>
          <w14:ligatures w14:val="none"/>
        </w:rPr>
        <w:t xml:space="preserve">Manjak prihoda poslovanja za 2024. godinu iznosi -94.923,53 EUR, dok manjak prihoda iz prethodne godine iznosi -9.929,24 EUR. </w:t>
      </w:r>
    </w:p>
    <w:p w14:paraId="1F5F36A5" w14:textId="77777777" w:rsidR="003F7CBC" w:rsidRPr="003F7CBC" w:rsidRDefault="003F7CBC" w:rsidP="003F7CBC">
      <w:pPr>
        <w:spacing w:after="0" w:line="240" w:lineRule="auto"/>
        <w:ind w:firstLine="708"/>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bCs/>
          <w:kern w:val="0"/>
          <w:sz w:val="22"/>
          <w:szCs w:val="22"/>
          <w:lang w:eastAsia="hr-HR"/>
          <w14:ligatures w14:val="none"/>
        </w:rPr>
        <w:t xml:space="preserve">Sukladno Odluci o rasporedu rezultata poslovanja JVP, manjak prihoda poslovanja, raspoređen je prema izvorima financiranja, u općem dijelu Godišnjeg izvještaja o izvršenju,  tablici 2., naziva Raspoloživa sredstva iz prethodnih godina prema izvorima financiranja.  Kao što je vidljivo, ostvareno je pokriće manjka kako je planirano. </w:t>
      </w:r>
    </w:p>
    <w:p w14:paraId="22C02B1D" w14:textId="77777777" w:rsidR="003F7CBC" w:rsidRPr="003F7CBC" w:rsidRDefault="003F7CBC" w:rsidP="003F7CBC">
      <w:pPr>
        <w:spacing w:after="0" w:line="240" w:lineRule="auto"/>
        <w:ind w:firstLine="708"/>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bCs/>
          <w:kern w:val="0"/>
          <w:sz w:val="22"/>
          <w:szCs w:val="22"/>
          <w:lang w:eastAsia="hr-HR"/>
          <w14:ligatures w14:val="none"/>
        </w:rPr>
        <w:t xml:space="preserve">Međutim, kod vlastitih izvora, bilježi se odstupanje u rezultatu poslovanja za 2024. godinu, kao  posljedica usklađivanja knjigovodstvenih kartica Porezne uprave i HZZO-a, otpisa te povećanja potraživanja, što je evidentirano na teret i u korist rezultata poslovanja. Otpisani su i iznosi od 0,01 EUR, sukladno potraživanju za prihode od pruženih usluga te ispravku vrijednosti potraživanja za iste, temeljem usklađenja kartica kupaca, odnosno poslovnih partnera. Prema tome, ukupan iznos odstupanja iznosi </w:t>
      </w:r>
      <w:r w:rsidRPr="003F7CBC">
        <w:rPr>
          <w:rFonts w:ascii="Times New Roman" w:eastAsia="Times New Roman" w:hAnsi="Times New Roman" w:cs="Times New Roman"/>
          <w:b/>
          <w:bCs/>
          <w:kern w:val="0"/>
          <w:sz w:val="22"/>
          <w:szCs w:val="22"/>
          <w:lang w:eastAsia="hr-HR"/>
          <w14:ligatures w14:val="none"/>
        </w:rPr>
        <w:t>-</w:t>
      </w:r>
      <w:r w:rsidRPr="003F7CBC">
        <w:rPr>
          <w:rFonts w:ascii="Times New Roman" w:eastAsia="Times New Roman" w:hAnsi="Times New Roman" w:cs="Times New Roman"/>
          <w:kern w:val="0"/>
          <w:sz w:val="22"/>
          <w:szCs w:val="22"/>
          <w:lang w:eastAsia="hr-HR"/>
          <w14:ligatures w14:val="none"/>
        </w:rPr>
        <w:t>342,04 EUR,</w:t>
      </w:r>
      <w:r w:rsidRPr="003F7CBC">
        <w:rPr>
          <w:rFonts w:ascii="Times New Roman" w:eastAsia="Times New Roman" w:hAnsi="Times New Roman" w:cs="Times New Roman"/>
          <w:bCs/>
          <w:kern w:val="0"/>
          <w:sz w:val="22"/>
          <w:szCs w:val="22"/>
          <w:lang w:eastAsia="hr-HR"/>
          <w14:ligatures w14:val="none"/>
        </w:rPr>
        <w:t xml:space="preserve"> koji je teretio rezultat vlastitih prihoda.</w:t>
      </w:r>
    </w:p>
    <w:p w14:paraId="4142C2D7" w14:textId="77777777" w:rsidR="003F7CBC" w:rsidRPr="003F7CBC" w:rsidRDefault="003F7CBC" w:rsidP="003F7CBC">
      <w:pPr>
        <w:spacing w:after="0" w:line="240" w:lineRule="auto"/>
        <w:ind w:firstLine="708"/>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bCs/>
          <w:kern w:val="0"/>
          <w:sz w:val="22"/>
          <w:szCs w:val="22"/>
          <w:lang w:eastAsia="hr-HR"/>
          <w14:ligatures w14:val="none"/>
        </w:rPr>
        <w:t xml:space="preserve">Prema tomu, ukupan manjak prihoda poslovanja raspoloživ u sljedećem razdoblju iznosi                         -105.194,81 EUR.  </w:t>
      </w:r>
    </w:p>
    <w:p w14:paraId="39397AA3" w14:textId="77777777" w:rsidR="003F7CBC" w:rsidRPr="003F7CBC" w:rsidRDefault="003F7CBC" w:rsidP="003F7CBC">
      <w:pPr>
        <w:spacing w:after="0" w:line="240" w:lineRule="auto"/>
        <w:ind w:firstLine="708"/>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bCs/>
          <w:kern w:val="0"/>
          <w:sz w:val="22"/>
          <w:szCs w:val="22"/>
          <w:lang w:eastAsia="hr-HR"/>
          <w14:ligatures w14:val="none"/>
        </w:rPr>
        <w:t>Manjak prihoda u poslovanju za 2024. godinu,  najvećim je dijelom rezultat evidentiranja 13. rashoda za plaće zaposlenih, sukladno Uputama Osnivača o njegovom evidentiranju. Ovo je provedeno u skladu s novim Pravilnikom o proračunskom računovodstvu i računskom planu, kao i ukidanjem kontinuiranih rashoda za buduća razdoblja.</w:t>
      </w:r>
    </w:p>
    <w:p w14:paraId="6D229275" w14:textId="77777777" w:rsidR="003F7CBC" w:rsidRPr="003F7CBC" w:rsidRDefault="003F7CBC" w:rsidP="003F7CBC">
      <w:pPr>
        <w:spacing w:after="0" w:line="240" w:lineRule="auto"/>
        <w:jc w:val="both"/>
        <w:rPr>
          <w:rFonts w:ascii="Times New Roman" w:eastAsia="Times New Roman" w:hAnsi="Times New Roman" w:cs="Times New Roman"/>
          <w:bCs/>
          <w:kern w:val="0"/>
          <w:sz w:val="22"/>
          <w:szCs w:val="22"/>
          <w:lang w:eastAsia="hr-HR"/>
          <w14:ligatures w14:val="none"/>
        </w:rPr>
      </w:pPr>
    </w:p>
    <w:p w14:paraId="62598B23" w14:textId="77777777" w:rsidR="003F7CBC" w:rsidRPr="003F7CBC" w:rsidRDefault="003F7CBC" w:rsidP="003F7CBC">
      <w:pPr>
        <w:autoSpaceDE w:val="0"/>
        <w:autoSpaceDN w:val="0"/>
        <w:adjustRightInd w:val="0"/>
        <w:spacing w:after="0" w:line="240" w:lineRule="auto"/>
        <w:rPr>
          <w:rFonts w:ascii="Times New Roman" w:eastAsia="Calibri" w:hAnsi="Times New Roman" w:cs="Times New Roman"/>
          <w:color w:val="000000"/>
          <w:kern w:val="0"/>
          <w:sz w:val="22"/>
          <w:szCs w:val="22"/>
          <w14:ligatures w14:val="none"/>
        </w:rPr>
      </w:pPr>
      <w:r w:rsidRPr="003F7CBC">
        <w:rPr>
          <w:rFonts w:ascii="Times New Roman" w:eastAsia="Times New Roman" w:hAnsi="Times New Roman" w:cs="Times New Roman"/>
          <w:kern w:val="0"/>
          <w:sz w:val="22"/>
          <w:szCs w:val="22"/>
          <w:lang w:eastAsia="hr-HR"/>
          <w14:ligatures w14:val="none"/>
        </w:rPr>
        <w:t>Tablica 3. Rezultat Financijskog plana na dan 31.12.2024. godine</w:t>
      </w:r>
    </w:p>
    <w:tbl>
      <w:tblPr>
        <w:tblW w:w="8940" w:type="dxa"/>
        <w:tblLook w:val="04A0" w:firstRow="1" w:lastRow="0" w:firstColumn="1" w:lastColumn="0" w:noHBand="0" w:noVBand="1"/>
      </w:tblPr>
      <w:tblGrid>
        <w:gridCol w:w="1570"/>
        <w:gridCol w:w="648"/>
        <w:gridCol w:w="1269"/>
        <w:gridCol w:w="1270"/>
        <w:gridCol w:w="1451"/>
        <w:gridCol w:w="1515"/>
        <w:gridCol w:w="1217"/>
      </w:tblGrid>
      <w:tr w:rsidR="003F7CBC" w:rsidRPr="003F7CBC" w14:paraId="418E7086" w14:textId="77777777" w:rsidTr="002907C3">
        <w:trPr>
          <w:trHeight w:val="1112"/>
        </w:trPr>
        <w:tc>
          <w:tcPr>
            <w:tcW w:w="1570" w:type="dxa"/>
            <w:tcBorders>
              <w:top w:val="single" w:sz="8" w:space="0" w:color="auto"/>
              <w:left w:val="single" w:sz="8" w:space="0" w:color="auto"/>
              <w:bottom w:val="single" w:sz="8" w:space="0" w:color="auto"/>
              <w:right w:val="single" w:sz="8" w:space="0" w:color="auto"/>
            </w:tcBorders>
            <w:shd w:val="clear" w:color="000000" w:fill="FBD4B4"/>
            <w:noWrap/>
            <w:vAlign w:val="center"/>
            <w:hideMark/>
          </w:tcPr>
          <w:p w14:paraId="203BA8A4"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Naziv</w:t>
            </w:r>
          </w:p>
        </w:tc>
        <w:tc>
          <w:tcPr>
            <w:tcW w:w="648" w:type="dxa"/>
            <w:tcBorders>
              <w:top w:val="single" w:sz="8" w:space="0" w:color="auto"/>
              <w:left w:val="nil"/>
              <w:bottom w:val="single" w:sz="8" w:space="0" w:color="auto"/>
              <w:right w:val="nil"/>
            </w:tcBorders>
            <w:shd w:val="clear" w:color="000000" w:fill="FBD4B4"/>
            <w:vAlign w:val="center"/>
            <w:hideMark/>
          </w:tcPr>
          <w:p w14:paraId="2BC156C6"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 </w:t>
            </w:r>
          </w:p>
        </w:tc>
        <w:tc>
          <w:tcPr>
            <w:tcW w:w="1269" w:type="dxa"/>
            <w:tcBorders>
              <w:top w:val="single" w:sz="8" w:space="0" w:color="auto"/>
              <w:left w:val="nil"/>
              <w:bottom w:val="single" w:sz="8" w:space="0" w:color="auto"/>
              <w:right w:val="single" w:sz="8" w:space="0" w:color="auto"/>
            </w:tcBorders>
            <w:shd w:val="clear" w:color="000000" w:fill="FBD4B4"/>
            <w:vAlign w:val="center"/>
            <w:hideMark/>
          </w:tcPr>
          <w:p w14:paraId="332AB070"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Preneseni rezultat iz 2023</w:t>
            </w:r>
          </w:p>
        </w:tc>
        <w:tc>
          <w:tcPr>
            <w:tcW w:w="1270" w:type="dxa"/>
            <w:tcBorders>
              <w:top w:val="single" w:sz="8" w:space="0" w:color="auto"/>
              <w:left w:val="nil"/>
              <w:bottom w:val="single" w:sz="8" w:space="0" w:color="auto"/>
              <w:right w:val="single" w:sz="8" w:space="0" w:color="auto"/>
            </w:tcBorders>
            <w:shd w:val="clear" w:color="000000" w:fill="FBD4B4"/>
            <w:vAlign w:val="center"/>
            <w:hideMark/>
          </w:tcPr>
          <w:p w14:paraId="07BF8F9C"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Preneseni rezultat -prema uskladi i otpisu</w:t>
            </w:r>
          </w:p>
        </w:tc>
        <w:tc>
          <w:tcPr>
            <w:tcW w:w="1451" w:type="dxa"/>
            <w:tcBorders>
              <w:top w:val="single" w:sz="8" w:space="0" w:color="auto"/>
              <w:left w:val="nil"/>
              <w:bottom w:val="single" w:sz="8" w:space="0" w:color="auto"/>
              <w:right w:val="single" w:sz="8" w:space="0" w:color="auto"/>
            </w:tcBorders>
            <w:shd w:val="clear" w:color="000000" w:fill="FBD4B4"/>
            <w:vAlign w:val="center"/>
            <w:hideMark/>
          </w:tcPr>
          <w:p w14:paraId="5AF4FBC2"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Prihodi 12/2024</w:t>
            </w:r>
          </w:p>
        </w:tc>
        <w:tc>
          <w:tcPr>
            <w:tcW w:w="1515" w:type="dxa"/>
            <w:tcBorders>
              <w:top w:val="single" w:sz="8" w:space="0" w:color="auto"/>
              <w:left w:val="nil"/>
              <w:bottom w:val="single" w:sz="8" w:space="0" w:color="auto"/>
              <w:right w:val="single" w:sz="8" w:space="0" w:color="auto"/>
            </w:tcBorders>
            <w:shd w:val="clear" w:color="000000" w:fill="FBD4B4"/>
            <w:vAlign w:val="center"/>
            <w:hideMark/>
          </w:tcPr>
          <w:p w14:paraId="036B2223"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Rashodi 12/2024</w:t>
            </w:r>
          </w:p>
        </w:tc>
        <w:tc>
          <w:tcPr>
            <w:tcW w:w="1217" w:type="dxa"/>
            <w:tcBorders>
              <w:top w:val="single" w:sz="8" w:space="0" w:color="auto"/>
              <w:left w:val="nil"/>
              <w:bottom w:val="single" w:sz="8" w:space="0" w:color="auto"/>
              <w:right w:val="single" w:sz="8" w:space="0" w:color="auto"/>
            </w:tcBorders>
            <w:shd w:val="clear" w:color="000000" w:fill="FBD4B4"/>
            <w:vAlign w:val="center"/>
            <w:hideMark/>
          </w:tcPr>
          <w:p w14:paraId="40095854"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Ukupni rezultat financijskog plana 31.12.2024.</w:t>
            </w:r>
          </w:p>
        </w:tc>
      </w:tr>
      <w:tr w:rsidR="003F7CBC" w:rsidRPr="003F7CBC" w14:paraId="7CDDC55B" w14:textId="77777777" w:rsidTr="002907C3">
        <w:trPr>
          <w:trHeight w:val="330"/>
        </w:trPr>
        <w:tc>
          <w:tcPr>
            <w:tcW w:w="1570" w:type="dxa"/>
            <w:tcBorders>
              <w:top w:val="nil"/>
              <w:left w:val="single" w:sz="8" w:space="0" w:color="auto"/>
              <w:bottom w:val="single" w:sz="8" w:space="0" w:color="auto"/>
              <w:right w:val="single" w:sz="8" w:space="0" w:color="auto"/>
            </w:tcBorders>
            <w:shd w:val="clear" w:color="auto" w:fill="auto"/>
            <w:noWrap/>
            <w:vAlign w:val="center"/>
            <w:hideMark/>
          </w:tcPr>
          <w:p w14:paraId="107F8EA3"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JVP Koprivnica</w:t>
            </w:r>
          </w:p>
        </w:tc>
        <w:tc>
          <w:tcPr>
            <w:tcW w:w="648" w:type="dxa"/>
            <w:tcBorders>
              <w:top w:val="nil"/>
              <w:left w:val="nil"/>
              <w:bottom w:val="single" w:sz="8" w:space="0" w:color="auto"/>
              <w:right w:val="nil"/>
            </w:tcBorders>
            <w:shd w:val="clear" w:color="auto" w:fill="auto"/>
            <w:vAlign w:val="center"/>
            <w:hideMark/>
          </w:tcPr>
          <w:p w14:paraId="088FC169"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 </w:t>
            </w:r>
          </w:p>
        </w:tc>
        <w:tc>
          <w:tcPr>
            <w:tcW w:w="1269" w:type="dxa"/>
            <w:tcBorders>
              <w:top w:val="nil"/>
              <w:left w:val="nil"/>
              <w:bottom w:val="single" w:sz="8" w:space="0" w:color="auto"/>
              <w:right w:val="single" w:sz="8" w:space="0" w:color="auto"/>
            </w:tcBorders>
            <w:shd w:val="clear" w:color="auto" w:fill="auto"/>
            <w:noWrap/>
            <w:vAlign w:val="center"/>
            <w:hideMark/>
          </w:tcPr>
          <w:p w14:paraId="0DFB837B"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-9.929,24</w:t>
            </w:r>
          </w:p>
        </w:tc>
        <w:tc>
          <w:tcPr>
            <w:tcW w:w="1270" w:type="dxa"/>
            <w:tcBorders>
              <w:top w:val="nil"/>
              <w:left w:val="nil"/>
              <w:bottom w:val="single" w:sz="8" w:space="0" w:color="auto"/>
              <w:right w:val="single" w:sz="8" w:space="0" w:color="auto"/>
            </w:tcBorders>
            <w:shd w:val="clear" w:color="auto" w:fill="auto"/>
            <w:noWrap/>
            <w:vAlign w:val="center"/>
            <w:hideMark/>
          </w:tcPr>
          <w:p w14:paraId="04EFD137"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-342,04 </w:t>
            </w:r>
          </w:p>
        </w:tc>
        <w:tc>
          <w:tcPr>
            <w:tcW w:w="1451" w:type="dxa"/>
            <w:tcBorders>
              <w:top w:val="nil"/>
              <w:left w:val="nil"/>
              <w:bottom w:val="single" w:sz="8" w:space="0" w:color="auto"/>
              <w:right w:val="single" w:sz="8" w:space="0" w:color="auto"/>
            </w:tcBorders>
            <w:shd w:val="clear" w:color="auto" w:fill="auto"/>
            <w:noWrap/>
            <w:vAlign w:val="center"/>
            <w:hideMark/>
          </w:tcPr>
          <w:p w14:paraId="7F39E20D"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2.673.380,10</w:t>
            </w:r>
          </w:p>
        </w:tc>
        <w:tc>
          <w:tcPr>
            <w:tcW w:w="1515" w:type="dxa"/>
            <w:tcBorders>
              <w:top w:val="nil"/>
              <w:left w:val="nil"/>
              <w:bottom w:val="single" w:sz="8" w:space="0" w:color="auto"/>
              <w:right w:val="single" w:sz="8" w:space="0" w:color="auto"/>
            </w:tcBorders>
            <w:shd w:val="clear" w:color="auto" w:fill="auto"/>
            <w:noWrap/>
            <w:vAlign w:val="center"/>
            <w:hideMark/>
          </w:tcPr>
          <w:p w14:paraId="6AA1F9F7"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2.768.303,63</w:t>
            </w:r>
          </w:p>
        </w:tc>
        <w:tc>
          <w:tcPr>
            <w:tcW w:w="1217" w:type="dxa"/>
            <w:tcBorders>
              <w:top w:val="nil"/>
              <w:left w:val="nil"/>
              <w:bottom w:val="single" w:sz="8" w:space="0" w:color="auto"/>
              <w:right w:val="single" w:sz="8" w:space="0" w:color="auto"/>
            </w:tcBorders>
            <w:shd w:val="clear" w:color="auto" w:fill="auto"/>
            <w:noWrap/>
            <w:vAlign w:val="bottom"/>
            <w:hideMark/>
          </w:tcPr>
          <w:p w14:paraId="62FF72A3"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105.194,81</w:t>
            </w:r>
          </w:p>
        </w:tc>
      </w:tr>
    </w:tbl>
    <w:p w14:paraId="62E934B5" w14:textId="77777777" w:rsidR="003F7CBC" w:rsidRPr="003F7CBC" w:rsidRDefault="003F7CBC" w:rsidP="003F7CBC">
      <w:pPr>
        <w:widowControl w:val="0"/>
        <w:tabs>
          <w:tab w:val="left" w:pos="839"/>
        </w:tabs>
        <w:spacing w:after="0" w:line="240" w:lineRule="auto"/>
        <w:ind w:right="96"/>
        <w:jc w:val="both"/>
        <w:rPr>
          <w:rFonts w:ascii="Times New Roman" w:eastAsia="Times New Roman" w:hAnsi="Times New Roman" w:cs="Times New Roman"/>
          <w:kern w:val="0"/>
          <w:sz w:val="22"/>
          <w:szCs w:val="22"/>
          <w:lang w:eastAsia="hr-HR"/>
          <w14:ligatures w14:val="none"/>
        </w:rPr>
      </w:pPr>
    </w:p>
    <w:p w14:paraId="2797FF50" w14:textId="77777777" w:rsidR="003F7CBC" w:rsidRPr="003F7CBC" w:rsidRDefault="003F7CBC" w:rsidP="003F7CBC">
      <w:pPr>
        <w:numPr>
          <w:ilvl w:val="1"/>
          <w:numId w:val="52"/>
        </w:numPr>
        <w:autoSpaceDE w:val="0"/>
        <w:autoSpaceDN w:val="0"/>
        <w:adjustRightInd w:val="0"/>
        <w:spacing w:after="0" w:line="240" w:lineRule="auto"/>
        <w:contextualSpacing/>
        <w:rPr>
          <w:rFonts w:ascii="Times New Roman" w:eastAsia="Times New Roman" w:hAnsi="Times New Roman" w:cs="Times New Roman"/>
          <w:b/>
          <w:kern w:val="0"/>
          <w:sz w:val="22"/>
          <w:szCs w:val="22"/>
          <w:lang w:eastAsia="hr-HR"/>
          <w14:ligatures w14:val="none"/>
        </w:rPr>
      </w:pPr>
      <w:r w:rsidRPr="003F7CBC">
        <w:rPr>
          <w:rFonts w:ascii="Times New Roman" w:eastAsia="Times New Roman" w:hAnsi="Times New Roman" w:cs="Times New Roman"/>
          <w:b/>
          <w:kern w:val="0"/>
          <w:sz w:val="22"/>
          <w:szCs w:val="22"/>
          <w:lang w:eastAsia="hr-HR"/>
          <w14:ligatures w14:val="none"/>
        </w:rPr>
        <w:t xml:space="preserve"> Podaci o stanju novčanih sredstava na početku i na kraju 2024. godine</w:t>
      </w:r>
    </w:p>
    <w:p w14:paraId="0D2A67B3" w14:textId="77777777" w:rsidR="003F7CBC" w:rsidRPr="003F7CBC" w:rsidRDefault="003F7CBC" w:rsidP="003F7CBC">
      <w:pPr>
        <w:autoSpaceDE w:val="0"/>
        <w:autoSpaceDN w:val="0"/>
        <w:adjustRightInd w:val="0"/>
        <w:spacing w:after="0" w:line="240" w:lineRule="auto"/>
        <w:ind w:firstLine="360"/>
        <w:rPr>
          <w:rFonts w:ascii="Times New Roman" w:eastAsia="Times New Roman" w:hAnsi="Times New Roman" w:cs="Times New Roman"/>
          <w:b/>
          <w:kern w:val="0"/>
          <w:sz w:val="22"/>
          <w:szCs w:val="22"/>
          <w:lang w:eastAsia="hr-HR"/>
          <w14:ligatures w14:val="none"/>
        </w:rPr>
      </w:pPr>
    </w:p>
    <w:p w14:paraId="2ED8E404" w14:textId="77777777" w:rsidR="003F7CBC" w:rsidRPr="003F7CBC" w:rsidRDefault="003F7CBC" w:rsidP="003F7CBC">
      <w:pPr>
        <w:autoSpaceDE w:val="0"/>
        <w:autoSpaceDN w:val="0"/>
        <w:adjustRightInd w:val="0"/>
        <w:spacing w:after="0" w:line="240" w:lineRule="auto"/>
        <w:ind w:firstLine="360"/>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b/>
          <w:kern w:val="0"/>
          <w:sz w:val="22"/>
          <w:szCs w:val="22"/>
          <w:lang w:eastAsia="hr-HR"/>
          <w14:ligatures w14:val="none"/>
        </w:rPr>
        <w:t>Stanje na računu 16721 početkom razdoblja</w:t>
      </w:r>
      <w:r w:rsidRPr="003F7CBC">
        <w:rPr>
          <w:rFonts w:ascii="Times New Roman" w:eastAsia="Times New Roman" w:hAnsi="Times New Roman" w:cs="Times New Roman"/>
          <w:bCs/>
          <w:kern w:val="0"/>
          <w:sz w:val="22"/>
          <w:szCs w:val="22"/>
          <w:lang w:eastAsia="hr-HR"/>
          <w14:ligatures w14:val="none"/>
        </w:rPr>
        <w:t xml:space="preserve"> iznosilo je 20.695,98 EUR. Na kraju izvještajnog razdoblja, stanje je iznosilo 186.053,73 EUR.</w:t>
      </w:r>
    </w:p>
    <w:p w14:paraId="51B04AD0" w14:textId="77777777" w:rsidR="003F7CBC" w:rsidRPr="003F7CBC" w:rsidRDefault="003F7CBC" w:rsidP="003F7CBC">
      <w:pPr>
        <w:autoSpaceDE w:val="0"/>
        <w:autoSpaceDN w:val="0"/>
        <w:adjustRightInd w:val="0"/>
        <w:spacing w:after="0" w:line="240" w:lineRule="auto"/>
        <w:rPr>
          <w:rFonts w:ascii="Times New Roman" w:eastAsia="Times New Roman" w:hAnsi="Times New Roman" w:cs="Times New Roman"/>
          <w:bCs/>
          <w:kern w:val="0"/>
          <w:sz w:val="22"/>
          <w:szCs w:val="22"/>
          <w:lang w:eastAsia="hr-HR"/>
          <w14:ligatures w14:val="none"/>
        </w:rPr>
      </w:pPr>
    </w:p>
    <w:p w14:paraId="7332F3D6" w14:textId="77777777" w:rsidR="003F7CBC" w:rsidRPr="003F7CBC" w:rsidRDefault="003F7CBC" w:rsidP="003F7CBC">
      <w:pPr>
        <w:numPr>
          <w:ilvl w:val="0"/>
          <w:numId w:val="52"/>
        </w:numPr>
        <w:autoSpaceDE w:val="0"/>
        <w:autoSpaceDN w:val="0"/>
        <w:adjustRightInd w:val="0"/>
        <w:spacing w:after="0" w:line="240" w:lineRule="auto"/>
        <w:contextualSpacing/>
        <w:rPr>
          <w:rFonts w:ascii="Times New Roman" w:eastAsia="Calibri" w:hAnsi="Times New Roman" w:cs="Times New Roman"/>
          <w:b/>
          <w:bCs/>
          <w:color w:val="000000"/>
          <w:kern w:val="0"/>
          <w:sz w:val="22"/>
          <w:szCs w:val="22"/>
          <w14:ligatures w14:val="none"/>
        </w:rPr>
      </w:pPr>
      <w:r w:rsidRPr="003F7CBC">
        <w:rPr>
          <w:rFonts w:ascii="Times New Roman" w:eastAsia="Calibri" w:hAnsi="Times New Roman" w:cs="Times New Roman"/>
          <w:b/>
          <w:bCs/>
          <w:color w:val="000000"/>
          <w:kern w:val="0"/>
          <w:sz w:val="22"/>
          <w:szCs w:val="22"/>
          <w14:ligatures w14:val="none"/>
        </w:rPr>
        <w:t>OBRAZLOŽENJE  PRIJEDLOGA POSEBNOG DIJELA</w:t>
      </w:r>
    </w:p>
    <w:p w14:paraId="04C156A0" w14:textId="77777777" w:rsidR="003F7CBC" w:rsidRPr="003F7CBC" w:rsidRDefault="003F7CBC" w:rsidP="003F7CBC">
      <w:pPr>
        <w:autoSpaceDE w:val="0"/>
        <w:autoSpaceDN w:val="0"/>
        <w:adjustRightInd w:val="0"/>
        <w:spacing w:after="0" w:line="240" w:lineRule="auto"/>
        <w:jc w:val="center"/>
        <w:rPr>
          <w:rFonts w:ascii="Times New Roman" w:eastAsia="Calibri" w:hAnsi="Times New Roman" w:cs="Times New Roman"/>
          <w:color w:val="000000"/>
          <w:kern w:val="0"/>
          <w:sz w:val="22"/>
          <w:szCs w:val="22"/>
          <w14:ligatures w14:val="none"/>
        </w:rPr>
      </w:pPr>
    </w:p>
    <w:p w14:paraId="0824F199" w14:textId="77777777" w:rsidR="003F7CBC" w:rsidRPr="003F7CBC" w:rsidRDefault="003F7CBC" w:rsidP="003F7CBC">
      <w:pPr>
        <w:numPr>
          <w:ilvl w:val="1"/>
          <w:numId w:val="52"/>
        </w:numPr>
        <w:spacing w:after="0" w:line="240" w:lineRule="auto"/>
        <w:contextualSpacing/>
        <w:rPr>
          <w:rFonts w:ascii="Times New Roman" w:eastAsia="Times New Roman" w:hAnsi="Times New Roman" w:cs="Times New Roman"/>
          <w:b/>
          <w:kern w:val="0"/>
          <w:sz w:val="22"/>
          <w:szCs w:val="22"/>
          <w:lang w:eastAsia="hr-HR"/>
          <w14:ligatures w14:val="none"/>
        </w:rPr>
      </w:pPr>
      <w:r w:rsidRPr="003F7CBC">
        <w:rPr>
          <w:rFonts w:ascii="Times New Roman" w:eastAsia="Times New Roman" w:hAnsi="Times New Roman" w:cs="Times New Roman"/>
          <w:b/>
          <w:kern w:val="0"/>
          <w:sz w:val="22"/>
          <w:szCs w:val="22"/>
          <w:lang w:eastAsia="hr-HR"/>
          <w14:ligatures w14:val="none"/>
        </w:rPr>
        <w:t>PROGRAM 3017 REDOVNA DJELATNOST SLUŽBI PROTUPOŽARNE ZAŠTITE</w:t>
      </w:r>
    </w:p>
    <w:p w14:paraId="0C553A46" w14:textId="77777777" w:rsidR="003F7CBC" w:rsidRPr="003F7CBC" w:rsidRDefault="003F7CBC" w:rsidP="003F7CBC">
      <w:pPr>
        <w:suppressAutoHyphens/>
        <w:spacing w:after="0" w:line="240" w:lineRule="auto"/>
        <w:rPr>
          <w:rFonts w:ascii="Times New Roman" w:eastAsia="Times New Roman" w:hAnsi="Times New Roman" w:cs="Times New Roman"/>
          <w:kern w:val="0"/>
          <w:sz w:val="22"/>
          <w:szCs w:val="22"/>
          <w:lang w:eastAsia="hr-HR"/>
          <w14:ligatures w14:val="none"/>
        </w:rPr>
      </w:pPr>
    </w:p>
    <w:p w14:paraId="3CA9520B" w14:textId="77777777" w:rsidR="003F7CBC" w:rsidRPr="003F7CBC" w:rsidRDefault="003F7CBC" w:rsidP="003F7CBC">
      <w:pPr>
        <w:suppressAutoHyphens/>
        <w:spacing w:after="0" w:line="240" w:lineRule="auto"/>
        <w:ind w:firstLine="360"/>
        <w:jc w:val="both"/>
        <w:rPr>
          <w:rFonts w:ascii="Times New Roman" w:eastAsia="Calibri" w:hAnsi="Times New Roman" w:cs="Times New Roman"/>
          <w:kern w:val="0"/>
          <w:sz w:val="22"/>
          <w:szCs w:val="22"/>
          <w:lang w:eastAsia="zh-CN"/>
          <w14:ligatures w14:val="none"/>
        </w:rPr>
      </w:pPr>
      <w:r w:rsidRPr="003F7CBC">
        <w:rPr>
          <w:rFonts w:ascii="Times New Roman" w:eastAsia="Calibri" w:hAnsi="Times New Roman" w:cs="Times New Roman"/>
          <w:kern w:val="0"/>
          <w:sz w:val="22"/>
          <w:szCs w:val="22"/>
          <w:lang w:eastAsia="zh-CN"/>
          <w14:ligatures w14:val="none"/>
        </w:rPr>
        <w:lastRenderedPageBreak/>
        <w:t>Djelatnost JVP je sudjelovanje u provedbi preventivnih mjera zaštite od požara i tehnoloških eksplozija, gašenje požara i spašavanje ljudi i imovine ugroženih požarom i tehnološkom eksplozijom, pružanje tehničke pomoći u nezgodnim i opasnim situacijama te obavljanje drugih poslova u nesrećama, ekološkim i inim nesrećama, a provodi se na kopnu, moru, jezerima i rijekama.</w:t>
      </w:r>
    </w:p>
    <w:p w14:paraId="46BD35D4" w14:textId="77777777" w:rsidR="003F7CBC" w:rsidRPr="003F7CBC" w:rsidRDefault="003F7CBC" w:rsidP="003F7CBC">
      <w:pPr>
        <w:suppressAutoHyphens/>
        <w:spacing w:after="0" w:line="240" w:lineRule="auto"/>
        <w:jc w:val="both"/>
        <w:rPr>
          <w:rFonts w:ascii="Times New Roman" w:eastAsia="Calibri" w:hAnsi="Times New Roman" w:cs="Times New Roman"/>
          <w:kern w:val="0"/>
          <w:sz w:val="22"/>
          <w:szCs w:val="22"/>
          <w:lang w:eastAsia="zh-CN"/>
          <w14:ligatures w14:val="none"/>
        </w:rPr>
      </w:pPr>
      <w:r w:rsidRPr="003F7CBC">
        <w:rPr>
          <w:rFonts w:ascii="Times New Roman" w:eastAsia="Calibri" w:hAnsi="Times New Roman" w:cs="Times New Roman"/>
          <w:kern w:val="0"/>
          <w:sz w:val="22"/>
          <w:szCs w:val="22"/>
          <w:lang w:eastAsia="zh-CN"/>
          <w14:ligatures w14:val="none"/>
        </w:rPr>
        <w:tab/>
        <w:t xml:space="preserve">Djelatnosti koje JVP obavlja, a koje se ne smatraju vatrogasnom djelatnošću su: </w:t>
      </w:r>
    </w:p>
    <w:p w14:paraId="63C6EAF1" w14:textId="77777777" w:rsidR="003F7CBC" w:rsidRPr="003F7CBC" w:rsidRDefault="003F7CBC" w:rsidP="003F7CBC">
      <w:pPr>
        <w:numPr>
          <w:ilvl w:val="0"/>
          <w:numId w:val="50"/>
        </w:numPr>
        <w:suppressAutoHyphens/>
        <w:spacing w:after="200" w:line="276" w:lineRule="auto"/>
        <w:contextualSpacing/>
        <w:jc w:val="both"/>
        <w:rPr>
          <w:rFonts w:ascii="Times New Roman" w:eastAsia="Calibri" w:hAnsi="Times New Roman" w:cs="Times New Roman"/>
          <w:kern w:val="0"/>
          <w:sz w:val="22"/>
          <w:szCs w:val="22"/>
          <w:lang w:eastAsia="zh-CN"/>
          <w14:ligatures w14:val="none"/>
        </w:rPr>
      </w:pPr>
      <w:r w:rsidRPr="003F7CBC">
        <w:rPr>
          <w:rFonts w:ascii="Times New Roman" w:eastAsia="Calibri" w:hAnsi="Times New Roman" w:cs="Times New Roman"/>
          <w:kern w:val="0"/>
          <w:sz w:val="22"/>
          <w:szCs w:val="22"/>
          <w:lang w:eastAsia="zh-CN"/>
          <w14:ligatures w14:val="none"/>
        </w:rPr>
        <w:t>Pružanje usluga vatrogasnih dežurstva i preventivno operativnih poslova za industrije</w:t>
      </w:r>
    </w:p>
    <w:p w14:paraId="61301317" w14:textId="77777777" w:rsidR="003F7CBC" w:rsidRPr="003F7CBC" w:rsidRDefault="003F7CBC" w:rsidP="003F7CBC">
      <w:pPr>
        <w:numPr>
          <w:ilvl w:val="0"/>
          <w:numId w:val="50"/>
        </w:numPr>
        <w:suppressAutoHyphens/>
        <w:spacing w:after="200" w:line="276" w:lineRule="auto"/>
        <w:contextualSpacing/>
        <w:jc w:val="both"/>
        <w:rPr>
          <w:rFonts w:ascii="Times New Roman" w:eastAsia="Calibri" w:hAnsi="Times New Roman" w:cs="Times New Roman"/>
          <w:kern w:val="0"/>
          <w:sz w:val="22"/>
          <w:szCs w:val="22"/>
          <w:lang w:eastAsia="zh-CN"/>
          <w14:ligatures w14:val="none"/>
        </w:rPr>
      </w:pPr>
      <w:r w:rsidRPr="003F7CBC">
        <w:rPr>
          <w:rFonts w:ascii="Times New Roman" w:eastAsia="Calibri" w:hAnsi="Times New Roman" w:cs="Times New Roman"/>
          <w:kern w:val="0"/>
          <w:sz w:val="22"/>
          <w:szCs w:val="22"/>
          <w:lang w:eastAsia="zh-CN"/>
          <w14:ligatures w14:val="none"/>
        </w:rPr>
        <w:t>Servis vatrogasnih aparata</w:t>
      </w:r>
    </w:p>
    <w:p w14:paraId="0C5936A5" w14:textId="77777777" w:rsidR="003F7CBC" w:rsidRPr="003F7CBC" w:rsidRDefault="003F7CBC" w:rsidP="003F7CBC">
      <w:pPr>
        <w:numPr>
          <w:ilvl w:val="0"/>
          <w:numId w:val="50"/>
        </w:numPr>
        <w:suppressAutoHyphens/>
        <w:spacing w:after="200" w:line="276" w:lineRule="auto"/>
        <w:contextualSpacing/>
        <w:jc w:val="both"/>
        <w:rPr>
          <w:rFonts w:ascii="Times New Roman" w:eastAsia="Calibri" w:hAnsi="Times New Roman" w:cs="Times New Roman"/>
          <w:kern w:val="0"/>
          <w:sz w:val="22"/>
          <w:szCs w:val="22"/>
          <w:lang w:eastAsia="zh-CN"/>
          <w14:ligatures w14:val="none"/>
        </w:rPr>
      </w:pPr>
      <w:r w:rsidRPr="003F7CBC">
        <w:rPr>
          <w:rFonts w:ascii="Times New Roman" w:eastAsia="Calibri" w:hAnsi="Times New Roman" w:cs="Times New Roman"/>
          <w:kern w:val="0"/>
          <w:sz w:val="22"/>
          <w:szCs w:val="22"/>
          <w:lang w:eastAsia="zh-CN"/>
          <w14:ligatures w14:val="none"/>
        </w:rPr>
        <w:t>Pružanje usluge prijevoza vode</w:t>
      </w:r>
    </w:p>
    <w:p w14:paraId="559210E3" w14:textId="77777777" w:rsidR="003F7CBC" w:rsidRPr="003F7CBC" w:rsidRDefault="003F7CBC" w:rsidP="003F7CBC">
      <w:pPr>
        <w:numPr>
          <w:ilvl w:val="0"/>
          <w:numId w:val="50"/>
        </w:numPr>
        <w:suppressAutoHyphens/>
        <w:spacing w:after="200" w:line="276" w:lineRule="auto"/>
        <w:contextualSpacing/>
        <w:jc w:val="both"/>
        <w:rPr>
          <w:rFonts w:ascii="Times New Roman" w:eastAsia="Calibri" w:hAnsi="Times New Roman" w:cs="Times New Roman"/>
          <w:kern w:val="0"/>
          <w:sz w:val="22"/>
          <w:szCs w:val="22"/>
          <w:lang w:eastAsia="zh-CN"/>
          <w14:ligatures w14:val="none"/>
        </w:rPr>
      </w:pPr>
      <w:r w:rsidRPr="003F7CBC">
        <w:rPr>
          <w:rFonts w:ascii="Times New Roman" w:eastAsia="Calibri" w:hAnsi="Times New Roman" w:cs="Times New Roman"/>
          <w:kern w:val="0"/>
          <w:sz w:val="22"/>
          <w:szCs w:val="22"/>
          <w:lang w:eastAsia="zh-CN"/>
          <w14:ligatures w14:val="none"/>
        </w:rPr>
        <w:t>Pružanje usluge nadzora nad vatrodojavnim sustavom</w:t>
      </w:r>
    </w:p>
    <w:p w14:paraId="5F9EB01A" w14:textId="77777777" w:rsidR="003F7CBC" w:rsidRPr="003F7CBC" w:rsidRDefault="003F7CBC" w:rsidP="003F7CBC">
      <w:pPr>
        <w:suppressAutoHyphens/>
        <w:spacing w:after="0" w:line="240" w:lineRule="auto"/>
        <w:ind w:firstLine="360"/>
        <w:jc w:val="both"/>
        <w:rPr>
          <w:rFonts w:ascii="Times New Roman" w:eastAsia="Calibri" w:hAnsi="Times New Roman" w:cs="Times New Roman"/>
          <w:kern w:val="0"/>
          <w:sz w:val="22"/>
          <w:szCs w:val="22"/>
          <w:lang w:eastAsia="zh-CN"/>
          <w14:ligatures w14:val="none"/>
        </w:rPr>
      </w:pPr>
      <w:r w:rsidRPr="003F7CBC">
        <w:rPr>
          <w:rFonts w:ascii="Times New Roman" w:eastAsia="Calibri" w:hAnsi="Times New Roman" w:cs="Times New Roman"/>
          <w:kern w:val="0"/>
          <w:sz w:val="22"/>
          <w:szCs w:val="22"/>
          <w:lang w:eastAsia="zh-CN"/>
          <w14:ligatures w14:val="none"/>
        </w:rPr>
        <w:t>Pored djelatnosti iz stavaka 1. i 2. ovog članka, odnosno djelatnosti upisanih u sudski registar, Javna vatrogasna postrojba može obavljati i druge djelatnosti, ako se one u manjem opsegu ili uobičajeno obavljaju uz upisanu djelatnost.</w:t>
      </w:r>
    </w:p>
    <w:p w14:paraId="65D6B4E7" w14:textId="77777777" w:rsidR="003F7CBC" w:rsidRPr="003F7CBC" w:rsidRDefault="003F7CBC" w:rsidP="003F7CBC">
      <w:pPr>
        <w:suppressAutoHyphens/>
        <w:spacing w:after="0" w:line="240" w:lineRule="auto"/>
        <w:ind w:firstLine="360"/>
        <w:jc w:val="both"/>
        <w:rPr>
          <w:rFonts w:ascii="Times New Roman" w:eastAsia="Calibri" w:hAnsi="Times New Roman" w:cs="Times New Roman"/>
          <w:i/>
          <w:iCs/>
          <w:kern w:val="0"/>
          <w:sz w:val="22"/>
          <w:szCs w:val="22"/>
          <w:lang w:eastAsia="zh-CN"/>
          <w14:ligatures w14:val="none"/>
        </w:rPr>
      </w:pPr>
      <w:r w:rsidRPr="003F7CBC">
        <w:rPr>
          <w:rFonts w:ascii="Times New Roman" w:eastAsia="Calibri" w:hAnsi="Times New Roman" w:cs="Times New Roman"/>
          <w:i/>
          <w:iCs/>
          <w:kern w:val="0"/>
          <w:sz w:val="22"/>
          <w:szCs w:val="22"/>
          <w:lang w:eastAsia="zh-CN"/>
          <w14:ligatures w14:val="none"/>
        </w:rPr>
        <w:t>JVP djelatnosti iz stavka 1. ovog članka obavlja kao javnu službu, a djelatnosti iz stavka 2. ovog članka kao gospodarsku djelatnost.</w:t>
      </w:r>
    </w:p>
    <w:p w14:paraId="78E6EB7D" w14:textId="77777777" w:rsidR="003F7CBC" w:rsidRPr="003F7CBC" w:rsidRDefault="003F7CBC" w:rsidP="003F7CBC">
      <w:pPr>
        <w:suppressAutoHyphens/>
        <w:spacing w:after="0" w:line="240" w:lineRule="auto"/>
        <w:ind w:firstLine="360"/>
        <w:jc w:val="both"/>
        <w:rPr>
          <w:rFonts w:ascii="Times New Roman" w:eastAsia="Calibri" w:hAnsi="Times New Roman" w:cs="Times New Roman"/>
          <w:color w:val="FF0000"/>
          <w:kern w:val="0"/>
          <w:sz w:val="22"/>
          <w:szCs w:val="22"/>
          <w:lang w:eastAsia="zh-CN"/>
          <w14:ligatures w14:val="none"/>
        </w:rPr>
      </w:pPr>
      <w:r w:rsidRPr="003F7CBC">
        <w:rPr>
          <w:rFonts w:ascii="Times New Roman" w:eastAsia="Calibri" w:hAnsi="Times New Roman" w:cs="Times New Roman"/>
          <w:kern w:val="0"/>
          <w:sz w:val="22"/>
          <w:szCs w:val="22"/>
          <w:lang w:eastAsia="zh-CN"/>
          <w14:ligatures w14:val="none"/>
        </w:rPr>
        <w:t>Djelatnosti koje se ne smatraju vatrogasnom djelatnošću, Javna vatrogasna postrojba može obavljati ako se time ne umanjuje intervencijska spremnost Javne vatrogasne postrojbe.</w:t>
      </w:r>
      <w:r w:rsidRPr="003F7CBC">
        <w:rPr>
          <w:rFonts w:ascii="Times New Roman" w:eastAsia="Calibri" w:hAnsi="Times New Roman" w:cs="Times New Roman"/>
          <w:color w:val="FF0000"/>
          <w:kern w:val="0"/>
          <w:sz w:val="22"/>
          <w:szCs w:val="22"/>
          <w:lang w:eastAsia="zh-CN"/>
          <w14:ligatures w14:val="none"/>
        </w:rPr>
        <w:t xml:space="preserve"> </w:t>
      </w:r>
    </w:p>
    <w:p w14:paraId="4DE517FD" w14:textId="77777777" w:rsidR="003F7CBC" w:rsidRPr="003F7CBC" w:rsidRDefault="003F7CBC" w:rsidP="003F7CBC">
      <w:pPr>
        <w:suppressAutoHyphens/>
        <w:spacing w:after="0" w:line="240" w:lineRule="auto"/>
        <w:ind w:left="1068"/>
        <w:rPr>
          <w:rFonts w:ascii="Times New Roman" w:eastAsia="Times New Roman" w:hAnsi="Times New Roman" w:cs="Times New Roman"/>
          <w:kern w:val="0"/>
          <w:sz w:val="22"/>
          <w:szCs w:val="22"/>
          <w:lang w:eastAsia="hr-HR"/>
          <w14:ligatures w14:val="none"/>
        </w:rPr>
      </w:pPr>
    </w:p>
    <w:p w14:paraId="68D62F3B"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Područje odgovornosti i djelovanja JVP je Grad Koprivnica s prigradskim naseljima.</w:t>
      </w:r>
    </w:p>
    <w:p w14:paraId="7BDEE0F8"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Na dan 31. prosinca 2024. godine, u JVP-u je bilo ukupno 79 zaposlenih radnika, od kojih 2 vatrogasca početnika, 4 vatrogasca pripravnika, 8 radnika u prvoj smjeni, te 65 profesionalnih vatrogasaca raspoređenih po smjenama i lokacijama prema dnevnom rasporedu službe.</w:t>
      </w:r>
    </w:p>
    <w:p w14:paraId="30697192"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Dio operativnih vatrogasaca raspoređen je i obavljao je poslove operativnog dežurstva na lokacijama:</w:t>
      </w:r>
    </w:p>
    <w:p w14:paraId="5836C208" w14:textId="77777777" w:rsidR="003F7CBC" w:rsidRPr="003F7CBC" w:rsidRDefault="003F7CBC" w:rsidP="003F7CBC">
      <w:pPr>
        <w:numPr>
          <w:ilvl w:val="1"/>
          <w:numId w:val="12"/>
        </w:numPr>
        <w:spacing w:after="0" w:line="240" w:lineRule="auto"/>
        <w:contextualSpacing/>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Podravka d.d., Ante Starčevića 32, 48000 Koprivnica,</w:t>
      </w:r>
    </w:p>
    <w:p w14:paraId="47BE9E7F" w14:textId="77777777" w:rsidR="003F7CBC" w:rsidRPr="003F7CBC" w:rsidRDefault="003F7CBC" w:rsidP="003F7CBC">
      <w:pPr>
        <w:numPr>
          <w:ilvl w:val="1"/>
          <w:numId w:val="12"/>
        </w:numPr>
        <w:spacing w:after="0" w:line="240" w:lineRule="auto"/>
        <w:contextualSpacing/>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Podravka d.d. Tvornica juha i Vegete, Danica 12, 48000 Koprivnica, </w:t>
      </w:r>
    </w:p>
    <w:p w14:paraId="76D3560F" w14:textId="77777777" w:rsidR="003F7CBC" w:rsidRPr="003F7CBC" w:rsidRDefault="003F7CBC" w:rsidP="003F7CBC">
      <w:pPr>
        <w:numPr>
          <w:ilvl w:val="1"/>
          <w:numId w:val="12"/>
        </w:numPr>
        <w:spacing w:after="0" w:line="240" w:lineRule="auto"/>
        <w:contextualSpacing/>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Podravka d.d. Tvornica dječje hrane i kremnih namaza, Danica 16, 48000 Koprivnica (dežurstvo prekinuto sa datumom 01.10.2024. godine, te sklopljenim aneksom ugovora),</w:t>
      </w:r>
    </w:p>
    <w:p w14:paraId="24997B2E" w14:textId="77777777" w:rsidR="003F7CBC" w:rsidRPr="003F7CBC" w:rsidRDefault="003F7CBC" w:rsidP="003F7CBC">
      <w:pPr>
        <w:numPr>
          <w:ilvl w:val="1"/>
          <w:numId w:val="12"/>
        </w:numPr>
        <w:spacing w:after="0" w:line="240" w:lineRule="auto"/>
        <w:contextualSpacing/>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Podravka d.d. Tvornica Danica, Đelekovečka cesta 21, 48000 Koprivnica, </w:t>
      </w:r>
    </w:p>
    <w:p w14:paraId="2F1765C2" w14:textId="77777777" w:rsidR="003F7CBC" w:rsidRPr="003F7CBC" w:rsidRDefault="003F7CBC" w:rsidP="003F7CBC">
      <w:pPr>
        <w:numPr>
          <w:ilvl w:val="1"/>
          <w:numId w:val="12"/>
        </w:numPr>
        <w:spacing w:after="0" w:line="240" w:lineRule="auto"/>
        <w:contextualSpacing/>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Belupo d.d., Danica 5, 48000 Koprivnica, </w:t>
      </w:r>
    </w:p>
    <w:p w14:paraId="2FA79959" w14:textId="77777777" w:rsidR="003F7CBC" w:rsidRPr="003F7CBC" w:rsidRDefault="003F7CBC" w:rsidP="003F7CBC">
      <w:pPr>
        <w:numPr>
          <w:ilvl w:val="1"/>
          <w:numId w:val="12"/>
        </w:numPr>
        <w:spacing w:after="0" w:line="240" w:lineRule="auto"/>
        <w:contextualSpacing/>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Bilokalnik – IPA d.d., Dravska ulica 19, 48000 Koprivnica, </w:t>
      </w:r>
    </w:p>
    <w:p w14:paraId="4BB2A4F4" w14:textId="77777777" w:rsidR="003F7CBC" w:rsidRPr="003F7CBC" w:rsidRDefault="003F7CBC" w:rsidP="003F7CBC">
      <w:pPr>
        <w:numPr>
          <w:ilvl w:val="1"/>
          <w:numId w:val="12"/>
        </w:numPr>
        <w:spacing w:after="0" w:line="240" w:lineRule="auto"/>
        <w:contextualSpacing/>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Hartmann d.o.o., Dravska ulica 13, 48000 Koprivnica.</w:t>
      </w:r>
    </w:p>
    <w:p w14:paraId="1F6EF245"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U prvoj smjeni (od 07-15 sati)  zaposleno je 8 radnika, a to su: zapovjednica, voditelj stručne službe za opće poslove računovodstvo i financije, vatrogasni instruktor, voditelj vatrogasnog operativnog dežurstva, vatrogasac viši referent, stručnjak zaštite na radu, voditelj vatrogasne grupe-referent, voditelj servisa vatrogasnih aparata, spremačica.</w:t>
      </w:r>
    </w:p>
    <w:p w14:paraId="7E50FB6F"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Dana 30. travnja 2024. godine, jedan vatrogasac odlazi u mirovinu. Nadalje, dana 20. svibnja 2024. godine u mirovinu odlazi i vatrogasac pomoćnik za opremu. Njihovo umirovljenje provodi se sukladno Zakonu o vatrogastvu, uz isplatu pripadajuće otpremnine.</w:t>
      </w:r>
    </w:p>
    <w:p w14:paraId="03CABE46"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Također, s danom 20. svibnja 2024. godine, radni odnos u JVP prestaje i pomoćnom radniku, koji odlazi u mirovinu sukladno odredbama Kolektivnog ugovora za radnike JVP-a, uz isplatu pripadajuće otpremnine.</w:t>
      </w:r>
    </w:p>
    <w:p w14:paraId="13F23B1B"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4ED22CB6"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Na temelju javnog natječaja objavljenog 11. travnja 2024. godine, s radom 02. svibnja 2024. godine započinje jedan vatrogasac pripravnik.</w:t>
      </w:r>
    </w:p>
    <w:p w14:paraId="700A1AE8"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Nadalje, temeljem  javnog natječaja objavljenog 29. srpnja 2024. godine, s radom 9. rujna 2024. godine započinju tri vatrogasca pripravnika i dva vatrogasca početnika, dok s radom 28. listopada 2024. godine započinje jedan vatrogasac.</w:t>
      </w:r>
    </w:p>
    <w:p w14:paraId="4EB7197C"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615996C4"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Sukladno članku 32. Zakonu o vatrogastvu („ Narodne novine“ broj: 125/19,114/22,155/23), JVP-om upravlja  Vatrogasno vijeće koje broji 5 članova, dok je zastupa i predstavlja Zapovjednica postrojbe. Članovi se biraju na mandat od 5 godina, a čine ga 1 predstavnik Hrvatske vatrogasne zajednice, 1 predstavnik Vatrogasne zajednice županije, 1 predstavnik Područne vatrogasne zajednice, </w:t>
      </w:r>
      <w:r w:rsidRPr="003F7CBC">
        <w:rPr>
          <w:rFonts w:ascii="Times New Roman" w:eastAsia="Times New Roman" w:hAnsi="Times New Roman" w:cs="Times New Roman"/>
          <w:kern w:val="0"/>
          <w:sz w:val="22"/>
          <w:szCs w:val="22"/>
          <w:lang w:eastAsia="hr-HR"/>
          <w14:ligatures w14:val="none"/>
        </w:rPr>
        <w:lastRenderedPageBreak/>
        <w:t xml:space="preserve">1 predstavnik osnivača, 1 predstavnik radnika JVP Koprivnica. Članovi Vatrogasnog vijeća nemaju pravo na naknadu. </w:t>
      </w:r>
    </w:p>
    <w:p w14:paraId="44F9CC8C" w14:textId="77777777" w:rsidR="003F7CBC" w:rsidRPr="003F7CBC" w:rsidRDefault="003F7CBC" w:rsidP="003F7CBC">
      <w:pPr>
        <w:widowControl w:val="0"/>
        <w:spacing w:before="1" w:after="0" w:line="240" w:lineRule="auto"/>
        <w:ind w:right="96"/>
        <w:jc w:val="both"/>
        <w:outlineLvl w:val="2"/>
        <w:rPr>
          <w:rFonts w:ascii="Times New Roman" w:eastAsia="Times New Roman" w:hAnsi="Times New Roman" w:cs="Times New Roman"/>
          <w:b/>
          <w:bCs/>
          <w:kern w:val="0"/>
          <w:sz w:val="22"/>
          <w:szCs w:val="22"/>
          <w:u w:val="single"/>
          <w:lang w:eastAsia="hr-HR"/>
          <w14:ligatures w14:val="none"/>
        </w:rPr>
      </w:pPr>
    </w:p>
    <w:p w14:paraId="3E28ED8D" w14:textId="77777777" w:rsidR="003F7CBC" w:rsidRPr="003F7CBC" w:rsidRDefault="003F7CBC" w:rsidP="003F7CBC">
      <w:pPr>
        <w:widowControl w:val="0"/>
        <w:spacing w:before="1" w:after="0" w:line="240" w:lineRule="auto"/>
        <w:ind w:right="96"/>
        <w:jc w:val="both"/>
        <w:outlineLvl w:val="2"/>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b/>
          <w:bCs/>
          <w:kern w:val="0"/>
          <w:sz w:val="22"/>
          <w:szCs w:val="22"/>
          <w:u w:val="single"/>
          <w:lang w:eastAsia="hr-HR"/>
          <w14:ligatures w14:val="none"/>
        </w:rPr>
        <w:t>Zakonski okvir na kojem se zasniva program</w:t>
      </w:r>
      <w:r w:rsidRPr="003F7CBC">
        <w:rPr>
          <w:rFonts w:ascii="Times New Roman" w:eastAsia="Times New Roman" w:hAnsi="Times New Roman" w:cs="Times New Roman"/>
          <w:bCs/>
          <w:kern w:val="0"/>
          <w:sz w:val="22"/>
          <w:szCs w:val="22"/>
          <w:lang w:eastAsia="hr-HR"/>
          <w14:ligatures w14:val="none"/>
        </w:rPr>
        <w:t xml:space="preserve"> čine zakoni i pravilnici Republike Hrvatske:</w:t>
      </w:r>
    </w:p>
    <w:p w14:paraId="432E1A22"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i/>
          <w:i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Zakon o vatrogastvu („Narodne novine“, br.  125/19, 114/22 i 155/23),</w:t>
      </w:r>
    </w:p>
    <w:p w14:paraId="5AAD5102"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i/>
          <w:i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Zakon o ustanovama („Narodne novine“, br. 76/93, 29/97, 47/99, 35/08, 127/19, 151/22),</w:t>
      </w:r>
    </w:p>
    <w:p w14:paraId="46099E94"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i/>
          <w:i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Zakon o radu („Narodne novine“, br. 93/14, 127/17, 98/19, 151/22, 46/23 i 64/23),</w:t>
      </w:r>
    </w:p>
    <w:p w14:paraId="7A158055"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bCs/>
          <w:i/>
          <w:kern w:val="0"/>
          <w:sz w:val="22"/>
          <w:szCs w:val="22"/>
          <w:lang w:eastAsia="hr-HR"/>
          <w14:ligatures w14:val="none"/>
        </w:rPr>
      </w:pPr>
      <w:r w:rsidRPr="003F7CBC">
        <w:rPr>
          <w:rFonts w:ascii="Times New Roman" w:eastAsia="Times New Roman" w:hAnsi="Times New Roman" w:cs="Times New Roman"/>
          <w:bCs/>
          <w:kern w:val="0"/>
          <w:sz w:val="22"/>
          <w:szCs w:val="22"/>
          <w:lang w:eastAsia="hr-HR"/>
          <w14:ligatures w14:val="none"/>
        </w:rPr>
        <w:t xml:space="preserve">Zakon o proračunu </w:t>
      </w:r>
      <w:r w:rsidRPr="003F7CBC">
        <w:rPr>
          <w:rFonts w:ascii="Times New Roman" w:eastAsia="Times New Roman" w:hAnsi="Times New Roman" w:cs="Times New Roman"/>
          <w:kern w:val="0"/>
          <w:sz w:val="22"/>
          <w:szCs w:val="22"/>
          <w:lang w:eastAsia="hr-HR"/>
          <w14:ligatures w14:val="none"/>
        </w:rPr>
        <w:t xml:space="preserve">(„Narodne novine“, br. </w:t>
      </w:r>
      <w:r w:rsidRPr="003F7CBC">
        <w:rPr>
          <w:rFonts w:ascii="Times New Roman" w:eastAsia="Times New Roman" w:hAnsi="Times New Roman" w:cs="Times New Roman"/>
          <w:bCs/>
          <w:kern w:val="0"/>
          <w:sz w:val="22"/>
          <w:szCs w:val="22"/>
          <w:lang w:eastAsia="hr-HR"/>
          <w14:ligatures w14:val="none"/>
        </w:rPr>
        <w:t>144/21),</w:t>
      </w:r>
    </w:p>
    <w:p w14:paraId="25E944A7"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i/>
          <w:i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Zakon o zaštiti od požara („Narodne novine“, br. 92/10, 114/22),</w:t>
      </w:r>
    </w:p>
    <w:p w14:paraId="00FB733E"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i/>
          <w:i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Zakon o sustavu civilne zaštite („Narodne novine“, br. 82/15, 118/18, 31/20, /20/21, 114/22),</w:t>
      </w:r>
    </w:p>
    <w:p w14:paraId="4980CA52"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bCs/>
          <w:iCs/>
          <w:kern w:val="0"/>
          <w:sz w:val="22"/>
          <w:szCs w:val="22"/>
          <w:lang w:eastAsia="hr-HR"/>
          <w14:ligatures w14:val="none"/>
        </w:rPr>
      </w:pPr>
      <w:r w:rsidRPr="003F7CBC">
        <w:rPr>
          <w:rFonts w:ascii="Times New Roman" w:eastAsia="Times New Roman" w:hAnsi="Times New Roman" w:cs="Times New Roman"/>
          <w:bCs/>
          <w:iCs/>
          <w:kern w:val="0"/>
          <w:sz w:val="22"/>
          <w:szCs w:val="22"/>
          <w:lang w:eastAsia="hr-HR"/>
          <w14:ligatures w14:val="none"/>
        </w:rPr>
        <w:t>Odluka o donošenju Procjene rizika od velikih nesreća za Grad Koprivnicu (GGK 7/21)</w:t>
      </w:r>
    </w:p>
    <w:p w14:paraId="6CDE797D"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bCs/>
          <w:iCs/>
          <w:kern w:val="0"/>
          <w:sz w:val="22"/>
          <w:szCs w:val="22"/>
          <w:lang w:eastAsia="hr-HR"/>
          <w14:ligatures w14:val="none"/>
        </w:rPr>
      </w:pPr>
      <w:r w:rsidRPr="003F7CBC">
        <w:rPr>
          <w:rFonts w:ascii="Times New Roman" w:eastAsia="Times New Roman" w:hAnsi="Times New Roman" w:cs="Times New Roman"/>
          <w:bCs/>
          <w:iCs/>
          <w:kern w:val="0"/>
          <w:sz w:val="22"/>
          <w:szCs w:val="22"/>
          <w:lang w:eastAsia="hr-HR"/>
          <w14:ligatures w14:val="none"/>
        </w:rPr>
        <w:t>Odluka o donošenju Plana djelovanja civilne zaštite Grada Koprivnice (GGK 3/22)</w:t>
      </w:r>
    </w:p>
    <w:p w14:paraId="2DE7A394"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Odluka o donošenju Procjene ugroženosti od požara i tehnološko eksplozije za Grad Koprivnicu i Plana zaštite od požara za Grad Koprivnicu, GGK 3/15., 3/16. i KLASA:214-01/18-01/0012, URBOJ: 2137/01-03/8-18-1 OD 17.7.2018.; KLASA: 214-01/18-01/0012, URBROJ: 2137/01-03-01/4-19-14 OD 11.6.2019.</w:t>
      </w:r>
    </w:p>
    <w:p w14:paraId="2A7B1F49"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bCs/>
          <w:iCs/>
          <w:kern w:val="0"/>
          <w:sz w:val="22"/>
          <w:szCs w:val="22"/>
          <w:lang w:eastAsia="hr-HR"/>
          <w14:ligatures w14:val="none"/>
        </w:rPr>
      </w:pPr>
      <w:r w:rsidRPr="003F7CBC">
        <w:rPr>
          <w:rFonts w:ascii="Times New Roman" w:eastAsia="Times New Roman" w:hAnsi="Times New Roman" w:cs="Times New Roman"/>
          <w:bCs/>
          <w:iCs/>
          <w:kern w:val="0"/>
          <w:sz w:val="22"/>
          <w:szCs w:val="22"/>
          <w:lang w:eastAsia="hr-HR"/>
          <w14:ligatures w14:val="none"/>
        </w:rPr>
        <w:t>Odluka o određivanju pravnih osoba od interesa za sustav civilne zaštite Grada Koprivnice (GGK 7/18)</w:t>
      </w:r>
    </w:p>
    <w:p w14:paraId="506C080A"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bCs/>
          <w:i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Plan motrenja, čuvanja i ophodnje otvorenog prostora i građevina za koje prijeti povećana opasnost od nastajanja i širenja požara na području Grada Koprivnice za 2023. godinu (GGK 2/23)</w:t>
      </w:r>
    </w:p>
    <w:p w14:paraId="5B7D3D46"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Plan aktivnog uključivanja svih subjekata zaštite od požara na području Grada Koprivnice u protupožarnoj sezoni u 2023. godini (GGK 2/23)</w:t>
      </w:r>
    </w:p>
    <w:p w14:paraId="6EA497DE"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Odluka o povjerenicima civilne zaštite Grada Koprivnice i njihovim zamjenicima (GGK 6/19)</w:t>
      </w:r>
    </w:p>
    <w:p w14:paraId="3B632000"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bCs/>
          <w:iCs/>
          <w:kern w:val="0"/>
          <w:sz w:val="22"/>
          <w:szCs w:val="22"/>
          <w:lang w:eastAsia="hr-HR"/>
          <w14:ligatures w14:val="none"/>
        </w:rPr>
      </w:pPr>
      <w:r w:rsidRPr="003F7CBC">
        <w:rPr>
          <w:rFonts w:ascii="Times New Roman" w:eastAsia="Times New Roman" w:hAnsi="Times New Roman" w:cs="Times New Roman"/>
          <w:bCs/>
          <w:iCs/>
          <w:kern w:val="0"/>
          <w:sz w:val="22"/>
          <w:szCs w:val="22"/>
          <w:lang w:eastAsia="hr-HR"/>
          <w14:ligatures w14:val="none"/>
        </w:rPr>
        <w:t>Odluka o imenovanju koordinatora na lokaciji Grada Koprivnice (GGK 10/18 i 4/22)</w:t>
      </w:r>
    </w:p>
    <w:p w14:paraId="64CF7FAE"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bCs/>
          <w:iCs/>
          <w:kern w:val="0"/>
          <w:sz w:val="22"/>
          <w:szCs w:val="22"/>
          <w:lang w:eastAsia="hr-HR"/>
          <w14:ligatures w14:val="none"/>
        </w:rPr>
      </w:pPr>
      <w:r w:rsidRPr="003F7CBC">
        <w:rPr>
          <w:rFonts w:ascii="Times New Roman" w:eastAsia="Times New Roman" w:hAnsi="Times New Roman" w:cs="Times New Roman"/>
          <w:bCs/>
          <w:iCs/>
          <w:kern w:val="0"/>
          <w:sz w:val="22"/>
          <w:szCs w:val="22"/>
          <w:lang w:eastAsia="hr-HR"/>
          <w14:ligatures w14:val="none"/>
        </w:rPr>
        <w:t>Odluka o određivanju operativnih snaga zaštite i spašavanja i pravnih osoba i ostalih subjekata od interesa za zaštitu i spašavanje na području Grada Koprivnice (GGK 1/12 i 1/13)</w:t>
      </w:r>
    </w:p>
    <w:p w14:paraId="076234B2" w14:textId="77777777" w:rsidR="003F7CBC" w:rsidRPr="003F7CBC" w:rsidRDefault="003F7CBC" w:rsidP="003F7CBC">
      <w:pPr>
        <w:widowControl w:val="0"/>
        <w:numPr>
          <w:ilvl w:val="0"/>
          <w:numId w:val="49"/>
        </w:numPr>
        <w:spacing w:before="1" w:after="0" w:line="240" w:lineRule="auto"/>
        <w:ind w:right="96"/>
        <w:jc w:val="both"/>
        <w:outlineLvl w:val="2"/>
        <w:rPr>
          <w:rFonts w:ascii="Times New Roman" w:eastAsia="Times New Roman" w:hAnsi="Times New Roman" w:cs="Times New Roman"/>
          <w:bCs/>
          <w:i/>
          <w:kern w:val="0"/>
          <w:sz w:val="22"/>
          <w:szCs w:val="22"/>
          <w:lang w:eastAsia="hr-HR"/>
          <w14:ligatures w14:val="none"/>
        </w:rPr>
      </w:pPr>
      <w:r w:rsidRPr="003F7CBC">
        <w:rPr>
          <w:rFonts w:ascii="Times New Roman" w:eastAsia="Times New Roman" w:hAnsi="Times New Roman" w:cs="Times New Roman"/>
          <w:bCs/>
          <w:kern w:val="0"/>
          <w:sz w:val="22"/>
          <w:szCs w:val="22"/>
          <w:lang w:eastAsia="hr-HR"/>
          <w14:ligatures w14:val="none"/>
        </w:rPr>
        <w:t>Odluka i Zaključaka, te odredbi Vlade Republike Hrvatske, odredbi Ministarstva unutarnjih poslova, Zapovjedi i uputa službe za vatrogastvo.</w:t>
      </w:r>
    </w:p>
    <w:p w14:paraId="5D8C3527" w14:textId="77777777" w:rsidR="003F7CBC" w:rsidRPr="003F7CBC" w:rsidRDefault="003F7CBC" w:rsidP="003F7CBC">
      <w:pPr>
        <w:widowControl w:val="0"/>
        <w:spacing w:before="1" w:after="0" w:line="240" w:lineRule="auto"/>
        <w:ind w:right="96"/>
        <w:jc w:val="both"/>
        <w:outlineLvl w:val="2"/>
        <w:rPr>
          <w:rFonts w:ascii="Times New Roman" w:eastAsia="Times New Roman" w:hAnsi="Times New Roman" w:cs="Times New Roman"/>
          <w:bCs/>
          <w:i/>
          <w:kern w:val="0"/>
          <w:sz w:val="22"/>
          <w:szCs w:val="22"/>
          <w:lang w:eastAsia="hr-HR"/>
          <w14:ligatures w14:val="none"/>
        </w:rPr>
      </w:pPr>
    </w:p>
    <w:p w14:paraId="66E0049D" w14:textId="77777777" w:rsidR="003F7CBC" w:rsidRPr="003F7CBC" w:rsidRDefault="003F7CBC" w:rsidP="003F7CBC">
      <w:pPr>
        <w:widowControl w:val="0"/>
        <w:spacing w:before="1" w:after="0" w:line="240" w:lineRule="auto"/>
        <w:ind w:right="96"/>
        <w:jc w:val="both"/>
        <w:outlineLvl w:val="2"/>
        <w:rPr>
          <w:rFonts w:ascii="Times New Roman" w:eastAsia="Times New Roman" w:hAnsi="Times New Roman" w:cs="Times New Roman"/>
          <w:bCs/>
          <w:i/>
          <w:kern w:val="0"/>
          <w:sz w:val="22"/>
          <w:szCs w:val="22"/>
          <w:lang w:eastAsia="hr-HR"/>
          <w14:ligatures w14:val="none"/>
        </w:rPr>
      </w:pPr>
      <w:r w:rsidRPr="003F7CBC">
        <w:rPr>
          <w:rFonts w:ascii="Times New Roman" w:eastAsia="Times New Roman" w:hAnsi="Times New Roman" w:cs="Times New Roman"/>
          <w:bCs/>
          <w:kern w:val="0"/>
          <w:sz w:val="22"/>
          <w:szCs w:val="22"/>
          <w:lang w:eastAsia="hr-HR"/>
          <w14:ligatures w14:val="none"/>
        </w:rPr>
        <w:t xml:space="preserve">Osim navedenih zakona i pravilnika temeljem kojih </w:t>
      </w:r>
      <w:r w:rsidRPr="003F7CBC">
        <w:rPr>
          <w:rFonts w:ascii="Times New Roman" w:eastAsia="Times New Roman" w:hAnsi="Times New Roman" w:cs="Times New Roman"/>
          <w:kern w:val="0"/>
          <w:sz w:val="22"/>
          <w:szCs w:val="22"/>
          <w:lang w:eastAsia="hr-HR"/>
          <w14:ligatures w14:val="none"/>
        </w:rPr>
        <w:t xml:space="preserve">JVP Koprivnica </w:t>
      </w:r>
      <w:r w:rsidRPr="003F7CBC">
        <w:rPr>
          <w:rFonts w:ascii="Times New Roman" w:eastAsia="Times New Roman" w:hAnsi="Times New Roman" w:cs="Times New Roman"/>
          <w:bCs/>
          <w:kern w:val="0"/>
          <w:sz w:val="22"/>
          <w:szCs w:val="22"/>
          <w:lang w:eastAsia="hr-HR"/>
          <w14:ligatures w14:val="none"/>
        </w:rPr>
        <w:t>obavlja redovnu djelatnost u služni protupožarne zaštite, navedeno realizira i putem sljedećih akata:</w:t>
      </w:r>
    </w:p>
    <w:p w14:paraId="3B1DE702" w14:textId="77777777" w:rsidR="003F7CBC" w:rsidRPr="003F7CBC" w:rsidRDefault="003F7CBC" w:rsidP="003F7CBC">
      <w:pPr>
        <w:numPr>
          <w:ilvl w:val="0"/>
          <w:numId w:val="32"/>
        </w:numPr>
        <w:spacing w:after="0" w:line="240" w:lineRule="auto"/>
        <w:jc w:val="both"/>
        <w:rPr>
          <w:rFonts w:ascii="Times New Roman" w:eastAsia="Times New Roman" w:hAnsi="Times New Roman" w:cs="Times New Roman"/>
          <w:i/>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Statut JVP Koprivnica</w:t>
      </w:r>
      <w:r w:rsidRPr="003F7CBC">
        <w:rPr>
          <w:rFonts w:ascii="Times New Roman" w:eastAsia="Times New Roman" w:hAnsi="Times New Roman" w:cs="Times New Roman"/>
          <w:b/>
          <w:kern w:val="0"/>
          <w:sz w:val="22"/>
          <w:szCs w:val="22"/>
          <w:lang w:eastAsia="hr-HR"/>
          <w14:ligatures w14:val="none"/>
        </w:rPr>
        <w:t xml:space="preserve"> </w:t>
      </w:r>
      <w:r w:rsidRPr="003F7CBC">
        <w:rPr>
          <w:rFonts w:ascii="Times New Roman" w:eastAsia="Times New Roman" w:hAnsi="Times New Roman" w:cs="Times New Roman"/>
          <w:kern w:val="0"/>
          <w:sz w:val="22"/>
          <w:szCs w:val="22"/>
          <w:lang w:eastAsia="hr-HR"/>
          <w14:ligatures w14:val="none"/>
        </w:rPr>
        <w:t>(KLASA: 012-03-20-01/1, URBROJ: 2137-98-20-2 od 27.02.2020. i KLASA: 012-03/21-01/1, URBROJ: 2137-98/21-3 od 26.02.2021.),</w:t>
      </w:r>
    </w:p>
    <w:p w14:paraId="053407C1" w14:textId="77777777" w:rsidR="003F7CBC" w:rsidRPr="003F7CBC" w:rsidRDefault="003F7CBC" w:rsidP="003F7CBC">
      <w:pPr>
        <w:numPr>
          <w:ilvl w:val="0"/>
          <w:numId w:val="32"/>
        </w:numPr>
        <w:spacing w:after="0" w:line="240" w:lineRule="auto"/>
        <w:jc w:val="both"/>
        <w:rPr>
          <w:rFonts w:ascii="Times New Roman" w:eastAsia="Times New Roman" w:hAnsi="Times New Roman" w:cs="Times New Roman"/>
          <w:i/>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Statut JVP Koprivnica</w:t>
      </w:r>
      <w:r w:rsidRPr="003F7CBC">
        <w:rPr>
          <w:rFonts w:ascii="Times New Roman" w:eastAsia="Times New Roman" w:hAnsi="Times New Roman" w:cs="Times New Roman"/>
          <w:b/>
          <w:kern w:val="0"/>
          <w:sz w:val="22"/>
          <w:szCs w:val="22"/>
          <w:lang w:eastAsia="hr-HR"/>
          <w14:ligatures w14:val="none"/>
        </w:rPr>
        <w:t xml:space="preserve"> (</w:t>
      </w:r>
      <w:r w:rsidRPr="003F7CBC">
        <w:rPr>
          <w:rFonts w:ascii="Times New Roman" w:eastAsia="Times New Roman" w:hAnsi="Times New Roman" w:cs="Times New Roman"/>
          <w:kern w:val="0"/>
          <w:sz w:val="22"/>
          <w:szCs w:val="22"/>
          <w:lang w:val="en-US" w:eastAsia="hr-HR"/>
          <w14:ligatures w14:val="none"/>
        </w:rPr>
        <w:t>KLASA:011-03/24-01/1, URBROJ:2137-98/24-2,  od 30.12.2024)</w:t>
      </w:r>
    </w:p>
    <w:p w14:paraId="381A2A4A" w14:textId="77777777" w:rsidR="003F7CBC" w:rsidRPr="003F7CBC" w:rsidRDefault="003F7CBC" w:rsidP="003F7CBC">
      <w:pPr>
        <w:numPr>
          <w:ilvl w:val="0"/>
          <w:numId w:val="32"/>
        </w:numPr>
        <w:spacing w:after="0" w:line="240" w:lineRule="auto"/>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Kolektivnom ugovoru za radnike Javne vatrogasne postrojbe Grada Koprivnice, (KLASA: 152-01/22-01/0007, URBROJ: 2137-1-03/2-23-8, 10.02.2023. godine i KLASA:152-01/22-01/0007, URBROJ: 2137-1-03/2-24-15, od 01.03.2024. godine, KLASA: 152-01/22-01/0007, Urbroj:2137-1-03/2-24-27 od 09.12.2024. godine)</w:t>
      </w:r>
    </w:p>
    <w:p w14:paraId="5ED5350B" w14:textId="77777777" w:rsidR="003F7CBC" w:rsidRPr="003F7CBC" w:rsidRDefault="003F7CBC" w:rsidP="003F7CBC">
      <w:pPr>
        <w:numPr>
          <w:ilvl w:val="0"/>
          <w:numId w:val="32"/>
        </w:numPr>
        <w:spacing w:after="0" w:line="240" w:lineRule="auto"/>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Pravilnik o unutarnjem ustrojstvu i načinu rada Javne vatrogasne postrojbe Grada Koprivnice, (KLASA: 011-03/24-01/2, URBROJ: 2137-98/24-3 od 31.10.2024. godine).</w:t>
      </w:r>
    </w:p>
    <w:p w14:paraId="3460D0DF"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0139C7BE" w14:textId="77777777" w:rsidR="003F7CBC" w:rsidRPr="003F7CBC" w:rsidRDefault="003F7CBC" w:rsidP="003F7CBC">
      <w:pPr>
        <w:numPr>
          <w:ilvl w:val="1"/>
          <w:numId w:val="52"/>
        </w:numPr>
        <w:spacing w:after="0" w:line="240" w:lineRule="auto"/>
        <w:contextualSpacing/>
        <w:rPr>
          <w:rFonts w:ascii="Times New Roman" w:eastAsia="Times New Roman" w:hAnsi="Times New Roman" w:cs="Times New Roman"/>
          <w:b/>
          <w:bCs/>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OBRAZLOŽENJE POSEBNOG DIJELA S CILJEVIMA KOJI SU OSTVARENI I POKAZATELJIMA USPJEŠNOSTI</w:t>
      </w:r>
    </w:p>
    <w:p w14:paraId="20B07780" w14:textId="77777777" w:rsidR="003F7CBC" w:rsidRPr="003F7CBC" w:rsidRDefault="003F7CBC" w:rsidP="003F7CBC">
      <w:pPr>
        <w:spacing w:after="0" w:line="240" w:lineRule="auto"/>
        <w:ind w:left="1080"/>
        <w:contextualSpacing/>
        <w:rPr>
          <w:rFonts w:ascii="Times New Roman" w:eastAsia="Times New Roman" w:hAnsi="Times New Roman" w:cs="Times New Roman"/>
          <w:kern w:val="0"/>
          <w:sz w:val="22"/>
          <w:szCs w:val="22"/>
          <w:lang w:eastAsia="hr-HR"/>
          <w14:ligatures w14:val="none"/>
        </w:rPr>
      </w:pPr>
    </w:p>
    <w:p w14:paraId="2CE53B2D"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u w:val="single"/>
          <w:lang w:eastAsia="hr-HR"/>
          <w14:ligatures w14:val="none"/>
        </w:rPr>
      </w:pPr>
      <w:r w:rsidRPr="003F7CBC">
        <w:rPr>
          <w:rFonts w:ascii="Times New Roman" w:eastAsia="Times New Roman" w:hAnsi="Times New Roman" w:cs="Times New Roman"/>
          <w:b/>
          <w:bCs/>
          <w:kern w:val="0"/>
          <w:sz w:val="22"/>
          <w:szCs w:val="22"/>
          <w:u w:val="single"/>
          <w:lang w:eastAsia="hr-HR"/>
          <w14:ligatures w14:val="none"/>
        </w:rPr>
        <w:t>Ciljevi provedbe programa i pokazatelji uspješnosti</w:t>
      </w:r>
    </w:p>
    <w:p w14:paraId="711BEBDF"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vatrogastva, pomoć javnim postrojbama u priobalju u vrijeme povećanih potreba za vatrogasnim intervencijama i prilikom intervencija većih razmjera na području cijele RH (npr. elementarnih nepogoda).</w:t>
      </w:r>
    </w:p>
    <w:p w14:paraId="5734CD3F"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1FB2DC74"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Cilj 1.  Povećanje svijesti o preventivnoj zaštiti od požara</w:t>
      </w:r>
    </w:p>
    <w:p w14:paraId="2BC01D91"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lastRenderedPageBreak/>
        <w:t xml:space="preserve">Cilj je radionicama i edukacijama u svim razinama stanovništva, s naglaskom na djecu iz vrtića i osnovnih škola na slikoviti način upoznati sa zanimanjem vatrogasca, sa opremom za gašenje požara kojom djeluju vatrogasci i vatrogasnim vozilima, načinu njihove primjene, te sa opasnostima koje mogu izazvati svojom igrom i nepažnjom korištenjem šibica i upaljača, kao i upoznati sa postupcima u slučaju nastanka požara u prostorima koji borave-zvanje na telefone 193,192, ili 112.  Cilj je povećati svijest o preventivnoj zaštiti od požara od najranije mladosti, te ih time poticati na odgovorno ponašanje, a samim time u konačnici smanjiti broj potrebnih intervencija u budućnosti. Pokazatelji uspješnosti do izrade ovoga Prijedloga Financijskog plana jest da su se održale posjete učenika iz OŠ Sokolovac i Područne škole Srijem. Dana 23. 04. organizirale su se vrtićke posjete Ježeki i Žireki iz DV Tratinčica. Dva vatrogasca u svibnju bila su u posjeti s navalnim vozilom u Dječjem vrtiću Latica u Starigradu. Održana je posjeta djece 06.05.iz Dječjeg vrtića Igra. </w:t>
      </w:r>
    </w:p>
    <w:p w14:paraId="043B0BD6" w14:textId="513312A5"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Važno je napomenuti da o broju posjeta vrtića i škola ovisi interes i mogućnost raspoloživosti istih, kao i </w:t>
      </w:r>
      <w:r w:rsidR="009758D4">
        <w:rPr>
          <w:rFonts w:ascii="Times New Roman" w:eastAsia="Times New Roman" w:hAnsi="Times New Roman" w:cs="Times New Roman"/>
          <w:kern w:val="0"/>
          <w:sz w:val="22"/>
          <w:szCs w:val="22"/>
          <w:lang w:eastAsia="hr-HR"/>
          <w14:ligatures w14:val="none"/>
        </w:rPr>
        <w:t xml:space="preserve">za </w:t>
      </w:r>
      <w:r w:rsidRPr="003F7CBC">
        <w:rPr>
          <w:rFonts w:ascii="Times New Roman" w:eastAsia="Times New Roman" w:hAnsi="Times New Roman" w:cs="Times New Roman"/>
          <w:kern w:val="0"/>
          <w:sz w:val="22"/>
          <w:szCs w:val="22"/>
          <w:lang w:eastAsia="hr-HR"/>
          <w14:ligatures w14:val="none"/>
        </w:rPr>
        <w:t xml:space="preserve">JVP s obzirom na vatrogasnu djelatnost. </w:t>
      </w:r>
    </w:p>
    <w:p w14:paraId="6841C125"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p>
    <w:tbl>
      <w:tblPr>
        <w:tblW w:w="9544" w:type="dxa"/>
        <w:jc w:val="center"/>
        <w:tblLook w:val="04A0" w:firstRow="1" w:lastRow="0" w:firstColumn="1" w:lastColumn="0" w:noHBand="0" w:noVBand="1"/>
      </w:tblPr>
      <w:tblGrid>
        <w:gridCol w:w="1286"/>
        <w:gridCol w:w="2419"/>
        <w:gridCol w:w="1506"/>
        <w:gridCol w:w="1016"/>
        <w:gridCol w:w="956"/>
        <w:gridCol w:w="1101"/>
        <w:gridCol w:w="1038"/>
        <w:gridCol w:w="222"/>
      </w:tblGrid>
      <w:tr w:rsidR="003F7CBC" w:rsidRPr="003F7CBC" w14:paraId="158D9DEF" w14:textId="77777777" w:rsidTr="002907C3">
        <w:trPr>
          <w:gridAfter w:val="1"/>
          <w:wAfter w:w="222" w:type="dxa"/>
          <w:trHeight w:val="510"/>
          <w:jc w:val="center"/>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D9B8F52"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Pokazatelj rezultata</w:t>
            </w:r>
          </w:p>
        </w:tc>
        <w:tc>
          <w:tcPr>
            <w:tcW w:w="24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D5FF54"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Definicija</w:t>
            </w:r>
          </w:p>
        </w:tc>
        <w:tc>
          <w:tcPr>
            <w:tcW w:w="15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B0F862"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Jedinica</w:t>
            </w:r>
          </w:p>
        </w:tc>
        <w:tc>
          <w:tcPr>
            <w:tcW w:w="1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7358A4B"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Polazna vrijednost</w:t>
            </w:r>
          </w:p>
        </w:tc>
        <w:tc>
          <w:tcPr>
            <w:tcW w:w="9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0705B0"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Izvor podataka</w:t>
            </w:r>
          </w:p>
        </w:tc>
        <w:tc>
          <w:tcPr>
            <w:tcW w:w="11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71EB62"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Ciljana vrijednost 2024</w:t>
            </w:r>
          </w:p>
        </w:tc>
        <w:tc>
          <w:tcPr>
            <w:tcW w:w="1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5FDC27"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Ostvareno u razdoblju 01.01.24-31.12.24.</w:t>
            </w:r>
          </w:p>
        </w:tc>
      </w:tr>
      <w:tr w:rsidR="003F7CBC" w:rsidRPr="003F7CBC" w14:paraId="63CFDF2D" w14:textId="77777777" w:rsidTr="002907C3">
        <w:trPr>
          <w:trHeight w:val="270"/>
          <w:jc w:val="center"/>
        </w:trPr>
        <w:tc>
          <w:tcPr>
            <w:tcW w:w="1287" w:type="dxa"/>
            <w:vMerge/>
            <w:tcBorders>
              <w:top w:val="single" w:sz="8" w:space="0" w:color="auto"/>
              <w:left w:val="single" w:sz="8" w:space="0" w:color="auto"/>
              <w:bottom w:val="single" w:sz="4" w:space="0" w:color="auto"/>
              <w:right w:val="single" w:sz="8" w:space="0" w:color="auto"/>
            </w:tcBorders>
            <w:vAlign w:val="center"/>
            <w:hideMark/>
          </w:tcPr>
          <w:p w14:paraId="74F0A486"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433" w:type="dxa"/>
            <w:vMerge/>
            <w:tcBorders>
              <w:top w:val="single" w:sz="8" w:space="0" w:color="auto"/>
              <w:left w:val="single" w:sz="8" w:space="0" w:color="auto"/>
              <w:bottom w:val="single" w:sz="4" w:space="0" w:color="auto"/>
              <w:right w:val="single" w:sz="8" w:space="0" w:color="auto"/>
            </w:tcBorders>
            <w:vAlign w:val="center"/>
            <w:hideMark/>
          </w:tcPr>
          <w:p w14:paraId="4EE4AC8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512" w:type="dxa"/>
            <w:vMerge/>
            <w:tcBorders>
              <w:top w:val="single" w:sz="8" w:space="0" w:color="auto"/>
              <w:left w:val="single" w:sz="8" w:space="0" w:color="auto"/>
              <w:bottom w:val="single" w:sz="4" w:space="0" w:color="auto"/>
              <w:right w:val="single" w:sz="8" w:space="0" w:color="auto"/>
            </w:tcBorders>
            <w:vAlign w:val="center"/>
            <w:hideMark/>
          </w:tcPr>
          <w:p w14:paraId="35BC9170"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16" w:type="dxa"/>
            <w:vMerge/>
            <w:tcBorders>
              <w:top w:val="single" w:sz="8" w:space="0" w:color="auto"/>
              <w:left w:val="single" w:sz="8" w:space="0" w:color="auto"/>
              <w:bottom w:val="single" w:sz="4" w:space="0" w:color="auto"/>
              <w:right w:val="single" w:sz="8" w:space="0" w:color="auto"/>
            </w:tcBorders>
            <w:vAlign w:val="center"/>
            <w:hideMark/>
          </w:tcPr>
          <w:p w14:paraId="1E2444F7"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56" w:type="dxa"/>
            <w:vMerge/>
            <w:tcBorders>
              <w:top w:val="single" w:sz="8" w:space="0" w:color="auto"/>
              <w:left w:val="single" w:sz="8" w:space="0" w:color="auto"/>
              <w:bottom w:val="single" w:sz="4" w:space="0" w:color="auto"/>
              <w:right w:val="single" w:sz="8" w:space="0" w:color="auto"/>
            </w:tcBorders>
            <w:vAlign w:val="center"/>
            <w:hideMark/>
          </w:tcPr>
          <w:p w14:paraId="707671F2"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102" w:type="dxa"/>
            <w:vMerge/>
            <w:tcBorders>
              <w:top w:val="single" w:sz="8" w:space="0" w:color="auto"/>
              <w:left w:val="single" w:sz="8" w:space="0" w:color="auto"/>
              <w:bottom w:val="single" w:sz="4" w:space="0" w:color="auto"/>
              <w:right w:val="single" w:sz="8" w:space="0" w:color="auto"/>
            </w:tcBorders>
            <w:vAlign w:val="center"/>
            <w:hideMark/>
          </w:tcPr>
          <w:p w14:paraId="0AFE564A"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16" w:type="dxa"/>
            <w:vMerge/>
            <w:tcBorders>
              <w:top w:val="single" w:sz="8" w:space="0" w:color="auto"/>
              <w:left w:val="single" w:sz="8" w:space="0" w:color="auto"/>
              <w:bottom w:val="single" w:sz="4" w:space="0" w:color="auto"/>
              <w:right w:val="single" w:sz="8" w:space="0" w:color="auto"/>
            </w:tcBorders>
            <w:vAlign w:val="center"/>
            <w:hideMark/>
          </w:tcPr>
          <w:p w14:paraId="5A4114A5"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nil"/>
              <w:bottom w:val="nil"/>
              <w:right w:val="nil"/>
            </w:tcBorders>
            <w:shd w:val="clear" w:color="auto" w:fill="auto"/>
            <w:noWrap/>
            <w:vAlign w:val="bottom"/>
            <w:hideMark/>
          </w:tcPr>
          <w:p w14:paraId="0DC1EDE3"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p>
        </w:tc>
      </w:tr>
      <w:tr w:rsidR="003F7CBC" w:rsidRPr="003F7CBC" w14:paraId="43E334C1" w14:textId="77777777" w:rsidTr="002907C3">
        <w:trPr>
          <w:trHeight w:val="585"/>
          <w:jc w:val="center"/>
        </w:trPr>
        <w:tc>
          <w:tcPr>
            <w:tcW w:w="12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B1A6A7"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Provođenje edukacije za stanovništvo</w:t>
            </w:r>
          </w:p>
        </w:tc>
        <w:tc>
          <w:tcPr>
            <w:tcW w:w="24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531E53"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Uspješno provođenje edukacije stanovništva pomaže u prevenciji požara</w:t>
            </w:r>
          </w:p>
        </w:tc>
        <w:tc>
          <w:tcPr>
            <w:tcW w:w="1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BF1ED6"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Broj održanih edukacija godišnje</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0EB28F"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11 posjeta tijekom godine</w:t>
            </w:r>
          </w:p>
        </w:tc>
        <w:tc>
          <w:tcPr>
            <w:tcW w:w="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E50857"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JVP</w:t>
            </w:r>
          </w:p>
        </w:tc>
        <w:tc>
          <w:tcPr>
            <w:tcW w:w="11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DDD21"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 xml:space="preserve">12 </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90790"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6</w:t>
            </w:r>
          </w:p>
        </w:tc>
        <w:tc>
          <w:tcPr>
            <w:tcW w:w="222" w:type="dxa"/>
            <w:tcBorders>
              <w:left w:val="single" w:sz="4" w:space="0" w:color="auto"/>
            </w:tcBorders>
            <w:vAlign w:val="center"/>
            <w:hideMark/>
          </w:tcPr>
          <w:p w14:paraId="73C41193"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tr w:rsidR="003F7CBC" w:rsidRPr="003F7CBC" w14:paraId="5894DB4F" w14:textId="77777777" w:rsidTr="002907C3">
        <w:trPr>
          <w:trHeight w:val="255"/>
          <w:jc w:val="center"/>
        </w:trPr>
        <w:tc>
          <w:tcPr>
            <w:tcW w:w="1287" w:type="dxa"/>
            <w:vMerge/>
            <w:tcBorders>
              <w:top w:val="single" w:sz="4" w:space="0" w:color="auto"/>
              <w:left w:val="single" w:sz="4" w:space="0" w:color="auto"/>
              <w:bottom w:val="single" w:sz="4" w:space="0" w:color="auto"/>
              <w:right w:val="single" w:sz="4" w:space="0" w:color="auto"/>
            </w:tcBorders>
            <w:vAlign w:val="center"/>
            <w:hideMark/>
          </w:tcPr>
          <w:p w14:paraId="7E6BAFCB"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2433" w:type="dxa"/>
            <w:vMerge/>
            <w:tcBorders>
              <w:top w:val="single" w:sz="4" w:space="0" w:color="auto"/>
              <w:left w:val="single" w:sz="4" w:space="0" w:color="auto"/>
              <w:bottom w:val="single" w:sz="4" w:space="0" w:color="auto"/>
              <w:right w:val="single" w:sz="4" w:space="0" w:color="auto"/>
            </w:tcBorders>
            <w:vAlign w:val="center"/>
            <w:hideMark/>
          </w:tcPr>
          <w:p w14:paraId="0443FD3B"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512" w:type="dxa"/>
            <w:vMerge/>
            <w:tcBorders>
              <w:top w:val="single" w:sz="4" w:space="0" w:color="auto"/>
              <w:left w:val="single" w:sz="4" w:space="0" w:color="auto"/>
              <w:bottom w:val="single" w:sz="4" w:space="0" w:color="auto"/>
              <w:right w:val="single" w:sz="4" w:space="0" w:color="auto"/>
            </w:tcBorders>
            <w:vAlign w:val="center"/>
            <w:hideMark/>
          </w:tcPr>
          <w:p w14:paraId="3F5664ED"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14:paraId="706A9D2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451CD9AF"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102" w:type="dxa"/>
            <w:vMerge/>
            <w:tcBorders>
              <w:top w:val="single" w:sz="4" w:space="0" w:color="auto"/>
              <w:left w:val="single" w:sz="4" w:space="0" w:color="auto"/>
              <w:bottom w:val="single" w:sz="4" w:space="0" w:color="auto"/>
              <w:right w:val="single" w:sz="4" w:space="0" w:color="auto"/>
            </w:tcBorders>
            <w:vAlign w:val="center"/>
            <w:hideMark/>
          </w:tcPr>
          <w:p w14:paraId="7ED7DEAB"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14:paraId="3A864CF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single" w:sz="4" w:space="0" w:color="auto"/>
              <w:bottom w:val="nil"/>
              <w:right w:val="nil"/>
            </w:tcBorders>
            <w:shd w:val="clear" w:color="auto" w:fill="auto"/>
            <w:noWrap/>
            <w:vAlign w:val="bottom"/>
            <w:hideMark/>
          </w:tcPr>
          <w:p w14:paraId="4D448450"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p>
        </w:tc>
      </w:tr>
      <w:tr w:rsidR="003F7CBC" w:rsidRPr="003F7CBC" w14:paraId="17781EA4" w14:textId="77777777" w:rsidTr="002907C3">
        <w:trPr>
          <w:trHeight w:val="255"/>
          <w:jc w:val="center"/>
        </w:trPr>
        <w:tc>
          <w:tcPr>
            <w:tcW w:w="1287" w:type="dxa"/>
            <w:vMerge/>
            <w:tcBorders>
              <w:top w:val="single" w:sz="4" w:space="0" w:color="auto"/>
              <w:left w:val="single" w:sz="4" w:space="0" w:color="auto"/>
              <w:bottom w:val="single" w:sz="4" w:space="0" w:color="auto"/>
              <w:right w:val="single" w:sz="4" w:space="0" w:color="auto"/>
            </w:tcBorders>
            <w:vAlign w:val="center"/>
            <w:hideMark/>
          </w:tcPr>
          <w:p w14:paraId="61AE5544"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2433" w:type="dxa"/>
            <w:vMerge/>
            <w:tcBorders>
              <w:top w:val="single" w:sz="4" w:space="0" w:color="auto"/>
              <w:left w:val="single" w:sz="4" w:space="0" w:color="auto"/>
              <w:bottom w:val="single" w:sz="4" w:space="0" w:color="auto"/>
              <w:right w:val="single" w:sz="4" w:space="0" w:color="auto"/>
            </w:tcBorders>
            <w:vAlign w:val="center"/>
            <w:hideMark/>
          </w:tcPr>
          <w:p w14:paraId="7809FD4C"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512" w:type="dxa"/>
            <w:vMerge/>
            <w:tcBorders>
              <w:top w:val="single" w:sz="4" w:space="0" w:color="auto"/>
              <w:left w:val="single" w:sz="4" w:space="0" w:color="auto"/>
              <w:bottom w:val="single" w:sz="4" w:space="0" w:color="auto"/>
              <w:right w:val="single" w:sz="4" w:space="0" w:color="auto"/>
            </w:tcBorders>
            <w:vAlign w:val="center"/>
            <w:hideMark/>
          </w:tcPr>
          <w:p w14:paraId="32474685"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14:paraId="7369242B"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239D8D3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102" w:type="dxa"/>
            <w:vMerge/>
            <w:tcBorders>
              <w:top w:val="single" w:sz="4" w:space="0" w:color="auto"/>
              <w:left w:val="single" w:sz="4" w:space="0" w:color="auto"/>
              <w:bottom w:val="single" w:sz="4" w:space="0" w:color="auto"/>
              <w:right w:val="single" w:sz="4" w:space="0" w:color="auto"/>
            </w:tcBorders>
            <w:vAlign w:val="center"/>
            <w:hideMark/>
          </w:tcPr>
          <w:p w14:paraId="6E4054AB"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14:paraId="34FD1976"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single" w:sz="4" w:space="0" w:color="auto"/>
              <w:bottom w:val="nil"/>
              <w:right w:val="nil"/>
            </w:tcBorders>
            <w:shd w:val="clear" w:color="auto" w:fill="auto"/>
            <w:noWrap/>
            <w:vAlign w:val="bottom"/>
            <w:hideMark/>
          </w:tcPr>
          <w:p w14:paraId="6CC688B9"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tr w:rsidR="003F7CBC" w:rsidRPr="003F7CBC" w14:paraId="1E05D58A" w14:textId="77777777" w:rsidTr="002907C3">
        <w:trPr>
          <w:trHeight w:val="240"/>
          <w:jc w:val="center"/>
        </w:trPr>
        <w:tc>
          <w:tcPr>
            <w:tcW w:w="1287" w:type="dxa"/>
            <w:vMerge/>
            <w:tcBorders>
              <w:top w:val="single" w:sz="4" w:space="0" w:color="auto"/>
              <w:left w:val="single" w:sz="4" w:space="0" w:color="auto"/>
              <w:bottom w:val="single" w:sz="4" w:space="0" w:color="auto"/>
              <w:right w:val="single" w:sz="4" w:space="0" w:color="auto"/>
            </w:tcBorders>
            <w:vAlign w:val="center"/>
            <w:hideMark/>
          </w:tcPr>
          <w:p w14:paraId="763C2FC0"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2433" w:type="dxa"/>
            <w:vMerge/>
            <w:tcBorders>
              <w:top w:val="single" w:sz="4" w:space="0" w:color="auto"/>
              <w:left w:val="single" w:sz="4" w:space="0" w:color="auto"/>
              <w:bottom w:val="single" w:sz="4" w:space="0" w:color="auto"/>
              <w:right w:val="single" w:sz="4" w:space="0" w:color="auto"/>
            </w:tcBorders>
            <w:vAlign w:val="center"/>
            <w:hideMark/>
          </w:tcPr>
          <w:p w14:paraId="7E00BF19"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512" w:type="dxa"/>
            <w:vMerge/>
            <w:tcBorders>
              <w:top w:val="single" w:sz="4" w:space="0" w:color="auto"/>
              <w:left w:val="single" w:sz="4" w:space="0" w:color="auto"/>
              <w:bottom w:val="single" w:sz="4" w:space="0" w:color="auto"/>
              <w:right w:val="single" w:sz="4" w:space="0" w:color="auto"/>
            </w:tcBorders>
            <w:vAlign w:val="center"/>
            <w:hideMark/>
          </w:tcPr>
          <w:p w14:paraId="7DB02714"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14:paraId="69D813FD"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2183B624"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102" w:type="dxa"/>
            <w:vMerge/>
            <w:tcBorders>
              <w:top w:val="single" w:sz="4" w:space="0" w:color="auto"/>
              <w:left w:val="single" w:sz="4" w:space="0" w:color="auto"/>
              <w:bottom w:val="single" w:sz="4" w:space="0" w:color="auto"/>
              <w:right w:val="single" w:sz="4" w:space="0" w:color="auto"/>
            </w:tcBorders>
            <w:vAlign w:val="center"/>
            <w:hideMark/>
          </w:tcPr>
          <w:p w14:paraId="54EF45C3"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14:paraId="7A543D00"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single" w:sz="4" w:space="0" w:color="auto"/>
              <w:bottom w:val="nil"/>
              <w:right w:val="nil"/>
            </w:tcBorders>
            <w:shd w:val="clear" w:color="auto" w:fill="auto"/>
            <w:noWrap/>
            <w:vAlign w:val="bottom"/>
            <w:hideMark/>
          </w:tcPr>
          <w:p w14:paraId="0CB5302D"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tbl>
    <w:p w14:paraId="60DDC288"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367CCC79" w14:textId="77777777" w:rsidR="003F7CBC" w:rsidRPr="003F7CBC" w:rsidRDefault="003F7CBC" w:rsidP="003F7CBC">
      <w:pPr>
        <w:suppressAutoHyphens/>
        <w:spacing w:after="0" w:line="240" w:lineRule="auto"/>
        <w:rPr>
          <w:rFonts w:ascii="Times New Roman" w:eastAsia="Times New Roman" w:hAnsi="Times New Roman" w:cs="Times New Roman"/>
          <w:b/>
          <w:bCs/>
          <w:kern w:val="0"/>
          <w:sz w:val="22"/>
          <w:szCs w:val="22"/>
          <w:lang w:eastAsia="ar-SA"/>
          <w14:ligatures w14:val="none"/>
        </w:rPr>
      </w:pPr>
    </w:p>
    <w:p w14:paraId="6CBD1B77" w14:textId="77777777" w:rsidR="003F7CBC" w:rsidRPr="003F7CBC" w:rsidRDefault="003F7CBC" w:rsidP="003F7CBC">
      <w:pPr>
        <w:suppressAutoHyphens/>
        <w:spacing w:after="0" w:line="240" w:lineRule="auto"/>
        <w:rPr>
          <w:rFonts w:ascii="Times New Roman" w:eastAsia="Times New Roman" w:hAnsi="Times New Roman" w:cs="Times New Roman"/>
          <w:b/>
          <w:bCs/>
          <w:kern w:val="0"/>
          <w:sz w:val="22"/>
          <w:szCs w:val="22"/>
          <w:lang w:eastAsia="ar-SA"/>
          <w14:ligatures w14:val="none"/>
        </w:rPr>
      </w:pPr>
      <w:r w:rsidRPr="003F7CBC">
        <w:rPr>
          <w:rFonts w:ascii="Times New Roman" w:eastAsia="Times New Roman" w:hAnsi="Times New Roman" w:cs="Times New Roman"/>
          <w:b/>
          <w:bCs/>
          <w:kern w:val="0"/>
          <w:sz w:val="22"/>
          <w:szCs w:val="22"/>
          <w:lang w:eastAsia="ar-SA"/>
          <w14:ligatures w14:val="none"/>
        </w:rPr>
        <w:t>Cilj 2.  Olakšavanje intervencija vatrogasnim postrojbama korištenjem nadzornih sustava</w:t>
      </w:r>
    </w:p>
    <w:p w14:paraId="2DD39872" w14:textId="77777777" w:rsidR="003F7CBC" w:rsidRPr="003F7CBC" w:rsidRDefault="003F7CBC" w:rsidP="003F7CBC">
      <w:pPr>
        <w:suppressAutoHyphens/>
        <w:spacing w:after="0" w:line="240" w:lineRule="auto"/>
        <w:ind w:firstLine="708"/>
        <w:jc w:val="both"/>
        <w:rPr>
          <w:rFonts w:ascii="Times New Roman" w:eastAsia="Times New Roman" w:hAnsi="Times New Roman" w:cs="Times New Roman"/>
          <w:kern w:val="0"/>
          <w:sz w:val="22"/>
          <w:szCs w:val="22"/>
          <w:lang w:eastAsia="ar-SA"/>
          <w14:ligatures w14:val="none"/>
        </w:rPr>
      </w:pPr>
      <w:r w:rsidRPr="003F7CBC">
        <w:rPr>
          <w:rFonts w:ascii="Times New Roman" w:eastAsia="Times New Roman" w:hAnsi="Times New Roman" w:cs="Times New Roman"/>
          <w:kern w:val="0"/>
          <w:sz w:val="22"/>
          <w:szCs w:val="22"/>
          <w:lang w:eastAsia="ar-SA"/>
          <w14:ligatures w14:val="none"/>
        </w:rPr>
        <w:t>Cilj je omogućiti pravnim subjektima priključenje na vatrodojavnu centralu postrojbe kako bi se pravovremeno detektirala moguća opasnost od požara te osigurao brz odaziv na intervenciju, čime se smanjuje rizik od šteta. Ovaj sustav pridonosi većoj sigurnosti ljudi i imovine.</w:t>
      </w:r>
    </w:p>
    <w:p w14:paraId="298C1CC4" w14:textId="2F5F31B6" w:rsidR="003F7CBC" w:rsidRPr="003F7CBC" w:rsidRDefault="003F7CBC" w:rsidP="003F7CBC">
      <w:pPr>
        <w:suppressAutoHyphens/>
        <w:spacing w:after="0" w:line="240" w:lineRule="auto"/>
        <w:ind w:firstLine="708"/>
        <w:jc w:val="both"/>
        <w:rPr>
          <w:rFonts w:ascii="Times New Roman" w:eastAsia="Times New Roman" w:hAnsi="Times New Roman" w:cs="Times New Roman"/>
          <w:kern w:val="0"/>
          <w:sz w:val="22"/>
          <w:szCs w:val="22"/>
          <w:lang w:eastAsia="ar-SA"/>
          <w14:ligatures w14:val="none"/>
        </w:rPr>
      </w:pPr>
      <w:r w:rsidRPr="003F7CBC">
        <w:rPr>
          <w:rFonts w:ascii="Times New Roman" w:eastAsia="Times New Roman" w:hAnsi="Times New Roman" w:cs="Times New Roman"/>
          <w:kern w:val="0"/>
          <w:sz w:val="22"/>
          <w:szCs w:val="22"/>
          <w:lang w:eastAsia="ar-SA"/>
          <w14:ligatures w14:val="none"/>
        </w:rPr>
        <w:t>Međutim, interes za priključenje na vatrodojavnu centralu ovisi isključivo o odlukama pojedinih poduzeća i ustanova, na što JVP ne može izravno utjecati. Unatoč tome, kontinuirano se provode aktivnosti informiranja subjekata o prednostima ovog sustava.</w:t>
      </w:r>
    </w:p>
    <w:p w14:paraId="7F384C63" w14:textId="77777777" w:rsidR="003F7CBC" w:rsidRPr="003F7CBC" w:rsidRDefault="003F7CBC" w:rsidP="003F7CBC">
      <w:p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3F7CBC">
        <w:rPr>
          <w:rFonts w:ascii="Times New Roman" w:eastAsia="Times New Roman" w:hAnsi="Times New Roman" w:cs="Times New Roman"/>
          <w:kern w:val="0"/>
          <w:sz w:val="22"/>
          <w:szCs w:val="22"/>
          <w:lang w:eastAsia="ar-SA"/>
          <w14:ligatures w14:val="none"/>
        </w:rPr>
        <w:t>Do trenutka 31. prosinca 2024. godine, sklopljeni su dodatni ugovori s trima poslovnim subjektima, čime je proširen broj priključenih objekata, čime se unapređuje sigurnost i povećava efikasnost intervencija te smanjuje rizik od većih materijalnih šteta i posljedica za ljude.</w:t>
      </w:r>
    </w:p>
    <w:p w14:paraId="2DD77338" w14:textId="77777777" w:rsidR="003F7CBC" w:rsidRPr="003F7CBC" w:rsidRDefault="003F7CBC" w:rsidP="003F7CBC">
      <w:pPr>
        <w:suppressAutoHyphens/>
        <w:spacing w:after="0" w:line="240" w:lineRule="auto"/>
        <w:jc w:val="both"/>
        <w:rPr>
          <w:rFonts w:ascii="Times New Roman" w:eastAsia="Times New Roman" w:hAnsi="Times New Roman" w:cs="Times New Roman"/>
          <w:kern w:val="0"/>
          <w:sz w:val="22"/>
          <w:szCs w:val="22"/>
          <w:lang w:eastAsia="ar-SA"/>
          <w14:ligatures w14:val="none"/>
        </w:rPr>
      </w:pPr>
    </w:p>
    <w:tbl>
      <w:tblPr>
        <w:tblW w:w="9399" w:type="dxa"/>
        <w:jc w:val="center"/>
        <w:tblLook w:val="04A0" w:firstRow="1" w:lastRow="0" w:firstColumn="1" w:lastColumn="0" w:noHBand="0" w:noVBand="1"/>
      </w:tblPr>
      <w:tblGrid>
        <w:gridCol w:w="1242"/>
        <w:gridCol w:w="2074"/>
        <w:gridCol w:w="1428"/>
        <w:gridCol w:w="1161"/>
        <w:gridCol w:w="950"/>
        <w:gridCol w:w="1161"/>
        <w:gridCol w:w="1161"/>
        <w:gridCol w:w="222"/>
      </w:tblGrid>
      <w:tr w:rsidR="003F7CBC" w:rsidRPr="003F7CBC" w14:paraId="7422C2B5" w14:textId="77777777" w:rsidTr="002907C3">
        <w:trPr>
          <w:gridAfter w:val="1"/>
          <w:wAfter w:w="222" w:type="dxa"/>
          <w:trHeight w:val="510"/>
          <w:jc w:val="center"/>
        </w:trPr>
        <w:tc>
          <w:tcPr>
            <w:tcW w:w="1242" w:type="dxa"/>
            <w:vMerge w:val="restart"/>
            <w:tcBorders>
              <w:top w:val="single" w:sz="8" w:space="0" w:color="auto"/>
              <w:left w:val="single" w:sz="8" w:space="0" w:color="auto"/>
              <w:bottom w:val="nil"/>
              <w:right w:val="single" w:sz="8" w:space="0" w:color="auto"/>
            </w:tcBorders>
            <w:shd w:val="clear" w:color="auto" w:fill="auto"/>
            <w:vAlign w:val="center"/>
            <w:hideMark/>
          </w:tcPr>
          <w:p w14:paraId="3D6BEB8F"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bookmarkStart w:id="1" w:name="RANGE!A11"/>
            <w:bookmarkStart w:id="2" w:name="_Hlk101961962" w:colFirst="1" w:colLast="7"/>
            <w:r w:rsidRPr="003F7CBC">
              <w:rPr>
                <w:rFonts w:ascii="Times New Roman" w:eastAsia="Times New Roman" w:hAnsi="Times New Roman" w:cs="Times New Roman"/>
                <w:kern w:val="0"/>
                <w:sz w:val="20"/>
                <w:szCs w:val="20"/>
                <w:lang w:eastAsia="hr-HR"/>
                <w14:ligatures w14:val="none"/>
              </w:rPr>
              <w:t>Pokazatelj rezultata</w:t>
            </w:r>
            <w:bookmarkEnd w:id="1"/>
          </w:p>
        </w:tc>
        <w:tc>
          <w:tcPr>
            <w:tcW w:w="2074" w:type="dxa"/>
            <w:vMerge w:val="restart"/>
            <w:tcBorders>
              <w:top w:val="single" w:sz="8" w:space="0" w:color="auto"/>
              <w:left w:val="single" w:sz="8" w:space="0" w:color="auto"/>
              <w:bottom w:val="nil"/>
              <w:right w:val="single" w:sz="8" w:space="0" w:color="auto"/>
            </w:tcBorders>
            <w:shd w:val="clear" w:color="auto" w:fill="auto"/>
            <w:vAlign w:val="center"/>
            <w:hideMark/>
          </w:tcPr>
          <w:p w14:paraId="703899F9"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Definicija</w:t>
            </w:r>
          </w:p>
        </w:tc>
        <w:tc>
          <w:tcPr>
            <w:tcW w:w="1428" w:type="dxa"/>
            <w:vMerge w:val="restart"/>
            <w:tcBorders>
              <w:top w:val="single" w:sz="8" w:space="0" w:color="auto"/>
              <w:left w:val="single" w:sz="8" w:space="0" w:color="auto"/>
              <w:bottom w:val="nil"/>
              <w:right w:val="single" w:sz="8" w:space="0" w:color="auto"/>
            </w:tcBorders>
            <w:shd w:val="clear" w:color="auto" w:fill="auto"/>
            <w:vAlign w:val="center"/>
            <w:hideMark/>
          </w:tcPr>
          <w:p w14:paraId="4677DB2B"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Jedinica</w:t>
            </w:r>
          </w:p>
        </w:tc>
        <w:tc>
          <w:tcPr>
            <w:tcW w:w="1161" w:type="dxa"/>
            <w:vMerge w:val="restart"/>
            <w:tcBorders>
              <w:top w:val="single" w:sz="8" w:space="0" w:color="auto"/>
              <w:left w:val="single" w:sz="8" w:space="0" w:color="auto"/>
              <w:bottom w:val="nil"/>
              <w:right w:val="single" w:sz="8" w:space="0" w:color="auto"/>
            </w:tcBorders>
            <w:shd w:val="clear" w:color="auto" w:fill="auto"/>
            <w:vAlign w:val="center"/>
            <w:hideMark/>
          </w:tcPr>
          <w:p w14:paraId="7F1FE83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Polazna vrijednost</w:t>
            </w:r>
          </w:p>
        </w:tc>
        <w:tc>
          <w:tcPr>
            <w:tcW w:w="950" w:type="dxa"/>
            <w:vMerge w:val="restart"/>
            <w:tcBorders>
              <w:top w:val="single" w:sz="8" w:space="0" w:color="auto"/>
              <w:left w:val="single" w:sz="8" w:space="0" w:color="auto"/>
              <w:bottom w:val="nil"/>
              <w:right w:val="single" w:sz="8" w:space="0" w:color="auto"/>
            </w:tcBorders>
            <w:shd w:val="clear" w:color="auto" w:fill="auto"/>
            <w:vAlign w:val="center"/>
            <w:hideMark/>
          </w:tcPr>
          <w:p w14:paraId="061D9ABF"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Izvor podataka</w:t>
            </w:r>
          </w:p>
        </w:tc>
        <w:tc>
          <w:tcPr>
            <w:tcW w:w="1161" w:type="dxa"/>
            <w:vMerge w:val="restart"/>
            <w:tcBorders>
              <w:top w:val="single" w:sz="8" w:space="0" w:color="auto"/>
              <w:left w:val="single" w:sz="8" w:space="0" w:color="auto"/>
              <w:bottom w:val="nil"/>
              <w:right w:val="single" w:sz="8" w:space="0" w:color="auto"/>
            </w:tcBorders>
            <w:shd w:val="clear" w:color="auto" w:fill="auto"/>
            <w:vAlign w:val="center"/>
            <w:hideMark/>
          </w:tcPr>
          <w:p w14:paraId="38C64D8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Ciljana vrijednost 2024</w:t>
            </w:r>
          </w:p>
        </w:tc>
        <w:tc>
          <w:tcPr>
            <w:tcW w:w="1161" w:type="dxa"/>
            <w:vMerge w:val="restart"/>
            <w:tcBorders>
              <w:top w:val="single" w:sz="8" w:space="0" w:color="auto"/>
              <w:left w:val="single" w:sz="8" w:space="0" w:color="auto"/>
              <w:bottom w:val="nil"/>
              <w:right w:val="single" w:sz="8" w:space="0" w:color="auto"/>
            </w:tcBorders>
            <w:shd w:val="clear" w:color="auto" w:fill="auto"/>
            <w:vAlign w:val="center"/>
            <w:hideMark/>
          </w:tcPr>
          <w:p w14:paraId="2A9A14F5"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Ostvareno u razdoblju 01.01.24-31.12.24</w:t>
            </w:r>
          </w:p>
        </w:tc>
      </w:tr>
      <w:tr w:rsidR="003F7CBC" w:rsidRPr="003F7CBC" w14:paraId="673EA792" w14:textId="77777777" w:rsidTr="002907C3">
        <w:trPr>
          <w:trHeight w:val="255"/>
          <w:jc w:val="center"/>
        </w:trPr>
        <w:tc>
          <w:tcPr>
            <w:tcW w:w="1242" w:type="dxa"/>
            <w:vMerge/>
            <w:tcBorders>
              <w:top w:val="single" w:sz="8" w:space="0" w:color="auto"/>
              <w:left w:val="single" w:sz="8" w:space="0" w:color="auto"/>
              <w:bottom w:val="nil"/>
              <w:right w:val="single" w:sz="8" w:space="0" w:color="auto"/>
            </w:tcBorders>
            <w:vAlign w:val="center"/>
            <w:hideMark/>
          </w:tcPr>
          <w:p w14:paraId="7494936F"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074" w:type="dxa"/>
            <w:vMerge/>
            <w:tcBorders>
              <w:top w:val="single" w:sz="8" w:space="0" w:color="auto"/>
              <w:left w:val="single" w:sz="8" w:space="0" w:color="auto"/>
              <w:bottom w:val="nil"/>
              <w:right w:val="single" w:sz="8" w:space="0" w:color="auto"/>
            </w:tcBorders>
            <w:vAlign w:val="center"/>
            <w:hideMark/>
          </w:tcPr>
          <w:p w14:paraId="02E908E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428" w:type="dxa"/>
            <w:vMerge/>
            <w:tcBorders>
              <w:top w:val="single" w:sz="8" w:space="0" w:color="auto"/>
              <w:left w:val="single" w:sz="8" w:space="0" w:color="auto"/>
              <w:bottom w:val="nil"/>
              <w:right w:val="single" w:sz="8" w:space="0" w:color="auto"/>
            </w:tcBorders>
            <w:vAlign w:val="center"/>
            <w:hideMark/>
          </w:tcPr>
          <w:p w14:paraId="410852D3"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161" w:type="dxa"/>
            <w:vMerge/>
            <w:tcBorders>
              <w:top w:val="single" w:sz="8" w:space="0" w:color="auto"/>
              <w:left w:val="single" w:sz="8" w:space="0" w:color="auto"/>
              <w:bottom w:val="nil"/>
              <w:right w:val="single" w:sz="8" w:space="0" w:color="auto"/>
            </w:tcBorders>
            <w:vAlign w:val="center"/>
            <w:hideMark/>
          </w:tcPr>
          <w:p w14:paraId="775E439D"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50" w:type="dxa"/>
            <w:vMerge/>
            <w:tcBorders>
              <w:top w:val="single" w:sz="8" w:space="0" w:color="auto"/>
              <w:left w:val="single" w:sz="8" w:space="0" w:color="auto"/>
              <w:bottom w:val="nil"/>
              <w:right w:val="single" w:sz="8" w:space="0" w:color="auto"/>
            </w:tcBorders>
            <w:vAlign w:val="center"/>
            <w:hideMark/>
          </w:tcPr>
          <w:p w14:paraId="7654E281"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161" w:type="dxa"/>
            <w:vMerge/>
            <w:tcBorders>
              <w:top w:val="single" w:sz="8" w:space="0" w:color="auto"/>
              <w:left w:val="single" w:sz="8" w:space="0" w:color="auto"/>
              <w:bottom w:val="nil"/>
              <w:right w:val="single" w:sz="8" w:space="0" w:color="auto"/>
            </w:tcBorders>
            <w:vAlign w:val="center"/>
            <w:hideMark/>
          </w:tcPr>
          <w:p w14:paraId="31827476"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161" w:type="dxa"/>
            <w:vMerge/>
            <w:tcBorders>
              <w:top w:val="single" w:sz="8" w:space="0" w:color="auto"/>
              <w:left w:val="single" w:sz="8" w:space="0" w:color="auto"/>
              <w:bottom w:val="nil"/>
              <w:right w:val="single" w:sz="8" w:space="0" w:color="auto"/>
            </w:tcBorders>
            <w:vAlign w:val="center"/>
            <w:hideMark/>
          </w:tcPr>
          <w:p w14:paraId="74BAA79C"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nil"/>
              <w:bottom w:val="nil"/>
              <w:right w:val="nil"/>
            </w:tcBorders>
            <w:shd w:val="clear" w:color="auto" w:fill="auto"/>
            <w:noWrap/>
            <w:vAlign w:val="bottom"/>
            <w:hideMark/>
          </w:tcPr>
          <w:p w14:paraId="37BCF639"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p>
        </w:tc>
      </w:tr>
      <w:tr w:rsidR="003F7CBC" w:rsidRPr="003F7CBC" w14:paraId="270C1952" w14:textId="77777777" w:rsidTr="002907C3">
        <w:trPr>
          <w:trHeight w:val="600"/>
          <w:jc w:val="center"/>
        </w:trPr>
        <w:tc>
          <w:tcPr>
            <w:tcW w:w="12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AF7516"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Veći broj ugovorenih vatrodojava</w:t>
            </w:r>
          </w:p>
        </w:tc>
        <w:tc>
          <w:tcPr>
            <w:tcW w:w="20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2BC029"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Nadzor nad subjektima koji posjeduju vatrodojavni sustav te spajanje na operativni centar JVP u cilju praćenja mogućeg nastanka požara te brzog odaziva na intervenciju</w:t>
            </w:r>
          </w:p>
        </w:tc>
        <w:tc>
          <w:tcPr>
            <w:tcW w:w="1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779F57"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Broj ugovorenih vatrodojava</w:t>
            </w:r>
          </w:p>
        </w:tc>
        <w:tc>
          <w:tcPr>
            <w:tcW w:w="11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289A29"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4 ugovorenih vatrodojave godišnje</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AECA4D"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JVP</w:t>
            </w:r>
          </w:p>
        </w:tc>
        <w:tc>
          <w:tcPr>
            <w:tcW w:w="11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939050"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4     ugovorenih vatrodojave godišnje</w:t>
            </w:r>
          </w:p>
        </w:tc>
        <w:tc>
          <w:tcPr>
            <w:tcW w:w="11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142A93"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3</w:t>
            </w:r>
          </w:p>
          <w:p w14:paraId="24B222B8"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ugovorenih vatrodojave godišnje</w:t>
            </w:r>
          </w:p>
        </w:tc>
        <w:tc>
          <w:tcPr>
            <w:tcW w:w="222" w:type="dxa"/>
            <w:vAlign w:val="center"/>
            <w:hideMark/>
          </w:tcPr>
          <w:p w14:paraId="60EAB419"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bookmarkEnd w:id="2"/>
    </w:tbl>
    <w:p w14:paraId="16342A65"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lang w:eastAsia="hr-HR"/>
          <w14:ligatures w14:val="none"/>
        </w:rPr>
      </w:pPr>
    </w:p>
    <w:p w14:paraId="6A4B22BB"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lang w:eastAsia="hr-HR"/>
          <w14:ligatures w14:val="none"/>
        </w:rPr>
      </w:pPr>
    </w:p>
    <w:p w14:paraId="5F80490E" w14:textId="77777777" w:rsidR="003F7CBC" w:rsidRPr="003F7CBC" w:rsidRDefault="003F7CBC" w:rsidP="003F7CBC">
      <w:pPr>
        <w:suppressAutoHyphens/>
        <w:spacing w:after="0" w:line="240" w:lineRule="auto"/>
        <w:jc w:val="both"/>
        <w:rPr>
          <w:rFonts w:ascii="Times New Roman" w:eastAsia="Times New Roman" w:hAnsi="Times New Roman" w:cs="Times New Roman"/>
          <w:b/>
          <w:bCs/>
          <w:color w:val="000000"/>
          <w:kern w:val="0"/>
          <w:sz w:val="22"/>
          <w:szCs w:val="22"/>
          <w:lang w:eastAsia="hr-HR"/>
          <w14:ligatures w14:val="none"/>
        </w:rPr>
      </w:pPr>
      <w:r w:rsidRPr="003F7CBC">
        <w:rPr>
          <w:rFonts w:ascii="Times New Roman" w:eastAsia="Times New Roman" w:hAnsi="Times New Roman" w:cs="Times New Roman"/>
          <w:b/>
          <w:bCs/>
          <w:kern w:val="0"/>
          <w:sz w:val="22"/>
          <w:szCs w:val="22"/>
          <w:lang w:eastAsia="ar-SA"/>
          <w14:ligatures w14:val="none"/>
        </w:rPr>
        <w:t xml:space="preserve">Cilj 3. </w:t>
      </w:r>
      <w:r w:rsidRPr="003F7CBC">
        <w:rPr>
          <w:rFonts w:ascii="Times New Roman" w:eastAsia="Times New Roman" w:hAnsi="Times New Roman" w:cs="Times New Roman"/>
          <w:b/>
          <w:bCs/>
          <w:color w:val="000000"/>
          <w:kern w:val="0"/>
          <w:sz w:val="22"/>
          <w:szCs w:val="22"/>
          <w:lang w:eastAsia="hr-HR"/>
          <w14:ligatures w14:val="none"/>
        </w:rPr>
        <w:t>Kontinuirano učešće na vježbama, obukama, stručnim skupovima, seminarima</w:t>
      </w:r>
    </w:p>
    <w:p w14:paraId="577F9838" w14:textId="77777777" w:rsidR="003F7CBC" w:rsidRPr="003F7CBC" w:rsidRDefault="003F7CBC" w:rsidP="003F7CBC">
      <w:pPr>
        <w:suppressAutoHyphens/>
        <w:spacing w:after="0" w:line="240" w:lineRule="auto"/>
        <w:ind w:firstLine="708"/>
        <w:jc w:val="both"/>
        <w:rPr>
          <w:rFonts w:ascii="Times New Roman" w:eastAsia="Times New Roman" w:hAnsi="Times New Roman" w:cs="Times New Roman"/>
          <w:b/>
          <w:bCs/>
          <w:color w:val="000000"/>
          <w:kern w:val="0"/>
          <w:sz w:val="22"/>
          <w:szCs w:val="22"/>
          <w:lang w:eastAsia="hr-HR"/>
          <w14:ligatures w14:val="none"/>
        </w:rPr>
      </w:pPr>
      <w:r w:rsidRPr="003F7CBC">
        <w:rPr>
          <w:rFonts w:ascii="Times New Roman" w:eastAsia="Times New Roman" w:hAnsi="Times New Roman" w:cs="Times New Roman"/>
          <w:color w:val="000000"/>
          <w:kern w:val="0"/>
          <w:sz w:val="22"/>
          <w:szCs w:val="22"/>
          <w:lang w:eastAsia="hr-HR"/>
          <w14:ligatures w14:val="none"/>
        </w:rPr>
        <w:t xml:space="preserve">Sudjelovanjem na vježbama, obukama, stručnim skupovima vatrogasaca kako bi se pridonijelo uspješnijoj vatrogasnoj djelatnosti. </w:t>
      </w:r>
    </w:p>
    <w:p w14:paraId="54FF7907" w14:textId="77777777" w:rsidR="003F7CBC" w:rsidRPr="003F7CBC" w:rsidRDefault="003F7CBC" w:rsidP="003F7CBC">
      <w:pPr>
        <w:suppressAutoHyphens/>
        <w:spacing w:after="0" w:line="240" w:lineRule="auto"/>
        <w:jc w:val="both"/>
        <w:rPr>
          <w:rFonts w:ascii="Times New Roman" w:eastAsia="Times New Roman" w:hAnsi="Times New Roman" w:cs="Times New Roman"/>
          <w:kern w:val="0"/>
          <w:sz w:val="22"/>
          <w:szCs w:val="22"/>
          <w:lang w:eastAsia="ar-SA"/>
          <w14:ligatures w14:val="none"/>
        </w:rPr>
      </w:pPr>
    </w:p>
    <w:tbl>
      <w:tblPr>
        <w:tblW w:w="9527" w:type="dxa"/>
        <w:jc w:val="center"/>
        <w:tblLook w:val="04A0" w:firstRow="1" w:lastRow="0" w:firstColumn="1" w:lastColumn="0" w:noHBand="0" w:noVBand="1"/>
      </w:tblPr>
      <w:tblGrid>
        <w:gridCol w:w="1283"/>
        <w:gridCol w:w="2111"/>
        <w:gridCol w:w="1316"/>
        <w:gridCol w:w="1548"/>
        <w:gridCol w:w="938"/>
        <w:gridCol w:w="1071"/>
        <w:gridCol w:w="1038"/>
        <w:gridCol w:w="222"/>
      </w:tblGrid>
      <w:tr w:rsidR="003F7CBC" w:rsidRPr="003F7CBC" w14:paraId="538CDC4D" w14:textId="77777777" w:rsidTr="002907C3">
        <w:trPr>
          <w:gridAfter w:val="1"/>
          <w:wAfter w:w="222" w:type="dxa"/>
          <w:trHeight w:val="499"/>
          <w:jc w:val="center"/>
        </w:trPr>
        <w:tc>
          <w:tcPr>
            <w:tcW w:w="12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D2F5D4"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lastRenderedPageBreak/>
              <w:t>Pokazatelj rezultata</w:t>
            </w:r>
          </w:p>
        </w:tc>
        <w:tc>
          <w:tcPr>
            <w:tcW w:w="21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2DC2A0"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Definicija</w:t>
            </w:r>
          </w:p>
        </w:tc>
        <w:tc>
          <w:tcPr>
            <w:tcW w:w="13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D902A3A"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Jedinica</w:t>
            </w:r>
          </w:p>
        </w:tc>
        <w:tc>
          <w:tcPr>
            <w:tcW w:w="15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B0AC18"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Polazna vrijednost</w:t>
            </w:r>
          </w:p>
        </w:tc>
        <w:tc>
          <w:tcPr>
            <w:tcW w:w="9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C6D0F6"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Izvor podataka</w:t>
            </w:r>
          </w:p>
        </w:tc>
        <w:tc>
          <w:tcPr>
            <w:tcW w:w="107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4B48B5"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Ciljana vrijednost 2024</w:t>
            </w:r>
          </w:p>
        </w:tc>
        <w:tc>
          <w:tcPr>
            <w:tcW w:w="10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B310B56"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Ostvareno u razdoblju 01.01.24-31.12.24</w:t>
            </w:r>
          </w:p>
        </w:tc>
      </w:tr>
      <w:tr w:rsidR="003F7CBC" w:rsidRPr="003F7CBC" w14:paraId="2EB7FD28" w14:textId="77777777" w:rsidTr="002907C3">
        <w:trPr>
          <w:trHeight w:val="270"/>
          <w:jc w:val="center"/>
        </w:trPr>
        <w:tc>
          <w:tcPr>
            <w:tcW w:w="1283" w:type="dxa"/>
            <w:vMerge/>
            <w:tcBorders>
              <w:top w:val="single" w:sz="8" w:space="0" w:color="auto"/>
              <w:left w:val="single" w:sz="8" w:space="0" w:color="auto"/>
              <w:bottom w:val="single" w:sz="8" w:space="0" w:color="000000"/>
              <w:right w:val="single" w:sz="8" w:space="0" w:color="auto"/>
            </w:tcBorders>
            <w:vAlign w:val="center"/>
            <w:hideMark/>
          </w:tcPr>
          <w:p w14:paraId="5DEC4BC4"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114" w:type="dxa"/>
            <w:vMerge/>
            <w:tcBorders>
              <w:top w:val="single" w:sz="8" w:space="0" w:color="auto"/>
              <w:left w:val="single" w:sz="8" w:space="0" w:color="auto"/>
              <w:bottom w:val="single" w:sz="8" w:space="0" w:color="000000"/>
              <w:right w:val="single" w:sz="8" w:space="0" w:color="auto"/>
            </w:tcBorders>
            <w:vAlign w:val="center"/>
            <w:hideMark/>
          </w:tcPr>
          <w:p w14:paraId="4D237738"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317" w:type="dxa"/>
            <w:vMerge/>
            <w:tcBorders>
              <w:top w:val="single" w:sz="8" w:space="0" w:color="auto"/>
              <w:left w:val="single" w:sz="8" w:space="0" w:color="auto"/>
              <w:bottom w:val="single" w:sz="8" w:space="0" w:color="000000"/>
              <w:right w:val="single" w:sz="8" w:space="0" w:color="auto"/>
            </w:tcBorders>
            <w:vAlign w:val="center"/>
            <w:hideMark/>
          </w:tcPr>
          <w:p w14:paraId="64A17117"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549" w:type="dxa"/>
            <w:vMerge/>
            <w:tcBorders>
              <w:top w:val="single" w:sz="8" w:space="0" w:color="auto"/>
              <w:left w:val="single" w:sz="8" w:space="0" w:color="auto"/>
              <w:bottom w:val="single" w:sz="8" w:space="0" w:color="000000"/>
              <w:right w:val="single" w:sz="8" w:space="0" w:color="auto"/>
            </w:tcBorders>
            <w:vAlign w:val="center"/>
            <w:hideMark/>
          </w:tcPr>
          <w:p w14:paraId="207C5FB7"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38" w:type="dxa"/>
            <w:vMerge/>
            <w:tcBorders>
              <w:top w:val="single" w:sz="8" w:space="0" w:color="auto"/>
              <w:left w:val="single" w:sz="8" w:space="0" w:color="auto"/>
              <w:bottom w:val="single" w:sz="8" w:space="0" w:color="000000"/>
              <w:right w:val="single" w:sz="8" w:space="0" w:color="auto"/>
            </w:tcBorders>
            <w:vAlign w:val="center"/>
            <w:hideMark/>
          </w:tcPr>
          <w:p w14:paraId="5E70B995"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71" w:type="dxa"/>
            <w:vMerge/>
            <w:tcBorders>
              <w:top w:val="single" w:sz="8" w:space="0" w:color="auto"/>
              <w:left w:val="single" w:sz="8" w:space="0" w:color="auto"/>
              <w:bottom w:val="single" w:sz="8" w:space="0" w:color="000000"/>
              <w:right w:val="single" w:sz="8" w:space="0" w:color="auto"/>
            </w:tcBorders>
            <w:vAlign w:val="center"/>
            <w:hideMark/>
          </w:tcPr>
          <w:p w14:paraId="258C7B9F"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33" w:type="dxa"/>
            <w:vMerge/>
            <w:tcBorders>
              <w:top w:val="single" w:sz="8" w:space="0" w:color="auto"/>
              <w:left w:val="single" w:sz="8" w:space="0" w:color="auto"/>
              <w:bottom w:val="single" w:sz="8" w:space="0" w:color="000000"/>
              <w:right w:val="single" w:sz="8" w:space="0" w:color="auto"/>
            </w:tcBorders>
            <w:vAlign w:val="center"/>
            <w:hideMark/>
          </w:tcPr>
          <w:p w14:paraId="196F4B38"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nil"/>
              <w:bottom w:val="nil"/>
              <w:right w:val="nil"/>
            </w:tcBorders>
            <w:shd w:val="clear" w:color="auto" w:fill="auto"/>
            <w:noWrap/>
            <w:vAlign w:val="bottom"/>
            <w:hideMark/>
          </w:tcPr>
          <w:p w14:paraId="5DA56F9F"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p>
        </w:tc>
      </w:tr>
      <w:tr w:rsidR="003F7CBC" w:rsidRPr="003F7CBC" w14:paraId="4C089D3E" w14:textId="77777777" w:rsidTr="002907C3">
        <w:trPr>
          <w:trHeight w:val="255"/>
          <w:jc w:val="center"/>
        </w:trPr>
        <w:tc>
          <w:tcPr>
            <w:tcW w:w="1283" w:type="dxa"/>
            <w:vMerge w:val="restart"/>
            <w:tcBorders>
              <w:top w:val="nil"/>
              <w:left w:val="single" w:sz="8" w:space="0" w:color="auto"/>
              <w:bottom w:val="single" w:sz="8" w:space="0" w:color="000000"/>
              <w:right w:val="single" w:sz="8" w:space="0" w:color="auto"/>
            </w:tcBorders>
            <w:shd w:val="clear" w:color="auto" w:fill="auto"/>
            <w:vAlign w:val="center"/>
            <w:hideMark/>
          </w:tcPr>
          <w:p w14:paraId="6377AB90"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Kontinuirano učešće na vježbama, obukama, stručnim skupovima, seminarima</w:t>
            </w:r>
          </w:p>
        </w:tc>
        <w:tc>
          <w:tcPr>
            <w:tcW w:w="2114" w:type="dxa"/>
            <w:vMerge w:val="restart"/>
            <w:tcBorders>
              <w:top w:val="nil"/>
              <w:left w:val="single" w:sz="8" w:space="0" w:color="auto"/>
              <w:bottom w:val="single" w:sz="8" w:space="0" w:color="000000"/>
              <w:right w:val="single" w:sz="8" w:space="0" w:color="auto"/>
            </w:tcBorders>
            <w:shd w:val="clear" w:color="auto" w:fill="auto"/>
            <w:vAlign w:val="center"/>
            <w:hideMark/>
          </w:tcPr>
          <w:p w14:paraId="00FDB0D2"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Prikaz stvarnih stečenih znanja, mogućnosti i kapaciteta, upoznavanje s novinama u tehničkom i tehnološkom pogledu, kako bi se iste mogle primijeniti u budućem radu pri uspješnijem obavljanju vatrogasne djelatnosti</w:t>
            </w:r>
          </w:p>
        </w:tc>
        <w:tc>
          <w:tcPr>
            <w:tcW w:w="1317" w:type="dxa"/>
            <w:vMerge w:val="restart"/>
            <w:tcBorders>
              <w:top w:val="nil"/>
              <w:left w:val="single" w:sz="8" w:space="0" w:color="auto"/>
              <w:bottom w:val="single" w:sz="8" w:space="0" w:color="000000"/>
              <w:right w:val="single" w:sz="8" w:space="0" w:color="auto"/>
            </w:tcBorders>
            <w:shd w:val="clear" w:color="auto" w:fill="auto"/>
            <w:vAlign w:val="center"/>
            <w:hideMark/>
          </w:tcPr>
          <w:p w14:paraId="1F752548"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 xml:space="preserve">broj </w:t>
            </w:r>
          </w:p>
        </w:tc>
        <w:tc>
          <w:tcPr>
            <w:tcW w:w="1549" w:type="dxa"/>
            <w:vMerge w:val="restart"/>
            <w:tcBorders>
              <w:top w:val="nil"/>
              <w:left w:val="single" w:sz="8" w:space="0" w:color="auto"/>
              <w:bottom w:val="single" w:sz="8" w:space="0" w:color="000000"/>
              <w:right w:val="single" w:sz="8" w:space="0" w:color="auto"/>
            </w:tcBorders>
            <w:shd w:val="clear" w:color="auto" w:fill="auto"/>
            <w:vAlign w:val="center"/>
            <w:hideMark/>
          </w:tcPr>
          <w:p w14:paraId="6C240F73"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6 vježbi, 5 edukacija, 5 stručnih skupova, 4 seminara</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14:paraId="3E71A161"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JVP</w:t>
            </w:r>
          </w:p>
        </w:tc>
        <w:tc>
          <w:tcPr>
            <w:tcW w:w="1071" w:type="dxa"/>
            <w:vMerge w:val="restart"/>
            <w:tcBorders>
              <w:top w:val="nil"/>
              <w:left w:val="single" w:sz="8" w:space="0" w:color="auto"/>
              <w:bottom w:val="single" w:sz="8" w:space="0" w:color="000000"/>
              <w:right w:val="single" w:sz="8" w:space="0" w:color="auto"/>
            </w:tcBorders>
            <w:shd w:val="clear" w:color="auto" w:fill="auto"/>
            <w:vAlign w:val="center"/>
            <w:hideMark/>
          </w:tcPr>
          <w:p w14:paraId="2848EC5E"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 xml:space="preserve"> 7 vježbi, 5 edukacije, 2 stručna skupa, 4 seminara</w:t>
            </w:r>
          </w:p>
        </w:tc>
        <w:tc>
          <w:tcPr>
            <w:tcW w:w="1033" w:type="dxa"/>
            <w:vMerge w:val="restart"/>
            <w:tcBorders>
              <w:top w:val="nil"/>
              <w:left w:val="single" w:sz="8" w:space="0" w:color="auto"/>
              <w:bottom w:val="single" w:sz="8" w:space="0" w:color="000000"/>
              <w:right w:val="single" w:sz="8" w:space="0" w:color="auto"/>
            </w:tcBorders>
            <w:shd w:val="clear" w:color="auto" w:fill="auto"/>
            <w:vAlign w:val="center"/>
            <w:hideMark/>
          </w:tcPr>
          <w:p w14:paraId="10A09BBB"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r w:rsidRPr="003F7CBC">
              <w:rPr>
                <w:rFonts w:ascii="Times New Roman" w:eastAsia="Times New Roman" w:hAnsi="Times New Roman" w:cs="Times New Roman"/>
                <w:kern w:val="0"/>
                <w:sz w:val="20"/>
                <w:szCs w:val="20"/>
                <w:lang w:eastAsia="hr-HR"/>
                <w14:ligatures w14:val="none"/>
              </w:rPr>
              <w:t>7 vježbe, 3 edukacije, 2 stručna skupa, 0 seminara</w:t>
            </w:r>
          </w:p>
        </w:tc>
        <w:tc>
          <w:tcPr>
            <w:tcW w:w="222" w:type="dxa"/>
            <w:vAlign w:val="center"/>
            <w:hideMark/>
          </w:tcPr>
          <w:p w14:paraId="7C8316A4"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tr w:rsidR="003F7CBC" w:rsidRPr="003F7CBC" w14:paraId="5154A8A1" w14:textId="77777777" w:rsidTr="002907C3">
        <w:trPr>
          <w:trHeight w:val="255"/>
          <w:jc w:val="center"/>
        </w:trPr>
        <w:tc>
          <w:tcPr>
            <w:tcW w:w="1283" w:type="dxa"/>
            <w:vMerge/>
            <w:tcBorders>
              <w:top w:val="nil"/>
              <w:left w:val="single" w:sz="8" w:space="0" w:color="auto"/>
              <w:bottom w:val="single" w:sz="8" w:space="0" w:color="000000"/>
              <w:right w:val="single" w:sz="8" w:space="0" w:color="auto"/>
            </w:tcBorders>
            <w:vAlign w:val="center"/>
            <w:hideMark/>
          </w:tcPr>
          <w:p w14:paraId="0185438C"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2114" w:type="dxa"/>
            <w:vMerge/>
            <w:tcBorders>
              <w:top w:val="nil"/>
              <w:left w:val="single" w:sz="8" w:space="0" w:color="auto"/>
              <w:bottom w:val="single" w:sz="8" w:space="0" w:color="000000"/>
              <w:right w:val="single" w:sz="8" w:space="0" w:color="auto"/>
            </w:tcBorders>
            <w:vAlign w:val="center"/>
            <w:hideMark/>
          </w:tcPr>
          <w:p w14:paraId="707CF42D"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317" w:type="dxa"/>
            <w:vMerge/>
            <w:tcBorders>
              <w:top w:val="nil"/>
              <w:left w:val="single" w:sz="8" w:space="0" w:color="auto"/>
              <w:bottom w:val="single" w:sz="8" w:space="0" w:color="000000"/>
              <w:right w:val="single" w:sz="8" w:space="0" w:color="auto"/>
            </w:tcBorders>
            <w:vAlign w:val="center"/>
            <w:hideMark/>
          </w:tcPr>
          <w:p w14:paraId="04B04389"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549" w:type="dxa"/>
            <w:vMerge/>
            <w:tcBorders>
              <w:top w:val="nil"/>
              <w:left w:val="single" w:sz="8" w:space="0" w:color="auto"/>
              <w:bottom w:val="single" w:sz="8" w:space="0" w:color="000000"/>
              <w:right w:val="single" w:sz="8" w:space="0" w:color="auto"/>
            </w:tcBorders>
            <w:vAlign w:val="center"/>
            <w:hideMark/>
          </w:tcPr>
          <w:p w14:paraId="791B8E0C"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38" w:type="dxa"/>
            <w:vMerge/>
            <w:tcBorders>
              <w:top w:val="nil"/>
              <w:left w:val="single" w:sz="8" w:space="0" w:color="auto"/>
              <w:bottom w:val="single" w:sz="8" w:space="0" w:color="000000"/>
              <w:right w:val="single" w:sz="8" w:space="0" w:color="auto"/>
            </w:tcBorders>
            <w:vAlign w:val="center"/>
            <w:hideMark/>
          </w:tcPr>
          <w:p w14:paraId="312553CD"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71" w:type="dxa"/>
            <w:vMerge/>
            <w:tcBorders>
              <w:top w:val="nil"/>
              <w:left w:val="single" w:sz="8" w:space="0" w:color="auto"/>
              <w:bottom w:val="single" w:sz="8" w:space="0" w:color="000000"/>
              <w:right w:val="single" w:sz="8" w:space="0" w:color="auto"/>
            </w:tcBorders>
            <w:vAlign w:val="center"/>
            <w:hideMark/>
          </w:tcPr>
          <w:p w14:paraId="000CB99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33" w:type="dxa"/>
            <w:vMerge/>
            <w:tcBorders>
              <w:top w:val="nil"/>
              <w:left w:val="single" w:sz="8" w:space="0" w:color="auto"/>
              <w:bottom w:val="single" w:sz="8" w:space="0" w:color="000000"/>
              <w:right w:val="single" w:sz="8" w:space="0" w:color="auto"/>
            </w:tcBorders>
            <w:vAlign w:val="center"/>
            <w:hideMark/>
          </w:tcPr>
          <w:p w14:paraId="03398339"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nil"/>
              <w:bottom w:val="nil"/>
              <w:right w:val="nil"/>
            </w:tcBorders>
            <w:shd w:val="clear" w:color="auto" w:fill="auto"/>
            <w:noWrap/>
            <w:vAlign w:val="bottom"/>
            <w:hideMark/>
          </w:tcPr>
          <w:p w14:paraId="506BC440" w14:textId="77777777" w:rsidR="003F7CBC" w:rsidRPr="003F7CBC" w:rsidRDefault="003F7CBC" w:rsidP="003F7CBC">
            <w:pPr>
              <w:spacing w:after="0" w:line="240" w:lineRule="auto"/>
              <w:jc w:val="center"/>
              <w:rPr>
                <w:rFonts w:ascii="Times New Roman" w:eastAsia="Times New Roman" w:hAnsi="Times New Roman" w:cs="Times New Roman"/>
                <w:kern w:val="0"/>
                <w:sz w:val="20"/>
                <w:szCs w:val="20"/>
                <w:lang w:eastAsia="hr-HR"/>
                <w14:ligatures w14:val="none"/>
              </w:rPr>
            </w:pPr>
          </w:p>
        </w:tc>
      </w:tr>
      <w:tr w:rsidR="003F7CBC" w:rsidRPr="003F7CBC" w14:paraId="66EFDCFE" w14:textId="77777777" w:rsidTr="002907C3">
        <w:trPr>
          <w:trHeight w:val="255"/>
          <w:jc w:val="center"/>
        </w:trPr>
        <w:tc>
          <w:tcPr>
            <w:tcW w:w="1283" w:type="dxa"/>
            <w:vMerge/>
            <w:tcBorders>
              <w:top w:val="nil"/>
              <w:left w:val="single" w:sz="8" w:space="0" w:color="auto"/>
              <w:bottom w:val="single" w:sz="8" w:space="0" w:color="000000"/>
              <w:right w:val="single" w:sz="8" w:space="0" w:color="auto"/>
            </w:tcBorders>
            <w:vAlign w:val="center"/>
            <w:hideMark/>
          </w:tcPr>
          <w:p w14:paraId="37D606E6"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2114" w:type="dxa"/>
            <w:vMerge/>
            <w:tcBorders>
              <w:top w:val="nil"/>
              <w:left w:val="single" w:sz="8" w:space="0" w:color="auto"/>
              <w:bottom w:val="single" w:sz="8" w:space="0" w:color="000000"/>
              <w:right w:val="single" w:sz="8" w:space="0" w:color="auto"/>
            </w:tcBorders>
            <w:vAlign w:val="center"/>
            <w:hideMark/>
          </w:tcPr>
          <w:p w14:paraId="28D37A4D"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317" w:type="dxa"/>
            <w:vMerge/>
            <w:tcBorders>
              <w:top w:val="nil"/>
              <w:left w:val="single" w:sz="8" w:space="0" w:color="auto"/>
              <w:bottom w:val="single" w:sz="8" w:space="0" w:color="000000"/>
              <w:right w:val="single" w:sz="8" w:space="0" w:color="auto"/>
            </w:tcBorders>
            <w:vAlign w:val="center"/>
            <w:hideMark/>
          </w:tcPr>
          <w:p w14:paraId="5407A028"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549" w:type="dxa"/>
            <w:vMerge/>
            <w:tcBorders>
              <w:top w:val="nil"/>
              <w:left w:val="single" w:sz="8" w:space="0" w:color="auto"/>
              <w:bottom w:val="single" w:sz="8" w:space="0" w:color="000000"/>
              <w:right w:val="single" w:sz="8" w:space="0" w:color="auto"/>
            </w:tcBorders>
            <w:vAlign w:val="center"/>
            <w:hideMark/>
          </w:tcPr>
          <w:p w14:paraId="4398039C"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38" w:type="dxa"/>
            <w:vMerge/>
            <w:tcBorders>
              <w:top w:val="nil"/>
              <w:left w:val="single" w:sz="8" w:space="0" w:color="auto"/>
              <w:bottom w:val="single" w:sz="8" w:space="0" w:color="000000"/>
              <w:right w:val="single" w:sz="8" w:space="0" w:color="auto"/>
            </w:tcBorders>
            <w:vAlign w:val="center"/>
            <w:hideMark/>
          </w:tcPr>
          <w:p w14:paraId="39CF52C9"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71" w:type="dxa"/>
            <w:vMerge/>
            <w:tcBorders>
              <w:top w:val="nil"/>
              <w:left w:val="single" w:sz="8" w:space="0" w:color="auto"/>
              <w:bottom w:val="single" w:sz="8" w:space="0" w:color="000000"/>
              <w:right w:val="single" w:sz="8" w:space="0" w:color="auto"/>
            </w:tcBorders>
            <w:vAlign w:val="center"/>
            <w:hideMark/>
          </w:tcPr>
          <w:p w14:paraId="61A7BE10"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33" w:type="dxa"/>
            <w:vMerge/>
            <w:tcBorders>
              <w:top w:val="nil"/>
              <w:left w:val="single" w:sz="8" w:space="0" w:color="auto"/>
              <w:bottom w:val="single" w:sz="8" w:space="0" w:color="000000"/>
              <w:right w:val="single" w:sz="8" w:space="0" w:color="auto"/>
            </w:tcBorders>
            <w:vAlign w:val="center"/>
            <w:hideMark/>
          </w:tcPr>
          <w:p w14:paraId="7B334BD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nil"/>
              <w:bottom w:val="nil"/>
              <w:right w:val="nil"/>
            </w:tcBorders>
            <w:shd w:val="clear" w:color="auto" w:fill="auto"/>
            <w:noWrap/>
            <w:vAlign w:val="bottom"/>
            <w:hideMark/>
          </w:tcPr>
          <w:p w14:paraId="79F27E9A"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tr w:rsidR="003F7CBC" w:rsidRPr="003F7CBC" w14:paraId="37E1A918" w14:textId="77777777" w:rsidTr="002907C3">
        <w:trPr>
          <w:trHeight w:val="255"/>
          <w:jc w:val="center"/>
        </w:trPr>
        <w:tc>
          <w:tcPr>
            <w:tcW w:w="1283" w:type="dxa"/>
            <w:vMerge/>
            <w:tcBorders>
              <w:top w:val="nil"/>
              <w:left w:val="single" w:sz="8" w:space="0" w:color="auto"/>
              <w:bottom w:val="single" w:sz="8" w:space="0" w:color="000000"/>
              <w:right w:val="single" w:sz="8" w:space="0" w:color="auto"/>
            </w:tcBorders>
            <w:vAlign w:val="center"/>
            <w:hideMark/>
          </w:tcPr>
          <w:p w14:paraId="1AFDF0A4"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2114" w:type="dxa"/>
            <w:vMerge/>
            <w:tcBorders>
              <w:top w:val="nil"/>
              <w:left w:val="single" w:sz="8" w:space="0" w:color="auto"/>
              <w:bottom w:val="single" w:sz="8" w:space="0" w:color="000000"/>
              <w:right w:val="single" w:sz="8" w:space="0" w:color="auto"/>
            </w:tcBorders>
            <w:vAlign w:val="center"/>
            <w:hideMark/>
          </w:tcPr>
          <w:p w14:paraId="1B057A6E"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317" w:type="dxa"/>
            <w:vMerge/>
            <w:tcBorders>
              <w:top w:val="nil"/>
              <w:left w:val="single" w:sz="8" w:space="0" w:color="auto"/>
              <w:bottom w:val="single" w:sz="8" w:space="0" w:color="000000"/>
              <w:right w:val="single" w:sz="8" w:space="0" w:color="auto"/>
            </w:tcBorders>
            <w:vAlign w:val="center"/>
            <w:hideMark/>
          </w:tcPr>
          <w:p w14:paraId="3C367FF0"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549" w:type="dxa"/>
            <w:vMerge/>
            <w:tcBorders>
              <w:top w:val="nil"/>
              <w:left w:val="single" w:sz="8" w:space="0" w:color="auto"/>
              <w:bottom w:val="single" w:sz="8" w:space="0" w:color="000000"/>
              <w:right w:val="single" w:sz="8" w:space="0" w:color="auto"/>
            </w:tcBorders>
            <w:vAlign w:val="center"/>
            <w:hideMark/>
          </w:tcPr>
          <w:p w14:paraId="11D6F9F3"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38" w:type="dxa"/>
            <w:vMerge/>
            <w:tcBorders>
              <w:top w:val="nil"/>
              <w:left w:val="single" w:sz="8" w:space="0" w:color="auto"/>
              <w:bottom w:val="single" w:sz="8" w:space="0" w:color="000000"/>
              <w:right w:val="single" w:sz="8" w:space="0" w:color="auto"/>
            </w:tcBorders>
            <w:vAlign w:val="center"/>
            <w:hideMark/>
          </w:tcPr>
          <w:p w14:paraId="7F3F97FF"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71" w:type="dxa"/>
            <w:vMerge/>
            <w:tcBorders>
              <w:top w:val="nil"/>
              <w:left w:val="single" w:sz="8" w:space="0" w:color="auto"/>
              <w:bottom w:val="single" w:sz="8" w:space="0" w:color="000000"/>
              <w:right w:val="single" w:sz="8" w:space="0" w:color="auto"/>
            </w:tcBorders>
            <w:vAlign w:val="center"/>
            <w:hideMark/>
          </w:tcPr>
          <w:p w14:paraId="45B6FEBB"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33" w:type="dxa"/>
            <w:vMerge/>
            <w:tcBorders>
              <w:top w:val="nil"/>
              <w:left w:val="single" w:sz="8" w:space="0" w:color="auto"/>
              <w:bottom w:val="single" w:sz="8" w:space="0" w:color="000000"/>
              <w:right w:val="single" w:sz="8" w:space="0" w:color="auto"/>
            </w:tcBorders>
            <w:vAlign w:val="center"/>
            <w:hideMark/>
          </w:tcPr>
          <w:p w14:paraId="185737C2"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nil"/>
              <w:bottom w:val="nil"/>
              <w:right w:val="nil"/>
            </w:tcBorders>
            <w:shd w:val="clear" w:color="auto" w:fill="auto"/>
            <w:noWrap/>
            <w:vAlign w:val="bottom"/>
            <w:hideMark/>
          </w:tcPr>
          <w:p w14:paraId="6502CF90"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tr w:rsidR="003F7CBC" w:rsidRPr="003F7CBC" w14:paraId="51B55D00" w14:textId="77777777" w:rsidTr="002907C3">
        <w:trPr>
          <w:trHeight w:val="255"/>
          <w:jc w:val="center"/>
        </w:trPr>
        <w:tc>
          <w:tcPr>
            <w:tcW w:w="1283" w:type="dxa"/>
            <w:vMerge/>
            <w:tcBorders>
              <w:top w:val="nil"/>
              <w:left w:val="single" w:sz="8" w:space="0" w:color="auto"/>
              <w:bottom w:val="single" w:sz="8" w:space="0" w:color="000000"/>
              <w:right w:val="single" w:sz="8" w:space="0" w:color="auto"/>
            </w:tcBorders>
            <w:vAlign w:val="center"/>
            <w:hideMark/>
          </w:tcPr>
          <w:p w14:paraId="6720D921"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2114" w:type="dxa"/>
            <w:vMerge/>
            <w:tcBorders>
              <w:top w:val="nil"/>
              <w:left w:val="single" w:sz="8" w:space="0" w:color="auto"/>
              <w:bottom w:val="single" w:sz="8" w:space="0" w:color="000000"/>
              <w:right w:val="single" w:sz="8" w:space="0" w:color="auto"/>
            </w:tcBorders>
            <w:vAlign w:val="center"/>
            <w:hideMark/>
          </w:tcPr>
          <w:p w14:paraId="7236B7E7"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317" w:type="dxa"/>
            <w:vMerge/>
            <w:tcBorders>
              <w:top w:val="nil"/>
              <w:left w:val="single" w:sz="8" w:space="0" w:color="auto"/>
              <w:bottom w:val="single" w:sz="8" w:space="0" w:color="000000"/>
              <w:right w:val="single" w:sz="8" w:space="0" w:color="auto"/>
            </w:tcBorders>
            <w:vAlign w:val="center"/>
            <w:hideMark/>
          </w:tcPr>
          <w:p w14:paraId="383A0EDB"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549" w:type="dxa"/>
            <w:vMerge/>
            <w:tcBorders>
              <w:top w:val="nil"/>
              <w:left w:val="single" w:sz="8" w:space="0" w:color="auto"/>
              <w:bottom w:val="single" w:sz="8" w:space="0" w:color="000000"/>
              <w:right w:val="single" w:sz="8" w:space="0" w:color="auto"/>
            </w:tcBorders>
            <w:vAlign w:val="center"/>
            <w:hideMark/>
          </w:tcPr>
          <w:p w14:paraId="2658BDCE"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38" w:type="dxa"/>
            <w:vMerge/>
            <w:tcBorders>
              <w:top w:val="nil"/>
              <w:left w:val="single" w:sz="8" w:space="0" w:color="auto"/>
              <w:bottom w:val="single" w:sz="8" w:space="0" w:color="000000"/>
              <w:right w:val="single" w:sz="8" w:space="0" w:color="auto"/>
            </w:tcBorders>
            <w:vAlign w:val="center"/>
            <w:hideMark/>
          </w:tcPr>
          <w:p w14:paraId="35763DEF"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71" w:type="dxa"/>
            <w:vMerge/>
            <w:tcBorders>
              <w:top w:val="nil"/>
              <w:left w:val="single" w:sz="8" w:space="0" w:color="auto"/>
              <w:bottom w:val="single" w:sz="8" w:space="0" w:color="000000"/>
              <w:right w:val="single" w:sz="8" w:space="0" w:color="auto"/>
            </w:tcBorders>
            <w:vAlign w:val="center"/>
            <w:hideMark/>
          </w:tcPr>
          <w:p w14:paraId="1432D936"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33" w:type="dxa"/>
            <w:vMerge/>
            <w:tcBorders>
              <w:top w:val="nil"/>
              <w:left w:val="single" w:sz="8" w:space="0" w:color="auto"/>
              <w:bottom w:val="single" w:sz="8" w:space="0" w:color="000000"/>
              <w:right w:val="single" w:sz="8" w:space="0" w:color="auto"/>
            </w:tcBorders>
            <w:vAlign w:val="center"/>
            <w:hideMark/>
          </w:tcPr>
          <w:p w14:paraId="7DC3A8DB"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nil"/>
              <w:bottom w:val="nil"/>
              <w:right w:val="nil"/>
            </w:tcBorders>
            <w:shd w:val="clear" w:color="auto" w:fill="auto"/>
            <w:noWrap/>
            <w:vAlign w:val="bottom"/>
            <w:hideMark/>
          </w:tcPr>
          <w:p w14:paraId="5631DB42"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tr w:rsidR="003F7CBC" w:rsidRPr="003F7CBC" w14:paraId="775D9CFC" w14:textId="77777777" w:rsidTr="002907C3">
        <w:trPr>
          <w:trHeight w:val="255"/>
          <w:jc w:val="center"/>
        </w:trPr>
        <w:tc>
          <w:tcPr>
            <w:tcW w:w="1283" w:type="dxa"/>
            <w:vMerge/>
            <w:tcBorders>
              <w:top w:val="nil"/>
              <w:left w:val="single" w:sz="8" w:space="0" w:color="auto"/>
              <w:bottom w:val="single" w:sz="8" w:space="0" w:color="000000"/>
              <w:right w:val="single" w:sz="8" w:space="0" w:color="auto"/>
            </w:tcBorders>
            <w:vAlign w:val="center"/>
            <w:hideMark/>
          </w:tcPr>
          <w:p w14:paraId="35BDA3AA"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2114" w:type="dxa"/>
            <w:vMerge/>
            <w:tcBorders>
              <w:top w:val="nil"/>
              <w:left w:val="single" w:sz="8" w:space="0" w:color="auto"/>
              <w:bottom w:val="single" w:sz="8" w:space="0" w:color="000000"/>
              <w:right w:val="single" w:sz="8" w:space="0" w:color="auto"/>
            </w:tcBorders>
            <w:vAlign w:val="center"/>
            <w:hideMark/>
          </w:tcPr>
          <w:p w14:paraId="473C825B"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317" w:type="dxa"/>
            <w:vMerge/>
            <w:tcBorders>
              <w:top w:val="nil"/>
              <w:left w:val="single" w:sz="8" w:space="0" w:color="auto"/>
              <w:bottom w:val="single" w:sz="8" w:space="0" w:color="000000"/>
              <w:right w:val="single" w:sz="8" w:space="0" w:color="auto"/>
            </w:tcBorders>
            <w:vAlign w:val="center"/>
            <w:hideMark/>
          </w:tcPr>
          <w:p w14:paraId="7761AF7A"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549" w:type="dxa"/>
            <w:vMerge/>
            <w:tcBorders>
              <w:top w:val="nil"/>
              <w:left w:val="single" w:sz="8" w:space="0" w:color="auto"/>
              <w:bottom w:val="single" w:sz="8" w:space="0" w:color="000000"/>
              <w:right w:val="single" w:sz="8" w:space="0" w:color="auto"/>
            </w:tcBorders>
            <w:vAlign w:val="center"/>
            <w:hideMark/>
          </w:tcPr>
          <w:p w14:paraId="7995D407"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38" w:type="dxa"/>
            <w:vMerge/>
            <w:tcBorders>
              <w:top w:val="nil"/>
              <w:left w:val="single" w:sz="8" w:space="0" w:color="auto"/>
              <w:bottom w:val="single" w:sz="8" w:space="0" w:color="000000"/>
              <w:right w:val="single" w:sz="8" w:space="0" w:color="auto"/>
            </w:tcBorders>
            <w:vAlign w:val="center"/>
            <w:hideMark/>
          </w:tcPr>
          <w:p w14:paraId="03F4025D"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71" w:type="dxa"/>
            <w:vMerge/>
            <w:tcBorders>
              <w:top w:val="nil"/>
              <w:left w:val="single" w:sz="8" w:space="0" w:color="auto"/>
              <w:bottom w:val="single" w:sz="8" w:space="0" w:color="000000"/>
              <w:right w:val="single" w:sz="8" w:space="0" w:color="auto"/>
            </w:tcBorders>
            <w:vAlign w:val="center"/>
            <w:hideMark/>
          </w:tcPr>
          <w:p w14:paraId="430B59F7"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33" w:type="dxa"/>
            <w:vMerge/>
            <w:tcBorders>
              <w:top w:val="nil"/>
              <w:left w:val="single" w:sz="8" w:space="0" w:color="auto"/>
              <w:bottom w:val="single" w:sz="8" w:space="0" w:color="000000"/>
              <w:right w:val="single" w:sz="8" w:space="0" w:color="auto"/>
            </w:tcBorders>
            <w:vAlign w:val="center"/>
            <w:hideMark/>
          </w:tcPr>
          <w:p w14:paraId="25872AB4"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nil"/>
              <w:bottom w:val="nil"/>
              <w:right w:val="nil"/>
            </w:tcBorders>
            <w:shd w:val="clear" w:color="auto" w:fill="auto"/>
            <w:noWrap/>
            <w:vAlign w:val="bottom"/>
            <w:hideMark/>
          </w:tcPr>
          <w:p w14:paraId="4D7E0A4A"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tr w:rsidR="003F7CBC" w:rsidRPr="003F7CBC" w14:paraId="0B4FEB24" w14:textId="77777777" w:rsidTr="002907C3">
        <w:trPr>
          <w:trHeight w:val="495"/>
          <w:jc w:val="center"/>
        </w:trPr>
        <w:tc>
          <w:tcPr>
            <w:tcW w:w="1283" w:type="dxa"/>
            <w:vMerge/>
            <w:tcBorders>
              <w:top w:val="nil"/>
              <w:left w:val="single" w:sz="8" w:space="0" w:color="auto"/>
              <w:bottom w:val="single" w:sz="8" w:space="0" w:color="000000"/>
              <w:right w:val="single" w:sz="8" w:space="0" w:color="auto"/>
            </w:tcBorders>
            <w:vAlign w:val="center"/>
            <w:hideMark/>
          </w:tcPr>
          <w:p w14:paraId="5D5C6329"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2114" w:type="dxa"/>
            <w:vMerge/>
            <w:tcBorders>
              <w:top w:val="nil"/>
              <w:left w:val="single" w:sz="8" w:space="0" w:color="auto"/>
              <w:bottom w:val="single" w:sz="8" w:space="0" w:color="000000"/>
              <w:right w:val="single" w:sz="8" w:space="0" w:color="auto"/>
            </w:tcBorders>
            <w:vAlign w:val="center"/>
            <w:hideMark/>
          </w:tcPr>
          <w:p w14:paraId="3C550039"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317" w:type="dxa"/>
            <w:vMerge/>
            <w:tcBorders>
              <w:top w:val="nil"/>
              <w:left w:val="single" w:sz="8" w:space="0" w:color="auto"/>
              <w:bottom w:val="single" w:sz="8" w:space="0" w:color="000000"/>
              <w:right w:val="single" w:sz="8" w:space="0" w:color="auto"/>
            </w:tcBorders>
            <w:vAlign w:val="center"/>
            <w:hideMark/>
          </w:tcPr>
          <w:p w14:paraId="23F66CDD"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p>
        </w:tc>
        <w:tc>
          <w:tcPr>
            <w:tcW w:w="1549" w:type="dxa"/>
            <w:vMerge/>
            <w:tcBorders>
              <w:top w:val="nil"/>
              <w:left w:val="single" w:sz="8" w:space="0" w:color="auto"/>
              <w:bottom w:val="single" w:sz="8" w:space="0" w:color="000000"/>
              <w:right w:val="single" w:sz="8" w:space="0" w:color="auto"/>
            </w:tcBorders>
            <w:vAlign w:val="center"/>
            <w:hideMark/>
          </w:tcPr>
          <w:p w14:paraId="3FBB322D"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938" w:type="dxa"/>
            <w:vMerge/>
            <w:tcBorders>
              <w:top w:val="nil"/>
              <w:left w:val="single" w:sz="8" w:space="0" w:color="auto"/>
              <w:bottom w:val="single" w:sz="8" w:space="0" w:color="000000"/>
              <w:right w:val="single" w:sz="8" w:space="0" w:color="auto"/>
            </w:tcBorders>
            <w:vAlign w:val="center"/>
            <w:hideMark/>
          </w:tcPr>
          <w:p w14:paraId="0B80C4AA"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71" w:type="dxa"/>
            <w:vMerge/>
            <w:tcBorders>
              <w:top w:val="nil"/>
              <w:left w:val="single" w:sz="8" w:space="0" w:color="auto"/>
              <w:bottom w:val="single" w:sz="8" w:space="0" w:color="000000"/>
              <w:right w:val="single" w:sz="8" w:space="0" w:color="auto"/>
            </w:tcBorders>
            <w:vAlign w:val="center"/>
            <w:hideMark/>
          </w:tcPr>
          <w:p w14:paraId="660558D7"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1033" w:type="dxa"/>
            <w:vMerge/>
            <w:tcBorders>
              <w:top w:val="nil"/>
              <w:left w:val="single" w:sz="8" w:space="0" w:color="auto"/>
              <w:bottom w:val="single" w:sz="8" w:space="0" w:color="000000"/>
              <w:right w:val="single" w:sz="8" w:space="0" w:color="auto"/>
            </w:tcBorders>
            <w:vAlign w:val="center"/>
            <w:hideMark/>
          </w:tcPr>
          <w:p w14:paraId="762E1AF3"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c>
          <w:tcPr>
            <w:tcW w:w="222" w:type="dxa"/>
            <w:tcBorders>
              <w:top w:val="nil"/>
              <w:left w:val="nil"/>
              <w:bottom w:val="nil"/>
              <w:right w:val="nil"/>
            </w:tcBorders>
            <w:shd w:val="clear" w:color="auto" w:fill="auto"/>
            <w:noWrap/>
            <w:vAlign w:val="bottom"/>
            <w:hideMark/>
          </w:tcPr>
          <w:p w14:paraId="61CCDD3A" w14:textId="77777777" w:rsidR="003F7CBC" w:rsidRPr="003F7CBC" w:rsidRDefault="003F7CBC" w:rsidP="003F7CBC">
            <w:pPr>
              <w:spacing w:after="0" w:line="240" w:lineRule="auto"/>
              <w:rPr>
                <w:rFonts w:ascii="Times New Roman" w:eastAsia="Times New Roman" w:hAnsi="Times New Roman" w:cs="Times New Roman"/>
                <w:kern w:val="0"/>
                <w:sz w:val="20"/>
                <w:szCs w:val="20"/>
                <w:lang w:eastAsia="hr-HR"/>
                <w14:ligatures w14:val="none"/>
              </w:rPr>
            </w:pPr>
          </w:p>
        </w:tc>
      </w:tr>
    </w:tbl>
    <w:p w14:paraId="13FC7B3A" w14:textId="77777777" w:rsidR="003F7CBC" w:rsidRPr="003F7CBC" w:rsidRDefault="003F7CBC" w:rsidP="003F7CBC">
      <w:pPr>
        <w:suppressAutoHyphens/>
        <w:spacing w:after="0" w:line="240" w:lineRule="auto"/>
        <w:ind w:firstLine="708"/>
        <w:jc w:val="both"/>
        <w:rPr>
          <w:rFonts w:ascii="Times New Roman" w:eastAsia="Times New Roman" w:hAnsi="Times New Roman" w:cs="Times New Roman"/>
          <w:kern w:val="0"/>
          <w:sz w:val="22"/>
          <w:szCs w:val="22"/>
          <w:lang w:eastAsia="ar-SA"/>
          <w14:ligatures w14:val="none"/>
        </w:rPr>
      </w:pPr>
      <w:r w:rsidRPr="003F7CBC">
        <w:rPr>
          <w:rFonts w:ascii="Times New Roman" w:eastAsia="Times New Roman" w:hAnsi="Times New Roman" w:cs="Times New Roman"/>
          <w:kern w:val="0"/>
          <w:sz w:val="22"/>
          <w:szCs w:val="22"/>
          <w:lang w:eastAsia="ar-SA"/>
          <w14:ligatures w14:val="none"/>
        </w:rPr>
        <w:t xml:space="preserve">Održan je jedan stručni skup vatrogasaca u organizaciji Hrvatske vatrogasne zajednice i Vatrogasne zajednice Primorsko – goranske na kojem je sudjelovala zapovjednica i četiri vatrogasca voditelja vatrogasne skupine. </w:t>
      </w:r>
    </w:p>
    <w:p w14:paraId="7FBE8601" w14:textId="664834F9" w:rsidR="003F7CBC" w:rsidRPr="003F7CBC" w:rsidRDefault="003F7CBC" w:rsidP="00FF781B">
      <w:pPr>
        <w:suppressAutoHyphens/>
        <w:spacing w:after="0" w:line="240" w:lineRule="auto"/>
        <w:ind w:firstLine="708"/>
        <w:jc w:val="both"/>
        <w:rPr>
          <w:rFonts w:ascii="Times New Roman" w:eastAsia="Times New Roman" w:hAnsi="Times New Roman" w:cs="Times New Roman"/>
          <w:kern w:val="0"/>
          <w:sz w:val="22"/>
          <w:szCs w:val="22"/>
          <w:lang w:eastAsia="ar-SA"/>
          <w14:ligatures w14:val="none"/>
        </w:rPr>
      </w:pPr>
      <w:r w:rsidRPr="003F7CBC">
        <w:rPr>
          <w:rFonts w:ascii="Times New Roman" w:eastAsia="Times New Roman" w:hAnsi="Times New Roman" w:cs="Times New Roman"/>
          <w:kern w:val="0"/>
          <w:sz w:val="22"/>
          <w:szCs w:val="22"/>
          <w:lang w:eastAsia="ar-SA"/>
          <w14:ligatures w14:val="none"/>
        </w:rPr>
        <w:t>Održana je edukacija za voditelja brodica za 4 vatrogasca, koji su i položili ispite za voditelje brodica. Prema programu osposobljavanja za prijevoz i rad s helikopterom, 2 vatrogasca su sudjelovala na praktičnome radu u ZB Lučko. U  programu osposobljavanja voditelja intervencija za navođenje zrakoplova  sudjelovalo je 5 vatrogasaca u organizaciji Hrvatske vatrogasne zajednice.</w:t>
      </w:r>
    </w:p>
    <w:p w14:paraId="4B27DB4F" w14:textId="77777777" w:rsidR="003F7CBC" w:rsidRPr="003F7CBC" w:rsidRDefault="003F7CBC" w:rsidP="003F7CBC">
      <w:pPr>
        <w:suppressAutoHyphens/>
        <w:spacing w:after="0" w:line="240" w:lineRule="auto"/>
        <w:ind w:firstLine="708"/>
        <w:jc w:val="both"/>
        <w:rPr>
          <w:rFonts w:ascii="Times New Roman" w:eastAsia="Times New Roman" w:hAnsi="Times New Roman" w:cs="Times New Roman"/>
          <w:color w:val="050505"/>
          <w:kern w:val="0"/>
          <w:sz w:val="22"/>
          <w:szCs w:val="22"/>
          <w:shd w:val="clear" w:color="auto" w:fill="FFFFFF"/>
          <w:lang w:eastAsia="ar-SA"/>
          <w14:ligatures w14:val="none"/>
        </w:rPr>
      </w:pPr>
      <w:r w:rsidRPr="003F7CBC">
        <w:rPr>
          <w:rFonts w:ascii="Times New Roman" w:eastAsia="Times New Roman" w:hAnsi="Times New Roman" w:cs="Times New Roman"/>
          <w:kern w:val="0"/>
          <w:sz w:val="22"/>
          <w:szCs w:val="22"/>
          <w:lang w:eastAsia="ar-SA"/>
          <w14:ligatures w14:val="none"/>
        </w:rPr>
        <w:t xml:space="preserve">Od održanih </w:t>
      </w:r>
      <w:r w:rsidRPr="003F7CBC">
        <w:rPr>
          <w:rFonts w:ascii="Times New Roman" w:eastAsia="Aptos" w:hAnsi="Times New Roman" w:cs="Times New Roman"/>
          <w:kern w:val="0"/>
          <w:sz w:val="22"/>
          <w:szCs w:val="22"/>
          <w14:ligatures w14:val="none"/>
        </w:rPr>
        <w:t>Vježba ubraja se vježba gašenja požara na jednom od strojeva u pogonima tvrtke Hartmann u Koprivnici „Hartmann 2024“, koju je održala JVP Koprivnica, te „Danica 2024“.</w:t>
      </w:r>
      <w:r w:rsidRPr="003F7CBC">
        <w:rPr>
          <w:rFonts w:ascii="Times New Roman" w:eastAsia="Times New Roman" w:hAnsi="Times New Roman" w:cs="Times New Roman"/>
          <w:color w:val="050505"/>
          <w:kern w:val="0"/>
          <w:sz w:val="22"/>
          <w:szCs w:val="22"/>
          <w:shd w:val="clear" w:color="auto" w:fill="FFFFFF"/>
          <w:lang w:eastAsia="ar-SA"/>
          <w14:ligatures w14:val="none"/>
        </w:rPr>
        <w:t xml:space="preserve"> U sklopu redovne vježbe evakuacije zaposlenika koprivničke Elektre, vatrogasci JVP Koprivnica održali su vježbu gašenja požara i evakuacije.</w:t>
      </w:r>
    </w:p>
    <w:p w14:paraId="531544C8" w14:textId="77777777" w:rsidR="003F7CBC" w:rsidRPr="003F7CBC" w:rsidRDefault="003F7CBC" w:rsidP="003F7CBC">
      <w:pPr>
        <w:suppressAutoHyphens/>
        <w:spacing w:after="0" w:line="240" w:lineRule="auto"/>
        <w:ind w:firstLine="708"/>
        <w:jc w:val="both"/>
        <w:rPr>
          <w:rFonts w:ascii="Calibri" w:eastAsia="Aptos" w:hAnsi="Calibri" w:cs="Calibri"/>
          <w:kern w:val="0"/>
          <w:sz w:val="22"/>
          <w:szCs w:val="22"/>
          <w14:ligatures w14:val="none"/>
        </w:rPr>
      </w:pPr>
      <w:r w:rsidRPr="003F7CBC">
        <w:rPr>
          <w:rFonts w:ascii="Times New Roman" w:eastAsia="Times New Roman" w:hAnsi="Times New Roman" w:cs="Times New Roman"/>
          <w:color w:val="050505"/>
          <w:kern w:val="0"/>
          <w:sz w:val="22"/>
          <w:szCs w:val="22"/>
          <w:shd w:val="clear" w:color="auto" w:fill="FFFFFF"/>
          <w:lang w:eastAsia="ar-SA"/>
          <w14:ligatures w14:val="none"/>
        </w:rPr>
        <w:t>T</w:t>
      </w:r>
      <w:r w:rsidRPr="003F7CBC">
        <w:rPr>
          <w:rFonts w:ascii="Times New Roman" w:eastAsia="Aptos" w:hAnsi="Times New Roman" w:cs="Times New Roman"/>
          <w:kern w:val="0"/>
          <w:sz w:val="22"/>
          <w:szCs w:val="22"/>
          <w14:ligatures w14:val="none"/>
        </w:rPr>
        <w:t>ehnički zbor žurnih službi, održao se na koprivničkom sajmištu 9. travnja u kojoj je sudjelovala JVP s 3 vozila. JVP Koprivnica je sudjelovala na 1.-oj Županijskoj vatrogasnoj vježbi 'Zajednička snaga 2024' u sklopu obilježavanja 150 godina DVD-a Koprivnica. Na području Rasinje sudjelovala je na vježbi s jednim vatrogasnim vozilom. Isto tako održala je pokaznu vježba s auto ljestvom u centru Koprivnice kod gradskog parka.</w:t>
      </w:r>
      <w:r w:rsidRPr="003F7CBC">
        <w:rPr>
          <w:rFonts w:ascii="Calibri" w:eastAsia="Aptos" w:hAnsi="Calibri" w:cs="Calibri"/>
          <w:kern w:val="0"/>
          <w:sz w:val="22"/>
          <w:szCs w:val="22"/>
          <w14:ligatures w14:val="none"/>
        </w:rPr>
        <w:t xml:space="preserve"> </w:t>
      </w:r>
      <w:r w:rsidRPr="003F7CBC">
        <w:rPr>
          <w:rFonts w:ascii="Times New Roman" w:eastAsia="Times New Roman" w:hAnsi="Times New Roman" w:cs="Times New Roman"/>
          <w:kern w:val="0"/>
          <w:sz w:val="22"/>
          <w:szCs w:val="22"/>
          <w:lang w:eastAsia="ar-SA"/>
          <w14:ligatures w14:val="none"/>
        </w:rPr>
        <w:t xml:space="preserve"> </w:t>
      </w:r>
    </w:p>
    <w:p w14:paraId="71FC99C0" w14:textId="77777777" w:rsidR="003F7CBC" w:rsidRPr="003F7CBC" w:rsidRDefault="003F7CBC" w:rsidP="003F7CBC">
      <w:pPr>
        <w:spacing w:after="0" w:line="240" w:lineRule="auto"/>
        <w:jc w:val="both"/>
        <w:rPr>
          <w:rFonts w:ascii="Calibri" w:eastAsia="Aptos" w:hAnsi="Calibri" w:cs="Calibri"/>
          <w:kern w:val="0"/>
          <w:sz w:val="22"/>
          <w:szCs w:val="22"/>
          <w14:ligatures w14:val="none"/>
        </w:rPr>
      </w:pPr>
    </w:p>
    <w:p w14:paraId="02A34693" w14:textId="62C5E9BA" w:rsidR="003F7CBC" w:rsidRPr="00FF781B" w:rsidRDefault="003F7CBC" w:rsidP="00FF781B">
      <w:pPr>
        <w:pStyle w:val="Odlomakpopisa"/>
        <w:numPr>
          <w:ilvl w:val="1"/>
          <w:numId w:val="52"/>
        </w:numPr>
        <w:spacing w:after="0" w:line="240" w:lineRule="auto"/>
        <w:jc w:val="both"/>
        <w:rPr>
          <w:rFonts w:ascii="Times New Roman" w:eastAsia="Times New Roman" w:hAnsi="Times New Roman" w:cs="Times New Roman"/>
          <w:b/>
          <w:bCs/>
          <w:kern w:val="0"/>
          <w:sz w:val="22"/>
          <w:szCs w:val="22"/>
          <w:lang w:eastAsia="hr-HR"/>
          <w14:ligatures w14:val="none"/>
        </w:rPr>
      </w:pPr>
      <w:r w:rsidRPr="00FF781B">
        <w:rPr>
          <w:rFonts w:ascii="Times New Roman" w:eastAsia="Aptos" w:hAnsi="Times New Roman" w:cs="Times New Roman"/>
          <w:b/>
          <w:bCs/>
          <w:kern w:val="0"/>
          <w:sz w:val="22"/>
          <w:szCs w:val="22"/>
          <w14:ligatures w14:val="none"/>
        </w:rPr>
        <w:t>OBRAZLOŽENJE POSEBNOG DIJELA IZVRŠENJA AKTIVNOSTI</w:t>
      </w:r>
    </w:p>
    <w:p w14:paraId="4CD73790"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777B7810"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Financijska sredstva za razdoblje 2024. godine u području djelokruga rada JVP planiraju se u ukupnom iznosu od </w:t>
      </w:r>
      <w:r w:rsidRPr="003F7CBC">
        <w:rPr>
          <w:rFonts w:ascii="Times New Roman" w:eastAsia="Times New Roman" w:hAnsi="Times New Roman" w:cs="Times New Roman"/>
          <w:b/>
          <w:bCs/>
          <w:kern w:val="0"/>
          <w:sz w:val="22"/>
          <w:szCs w:val="22"/>
          <w:lang w:eastAsia="hr-HR"/>
          <w14:ligatures w14:val="none"/>
        </w:rPr>
        <w:t>2.819.569,00 EUR</w:t>
      </w:r>
      <w:r w:rsidRPr="003F7CBC">
        <w:rPr>
          <w:rFonts w:ascii="Times New Roman" w:eastAsia="Times New Roman" w:hAnsi="Times New Roman" w:cs="Times New Roman"/>
          <w:kern w:val="0"/>
          <w:sz w:val="22"/>
          <w:szCs w:val="22"/>
          <w:lang w:eastAsia="hr-HR"/>
          <w14:ligatures w14:val="none"/>
        </w:rPr>
        <w:t xml:space="preserve">, a raspodjeljuju se na program 3017 Redovna djelatnost službi protupožarne zaštite.  Program obuhvaća  </w:t>
      </w:r>
      <w:r w:rsidRPr="003F7CBC">
        <w:rPr>
          <w:rFonts w:ascii="Times New Roman" w:eastAsia="Times New Roman" w:hAnsi="Times New Roman" w:cs="Times New Roman"/>
          <w:b/>
          <w:bCs/>
          <w:kern w:val="0"/>
          <w:sz w:val="22"/>
          <w:szCs w:val="22"/>
          <w:lang w:eastAsia="hr-HR"/>
          <w14:ligatures w14:val="none"/>
        </w:rPr>
        <w:t>izvršenje od  2.768.303,63 EUR</w:t>
      </w:r>
      <w:r w:rsidRPr="003F7CBC">
        <w:rPr>
          <w:rFonts w:ascii="Times New Roman" w:eastAsia="Times New Roman" w:hAnsi="Times New Roman" w:cs="Times New Roman"/>
          <w:kern w:val="0"/>
          <w:sz w:val="22"/>
          <w:szCs w:val="22"/>
          <w:lang w:eastAsia="hr-HR"/>
          <w14:ligatures w14:val="none"/>
        </w:rPr>
        <w:t>, što čini 98% realizacije plana.</w:t>
      </w:r>
    </w:p>
    <w:p w14:paraId="56B9EC1B"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p>
    <w:p w14:paraId="35A3B009" w14:textId="77777777" w:rsidR="003F7CBC" w:rsidRPr="003F7CBC" w:rsidRDefault="003F7CBC" w:rsidP="003F7CBC">
      <w:pPr>
        <w:spacing w:after="0" w:line="240" w:lineRule="auto"/>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Program ima 3 Aktivnosti prikazanih u tabeli niže, a to su:  </w:t>
      </w:r>
      <w:r w:rsidRPr="003F7CBC">
        <w:rPr>
          <w:rFonts w:ascii="Times New Roman" w:eastAsia="Times New Roman" w:hAnsi="Times New Roman" w:cs="Times New Roman"/>
          <w:bCs/>
          <w:kern w:val="0"/>
          <w:sz w:val="22"/>
          <w:szCs w:val="22"/>
          <w:lang w:eastAsia="hr-HR"/>
          <w14:ligatures w14:val="none"/>
        </w:rPr>
        <w:t>A301702</w:t>
      </w:r>
      <w:r w:rsidRPr="003F7CBC">
        <w:rPr>
          <w:rFonts w:ascii="Times New Roman" w:eastAsia="Times New Roman" w:hAnsi="Times New Roman" w:cs="Times New Roman"/>
          <w:kern w:val="0"/>
          <w:sz w:val="22"/>
          <w:szCs w:val="22"/>
          <w:lang w:eastAsia="hr-HR"/>
          <w14:ligatures w14:val="none"/>
        </w:rPr>
        <w:t xml:space="preserve"> </w:t>
      </w:r>
      <w:r w:rsidRPr="003F7CBC">
        <w:rPr>
          <w:rFonts w:ascii="Times New Roman" w:eastAsia="Times New Roman" w:hAnsi="Times New Roman" w:cs="Times New Roman"/>
          <w:bCs/>
          <w:kern w:val="0"/>
          <w:sz w:val="22"/>
          <w:szCs w:val="22"/>
          <w:lang w:eastAsia="hr-HR"/>
          <w14:ligatures w14:val="none"/>
        </w:rPr>
        <w:t>Sufinanciranje programa JVP Grada Koprivnice-decentralizacija, od čega je realizirano 100% plana. Slijedi je A301704 Sufinanciranje programa JVP-Vlastita sredstva (ostala) sa 95% realizacije, dok A301701 Sufinanciranje programa JVP Grada Koprivnice-gradski proračun iznosi 100% plana.</w:t>
      </w:r>
    </w:p>
    <w:p w14:paraId="63A51625" w14:textId="77777777" w:rsidR="003F7CBC" w:rsidRPr="003F7CBC" w:rsidRDefault="003F7CBC" w:rsidP="003F7CBC">
      <w:pPr>
        <w:spacing w:after="0" w:line="240" w:lineRule="auto"/>
        <w:jc w:val="both"/>
        <w:rPr>
          <w:rFonts w:ascii="Times New Roman" w:eastAsia="Times New Roman" w:hAnsi="Times New Roman" w:cs="Times New Roman"/>
          <w:bCs/>
          <w:kern w:val="0"/>
          <w:sz w:val="22"/>
          <w:szCs w:val="22"/>
          <w:lang w:eastAsia="hr-HR"/>
          <w14:ligatures w14:val="none"/>
        </w:rPr>
      </w:pPr>
    </w:p>
    <w:p w14:paraId="4F4F7137" w14:textId="77777777" w:rsidR="003F7CBC" w:rsidRPr="003F7CBC" w:rsidRDefault="003F7CBC" w:rsidP="003F7CBC">
      <w:pPr>
        <w:spacing w:after="0" w:line="240" w:lineRule="auto"/>
        <w:ind w:firstLine="708"/>
        <w:jc w:val="both"/>
        <w:rPr>
          <w:rFonts w:ascii="Times New Roman" w:eastAsia="Times New Roman" w:hAnsi="Times New Roman" w:cs="Times New Roman"/>
          <w:bCs/>
          <w:kern w:val="0"/>
          <w:sz w:val="22"/>
          <w:szCs w:val="22"/>
          <w:lang w:eastAsia="hr-HR"/>
          <w14:ligatures w14:val="none"/>
        </w:rPr>
      </w:pPr>
      <w:r w:rsidRPr="003F7CBC">
        <w:rPr>
          <w:rFonts w:ascii="Times New Roman" w:eastAsia="Times New Roman" w:hAnsi="Times New Roman" w:cs="Times New Roman"/>
          <w:bCs/>
          <w:kern w:val="0"/>
          <w:sz w:val="22"/>
          <w:szCs w:val="22"/>
          <w:lang w:eastAsia="hr-HR"/>
          <w14:ligatures w14:val="none"/>
        </w:rPr>
        <w:t xml:space="preserve">Tablica 4. Aktivnosti Programa </w:t>
      </w:r>
      <w:r w:rsidRPr="003F7CBC">
        <w:rPr>
          <w:rFonts w:ascii="Times New Roman" w:eastAsia="Times New Roman" w:hAnsi="Times New Roman" w:cs="Times New Roman"/>
          <w:kern w:val="0"/>
          <w:sz w:val="22"/>
          <w:szCs w:val="22"/>
          <w:lang w:eastAsia="hr-HR"/>
          <w14:ligatures w14:val="none"/>
        </w:rPr>
        <w:t>3017 Redovna djelatnost službi protupožarne zaštite</w:t>
      </w:r>
    </w:p>
    <w:tbl>
      <w:tblPr>
        <w:tblW w:w="8779" w:type="dxa"/>
        <w:jc w:val="center"/>
        <w:tblLook w:val="04A0" w:firstRow="1" w:lastRow="0" w:firstColumn="1" w:lastColumn="0" w:noHBand="0" w:noVBand="1"/>
      </w:tblPr>
      <w:tblGrid>
        <w:gridCol w:w="3959"/>
        <w:gridCol w:w="1843"/>
        <w:gridCol w:w="1701"/>
        <w:gridCol w:w="1276"/>
      </w:tblGrid>
      <w:tr w:rsidR="003F7CBC" w:rsidRPr="003F7CBC" w14:paraId="74005B42" w14:textId="77777777" w:rsidTr="00A824D4">
        <w:trPr>
          <w:trHeight w:val="767"/>
          <w:jc w:val="center"/>
        </w:trPr>
        <w:tc>
          <w:tcPr>
            <w:tcW w:w="3959" w:type="dxa"/>
            <w:tcBorders>
              <w:top w:val="single" w:sz="8" w:space="0" w:color="auto"/>
              <w:left w:val="single" w:sz="8" w:space="0" w:color="auto"/>
              <w:bottom w:val="single" w:sz="8" w:space="0" w:color="auto"/>
              <w:right w:val="single" w:sz="8" w:space="0" w:color="auto"/>
            </w:tcBorders>
            <w:shd w:val="clear" w:color="000000" w:fill="FBD4B4"/>
            <w:vAlign w:val="center"/>
            <w:hideMark/>
          </w:tcPr>
          <w:p w14:paraId="35B73AC6"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RAZDJEL 010 – SLUŽBA UREDA GRADONAČELNIKA</w:t>
            </w:r>
          </w:p>
        </w:tc>
        <w:tc>
          <w:tcPr>
            <w:tcW w:w="1843" w:type="dxa"/>
            <w:tcBorders>
              <w:top w:val="single" w:sz="8" w:space="0" w:color="auto"/>
              <w:left w:val="nil"/>
              <w:bottom w:val="single" w:sz="8" w:space="0" w:color="auto"/>
              <w:right w:val="single" w:sz="8" w:space="0" w:color="auto"/>
            </w:tcBorders>
            <w:shd w:val="clear" w:color="000000" w:fill="FBD4B4"/>
            <w:noWrap/>
            <w:vAlign w:val="center"/>
            <w:hideMark/>
          </w:tcPr>
          <w:p w14:paraId="51569811"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PLAN 2024</w:t>
            </w:r>
          </w:p>
        </w:tc>
        <w:tc>
          <w:tcPr>
            <w:tcW w:w="1701" w:type="dxa"/>
            <w:tcBorders>
              <w:top w:val="single" w:sz="8" w:space="0" w:color="auto"/>
              <w:left w:val="nil"/>
              <w:bottom w:val="single" w:sz="8" w:space="0" w:color="auto"/>
              <w:right w:val="single" w:sz="8" w:space="0" w:color="auto"/>
            </w:tcBorders>
            <w:shd w:val="clear" w:color="000000" w:fill="FBD4B4"/>
            <w:vAlign w:val="center"/>
            <w:hideMark/>
          </w:tcPr>
          <w:p w14:paraId="0214B1BA"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IZVRŠENJE I-XII/2024</w:t>
            </w:r>
          </w:p>
        </w:tc>
        <w:tc>
          <w:tcPr>
            <w:tcW w:w="1276" w:type="dxa"/>
            <w:tcBorders>
              <w:top w:val="single" w:sz="8" w:space="0" w:color="auto"/>
              <w:left w:val="nil"/>
              <w:bottom w:val="single" w:sz="8" w:space="0" w:color="auto"/>
              <w:right w:val="single" w:sz="8" w:space="0" w:color="auto"/>
            </w:tcBorders>
            <w:shd w:val="clear" w:color="000000" w:fill="FBD4B4"/>
            <w:noWrap/>
            <w:vAlign w:val="center"/>
            <w:hideMark/>
          </w:tcPr>
          <w:p w14:paraId="6EF2CF1C"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INDEKS</w:t>
            </w:r>
          </w:p>
        </w:tc>
      </w:tr>
      <w:tr w:rsidR="003F7CBC" w:rsidRPr="003F7CBC" w14:paraId="224E745E" w14:textId="77777777" w:rsidTr="00A824D4">
        <w:trPr>
          <w:trHeight w:val="330"/>
          <w:jc w:val="center"/>
        </w:trPr>
        <w:tc>
          <w:tcPr>
            <w:tcW w:w="3959" w:type="dxa"/>
            <w:tcBorders>
              <w:top w:val="nil"/>
              <w:left w:val="single" w:sz="8" w:space="0" w:color="auto"/>
              <w:bottom w:val="single" w:sz="4" w:space="0" w:color="auto"/>
              <w:right w:val="single" w:sz="8" w:space="0" w:color="auto"/>
            </w:tcBorders>
            <w:shd w:val="clear" w:color="000000" w:fill="FBD4B4"/>
            <w:noWrap/>
            <w:vAlign w:val="center"/>
            <w:hideMark/>
          </w:tcPr>
          <w:p w14:paraId="4CB9EE15"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GLAVA 01002 PROTUPOŽARNA ZAŠTITA</w:t>
            </w:r>
          </w:p>
        </w:tc>
        <w:tc>
          <w:tcPr>
            <w:tcW w:w="1843" w:type="dxa"/>
            <w:tcBorders>
              <w:top w:val="nil"/>
              <w:left w:val="nil"/>
              <w:bottom w:val="single" w:sz="4" w:space="0" w:color="auto"/>
              <w:right w:val="single" w:sz="8" w:space="0" w:color="auto"/>
            </w:tcBorders>
            <w:shd w:val="clear" w:color="000000" w:fill="FBD4B4"/>
            <w:noWrap/>
            <w:vAlign w:val="center"/>
            <w:hideMark/>
          </w:tcPr>
          <w:p w14:paraId="13EF8641"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2.819.569,00</w:t>
            </w:r>
          </w:p>
        </w:tc>
        <w:tc>
          <w:tcPr>
            <w:tcW w:w="1701" w:type="dxa"/>
            <w:tcBorders>
              <w:top w:val="nil"/>
              <w:left w:val="nil"/>
              <w:bottom w:val="single" w:sz="4" w:space="0" w:color="auto"/>
              <w:right w:val="single" w:sz="8" w:space="0" w:color="auto"/>
            </w:tcBorders>
            <w:shd w:val="clear" w:color="000000" w:fill="FBD4B4"/>
            <w:noWrap/>
            <w:vAlign w:val="center"/>
            <w:hideMark/>
          </w:tcPr>
          <w:p w14:paraId="66FE314B"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2.768.303,63</w:t>
            </w:r>
          </w:p>
        </w:tc>
        <w:tc>
          <w:tcPr>
            <w:tcW w:w="1276" w:type="dxa"/>
            <w:tcBorders>
              <w:top w:val="nil"/>
              <w:left w:val="nil"/>
              <w:bottom w:val="single" w:sz="4" w:space="0" w:color="auto"/>
              <w:right w:val="single" w:sz="8" w:space="0" w:color="auto"/>
            </w:tcBorders>
            <w:shd w:val="clear" w:color="000000" w:fill="FBD4B4"/>
            <w:noWrap/>
            <w:vAlign w:val="center"/>
            <w:hideMark/>
          </w:tcPr>
          <w:p w14:paraId="40B6079A"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98</w:t>
            </w:r>
          </w:p>
        </w:tc>
      </w:tr>
      <w:tr w:rsidR="003F7CBC" w:rsidRPr="003F7CBC" w14:paraId="32C1F79C" w14:textId="77777777" w:rsidTr="00A824D4">
        <w:trPr>
          <w:trHeight w:val="708"/>
          <w:jc w:val="center"/>
        </w:trPr>
        <w:tc>
          <w:tcPr>
            <w:tcW w:w="3959" w:type="dxa"/>
            <w:tcBorders>
              <w:top w:val="single" w:sz="4" w:space="0" w:color="auto"/>
              <w:left w:val="single" w:sz="4" w:space="0" w:color="auto"/>
              <w:bottom w:val="single" w:sz="4" w:space="0" w:color="auto"/>
              <w:right w:val="single" w:sz="4" w:space="0" w:color="auto"/>
            </w:tcBorders>
            <w:shd w:val="clear" w:color="000000" w:fill="FBD4B4"/>
            <w:vAlign w:val="center"/>
            <w:hideMark/>
          </w:tcPr>
          <w:p w14:paraId="36D2F053"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PROGRAM 3017                                                                                                         REDOVNA DJELATNOST U SLUŽBI PROTUPOŽARNE ZAŠTITE</w:t>
            </w:r>
          </w:p>
        </w:tc>
        <w:tc>
          <w:tcPr>
            <w:tcW w:w="1843" w:type="dxa"/>
            <w:tcBorders>
              <w:top w:val="single" w:sz="4" w:space="0" w:color="auto"/>
              <w:left w:val="single" w:sz="4" w:space="0" w:color="auto"/>
              <w:bottom w:val="single" w:sz="4" w:space="0" w:color="auto"/>
              <w:right w:val="single" w:sz="4" w:space="0" w:color="auto"/>
            </w:tcBorders>
            <w:shd w:val="clear" w:color="000000" w:fill="FBD4B4"/>
            <w:noWrap/>
            <w:vAlign w:val="center"/>
            <w:hideMark/>
          </w:tcPr>
          <w:p w14:paraId="555A6024"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2.819.569,00</w:t>
            </w:r>
          </w:p>
        </w:tc>
        <w:tc>
          <w:tcPr>
            <w:tcW w:w="1701" w:type="dxa"/>
            <w:tcBorders>
              <w:top w:val="single" w:sz="4" w:space="0" w:color="auto"/>
              <w:left w:val="single" w:sz="4" w:space="0" w:color="auto"/>
              <w:bottom w:val="single" w:sz="4" w:space="0" w:color="auto"/>
              <w:right w:val="single" w:sz="4" w:space="0" w:color="auto"/>
            </w:tcBorders>
            <w:shd w:val="clear" w:color="000000" w:fill="FBD4B4"/>
            <w:noWrap/>
            <w:vAlign w:val="center"/>
            <w:hideMark/>
          </w:tcPr>
          <w:p w14:paraId="07272391"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2.768.303,63</w:t>
            </w:r>
          </w:p>
        </w:tc>
        <w:tc>
          <w:tcPr>
            <w:tcW w:w="1276" w:type="dxa"/>
            <w:tcBorders>
              <w:top w:val="single" w:sz="4" w:space="0" w:color="auto"/>
              <w:left w:val="single" w:sz="4" w:space="0" w:color="auto"/>
              <w:bottom w:val="single" w:sz="4" w:space="0" w:color="auto"/>
              <w:right w:val="single" w:sz="4" w:space="0" w:color="auto"/>
            </w:tcBorders>
            <w:shd w:val="clear" w:color="000000" w:fill="FBD4B4"/>
            <w:noWrap/>
            <w:vAlign w:val="center"/>
            <w:hideMark/>
          </w:tcPr>
          <w:p w14:paraId="038C2707"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98</w:t>
            </w:r>
          </w:p>
        </w:tc>
      </w:tr>
      <w:tr w:rsidR="003F7CBC" w:rsidRPr="003F7CBC" w14:paraId="48FC1CFE" w14:textId="77777777" w:rsidTr="00A824D4">
        <w:trPr>
          <w:trHeight w:val="835"/>
          <w:jc w:val="center"/>
        </w:trPr>
        <w:tc>
          <w:tcPr>
            <w:tcW w:w="395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644DAC3"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lastRenderedPageBreak/>
              <w:t>A301701  Sufinanciranje programa JVP Grada Koprivnice-gradski proračun</w:t>
            </w:r>
          </w:p>
        </w:tc>
        <w:tc>
          <w:tcPr>
            <w:tcW w:w="1843" w:type="dxa"/>
            <w:tcBorders>
              <w:top w:val="single" w:sz="4" w:space="0" w:color="auto"/>
              <w:left w:val="nil"/>
              <w:bottom w:val="single" w:sz="8" w:space="0" w:color="auto"/>
              <w:right w:val="single" w:sz="8" w:space="0" w:color="auto"/>
            </w:tcBorders>
            <w:shd w:val="clear" w:color="auto" w:fill="auto"/>
            <w:noWrap/>
            <w:vAlign w:val="center"/>
            <w:hideMark/>
          </w:tcPr>
          <w:p w14:paraId="2A89426F"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1.120.000,00</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14:paraId="6EC65CC3"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1.116.487,68</w:t>
            </w: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14:paraId="4AE186C5"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100</w:t>
            </w:r>
          </w:p>
        </w:tc>
      </w:tr>
      <w:tr w:rsidR="003F7CBC" w:rsidRPr="003F7CBC" w14:paraId="60531AD3" w14:textId="77777777" w:rsidTr="002907C3">
        <w:trPr>
          <w:trHeight w:val="549"/>
          <w:jc w:val="center"/>
        </w:trPr>
        <w:tc>
          <w:tcPr>
            <w:tcW w:w="3959" w:type="dxa"/>
            <w:tcBorders>
              <w:top w:val="nil"/>
              <w:left w:val="single" w:sz="8" w:space="0" w:color="auto"/>
              <w:bottom w:val="single" w:sz="8" w:space="0" w:color="auto"/>
              <w:right w:val="single" w:sz="8" w:space="0" w:color="auto"/>
            </w:tcBorders>
            <w:shd w:val="clear" w:color="auto" w:fill="auto"/>
            <w:vAlign w:val="center"/>
            <w:hideMark/>
          </w:tcPr>
          <w:p w14:paraId="0AF1058F"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A301702 Sufinanciranje programa JVP Grada Koprivnice-decentralizacija</w:t>
            </w:r>
          </w:p>
        </w:tc>
        <w:tc>
          <w:tcPr>
            <w:tcW w:w="1843" w:type="dxa"/>
            <w:tcBorders>
              <w:top w:val="nil"/>
              <w:left w:val="nil"/>
              <w:bottom w:val="single" w:sz="8" w:space="0" w:color="auto"/>
              <w:right w:val="single" w:sz="8" w:space="0" w:color="auto"/>
            </w:tcBorders>
            <w:shd w:val="clear" w:color="auto" w:fill="auto"/>
            <w:noWrap/>
            <w:vAlign w:val="center"/>
            <w:hideMark/>
          </w:tcPr>
          <w:p w14:paraId="5B6EE4C9"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689.984,00</w:t>
            </w:r>
          </w:p>
        </w:tc>
        <w:tc>
          <w:tcPr>
            <w:tcW w:w="1701" w:type="dxa"/>
            <w:tcBorders>
              <w:top w:val="nil"/>
              <w:left w:val="nil"/>
              <w:bottom w:val="single" w:sz="8" w:space="0" w:color="auto"/>
              <w:right w:val="single" w:sz="8" w:space="0" w:color="auto"/>
            </w:tcBorders>
            <w:shd w:val="clear" w:color="auto" w:fill="auto"/>
            <w:noWrap/>
            <w:vAlign w:val="center"/>
            <w:hideMark/>
          </w:tcPr>
          <w:p w14:paraId="484BE8CE"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689.984,00</w:t>
            </w:r>
          </w:p>
        </w:tc>
        <w:tc>
          <w:tcPr>
            <w:tcW w:w="1276" w:type="dxa"/>
            <w:tcBorders>
              <w:top w:val="nil"/>
              <w:left w:val="nil"/>
              <w:bottom w:val="single" w:sz="8" w:space="0" w:color="auto"/>
              <w:right w:val="single" w:sz="8" w:space="0" w:color="auto"/>
            </w:tcBorders>
            <w:shd w:val="clear" w:color="auto" w:fill="auto"/>
            <w:noWrap/>
            <w:vAlign w:val="center"/>
            <w:hideMark/>
          </w:tcPr>
          <w:p w14:paraId="232F155B"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100</w:t>
            </w:r>
          </w:p>
        </w:tc>
      </w:tr>
      <w:tr w:rsidR="003F7CBC" w:rsidRPr="003F7CBC" w14:paraId="3439B3A4" w14:textId="77777777" w:rsidTr="00A824D4">
        <w:trPr>
          <w:trHeight w:val="562"/>
          <w:jc w:val="center"/>
        </w:trPr>
        <w:tc>
          <w:tcPr>
            <w:tcW w:w="3959" w:type="dxa"/>
            <w:tcBorders>
              <w:top w:val="nil"/>
              <w:left w:val="single" w:sz="8" w:space="0" w:color="auto"/>
              <w:bottom w:val="single" w:sz="8" w:space="0" w:color="auto"/>
              <w:right w:val="single" w:sz="8" w:space="0" w:color="auto"/>
            </w:tcBorders>
            <w:shd w:val="clear" w:color="auto" w:fill="auto"/>
            <w:vAlign w:val="center"/>
            <w:hideMark/>
          </w:tcPr>
          <w:p w14:paraId="6F38F787" w14:textId="77777777" w:rsidR="003F7CBC" w:rsidRPr="003F7CBC" w:rsidRDefault="003F7CBC" w:rsidP="003F7CBC">
            <w:pPr>
              <w:spacing w:after="0" w:line="240" w:lineRule="auto"/>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A301704 Sufinanciranje programa JVP-Vlastita sredstva (ostala)</w:t>
            </w:r>
          </w:p>
        </w:tc>
        <w:tc>
          <w:tcPr>
            <w:tcW w:w="1843" w:type="dxa"/>
            <w:tcBorders>
              <w:top w:val="nil"/>
              <w:left w:val="nil"/>
              <w:bottom w:val="single" w:sz="8" w:space="0" w:color="auto"/>
              <w:right w:val="single" w:sz="8" w:space="0" w:color="auto"/>
            </w:tcBorders>
            <w:shd w:val="clear" w:color="auto" w:fill="auto"/>
            <w:noWrap/>
            <w:vAlign w:val="center"/>
            <w:hideMark/>
          </w:tcPr>
          <w:p w14:paraId="777CDEF1"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1.009.585,00</w:t>
            </w:r>
          </w:p>
        </w:tc>
        <w:tc>
          <w:tcPr>
            <w:tcW w:w="1701" w:type="dxa"/>
            <w:tcBorders>
              <w:top w:val="nil"/>
              <w:left w:val="nil"/>
              <w:bottom w:val="single" w:sz="8" w:space="0" w:color="auto"/>
              <w:right w:val="single" w:sz="8" w:space="0" w:color="auto"/>
            </w:tcBorders>
            <w:shd w:val="clear" w:color="auto" w:fill="auto"/>
            <w:noWrap/>
            <w:vAlign w:val="center"/>
            <w:hideMark/>
          </w:tcPr>
          <w:p w14:paraId="0C81A8C8"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961.831,95</w:t>
            </w:r>
          </w:p>
        </w:tc>
        <w:tc>
          <w:tcPr>
            <w:tcW w:w="1276" w:type="dxa"/>
            <w:tcBorders>
              <w:top w:val="nil"/>
              <w:left w:val="nil"/>
              <w:bottom w:val="single" w:sz="8" w:space="0" w:color="auto"/>
              <w:right w:val="single" w:sz="8" w:space="0" w:color="auto"/>
            </w:tcBorders>
            <w:shd w:val="clear" w:color="auto" w:fill="auto"/>
            <w:noWrap/>
            <w:vAlign w:val="center"/>
            <w:hideMark/>
          </w:tcPr>
          <w:p w14:paraId="6534C36A" w14:textId="77777777" w:rsidR="003F7CBC" w:rsidRPr="003F7CBC" w:rsidRDefault="003F7CBC" w:rsidP="003F7CBC">
            <w:pPr>
              <w:spacing w:after="0" w:line="240" w:lineRule="auto"/>
              <w:jc w:val="center"/>
              <w:rPr>
                <w:rFonts w:ascii="Times New Roman" w:eastAsia="Times New Roman" w:hAnsi="Times New Roman" w:cs="Times New Roman"/>
                <w:color w:val="000000"/>
                <w:kern w:val="0"/>
                <w:sz w:val="20"/>
                <w:szCs w:val="20"/>
                <w:lang w:eastAsia="hr-HR"/>
                <w14:ligatures w14:val="none"/>
              </w:rPr>
            </w:pPr>
            <w:r w:rsidRPr="003F7CBC">
              <w:rPr>
                <w:rFonts w:ascii="Times New Roman" w:eastAsia="Times New Roman" w:hAnsi="Times New Roman" w:cs="Times New Roman"/>
                <w:color w:val="000000"/>
                <w:kern w:val="0"/>
                <w:sz w:val="20"/>
                <w:szCs w:val="20"/>
                <w:lang w:eastAsia="hr-HR"/>
                <w14:ligatures w14:val="none"/>
              </w:rPr>
              <w:t>95</w:t>
            </w:r>
          </w:p>
        </w:tc>
      </w:tr>
    </w:tbl>
    <w:p w14:paraId="24AD7744" w14:textId="77777777" w:rsidR="003F7CBC" w:rsidRPr="003F7CBC" w:rsidRDefault="003F7CBC" w:rsidP="003F7CBC">
      <w:pPr>
        <w:spacing w:after="0" w:line="240" w:lineRule="auto"/>
        <w:contextualSpacing/>
        <w:rPr>
          <w:rFonts w:ascii="Times New Roman" w:eastAsia="Times New Roman" w:hAnsi="Times New Roman" w:cs="Times New Roman"/>
          <w:i/>
          <w:kern w:val="0"/>
          <w:sz w:val="22"/>
          <w:szCs w:val="22"/>
          <w:lang w:eastAsia="hr-HR"/>
          <w14:ligatures w14:val="none"/>
        </w:rPr>
      </w:pPr>
    </w:p>
    <w:p w14:paraId="2DC539A1" w14:textId="77777777" w:rsidR="003F7CBC" w:rsidRPr="003F7CBC" w:rsidRDefault="003F7CBC" w:rsidP="003F7CBC">
      <w:pPr>
        <w:widowControl w:val="0"/>
        <w:autoSpaceDE w:val="0"/>
        <w:autoSpaceDN w:val="0"/>
        <w:adjustRightInd w:val="0"/>
        <w:spacing w:before="1" w:after="0" w:line="223" w:lineRule="atLeast"/>
        <w:ind w:left="1080" w:right="96"/>
        <w:contextualSpacing/>
        <w:jc w:val="both"/>
        <w:outlineLvl w:val="2"/>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 </w:t>
      </w:r>
    </w:p>
    <w:p w14:paraId="0240ABBC"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u w:val="single"/>
          <w:lang w:eastAsia="hr-HR"/>
          <w14:ligatures w14:val="none"/>
        </w:rPr>
      </w:pPr>
      <w:r w:rsidRPr="003F7CBC">
        <w:rPr>
          <w:rFonts w:ascii="Times New Roman" w:eastAsia="Times New Roman" w:hAnsi="Times New Roman" w:cs="Times New Roman"/>
          <w:b/>
          <w:bCs/>
          <w:kern w:val="0"/>
          <w:sz w:val="22"/>
          <w:szCs w:val="22"/>
          <w:u w:val="single"/>
          <w:lang w:eastAsia="hr-HR"/>
          <w14:ligatures w14:val="none"/>
        </w:rPr>
        <w:t>2.3.1. Aktivnost A301701 Sufinanciranje programa JVP Grada Koprivnice – gradski proračun</w:t>
      </w:r>
    </w:p>
    <w:p w14:paraId="06090166"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u w:val="single"/>
          <w:lang w:eastAsia="hr-HR"/>
          <w14:ligatures w14:val="none"/>
        </w:rPr>
      </w:pPr>
    </w:p>
    <w:p w14:paraId="22875F14"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Za Aktivnost A301701 planirana su sredstva u iznosu od 1.120.000,00 EUR, a realizirano je 1.116.487,68 EUR, što predstavlja 100% planirane vrijednosti, iz izvora opći prihodi i primici-gradska sredstva, od čega na rashode za zaposlene 1.033.412,67 EUR, na materijalne rashode 82.937,64 EUR, financijske rashode 137,37 EUR.</w:t>
      </w:r>
    </w:p>
    <w:p w14:paraId="3E575581"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3777F8E3" w14:textId="77777777" w:rsidR="003F7CBC" w:rsidRPr="003F7CBC" w:rsidRDefault="003F7CBC" w:rsidP="003F7CBC">
      <w:pPr>
        <w:spacing w:after="0" w:line="240" w:lineRule="auto"/>
        <w:ind w:firstLine="708"/>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Za skupinu 31/Rashodi za zaposlene</w:t>
      </w:r>
      <w:r w:rsidRPr="003F7CBC">
        <w:rPr>
          <w:rFonts w:ascii="Times New Roman" w:eastAsia="Times New Roman" w:hAnsi="Times New Roman" w:cs="Times New Roman"/>
          <w:kern w:val="0"/>
          <w:sz w:val="22"/>
          <w:szCs w:val="22"/>
          <w:lang w:eastAsia="hr-HR"/>
          <w14:ligatures w14:val="none"/>
        </w:rPr>
        <w:t xml:space="preserve"> planirano je 1.033.854,00 EUR i izvršeno 1.033.412,67 EUR.  U odnosu na plan govorimo o realizaciji od 100% utvrđenog. Podskupine ( 311, 312 i 313) realizirane su sukladno </w:t>
      </w:r>
      <w:r w:rsidRPr="003F7CBC">
        <w:rPr>
          <w:rFonts w:ascii="Times New Roman" w:eastAsia="Times New Roman" w:hAnsi="Times New Roman" w:cs="Times New Roman"/>
          <w:color w:val="000000"/>
          <w:kern w:val="0"/>
          <w:sz w:val="22"/>
          <w:szCs w:val="22"/>
          <w:lang w:eastAsia="hr-HR"/>
          <w14:ligatures w14:val="none"/>
        </w:rPr>
        <w:t xml:space="preserve">primjeni novog dodatka I. i II. Kolektivnog ugovora za radnike Javne vatrogasne postrojbe Grada Koprivnice počevši od ožujka 2024. godine. </w:t>
      </w:r>
    </w:p>
    <w:p w14:paraId="1093F57C" w14:textId="77777777" w:rsidR="003F7CBC" w:rsidRPr="003F7CBC" w:rsidRDefault="003F7CBC" w:rsidP="003F7CBC">
      <w:pPr>
        <w:spacing w:after="0" w:line="240" w:lineRule="auto"/>
        <w:ind w:firstLine="708"/>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color w:val="000000"/>
          <w:kern w:val="0"/>
          <w:sz w:val="22"/>
          <w:szCs w:val="22"/>
          <w:lang w:eastAsia="hr-HR"/>
          <w14:ligatures w14:val="none"/>
        </w:rPr>
        <w:t>Na razini podskupine 312 Ostali rashodi za zaposlene, iz ove aktivnosti, isplaćene su uskrsnice, božićnice, darovi djeci, regresi za radnike JVP. Utrošena su sredstva i za isplatu jedne pomoći za smrtni slučaj, 2 jubilarne nagrade, 2 potpore za novorođenče, 2 otpremnine. Utrošena su sredstva i za isplatu prehrane na tekuće račune radnika.</w:t>
      </w:r>
    </w:p>
    <w:p w14:paraId="173D416F"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2403F952"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Za skupinu 32 Materijalni rashodi</w:t>
      </w:r>
      <w:r w:rsidRPr="003F7CBC">
        <w:rPr>
          <w:rFonts w:ascii="Times New Roman" w:eastAsia="Times New Roman" w:hAnsi="Times New Roman" w:cs="Times New Roman"/>
          <w:kern w:val="0"/>
          <w:sz w:val="22"/>
          <w:szCs w:val="22"/>
          <w:lang w:eastAsia="hr-HR"/>
          <w14:ligatures w14:val="none"/>
        </w:rPr>
        <w:t xml:space="preserve"> planirano je 85.946,00 EUR, a realizirano 82.937,64 EUR.   </w:t>
      </w:r>
    </w:p>
    <w:p w14:paraId="478088E5"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Utrošeno je 1.159,72 EUR na </w:t>
      </w:r>
      <w:bookmarkStart w:id="3" w:name="_Hlk162584935"/>
      <w:r w:rsidRPr="003F7CBC">
        <w:rPr>
          <w:rFonts w:ascii="Times New Roman" w:eastAsia="Times New Roman" w:hAnsi="Times New Roman" w:cs="Times New Roman"/>
          <w:kern w:val="0"/>
          <w:sz w:val="22"/>
          <w:szCs w:val="22"/>
          <w:lang w:eastAsia="hr-HR"/>
          <w14:ligatures w14:val="none"/>
        </w:rPr>
        <w:t>dnevnice radnika za sudjelovanje na stručnom skupu vatrogasaca u Opatiji</w:t>
      </w:r>
      <w:bookmarkEnd w:id="3"/>
      <w:r w:rsidRPr="003F7CBC">
        <w:rPr>
          <w:rFonts w:ascii="Times New Roman" w:eastAsia="Times New Roman" w:hAnsi="Times New Roman" w:cs="Times New Roman"/>
          <w:kern w:val="0"/>
          <w:sz w:val="22"/>
          <w:szCs w:val="22"/>
          <w:lang w:eastAsia="hr-HR"/>
          <w14:ligatures w14:val="none"/>
        </w:rPr>
        <w:t>. Sredstva su utrošena i za plaćanje kotizacije za sudjelovanje na stručnom skupu vatrogasaca. Za prijevoz radnika utrošeno je 12.645,00 eura.</w:t>
      </w:r>
    </w:p>
    <w:p w14:paraId="29108552"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Od rashoda za materijal i energiju izvršeno je 19.014,13 EUR. Sredstva su utrošena na električnu energiju, plin, gorivo za vozila, na nabavu sredstava za čišćenje, higijenskog materijala, uredskog materijala. Sredstva su utrošena na nabavu zaštitne opreme, radne odjeće i obuće, zaštitne obuće sukladno provedenim postupcima nabave.</w:t>
      </w:r>
    </w:p>
    <w:p w14:paraId="79D7633E"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Na rashode za usluge utrošeno  je 38.065,47 EUR. Sredstva su utrošena na telefonske, mobilne usluge, usluge interneta, te poštarine, tekuće i investicijsko održavanje vozila i opreme, radiotelevizijsku pristojbe, objavu natječaja za zapošljavanje. Plaćeni su troškovi opskrbe vodom, komunalnu naknadu, te dimnjačarske usluge. Sredstva su utrošena na plaćanje najma za prostor Kampusa za potrebe skladištenja inventara JVP, najma uređaja za kopiranje.  Provedeni su sistematski pregledi radnika, te su izvršena cijepljena protiv krpelja sukladno planu istog. Plaćeno je produljenje valjanosti vozačke dozvole C kategorije za voditelja vatrogasne grupe-vozača. Izvršenje rashoda obuhvaća i usluge izrade projektne dokumentacije za rekonstrukciju postojećeg sustava toplovodnog grijanja upravne zgrade JVP. Plaćene su računalne usluge održavanja računala, računalne usluge instalacije MS Office, računalne usluge e-računa, te ostale usluge od kojih se najveći dio odnosi na  registracije prijevoznih sredstava. </w:t>
      </w:r>
    </w:p>
    <w:p w14:paraId="5707342A"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Za ostale nespomenute rashode poslovanja utrošeno je 12.053,32 EUR, a obuhvaćaju reprezentacijske troškove nabave razne robe, te ugostiteljske usluge povodom Božićnog domjenka. Plaćene su i premije osiguranja  sukladno sklopljenim ugovoru.</w:t>
      </w:r>
    </w:p>
    <w:p w14:paraId="4A6905CD"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3A105B72"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Kod </w:t>
      </w:r>
      <w:r w:rsidRPr="003F7CBC">
        <w:rPr>
          <w:rFonts w:ascii="Times New Roman" w:eastAsia="Times New Roman" w:hAnsi="Times New Roman" w:cs="Times New Roman"/>
          <w:b/>
          <w:bCs/>
          <w:kern w:val="0"/>
          <w:sz w:val="22"/>
          <w:szCs w:val="22"/>
          <w:lang w:eastAsia="hr-HR"/>
          <w14:ligatures w14:val="none"/>
        </w:rPr>
        <w:t xml:space="preserve">skupine Financijski rashodi (34) </w:t>
      </w:r>
      <w:r w:rsidRPr="003F7CBC">
        <w:rPr>
          <w:rFonts w:ascii="Times New Roman" w:eastAsia="Times New Roman" w:hAnsi="Times New Roman" w:cs="Times New Roman"/>
          <w:kern w:val="0"/>
          <w:sz w:val="22"/>
          <w:szCs w:val="22"/>
          <w:lang w:eastAsia="hr-HR"/>
          <w14:ligatures w14:val="none"/>
        </w:rPr>
        <w:t>za usluge platnog prometa, korištenje digitalnog certifikata FINE utrošeno je 137,37 EUR.</w:t>
      </w:r>
    </w:p>
    <w:p w14:paraId="2090F351"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73D3282A"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u w:val="single"/>
          <w:lang w:eastAsia="hr-HR"/>
          <w14:ligatures w14:val="none"/>
        </w:rPr>
      </w:pPr>
      <w:r w:rsidRPr="003F7CBC">
        <w:rPr>
          <w:rFonts w:ascii="Times New Roman" w:eastAsia="Times New Roman" w:hAnsi="Times New Roman" w:cs="Times New Roman"/>
          <w:b/>
          <w:bCs/>
          <w:kern w:val="0"/>
          <w:sz w:val="22"/>
          <w:szCs w:val="22"/>
          <w:u w:val="single"/>
          <w:lang w:eastAsia="hr-HR"/>
          <w14:ligatures w14:val="none"/>
        </w:rPr>
        <w:t>2.3.2 Aktivnosti A301702 Sufinanciranje programa JVP Grada Koprivnice – decentralizacija</w:t>
      </w:r>
    </w:p>
    <w:p w14:paraId="06B8C6E0"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u w:val="single"/>
          <w:lang w:eastAsia="hr-HR"/>
          <w14:ligatures w14:val="none"/>
        </w:rPr>
      </w:pPr>
    </w:p>
    <w:p w14:paraId="79B23D56"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lastRenderedPageBreak/>
        <w:t>Za Aktivnost A301702 planirana su sredstva u iznosu od 689.984,00 EUR odnosno izvršeno je 100% planiranih sredstava iz izvora opći prihodi i primici decentralizacija-vatrogastvo u iznosu 245.709,66 EUR, te izvora pomoći u iznosu 444.274,34 EUR.</w:t>
      </w:r>
    </w:p>
    <w:p w14:paraId="45E814C3"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737154E1"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Za skupinu</w:t>
      </w:r>
      <w:r w:rsidRPr="003F7CBC">
        <w:rPr>
          <w:rFonts w:ascii="Times New Roman" w:eastAsia="Times New Roman" w:hAnsi="Times New Roman" w:cs="Times New Roman"/>
          <w:kern w:val="0"/>
          <w:sz w:val="22"/>
          <w:szCs w:val="22"/>
          <w:lang w:eastAsia="hr-HR"/>
          <w14:ligatures w14:val="none"/>
        </w:rPr>
        <w:t xml:space="preserve"> </w:t>
      </w:r>
      <w:r w:rsidRPr="003F7CBC">
        <w:rPr>
          <w:rFonts w:ascii="Times New Roman" w:eastAsia="Times New Roman" w:hAnsi="Times New Roman" w:cs="Times New Roman"/>
          <w:b/>
          <w:bCs/>
          <w:kern w:val="0"/>
          <w:sz w:val="22"/>
          <w:szCs w:val="22"/>
          <w:lang w:eastAsia="hr-HR"/>
          <w14:ligatures w14:val="none"/>
        </w:rPr>
        <w:t>Rashodi za zaposlene (31)</w:t>
      </w:r>
      <w:r w:rsidRPr="003F7CBC">
        <w:rPr>
          <w:rFonts w:ascii="Times New Roman" w:eastAsia="Times New Roman" w:hAnsi="Times New Roman" w:cs="Times New Roman"/>
          <w:kern w:val="0"/>
          <w:sz w:val="22"/>
          <w:szCs w:val="22"/>
          <w:lang w:eastAsia="hr-HR"/>
          <w14:ligatures w14:val="none"/>
        </w:rPr>
        <w:t xml:space="preserve"> izvršeno  je 245.709,66 EUR iz izvora opći prihodi i primici decentralizacija-vatrogastvo, te 373.071,34 iz izvora pomoći.</w:t>
      </w:r>
    </w:p>
    <w:p w14:paraId="5DD225FC"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Podskupine ( 311, 312 i 313) realizirane su sukladno primjeni novog dodatka I. i II. Kolektivnog ugovora za radnike Javne vatrogasne postrojbe Grada Koprivnice počevši od ožujka 2024. godine.</w:t>
      </w:r>
    </w:p>
    <w:p w14:paraId="62082443"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color w:val="000000"/>
          <w:kern w:val="0"/>
          <w:sz w:val="22"/>
          <w:szCs w:val="22"/>
          <w:lang w:eastAsia="hr-HR"/>
          <w14:ligatures w14:val="none"/>
        </w:rPr>
        <w:t xml:space="preserve">Iz ove aktivnosti osim plaća i doprinosa za zaposlene, isplaćene su uskrsnice, regresi za radnike JVP, darovi djeci, </w:t>
      </w:r>
      <w:bookmarkStart w:id="4" w:name="_Hlk192853908"/>
      <w:r w:rsidRPr="003F7CBC">
        <w:rPr>
          <w:rFonts w:ascii="Times New Roman" w:eastAsia="Times New Roman" w:hAnsi="Times New Roman" w:cs="Times New Roman"/>
          <w:color w:val="000000"/>
          <w:kern w:val="0"/>
          <w:sz w:val="22"/>
          <w:szCs w:val="22"/>
          <w:lang w:eastAsia="hr-HR"/>
          <w14:ligatures w14:val="none"/>
        </w:rPr>
        <w:t>te nagrade za uspješnost</w:t>
      </w:r>
      <w:bookmarkEnd w:id="4"/>
      <w:r w:rsidRPr="003F7CBC">
        <w:rPr>
          <w:rFonts w:ascii="Times New Roman" w:eastAsia="Times New Roman" w:hAnsi="Times New Roman" w:cs="Times New Roman"/>
          <w:color w:val="000000"/>
          <w:kern w:val="0"/>
          <w:sz w:val="22"/>
          <w:szCs w:val="22"/>
          <w:lang w:eastAsia="hr-HR"/>
          <w14:ligatures w14:val="none"/>
        </w:rPr>
        <w:t>. Utrošena su sredstva i za isplatu 4 pomoći za smrtni slučaj u obitelji, 1 pomoć za bolovanje, te četiri jubilarne nagrade. Za isplatu prehrane na tekuće račune radnika također su utrošena sredstva na razini podskupine 312 Ostali rashodi za zaposlene.</w:t>
      </w:r>
    </w:p>
    <w:p w14:paraId="6D6417DF" w14:textId="77777777" w:rsidR="003F7CBC" w:rsidRPr="003F7CBC" w:rsidRDefault="003F7CBC" w:rsidP="003F7CBC">
      <w:pPr>
        <w:spacing w:after="0" w:line="240" w:lineRule="auto"/>
        <w:ind w:firstLine="708"/>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b/>
          <w:bCs/>
          <w:color w:val="000000"/>
          <w:kern w:val="0"/>
          <w:sz w:val="22"/>
          <w:szCs w:val="22"/>
          <w:lang w:eastAsia="hr-HR"/>
          <w14:ligatures w14:val="none"/>
        </w:rPr>
        <w:t>Za skupinu Materijalni rashodi (32)</w:t>
      </w:r>
      <w:r w:rsidRPr="003F7CBC">
        <w:rPr>
          <w:rFonts w:ascii="Times New Roman" w:eastAsia="Times New Roman" w:hAnsi="Times New Roman" w:cs="Times New Roman"/>
          <w:color w:val="000000"/>
          <w:kern w:val="0"/>
          <w:sz w:val="22"/>
          <w:szCs w:val="22"/>
          <w:lang w:eastAsia="hr-HR"/>
          <w14:ligatures w14:val="none"/>
        </w:rPr>
        <w:t xml:space="preserve"> planirano je i izvršeno 71.203,00 EUR  i to za: </w:t>
      </w:r>
      <w:r w:rsidRPr="003F7CBC">
        <w:rPr>
          <w:rFonts w:ascii="Times New Roman" w:eastAsia="Times New Roman" w:hAnsi="Times New Roman" w:cs="Times New Roman"/>
          <w:kern w:val="0"/>
          <w:sz w:val="22"/>
          <w:szCs w:val="22"/>
          <w:lang w:eastAsia="hr-HR"/>
          <w14:ligatures w14:val="none"/>
        </w:rPr>
        <w:t xml:space="preserve">naknadu putnih troškova zaposlenima, uredski materijal potreban za redovno poslovanje, električnu energiju, plin, gorivo za vozila, razni materijal i dijelove za postrojenja i opremu, transportna sredstva, te na radnu odjeću. Utrošeno su sredstva i  za usluge telefona, interneta, mobitela, te poštarinu, za servisiranje i redovno održavanje opreme i prijevoznih sredstava, komunalne usluge, premije osiguranja za prijevozna sredstva, imovinu te zaposlene. </w:t>
      </w:r>
    </w:p>
    <w:p w14:paraId="33F4B7AE"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u w:val="single"/>
          <w:lang w:eastAsia="hr-HR"/>
          <w14:ligatures w14:val="none"/>
        </w:rPr>
      </w:pPr>
    </w:p>
    <w:p w14:paraId="4E3756D1"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u w:val="single"/>
          <w:lang w:eastAsia="hr-HR"/>
          <w14:ligatures w14:val="none"/>
        </w:rPr>
      </w:pPr>
      <w:r w:rsidRPr="003F7CBC">
        <w:rPr>
          <w:rFonts w:ascii="Times New Roman" w:eastAsia="Times New Roman" w:hAnsi="Times New Roman" w:cs="Times New Roman"/>
          <w:b/>
          <w:bCs/>
          <w:kern w:val="0"/>
          <w:sz w:val="22"/>
          <w:szCs w:val="22"/>
          <w:u w:val="single"/>
          <w:lang w:eastAsia="hr-HR"/>
          <w14:ligatures w14:val="none"/>
        </w:rPr>
        <w:t>2.3.3 Aktivnost A301704 Sufinanciranje programa JVP- Vlastita sredstava (OSTALA)</w:t>
      </w:r>
    </w:p>
    <w:p w14:paraId="3C0A6A24" w14:textId="77777777" w:rsidR="003F7CBC" w:rsidRPr="003F7CBC" w:rsidRDefault="003F7CBC" w:rsidP="003F7CBC">
      <w:pPr>
        <w:spacing w:after="0" w:line="240" w:lineRule="auto"/>
        <w:jc w:val="both"/>
        <w:rPr>
          <w:rFonts w:ascii="Times New Roman" w:eastAsia="Times New Roman" w:hAnsi="Times New Roman" w:cs="Times New Roman"/>
          <w:b/>
          <w:bCs/>
          <w:kern w:val="0"/>
          <w:sz w:val="22"/>
          <w:szCs w:val="22"/>
          <w:u w:val="single"/>
          <w:lang w:eastAsia="hr-HR"/>
          <w14:ligatures w14:val="none"/>
        </w:rPr>
      </w:pPr>
    </w:p>
    <w:p w14:paraId="7696B53A"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Planirana sredstva iz izvora vlastitih i ostalih namjenskih sredstava u iznosu 1.009.585,00 EUR, od čega je realizirano 961.831,95 EUR, odnosno 5 % manje  planiranih rashoda. </w:t>
      </w:r>
    </w:p>
    <w:p w14:paraId="0EB35D39"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p>
    <w:p w14:paraId="120BFD98"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Iz  izvora vlastiti prihodi od čega je planirano 995.314,00 EUR, izvršeno je 946.829,46 EUR rashoda. </w:t>
      </w:r>
    </w:p>
    <w:p w14:paraId="710C784C"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066FF1C6"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u w:val="single"/>
          <w:lang w:eastAsia="hr-HR"/>
          <w14:ligatures w14:val="none"/>
        </w:rPr>
      </w:pPr>
      <w:r w:rsidRPr="003F7CBC">
        <w:rPr>
          <w:rFonts w:ascii="Times New Roman" w:eastAsia="Times New Roman" w:hAnsi="Times New Roman" w:cs="Times New Roman"/>
          <w:kern w:val="0"/>
          <w:sz w:val="22"/>
          <w:szCs w:val="22"/>
          <w:u w:val="single"/>
          <w:lang w:eastAsia="hr-HR"/>
          <w14:ligatures w14:val="none"/>
        </w:rPr>
        <w:t>Iz izvora vlastiti prihodi:</w:t>
      </w:r>
    </w:p>
    <w:p w14:paraId="0F9AFDA4" w14:textId="77777777" w:rsidR="003F7CBC" w:rsidRPr="003F7CBC" w:rsidRDefault="003F7CBC" w:rsidP="003F7CBC">
      <w:pPr>
        <w:spacing w:after="0" w:line="240" w:lineRule="auto"/>
        <w:ind w:firstLine="708"/>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Za Skupinu 31 Rashodi za zaposlene</w:t>
      </w:r>
      <w:r w:rsidRPr="003F7CBC">
        <w:rPr>
          <w:rFonts w:ascii="Times New Roman" w:eastAsia="Times New Roman" w:hAnsi="Times New Roman" w:cs="Times New Roman"/>
          <w:kern w:val="0"/>
          <w:sz w:val="22"/>
          <w:szCs w:val="22"/>
          <w:lang w:eastAsia="hr-HR"/>
          <w14:ligatures w14:val="none"/>
        </w:rPr>
        <w:t xml:space="preserve"> planirano je 777.165,00 EUR, a izvršeno 801.733,97 EUR. Podskupine ( 311, 312 i 313) realizirane su sukladno primjeni novog dodatka I. i II. Kolektivnog ugovora za radnike Javne vatrogasne postrojbe Grada Koprivnice počevši od ožujka 2024. godine</w:t>
      </w:r>
      <w:r w:rsidRPr="003F7CBC">
        <w:rPr>
          <w:rFonts w:ascii="Times New Roman" w:eastAsia="Times New Roman" w:hAnsi="Times New Roman" w:cs="Times New Roman"/>
          <w:color w:val="000000"/>
          <w:kern w:val="0"/>
          <w:sz w:val="22"/>
          <w:szCs w:val="22"/>
          <w:lang w:eastAsia="hr-HR"/>
          <w14:ligatures w14:val="none"/>
        </w:rPr>
        <w:t>.</w:t>
      </w:r>
    </w:p>
    <w:p w14:paraId="480145B5" w14:textId="77777777" w:rsidR="003F7CBC" w:rsidRPr="003F7CBC" w:rsidRDefault="003F7CBC" w:rsidP="003F7CBC">
      <w:pPr>
        <w:spacing w:after="0" w:line="240" w:lineRule="auto"/>
        <w:ind w:firstLine="708"/>
        <w:jc w:val="both"/>
        <w:rPr>
          <w:rFonts w:ascii="Times New Roman" w:eastAsia="Times New Roman" w:hAnsi="Times New Roman" w:cs="Times New Roman"/>
          <w:color w:val="000000"/>
          <w:kern w:val="0"/>
          <w:sz w:val="22"/>
          <w:szCs w:val="22"/>
          <w:lang w:eastAsia="hr-HR"/>
          <w14:ligatures w14:val="none"/>
        </w:rPr>
      </w:pPr>
    </w:p>
    <w:p w14:paraId="73DC1561" w14:textId="77777777" w:rsidR="003F7CBC" w:rsidRPr="003F7CBC" w:rsidRDefault="003F7CBC" w:rsidP="003F7CBC">
      <w:pPr>
        <w:spacing w:after="0" w:line="240" w:lineRule="auto"/>
        <w:ind w:firstLine="708"/>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color w:val="000000"/>
          <w:kern w:val="0"/>
          <w:sz w:val="22"/>
          <w:szCs w:val="22"/>
          <w:lang w:eastAsia="hr-HR"/>
          <w14:ligatures w14:val="none"/>
        </w:rPr>
        <w:t>Iz navedenog izvora financirana je isplata plaća i doprinosa za zaposlene. Također, isplaćene su uskrsnice, božićnice i regres za godišnji odmor, sukladno Kolektivnom ugovoru. Osim toga, isplaćene su tri jubilarne nagrade, temeljem prava ostvarenih u Kolektivnom ugovoru, te dvije otpremnine za vatrogasce, sukladno Zakonu o vatrogastvu. Sredstva su isplaćena i za prehrane radnika, te pomoći za rođenje djeteta.</w:t>
      </w:r>
    </w:p>
    <w:p w14:paraId="5D2D2844" w14:textId="77777777" w:rsidR="003F7CBC" w:rsidRPr="003F7CBC" w:rsidRDefault="003F7CBC" w:rsidP="003F7CBC">
      <w:pPr>
        <w:spacing w:after="0" w:line="240" w:lineRule="auto"/>
        <w:jc w:val="both"/>
        <w:rPr>
          <w:rFonts w:ascii="Times New Roman" w:eastAsia="Times New Roman" w:hAnsi="Times New Roman" w:cs="Times New Roman"/>
          <w:b/>
          <w:bCs/>
          <w:color w:val="000000"/>
          <w:kern w:val="0"/>
          <w:sz w:val="22"/>
          <w:szCs w:val="22"/>
          <w:lang w:eastAsia="hr-HR"/>
          <w14:ligatures w14:val="none"/>
        </w:rPr>
      </w:pPr>
    </w:p>
    <w:p w14:paraId="37FB0D82" w14:textId="7D63A170" w:rsidR="003F7CBC" w:rsidRPr="003F7CBC" w:rsidRDefault="003F7CBC" w:rsidP="003F7CBC">
      <w:pPr>
        <w:spacing w:after="0" w:line="240" w:lineRule="auto"/>
        <w:ind w:firstLine="708"/>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b/>
          <w:bCs/>
          <w:color w:val="000000"/>
          <w:kern w:val="0"/>
          <w:sz w:val="22"/>
          <w:szCs w:val="22"/>
          <w:lang w:eastAsia="hr-HR"/>
          <w14:ligatures w14:val="none"/>
        </w:rPr>
        <w:t>Za skupinu 32 Materijalni rashodi</w:t>
      </w:r>
      <w:r w:rsidRPr="003F7CBC">
        <w:rPr>
          <w:rFonts w:ascii="Times New Roman" w:eastAsia="Times New Roman" w:hAnsi="Times New Roman" w:cs="Times New Roman"/>
          <w:color w:val="000000"/>
          <w:kern w:val="0"/>
          <w:sz w:val="22"/>
          <w:szCs w:val="22"/>
          <w:lang w:eastAsia="hr-HR"/>
          <w14:ligatures w14:val="none"/>
        </w:rPr>
        <w:t xml:space="preserve"> planirano je 162.366,00 EUR, a izvršeno 129.663,15 EUR. </w:t>
      </w:r>
    </w:p>
    <w:p w14:paraId="354215B6" w14:textId="77777777" w:rsidR="003F7CBC" w:rsidRPr="003F7CBC" w:rsidRDefault="003F7CBC" w:rsidP="003F7CBC">
      <w:pPr>
        <w:spacing w:after="0" w:line="240" w:lineRule="auto"/>
        <w:ind w:firstLine="708"/>
        <w:jc w:val="both"/>
        <w:rPr>
          <w:rFonts w:ascii="Times New Roman" w:eastAsia="Times New Roman" w:hAnsi="Times New Roman" w:cs="Times New Roman"/>
          <w:color w:val="000000"/>
          <w:kern w:val="0"/>
          <w:sz w:val="22"/>
          <w:szCs w:val="22"/>
          <w:lang w:eastAsia="hr-HR"/>
          <w14:ligatures w14:val="none"/>
        </w:rPr>
      </w:pPr>
      <w:r w:rsidRPr="003F7CBC">
        <w:rPr>
          <w:rFonts w:ascii="Times New Roman" w:eastAsia="Times New Roman" w:hAnsi="Times New Roman" w:cs="Times New Roman"/>
          <w:color w:val="000000"/>
          <w:kern w:val="0"/>
          <w:sz w:val="22"/>
          <w:szCs w:val="22"/>
          <w:lang w:eastAsia="hr-HR"/>
          <w14:ligatures w14:val="none"/>
        </w:rPr>
        <w:t>Plaćene su dnevnice vatrogasaca za polaganje ispita za voditelje brodica, osposobljavanja vatrogasaca za pripadnike interventne postrojbe u radu s helikopterom, te za voditelje intervencija za navođenje zrakoplova.</w:t>
      </w:r>
    </w:p>
    <w:p w14:paraId="4347A6A8"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 Sredstva su utrošena na naknade za prijevoz, plaćanje stručnog skupa u Opatiji, stručnih ispita za voditelje brodica.  </w:t>
      </w:r>
    </w:p>
    <w:p w14:paraId="2ED15612"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Nabavljeni su materijal i sirovine potrebne za rad Servisa vatrogasnih aparata. Proveo se postupak jednostavne nabave pjenila za gašenje požara. Sredstva su utrošena na uredski materijal potreban za redovno poslovanje, razni materijal,  usluge telefona, interneta, mobitela, te poštarinu. Od sitnog inventara nabavljeno je 3 komada satova, 3 komada radijatora, 1 zidni nosač za tv. Proveden je postupak jednostavne nabave guma za 7 teretnih vozila. Nabavljena je svečana i radna odjeća, zaštitne hlače za požare, radna odjeća i obuća, sukladno Planu nabave.</w:t>
      </w:r>
    </w:p>
    <w:p w14:paraId="2FDFBE9E"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 xml:space="preserve"> Sredstva su utrošena i na usluge tekućeg investicijskog održavanja vozila i opreme, od čega najveći dio na rekonstrukciju postojećeg sustava toplovodnog grijanja. Utrošena su sredstva za komunalne usluge, kao i za  zakupnine za inventar postrojbe, DVD sale, najma uređaja za kopiranje, najma vozila za vatrogasce dislocirane u Bilokalniku i Hartmannu, a sve sukladno sklopljenim ugovorima. Plaćene su licence  MS Office, kao i za antivirusne programe. Utrošena su sredstva za </w:t>
      </w:r>
      <w:r w:rsidRPr="003F7CBC">
        <w:rPr>
          <w:rFonts w:ascii="Times New Roman" w:eastAsia="Times New Roman" w:hAnsi="Times New Roman" w:cs="Times New Roman"/>
          <w:kern w:val="0"/>
          <w:sz w:val="22"/>
          <w:szCs w:val="22"/>
          <w:lang w:eastAsia="hr-HR"/>
          <w14:ligatures w14:val="none"/>
        </w:rPr>
        <w:lastRenderedPageBreak/>
        <w:t xml:space="preserve">specijalistički pregled 1 vatrogasca, kao i za obavljene sistematske preglede. Od intelektualnih usluga izvršena su ispitivanja elektroinstalacija, panik rasvjete, JPR tipkala, gromobranske instalacije. Osposobila su se 2 novozaposlena radnika iz područja zaštite od požara. Plaćen je stručni nadzor prilikom izvedbe radova na rekonstrukciji postojećeg sustava toplovodnog grijanja. Od računalnih usluga izvršeno je održavanje sustava Riznice, korištenje usluga MS Office, održavanja računalnog sustava  vatrodojavnog centra, te su plaćeni troškovi korištenje sustava Moj e- račun, a sve sukladno sklopljenim ugovorima.  Sredstva su utrošena i na registracije triju vozila,  te za mjesečnu pretplatu na GPS uređaje ugrađene u vozilima, kao i za vanjske servise održavanja vatrogasnih aparata za potrebe Servisa vatrogasnih aparata. Plaćene su premije osiguranja za  vozilo DVD  Koprivnica, temeljem sklopljenog ugovora.  Utrošena su sredstva na raznu robu, rtv pristojbu, nabavu vijenaca za pogrebe. Evidentirani su ispravci vrijednosti potraživanja  sukladno Pravilniku o proračunskom računovodstvu i računskom planu. </w:t>
      </w:r>
    </w:p>
    <w:p w14:paraId="35A07137"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67241F33"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Za skupinu Financijski rashodi</w:t>
      </w:r>
      <w:r w:rsidRPr="003F7CBC">
        <w:rPr>
          <w:rFonts w:ascii="Times New Roman" w:eastAsia="Times New Roman" w:hAnsi="Times New Roman" w:cs="Times New Roman"/>
          <w:kern w:val="0"/>
          <w:sz w:val="22"/>
          <w:szCs w:val="22"/>
          <w:lang w:eastAsia="hr-HR"/>
          <w14:ligatures w14:val="none"/>
        </w:rPr>
        <w:t xml:space="preserve"> </w:t>
      </w:r>
      <w:r w:rsidRPr="003F7CBC">
        <w:rPr>
          <w:rFonts w:ascii="Times New Roman" w:eastAsia="Times New Roman" w:hAnsi="Times New Roman" w:cs="Times New Roman"/>
          <w:b/>
          <w:bCs/>
          <w:kern w:val="0"/>
          <w:sz w:val="22"/>
          <w:szCs w:val="22"/>
          <w:lang w:eastAsia="hr-HR"/>
          <w14:ligatures w14:val="none"/>
        </w:rPr>
        <w:t>(34)</w:t>
      </w:r>
      <w:r w:rsidRPr="003F7CBC">
        <w:rPr>
          <w:rFonts w:ascii="Times New Roman" w:eastAsia="Times New Roman" w:hAnsi="Times New Roman" w:cs="Times New Roman"/>
          <w:kern w:val="0"/>
          <w:sz w:val="22"/>
          <w:szCs w:val="22"/>
          <w:lang w:eastAsia="hr-HR"/>
          <w14:ligatures w14:val="none"/>
        </w:rPr>
        <w:t xml:space="preserve"> utrošena su sredstva za zatezne kamate sukladno dospijeću plaćanja računa za plin u ukupnom iznosu od 12,71 EUR. Plan skupine iznosio je 20,00 EUR.</w:t>
      </w:r>
    </w:p>
    <w:p w14:paraId="6FCDC7A8" w14:textId="77777777" w:rsidR="003F7CBC" w:rsidRPr="003F7CBC" w:rsidRDefault="003F7CBC" w:rsidP="003F7CBC">
      <w:pPr>
        <w:spacing w:after="0" w:line="240" w:lineRule="auto"/>
        <w:ind w:firstLine="708"/>
        <w:jc w:val="both"/>
        <w:rPr>
          <w:rFonts w:ascii="Times New Roman" w:eastAsia="Times New Roman" w:hAnsi="Times New Roman" w:cs="Times New Roman"/>
          <w:b/>
          <w:bCs/>
          <w:kern w:val="0"/>
          <w:sz w:val="22"/>
          <w:szCs w:val="22"/>
          <w:lang w:eastAsia="hr-HR"/>
          <w14:ligatures w14:val="none"/>
        </w:rPr>
      </w:pPr>
    </w:p>
    <w:p w14:paraId="447179F5"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Za skupinu (37) Naknade građanima i kućanstvima</w:t>
      </w:r>
      <w:r w:rsidRPr="003F7CBC">
        <w:rPr>
          <w:rFonts w:ascii="Times New Roman" w:eastAsia="Times New Roman" w:hAnsi="Times New Roman" w:cs="Times New Roman"/>
          <w:kern w:val="0"/>
          <w:sz w:val="22"/>
          <w:szCs w:val="22"/>
          <w:lang w:eastAsia="hr-HR"/>
          <w14:ligatures w14:val="none"/>
        </w:rPr>
        <w:t xml:space="preserve"> na temelju osiguranja i druge naknade,  utrošena su sredstva na sufinanciranje školarina dvojice vatrogasaca u korist Veleučilišta u Karlovcu, te za plaćanje  školarine vatrogasca početnika u korist Državne vatrogasne škole, u ukupnome iznosu 2.160,00 EUR.</w:t>
      </w:r>
    </w:p>
    <w:p w14:paraId="506084A5" w14:textId="77777777" w:rsidR="003F7CBC" w:rsidRPr="003F7CBC" w:rsidRDefault="003F7CBC" w:rsidP="003F7CBC">
      <w:pPr>
        <w:spacing w:after="0" w:line="240" w:lineRule="auto"/>
        <w:ind w:firstLine="708"/>
        <w:jc w:val="both"/>
        <w:rPr>
          <w:rFonts w:ascii="Times New Roman" w:eastAsia="Times New Roman" w:hAnsi="Times New Roman" w:cs="Times New Roman"/>
          <w:b/>
          <w:bCs/>
          <w:kern w:val="0"/>
          <w:sz w:val="22"/>
          <w:szCs w:val="22"/>
          <w:lang w:eastAsia="hr-HR"/>
          <w14:ligatures w14:val="none"/>
        </w:rPr>
      </w:pPr>
    </w:p>
    <w:p w14:paraId="21CD8336"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Za skupinu  Rashodi za nabavu proizvedene dugotrajne imovine (42)</w:t>
      </w:r>
      <w:r w:rsidRPr="003F7CBC">
        <w:rPr>
          <w:rFonts w:ascii="Times New Roman" w:eastAsia="Times New Roman" w:hAnsi="Times New Roman" w:cs="Times New Roman"/>
          <w:kern w:val="0"/>
          <w:sz w:val="22"/>
          <w:szCs w:val="22"/>
          <w:lang w:eastAsia="hr-HR"/>
          <w14:ligatures w14:val="none"/>
        </w:rPr>
        <w:t xml:space="preserve"> utrošeno je 10.176,88 EUR. Provedena  je zajednička javna nabava Grada Koprivnice i proračunskih korisnika za nabavu računalne opreme i to za: računalo i monitor. Nabavljena su 2 stabilizatora za vozila, dispečerski sustav za upravljanje radio i telekomunikacijskom opremom za VOC, klima  uređaj za prostor za dežuranje.</w:t>
      </w:r>
    </w:p>
    <w:p w14:paraId="642F7D37" w14:textId="77777777" w:rsidR="003F7CBC" w:rsidRPr="003F7CBC" w:rsidRDefault="003F7CBC" w:rsidP="003F7CBC">
      <w:pPr>
        <w:spacing w:after="0" w:line="240" w:lineRule="auto"/>
        <w:ind w:firstLine="708"/>
        <w:jc w:val="both"/>
        <w:rPr>
          <w:rFonts w:ascii="Times New Roman" w:eastAsia="Times New Roman" w:hAnsi="Times New Roman" w:cs="Times New Roman"/>
          <w:b/>
          <w:bCs/>
          <w:kern w:val="0"/>
          <w:sz w:val="22"/>
          <w:szCs w:val="22"/>
          <w:lang w:eastAsia="hr-HR"/>
          <w14:ligatures w14:val="none"/>
        </w:rPr>
      </w:pPr>
    </w:p>
    <w:p w14:paraId="0CE39594"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b/>
          <w:bCs/>
          <w:kern w:val="0"/>
          <w:sz w:val="22"/>
          <w:szCs w:val="22"/>
          <w:lang w:eastAsia="hr-HR"/>
          <w14:ligatures w14:val="none"/>
        </w:rPr>
        <w:t>Za skupinu  Dodatna ulaganja</w:t>
      </w:r>
      <w:r w:rsidRPr="003F7CBC">
        <w:rPr>
          <w:rFonts w:ascii="Times New Roman" w:eastAsia="Times New Roman" w:hAnsi="Times New Roman" w:cs="Times New Roman"/>
          <w:kern w:val="0"/>
          <w:sz w:val="22"/>
          <w:szCs w:val="22"/>
          <w:lang w:eastAsia="hr-HR"/>
          <w14:ligatures w14:val="none"/>
        </w:rPr>
        <w:t xml:space="preserve"> </w:t>
      </w:r>
      <w:r w:rsidRPr="003F7CBC">
        <w:rPr>
          <w:rFonts w:ascii="Times New Roman" w:eastAsia="Times New Roman" w:hAnsi="Times New Roman" w:cs="Times New Roman"/>
          <w:b/>
          <w:bCs/>
          <w:kern w:val="0"/>
          <w:sz w:val="22"/>
          <w:szCs w:val="22"/>
          <w:lang w:eastAsia="hr-HR"/>
          <w14:ligatures w14:val="none"/>
        </w:rPr>
        <w:t>na prijevoznim sredstvima</w:t>
      </w:r>
      <w:r w:rsidRPr="003F7CBC">
        <w:rPr>
          <w:rFonts w:ascii="Times New Roman" w:eastAsia="Times New Roman" w:hAnsi="Times New Roman" w:cs="Times New Roman"/>
          <w:kern w:val="0"/>
          <w:sz w:val="22"/>
          <w:szCs w:val="22"/>
          <w:lang w:eastAsia="hr-HR"/>
          <w14:ligatures w14:val="none"/>
        </w:rPr>
        <w:t xml:space="preserve"> (</w:t>
      </w:r>
      <w:r w:rsidRPr="003F7CBC">
        <w:rPr>
          <w:rFonts w:ascii="Times New Roman" w:eastAsia="Times New Roman" w:hAnsi="Times New Roman" w:cs="Times New Roman"/>
          <w:b/>
          <w:bCs/>
          <w:kern w:val="0"/>
          <w:sz w:val="22"/>
          <w:szCs w:val="22"/>
          <w:lang w:eastAsia="hr-HR"/>
          <w14:ligatures w14:val="none"/>
        </w:rPr>
        <w:t xml:space="preserve">45) </w:t>
      </w:r>
      <w:r w:rsidRPr="003F7CBC">
        <w:rPr>
          <w:rFonts w:ascii="Times New Roman" w:eastAsia="Times New Roman" w:hAnsi="Times New Roman" w:cs="Times New Roman"/>
          <w:kern w:val="0"/>
          <w:sz w:val="22"/>
          <w:szCs w:val="22"/>
          <w:lang w:eastAsia="hr-HR"/>
          <w14:ligatures w14:val="none"/>
        </w:rPr>
        <w:t>utrošena su sredstva u iznosu 3.082,75 EUR</w:t>
      </w:r>
      <w:r w:rsidRPr="003F7CBC">
        <w:rPr>
          <w:rFonts w:ascii="Times New Roman" w:eastAsia="Times New Roman" w:hAnsi="Times New Roman" w:cs="Times New Roman"/>
          <w:b/>
          <w:bCs/>
          <w:kern w:val="0"/>
          <w:sz w:val="22"/>
          <w:szCs w:val="22"/>
          <w:lang w:eastAsia="hr-HR"/>
          <w14:ligatures w14:val="none"/>
        </w:rPr>
        <w:t xml:space="preserve"> </w:t>
      </w:r>
      <w:r w:rsidRPr="003F7CBC">
        <w:rPr>
          <w:rFonts w:ascii="Times New Roman" w:eastAsia="Times New Roman" w:hAnsi="Times New Roman" w:cs="Times New Roman"/>
          <w:bCs/>
          <w:kern w:val="0"/>
          <w:sz w:val="22"/>
          <w:szCs w:val="22"/>
          <w:lang w:eastAsia="hr-HR"/>
          <w14:ligatures w14:val="none"/>
        </w:rPr>
        <w:t>sukladno provedenom postupku jednostavne nabave svjetlosno zvučne signalizacija za vatrogasno vozilo</w:t>
      </w:r>
      <w:r w:rsidRPr="003F7CBC">
        <w:rPr>
          <w:rFonts w:ascii="Times New Roman" w:eastAsia="Times New Roman" w:hAnsi="Times New Roman" w:cs="Times New Roman"/>
          <w:kern w:val="0"/>
          <w:sz w:val="22"/>
          <w:szCs w:val="22"/>
          <w:lang w:eastAsia="hr-HR"/>
          <w14:ligatures w14:val="none"/>
        </w:rPr>
        <w:t>.</w:t>
      </w:r>
    </w:p>
    <w:p w14:paraId="11EE0624" w14:textId="77777777"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p>
    <w:p w14:paraId="736E4F78" w14:textId="77777777" w:rsid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u w:val="single"/>
          <w:lang w:eastAsia="hr-HR"/>
          <w14:ligatures w14:val="none"/>
        </w:rPr>
        <w:t xml:space="preserve">Iz izvora  31 prihodi za posebne namjene  </w:t>
      </w:r>
      <w:r w:rsidRPr="003F7CBC">
        <w:rPr>
          <w:rFonts w:ascii="Times New Roman" w:eastAsia="Times New Roman" w:hAnsi="Times New Roman" w:cs="Times New Roman"/>
          <w:kern w:val="0"/>
          <w:sz w:val="22"/>
          <w:szCs w:val="22"/>
          <w:lang w:eastAsia="hr-HR"/>
          <w14:ligatures w14:val="none"/>
        </w:rPr>
        <w:t>utrošio se višak iz prethodne godine u iznosu 1.139,74 eura za usluge tekućeg i investicijskog održavanja teretnog vozila.</w:t>
      </w:r>
    </w:p>
    <w:p w14:paraId="5F30C321" w14:textId="77777777" w:rsidR="00856643" w:rsidRPr="003F7CBC" w:rsidRDefault="00856643"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p>
    <w:p w14:paraId="69EB97DE" w14:textId="77777777" w:rsidR="003F7CBC" w:rsidRPr="003F7CBC" w:rsidRDefault="003F7CBC" w:rsidP="003F7CBC">
      <w:pPr>
        <w:spacing w:after="0" w:line="240" w:lineRule="auto"/>
        <w:ind w:firstLine="708"/>
        <w:jc w:val="both"/>
        <w:rPr>
          <w:rFonts w:ascii="Times New Roman" w:eastAsia="Times New Roman" w:hAnsi="Times New Roman" w:cs="Times New Roman"/>
          <w:b/>
          <w:bCs/>
          <w:kern w:val="0"/>
          <w:sz w:val="22"/>
          <w:szCs w:val="22"/>
          <w:lang w:eastAsia="hr-HR"/>
          <w14:ligatures w14:val="none"/>
        </w:rPr>
      </w:pPr>
      <w:r w:rsidRPr="003F7CBC">
        <w:rPr>
          <w:rFonts w:ascii="Times New Roman" w:eastAsia="Times New Roman" w:hAnsi="Times New Roman" w:cs="Times New Roman"/>
          <w:kern w:val="0"/>
          <w:sz w:val="22"/>
          <w:szCs w:val="22"/>
          <w:u w:val="single"/>
          <w:lang w:eastAsia="hr-HR"/>
          <w14:ligatures w14:val="none"/>
        </w:rPr>
        <w:t>Iz izvora pomoći</w:t>
      </w:r>
      <w:r w:rsidRPr="003F7CBC">
        <w:rPr>
          <w:rFonts w:ascii="Times New Roman" w:eastAsia="Times New Roman" w:hAnsi="Times New Roman" w:cs="Times New Roman"/>
          <w:kern w:val="0"/>
          <w:sz w:val="22"/>
          <w:szCs w:val="22"/>
          <w:lang w:eastAsia="hr-HR"/>
          <w14:ligatures w14:val="none"/>
        </w:rPr>
        <w:t xml:space="preserve"> za ovu Aktivnost ostvareno je 13.130,91 EUR. Realizacija je u skladu s planom, odnosno ista iznosi 100%.</w:t>
      </w:r>
    </w:p>
    <w:p w14:paraId="15F9B460" w14:textId="4A4BF4BE" w:rsidR="003F7CBC" w:rsidRPr="003F7CBC" w:rsidRDefault="003F7CBC" w:rsidP="004728F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Sukladno  točki V., Upute o provedbi točaka 37. i 38. Programa aktivnosti u provedbi posebnih mjera zaštite od požara od interesa za Republiku Hrvatsku u 2024. godini, za  dislokacije otočja Brijuni, te refundacije goriva, doznačeno je 13.130,91 EUR. Ove godine po prvi puta predviđena je puna dnevna protupožarna nagrada u visini 36 EUR neto, koja se isplatila i u obliku novčane nagrade za radne rezultate, kao razlika neoporezivog iznosa dnevnice u iznosu od 6 EUR  po danu/dnevnici vatrogasca.</w:t>
      </w:r>
    </w:p>
    <w:p w14:paraId="4B6AF693" w14:textId="77777777" w:rsidR="00856643" w:rsidRDefault="00856643" w:rsidP="003F7CBC">
      <w:pPr>
        <w:spacing w:after="0" w:line="240" w:lineRule="auto"/>
        <w:ind w:firstLine="708"/>
        <w:jc w:val="both"/>
        <w:rPr>
          <w:rFonts w:ascii="Times New Roman" w:eastAsia="Times New Roman" w:hAnsi="Times New Roman" w:cs="Times New Roman"/>
          <w:kern w:val="0"/>
          <w:sz w:val="22"/>
          <w:szCs w:val="22"/>
          <w:u w:val="single"/>
          <w:lang w:eastAsia="hr-HR"/>
          <w14:ligatures w14:val="none"/>
        </w:rPr>
      </w:pPr>
    </w:p>
    <w:p w14:paraId="2789916E" w14:textId="05849C40" w:rsidR="003F7CBC" w:rsidRPr="003F7CBC" w:rsidRDefault="003F7CBC" w:rsidP="003F7CBC">
      <w:pPr>
        <w:spacing w:after="0" w:line="240" w:lineRule="auto"/>
        <w:ind w:firstLine="708"/>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u w:val="single"/>
          <w:lang w:eastAsia="hr-HR"/>
          <w14:ligatures w14:val="none"/>
        </w:rPr>
        <w:t>Iz izvora tekućih donacija</w:t>
      </w:r>
      <w:r w:rsidRPr="003F7CBC">
        <w:rPr>
          <w:rFonts w:ascii="Times New Roman" w:eastAsia="Times New Roman" w:hAnsi="Times New Roman" w:cs="Times New Roman"/>
          <w:kern w:val="0"/>
          <w:sz w:val="22"/>
          <w:szCs w:val="22"/>
          <w:lang w:eastAsia="hr-HR"/>
          <w14:ligatures w14:val="none"/>
        </w:rPr>
        <w:t xml:space="preserve"> ostvarena su sredstva za ovu Aktivnost u iznosu 731,84 EUR, za sudjelovanje na izvanrednoj dislokaciji, za refundaciju troškova goriva od Vatrogasne zajednice Koprivničko-križevačke županije.</w:t>
      </w:r>
    </w:p>
    <w:p w14:paraId="198E85D4" w14:textId="77777777" w:rsid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0F3D584E" w14:textId="77777777" w:rsidR="004728FC" w:rsidRPr="003F7CBC" w:rsidRDefault="004728FC" w:rsidP="003F7CBC">
      <w:pPr>
        <w:spacing w:after="0" w:line="240" w:lineRule="auto"/>
        <w:jc w:val="both"/>
        <w:rPr>
          <w:rFonts w:ascii="Times New Roman" w:eastAsia="Times New Roman" w:hAnsi="Times New Roman" w:cs="Times New Roman"/>
          <w:kern w:val="0"/>
          <w:sz w:val="22"/>
          <w:szCs w:val="22"/>
          <w:lang w:eastAsia="hr-HR"/>
          <w14:ligatures w14:val="none"/>
        </w:rPr>
      </w:pPr>
    </w:p>
    <w:p w14:paraId="0BB0D183"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KLASA: 400-02/25-01/1</w:t>
      </w:r>
    </w:p>
    <w:p w14:paraId="19624A9C" w14:textId="77777777" w:rsidR="003F7CBC" w:rsidRP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URBROJ: 2137-98/05-25-2</w:t>
      </w:r>
    </w:p>
    <w:p w14:paraId="50B4851F" w14:textId="05943C3E" w:rsidR="003F7CBC" w:rsidRDefault="003F7CBC" w:rsidP="003F7CBC">
      <w:pPr>
        <w:spacing w:after="0" w:line="240" w:lineRule="auto"/>
        <w:jc w:val="both"/>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Koprivnica, 18.03.2025.</w:t>
      </w:r>
    </w:p>
    <w:p w14:paraId="7B423AD8" w14:textId="77777777" w:rsidR="00A824D4" w:rsidRPr="00A824D4" w:rsidRDefault="00A824D4" w:rsidP="003F7CBC">
      <w:pPr>
        <w:spacing w:after="0" w:line="240" w:lineRule="auto"/>
        <w:jc w:val="both"/>
        <w:rPr>
          <w:rFonts w:ascii="Times New Roman" w:eastAsia="Times New Roman" w:hAnsi="Times New Roman" w:cs="Times New Roman"/>
          <w:b/>
          <w:kern w:val="0"/>
          <w:sz w:val="22"/>
          <w:szCs w:val="22"/>
          <w:lang w:val="en-US" w:eastAsia="hr-HR"/>
          <w14:ligatures w14:val="none"/>
        </w:rPr>
      </w:pPr>
    </w:p>
    <w:p w14:paraId="3863DD84" w14:textId="77777777" w:rsidR="003F7CBC" w:rsidRPr="003F7CBC" w:rsidRDefault="003F7CBC" w:rsidP="003F7CBC">
      <w:pPr>
        <w:spacing w:after="0" w:line="240" w:lineRule="auto"/>
        <w:jc w:val="right"/>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kern w:val="0"/>
          <w:sz w:val="22"/>
          <w:szCs w:val="22"/>
          <w:lang w:eastAsia="hr-HR"/>
          <w14:ligatures w14:val="none"/>
        </w:rPr>
        <w:tab/>
        <w:t xml:space="preserve">     PREDSJEDNIK VATROGASNOG VIJEĆA</w:t>
      </w:r>
    </w:p>
    <w:p w14:paraId="2D782DB8" w14:textId="6CBABCD3" w:rsidR="003F7CBC" w:rsidRPr="00856643" w:rsidRDefault="003F7CBC" w:rsidP="00856643">
      <w:pPr>
        <w:spacing w:after="0" w:line="240" w:lineRule="auto"/>
        <w:ind w:left="3600"/>
        <w:jc w:val="center"/>
        <w:rPr>
          <w:rFonts w:ascii="Times New Roman" w:eastAsia="Times New Roman" w:hAnsi="Times New Roman" w:cs="Times New Roman"/>
          <w:kern w:val="0"/>
          <w:sz w:val="22"/>
          <w:szCs w:val="22"/>
          <w:lang w:eastAsia="hr-HR"/>
          <w14:ligatures w14:val="none"/>
        </w:rPr>
      </w:pP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kern w:val="0"/>
          <w:sz w:val="22"/>
          <w:szCs w:val="22"/>
          <w:lang w:eastAsia="hr-HR"/>
          <w14:ligatures w14:val="none"/>
        </w:rPr>
        <w:tab/>
        <w:t xml:space="preserve"> Zdravko Punčikar, dipl. oec.</w:t>
      </w:r>
      <w:r w:rsidRPr="003F7CBC">
        <w:rPr>
          <w:rFonts w:ascii="Times New Roman" w:eastAsia="Times New Roman" w:hAnsi="Times New Roman" w:cs="Times New Roman"/>
          <w:kern w:val="0"/>
          <w:sz w:val="22"/>
          <w:szCs w:val="22"/>
          <w:lang w:eastAsia="hr-HR"/>
          <w14:ligatures w14:val="none"/>
        </w:rPr>
        <w:tab/>
      </w:r>
      <w:r w:rsidRPr="003F7CBC">
        <w:rPr>
          <w:rFonts w:ascii="Times New Roman" w:eastAsia="Times New Roman" w:hAnsi="Times New Roman" w:cs="Times New Roman"/>
          <w:kern w:val="0"/>
          <w:sz w:val="22"/>
          <w:szCs w:val="22"/>
          <w:lang w:eastAsia="hr-HR"/>
          <w14:ligatures w14:val="none"/>
        </w:rPr>
        <w:tab/>
      </w:r>
    </w:p>
    <w:p w14:paraId="55A44110" w14:textId="77777777" w:rsidR="00C25620" w:rsidRDefault="00C25620"/>
    <w:sectPr w:rsidR="00C25620" w:rsidSect="003F7CBC">
      <w:footerReference w:type="even" r:id="rId8"/>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D3D89" w14:textId="77777777" w:rsidR="00BE482C" w:rsidRDefault="00BE482C">
      <w:pPr>
        <w:spacing w:after="0" w:line="240" w:lineRule="auto"/>
      </w:pPr>
      <w:r>
        <w:separator/>
      </w:r>
    </w:p>
  </w:endnote>
  <w:endnote w:type="continuationSeparator" w:id="0">
    <w:p w14:paraId="7441A02B" w14:textId="77777777" w:rsidR="00BE482C" w:rsidRDefault="00BE4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DE26D" w14:textId="77777777" w:rsidR="00E71BF3" w:rsidRPr="007C5992" w:rsidRDefault="00000000" w:rsidP="00497672">
    <w:pPr>
      <w:pStyle w:val="Podnoje"/>
      <w:framePr w:wrap="around" w:vAnchor="text" w:hAnchor="margin" w:xAlign="center" w:y="1"/>
      <w:rPr>
        <w:rStyle w:val="Brojstranice"/>
      </w:rPr>
    </w:pPr>
    <w:r w:rsidRPr="007C5992">
      <w:rPr>
        <w:rStyle w:val="Brojstranice"/>
      </w:rPr>
      <w:fldChar w:fldCharType="begin"/>
    </w:r>
    <w:r w:rsidRPr="007C5992">
      <w:rPr>
        <w:rStyle w:val="Brojstranice"/>
      </w:rPr>
      <w:instrText xml:space="preserve">PAGE  </w:instrText>
    </w:r>
    <w:r w:rsidRPr="007C5992">
      <w:rPr>
        <w:rStyle w:val="Brojstranice"/>
      </w:rPr>
      <w:fldChar w:fldCharType="separate"/>
    </w:r>
    <w:r w:rsidRPr="007C5992">
      <w:rPr>
        <w:rStyle w:val="Brojstranice"/>
        <w:noProof/>
      </w:rPr>
      <w:t>11</w:t>
    </w:r>
    <w:r w:rsidRPr="007C5992">
      <w:rPr>
        <w:rStyle w:val="Brojstranice"/>
      </w:rPr>
      <w:fldChar w:fldCharType="end"/>
    </w:r>
  </w:p>
  <w:p w14:paraId="19444CE3" w14:textId="77777777" w:rsidR="00E71BF3" w:rsidRDefault="00E71BF3">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0ECC8" w14:textId="77777777" w:rsidR="00E71BF3" w:rsidRPr="00F63717" w:rsidRDefault="00000000" w:rsidP="00F63717">
    <w:pPr>
      <w:pStyle w:val="Bezproreda"/>
      <w:jc w:val="center"/>
      <w:rPr>
        <w:rStyle w:val="adr"/>
        <w:b/>
        <w:bCs/>
        <w:sz w:val="12"/>
        <w:szCs w:val="12"/>
      </w:rPr>
    </w:pPr>
    <w:r w:rsidRPr="00F63717">
      <w:rPr>
        <w:sz w:val="12"/>
        <w:szCs w:val="12"/>
      </w:rPr>
      <w:t xml:space="preserve">Javna vatrogasna postrojba Grada Koprivnice, Oružanska 1, OIB: 16767340001, </w:t>
    </w:r>
    <w:r w:rsidRPr="00F63717">
      <w:rPr>
        <w:rStyle w:val="adr"/>
        <w:sz w:val="12"/>
        <w:szCs w:val="12"/>
      </w:rPr>
      <w:t>IBAN: HR5523860021820100005,</w:t>
    </w:r>
  </w:p>
  <w:p w14:paraId="0CE89431" w14:textId="77777777" w:rsidR="00E71BF3" w:rsidRPr="00F63717" w:rsidRDefault="00000000" w:rsidP="00F63717">
    <w:pPr>
      <w:pStyle w:val="Bezproreda"/>
      <w:jc w:val="center"/>
      <w:rPr>
        <w:sz w:val="12"/>
        <w:szCs w:val="12"/>
      </w:rPr>
    </w:pPr>
    <w:r w:rsidRPr="00F63717">
      <w:rPr>
        <w:sz w:val="12"/>
        <w:szCs w:val="12"/>
      </w:rPr>
      <w:t>Zapovjednik:048/674-602, e-mail:</w:t>
    </w:r>
    <w:r w:rsidRPr="00F63717">
      <w:rPr>
        <w:rStyle w:val="adr"/>
        <w:sz w:val="12"/>
        <w:szCs w:val="12"/>
      </w:rPr>
      <w:t xml:space="preserve"> </w:t>
    </w:r>
    <w:hyperlink r:id="rId1" w:history="1">
      <w:r w:rsidR="00E71BF3" w:rsidRPr="00F63717">
        <w:rPr>
          <w:rStyle w:val="Hiperveza1"/>
          <w:bCs/>
          <w:sz w:val="12"/>
          <w:szCs w:val="12"/>
        </w:rPr>
        <w:t>jvp-koprivnica@jvp-koprivnica.hr</w:t>
      </w:r>
    </w:hyperlink>
    <w:r w:rsidRPr="00F63717">
      <w:rPr>
        <w:sz w:val="12"/>
        <w:szCs w:val="12"/>
      </w:rPr>
      <w:t>,</w:t>
    </w:r>
  </w:p>
  <w:p w14:paraId="5189E5FB" w14:textId="77777777" w:rsidR="00E71BF3" w:rsidRPr="00F63717" w:rsidRDefault="00000000" w:rsidP="00F63717">
    <w:pPr>
      <w:pStyle w:val="Bezproreda"/>
      <w:jc w:val="center"/>
      <w:rPr>
        <w:rStyle w:val="adr"/>
        <w:b/>
        <w:bCs/>
        <w:sz w:val="12"/>
        <w:szCs w:val="12"/>
      </w:rPr>
    </w:pPr>
    <w:r w:rsidRPr="00F63717">
      <w:rPr>
        <w:sz w:val="12"/>
        <w:szCs w:val="12"/>
      </w:rPr>
      <w:t>Centrala: 048/674-600,Stručna služba:048/674-604,: 048/674-601, Servis vatrogasnih aparata: 048/674-607,</w:t>
    </w:r>
  </w:p>
  <w:p w14:paraId="3248A148" w14:textId="77777777" w:rsidR="00E71BF3" w:rsidRPr="00F63717" w:rsidRDefault="00000000" w:rsidP="00F63717">
    <w:pPr>
      <w:pStyle w:val="Bezproreda"/>
      <w:jc w:val="center"/>
      <w:rPr>
        <w:b/>
        <w:bCs/>
        <w:sz w:val="12"/>
        <w:szCs w:val="12"/>
      </w:rPr>
    </w:pPr>
    <w:r w:rsidRPr="00F63717">
      <w:rPr>
        <w:sz w:val="12"/>
        <w:szCs w:val="12"/>
      </w:rPr>
      <w:t>www.jvp-koprivnica.hr</w:t>
    </w:r>
  </w:p>
  <w:p w14:paraId="27600B7E" w14:textId="77777777" w:rsidR="00E71BF3" w:rsidRDefault="00E71BF3" w:rsidP="00BC6781">
    <w:pPr>
      <w:pStyle w:val="Podnoje"/>
      <w:framePr w:wrap="around" w:vAnchor="text" w:hAnchor="margin" w:xAlign="center"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3BDDE" w14:textId="77777777" w:rsidR="00BE482C" w:rsidRDefault="00BE482C">
      <w:pPr>
        <w:spacing w:after="0" w:line="240" w:lineRule="auto"/>
      </w:pPr>
      <w:r>
        <w:separator/>
      </w:r>
    </w:p>
  </w:footnote>
  <w:footnote w:type="continuationSeparator" w:id="0">
    <w:p w14:paraId="68D3310E" w14:textId="77777777" w:rsidR="00BE482C" w:rsidRDefault="00BE48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0"/>
        </w:tabs>
        <w:ind w:left="720" w:hanging="360"/>
      </w:pPr>
      <w:rPr>
        <w:rFonts w:hint="default"/>
        <w:lang w:val="hr-HR"/>
      </w:rPr>
    </w:lvl>
  </w:abstractNum>
  <w:abstractNum w:abstractNumId="1" w15:restartNumberingAfterBreak="0">
    <w:nsid w:val="03962F1D"/>
    <w:multiLevelType w:val="multilevel"/>
    <w:tmpl w:val="2C148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D97959"/>
    <w:multiLevelType w:val="hybridMultilevel"/>
    <w:tmpl w:val="8D7682BA"/>
    <w:lvl w:ilvl="0" w:tplc="6056187C">
      <w:start w:val="1"/>
      <w:numFmt w:val="upperRoman"/>
      <w:lvlText w:val="%1."/>
      <w:lvlJc w:val="left"/>
      <w:pPr>
        <w:ind w:left="1080" w:hanging="720"/>
      </w:pPr>
      <w:rPr>
        <w:rFonts w:eastAsiaTheme="minorHAnsi" w:hint="default"/>
        <w:b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F749BF"/>
    <w:multiLevelType w:val="hybridMultilevel"/>
    <w:tmpl w:val="B85AED6A"/>
    <w:lvl w:ilvl="0" w:tplc="A470C5DE">
      <w:numFmt w:val="bullet"/>
      <w:lvlText w:val="-"/>
      <w:lvlJc w:val="left"/>
      <w:pPr>
        <w:ind w:left="838" w:hanging="360"/>
      </w:pPr>
      <w:rPr>
        <w:rFonts w:ascii="Arial Narrow" w:eastAsia="Arial Narrow" w:hAnsi="Arial Narrow" w:cs="Arial Narrow" w:hint="default"/>
        <w:w w:val="100"/>
        <w:sz w:val="22"/>
        <w:szCs w:val="22"/>
      </w:rPr>
    </w:lvl>
    <w:lvl w:ilvl="1" w:tplc="47F63A9A">
      <w:numFmt w:val="bullet"/>
      <w:lvlText w:val="•"/>
      <w:lvlJc w:val="left"/>
      <w:pPr>
        <w:ind w:left="1686" w:hanging="360"/>
      </w:pPr>
      <w:rPr>
        <w:rFonts w:hint="default"/>
      </w:rPr>
    </w:lvl>
    <w:lvl w:ilvl="2" w:tplc="7C36CAFC">
      <w:numFmt w:val="bullet"/>
      <w:lvlText w:val="•"/>
      <w:lvlJc w:val="left"/>
      <w:pPr>
        <w:ind w:left="2533" w:hanging="360"/>
      </w:pPr>
      <w:rPr>
        <w:rFonts w:hint="default"/>
      </w:rPr>
    </w:lvl>
    <w:lvl w:ilvl="3" w:tplc="A9ACCB42">
      <w:numFmt w:val="bullet"/>
      <w:lvlText w:val="•"/>
      <w:lvlJc w:val="left"/>
      <w:pPr>
        <w:ind w:left="3379" w:hanging="360"/>
      </w:pPr>
      <w:rPr>
        <w:rFonts w:hint="default"/>
      </w:rPr>
    </w:lvl>
    <w:lvl w:ilvl="4" w:tplc="404AEB36">
      <w:numFmt w:val="bullet"/>
      <w:lvlText w:val="•"/>
      <w:lvlJc w:val="left"/>
      <w:pPr>
        <w:ind w:left="4226" w:hanging="360"/>
      </w:pPr>
      <w:rPr>
        <w:rFonts w:hint="default"/>
      </w:rPr>
    </w:lvl>
    <w:lvl w:ilvl="5" w:tplc="32821E5A">
      <w:numFmt w:val="bullet"/>
      <w:lvlText w:val="•"/>
      <w:lvlJc w:val="left"/>
      <w:pPr>
        <w:ind w:left="5073" w:hanging="360"/>
      </w:pPr>
      <w:rPr>
        <w:rFonts w:hint="default"/>
      </w:rPr>
    </w:lvl>
    <w:lvl w:ilvl="6" w:tplc="C3D2EB80">
      <w:numFmt w:val="bullet"/>
      <w:lvlText w:val="•"/>
      <w:lvlJc w:val="left"/>
      <w:pPr>
        <w:ind w:left="5919" w:hanging="360"/>
      </w:pPr>
      <w:rPr>
        <w:rFonts w:hint="default"/>
      </w:rPr>
    </w:lvl>
    <w:lvl w:ilvl="7" w:tplc="542EB9CA">
      <w:numFmt w:val="bullet"/>
      <w:lvlText w:val="•"/>
      <w:lvlJc w:val="left"/>
      <w:pPr>
        <w:ind w:left="6766" w:hanging="360"/>
      </w:pPr>
      <w:rPr>
        <w:rFonts w:hint="default"/>
      </w:rPr>
    </w:lvl>
    <w:lvl w:ilvl="8" w:tplc="05C47FD0">
      <w:numFmt w:val="bullet"/>
      <w:lvlText w:val="•"/>
      <w:lvlJc w:val="left"/>
      <w:pPr>
        <w:ind w:left="7613" w:hanging="360"/>
      </w:pPr>
      <w:rPr>
        <w:rFonts w:hint="default"/>
      </w:rPr>
    </w:lvl>
  </w:abstractNum>
  <w:abstractNum w:abstractNumId="4" w15:restartNumberingAfterBreak="0">
    <w:nsid w:val="0C456E63"/>
    <w:multiLevelType w:val="multilevel"/>
    <w:tmpl w:val="216A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A5498"/>
    <w:multiLevelType w:val="hybridMultilevel"/>
    <w:tmpl w:val="FED4D75E"/>
    <w:lvl w:ilvl="0" w:tplc="041A0015">
      <w:start w:val="1"/>
      <w:numFmt w:val="upperLetter"/>
      <w:lvlText w:val="%1."/>
      <w:lvlJc w:val="left"/>
      <w:pPr>
        <w:ind w:left="720" w:hanging="360"/>
      </w:pPr>
      <w:rPr>
        <w:rFonts w:ascii="Times New Roman" w:hAnsi="Times New Roman" w:cs="Times New Roman"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0A59E6"/>
    <w:multiLevelType w:val="hybridMultilevel"/>
    <w:tmpl w:val="3998E1BC"/>
    <w:lvl w:ilvl="0" w:tplc="79005D78">
      <w:numFmt w:val="bullet"/>
      <w:lvlText w:val=""/>
      <w:lvlJc w:val="left"/>
      <w:pPr>
        <w:ind w:left="838" w:hanging="360"/>
      </w:pPr>
      <w:rPr>
        <w:rFonts w:ascii="Symbol" w:eastAsia="Symbol" w:hAnsi="Symbol" w:cs="Symbol" w:hint="default"/>
        <w:w w:val="100"/>
        <w:sz w:val="22"/>
        <w:szCs w:val="22"/>
      </w:rPr>
    </w:lvl>
    <w:lvl w:ilvl="1" w:tplc="5DA4C42C">
      <w:numFmt w:val="bullet"/>
      <w:lvlText w:val="•"/>
      <w:lvlJc w:val="left"/>
      <w:pPr>
        <w:ind w:left="1686" w:hanging="360"/>
      </w:pPr>
      <w:rPr>
        <w:rFonts w:hint="default"/>
      </w:rPr>
    </w:lvl>
    <w:lvl w:ilvl="2" w:tplc="59D499A8">
      <w:numFmt w:val="bullet"/>
      <w:lvlText w:val="•"/>
      <w:lvlJc w:val="left"/>
      <w:pPr>
        <w:ind w:left="2533" w:hanging="360"/>
      </w:pPr>
      <w:rPr>
        <w:rFonts w:hint="default"/>
      </w:rPr>
    </w:lvl>
    <w:lvl w:ilvl="3" w:tplc="65D873AA">
      <w:numFmt w:val="bullet"/>
      <w:lvlText w:val="•"/>
      <w:lvlJc w:val="left"/>
      <w:pPr>
        <w:ind w:left="3379" w:hanging="360"/>
      </w:pPr>
      <w:rPr>
        <w:rFonts w:hint="default"/>
      </w:rPr>
    </w:lvl>
    <w:lvl w:ilvl="4" w:tplc="DA7C49D0">
      <w:numFmt w:val="bullet"/>
      <w:lvlText w:val="•"/>
      <w:lvlJc w:val="left"/>
      <w:pPr>
        <w:ind w:left="4226" w:hanging="360"/>
      </w:pPr>
      <w:rPr>
        <w:rFonts w:hint="default"/>
      </w:rPr>
    </w:lvl>
    <w:lvl w:ilvl="5" w:tplc="164EEC0E">
      <w:numFmt w:val="bullet"/>
      <w:lvlText w:val="•"/>
      <w:lvlJc w:val="left"/>
      <w:pPr>
        <w:ind w:left="5073" w:hanging="360"/>
      </w:pPr>
      <w:rPr>
        <w:rFonts w:hint="default"/>
      </w:rPr>
    </w:lvl>
    <w:lvl w:ilvl="6" w:tplc="83C80D12">
      <w:numFmt w:val="bullet"/>
      <w:lvlText w:val="•"/>
      <w:lvlJc w:val="left"/>
      <w:pPr>
        <w:ind w:left="5919" w:hanging="360"/>
      </w:pPr>
      <w:rPr>
        <w:rFonts w:hint="default"/>
      </w:rPr>
    </w:lvl>
    <w:lvl w:ilvl="7" w:tplc="CB7606B0">
      <w:numFmt w:val="bullet"/>
      <w:lvlText w:val="•"/>
      <w:lvlJc w:val="left"/>
      <w:pPr>
        <w:ind w:left="6766" w:hanging="360"/>
      </w:pPr>
      <w:rPr>
        <w:rFonts w:hint="default"/>
      </w:rPr>
    </w:lvl>
    <w:lvl w:ilvl="8" w:tplc="D84C9672">
      <w:numFmt w:val="bullet"/>
      <w:lvlText w:val="•"/>
      <w:lvlJc w:val="left"/>
      <w:pPr>
        <w:ind w:left="7613" w:hanging="360"/>
      </w:pPr>
      <w:rPr>
        <w:rFonts w:hint="default"/>
      </w:rPr>
    </w:lvl>
  </w:abstractNum>
  <w:abstractNum w:abstractNumId="7" w15:restartNumberingAfterBreak="0">
    <w:nsid w:val="0ED941AD"/>
    <w:multiLevelType w:val="hybridMultilevel"/>
    <w:tmpl w:val="2E141F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F8D4BD4"/>
    <w:multiLevelType w:val="multilevel"/>
    <w:tmpl w:val="ACC0C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4B79F4"/>
    <w:multiLevelType w:val="hybridMultilevel"/>
    <w:tmpl w:val="B6E60F84"/>
    <w:lvl w:ilvl="0" w:tplc="5BF2D960">
      <w:start w:val="1"/>
      <w:numFmt w:val="upperRoman"/>
      <w:lvlText w:val="%1."/>
      <w:lvlJc w:val="left"/>
      <w:pPr>
        <w:ind w:left="1080" w:hanging="720"/>
      </w:pPr>
      <w:rPr>
        <w:rFonts w:eastAsiaTheme="minorHAnsi"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3252CBC"/>
    <w:multiLevelType w:val="multilevel"/>
    <w:tmpl w:val="E3083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036F86"/>
    <w:multiLevelType w:val="hybridMultilevel"/>
    <w:tmpl w:val="40EADB5A"/>
    <w:lvl w:ilvl="0" w:tplc="9A72A570">
      <w:start w:val="1"/>
      <w:numFmt w:val="upperRoman"/>
      <w:lvlText w:val="%1."/>
      <w:lvlJc w:val="left"/>
      <w:pPr>
        <w:ind w:left="720" w:hanging="720"/>
      </w:pPr>
      <w:rPr>
        <w:rFonts w:eastAsiaTheme="minorHAnsi" w:hint="default"/>
        <w:b w:val="0"/>
        <w:color w:val="000000"/>
        <w:sz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16EE6521"/>
    <w:multiLevelType w:val="hybridMultilevel"/>
    <w:tmpl w:val="956A8CF4"/>
    <w:lvl w:ilvl="0" w:tplc="0EB0E806">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7AB3211"/>
    <w:multiLevelType w:val="hybridMultilevel"/>
    <w:tmpl w:val="CE425CF0"/>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9DA7C45"/>
    <w:multiLevelType w:val="hybridMultilevel"/>
    <w:tmpl w:val="9364F1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B46064D"/>
    <w:multiLevelType w:val="hybridMultilevel"/>
    <w:tmpl w:val="C0CE2548"/>
    <w:lvl w:ilvl="0" w:tplc="9C12CF3C">
      <w:numFmt w:val="bullet"/>
      <w:lvlText w:val="-"/>
      <w:lvlJc w:val="left"/>
      <w:pPr>
        <w:ind w:left="720" w:hanging="360"/>
      </w:pPr>
      <w:rPr>
        <w:rFonts w:ascii="Arial Narrow" w:eastAsiaTheme="minorHAnsi" w:hAnsi="Arial Narrow"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FB23572"/>
    <w:multiLevelType w:val="multilevel"/>
    <w:tmpl w:val="598487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209A7595"/>
    <w:multiLevelType w:val="hybridMultilevel"/>
    <w:tmpl w:val="E92E2E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0DE19E7"/>
    <w:multiLevelType w:val="multilevel"/>
    <w:tmpl w:val="ADA8A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9A2567"/>
    <w:multiLevelType w:val="hybridMultilevel"/>
    <w:tmpl w:val="223A80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54B7700"/>
    <w:multiLevelType w:val="hybridMultilevel"/>
    <w:tmpl w:val="E93090EA"/>
    <w:lvl w:ilvl="0" w:tplc="30D820B4">
      <w:start w:val="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F96E4B"/>
    <w:multiLevelType w:val="multilevel"/>
    <w:tmpl w:val="21ECC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A970D4"/>
    <w:multiLevelType w:val="hybridMultilevel"/>
    <w:tmpl w:val="8026AC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2DB70530"/>
    <w:multiLevelType w:val="hybridMultilevel"/>
    <w:tmpl w:val="F61652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2E707D4"/>
    <w:multiLevelType w:val="hybridMultilevel"/>
    <w:tmpl w:val="AF98CD56"/>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5E37914"/>
    <w:multiLevelType w:val="hybridMultilevel"/>
    <w:tmpl w:val="07C801D0"/>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795BF1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A2F54A3"/>
    <w:multiLevelType w:val="hybridMultilevel"/>
    <w:tmpl w:val="69C41046"/>
    <w:lvl w:ilvl="0" w:tplc="041A0001">
      <w:start w:val="1"/>
      <w:numFmt w:val="bullet"/>
      <w:lvlText w:val=""/>
      <w:lvlJc w:val="left"/>
      <w:pPr>
        <w:ind w:left="690" w:hanging="360"/>
      </w:pPr>
      <w:rPr>
        <w:rFonts w:ascii="Symbol" w:hAnsi="Symbol" w:hint="default"/>
      </w:rPr>
    </w:lvl>
    <w:lvl w:ilvl="1" w:tplc="041A0003" w:tentative="1">
      <w:start w:val="1"/>
      <w:numFmt w:val="bullet"/>
      <w:lvlText w:val="o"/>
      <w:lvlJc w:val="left"/>
      <w:pPr>
        <w:ind w:left="1410" w:hanging="360"/>
      </w:pPr>
      <w:rPr>
        <w:rFonts w:ascii="Courier New" w:hAnsi="Courier New" w:cs="Courier New" w:hint="default"/>
      </w:rPr>
    </w:lvl>
    <w:lvl w:ilvl="2" w:tplc="041A0005" w:tentative="1">
      <w:start w:val="1"/>
      <w:numFmt w:val="bullet"/>
      <w:lvlText w:val=""/>
      <w:lvlJc w:val="left"/>
      <w:pPr>
        <w:ind w:left="2130" w:hanging="360"/>
      </w:pPr>
      <w:rPr>
        <w:rFonts w:ascii="Wingdings" w:hAnsi="Wingdings" w:hint="default"/>
      </w:rPr>
    </w:lvl>
    <w:lvl w:ilvl="3" w:tplc="041A0001" w:tentative="1">
      <w:start w:val="1"/>
      <w:numFmt w:val="bullet"/>
      <w:lvlText w:val=""/>
      <w:lvlJc w:val="left"/>
      <w:pPr>
        <w:ind w:left="2850" w:hanging="360"/>
      </w:pPr>
      <w:rPr>
        <w:rFonts w:ascii="Symbol" w:hAnsi="Symbol" w:hint="default"/>
      </w:rPr>
    </w:lvl>
    <w:lvl w:ilvl="4" w:tplc="041A0003" w:tentative="1">
      <w:start w:val="1"/>
      <w:numFmt w:val="bullet"/>
      <w:lvlText w:val="o"/>
      <w:lvlJc w:val="left"/>
      <w:pPr>
        <w:ind w:left="3570" w:hanging="360"/>
      </w:pPr>
      <w:rPr>
        <w:rFonts w:ascii="Courier New" w:hAnsi="Courier New" w:cs="Courier New" w:hint="default"/>
      </w:rPr>
    </w:lvl>
    <w:lvl w:ilvl="5" w:tplc="041A0005" w:tentative="1">
      <w:start w:val="1"/>
      <w:numFmt w:val="bullet"/>
      <w:lvlText w:val=""/>
      <w:lvlJc w:val="left"/>
      <w:pPr>
        <w:ind w:left="4290" w:hanging="360"/>
      </w:pPr>
      <w:rPr>
        <w:rFonts w:ascii="Wingdings" w:hAnsi="Wingdings" w:hint="default"/>
      </w:rPr>
    </w:lvl>
    <w:lvl w:ilvl="6" w:tplc="041A0001" w:tentative="1">
      <w:start w:val="1"/>
      <w:numFmt w:val="bullet"/>
      <w:lvlText w:val=""/>
      <w:lvlJc w:val="left"/>
      <w:pPr>
        <w:ind w:left="5010" w:hanging="360"/>
      </w:pPr>
      <w:rPr>
        <w:rFonts w:ascii="Symbol" w:hAnsi="Symbol" w:hint="default"/>
      </w:rPr>
    </w:lvl>
    <w:lvl w:ilvl="7" w:tplc="041A0003" w:tentative="1">
      <w:start w:val="1"/>
      <w:numFmt w:val="bullet"/>
      <w:lvlText w:val="o"/>
      <w:lvlJc w:val="left"/>
      <w:pPr>
        <w:ind w:left="5730" w:hanging="360"/>
      </w:pPr>
      <w:rPr>
        <w:rFonts w:ascii="Courier New" w:hAnsi="Courier New" w:cs="Courier New" w:hint="default"/>
      </w:rPr>
    </w:lvl>
    <w:lvl w:ilvl="8" w:tplc="041A0005" w:tentative="1">
      <w:start w:val="1"/>
      <w:numFmt w:val="bullet"/>
      <w:lvlText w:val=""/>
      <w:lvlJc w:val="left"/>
      <w:pPr>
        <w:ind w:left="6450" w:hanging="360"/>
      </w:pPr>
      <w:rPr>
        <w:rFonts w:ascii="Wingdings" w:hAnsi="Wingdings" w:hint="default"/>
      </w:rPr>
    </w:lvl>
  </w:abstractNum>
  <w:abstractNum w:abstractNumId="28" w15:restartNumberingAfterBreak="0">
    <w:nsid w:val="3C8F03F2"/>
    <w:multiLevelType w:val="hybridMultilevel"/>
    <w:tmpl w:val="3812680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9" w15:restartNumberingAfterBreak="0">
    <w:nsid w:val="3E0204C6"/>
    <w:multiLevelType w:val="hybridMultilevel"/>
    <w:tmpl w:val="3EE2BF8A"/>
    <w:lvl w:ilvl="0" w:tplc="AB66E742">
      <w:start w:val="1"/>
      <w:numFmt w:val="upperLetter"/>
      <w:lvlText w:val="%1."/>
      <w:lvlJc w:val="left"/>
      <w:pPr>
        <w:ind w:left="360" w:hanging="360"/>
      </w:pPr>
      <w:rPr>
        <w:rFonts w:cs="Times New Roman" w:hint="default"/>
        <w:b/>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432E78D5"/>
    <w:multiLevelType w:val="multilevel"/>
    <w:tmpl w:val="93D607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7E84E0D"/>
    <w:multiLevelType w:val="hybridMultilevel"/>
    <w:tmpl w:val="3A3EBE2C"/>
    <w:lvl w:ilvl="0" w:tplc="394EB7D0">
      <w:start w:val="1"/>
      <w:numFmt w:val="upperRoman"/>
      <w:lvlText w:val="%1."/>
      <w:lvlJc w:val="left"/>
      <w:pPr>
        <w:ind w:left="1080" w:hanging="720"/>
      </w:pPr>
      <w:rPr>
        <w:rFonts w:eastAsiaTheme="minorHAnsi"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B5C4AD0"/>
    <w:multiLevelType w:val="hybridMultilevel"/>
    <w:tmpl w:val="DE641C08"/>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F5A08A5"/>
    <w:multiLevelType w:val="hybridMultilevel"/>
    <w:tmpl w:val="EAD0C0E6"/>
    <w:lvl w:ilvl="0" w:tplc="041A0001">
      <w:start w:val="1"/>
      <w:numFmt w:val="bullet"/>
      <w:lvlText w:val=""/>
      <w:lvlJc w:val="left"/>
      <w:pPr>
        <w:ind w:left="1095" w:hanging="360"/>
      </w:pPr>
      <w:rPr>
        <w:rFonts w:ascii="Symbol" w:hAnsi="Symbol" w:hint="default"/>
      </w:rPr>
    </w:lvl>
    <w:lvl w:ilvl="1" w:tplc="041A0003" w:tentative="1">
      <w:start w:val="1"/>
      <w:numFmt w:val="bullet"/>
      <w:lvlText w:val="o"/>
      <w:lvlJc w:val="left"/>
      <w:pPr>
        <w:ind w:left="1815" w:hanging="360"/>
      </w:pPr>
      <w:rPr>
        <w:rFonts w:ascii="Courier New" w:hAnsi="Courier New" w:cs="Courier New" w:hint="default"/>
      </w:rPr>
    </w:lvl>
    <w:lvl w:ilvl="2" w:tplc="041A0005" w:tentative="1">
      <w:start w:val="1"/>
      <w:numFmt w:val="bullet"/>
      <w:lvlText w:val=""/>
      <w:lvlJc w:val="left"/>
      <w:pPr>
        <w:ind w:left="2535" w:hanging="360"/>
      </w:pPr>
      <w:rPr>
        <w:rFonts w:ascii="Wingdings" w:hAnsi="Wingdings" w:hint="default"/>
      </w:rPr>
    </w:lvl>
    <w:lvl w:ilvl="3" w:tplc="041A0001" w:tentative="1">
      <w:start w:val="1"/>
      <w:numFmt w:val="bullet"/>
      <w:lvlText w:val=""/>
      <w:lvlJc w:val="left"/>
      <w:pPr>
        <w:ind w:left="3255" w:hanging="360"/>
      </w:pPr>
      <w:rPr>
        <w:rFonts w:ascii="Symbol" w:hAnsi="Symbol" w:hint="default"/>
      </w:rPr>
    </w:lvl>
    <w:lvl w:ilvl="4" w:tplc="041A0003" w:tentative="1">
      <w:start w:val="1"/>
      <w:numFmt w:val="bullet"/>
      <w:lvlText w:val="o"/>
      <w:lvlJc w:val="left"/>
      <w:pPr>
        <w:ind w:left="3975" w:hanging="360"/>
      </w:pPr>
      <w:rPr>
        <w:rFonts w:ascii="Courier New" w:hAnsi="Courier New" w:cs="Courier New" w:hint="default"/>
      </w:rPr>
    </w:lvl>
    <w:lvl w:ilvl="5" w:tplc="041A0005" w:tentative="1">
      <w:start w:val="1"/>
      <w:numFmt w:val="bullet"/>
      <w:lvlText w:val=""/>
      <w:lvlJc w:val="left"/>
      <w:pPr>
        <w:ind w:left="4695" w:hanging="360"/>
      </w:pPr>
      <w:rPr>
        <w:rFonts w:ascii="Wingdings" w:hAnsi="Wingdings" w:hint="default"/>
      </w:rPr>
    </w:lvl>
    <w:lvl w:ilvl="6" w:tplc="041A0001" w:tentative="1">
      <w:start w:val="1"/>
      <w:numFmt w:val="bullet"/>
      <w:lvlText w:val=""/>
      <w:lvlJc w:val="left"/>
      <w:pPr>
        <w:ind w:left="5415" w:hanging="360"/>
      </w:pPr>
      <w:rPr>
        <w:rFonts w:ascii="Symbol" w:hAnsi="Symbol" w:hint="default"/>
      </w:rPr>
    </w:lvl>
    <w:lvl w:ilvl="7" w:tplc="041A0003" w:tentative="1">
      <w:start w:val="1"/>
      <w:numFmt w:val="bullet"/>
      <w:lvlText w:val="o"/>
      <w:lvlJc w:val="left"/>
      <w:pPr>
        <w:ind w:left="6135" w:hanging="360"/>
      </w:pPr>
      <w:rPr>
        <w:rFonts w:ascii="Courier New" w:hAnsi="Courier New" w:cs="Courier New" w:hint="default"/>
      </w:rPr>
    </w:lvl>
    <w:lvl w:ilvl="8" w:tplc="041A0005" w:tentative="1">
      <w:start w:val="1"/>
      <w:numFmt w:val="bullet"/>
      <w:lvlText w:val=""/>
      <w:lvlJc w:val="left"/>
      <w:pPr>
        <w:ind w:left="6855" w:hanging="360"/>
      </w:pPr>
      <w:rPr>
        <w:rFonts w:ascii="Wingdings" w:hAnsi="Wingdings" w:hint="default"/>
      </w:rPr>
    </w:lvl>
  </w:abstractNum>
  <w:abstractNum w:abstractNumId="34" w15:restartNumberingAfterBreak="0">
    <w:nsid w:val="546F7FF3"/>
    <w:multiLevelType w:val="multilevel"/>
    <w:tmpl w:val="BBB213D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54854A9E"/>
    <w:multiLevelType w:val="hybridMultilevel"/>
    <w:tmpl w:val="A4EEDAA8"/>
    <w:lvl w:ilvl="0" w:tplc="041A0001">
      <w:start w:val="1"/>
      <w:numFmt w:val="bullet"/>
      <w:lvlText w:val=""/>
      <w:lvlJc w:val="left"/>
      <w:pPr>
        <w:tabs>
          <w:tab w:val="num" w:pos="795"/>
        </w:tabs>
        <w:ind w:left="795"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6" w15:restartNumberingAfterBreak="0">
    <w:nsid w:val="56943F7D"/>
    <w:multiLevelType w:val="hybridMultilevel"/>
    <w:tmpl w:val="73B8C5A0"/>
    <w:lvl w:ilvl="0" w:tplc="7D9A1D18">
      <w:numFmt w:val="bullet"/>
      <w:lvlText w:val="-"/>
      <w:lvlJc w:val="left"/>
      <w:pPr>
        <w:ind w:left="440" w:hanging="360"/>
      </w:pPr>
      <w:rPr>
        <w:rFonts w:ascii="Times New Roman" w:eastAsia="Times New Roman" w:hAnsi="Times New Roman" w:cs="Times New Roman" w:hint="default"/>
      </w:rPr>
    </w:lvl>
    <w:lvl w:ilvl="1" w:tplc="041A0003" w:tentative="1">
      <w:start w:val="1"/>
      <w:numFmt w:val="bullet"/>
      <w:lvlText w:val="o"/>
      <w:lvlJc w:val="left"/>
      <w:pPr>
        <w:ind w:left="1160" w:hanging="360"/>
      </w:pPr>
      <w:rPr>
        <w:rFonts w:ascii="Courier New" w:hAnsi="Courier New" w:cs="Courier New" w:hint="default"/>
      </w:rPr>
    </w:lvl>
    <w:lvl w:ilvl="2" w:tplc="041A0005" w:tentative="1">
      <w:start w:val="1"/>
      <w:numFmt w:val="bullet"/>
      <w:lvlText w:val=""/>
      <w:lvlJc w:val="left"/>
      <w:pPr>
        <w:ind w:left="1880" w:hanging="360"/>
      </w:pPr>
      <w:rPr>
        <w:rFonts w:ascii="Wingdings" w:hAnsi="Wingdings" w:hint="default"/>
      </w:rPr>
    </w:lvl>
    <w:lvl w:ilvl="3" w:tplc="041A0001" w:tentative="1">
      <w:start w:val="1"/>
      <w:numFmt w:val="bullet"/>
      <w:lvlText w:val=""/>
      <w:lvlJc w:val="left"/>
      <w:pPr>
        <w:ind w:left="2600" w:hanging="360"/>
      </w:pPr>
      <w:rPr>
        <w:rFonts w:ascii="Symbol" w:hAnsi="Symbol" w:hint="default"/>
      </w:rPr>
    </w:lvl>
    <w:lvl w:ilvl="4" w:tplc="041A0003" w:tentative="1">
      <w:start w:val="1"/>
      <w:numFmt w:val="bullet"/>
      <w:lvlText w:val="o"/>
      <w:lvlJc w:val="left"/>
      <w:pPr>
        <w:ind w:left="3320" w:hanging="360"/>
      </w:pPr>
      <w:rPr>
        <w:rFonts w:ascii="Courier New" w:hAnsi="Courier New" w:cs="Courier New" w:hint="default"/>
      </w:rPr>
    </w:lvl>
    <w:lvl w:ilvl="5" w:tplc="041A0005" w:tentative="1">
      <w:start w:val="1"/>
      <w:numFmt w:val="bullet"/>
      <w:lvlText w:val=""/>
      <w:lvlJc w:val="left"/>
      <w:pPr>
        <w:ind w:left="4040" w:hanging="360"/>
      </w:pPr>
      <w:rPr>
        <w:rFonts w:ascii="Wingdings" w:hAnsi="Wingdings" w:hint="default"/>
      </w:rPr>
    </w:lvl>
    <w:lvl w:ilvl="6" w:tplc="041A0001" w:tentative="1">
      <w:start w:val="1"/>
      <w:numFmt w:val="bullet"/>
      <w:lvlText w:val=""/>
      <w:lvlJc w:val="left"/>
      <w:pPr>
        <w:ind w:left="4760" w:hanging="360"/>
      </w:pPr>
      <w:rPr>
        <w:rFonts w:ascii="Symbol" w:hAnsi="Symbol" w:hint="default"/>
      </w:rPr>
    </w:lvl>
    <w:lvl w:ilvl="7" w:tplc="041A0003" w:tentative="1">
      <w:start w:val="1"/>
      <w:numFmt w:val="bullet"/>
      <w:lvlText w:val="o"/>
      <w:lvlJc w:val="left"/>
      <w:pPr>
        <w:ind w:left="5480" w:hanging="360"/>
      </w:pPr>
      <w:rPr>
        <w:rFonts w:ascii="Courier New" w:hAnsi="Courier New" w:cs="Courier New" w:hint="default"/>
      </w:rPr>
    </w:lvl>
    <w:lvl w:ilvl="8" w:tplc="041A0005" w:tentative="1">
      <w:start w:val="1"/>
      <w:numFmt w:val="bullet"/>
      <w:lvlText w:val=""/>
      <w:lvlJc w:val="left"/>
      <w:pPr>
        <w:ind w:left="6200" w:hanging="360"/>
      </w:pPr>
      <w:rPr>
        <w:rFonts w:ascii="Wingdings" w:hAnsi="Wingdings" w:hint="default"/>
      </w:rPr>
    </w:lvl>
  </w:abstractNum>
  <w:abstractNum w:abstractNumId="37" w15:restartNumberingAfterBreak="0">
    <w:nsid w:val="58643AEC"/>
    <w:multiLevelType w:val="hybridMultilevel"/>
    <w:tmpl w:val="DE641C08"/>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9170D95"/>
    <w:multiLevelType w:val="hybridMultilevel"/>
    <w:tmpl w:val="439C39B0"/>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C1C6562"/>
    <w:multiLevelType w:val="hybridMultilevel"/>
    <w:tmpl w:val="455EB03E"/>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D500BAD"/>
    <w:multiLevelType w:val="hybridMultilevel"/>
    <w:tmpl w:val="CD76A486"/>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1" w15:restartNumberingAfterBreak="0">
    <w:nsid w:val="61E420F8"/>
    <w:multiLevelType w:val="multilevel"/>
    <w:tmpl w:val="05F6E89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2EA74E5"/>
    <w:multiLevelType w:val="multilevel"/>
    <w:tmpl w:val="77B0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0C56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51401A9"/>
    <w:multiLevelType w:val="multilevel"/>
    <w:tmpl w:val="D478B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B41645C"/>
    <w:multiLevelType w:val="hybridMultilevel"/>
    <w:tmpl w:val="DB1A01C0"/>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6C2F1CD6"/>
    <w:multiLevelType w:val="multilevel"/>
    <w:tmpl w:val="DEAE5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12E327A"/>
    <w:multiLevelType w:val="hybridMultilevel"/>
    <w:tmpl w:val="9DA41E68"/>
    <w:lvl w:ilvl="0" w:tplc="041A0001">
      <w:start w:val="1"/>
      <w:numFmt w:val="bullet"/>
      <w:lvlText w:val=""/>
      <w:lvlJc w:val="left"/>
      <w:pPr>
        <w:ind w:left="720" w:hanging="360"/>
      </w:pPr>
      <w:rPr>
        <w:rFonts w:ascii="Symbol" w:hAnsi="Symbol" w:hint="default"/>
      </w:rPr>
    </w:lvl>
    <w:lvl w:ilvl="1" w:tplc="7D0EF6B2">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2F15166"/>
    <w:multiLevelType w:val="hybridMultilevel"/>
    <w:tmpl w:val="25D23E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4EC5C3E"/>
    <w:multiLevelType w:val="multilevel"/>
    <w:tmpl w:val="2892BD1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767D6B1E"/>
    <w:multiLevelType w:val="hybridMultilevel"/>
    <w:tmpl w:val="65E6853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1" w15:restartNumberingAfterBreak="0">
    <w:nsid w:val="7A171449"/>
    <w:multiLevelType w:val="hybridMultilevel"/>
    <w:tmpl w:val="DAC0822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2" w15:restartNumberingAfterBreak="0">
    <w:nsid w:val="7AA67E7C"/>
    <w:multiLevelType w:val="hybridMultilevel"/>
    <w:tmpl w:val="61AA45EC"/>
    <w:lvl w:ilvl="0" w:tplc="CC985C34">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58369340">
    <w:abstractNumId w:val="20"/>
  </w:num>
  <w:num w:numId="2" w16cid:durableId="11936858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316261">
    <w:abstractNumId w:val="49"/>
  </w:num>
  <w:num w:numId="4" w16cid:durableId="182942374">
    <w:abstractNumId w:val="30"/>
  </w:num>
  <w:num w:numId="5" w16cid:durableId="169025875">
    <w:abstractNumId w:val="36"/>
  </w:num>
  <w:num w:numId="6" w16cid:durableId="297226766">
    <w:abstractNumId w:val="7"/>
  </w:num>
  <w:num w:numId="7" w16cid:durableId="786047434">
    <w:abstractNumId w:val="22"/>
  </w:num>
  <w:num w:numId="8" w16cid:durableId="583027198">
    <w:abstractNumId w:val="33"/>
  </w:num>
  <w:num w:numId="9" w16cid:durableId="688337357">
    <w:abstractNumId w:val="23"/>
  </w:num>
  <w:num w:numId="10" w16cid:durableId="432626576">
    <w:abstractNumId w:val="27"/>
  </w:num>
  <w:num w:numId="11" w16cid:durableId="928345235">
    <w:abstractNumId w:val="3"/>
  </w:num>
  <w:num w:numId="12" w16cid:durableId="126704292">
    <w:abstractNumId w:val="47"/>
  </w:num>
  <w:num w:numId="13" w16cid:durableId="776606080">
    <w:abstractNumId w:val="5"/>
  </w:num>
  <w:num w:numId="14" w16cid:durableId="652486021">
    <w:abstractNumId w:val="29"/>
  </w:num>
  <w:num w:numId="15" w16cid:durableId="1784378034">
    <w:abstractNumId w:val="48"/>
  </w:num>
  <w:num w:numId="16" w16cid:durableId="464736657">
    <w:abstractNumId w:val="6"/>
  </w:num>
  <w:num w:numId="17" w16cid:durableId="308633967">
    <w:abstractNumId w:val="32"/>
  </w:num>
  <w:num w:numId="18" w16cid:durableId="878007564">
    <w:abstractNumId w:val="37"/>
  </w:num>
  <w:num w:numId="19" w16cid:durableId="649289025">
    <w:abstractNumId w:val="52"/>
  </w:num>
  <w:num w:numId="20" w16cid:durableId="997418979">
    <w:abstractNumId w:val="15"/>
  </w:num>
  <w:num w:numId="21" w16cid:durableId="1375621306">
    <w:abstractNumId w:val="24"/>
  </w:num>
  <w:num w:numId="22" w16cid:durableId="352071479">
    <w:abstractNumId w:val="38"/>
  </w:num>
  <w:num w:numId="23" w16cid:durableId="1674145250">
    <w:abstractNumId w:val="13"/>
  </w:num>
  <w:num w:numId="24" w16cid:durableId="1594783179">
    <w:abstractNumId w:val="39"/>
  </w:num>
  <w:num w:numId="25" w16cid:durableId="1060398871">
    <w:abstractNumId w:val="25"/>
  </w:num>
  <w:num w:numId="26" w16cid:durableId="1430353301">
    <w:abstractNumId w:val="14"/>
  </w:num>
  <w:num w:numId="27" w16cid:durableId="607464902">
    <w:abstractNumId w:val="12"/>
  </w:num>
  <w:num w:numId="28" w16cid:durableId="2109228385">
    <w:abstractNumId w:val="45"/>
  </w:num>
  <w:num w:numId="29" w16cid:durableId="8051213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62874450">
    <w:abstractNumId w:val="28"/>
  </w:num>
  <w:num w:numId="31" w16cid:durableId="1868177757">
    <w:abstractNumId w:val="40"/>
  </w:num>
  <w:num w:numId="32" w16cid:durableId="318074646">
    <w:abstractNumId w:val="50"/>
  </w:num>
  <w:num w:numId="33" w16cid:durableId="192303100">
    <w:abstractNumId w:val="11"/>
  </w:num>
  <w:num w:numId="34" w16cid:durableId="863984910">
    <w:abstractNumId w:val="2"/>
  </w:num>
  <w:num w:numId="35" w16cid:durableId="1374574708">
    <w:abstractNumId w:val="31"/>
  </w:num>
  <w:num w:numId="36" w16cid:durableId="2005694749">
    <w:abstractNumId w:val="9"/>
  </w:num>
  <w:num w:numId="37" w16cid:durableId="29035040">
    <w:abstractNumId w:val="42"/>
  </w:num>
  <w:num w:numId="38" w16cid:durableId="2084332187">
    <w:abstractNumId w:val="46"/>
  </w:num>
  <w:num w:numId="39" w16cid:durableId="1967273115">
    <w:abstractNumId w:val="8"/>
  </w:num>
  <w:num w:numId="40" w16cid:durableId="1856770820">
    <w:abstractNumId w:val="21"/>
  </w:num>
  <w:num w:numId="41" w16cid:durableId="1884752740">
    <w:abstractNumId w:val="18"/>
  </w:num>
  <w:num w:numId="42" w16cid:durableId="1932083629">
    <w:abstractNumId w:val="10"/>
  </w:num>
  <w:num w:numId="43" w16cid:durableId="408967482">
    <w:abstractNumId w:val="1"/>
  </w:num>
  <w:num w:numId="44" w16cid:durableId="1503088779">
    <w:abstractNumId w:val="4"/>
  </w:num>
  <w:num w:numId="45" w16cid:durableId="2099136845">
    <w:abstractNumId w:val="44"/>
  </w:num>
  <w:num w:numId="46" w16cid:durableId="1787043846">
    <w:abstractNumId w:val="26"/>
  </w:num>
  <w:num w:numId="47" w16cid:durableId="1321469254">
    <w:abstractNumId w:val="43"/>
  </w:num>
  <w:num w:numId="48" w16cid:durableId="2079863828">
    <w:abstractNumId w:val="19"/>
  </w:num>
  <w:num w:numId="49" w16cid:durableId="889614362">
    <w:abstractNumId w:val="51"/>
  </w:num>
  <w:num w:numId="50" w16cid:durableId="1785923690">
    <w:abstractNumId w:val="0"/>
  </w:num>
  <w:num w:numId="51" w16cid:durableId="1008681393">
    <w:abstractNumId w:val="17"/>
  </w:num>
  <w:num w:numId="52" w16cid:durableId="311719616">
    <w:abstractNumId w:val="16"/>
  </w:num>
  <w:num w:numId="53" w16cid:durableId="1839465214">
    <w:abstractNumId w:val="41"/>
  </w:num>
  <w:num w:numId="54" w16cid:durableId="110218460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620"/>
    <w:rsid w:val="000372C7"/>
    <w:rsid w:val="001904F5"/>
    <w:rsid w:val="00223967"/>
    <w:rsid w:val="003F7CBC"/>
    <w:rsid w:val="004728FC"/>
    <w:rsid w:val="0051577D"/>
    <w:rsid w:val="006F13EE"/>
    <w:rsid w:val="00856643"/>
    <w:rsid w:val="00911FC8"/>
    <w:rsid w:val="009138F3"/>
    <w:rsid w:val="009758D4"/>
    <w:rsid w:val="00A824D4"/>
    <w:rsid w:val="00BE482C"/>
    <w:rsid w:val="00BF0D9D"/>
    <w:rsid w:val="00C25620"/>
    <w:rsid w:val="00DD5626"/>
    <w:rsid w:val="00E71BF3"/>
    <w:rsid w:val="00FF3839"/>
    <w:rsid w:val="00FF781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7653D"/>
  <w15:chartTrackingRefBased/>
  <w15:docId w15:val="{DE5918C2-C99E-4538-B6D2-C6D5806A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C256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C256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unhideWhenUsed/>
    <w:qFormat/>
    <w:rsid w:val="00C2562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C2562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C25620"/>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nhideWhenUsed/>
    <w:qFormat/>
    <w:rsid w:val="00C25620"/>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C25620"/>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C25620"/>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C25620"/>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25620"/>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C25620"/>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rsid w:val="00C25620"/>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C25620"/>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C25620"/>
    <w:rPr>
      <w:rFonts w:eastAsiaTheme="majorEastAsia" w:cstheme="majorBidi"/>
      <w:color w:val="0F4761" w:themeColor="accent1" w:themeShade="BF"/>
    </w:rPr>
  </w:style>
  <w:style w:type="character" w:customStyle="1" w:styleId="Naslov6Char">
    <w:name w:val="Naslov 6 Char"/>
    <w:basedOn w:val="Zadanifontodlomka"/>
    <w:link w:val="Naslov6"/>
    <w:rsid w:val="00C25620"/>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25620"/>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C25620"/>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25620"/>
    <w:rPr>
      <w:rFonts w:eastAsiaTheme="majorEastAsia" w:cstheme="majorBidi"/>
      <w:color w:val="272727" w:themeColor="text1" w:themeTint="D8"/>
    </w:rPr>
  </w:style>
  <w:style w:type="paragraph" w:styleId="Naslov">
    <w:name w:val="Title"/>
    <w:basedOn w:val="Normal"/>
    <w:next w:val="Normal"/>
    <w:link w:val="NaslovChar"/>
    <w:uiPriority w:val="10"/>
    <w:qFormat/>
    <w:rsid w:val="00C256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25620"/>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25620"/>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25620"/>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25620"/>
    <w:pPr>
      <w:spacing w:before="160"/>
      <w:jc w:val="center"/>
    </w:pPr>
    <w:rPr>
      <w:i/>
      <w:iCs/>
      <w:color w:val="404040" w:themeColor="text1" w:themeTint="BF"/>
    </w:rPr>
  </w:style>
  <w:style w:type="character" w:customStyle="1" w:styleId="CitatChar">
    <w:name w:val="Citat Char"/>
    <w:basedOn w:val="Zadanifontodlomka"/>
    <w:link w:val="Citat"/>
    <w:uiPriority w:val="29"/>
    <w:rsid w:val="00C25620"/>
    <w:rPr>
      <w:i/>
      <w:iCs/>
      <w:color w:val="404040" w:themeColor="text1" w:themeTint="BF"/>
    </w:rPr>
  </w:style>
  <w:style w:type="paragraph" w:styleId="Odlomakpopisa">
    <w:name w:val="List Paragraph"/>
    <w:basedOn w:val="Normal"/>
    <w:uiPriority w:val="1"/>
    <w:qFormat/>
    <w:rsid w:val="00C25620"/>
    <w:pPr>
      <w:ind w:left="720"/>
      <w:contextualSpacing/>
    </w:pPr>
  </w:style>
  <w:style w:type="character" w:styleId="Jakoisticanje">
    <w:name w:val="Intense Emphasis"/>
    <w:basedOn w:val="Zadanifontodlomka"/>
    <w:uiPriority w:val="21"/>
    <w:qFormat/>
    <w:rsid w:val="00C25620"/>
    <w:rPr>
      <w:i/>
      <w:iCs/>
      <w:color w:val="0F4761" w:themeColor="accent1" w:themeShade="BF"/>
    </w:rPr>
  </w:style>
  <w:style w:type="paragraph" w:styleId="Naglaencitat">
    <w:name w:val="Intense Quote"/>
    <w:basedOn w:val="Normal"/>
    <w:next w:val="Normal"/>
    <w:link w:val="NaglaencitatChar"/>
    <w:uiPriority w:val="30"/>
    <w:qFormat/>
    <w:rsid w:val="00C256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C25620"/>
    <w:rPr>
      <w:i/>
      <w:iCs/>
      <w:color w:val="0F4761" w:themeColor="accent1" w:themeShade="BF"/>
    </w:rPr>
  </w:style>
  <w:style w:type="character" w:styleId="Istaknutareferenca">
    <w:name w:val="Intense Reference"/>
    <w:basedOn w:val="Zadanifontodlomka"/>
    <w:uiPriority w:val="32"/>
    <w:qFormat/>
    <w:rsid w:val="00C25620"/>
    <w:rPr>
      <w:b/>
      <w:bCs/>
      <w:smallCaps/>
      <w:color w:val="0F4761" w:themeColor="accent1" w:themeShade="BF"/>
      <w:spacing w:val="5"/>
    </w:rPr>
  </w:style>
  <w:style w:type="numbering" w:customStyle="1" w:styleId="Bezpopisa1">
    <w:name w:val="Bez popisa1"/>
    <w:next w:val="Bezpopisa"/>
    <w:uiPriority w:val="99"/>
    <w:semiHidden/>
    <w:unhideWhenUsed/>
    <w:rsid w:val="003F7CBC"/>
  </w:style>
  <w:style w:type="paragraph" w:styleId="Podnoje">
    <w:name w:val="footer"/>
    <w:basedOn w:val="Normal"/>
    <w:link w:val="PodnojeChar"/>
    <w:rsid w:val="003F7CBC"/>
    <w:pPr>
      <w:tabs>
        <w:tab w:val="center" w:pos="4536"/>
        <w:tab w:val="right" w:pos="9072"/>
      </w:tabs>
      <w:spacing w:after="0" w:line="240" w:lineRule="auto"/>
    </w:pPr>
    <w:rPr>
      <w:rFonts w:ascii="Times New Roman" w:eastAsia="Times New Roman" w:hAnsi="Times New Roman" w:cs="Times New Roman"/>
      <w:kern w:val="0"/>
      <w:lang w:eastAsia="hr-HR"/>
      <w14:ligatures w14:val="none"/>
    </w:rPr>
  </w:style>
  <w:style w:type="character" w:customStyle="1" w:styleId="PodnojeChar">
    <w:name w:val="Podnožje Char"/>
    <w:basedOn w:val="Zadanifontodlomka"/>
    <w:link w:val="Podnoje"/>
    <w:rsid w:val="003F7CBC"/>
    <w:rPr>
      <w:rFonts w:ascii="Times New Roman" w:eastAsia="Times New Roman" w:hAnsi="Times New Roman" w:cs="Times New Roman"/>
      <w:kern w:val="0"/>
      <w:lang w:eastAsia="hr-HR"/>
      <w14:ligatures w14:val="none"/>
    </w:rPr>
  </w:style>
  <w:style w:type="character" w:styleId="Brojstranice">
    <w:name w:val="page number"/>
    <w:basedOn w:val="Zadanifontodlomka"/>
    <w:rsid w:val="003F7CBC"/>
  </w:style>
  <w:style w:type="character" w:customStyle="1" w:styleId="Hiperveza1">
    <w:name w:val="Hiperveza1"/>
    <w:basedOn w:val="Zadanifontodlomka"/>
    <w:uiPriority w:val="99"/>
    <w:unhideWhenUsed/>
    <w:rsid w:val="003F7CBC"/>
    <w:rPr>
      <w:color w:val="0000FF"/>
      <w:u w:val="single"/>
    </w:rPr>
  </w:style>
  <w:style w:type="paragraph" w:styleId="Zaglavlje">
    <w:name w:val="header"/>
    <w:basedOn w:val="Normal"/>
    <w:link w:val="ZaglavljeChar"/>
    <w:uiPriority w:val="99"/>
    <w:unhideWhenUsed/>
    <w:rsid w:val="003F7CBC"/>
    <w:pPr>
      <w:tabs>
        <w:tab w:val="center" w:pos="4536"/>
        <w:tab w:val="right" w:pos="9072"/>
      </w:tabs>
      <w:spacing w:after="0" w:line="240" w:lineRule="auto"/>
    </w:pPr>
    <w:rPr>
      <w:rFonts w:ascii="Times New Roman" w:eastAsia="Times New Roman" w:hAnsi="Times New Roman" w:cs="Times New Roman"/>
      <w:kern w:val="0"/>
      <w:lang w:eastAsia="hr-HR"/>
      <w14:ligatures w14:val="none"/>
    </w:rPr>
  </w:style>
  <w:style w:type="character" w:customStyle="1" w:styleId="ZaglavljeChar">
    <w:name w:val="Zaglavlje Char"/>
    <w:basedOn w:val="Zadanifontodlomka"/>
    <w:link w:val="Zaglavlje"/>
    <w:uiPriority w:val="99"/>
    <w:rsid w:val="003F7CBC"/>
    <w:rPr>
      <w:rFonts w:ascii="Times New Roman" w:eastAsia="Times New Roman" w:hAnsi="Times New Roman" w:cs="Times New Roman"/>
      <w:kern w:val="0"/>
      <w:lang w:eastAsia="hr-HR"/>
      <w14:ligatures w14:val="none"/>
    </w:rPr>
  </w:style>
  <w:style w:type="paragraph" w:customStyle="1" w:styleId="ListParagraph1">
    <w:name w:val="List Paragraph1"/>
    <w:basedOn w:val="Normal"/>
    <w:qFormat/>
    <w:rsid w:val="003F7CBC"/>
    <w:pPr>
      <w:spacing w:after="200" w:line="276" w:lineRule="auto"/>
      <w:ind w:left="720"/>
    </w:pPr>
    <w:rPr>
      <w:rFonts w:ascii="Calibri" w:eastAsia="Times New Roman" w:hAnsi="Calibri" w:cs="Times New Roman"/>
      <w:kern w:val="0"/>
      <w:sz w:val="22"/>
      <w:szCs w:val="22"/>
      <w14:ligatures w14:val="none"/>
    </w:rPr>
  </w:style>
  <w:style w:type="character" w:customStyle="1" w:styleId="adr">
    <w:name w:val="adr"/>
    <w:basedOn w:val="Zadanifontodlomka"/>
    <w:rsid w:val="003F7CBC"/>
  </w:style>
  <w:style w:type="paragraph" w:styleId="Tekstbalonia">
    <w:name w:val="Balloon Text"/>
    <w:basedOn w:val="Normal"/>
    <w:link w:val="TekstbaloniaChar"/>
    <w:uiPriority w:val="99"/>
    <w:semiHidden/>
    <w:unhideWhenUsed/>
    <w:rsid w:val="003F7CBC"/>
    <w:pPr>
      <w:spacing w:after="0" w:line="240" w:lineRule="auto"/>
    </w:pPr>
    <w:rPr>
      <w:rFonts w:ascii="Tahoma" w:eastAsia="Times New Roman" w:hAnsi="Tahoma" w:cs="Tahoma"/>
      <w:kern w:val="0"/>
      <w:sz w:val="16"/>
      <w:szCs w:val="16"/>
      <w:lang w:eastAsia="hr-HR"/>
      <w14:ligatures w14:val="none"/>
    </w:rPr>
  </w:style>
  <w:style w:type="character" w:customStyle="1" w:styleId="TekstbaloniaChar">
    <w:name w:val="Tekst balončića Char"/>
    <w:basedOn w:val="Zadanifontodlomka"/>
    <w:link w:val="Tekstbalonia"/>
    <w:uiPriority w:val="99"/>
    <w:semiHidden/>
    <w:rsid w:val="003F7CBC"/>
    <w:rPr>
      <w:rFonts w:ascii="Tahoma" w:eastAsia="Times New Roman" w:hAnsi="Tahoma" w:cs="Tahoma"/>
      <w:kern w:val="0"/>
      <w:sz w:val="16"/>
      <w:szCs w:val="16"/>
      <w:lang w:eastAsia="hr-HR"/>
      <w14:ligatures w14:val="none"/>
    </w:rPr>
  </w:style>
  <w:style w:type="table" w:customStyle="1" w:styleId="TableNormal">
    <w:name w:val="Table Normal"/>
    <w:uiPriority w:val="2"/>
    <w:semiHidden/>
    <w:unhideWhenUsed/>
    <w:qFormat/>
    <w:rsid w:val="003F7CBC"/>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F7CBC"/>
    <w:pPr>
      <w:widowControl w:val="0"/>
      <w:autoSpaceDE w:val="0"/>
      <w:autoSpaceDN w:val="0"/>
      <w:spacing w:after="0" w:line="240" w:lineRule="auto"/>
    </w:pPr>
    <w:rPr>
      <w:rFonts w:ascii="Arial" w:eastAsia="Arial" w:hAnsi="Arial" w:cs="Arial"/>
      <w:kern w:val="0"/>
      <w:sz w:val="22"/>
      <w:szCs w:val="22"/>
      <w14:ligatures w14:val="none"/>
    </w:rPr>
  </w:style>
  <w:style w:type="paragraph" w:styleId="Tijeloteksta">
    <w:name w:val="Body Text"/>
    <w:basedOn w:val="Normal"/>
    <w:link w:val="TijelotekstaChar"/>
    <w:uiPriority w:val="1"/>
    <w:qFormat/>
    <w:rsid w:val="003F7CBC"/>
    <w:pPr>
      <w:widowControl w:val="0"/>
      <w:autoSpaceDE w:val="0"/>
      <w:autoSpaceDN w:val="0"/>
      <w:spacing w:after="0" w:line="240" w:lineRule="auto"/>
    </w:pPr>
    <w:rPr>
      <w:rFonts w:ascii="Arial" w:eastAsia="Arial" w:hAnsi="Arial" w:cs="Arial"/>
      <w:kern w:val="0"/>
      <w:sz w:val="16"/>
      <w:szCs w:val="16"/>
      <w14:ligatures w14:val="none"/>
    </w:rPr>
  </w:style>
  <w:style w:type="character" w:customStyle="1" w:styleId="TijelotekstaChar">
    <w:name w:val="Tijelo teksta Char"/>
    <w:basedOn w:val="Zadanifontodlomka"/>
    <w:link w:val="Tijeloteksta"/>
    <w:uiPriority w:val="1"/>
    <w:rsid w:val="003F7CBC"/>
    <w:rPr>
      <w:rFonts w:ascii="Arial" w:eastAsia="Arial" w:hAnsi="Arial" w:cs="Arial"/>
      <w:kern w:val="0"/>
      <w:sz w:val="16"/>
      <w:szCs w:val="16"/>
      <w14:ligatures w14:val="none"/>
    </w:rPr>
  </w:style>
  <w:style w:type="paragraph" w:styleId="Bezproreda">
    <w:name w:val="No Spacing"/>
    <w:link w:val="BezproredaChar"/>
    <w:uiPriority w:val="1"/>
    <w:qFormat/>
    <w:rsid w:val="003F7CBC"/>
    <w:pPr>
      <w:spacing w:after="0" w:line="240" w:lineRule="auto"/>
    </w:pPr>
    <w:rPr>
      <w:rFonts w:ascii="Times New Roman" w:eastAsia="Times New Roman" w:hAnsi="Times New Roman" w:cs="Times New Roman"/>
      <w:kern w:val="0"/>
      <w:lang w:eastAsia="hr-HR"/>
      <w14:ligatures w14:val="none"/>
    </w:rPr>
  </w:style>
  <w:style w:type="table" w:styleId="Reetkatablice">
    <w:name w:val="Table Grid"/>
    <w:basedOn w:val="Obinatablica"/>
    <w:uiPriority w:val="59"/>
    <w:rsid w:val="003F7CBC"/>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7CBC"/>
    <w:pPr>
      <w:autoSpaceDE w:val="0"/>
      <w:autoSpaceDN w:val="0"/>
      <w:adjustRightInd w:val="0"/>
      <w:spacing w:after="0" w:line="240" w:lineRule="auto"/>
    </w:pPr>
    <w:rPr>
      <w:rFonts w:ascii="Times New Roman" w:hAnsi="Times New Roman" w:cs="Times New Roman"/>
      <w:color w:val="000000"/>
      <w:kern w:val="0"/>
      <w14:ligatures w14:val="none"/>
    </w:rPr>
  </w:style>
  <w:style w:type="paragraph" w:styleId="Revizija">
    <w:name w:val="Revision"/>
    <w:hidden/>
    <w:uiPriority w:val="99"/>
    <w:semiHidden/>
    <w:rsid w:val="003F7CBC"/>
    <w:pPr>
      <w:spacing w:after="0" w:line="240" w:lineRule="auto"/>
    </w:pPr>
    <w:rPr>
      <w:rFonts w:ascii="Times New Roman" w:eastAsia="Times New Roman" w:hAnsi="Times New Roman" w:cs="Times New Roman"/>
      <w:kern w:val="0"/>
      <w:lang w:eastAsia="hr-HR"/>
      <w14:ligatures w14:val="none"/>
    </w:rPr>
  </w:style>
  <w:style w:type="character" w:styleId="Nerijeenospominjanje">
    <w:name w:val="Unresolved Mention"/>
    <w:basedOn w:val="Zadanifontodlomka"/>
    <w:uiPriority w:val="99"/>
    <w:semiHidden/>
    <w:unhideWhenUsed/>
    <w:rsid w:val="003F7CBC"/>
    <w:rPr>
      <w:color w:val="605E5C"/>
      <w:shd w:val="clear" w:color="auto" w:fill="E1DFDD"/>
    </w:rPr>
  </w:style>
  <w:style w:type="character" w:customStyle="1" w:styleId="UvuenotijelotekstaChar">
    <w:name w:val="Uvučeno tijelo teksta Char"/>
    <w:link w:val="Uvuenotijeloteksta"/>
    <w:semiHidden/>
    <w:locked/>
    <w:rsid w:val="003F7CBC"/>
  </w:style>
  <w:style w:type="paragraph" w:customStyle="1" w:styleId="Char1">
    <w:name w:val="Char1"/>
    <w:basedOn w:val="Normal"/>
    <w:next w:val="Uvuenotijeloteksta"/>
    <w:unhideWhenUsed/>
    <w:rsid w:val="003F7CBC"/>
    <w:pPr>
      <w:spacing w:after="120" w:line="240" w:lineRule="auto"/>
      <w:ind w:left="283"/>
    </w:pPr>
    <w:rPr>
      <w:kern w:val="0"/>
      <w14:ligatures w14:val="none"/>
    </w:rPr>
  </w:style>
  <w:style w:type="character" w:customStyle="1" w:styleId="UvuenotijelotekstaChar1">
    <w:name w:val="Uvučeno tijelo teksta Char1"/>
    <w:basedOn w:val="Zadanifontodlomka"/>
    <w:uiPriority w:val="99"/>
    <w:semiHidden/>
    <w:rsid w:val="003F7CBC"/>
    <w:rPr>
      <w:rFonts w:ascii="Times New Roman" w:eastAsia="Times New Roman" w:hAnsi="Times New Roman" w:cs="Times New Roman"/>
      <w:sz w:val="24"/>
      <w:szCs w:val="24"/>
      <w:lang w:eastAsia="hr-HR"/>
    </w:rPr>
  </w:style>
  <w:style w:type="character" w:styleId="Referencakomentara">
    <w:name w:val="annotation reference"/>
    <w:basedOn w:val="Zadanifontodlomka"/>
    <w:uiPriority w:val="99"/>
    <w:semiHidden/>
    <w:unhideWhenUsed/>
    <w:rsid w:val="003F7CBC"/>
    <w:rPr>
      <w:sz w:val="16"/>
      <w:szCs w:val="16"/>
    </w:rPr>
  </w:style>
  <w:style w:type="paragraph" w:styleId="Tekstkomentara">
    <w:name w:val="annotation text"/>
    <w:basedOn w:val="Normal"/>
    <w:link w:val="TekstkomentaraChar"/>
    <w:uiPriority w:val="99"/>
    <w:unhideWhenUsed/>
    <w:rsid w:val="003F7CBC"/>
    <w:pPr>
      <w:spacing w:after="0" w:line="240" w:lineRule="auto"/>
    </w:pPr>
    <w:rPr>
      <w:rFonts w:ascii="Times New Roman" w:eastAsia="Times New Roman" w:hAnsi="Times New Roman" w:cs="Times New Roman"/>
      <w:kern w:val="0"/>
      <w:sz w:val="20"/>
      <w:szCs w:val="20"/>
      <w:lang w:eastAsia="hr-HR"/>
      <w14:ligatures w14:val="none"/>
    </w:rPr>
  </w:style>
  <w:style w:type="character" w:customStyle="1" w:styleId="TekstkomentaraChar">
    <w:name w:val="Tekst komentara Char"/>
    <w:basedOn w:val="Zadanifontodlomka"/>
    <w:link w:val="Tekstkomentara"/>
    <w:uiPriority w:val="99"/>
    <w:rsid w:val="003F7CBC"/>
    <w:rPr>
      <w:rFonts w:ascii="Times New Roman" w:eastAsia="Times New Roman" w:hAnsi="Times New Roman" w:cs="Times New Roman"/>
      <w:kern w:val="0"/>
      <w:sz w:val="20"/>
      <w:szCs w:val="20"/>
      <w:lang w:eastAsia="hr-HR"/>
      <w14:ligatures w14:val="none"/>
    </w:rPr>
  </w:style>
  <w:style w:type="paragraph" w:styleId="Predmetkomentara">
    <w:name w:val="annotation subject"/>
    <w:basedOn w:val="Tekstkomentara"/>
    <w:next w:val="Tekstkomentara"/>
    <w:link w:val="PredmetkomentaraChar"/>
    <w:uiPriority w:val="99"/>
    <w:semiHidden/>
    <w:unhideWhenUsed/>
    <w:rsid w:val="003F7CBC"/>
    <w:rPr>
      <w:b/>
      <w:bCs/>
    </w:rPr>
  </w:style>
  <w:style w:type="character" w:customStyle="1" w:styleId="PredmetkomentaraChar">
    <w:name w:val="Predmet komentara Char"/>
    <w:basedOn w:val="TekstkomentaraChar"/>
    <w:link w:val="Predmetkomentara"/>
    <w:uiPriority w:val="99"/>
    <w:semiHidden/>
    <w:rsid w:val="003F7CBC"/>
    <w:rPr>
      <w:rFonts w:ascii="Times New Roman" w:eastAsia="Times New Roman" w:hAnsi="Times New Roman" w:cs="Times New Roman"/>
      <w:b/>
      <w:bCs/>
      <w:kern w:val="0"/>
      <w:sz w:val="20"/>
      <w:szCs w:val="20"/>
      <w:lang w:eastAsia="hr-HR"/>
      <w14:ligatures w14:val="none"/>
    </w:rPr>
  </w:style>
  <w:style w:type="character" w:customStyle="1" w:styleId="Hiperveza2">
    <w:name w:val="Hiperveza2"/>
    <w:basedOn w:val="Zadanifontodlomka"/>
    <w:uiPriority w:val="99"/>
    <w:semiHidden/>
    <w:unhideWhenUsed/>
    <w:rsid w:val="003F7CBC"/>
    <w:rPr>
      <w:color w:val="467886"/>
      <w:u w:val="single"/>
    </w:rPr>
  </w:style>
  <w:style w:type="paragraph" w:styleId="Uvuenotijeloteksta">
    <w:name w:val="Body Text Indent"/>
    <w:basedOn w:val="Normal"/>
    <w:link w:val="UvuenotijelotekstaChar"/>
    <w:semiHidden/>
    <w:unhideWhenUsed/>
    <w:rsid w:val="003F7CBC"/>
    <w:pPr>
      <w:spacing w:after="120"/>
      <w:ind w:left="283"/>
    </w:pPr>
  </w:style>
  <w:style w:type="character" w:customStyle="1" w:styleId="UvuenotijelotekstaChar2">
    <w:name w:val="Uvučeno tijelo teksta Char2"/>
    <w:basedOn w:val="Zadanifontodlomka"/>
    <w:uiPriority w:val="99"/>
    <w:semiHidden/>
    <w:rsid w:val="003F7CBC"/>
  </w:style>
  <w:style w:type="paragraph" w:styleId="StandardWeb">
    <w:name w:val="Normal (Web)"/>
    <w:basedOn w:val="Normal"/>
    <w:uiPriority w:val="99"/>
    <w:semiHidden/>
    <w:unhideWhenUsed/>
    <w:rsid w:val="003F7CBC"/>
    <w:pPr>
      <w:spacing w:before="100" w:beforeAutospacing="1" w:after="100" w:afterAutospacing="1" w:line="240" w:lineRule="auto"/>
    </w:pPr>
    <w:rPr>
      <w:rFonts w:ascii="Times New Roman" w:eastAsia="Times New Roman" w:hAnsi="Times New Roman" w:cs="Times New Roman"/>
      <w:kern w:val="0"/>
      <w:lang w:eastAsia="hr-HR"/>
      <w14:ligatures w14:val="none"/>
    </w:rPr>
  </w:style>
  <w:style w:type="character" w:styleId="Naglaeno">
    <w:name w:val="Strong"/>
    <w:basedOn w:val="Zadanifontodlomka"/>
    <w:uiPriority w:val="22"/>
    <w:qFormat/>
    <w:rsid w:val="003F7CBC"/>
    <w:rPr>
      <w:b/>
      <w:bCs/>
    </w:rPr>
  </w:style>
  <w:style w:type="character" w:customStyle="1" w:styleId="BezproredaChar">
    <w:name w:val="Bez proreda Char"/>
    <w:basedOn w:val="Zadanifontodlomka"/>
    <w:link w:val="Bezproreda"/>
    <w:uiPriority w:val="1"/>
    <w:rsid w:val="003F7CBC"/>
    <w:rPr>
      <w:rFonts w:ascii="Times New Roman" w:eastAsia="Times New Roman" w:hAnsi="Times New Roman" w:cs="Times New Roman"/>
      <w:kern w:val="0"/>
      <w:lang w:eastAsia="hr-HR"/>
      <w14:ligatures w14:val="none"/>
    </w:rPr>
  </w:style>
  <w:style w:type="character" w:styleId="Hiperveza">
    <w:name w:val="Hyperlink"/>
    <w:basedOn w:val="Zadanifontodlomka"/>
    <w:uiPriority w:val="99"/>
    <w:semiHidden/>
    <w:unhideWhenUsed/>
    <w:rsid w:val="003F7CBC"/>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jvp-koprivnica@jvp-koprivnic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13</Pages>
  <Words>6232</Words>
  <Characters>35525</Characters>
  <Application>Microsoft Office Word</Application>
  <DocSecurity>0</DocSecurity>
  <Lines>296</Lines>
  <Paragraphs>83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Brković Kore</dc:creator>
  <cp:keywords/>
  <dc:description/>
  <cp:lastModifiedBy>Katarina Brković Koren</cp:lastModifiedBy>
  <cp:revision>8</cp:revision>
  <cp:lastPrinted>2025-03-18T12:03:00Z</cp:lastPrinted>
  <dcterms:created xsi:type="dcterms:W3CDTF">2025-03-18T11:46:00Z</dcterms:created>
  <dcterms:modified xsi:type="dcterms:W3CDTF">2025-03-18T12:19:00Z</dcterms:modified>
</cp:coreProperties>
</file>