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2AC44" w14:textId="77777777" w:rsidR="003048DD" w:rsidRPr="00903755"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OSNOVNA ŠKOLA „ANTUN NEMČIĆ GOSTOVINSKI“</w:t>
      </w:r>
    </w:p>
    <w:p w14:paraId="0E97B334" w14:textId="77777777" w:rsidR="003048DD" w:rsidRPr="00903755" w:rsidRDefault="00BC6C4C" w:rsidP="003048DD">
      <w:pPr>
        <w:spacing w:after="0" w:line="240" w:lineRule="auto"/>
        <w:jc w:val="both"/>
        <w:rPr>
          <w:rFonts w:ascii="Times New Roman" w:hAnsi="Times New Roman" w:cs="Times New Roman"/>
          <w:b/>
          <w:bCs/>
        </w:rPr>
      </w:pPr>
      <w:r w:rsidRPr="00903755">
        <w:rPr>
          <w:rFonts w:ascii="Times New Roman" w:hAnsi="Times New Roman" w:cs="Times New Roman"/>
          <w:b/>
          <w:bCs/>
        </w:rPr>
        <w:t xml:space="preserve">Školska 5,  48000 </w:t>
      </w:r>
      <w:r>
        <w:rPr>
          <w:rFonts w:ascii="Times New Roman" w:hAnsi="Times New Roman" w:cs="Times New Roman"/>
          <w:b/>
          <w:bCs/>
        </w:rPr>
        <w:t>K</w:t>
      </w:r>
      <w:r w:rsidRPr="00903755">
        <w:rPr>
          <w:rFonts w:ascii="Times New Roman" w:hAnsi="Times New Roman" w:cs="Times New Roman"/>
          <w:b/>
          <w:bCs/>
        </w:rPr>
        <w:t>oprivnica</w:t>
      </w:r>
    </w:p>
    <w:p w14:paraId="6CC2872A" w14:textId="77777777" w:rsidR="003048DD" w:rsidRPr="00903755"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OIB: 34572748706</w:t>
      </w:r>
    </w:p>
    <w:p w14:paraId="7DC835B7" w14:textId="77777777" w:rsidR="003048DD" w:rsidRPr="003048DD"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ŠIFRA DJELATNOSTI: 8520</w:t>
      </w:r>
    </w:p>
    <w:p w14:paraId="04C19735" w14:textId="77777777" w:rsidR="00BC6C4C" w:rsidRPr="00BC6C4C" w:rsidRDefault="00BC6C4C" w:rsidP="00BC6C4C">
      <w:pPr>
        <w:spacing w:after="0" w:line="240" w:lineRule="auto"/>
        <w:rPr>
          <w:rFonts w:ascii="Times New Roman" w:hAnsi="Times New Roman" w:cs="Times New Roman"/>
        </w:rPr>
      </w:pPr>
      <w:r w:rsidRPr="00BC6C4C">
        <w:rPr>
          <w:rFonts w:ascii="Times New Roman" w:hAnsi="Times New Roman" w:cs="Times New Roman"/>
        </w:rPr>
        <w:t>KLASA:400-02/25-01/4</w:t>
      </w:r>
    </w:p>
    <w:p w14:paraId="11D28B1F" w14:textId="77777777" w:rsidR="00BC6C4C" w:rsidRPr="00BC6C4C" w:rsidRDefault="00BC6C4C" w:rsidP="00BC6C4C">
      <w:pPr>
        <w:spacing w:after="0" w:line="240" w:lineRule="auto"/>
        <w:rPr>
          <w:rFonts w:ascii="Times New Roman" w:hAnsi="Times New Roman" w:cs="Times New Roman"/>
        </w:rPr>
      </w:pPr>
      <w:r w:rsidRPr="00BC6C4C">
        <w:rPr>
          <w:rFonts w:ascii="Times New Roman" w:hAnsi="Times New Roman" w:cs="Times New Roman"/>
        </w:rPr>
        <w:t>URBROJ:2137-29-25-</w:t>
      </w:r>
      <w:r>
        <w:rPr>
          <w:rFonts w:ascii="Times New Roman" w:hAnsi="Times New Roman" w:cs="Times New Roman"/>
        </w:rPr>
        <w:t>2</w:t>
      </w:r>
    </w:p>
    <w:p w14:paraId="552FE6F2" w14:textId="77777777" w:rsidR="003048DD" w:rsidRPr="003048DD" w:rsidRDefault="003048DD" w:rsidP="003048DD">
      <w:pPr>
        <w:spacing w:after="0" w:line="240" w:lineRule="auto"/>
        <w:rPr>
          <w:rFonts w:ascii="Times New Roman" w:hAnsi="Times New Roman" w:cs="Times New Roman"/>
        </w:rPr>
      </w:pPr>
      <w:r w:rsidRPr="00903755">
        <w:rPr>
          <w:rFonts w:ascii="Times New Roman" w:hAnsi="Times New Roman" w:cs="Times New Roman"/>
        </w:rPr>
        <w:t xml:space="preserve">U Koprivnici, </w:t>
      </w:r>
      <w:r w:rsidR="00295316" w:rsidRPr="00903755">
        <w:rPr>
          <w:rFonts w:ascii="Times New Roman" w:hAnsi="Times New Roman" w:cs="Times New Roman"/>
        </w:rPr>
        <w:t>1</w:t>
      </w:r>
      <w:r w:rsidR="00A62BE9" w:rsidRPr="00903755">
        <w:rPr>
          <w:rFonts w:ascii="Times New Roman" w:hAnsi="Times New Roman" w:cs="Times New Roman"/>
        </w:rPr>
        <w:t>7</w:t>
      </w:r>
      <w:r w:rsidRPr="00903755">
        <w:rPr>
          <w:rFonts w:ascii="Times New Roman" w:hAnsi="Times New Roman" w:cs="Times New Roman"/>
        </w:rPr>
        <w:t>.</w:t>
      </w:r>
      <w:r w:rsidR="00295316" w:rsidRPr="00903755">
        <w:rPr>
          <w:rFonts w:ascii="Times New Roman" w:hAnsi="Times New Roman" w:cs="Times New Roman"/>
        </w:rPr>
        <w:t>0</w:t>
      </w:r>
      <w:r w:rsidRPr="00903755">
        <w:rPr>
          <w:rFonts w:ascii="Times New Roman" w:hAnsi="Times New Roman" w:cs="Times New Roman"/>
        </w:rPr>
        <w:t>3.202</w:t>
      </w:r>
      <w:r w:rsidR="00295316" w:rsidRPr="00903755">
        <w:rPr>
          <w:rFonts w:ascii="Times New Roman" w:hAnsi="Times New Roman" w:cs="Times New Roman"/>
        </w:rPr>
        <w:t>5</w:t>
      </w:r>
      <w:r w:rsidRPr="00903755">
        <w:rPr>
          <w:rFonts w:ascii="Times New Roman" w:hAnsi="Times New Roman" w:cs="Times New Roman"/>
        </w:rPr>
        <w:t>.</w:t>
      </w:r>
    </w:p>
    <w:p w14:paraId="29BBC515" w14:textId="77777777" w:rsidR="003048DD" w:rsidRPr="003048DD" w:rsidRDefault="003048DD" w:rsidP="003048DD">
      <w:pPr>
        <w:spacing w:after="0" w:line="240" w:lineRule="auto"/>
        <w:rPr>
          <w:rFonts w:ascii="Times New Roman" w:hAnsi="Times New Roman" w:cs="Times New Roman"/>
        </w:rPr>
      </w:pPr>
    </w:p>
    <w:p w14:paraId="23847113" w14:textId="77777777" w:rsidR="00BC128F" w:rsidRPr="003048DD" w:rsidRDefault="00BC128F" w:rsidP="00E4212A">
      <w:pPr>
        <w:spacing w:after="0" w:line="240" w:lineRule="auto"/>
        <w:jc w:val="center"/>
        <w:rPr>
          <w:rFonts w:ascii="Times New Roman" w:hAnsi="Times New Roman" w:cs="Times New Roman"/>
          <w:b/>
        </w:rPr>
      </w:pPr>
    </w:p>
    <w:p w14:paraId="2AF2B374" w14:textId="77777777" w:rsidR="00615967" w:rsidRPr="003048DD" w:rsidRDefault="00615967" w:rsidP="00E4212A">
      <w:pPr>
        <w:spacing w:after="0" w:line="240" w:lineRule="auto"/>
        <w:jc w:val="center"/>
        <w:rPr>
          <w:rFonts w:ascii="Times New Roman" w:hAnsi="Times New Roman" w:cs="Times New Roman"/>
          <w:b/>
        </w:rPr>
      </w:pPr>
    </w:p>
    <w:p w14:paraId="3BDB42E8" w14:textId="77777777" w:rsidR="00D8024A" w:rsidRPr="00903755" w:rsidRDefault="00D8024A" w:rsidP="00E4212A">
      <w:pPr>
        <w:spacing w:after="0" w:line="240" w:lineRule="auto"/>
        <w:jc w:val="center"/>
        <w:rPr>
          <w:rFonts w:ascii="Times New Roman" w:hAnsi="Times New Roman" w:cs="Times New Roman"/>
          <w:b/>
        </w:rPr>
      </w:pPr>
      <w:r w:rsidRPr="00903755">
        <w:rPr>
          <w:rFonts w:ascii="Times New Roman" w:hAnsi="Times New Roman" w:cs="Times New Roman"/>
          <w:b/>
        </w:rPr>
        <w:t xml:space="preserve">OBRAZLOŽENJE PRIJEDLOGA </w:t>
      </w:r>
      <w:r w:rsidR="00E4212A" w:rsidRPr="00903755">
        <w:rPr>
          <w:rFonts w:ascii="Times New Roman" w:hAnsi="Times New Roman" w:cs="Times New Roman"/>
          <w:b/>
        </w:rPr>
        <w:t xml:space="preserve"> IZVRŠENJA </w:t>
      </w:r>
      <w:r w:rsidR="00247D5A" w:rsidRPr="00903755">
        <w:rPr>
          <w:rFonts w:ascii="Times New Roman" w:hAnsi="Times New Roman" w:cs="Times New Roman"/>
          <w:b/>
        </w:rPr>
        <w:t>FINANCIJSKOG PLANA</w:t>
      </w:r>
      <w:r w:rsidR="00E4212A" w:rsidRPr="00903755">
        <w:rPr>
          <w:rFonts w:ascii="Times New Roman" w:hAnsi="Times New Roman" w:cs="Times New Roman"/>
          <w:b/>
        </w:rPr>
        <w:t xml:space="preserve"> </w:t>
      </w:r>
    </w:p>
    <w:p w14:paraId="65A288FC" w14:textId="77777777" w:rsidR="00D8024A" w:rsidRPr="00903755" w:rsidRDefault="00E4212A" w:rsidP="00E4212A">
      <w:pPr>
        <w:spacing w:after="0" w:line="240" w:lineRule="auto"/>
        <w:jc w:val="center"/>
        <w:rPr>
          <w:rFonts w:ascii="Times New Roman" w:hAnsi="Times New Roman" w:cs="Times New Roman"/>
          <w:b/>
        </w:rPr>
      </w:pPr>
      <w:r w:rsidRPr="00903755">
        <w:rPr>
          <w:rFonts w:ascii="Times New Roman" w:hAnsi="Times New Roman" w:cs="Times New Roman"/>
          <w:b/>
        </w:rPr>
        <w:t>OSNOVNE ŠKOLE „</w:t>
      </w:r>
      <w:r w:rsidR="00FB498E" w:rsidRPr="00903755">
        <w:rPr>
          <w:rFonts w:ascii="Times New Roman" w:hAnsi="Times New Roman" w:cs="Times New Roman"/>
          <w:b/>
        </w:rPr>
        <w:t>ANTUN NEMČIĆ GOSTOVINSKI</w:t>
      </w:r>
      <w:r w:rsidRPr="00903755">
        <w:rPr>
          <w:rFonts w:ascii="Times New Roman" w:hAnsi="Times New Roman" w:cs="Times New Roman"/>
          <w:b/>
        </w:rPr>
        <w:t xml:space="preserve">“ </w:t>
      </w:r>
      <w:r w:rsidR="00F46239" w:rsidRPr="00903755">
        <w:rPr>
          <w:rFonts w:ascii="Times New Roman" w:hAnsi="Times New Roman" w:cs="Times New Roman"/>
          <w:b/>
        </w:rPr>
        <w:t xml:space="preserve">KOPRIVNICA </w:t>
      </w:r>
      <w:bookmarkStart w:id="0" w:name="_Hlk79442586"/>
    </w:p>
    <w:p w14:paraId="276E090F" w14:textId="77777777" w:rsidR="00E4212A" w:rsidRPr="00514DFC" w:rsidRDefault="00E4212A" w:rsidP="00E4212A">
      <w:pPr>
        <w:spacing w:after="0" w:line="240" w:lineRule="auto"/>
        <w:jc w:val="center"/>
        <w:rPr>
          <w:rFonts w:ascii="Times New Roman" w:hAnsi="Times New Roman" w:cs="Times New Roman"/>
          <w:b/>
        </w:rPr>
      </w:pPr>
      <w:r w:rsidRPr="00903755">
        <w:rPr>
          <w:rFonts w:ascii="Times New Roman" w:hAnsi="Times New Roman" w:cs="Times New Roman"/>
          <w:b/>
        </w:rPr>
        <w:t xml:space="preserve">ZA RAZDOBLJE </w:t>
      </w:r>
      <w:r w:rsidR="001B39F8" w:rsidRPr="00903755">
        <w:rPr>
          <w:rFonts w:ascii="Times New Roman" w:hAnsi="Times New Roman" w:cs="Times New Roman"/>
          <w:b/>
        </w:rPr>
        <w:t>01.01.-</w:t>
      </w:r>
      <w:r w:rsidR="00075801" w:rsidRPr="00903755">
        <w:rPr>
          <w:rFonts w:ascii="Times New Roman" w:hAnsi="Times New Roman" w:cs="Times New Roman"/>
          <w:b/>
        </w:rPr>
        <w:t>31</w:t>
      </w:r>
      <w:r w:rsidR="001B39F8" w:rsidRPr="00903755">
        <w:rPr>
          <w:rFonts w:ascii="Times New Roman" w:hAnsi="Times New Roman" w:cs="Times New Roman"/>
          <w:b/>
        </w:rPr>
        <w:t>.</w:t>
      </w:r>
      <w:r w:rsidR="00075801" w:rsidRPr="00903755">
        <w:rPr>
          <w:rFonts w:ascii="Times New Roman" w:hAnsi="Times New Roman" w:cs="Times New Roman"/>
          <w:b/>
        </w:rPr>
        <w:t>12</w:t>
      </w:r>
      <w:r w:rsidR="001B39F8" w:rsidRPr="00903755">
        <w:rPr>
          <w:rFonts w:ascii="Times New Roman" w:hAnsi="Times New Roman" w:cs="Times New Roman"/>
          <w:b/>
        </w:rPr>
        <w:t>.20</w:t>
      </w:r>
      <w:r w:rsidR="00503FF9" w:rsidRPr="00903755">
        <w:rPr>
          <w:rFonts w:ascii="Times New Roman" w:hAnsi="Times New Roman" w:cs="Times New Roman"/>
          <w:b/>
        </w:rPr>
        <w:t>2</w:t>
      </w:r>
      <w:r w:rsidR="00295316" w:rsidRPr="00903755">
        <w:rPr>
          <w:rFonts w:ascii="Times New Roman" w:hAnsi="Times New Roman" w:cs="Times New Roman"/>
          <w:b/>
        </w:rPr>
        <w:t>4</w:t>
      </w:r>
      <w:r w:rsidRPr="00903755">
        <w:rPr>
          <w:rFonts w:ascii="Times New Roman" w:hAnsi="Times New Roman" w:cs="Times New Roman"/>
          <w:b/>
        </w:rPr>
        <w:t>.</w:t>
      </w:r>
      <w:r w:rsidR="00F46239" w:rsidRPr="00903755">
        <w:rPr>
          <w:rFonts w:ascii="Times New Roman" w:hAnsi="Times New Roman" w:cs="Times New Roman"/>
          <w:b/>
        </w:rPr>
        <w:t xml:space="preserve"> </w:t>
      </w:r>
      <w:r w:rsidRPr="00903755">
        <w:rPr>
          <w:rFonts w:ascii="Times New Roman" w:hAnsi="Times New Roman" w:cs="Times New Roman"/>
          <w:b/>
        </w:rPr>
        <w:t>GODINE</w:t>
      </w:r>
      <w:bookmarkEnd w:id="0"/>
    </w:p>
    <w:p w14:paraId="435E524D" w14:textId="77777777" w:rsidR="00615967" w:rsidRDefault="00615967" w:rsidP="00E4212A">
      <w:pPr>
        <w:spacing w:after="0" w:line="240" w:lineRule="auto"/>
        <w:jc w:val="center"/>
        <w:rPr>
          <w:rFonts w:ascii="Times New Roman" w:hAnsi="Times New Roman" w:cs="Times New Roman"/>
          <w:b/>
        </w:rPr>
      </w:pPr>
    </w:p>
    <w:p w14:paraId="14882340" w14:textId="77777777" w:rsidR="00AD097E" w:rsidRPr="00514DFC" w:rsidRDefault="00AD097E" w:rsidP="00E4212A">
      <w:pPr>
        <w:spacing w:after="0" w:line="240" w:lineRule="auto"/>
        <w:jc w:val="center"/>
        <w:rPr>
          <w:rFonts w:ascii="Times New Roman" w:hAnsi="Times New Roman" w:cs="Times New Roman"/>
          <w:b/>
        </w:rPr>
      </w:pPr>
    </w:p>
    <w:p w14:paraId="45BD0878" w14:textId="77777777" w:rsidR="009F298F" w:rsidRPr="00514DFC" w:rsidRDefault="009F298F" w:rsidP="009F298F">
      <w:pPr>
        <w:spacing w:after="0" w:line="240" w:lineRule="auto"/>
        <w:jc w:val="both"/>
        <w:rPr>
          <w:rFonts w:ascii="Times New Roman" w:eastAsia="Calibri" w:hAnsi="Times New Roman" w:cs="Times New Roman"/>
          <w:b/>
          <w:lang w:eastAsia="hr-HR"/>
        </w:rPr>
      </w:pPr>
    </w:p>
    <w:p w14:paraId="7FFAC299" w14:textId="77777777" w:rsidR="009F298F" w:rsidRDefault="009F298F" w:rsidP="00147231">
      <w:pPr>
        <w:pStyle w:val="Odlomakpopisa"/>
        <w:numPr>
          <w:ilvl w:val="0"/>
          <w:numId w:val="7"/>
        </w:numPr>
        <w:spacing w:after="0" w:line="240" w:lineRule="auto"/>
        <w:jc w:val="both"/>
        <w:rPr>
          <w:rFonts w:ascii="Times New Roman" w:eastAsia="Calibri" w:hAnsi="Times New Roman" w:cs="Times New Roman"/>
          <w:b/>
          <w:lang w:eastAsia="hr-HR"/>
        </w:rPr>
      </w:pPr>
      <w:r w:rsidRPr="00514DFC">
        <w:rPr>
          <w:rFonts w:ascii="Times New Roman" w:eastAsia="Calibri" w:hAnsi="Times New Roman" w:cs="Times New Roman"/>
          <w:b/>
          <w:lang w:eastAsia="hr-HR"/>
        </w:rPr>
        <w:t>SAŽETAK DJELOKRUGA RADA ŠKOLE</w:t>
      </w:r>
    </w:p>
    <w:p w14:paraId="52087412" w14:textId="77777777" w:rsidR="003048DD" w:rsidRDefault="003048DD" w:rsidP="003048DD">
      <w:pPr>
        <w:pStyle w:val="Odlomakpopisa"/>
        <w:spacing w:after="0" w:line="240" w:lineRule="auto"/>
        <w:ind w:left="420"/>
        <w:jc w:val="both"/>
        <w:rPr>
          <w:rFonts w:ascii="Times New Roman" w:eastAsia="Calibri" w:hAnsi="Times New Roman" w:cs="Times New Roman"/>
          <w:b/>
          <w:lang w:eastAsia="hr-HR"/>
        </w:rPr>
      </w:pPr>
    </w:p>
    <w:p w14:paraId="2959C68F"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Škola je osnovnoškolska javna ustanova sukladno odredbama Zakona o ustanovama. Prava i dužnosti Osnivača Škole obavlja Grad Koprivnica na temelju Odluke Ministarstva o prijenosu osnivačkih prava na Grad Koprivnicu (KLASA: 602-02/01-01/1, URBROJ: 532/1-01-01) od 5. studenoga 2001. godine. </w:t>
      </w:r>
    </w:p>
    <w:p w14:paraId="742324A0"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Škola obavlja djelatnost osnovnog odgoja i obrazovanja sukladno Zakonu o odgoju i obrazovanju u osnovnoj i srednjoj školi i Državnom pedagoškom standardu osnovnoškolskog sustava odgoja i obrazovanja.</w:t>
      </w:r>
    </w:p>
    <w:p w14:paraId="034115AD"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Škola radi na temelju Statuta Škole te Školskog kurikuluma i Godišnjeg plana i programa rada (Školski Kurikulum i Godišnji plan i program rada škole se donose početkom svake školske godine), a zasnovani su na Nacionalnom kurikulumu i nastavnim planovima i programima rada.</w:t>
      </w:r>
    </w:p>
    <w:p w14:paraId="72E93196"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Škola ima dvije područne škole Reku i Jagnjedovec. U matičnoj školi i područnim školama Reka i Jagnjedovec nastava se izvodi tijekom pet radnih dana tjedno u dvije smjene. U matičnoj školi viši razredi (5. – 8.) polaze nastavu u jednoj smjeni, dok se niži razredi (1. – 4.) rotiraju u dvije smjene. U područnoj školi Jagnjedovec je dvorazredna kombinacija (1./3 razred i 2./4. razred). Organizacijski se provodi u obliku redovne nastave, izborne nastave, dopunske nastave, dodatne nastave te izvannastavnih aktivnosti. U matičnoj školi organiziran je Program produženog boravka za učenike od 1. – 4. razreda, produženi boravak organiziran je u četiri grupe.</w:t>
      </w:r>
    </w:p>
    <w:p w14:paraId="772039FB"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Prema mjestu izvođenja postoji i izvanučionička nastava koja podrazumijeva ostvarivanje programskih sadržaja izvan školske zgrade: terenska nastava, izleti, škola u prirodi i ekskurzije. Izvanučionička nastava se realizira i provodi sukladno odredbama Pravilnika o izvođenju izleta, ekskurzija i drugih odgojnoobrazovnih aktivnosti izvan škole.</w:t>
      </w:r>
    </w:p>
    <w:p w14:paraId="2A5D5815"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Nastava se za učenike organizira prema uzrastu po razredima, a neposredno izvodi  u razrednom odjelu i obrazovnoj skupini, prema utvrđenom rasporedu nastavnih sati. Sadržajno je nastava podijeljena u nastavne predmete.</w:t>
      </w:r>
    </w:p>
    <w:p w14:paraId="5A08E7E2"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Pored obveznih odgojno – obrazovnih programa, u Školi se provode specifični programi i projekti. Programi i projekti provode se na europskoj, nacionalnoj, županijskoj ili gradskoj razini, a postoje programi i projekti koje Škola sama osmišljava i realizira u okviru svog rada.</w:t>
      </w:r>
    </w:p>
    <w:p w14:paraId="22B4A32B"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U školskoj 2024./2025. godini ustrojeno je 35 razrednih odjela koje pohađa 695 učenika (632 učenika u Matičnoj školi, 45 učenika u PŠ Reka i 18 učenika u PŠ Jagnjedovec), zaposleno je sveukupno 93 radnika. U sklopu projekta ODJEK VII. – Odrastanje u jednakosti zaposleno je 8 pomoćnika u nastavi.</w:t>
      </w:r>
    </w:p>
    <w:p w14:paraId="06E468D7" w14:textId="77777777"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U programu produženog boravka zaposlene su 4 učiteljice razredne nastave. </w:t>
      </w:r>
    </w:p>
    <w:p w14:paraId="0396A6C6" w14:textId="77777777" w:rsidR="00BC6C4C" w:rsidRDefault="00BC6C4C" w:rsidP="00BC6C4C">
      <w:pPr>
        <w:spacing w:after="0" w:line="240" w:lineRule="auto"/>
        <w:rPr>
          <w:rFonts w:ascii="Times New Roman" w:eastAsia="Calibri" w:hAnsi="Times New Roman" w:cs="Times New Roman"/>
          <w:b/>
          <w:lang w:eastAsia="hr-HR"/>
        </w:rPr>
      </w:pPr>
    </w:p>
    <w:p w14:paraId="4588A2EA" w14:textId="77777777" w:rsidR="00BC6C4C" w:rsidRDefault="00BC6C4C" w:rsidP="00BC6C4C">
      <w:pPr>
        <w:spacing w:after="0" w:line="240" w:lineRule="auto"/>
        <w:rPr>
          <w:rFonts w:ascii="Times New Roman" w:eastAsia="Calibri" w:hAnsi="Times New Roman" w:cs="Times New Roman"/>
          <w:b/>
          <w:lang w:eastAsia="hr-HR"/>
        </w:rPr>
      </w:pPr>
    </w:p>
    <w:p w14:paraId="25DED290" w14:textId="77777777" w:rsidR="00BC6C4C" w:rsidRPr="00BC6C4C" w:rsidRDefault="00BC6C4C" w:rsidP="00BC6C4C">
      <w:pPr>
        <w:spacing w:after="0" w:line="240" w:lineRule="auto"/>
        <w:rPr>
          <w:rFonts w:ascii="Times New Roman" w:eastAsia="Calibri" w:hAnsi="Times New Roman" w:cs="Times New Roman"/>
          <w:b/>
          <w:lang w:eastAsia="hr-HR"/>
        </w:rPr>
      </w:pPr>
      <w:r w:rsidRPr="00BC6C4C">
        <w:rPr>
          <w:rFonts w:ascii="Times New Roman" w:eastAsia="Calibri" w:hAnsi="Times New Roman" w:cs="Times New Roman"/>
          <w:b/>
          <w:lang w:eastAsia="hr-HR"/>
        </w:rPr>
        <w:lastRenderedPageBreak/>
        <w:t xml:space="preserve">Zakonske i druge podloge na kojima se zasniva program rada Škole </w:t>
      </w:r>
    </w:p>
    <w:p w14:paraId="704092D6" w14:textId="77777777" w:rsidR="00BC6C4C" w:rsidRPr="00BC6C4C" w:rsidRDefault="00BC6C4C" w:rsidP="00BC6C4C">
      <w:pPr>
        <w:spacing w:after="0" w:line="240" w:lineRule="auto"/>
        <w:rPr>
          <w:rFonts w:ascii="Times New Roman" w:eastAsia="Calibri" w:hAnsi="Times New Roman" w:cs="Times New Roman"/>
          <w:b/>
          <w:lang w:eastAsia="hr-HR"/>
        </w:rPr>
      </w:pPr>
    </w:p>
    <w:p w14:paraId="784E023E" w14:textId="77777777" w:rsidR="00BC6C4C" w:rsidRPr="00BC6C4C" w:rsidRDefault="00BC6C4C" w:rsidP="00BC6C4C">
      <w:pPr>
        <w:pStyle w:val="Odlomakpopisa"/>
        <w:numPr>
          <w:ilvl w:val="0"/>
          <w:numId w:val="11"/>
        </w:numPr>
        <w:spacing w:after="0" w:line="240" w:lineRule="auto"/>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odgoju i obrazovanju u osnovnoj i srednjoj školi („Narodne Novine“ broj</w:t>
      </w:r>
    </w:p>
    <w:p w14:paraId="63B8F0F1" w14:textId="77777777" w:rsidR="00BC6C4C" w:rsidRPr="00BC6C4C" w:rsidRDefault="00BC6C4C" w:rsidP="00BC6C4C">
      <w:pPr>
        <w:spacing w:after="0" w:line="240" w:lineRule="auto"/>
        <w:ind w:left="705"/>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87/08, 86/09, 92/10, 105/10, 90/11, 5/12, 16/12, 86/12, 126/12, 94/13, 152/14, 07/17, 68/18, 98/19, 64/20, 151/22,</w:t>
      </w:r>
      <w:r w:rsidRPr="00BC6C4C">
        <w:rPr>
          <w:rFonts w:ascii="Times New Roman" w:eastAsia="Times New Roman" w:hAnsi="Times New Roman" w:cs="Times New Roman"/>
          <w:sz w:val="24"/>
          <w:szCs w:val="24"/>
          <w:lang w:eastAsia="hr-HR"/>
        </w:rPr>
        <w:t xml:space="preserve"> </w:t>
      </w:r>
      <w:r w:rsidRPr="00BC6C4C">
        <w:rPr>
          <w:rFonts w:ascii="Times New Roman" w:eastAsia="Times New Roman" w:hAnsi="Times New Roman" w:cs="Times New Roman"/>
          <w:lang w:eastAsia="hr-HR"/>
        </w:rPr>
        <w:t>155/23, 156/23),</w:t>
      </w:r>
    </w:p>
    <w:p w14:paraId="49004775"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ustanovama („Narodne Novine“ broj 76/93, 29/97, 47/99, 35/08, 127/19 i 151/22),</w:t>
      </w:r>
    </w:p>
    <w:p w14:paraId="2AC241A6"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radu („Narodne novine“ broj 93/14, 127/17, 98/19, 151/22 i 64/23),</w:t>
      </w:r>
    </w:p>
    <w:p w14:paraId="795D5797"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proračunu („Narodne Novine“ broj 144/21),</w:t>
      </w:r>
    </w:p>
    <w:p w14:paraId="0CF63757"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proračunskim  kvalifikacijama („Narodne Novine“ broj 4/24),</w:t>
      </w:r>
    </w:p>
    <w:p w14:paraId="5CB5C544"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proračunskom računovodstvu i računskom planu („Narodne Novine“ broj,  158/23),</w:t>
      </w:r>
    </w:p>
    <w:p w14:paraId="445DB88A"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polugodišnjem i godišnjem izvještaju o izvršenju proračuna („Narodne novine“ broj 85/23),</w:t>
      </w:r>
    </w:p>
    <w:p w14:paraId="5A7D631E"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Godišnji plan i program rada Škole za školsku 2023./2024. godinu i Školski kurikulum za 2023./2024. godinu</w:t>
      </w:r>
    </w:p>
    <w:p w14:paraId="17505FB3"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Godišnji plan i program rada Škole za školsku 2024./2025. godinu i Školski kurikulum za 2024./2025. godinu,</w:t>
      </w:r>
    </w:p>
    <w:p w14:paraId="01741BCA"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provedbi Nacionalne strategije za provedbu Školske sheme voća i povrća te mlijeka i mliječnih proizvoda od školske godine 2023./2024. do školske godine 2028./2029.</w:t>
      </w:r>
    </w:p>
    <w:p w14:paraId="5E5ACBFA"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Državni pedagoški standard osnovnoškolskog sustava odgoja i obrazovanja („Narodne novine“ broj 63/2008),</w:t>
      </w:r>
    </w:p>
    <w:p w14:paraId="5C502D7B"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pomoćnicima u nastavi i stručnim komunikacijskim posrednicima („Narodne novine“ broj 85/24),</w:t>
      </w:r>
    </w:p>
    <w:p w14:paraId="0AEDB010" w14:textId="77777777"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i drugi provedbeni propisi.</w:t>
      </w:r>
    </w:p>
    <w:p w14:paraId="5B880A43" w14:textId="77777777" w:rsidR="00BC6C4C" w:rsidRPr="00BC6C4C" w:rsidRDefault="00BC6C4C" w:rsidP="00BC6C4C">
      <w:pPr>
        <w:spacing w:after="0" w:line="240" w:lineRule="auto"/>
        <w:jc w:val="both"/>
        <w:rPr>
          <w:rFonts w:ascii="Times New Roman" w:eastAsia="Times New Roman" w:hAnsi="Times New Roman" w:cs="Times New Roman"/>
          <w:lang w:eastAsia="hr-HR"/>
        </w:rPr>
      </w:pPr>
    </w:p>
    <w:p w14:paraId="0CFE8BE0" w14:textId="77777777" w:rsidR="00BC6C4C" w:rsidRPr="00BC6C4C" w:rsidRDefault="00BC6C4C" w:rsidP="00BC6C4C">
      <w:pPr>
        <w:spacing w:after="0" w:line="240" w:lineRule="auto"/>
        <w:jc w:val="both"/>
        <w:rPr>
          <w:rFonts w:ascii="Calibri" w:eastAsia="Times New Roman" w:hAnsi="Calibri" w:cs="Times New Roman"/>
        </w:rPr>
      </w:pPr>
      <w:r w:rsidRPr="00BC6C4C">
        <w:rPr>
          <w:rFonts w:ascii="Times New Roman" w:eastAsia="Times New Roman" w:hAnsi="Times New Roman" w:cs="Times New Roman"/>
          <w:lang w:eastAsia="hr-HR"/>
        </w:rPr>
        <w:t>Osim navedenih zakona i pravilnika temeljem kojih škola obavlja svoju odgojno-obrazovnu djelatnost,  škola posluje i prema svojim općim aktima :</w:t>
      </w:r>
      <w:r w:rsidRPr="00BC6C4C">
        <w:rPr>
          <w:rFonts w:ascii="Calibri" w:eastAsia="Times New Roman" w:hAnsi="Calibri" w:cs="Times New Roman"/>
        </w:rPr>
        <w:t xml:space="preserve"> </w:t>
      </w:r>
    </w:p>
    <w:p w14:paraId="1C48DA8E" w14:textId="77777777" w:rsidR="00BC6C4C" w:rsidRPr="00BC6C4C" w:rsidRDefault="00BC6C4C" w:rsidP="00BC6C4C">
      <w:pPr>
        <w:spacing w:after="0" w:line="240" w:lineRule="auto"/>
        <w:ind w:left="720"/>
        <w:contextualSpacing/>
        <w:jc w:val="both"/>
        <w:rPr>
          <w:rFonts w:ascii="Times New Roman" w:eastAsia="Times New Roman" w:hAnsi="Times New Roman" w:cs="Times New Roman"/>
          <w:lang w:eastAsia="hr-HR"/>
        </w:rPr>
      </w:pPr>
    </w:p>
    <w:p w14:paraId="31F54CAF"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Statut škole</w:t>
      </w:r>
    </w:p>
    <w:p w14:paraId="2A8B99E9"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radu,</w:t>
      </w:r>
    </w:p>
    <w:p w14:paraId="489C4C4C"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zaštiti na radu,</w:t>
      </w:r>
    </w:p>
    <w:p w14:paraId="2F27D27B"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videonadzoru,</w:t>
      </w:r>
    </w:p>
    <w:p w14:paraId="25C28E7A"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radu školske knjižnice,</w:t>
      </w:r>
    </w:p>
    <w:p w14:paraId="33E0B756"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Kućni red škole,</w:t>
      </w:r>
    </w:p>
    <w:p w14:paraId="4EE62FFD" w14:textId="77777777"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sistematizaciji radnih mjesta u OŠ „Antun Nemčić Gostovinski“ Koprivnica,,</w:t>
      </w:r>
    </w:p>
    <w:p w14:paraId="6FCBDD44" w14:textId="77777777" w:rsidR="00BC6C4C" w:rsidRPr="00BC6C4C" w:rsidRDefault="00BC6C4C" w:rsidP="00BC6C4C">
      <w:pPr>
        <w:numPr>
          <w:ilvl w:val="0"/>
          <w:numId w:val="6"/>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Pravila za upravljanje dokumentarnim gradivom Osnovne škole “Antun Nemčić Gostovinski” Koprivnica,</w:t>
      </w:r>
    </w:p>
    <w:p w14:paraId="7AF46A2B" w14:textId="77777777" w:rsidR="00BC6C4C" w:rsidRPr="00BC6C4C" w:rsidRDefault="00BC6C4C" w:rsidP="00BC6C4C">
      <w:pPr>
        <w:numPr>
          <w:ilvl w:val="0"/>
          <w:numId w:val="6"/>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načinu i postupku zapošljavanja u Osnovnoj školi „Antun Nemčić Gostovinski“ Koprivnica,</w:t>
      </w:r>
    </w:p>
    <w:p w14:paraId="0D99E631" w14:textId="77777777"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Etički kodeks neposrednih nositelja odgojno-obrazovne djelatnosti,</w:t>
      </w:r>
    </w:p>
    <w:p w14:paraId="64208EEF" w14:textId="77777777"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provedbi postupaka jednostavne nabave u OŠ „Antun Nemčić Gostovinski“ Koprivnica,</w:t>
      </w:r>
    </w:p>
    <w:p w14:paraId="50185C50" w14:textId="77777777"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načinu korištenja i davanja u najam školskog prostora Osnovne škole „Antun Nemčić Gostovinski“ Koprivnica,</w:t>
      </w:r>
    </w:p>
    <w:p w14:paraId="519A3BB5" w14:textId="77777777"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promicanju spoznaja o štetnosti duhanskih proizvoda i drugim općim aktima sukladno zakonskim odredbama.</w:t>
      </w:r>
    </w:p>
    <w:p w14:paraId="24F17602" w14:textId="77777777" w:rsidR="00BC6C4C" w:rsidRPr="00295316" w:rsidRDefault="00BC6C4C" w:rsidP="00BC6C4C">
      <w:pPr>
        <w:spacing w:after="0" w:line="240" w:lineRule="auto"/>
        <w:jc w:val="both"/>
        <w:rPr>
          <w:rFonts w:ascii="Times New Roman" w:eastAsia="Times New Roman" w:hAnsi="Times New Roman" w:cs="Times New Roman"/>
          <w:b/>
          <w:lang w:eastAsia="hr-HR"/>
        </w:rPr>
      </w:pPr>
    </w:p>
    <w:p w14:paraId="5E48E9BD" w14:textId="77777777" w:rsidR="00AD097E" w:rsidRDefault="00AD097E" w:rsidP="00F676ED">
      <w:pPr>
        <w:spacing w:after="0" w:line="240" w:lineRule="auto"/>
        <w:jc w:val="both"/>
        <w:rPr>
          <w:rFonts w:ascii="Times New Roman" w:eastAsia="Calibri" w:hAnsi="Times New Roman" w:cs="Times New Roman"/>
          <w:b/>
          <w:lang w:eastAsia="hr-HR"/>
        </w:rPr>
      </w:pPr>
    </w:p>
    <w:p w14:paraId="2E3BEEA6" w14:textId="77777777" w:rsidR="00AD097E" w:rsidRDefault="00AD097E" w:rsidP="00F676ED">
      <w:pPr>
        <w:spacing w:after="0" w:line="240" w:lineRule="auto"/>
        <w:jc w:val="both"/>
        <w:rPr>
          <w:rFonts w:ascii="Times New Roman" w:eastAsia="Calibri" w:hAnsi="Times New Roman" w:cs="Times New Roman"/>
          <w:b/>
          <w:lang w:eastAsia="hr-HR"/>
        </w:rPr>
      </w:pPr>
    </w:p>
    <w:p w14:paraId="4C3F1ADD" w14:textId="77777777" w:rsidR="00AD097E" w:rsidRDefault="00AD097E" w:rsidP="00F676ED">
      <w:pPr>
        <w:spacing w:after="0" w:line="240" w:lineRule="auto"/>
        <w:jc w:val="both"/>
        <w:rPr>
          <w:rFonts w:ascii="Times New Roman" w:eastAsia="Calibri" w:hAnsi="Times New Roman" w:cs="Times New Roman"/>
          <w:b/>
          <w:lang w:eastAsia="hr-HR"/>
        </w:rPr>
      </w:pPr>
    </w:p>
    <w:p w14:paraId="2BF671D8" w14:textId="77777777" w:rsidR="00BC6C4C" w:rsidRDefault="00BC6C4C" w:rsidP="00F676ED">
      <w:pPr>
        <w:spacing w:after="0" w:line="240" w:lineRule="auto"/>
        <w:jc w:val="both"/>
        <w:rPr>
          <w:rFonts w:ascii="Times New Roman" w:eastAsia="Calibri" w:hAnsi="Times New Roman" w:cs="Times New Roman"/>
          <w:b/>
          <w:lang w:eastAsia="hr-HR"/>
        </w:rPr>
      </w:pPr>
    </w:p>
    <w:p w14:paraId="287A31FA" w14:textId="77777777" w:rsidR="00BC6C4C" w:rsidRDefault="00BC6C4C" w:rsidP="00F676ED">
      <w:pPr>
        <w:spacing w:after="0" w:line="240" w:lineRule="auto"/>
        <w:jc w:val="both"/>
        <w:rPr>
          <w:rFonts w:ascii="Times New Roman" w:eastAsia="Calibri" w:hAnsi="Times New Roman" w:cs="Times New Roman"/>
          <w:b/>
          <w:lang w:eastAsia="hr-HR"/>
        </w:rPr>
      </w:pPr>
    </w:p>
    <w:p w14:paraId="72DC1ABC" w14:textId="77777777" w:rsidR="00BC6C4C" w:rsidRDefault="00BC6C4C" w:rsidP="00F676ED">
      <w:pPr>
        <w:spacing w:after="0" w:line="240" w:lineRule="auto"/>
        <w:jc w:val="both"/>
        <w:rPr>
          <w:rFonts w:ascii="Times New Roman" w:eastAsia="Calibri" w:hAnsi="Times New Roman" w:cs="Times New Roman"/>
          <w:b/>
          <w:lang w:eastAsia="hr-HR"/>
        </w:rPr>
      </w:pPr>
    </w:p>
    <w:p w14:paraId="00FA931D" w14:textId="77777777" w:rsidR="00BC6C4C" w:rsidRDefault="00BC6C4C" w:rsidP="00F676ED">
      <w:pPr>
        <w:spacing w:after="0" w:line="240" w:lineRule="auto"/>
        <w:jc w:val="both"/>
        <w:rPr>
          <w:rFonts w:ascii="Times New Roman" w:eastAsia="Calibri" w:hAnsi="Times New Roman" w:cs="Times New Roman"/>
          <w:b/>
          <w:lang w:eastAsia="hr-HR"/>
        </w:rPr>
      </w:pPr>
    </w:p>
    <w:p w14:paraId="27EA79E8" w14:textId="77777777" w:rsidR="00F676ED" w:rsidRPr="00903755" w:rsidRDefault="00F676ED" w:rsidP="00F676ED">
      <w:pPr>
        <w:spacing w:after="0" w:line="240" w:lineRule="auto"/>
        <w:jc w:val="both"/>
        <w:rPr>
          <w:rFonts w:ascii="Times New Roman" w:eastAsia="Calibri" w:hAnsi="Times New Roman" w:cs="Times New Roman"/>
          <w:b/>
          <w:lang w:eastAsia="hr-HR"/>
        </w:rPr>
      </w:pPr>
      <w:r w:rsidRPr="00514DFC">
        <w:rPr>
          <w:rFonts w:ascii="Times New Roman" w:eastAsia="Calibri" w:hAnsi="Times New Roman" w:cs="Times New Roman"/>
          <w:b/>
          <w:lang w:eastAsia="hr-HR"/>
        </w:rPr>
        <w:lastRenderedPageBreak/>
        <w:t>2</w:t>
      </w:r>
      <w:r w:rsidRPr="00903755">
        <w:rPr>
          <w:rFonts w:ascii="Times New Roman" w:eastAsia="Calibri" w:hAnsi="Times New Roman" w:cs="Times New Roman"/>
          <w:b/>
          <w:lang w:eastAsia="hr-HR"/>
        </w:rPr>
        <w:t xml:space="preserve">.  OPĆI DIO </w:t>
      </w:r>
    </w:p>
    <w:p w14:paraId="69537FDD" w14:textId="77777777" w:rsidR="00F676ED" w:rsidRPr="00903755" w:rsidRDefault="00F676ED" w:rsidP="00F676ED">
      <w:pPr>
        <w:spacing w:after="0" w:line="240" w:lineRule="auto"/>
        <w:jc w:val="both"/>
        <w:rPr>
          <w:rFonts w:ascii="Times New Roman" w:eastAsia="Calibri" w:hAnsi="Times New Roman" w:cs="Times New Roman"/>
          <w:lang w:eastAsia="hr-HR"/>
        </w:rPr>
      </w:pPr>
    </w:p>
    <w:p w14:paraId="435D2AAC" w14:textId="77777777" w:rsidR="00433CC4" w:rsidRPr="00903755" w:rsidRDefault="00F676ED"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Izvršenje financijskog plana OŠ „Antun Nemčić Gostovinski“ </w:t>
      </w:r>
      <w:r w:rsidR="00FD27E3"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Koprivnica u </w:t>
      </w:r>
      <w:r w:rsidR="00A632A6" w:rsidRPr="00903755">
        <w:rPr>
          <w:rFonts w:ascii="Times New Roman" w:eastAsia="Calibri" w:hAnsi="Times New Roman" w:cs="Times New Roman"/>
          <w:lang w:eastAsia="hr-HR"/>
        </w:rPr>
        <w:t>razdoblju</w:t>
      </w:r>
    </w:p>
    <w:p w14:paraId="683AE17F" w14:textId="77777777" w:rsidR="00F676ED" w:rsidRPr="00903755" w:rsidRDefault="00A632A6"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od 01.01. do 3</w:t>
      </w:r>
      <w:r w:rsidR="00075801" w:rsidRPr="00903755">
        <w:rPr>
          <w:rFonts w:ascii="Times New Roman" w:eastAsia="Calibri" w:hAnsi="Times New Roman" w:cs="Times New Roman"/>
          <w:lang w:eastAsia="hr-HR"/>
        </w:rPr>
        <w:t>1</w:t>
      </w:r>
      <w:r w:rsidRPr="00903755">
        <w:rPr>
          <w:rFonts w:ascii="Times New Roman" w:eastAsia="Calibri" w:hAnsi="Times New Roman" w:cs="Times New Roman"/>
          <w:lang w:eastAsia="hr-HR"/>
        </w:rPr>
        <w:t>.</w:t>
      </w:r>
      <w:r w:rsidR="00075801" w:rsidRPr="00903755">
        <w:rPr>
          <w:rFonts w:ascii="Times New Roman" w:eastAsia="Calibri" w:hAnsi="Times New Roman" w:cs="Times New Roman"/>
          <w:lang w:eastAsia="hr-HR"/>
        </w:rPr>
        <w:t>12</w:t>
      </w:r>
      <w:r w:rsidRPr="00903755">
        <w:rPr>
          <w:rFonts w:ascii="Times New Roman" w:eastAsia="Calibri" w:hAnsi="Times New Roman" w:cs="Times New Roman"/>
          <w:lang w:eastAsia="hr-HR"/>
        </w:rPr>
        <w:t>.</w:t>
      </w:r>
      <w:r w:rsidR="00F676ED" w:rsidRPr="00903755">
        <w:rPr>
          <w:rFonts w:ascii="Times New Roman" w:eastAsia="Calibri" w:hAnsi="Times New Roman" w:cs="Times New Roman"/>
          <w:lang w:eastAsia="hr-HR"/>
        </w:rPr>
        <w:t>20</w:t>
      </w:r>
      <w:r w:rsidR="00CF1371" w:rsidRPr="00903755">
        <w:rPr>
          <w:rFonts w:ascii="Times New Roman" w:eastAsia="Calibri" w:hAnsi="Times New Roman" w:cs="Times New Roman"/>
          <w:lang w:eastAsia="hr-HR"/>
        </w:rPr>
        <w:t>2</w:t>
      </w:r>
      <w:r w:rsidR="00295316" w:rsidRPr="00903755">
        <w:rPr>
          <w:rFonts w:ascii="Times New Roman" w:eastAsia="Calibri" w:hAnsi="Times New Roman" w:cs="Times New Roman"/>
          <w:lang w:eastAsia="hr-HR"/>
        </w:rPr>
        <w:t>4</w:t>
      </w:r>
      <w:r w:rsidRPr="00903755">
        <w:rPr>
          <w:rFonts w:ascii="Times New Roman" w:eastAsia="Calibri" w:hAnsi="Times New Roman" w:cs="Times New Roman"/>
          <w:lang w:eastAsia="hr-HR"/>
        </w:rPr>
        <w:t xml:space="preserve">. </w:t>
      </w:r>
    </w:p>
    <w:p w14:paraId="35E9BD3F" w14:textId="77777777" w:rsidR="00295316" w:rsidRPr="003048DD" w:rsidRDefault="00295316"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SAŽETAK RAČUNA PRIHODA I RASHODA I RAČUNA FINANCIRANJA</w:t>
      </w:r>
    </w:p>
    <w:p w14:paraId="630DFA3E" w14:textId="77777777" w:rsidR="00AD3360" w:rsidRPr="003048DD" w:rsidRDefault="00AD3360" w:rsidP="00F676ED">
      <w:pPr>
        <w:spacing w:after="0" w:line="240" w:lineRule="auto"/>
        <w:jc w:val="center"/>
        <w:rPr>
          <w:rFonts w:ascii="Times New Roman" w:eastAsia="Calibri" w:hAnsi="Times New Roman" w:cs="Times New Roman"/>
          <w:lang w:eastAsia="hr-HR"/>
        </w:rPr>
      </w:pPr>
    </w:p>
    <w:tbl>
      <w:tblPr>
        <w:tblStyle w:val="Reetkatablice"/>
        <w:tblW w:w="9357" w:type="dxa"/>
        <w:tblInd w:w="-318" w:type="dxa"/>
        <w:tblLayout w:type="fixed"/>
        <w:tblLook w:val="04A0" w:firstRow="1" w:lastRow="0" w:firstColumn="1" w:lastColumn="0" w:noHBand="0" w:noVBand="1"/>
      </w:tblPr>
      <w:tblGrid>
        <w:gridCol w:w="4112"/>
        <w:gridCol w:w="1276"/>
        <w:gridCol w:w="1275"/>
        <w:gridCol w:w="1276"/>
        <w:gridCol w:w="709"/>
        <w:gridCol w:w="709"/>
      </w:tblGrid>
      <w:tr w:rsidR="0002692C" w:rsidRPr="00903755" w14:paraId="64C785AA" w14:textId="77777777" w:rsidTr="0002692C">
        <w:tc>
          <w:tcPr>
            <w:tcW w:w="4112" w:type="dxa"/>
            <w:vAlign w:val="center"/>
          </w:tcPr>
          <w:p w14:paraId="2A460CFE" w14:textId="77777777"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SAŽETAK RAČUNA PRIHODA I RASHODA</w:t>
            </w:r>
          </w:p>
        </w:tc>
        <w:tc>
          <w:tcPr>
            <w:tcW w:w="1276" w:type="dxa"/>
            <w:vAlign w:val="center"/>
          </w:tcPr>
          <w:p w14:paraId="5C6D3866"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65198FDF"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Izvršenje</w:t>
            </w:r>
          </w:p>
          <w:p w14:paraId="20B150A7"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proračuna za  2023.</w:t>
            </w:r>
          </w:p>
          <w:p w14:paraId="4D6FED0F"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1</w:t>
            </w:r>
          </w:p>
          <w:p w14:paraId="59E642D9"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1275" w:type="dxa"/>
            <w:vAlign w:val="center"/>
          </w:tcPr>
          <w:p w14:paraId="719F55F9"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08B214D1"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Rebalans za 2024.</w:t>
            </w:r>
          </w:p>
          <w:p w14:paraId="32D54402"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3A9ECF67"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2</w:t>
            </w:r>
          </w:p>
          <w:p w14:paraId="7987719D"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1276" w:type="dxa"/>
            <w:vAlign w:val="center"/>
          </w:tcPr>
          <w:p w14:paraId="5C1E9403"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1C211A39"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Izvršenje proračuna za</w:t>
            </w:r>
          </w:p>
          <w:p w14:paraId="3CF7BC19"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2024.</w:t>
            </w:r>
          </w:p>
          <w:p w14:paraId="06F7D830"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w:t>
            </w:r>
          </w:p>
          <w:p w14:paraId="6D2D5964"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709" w:type="dxa"/>
            <w:vAlign w:val="center"/>
          </w:tcPr>
          <w:p w14:paraId="7FCB34C1"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Indeks</w:t>
            </w:r>
          </w:p>
          <w:p w14:paraId="31B3D1D1"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5A850296"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3BC10F28"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3/1</w:t>
            </w:r>
          </w:p>
        </w:tc>
        <w:tc>
          <w:tcPr>
            <w:tcW w:w="709" w:type="dxa"/>
            <w:vAlign w:val="center"/>
          </w:tcPr>
          <w:p w14:paraId="786F4320"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Indeks</w:t>
            </w:r>
          </w:p>
          <w:p w14:paraId="5F6F1B68"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447B5D7E" w14:textId="77777777"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14:paraId="4BBE7627" w14:textId="77777777" w:rsidR="0002692C" w:rsidRPr="00903755" w:rsidRDefault="0002692C" w:rsidP="0002692C">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3/2</w:t>
            </w:r>
          </w:p>
        </w:tc>
      </w:tr>
      <w:tr w:rsidR="0002692C" w:rsidRPr="00903755" w14:paraId="104C642F" w14:textId="77777777" w:rsidTr="0002692C">
        <w:trPr>
          <w:trHeight w:val="151"/>
        </w:trPr>
        <w:tc>
          <w:tcPr>
            <w:tcW w:w="4112" w:type="dxa"/>
            <w:vAlign w:val="center"/>
          </w:tcPr>
          <w:p w14:paraId="555FC03F" w14:textId="77777777"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PRIHODI UKUPNO</w:t>
            </w:r>
          </w:p>
        </w:tc>
        <w:tc>
          <w:tcPr>
            <w:tcW w:w="1276" w:type="dxa"/>
            <w:vAlign w:val="center"/>
          </w:tcPr>
          <w:p w14:paraId="555F038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2.319.730,07</w:t>
            </w:r>
          </w:p>
        </w:tc>
        <w:tc>
          <w:tcPr>
            <w:tcW w:w="1275" w:type="dxa"/>
            <w:vAlign w:val="center"/>
          </w:tcPr>
          <w:p w14:paraId="39175FA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3.007.851,00</w:t>
            </w:r>
          </w:p>
        </w:tc>
        <w:tc>
          <w:tcPr>
            <w:tcW w:w="1276" w:type="dxa"/>
            <w:vAlign w:val="center"/>
          </w:tcPr>
          <w:p w14:paraId="50BD9569"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2.828.528,11</w:t>
            </w:r>
          </w:p>
        </w:tc>
        <w:tc>
          <w:tcPr>
            <w:tcW w:w="709" w:type="dxa"/>
            <w:vAlign w:val="center"/>
          </w:tcPr>
          <w:p w14:paraId="1419ADC5"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122</w:t>
            </w:r>
          </w:p>
        </w:tc>
        <w:tc>
          <w:tcPr>
            <w:tcW w:w="709" w:type="dxa"/>
            <w:vAlign w:val="center"/>
          </w:tcPr>
          <w:p w14:paraId="382C232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14:paraId="1B17E308" w14:textId="77777777" w:rsidTr="0002692C">
        <w:tc>
          <w:tcPr>
            <w:tcW w:w="4112" w:type="dxa"/>
            <w:vAlign w:val="center"/>
          </w:tcPr>
          <w:p w14:paraId="5DAC2595"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Prihodi poslovanja</w:t>
            </w:r>
          </w:p>
        </w:tc>
        <w:tc>
          <w:tcPr>
            <w:tcW w:w="1276" w:type="dxa"/>
            <w:vAlign w:val="center"/>
          </w:tcPr>
          <w:p w14:paraId="302A9C0C" w14:textId="77777777" w:rsidR="0002692C" w:rsidRPr="00903755" w:rsidRDefault="0002692C" w:rsidP="00E6098D">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2.319.730,07</w:t>
            </w:r>
          </w:p>
        </w:tc>
        <w:tc>
          <w:tcPr>
            <w:tcW w:w="1275" w:type="dxa"/>
            <w:vAlign w:val="center"/>
          </w:tcPr>
          <w:p w14:paraId="6DB146CF" w14:textId="77777777" w:rsidR="0002692C" w:rsidRPr="00903755" w:rsidRDefault="0002692C" w:rsidP="00E6098D">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3.007.851,00</w:t>
            </w:r>
          </w:p>
        </w:tc>
        <w:tc>
          <w:tcPr>
            <w:tcW w:w="1276" w:type="dxa"/>
            <w:vAlign w:val="center"/>
          </w:tcPr>
          <w:p w14:paraId="44F653DB"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2.828.218,11</w:t>
            </w:r>
          </w:p>
        </w:tc>
        <w:tc>
          <w:tcPr>
            <w:tcW w:w="709" w:type="dxa"/>
            <w:vAlign w:val="center"/>
          </w:tcPr>
          <w:p w14:paraId="38FBDEB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122</w:t>
            </w:r>
          </w:p>
        </w:tc>
        <w:tc>
          <w:tcPr>
            <w:tcW w:w="709" w:type="dxa"/>
            <w:vAlign w:val="center"/>
          </w:tcPr>
          <w:p w14:paraId="319ACF85"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14:paraId="125275D2" w14:textId="77777777" w:rsidTr="0002692C">
        <w:tc>
          <w:tcPr>
            <w:tcW w:w="4112" w:type="dxa"/>
            <w:vAlign w:val="center"/>
          </w:tcPr>
          <w:p w14:paraId="7E6D68D8"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Prihodi od prodaje  nefinancijske imovine</w:t>
            </w:r>
          </w:p>
        </w:tc>
        <w:tc>
          <w:tcPr>
            <w:tcW w:w="1276" w:type="dxa"/>
            <w:vAlign w:val="center"/>
          </w:tcPr>
          <w:p w14:paraId="465C167D"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14:paraId="55D7822A"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300,00</w:t>
            </w:r>
          </w:p>
        </w:tc>
        <w:tc>
          <w:tcPr>
            <w:tcW w:w="1276" w:type="dxa"/>
            <w:vAlign w:val="center"/>
          </w:tcPr>
          <w:p w14:paraId="47A96D6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310,00</w:t>
            </w:r>
          </w:p>
        </w:tc>
        <w:tc>
          <w:tcPr>
            <w:tcW w:w="709" w:type="dxa"/>
            <w:vAlign w:val="center"/>
          </w:tcPr>
          <w:p w14:paraId="49D71B0D"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00103</w:t>
            </w:r>
          </w:p>
        </w:tc>
        <w:tc>
          <w:tcPr>
            <w:tcW w:w="709" w:type="dxa"/>
            <w:vAlign w:val="center"/>
          </w:tcPr>
          <w:p w14:paraId="5C35AD9E"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14:paraId="7B332539" w14:textId="77777777" w:rsidTr="0002692C">
        <w:tc>
          <w:tcPr>
            <w:tcW w:w="4112" w:type="dxa"/>
            <w:vAlign w:val="center"/>
          </w:tcPr>
          <w:p w14:paraId="007EB097" w14:textId="77777777"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RASHODI UKUPNO</w:t>
            </w:r>
          </w:p>
        </w:tc>
        <w:tc>
          <w:tcPr>
            <w:tcW w:w="1276" w:type="dxa"/>
            <w:vAlign w:val="center"/>
          </w:tcPr>
          <w:p w14:paraId="1749464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2.347.523,89</w:t>
            </w:r>
          </w:p>
        </w:tc>
        <w:tc>
          <w:tcPr>
            <w:tcW w:w="1275" w:type="dxa"/>
            <w:vAlign w:val="center"/>
          </w:tcPr>
          <w:p w14:paraId="7119FF3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14:paraId="0D5FC14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2.922.399,16</w:t>
            </w:r>
          </w:p>
        </w:tc>
        <w:tc>
          <w:tcPr>
            <w:tcW w:w="709" w:type="dxa"/>
            <w:vAlign w:val="center"/>
          </w:tcPr>
          <w:p w14:paraId="2D865ACB"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w:t>
            </w:r>
          </w:p>
        </w:tc>
        <w:tc>
          <w:tcPr>
            <w:tcW w:w="709" w:type="dxa"/>
            <w:vAlign w:val="center"/>
          </w:tcPr>
          <w:p w14:paraId="1655F8B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r w:rsidR="0002692C" w:rsidRPr="00903755" w14:paraId="343A5819" w14:textId="77777777" w:rsidTr="0002692C">
        <w:tc>
          <w:tcPr>
            <w:tcW w:w="4112" w:type="dxa"/>
            <w:vAlign w:val="center"/>
          </w:tcPr>
          <w:p w14:paraId="7427E401"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Rashodi poslovanja</w:t>
            </w:r>
          </w:p>
        </w:tc>
        <w:tc>
          <w:tcPr>
            <w:tcW w:w="1276" w:type="dxa"/>
            <w:vAlign w:val="center"/>
          </w:tcPr>
          <w:p w14:paraId="3962F492"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2.179.676,70</w:t>
            </w:r>
          </w:p>
        </w:tc>
        <w:tc>
          <w:tcPr>
            <w:tcW w:w="1275" w:type="dxa"/>
            <w:vAlign w:val="center"/>
          </w:tcPr>
          <w:p w14:paraId="244D68C5"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2.923.569,00</w:t>
            </w:r>
          </w:p>
        </w:tc>
        <w:tc>
          <w:tcPr>
            <w:tcW w:w="1276" w:type="dxa"/>
            <w:vAlign w:val="center"/>
          </w:tcPr>
          <w:p w14:paraId="48B91E57"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2.869.277,04</w:t>
            </w:r>
          </w:p>
        </w:tc>
        <w:tc>
          <w:tcPr>
            <w:tcW w:w="709" w:type="dxa"/>
            <w:vAlign w:val="center"/>
          </w:tcPr>
          <w:p w14:paraId="00CDC21B"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132</w:t>
            </w:r>
          </w:p>
        </w:tc>
        <w:tc>
          <w:tcPr>
            <w:tcW w:w="709" w:type="dxa"/>
            <w:vAlign w:val="center"/>
          </w:tcPr>
          <w:p w14:paraId="709C38C2"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r w:rsidR="0002692C" w:rsidRPr="00903755" w14:paraId="2D0772B1" w14:textId="77777777" w:rsidTr="0002692C">
        <w:tc>
          <w:tcPr>
            <w:tcW w:w="4112" w:type="dxa"/>
            <w:vAlign w:val="center"/>
          </w:tcPr>
          <w:p w14:paraId="3D529292"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Rashodi za  nabavu nefinancijske imovine</w:t>
            </w:r>
          </w:p>
        </w:tc>
        <w:tc>
          <w:tcPr>
            <w:tcW w:w="1276" w:type="dxa"/>
            <w:vAlign w:val="center"/>
          </w:tcPr>
          <w:p w14:paraId="23CDBC9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167.847,19</w:t>
            </w:r>
          </w:p>
        </w:tc>
        <w:tc>
          <w:tcPr>
            <w:tcW w:w="1275" w:type="dxa"/>
            <w:vAlign w:val="center"/>
          </w:tcPr>
          <w:p w14:paraId="26C7ABC4"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53.265,00</w:t>
            </w:r>
          </w:p>
        </w:tc>
        <w:tc>
          <w:tcPr>
            <w:tcW w:w="1276" w:type="dxa"/>
            <w:vAlign w:val="center"/>
          </w:tcPr>
          <w:p w14:paraId="551554AB"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53.122,12</w:t>
            </w:r>
          </w:p>
        </w:tc>
        <w:tc>
          <w:tcPr>
            <w:tcW w:w="709" w:type="dxa"/>
            <w:vAlign w:val="center"/>
          </w:tcPr>
          <w:p w14:paraId="2E5E157D"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32</w:t>
            </w:r>
          </w:p>
        </w:tc>
        <w:tc>
          <w:tcPr>
            <w:tcW w:w="709" w:type="dxa"/>
            <w:vAlign w:val="center"/>
          </w:tcPr>
          <w:p w14:paraId="6A6B2F6E" w14:textId="77777777" w:rsidR="0002692C" w:rsidRPr="00903755" w:rsidRDefault="0002692C" w:rsidP="00F34255">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100</w:t>
            </w:r>
          </w:p>
        </w:tc>
      </w:tr>
      <w:tr w:rsidR="0002692C" w:rsidRPr="00903755" w14:paraId="44783E93" w14:textId="77777777" w:rsidTr="0002692C">
        <w:tc>
          <w:tcPr>
            <w:tcW w:w="4112" w:type="dxa"/>
            <w:vAlign w:val="center"/>
          </w:tcPr>
          <w:p w14:paraId="11C7C114" w14:textId="77777777"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RAZLIKA VIŠAK/MANJAK</w:t>
            </w:r>
          </w:p>
        </w:tc>
        <w:tc>
          <w:tcPr>
            <w:tcW w:w="1276" w:type="dxa"/>
            <w:vAlign w:val="center"/>
          </w:tcPr>
          <w:p w14:paraId="3746C86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-27.793,82</w:t>
            </w:r>
          </w:p>
        </w:tc>
        <w:tc>
          <w:tcPr>
            <w:tcW w:w="1275" w:type="dxa"/>
            <w:vAlign w:val="center"/>
          </w:tcPr>
          <w:p w14:paraId="3182CA5F"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31.017,00</w:t>
            </w:r>
          </w:p>
        </w:tc>
        <w:tc>
          <w:tcPr>
            <w:tcW w:w="1276" w:type="dxa"/>
            <w:vAlign w:val="center"/>
          </w:tcPr>
          <w:p w14:paraId="019A65C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-93.871,05</w:t>
            </w:r>
          </w:p>
        </w:tc>
        <w:tc>
          <w:tcPr>
            <w:tcW w:w="709" w:type="dxa"/>
            <w:vAlign w:val="center"/>
          </w:tcPr>
          <w:p w14:paraId="1B3F0671"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338</w:t>
            </w:r>
          </w:p>
        </w:tc>
        <w:tc>
          <w:tcPr>
            <w:tcW w:w="709" w:type="dxa"/>
            <w:vAlign w:val="center"/>
          </w:tcPr>
          <w:p w14:paraId="5BE6E8A7"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-303</w:t>
            </w:r>
          </w:p>
        </w:tc>
      </w:tr>
      <w:tr w:rsidR="0002692C" w:rsidRPr="00903755" w14:paraId="7B49ABD8" w14:textId="77777777" w:rsidTr="0002692C">
        <w:tc>
          <w:tcPr>
            <w:tcW w:w="4112" w:type="dxa"/>
            <w:vAlign w:val="center"/>
          </w:tcPr>
          <w:p w14:paraId="54055EC6" w14:textId="77777777"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SAŽETAK RAČUNA FINANCIRANJA</w:t>
            </w:r>
          </w:p>
        </w:tc>
        <w:tc>
          <w:tcPr>
            <w:tcW w:w="1276" w:type="dxa"/>
            <w:vAlign w:val="center"/>
          </w:tcPr>
          <w:p w14:paraId="6D11B5CF"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5B78A4E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3E5B48E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4F08799E"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132E88FA"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r>
      <w:tr w:rsidR="0002692C" w:rsidRPr="00903755" w14:paraId="47FEDBBB" w14:textId="77777777" w:rsidTr="0002692C">
        <w:tc>
          <w:tcPr>
            <w:tcW w:w="4112" w:type="dxa"/>
            <w:vAlign w:val="center"/>
          </w:tcPr>
          <w:p w14:paraId="5452732E"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Primici od financijske imovine i zaduživanja</w:t>
            </w:r>
          </w:p>
        </w:tc>
        <w:tc>
          <w:tcPr>
            <w:tcW w:w="1276" w:type="dxa"/>
            <w:vAlign w:val="center"/>
          </w:tcPr>
          <w:p w14:paraId="7A199355"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14:paraId="42362C19"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14:paraId="33469D9D"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14:paraId="37196468"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14:paraId="642DB17C"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14:paraId="4756B859" w14:textId="77777777" w:rsidTr="0002692C">
        <w:tc>
          <w:tcPr>
            <w:tcW w:w="4112" w:type="dxa"/>
            <w:vAlign w:val="center"/>
          </w:tcPr>
          <w:p w14:paraId="17406E2D" w14:textId="77777777" w:rsidR="0002692C" w:rsidRPr="00903755" w:rsidRDefault="0002692C" w:rsidP="00F34255">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 xml:space="preserve">Izdaci za financijsku imovinu i otplate zajmova </w:t>
            </w:r>
          </w:p>
        </w:tc>
        <w:tc>
          <w:tcPr>
            <w:tcW w:w="1276" w:type="dxa"/>
            <w:vAlign w:val="center"/>
          </w:tcPr>
          <w:p w14:paraId="1DCF74A3"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14:paraId="3ABA6536"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14:paraId="1BC993D9"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14:paraId="1F39AD66"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14:paraId="02BDD310"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14:paraId="36896BE8" w14:textId="77777777" w:rsidTr="0002692C">
        <w:tc>
          <w:tcPr>
            <w:tcW w:w="4112" w:type="dxa"/>
            <w:vAlign w:val="center"/>
          </w:tcPr>
          <w:p w14:paraId="64EAF643" w14:textId="77777777"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RAZLIKA PRIMITAKA I IZDATAKA</w:t>
            </w:r>
          </w:p>
        </w:tc>
        <w:tc>
          <w:tcPr>
            <w:tcW w:w="1276" w:type="dxa"/>
            <w:vAlign w:val="center"/>
          </w:tcPr>
          <w:p w14:paraId="24F66792"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14:paraId="1BF00FDA"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14:paraId="639CE06E"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14:paraId="145ACBAF"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14:paraId="7A44A561" w14:textId="77777777"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14:paraId="0740A088" w14:textId="77777777" w:rsidTr="0002692C">
        <w:tc>
          <w:tcPr>
            <w:tcW w:w="4112" w:type="dxa"/>
            <w:vAlign w:val="center"/>
          </w:tcPr>
          <w:p w14:paraId="50FD6BE3" w14:textId="77777777"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PRENESENI VIŠAK/MANJAK IZ PRETHODNE GODINE</w:t>
            </w:r>
          </w:p>
        </w:tc>
        <w:tc>
          <w:tcPr>
            <w:tcW w:w="1276" w:type="dxa"/>
            <w:vAlign w:val="center"/>
          </w:tcPr>
          <w:p w14:paraId="2520BDAE"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14:paraId="74198A5C"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14:paraId="12DDD693"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637D6F49"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14:paraId="5E2331F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r>
      <w:tr w:rsidR="0002692C" w:rsidRPr="00903755" w14:paraId="47ACB5B0" w14:textId="77777777" w:rsidTr="0002692C">
        <w:tc>
          <w:tcPr>
            <w:tcW w:w="4112" w:type="dxa"/>
            <w:vAlign w:val="center"/>
          </w:tcPr>
          <w:p w14:paraId="555B460A"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Preneseni rezultat poslovanja</w:t>
            </w:r>
          </w:p>
        </w:tc>
        <w:tc>
          <w:tcPr>
            <w:tcW w:w="1276" w:type="dxa"/>
            <w:vAlign w:val="center"/>
          </w:tcPr>
          <w:p w14:paraId="299AD629"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-3.223,75</w:t>
            </w:r>
          </w:p>
        </w:tc>
        <w:tc>
          <w:tcPr>
            <w:tcW w:w="1275" w:type="dxa"/>
            <w:vAlign w:val="center"/>
          </w:tcPr>
          <w:p w14:paraId="3416A54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-31.017,00</w:t>
            </w:r>
          </w:p>
        </w:tc>
        <w:tc>
          <w:tcPr>
            <w:tcW w:w="1276" w:type="dxa"/>
            <w:vAlign w:val="center"/>
          </w:tcPr>
          <w:p w14:paraId="63CF9272"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-31.017,57</w:t>
            </w:r>
          </w:p>
        </w:tc>
        <w:tc>
          <w:tcPr>
            <w:tcW w:w="709" w:type="dxa"/>
            <w:vAlign w:val="center"/>
          </w:tcPr>
          <w:p w14:paraId="2D3210B5" w14:textId="77777777" w:rsidR="0002692C" w:rsidRPr="00903755" w:rsidRDefault="0002692C" w:rsidP="001A4FA3">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962</w:t>
            </w:r>
          </w:p>
        </w:tc>
        <w:tc>
          <w:tcPr>
            <w:tcW w:w="709" w:type="dxa"/>
            <w:vAlign w:val="center"/>
          </w:tcPr>
          <w:p w14:paraId="74B7BBCE"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100</w:t>
            </w:r>
          </w:p>
        </w:tc>
      </w:tr>
      <w:tr w:rsidR="0002692C" w:rsidRPr="00903755" w14:paraId="58F80265" w14:textId="77777777" w:rsidTr="0002692C">
        <w:tc>
          <w:tcPr>
            <w:tcW w:w="4112" w:type="dxa"/>
            <w:vAlign w:val="center"/>
          </w:tcPr>
          <w:p w14:paraId="47C2F17C" w14:textId="77777777"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PRIJENOS VIŠKA/MANJKA U SLJEDEĆE RAZDOBLJE</w:t>
            </w:r>
          </w:p>
        </w:tc>
        <w:tc>
          <w:tcPr>
            <w:tcW w:w="1276" w:type="dxa"/>
            <w:vAlign w:val="center"/>
          </w:tcPr>
          <w:p w14:paraId="1CB70601"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-31.017,57</w:t>
            </w:r>
          </w:p>
        </w:tc>
        <w:tc>
          <w:tcPr>
            <w:tcW w:w="1275" w:type="dxa"/>
            <w:vAlign w:val="center"/>
          </w:tcPr>
          <w:p w14:paraId="346E13AE"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1276" w:type="dxa"/>
            <w:vAlign w:val="center"/>
          </w:tcPr>
          <w:p w14:paraId="7DF5C057"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-124.888,62</w:t>
            </w:r>
          </w:p>
        </w:tc>
        <w:tc>
          <w:tcPr>
            <w:tcW w:w="709" w:type="dxa"/>
            <w:vAlign w:val="center"/>
          </w:tcPr>
          <w:p w14:paraId="57E0CA68"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403</w:t>
            </w:r>
          </w:p>
        </w:tc>
        <w:tc>
          <w:tcPr>
            <w:tcW w:w="709" w:type="dxa"/>
            <w:vAlign w:val="center"/>
          </w:tcPr>
          <w:p w14:paraId="65C1DAE9" w14:textId="77777777" w:rsidR="0002692C" w:rsidRPr="00903755" w:rsidRDefault="0002692C" w:rsidP="0082053A">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14:paraId="64141059" w14:textId="77777777" w:rsidTr="0002692C">
        <w:tc>
          <w:tcPr>
            <w:tcW w:w="4112" w:type="dxa"/>
            <w:vAlign w:val="center"/>
          </w:tcPr>
          <w:p w14:paraId="3D80D028"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Ukupno prihodi, primici i preneseni rezultat poslovanja</w:t>
            </w:r>
          </w:p>
        </w:tc>
        <w:tc>
          <w:tcPr>
            <w:tcW w:w="1276" w:type="dxa"/>
            <w:vAlign w:val="center"/>
          </w:tcPr>
          <w:p w14:paraId="11BE64DA"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2.316.506,32</w:t>
            </w:r>
          </w:p>
        </w:tc>
        <w:tc>
          <w:tcPr>
            <w:tcW w:w="1275" w:type="dxa"/>
            <w:vAlign w:val="center"/>
          </w:tcPr>
          <w:p w14:paraId="502FBC43"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14:paraId="5256319A"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2.797.510,54</w:t>
            </w:r>
          </w:p>
        </w:tc>
        <w:tc>
          <w:tcPr>
            <w:tcW w:w="709" w:type="dxa"/>
            <w:vAlign w:val="center"/>
          </w:tcPr>
          <w:p w14:paraId="4FB9C3ED"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121</w:t>
            </w:r>
          </w:p>
        </w:tc>
        <w:tc>
          <w:tcPr>
            <w:tcW w:w="709" w:type="dxa"/>
            <w:vAlign w:val="center"/>
          </w:tcPr>
          <w:p w14:paraId="249E32EA"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14:paraId="5E792A56" w14:textId="77777777" w:rsidTr="0002692C">
        <w:tc>
          <w:tcPr>
            <w:tcW w:w="4112" w:type="dxa"/>
            <w:vAlign w:val="center"/>
          </w:tcPr>
          <w:p w14:paraId="70C42243" w14:textId="77777777"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Ukupno rashodi i izdaci</w:t>
            </w:r>
          </w:p>
        </w:tc>
        <w:tc>
          <w:tcPr>
            <w:tcW w:w="1276" w:type="dxa"/>
            <w:vAlign w:val="center"/>
          </w:tcPr>
          <w:p w14:paraId="2F634ED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2.347.523,89</w:t>
            </w:r>
          </w:p>
        </w:tc>
        <w:tc>
          <w:tcPr>
            <w:tcW w:w="1275" w:type="dxa"/>
            <w:vAlign w:val="center"/>
          </w:tcPr>
          <w:p w14:paraId="0FD35FC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14:paraId="3B0D0897"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2.922.399,16</w:t>
            </w:r>
          </w:p>
        </w:tc>
        <w:tc>
          <w:tcPr>
            <w:tcW w:w="709" w:type="dxa"/>
            <w:vAlign w:val="center"/>
          </w:tcPr>
          <w:p w14:paraId="7E0F5966"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w:t>
            </w:r>
          </w:p>
        </w:tc>
        <w:tc>
          <w:tcPr>
            <w:tcW w:w="709" w:type="dxa"/>
            <w:vAlign w:val="center"/>
          </w:tcPr>
          <w:p w14:paraId="2DE5A860" w14:textId="77777777"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bl>
    <w:p w14:paraId="695A1FAC" w14:textId="77777777" w:rsidR="00AD3360" w:rsidRPr="00903755" w:rsidRDefault="00AD3360" w:rsidP="00573747">
      <w:pPr>
        <w:spacing w:after="0" w:line="240" w:lineRule="auto"/>
        <w:rPr>
          <w:rFonts w:ascii="Times New Roman" w:eastAsia="Times New Roman" w:hAnsi="Times New Roman" w:cs="Times New Roman"/>
          <w:sz w:val="24"/>
          <w:szCs w:val="24"/>
          <w:u w:val="single"/>
          <w:lang w:eastAsia="hr-HR"/>
        </w:rPr>
      </w:pPr>
    </w:p>
    <w:p w14:paraId="417E020B" w14:textId="77777777" w:rsidR="00B965B8" w:rsidRPr="00903755" w:rsidRDefault="00B965B8" w:rsidP="00573747">
      <w:pPr>
        <w:spacing w:after="0" w:line="240" w:lineRule="auto"/>
        <w:rPr>
          <w:rFonts w:ascii="Times New Roman" w:eastAsia="Times New Roman" w:hAnsi="Times New Roman" w:cs="Times New Roman"/>
          <w:b/>
          <w:lang w:eastAsia="hr-HR"/>
        </w:rPr>
      </w:pPr>
    </w:p>
    <w:p w14:paraId="1A2143CE" w14:textId="77777777" w:rsidR="00573747" w:rsidRPr="00903755" w:rsidRDefault="008B0DC7" w:rsidP="00573747">
      <w:pPr>
        <w:spacing w:after="0" w:line="240" w:lineRule="auto"/>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FINANCIJSKI REZULTAT</w:t>
      </w:r>
    </w:p>
    <w:p w14:paraId="0932E738" w14:textId="77777777" w:rsidR="00573747" w:rsidRPr="00B965B8" w:rsidRDefault="00573747" w:rsidP="00573747">
      <w:pPr>
        <w:spacing w:after="0" w:line="240" w:lineRule="auto"/>
        <w:rPr>
          <w:rFonts w:ascii="Times New Roman" w:eastAsia="Times New Roman" w:hAnsi="Times New Roman" w:cs="Times New Roman"/>
          <w:highlight w:val="yellow"/>
          <w:lang w:eastAsia="hr-HR"/>
        </w:rPr>
      </w:pPr>
    </w:p>
    <w:p w14:paraId="00DCF75C" w14:textId="77777777" w:rsidR="002C7140" w:rsidRPr="00903755" w:rsidRDefault="002C7140" w:rsidP="002C7140">
      <w:pPr>
        <w:spacing w:after="0" w:line="240" w:lineRule="auto"/>
        <w:jc w:val="both"/>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Škola  je u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godini ostvarila ukupne prihode i primitke u  iznosu od 2.</w:t>
      </w:r>
      <w:r w:rsidR="00B965B8" w:rsidRPr="00903755">
        <w:rPr>
          <w:rFonts w:ascii="Times New Roman" w:eastAsia="Times New Roman" w:hAnsi="Times New Roman" w:cs="Times New Roman"/>
          <w:bCs/>
          <w:lang w:eastAsia="hr-HR"/>
        </w:rPr>
        <w:t>828.528,11</w:t>
      </w:r>
      <w:r w:rsidRPr="00903755">
        <w:rPr>
          <w:rFonts w:ascii="Times New Roman" w:eastAsia="Times New Roman" w:hAnsi="Times New Roman" w:cs="Times New Roman"/>
          <w:bCs/>
          <w:lang w:eastAsia="hr-HR"/>
        </w:rPr>
        <w:t xml:space="preserve"> eura</w:t>
      </w:r>
      <w:r w:rsidR="00B965B8" w:rsidRPr="00903755">
        <w:rPr>
          <w:rFonts w:ascii="Times New Roman" w:eastAsia="Times New Roman" w:hAnsi="Times New Roman" w:cs="Times New Roman"/>
          <w:bCs/>
          <w:lang w:eastAsia="hr-HR"/>
        </w:rPr>
        <w:t xml:space="preserve"> od čega se 2.828.218,11 eura odnosi na prihode poslovanja</w:t>
      </w:r>
      <w:r w:rsidR="00BC6C4C">
        <w:rPr>
          <w:rFonts w:ascii="Times New Roman" w:eastAsia="Times New Roman" w:hAnsi="Times New Roman" w:cs="Times New Roman"/>
          <w:bCs/>
          <w:lang w:eastAsia="hr-HR"/>
        </w:rPr>
        <w:t>,</w:t>
      </w:r>
      <w:r w:rsidR="00B965B8" w:rsidRPr="00903755">
        <w:rPr>
          <w:rFonts w:ascii="Times New Roman" w:eastAsia="Times New Roman" w:hAnsi="Times New Roman" w:cs="Times New Roman"/>
          <w:bCs/>
          <w:lang w:eastAsia="hr-HR"/>
        </w:rPr>
        <w:t xml:space="preserve"> a 310,00 eura na prihode od prodaje nefinancijske imovine. </w:t>
      </w:r>
      <w:r w:rsidRPr="00903755">
        <w:rPr>
          <w:rFonts w:ascii="Times New Roman" w:eastAsia="Times New Roman" w:hAnsi="Times New Roman" w:cs="Times New Roman"/>
          <w:bCs/>
          <w:lang w:eastAsia="hr-HR"/>
        </w:rPr>
        <w:t xml:space="preserve"> Rashodi i izdaci u istom razdoblju iznose </w:t>
      </w:r>
      <w:r w:rsidR="00C004C2" w:rsidRPr="00903755">
        <w:rPr>
          <w:rFonts w:ascii="Times New Roman" w:eastAsia="Times New Roman" w:hAnsi="Times New Roman" w:cs="Times New Roman"/>
          <w:bCs/>
          <w:lang w:eastAsia="hr-HR"/>
        </w:rPr>
        <w:t>2.</w:t>
      </w:r>
      <w:r w:rsidR="00B965B8" w:rsidRPr="00903755">
        <w:rPr>
          <w:rFonts w:ascii="Times New Roman" w:eastAsia="Times New Roman" w:hAnsi="Times New Roman" w:cs="Times New Roman"/>
          <w:bCs/>
          <w:lang w:eastAsia="hr-HR"/>
        </w:rPr>
        <w:t>922.399,16</w:t>
      </w:r>
      <w:r w:rsidR="00C004C2" w:rsidRPr="00903755">
        <w:rPr>
          <w:rFonts w:ascii="Times New Roman" w:eastAsia="Times New Roman" w:hAnsi="Times New Roman" w:cs="Times New Roman"/>
          <w:bCs/>
          <w:lang w:eastAsia="hr-HR"/>
        </w:rPr>
        <w:t xml:space="preserve"> eura</w:t>
      </w:r>
      <w:r w:rsidRPr="00903755">
        <w:rPr>
          <w:rFonts w:ascii="Times New Roman" w:eastAsia="Times New Roman" w:hAnsi="Times New Roman" w:cs="Times New Roman"/>
          <w:bCs/>
          <w:lang w:eastAsia="hr-HR"/>
        </w:rPr>
        <w:t>. Manjak prihoda i primitaka za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xml:space="preserve">. godinu  iznosi </w:t>
      </w:r>
      <w:r w:rsidR="00B965B8" w:rsidRPr="00903755">
        <w:rPr>
          <w:rFonts w:ascii="Times New Roman" w:eastAsia="Times New Roman" w:hAnsi="Times New Roman" w:cs="Times New Roman"/>
          <w:bCs/>
          <w:lang w:eastAsia="hr-HR"/>
        </w:rPr>
        <w:t xml:space="preserve">93.871,05 </w:t>
      </w:r>
      <w:r w:rsidR="00C004C2" w:rsidRPr="00903755">
        <w:rPr>
          <w:rFonts w:ascii="Times New Roman" w:eastAsia="Times New Roman" w:hAnsi="Times New Roman" w:cs="Times New Roman"/>
          <w:bCs/>
          <w:lang w:eastAsia="hr-HR"/>
        </w:rPr>
        <w:t xml:space="preserve"> eura</w:t>
      </w:r>
      <w:r w:rsidR="00BC6C4C">
        <w:rPr>
          <w:rFonts w:ascii="Times New Roman" w:eastAsia="Times New Roman" w:hAnsi="Times New Roman" w:cs="Times New Roman"/>
          <w:bCs/>
          <w:lang w:eastAsia="hr-HR"/>
        </w:rPr>
        <w:t>,</w:t>
      </w:r>
      <w:r w:rsidR="00C004C2"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 xml:space="preserve"> </w:t>
      </w:r>
      <w:r w:rsidR="00B965B8" w:rsidRPr="00903755">
        <w:rPr>
          <w:rFonts w:ascii="Times New Roman" w:eastAsia="Times New Roman" w:hAnsi="Times New Roman" w:cs="Times New Roman"/>
          <w:bCs/>
          <w:lang w:eastAsia="hr-HR"/>
        </w:rPr>
        <w:t xml:space="preserve">a </w:t>
      </w:r>
      <w:r w:rsidRPr="00903755">
        <w:rPr>
          <w:rFonts w:ascii="Times New Roman" w:eastAsia="Times New Roman" w:hAnsi="Times New Roman" w:cs="Times New Roman"/>
          <w:bCs/>
          <w:lang w:eastAsia="hr-HR"/>
        </w:rPr>
        <w:t xml:space="preserve">preneseni </w:t>
      </w:r>
      <w:r w:rsidR="00C004C2" w:rsidRPr="00903755">
        <w:rPr>
          <w:rFonts w:ascii="Times New Roman" w:eastAsia="Times New Roman" w:hAnsi="Times New Roman" w:cs="Times New Roman"/>
          <w:bCs/>
          <w:lang w:eastAsia="hr-HR"/>
        </w:rPr>
        <w:t>manjak</w:t>
      </w:r>
      <w:r w:rsidRPr="00903755">
        <w:rPr>
          <w:rFonts w:ascii="Times New Roman" w:eastAsia="Times New Roman" w:hAnsi="Times New Roman" w:cs="Times New Roman"/>
          <w:bCs/>
          <w:lang w:eastAsia="hr-HR"/>
        </w:rPr>
        <w:t xml:space="preserve"> prihoda i primitaka iz prethodne godine  iznosi </w:t>
      </w:r>
      <w:r w:rsidR="00B965B8" w:rsidRPr="00903755">
        <w:rPr>
          <w:rFonts w:ascii="Times New Roman" w:eastAsia="Times New Roman" w:hAnsi="Times New Roman" w:cs="Times New Roman"/>
          <w:bCs/>
          <w:lang w:eastAsia="hr-HR"/>
        </w:rPr>
        <w:t xml:space="preserve">31.017,57 </w:t>
      </w:r>
      <w:r w:rsidR="00C004C2" w:rsidRPr="00903755">
        <w:rPr>
          <w:rFonts w:ascii="Times New Roman" w:eastAsia="Times New Roman" w:hAnsi="Times New Roman" w:cs="Times New Roman"/>
          <w:bCs/>
          <w:lang w:eastAsia="hr-HR"/>
        </w:rPr>
        <w:t>eura</w:t>
      </w:r>
      <w:r w:rsidRPr="00903755">
        <w:rPr>
          <w:rFonts w:ascii="Times New Roman" w:eastAsia="Times New Roman" w:hAnsi="Times New Roman" w:cs="Times New Roman"/>
          <w:bCs/>
          <w:lang w:eastAsia="hr-HR"/>
        </w:rPr>
        <w:t>.</w:t>
      </w:r>
      <w:r w:rsidR="00B965B8"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 xml:space="preserve"> Ukupan </w:t>
      </w:r>
      <w:r w:rsidR="00F4496D"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manjak  prihoda i primitaka za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xml:space="preserve">. godinu iznosi </w:t>
      </w:r>
      <w:r w:rsidR="00B965B8" w:rsidRPr="00903755">
        <w:rPr>
          <w:rFonts w:ascii="Times New Roman" w:eastAsia="Times New Roman" w:hAnsi="Times New Roman" w:cs="Times New Roman"/>
          <w:bCs/>
          <w:lang w:eastAsia="hr-HR"/>
        </w:rPr>
        <w:t xml:space="preserve">124.888,62 </w:t>
      </w:r>
      <w:r w:rsidR="00C004C2" w:rsidRPr="00903755">
        <w:rPr>
          <w:rFonts w:ascii="Times New Roman" w:eastAsia="Times New Roman" w:hAnsi="Times New Roman" w:cs="Times New Roman"/>
          <w:bCs/>
          <w:lang w:eastAsia="hr-HR"/>
        </w:rPr>
        <w:t xml:space="preserve"> eura</w:t>
      </w:r>
      <w:r w:rsidRPr="00903755">
        <w:rPr>
          <w:rFonts w:ascii="Times New Roman" w:eastAsia="Times New Roman" w:hAnsi="Times New Roman" w:cs="Times New Roman"/>
          <w:bCs/>
          <w:lang w:eastAsia="hr-HR"/>
        </w:rPr>
        <w:t xml:space="preserve">. </w:t>
      </w:r>
    </w:p>
    <w:p w14:paraId="380A37C0" w14:textId="77777777" w:rsidR="00B965B8" w:rsidRPr="00903755" w:rsidRDefault="00B965B8" w:rsidP="00B965B8">
      <w:pPr>
        <w:spacing w:after="0" w:line="240"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bCs/>
          <w:lang w:eastAsia="hr-HR"/>
        </w:rPr>
        <w:t xml:space="preserve">Važno je napomenuti da se radi o metodološkom manjku te da su prihodi za pokriće manjka realizirani već u siječnju 2025. godine. Najveći dio manjka prihoda za 2024. godinu odnosi se na rashode za investicijsko održavanje (zamjena parketa u sportskoj dvorani u iznosu od 82.081,38 eura) te na rashode za sustav klimatizacije u iznosu od 27.653,75 eura. Računi za ove rashode knjiženi su u prosincu 2024. godine a prihod će biti evidentiran u siječnju 2025. godine. </w:t>
      </w:r>
    </w:p>
    <w:p w14:paraId="7B09847C" w14:textId="77777777" w:rsidR="00B965B8" w:rsidRPr="00903755" w:rsidRDefault="00B965B8" w:rsidP="002C7140">
      <w:pPr>
        <w:spacing w:after="0" w:line="240" w:lineRule="auto"/>
        <w:jc w:val="both"/>
        <w:rPr>
          <w:rFonts w:ascii="Times New Roman" w:eastAsia="Times New Roman" w:hAnsi="Times New Roman" w:cs="Times New Roman"/>
          <w:bCs/>
          <w:lang w:eastAsia="hr-HR"/>
        </w:rPr>
      </w:pPr>
    </w:p>
    <w:p w14:paraId="372C7625" w14:textId="77777777" w:rsidR="001A48EC" w:rsidRPr="00903755" w:rsidRDefault="001A48EC" w:rsidP="00DB3FA7">
      <w:pPr>
        <w:spacing w:after="0" w:line="240" w:lineRule="auto"/>
        <w:jc w:val="both"/>
        <w:rPr>
          <w:rFonts w:ascii="Times New Roman" w:eastAsia="Times New Roman" w:hAnsi="Times New Roman" w:cs="Times New Roman"/>
          <w:bCs/>
          <w:u w:val="single"/>
          <w:lang w:eastAsia="hr-HR"/>
        </w:rPr>
      </w:pPr>
    </w:p>
    <w:p w14:paraId="3FBD2EE6" w14:textId="77777777" w:rsidR="002D72B7" w:rsidRPr="00903755" w:rsidRDefault="002D72B7" w:rsidP="002D72B7">
      <w:pPr>
        <w:spacing w:after="0" w:line="240" w:lineRule="auto"/>
        <w:rPr>
          <w:rFonts w:ascii="Times New Roman" w:hAnsi="Times New Roman" w:cs="Times New Roman"/>
          <w:b/>
        </w:rPr>
      </w:pPr>
      <w:r w:rsidRPr="00903755">
        <w:rPr>
          <w:rFonts w:ascii="Times New Roman" w:hAnsi="Times New Roman" w:cs="Times New Roman"/>
          <w:b/>
        </w:rPr>
        <w:t>2.1 . OPĆI DIO – PRIHODI</w:t>
      </w:r>
    </w:p>
    <w:p w14:paraId="57BD1601" w14:textId="77777777" w:rsidR="00375C14" w:rsidRPr="00903755" w:rsidRDefault="00375C14" w:rsidP="002D72B7">
      <w:pPr>
        <w:spacing w:after="0" w:line="240" w:lineRule="auto"/>
        <w:rPr>
          <w:rFonts w:ascii="Times New Roman" w:hAnsi="Times New Roman" w:cs="Times New Roman"/>
          <w:b/>
        </w:rPr>
      </w:pPr>
    </w:p>
    <w:p w14:paraId="0C020626" w14:textId="77777777" w:rsidR="00091EB0" w:rsidRPr="003048DD" w:rsidRDefault="00375C14" w:rsidP="002D72B7">
      <w:pPr>
        <w:spacing w:after="0" w:line="240" w:lineRule="auto"/>
        <w:jc w:val="both"/>
        <w:rPr>
          <w:rFonts w:ascii="Times New Roman" w:hAnsi="Times New Roman" w:cs="Times New Roman"/>
        </w:rPr>
      </w:pPr>
      <w:r w:rsidRPr="00903755">
        <w:rPr>
          <w:rFonts w:ascii="Times New Roman" w:hAnsi="Times New Roman" w:cs="Times New Roman"/>
        </w:rPr>
        <w:t>U</w:t>
      </w:r>
      <w:r w:rsidR="002D72B7" w:rsidRPr="00903755">
        <w:rPr>
          <w:rFonts w:ascii="Times New Roman" w:hAnsi="Times New Roman" w:cs="Times New Roman"/>
        </w:rPr>
        <w:t>kupno planirani prihod</w:t>
      </w:r>
      <w:r w:rsidRPr="00903755">
        <w:rPr>
          <w:rFonts w:ascii="Times New Roman" w:hAnsi="Times New Roman" w:cs="Times New Roman"/>
        </w:rPr>
        <w:t>i</w:t>
      </w:r>
      <w:r w:rsidR="002D72B7" w:rsidRPr="00903755">
        <w:rPr>
          <w:rFonts w:ascii="Times New Roman" w:hAnsi="Times New Roman" w:cs="Times New Roman"/>
        </w:rPr>
        <w:t xml:space="preserve"> za 202</w:t>
      </w:r>
      <w:r w:rsidRPr="00903755">
        <w:rPr>
          <w:rFonts w:ascii="Times New Roman" w:hAnsi="Times New Roman" w:cs="Times New Roman"/>
        </w:rPr>
        <w:t>4</w:t>
      </w:r>
      <w:r w:rsidR="002D72B7" w:rsidRPr="00903755">
        <w:rPr>
          <w:rFonts w:ascii="Times New Roman" w:hAnsi="Times New Roman" w:cs="Times New Roman"/>
        </w:rPr>
        <w:t xml:space="preserve">. </w:t>
      </w:r>
      <w:r w:rsidR="00624585" w:rsidRPr="00903755">
        <w:rPr>
          <w:rFonts w:ascii="Times New Roman" w:hAnsi="Times New Roman" w:cs="Times New Roman"/>
        </w:rPr>
        <w:t>g</w:t>
      </w:r>
      <w:r w:rsidR="002D72B7" w:rsidRPr="00903755">
        <w:rPr>
          <w:rFonts w:ascii="Times New Roman" w:hAnsi="Times New Roman" w:cs="Times New Roman"/>
        </w:rPr>
        <w:t>odinu</w:t>
      </w:r>
      <w:r w:rsidRPr="00903755">
        <w:rPr>
          <w:rFonts w:ascii="Times New Roman" w:hAnsi="Times New Roman" w:cs="Times New Roman"/>
        </w:rPr>
        <w:t xml:space="preserve"> iznose 3.007.851,00</w:t>
      </w:r>
      <w:r w:rsidR="00BC6C4C">
        <w:rPr>
          <w:rFonts w:ascii="Times New Roman" w:hAnsi="Times New Roman" w:cs="Times New Roman"/>
        </w:rPr>
        <w:t>,</w:t>
      </w:r>
      <w:r w:rsidRPr="00903755">
        <w:rPr>
          <w:rFonts w:ascii="Times New Roman" w:hAnsi="Times New Roman" w:cs="Times New Roman"/>
        </w:rPr>
        <w:t xml:space="preserve"> a odnose se na prihode poslovanja u iznosu od </w:t>
      </w:r>
      <w:r w:rsidR="009B7CAF" w:rsidRPr="00903755">
        <w:rPr>
          <w:rFonts w:ascii="Times New Roman" w:hAnsi="Times New Roman" w:cs="Times New Roman"/>
        </w:rPr>
        <w:t>3</w:t>
      </w:r>
      <w:r w:rsidRPr="00903755">
        <w:rPr>
          <w:rFonts w:ascii="Times New Roman" w:hAnsi="Times New Roman" w:cs="Times New Roman"/>
        </w:rPr>
        <w:t>.</w:t>
      </w:r>
      <w:r w:rsidR="009B7CAF" w:rsidRPr="00903755">
        <w:rPr>
          <w:rFonts w:ascii="Times New Roman" w:hAnsi="Times New Roman" w:cs="Times New Roman"/>
        </w:rPr>
        <w:t xml:space="preserve">007.551,00 </w:t>
      </w:r>
      <w:r w:rsidRPr="00903755">
        <w:rPr>
          <w:rFonts w:ascii="Times New Roman" w:hAnsi="Times New Roman" w:cs="Times New Roman"/>
        </w:rPr>
        <w:t xml:space="preserve">eura i prihode od </w:t>
      </w:r>
      <w:r w:rsidR="009B7CAF" w:rsidRPr="00903755">
        <w:rPr>
          <w:rFonts w:ascii="Times New Roman" w:hAnsi="Times New Roman" w:cs="Times New Roman"/>
        </w:rPr>
        <w:t xml:space="preserve">prodaje nefinancijske imovine </w:t>
      </w:r>
      <w:r w:rsidR="002D72B7" w:rsidRPr="00903755">
        <w:rPr>
          <w:rFonts w:ascii="Times New Roman" w:hAnsi="Times New Roman" w:cs="Times New Roman"/>
        </w:rPr>
        <w:t xml:space="preserve">u iznosu od </w:t>
      </w:r>
      <w:r w:rsidR="009B7CAF" w:rsidRPr="00903755">
        <w:rPr>
          <w:rFonts w:ascii="Times New Roman" w:hAnsi="Times New Roman" w:cs="Times New Roman"/>
        </w:rPr>
        <w:t>300,00</w:t>
      </w:r>
      <w:r w:rsidR="00091EB0" w:rsidRPr="00903755">
        <w:rPr>
          <w:rFonts w:ascii="Times New Roman" w:hAnsi="Times New Roman" w:cs="Times New Roman"/>
        </w:rPr>
        <w:t xml:space="preserve"> eura</w:t>
      </w:r>
      <w:r w:rsidR="009B7CAF" w:rsidRPr="00903755">
        <w:rPr>
          <w:rFonts w:ascii="Times New Roman" w:hAnsi="Times New Roman" w:cs="Times New Roman"/>
        </w:rPr>
        <w:t>. U razdoblju od 01.01. do 31.12.2024.</w:t>
      </w:r>
      <w:r w:rsidR="002D72B7" w:rsidRPr="00903755">
        <w:rPr>
          <w:rFonts w:ascii="Times New Roman" w:hAnsi="Times New Roman" w:cs="Times New Roman"/>
        </w:rPr>
        <w:t xml:space="preserve"> ostvareno </w:t>
      </w:r>
      <w:r w:rsidR="00C004C2" w:rsidRPr="00903755">
        <w:rPr>
          <w:rFonts w:ascii="Times New Roman" w:hAnsi="Times New Roman" w:cs="Times New Roman"/>
        </w:rPr>
        <w:t>je 2.</w:t>
      </w:r>
      <w:r w:rsidR="009B7CAF" w:rsidRPr="00903755">
        <w:rPr>
          <w:rFonts w:ascii="Times New Roman" w:hAnsi="Times New Roman" w:cs="Times New Roman"/>
        </w:rPr>
        <w:t>828.528,11</w:t>
      </w:r>
      <w:r w:rsidR="00C004C2" w:rsidRPr="00903755">
        <w:rPr>
          <w:rFonts w:ascii="Times New Roman" w:hAnsi="Times New Roman" w:cs="Times New Roman"/>
        </w:rPr>
        <w:t xml:space="preserve"> eura </w:t>
      </w:r>
      <w:r w:rsidR="009B7CAF" w:rsidRPr="00903755">
        <w:rPr>
          <w:rFonts w:ascii="Times New Roman" w:hAnsi="Times New Roman" w:cs="Times New Roman"/>
        </w:rPr>
        <w:t xml:space="preserve">prihoda </w:t>
      </w:r>
      <w:r w:rsidR="00C004C2" w:rsidRPr="00903755">
        <w:rPr>
          <w:rFonts w:ascii="Times New Roman" w:hAnsi="Times New Roman" w:cs="Times New Roman"/>
        </w:rPr>
        <w:t>odnosno 9</w:t>
      </w:r>
      <w:r w:rsidR="009B7CAF" w:rsidRPr="00903755">
        <w:rPr>
          <w:rFonts w:ascii="Times New Roman" w:hAnsi="Times New Roman" w:cs="Times New Roman"/>
        </w:rPr>
        <w:t>4% planiranog iznosa. Prihodi poslovanja iznose 2.828.218,11 eura</w:t>
      </w:r>
      <w:r w:rsidR="00BC6C4C">
        <w:rPr>
          <w:rFonts w:ascii="Times New Roman" w:hAnsi="Times New Roman" w:cs="Times New Roman"/>
        </w:rPr>
        <w:t>,</w:t>
      </w:r>
      <w:r w:rsidR="009B7CAF" w:rsidRPr="00903755">
        <w:rPr>
          <w:rFonts w:ascii="Times New Roman" w:hAnsi="Times New Roman" w:cs="Times New Roman"/>
        </w:rPr>
        <w:t xml:space="preserve"> a prihodi od prodaje nefinancijske imovine 310,00 eura. </w:t>
      </w:r>
      <w:r w:rsidR="00091EB0" w:rsidRPr="00903755">
        <w:rPr>
          <w:rFonts w:ascii="Times New Roman" w:hAnsi="Times New Roman" w:cs="Times New Roman"/>
        </w:rPr>
        <w:t xml:space="preserve">Ostvareni prihodi </w:t>
      </w:r>
      <w:r w:rsidR="00C004C2" w:rsidRPr="00903755">
        <w:rPr>
          <w:rFonts w:ascii="Times New Roman" w:hAnsi="Times New Roman" w:cs="Times New Roman"/>
        </w:rPr>
        <w:t>bilježe rast indeksa na 12</w:t>
      </w:r>
      <w:r w:rsidR="009B7CAF" w:rsidRPr="00903755">
        <w:rPr>
          <w:rFonts w:ascii="Times New Roman" w:hAnsi="Times New Roman" w:cs="Times New Roman"/>
        </w:rPr>
        <w:t>2</w:t>
      </w:r>
      <w:r w:rsidR="00C004C2" w:rsidRPr="00903755">
        <w:rPr>
          <w:rFonts w:ascii="Times New Roman" w:hAnsi="Times New Roman" w:cs="Times New Roman"/>
        </w:rPr>
        <w:t xml:space="preserve"> u odnosu na </w:t>
      </w:r>
      <w:r w:rsidR="00091EB0" w:rsidRPr="00903755">
        <w:rPr>
          <w:rFonts w:ascii="Times New Roman" w:hAnsi="Times New Roman" w:cs="Times New Roman"/>
        </w:rPr>
        <w:t>prethodn</w:t>
      </w:r>
      <w:r w:rsidR="00C004C2" w:rsidRPr="00903755">
        <w:rPr>
          <w:rFonts w:ascii="Times New Roman" w:hAnsi="Times New Roman" w:cs="Times New Roman"/>
        </w:rPr>
        <w:t>u</w:t>
      </w:r>
      <w:r w:rsidR="00091EB0" w:rsidRPr="00903755">
        <w:rPr>
          <w:rFonts w:ascii="Times New Roman" w:hAnsi="Times New Roman" w:cs="Times New Roman"/>
        </w:rPr>
        <w:t xml:space="preserve"> godin</w:t>
      </w:r>
      <w:r w:rsidR="00C004C2" w:rsidRPr="00903755">
        <w:rPr>
          <w:rFonts w:ascii="Times New Roman" w:hAnsi="Times New Roman" w:cs="Times New Roman"/>
        </w:rPr>
        <w:t>u.</w:t>
      </w:r>
      <w:r w:rsidR="00091EB0" w:rsidRPr="00903755">
        <w:rPr>
          <w:rFonts w:ascii="Times New Roman" w:hAnsi="Times New Roman" w:cs="Times New Roman"/>
        </w:rPr>
        <w:t xml:space="preserve"> Do povećanja </w:t>
      </w:r>
      <w:r w:rsidR="009B7CAF" w:rsidRPr="00903755">
        <w:rPr>
          <w:rFonts w:ascii="Times New Roman" w:hAnsi="Times New Roman" w:cs="Times New Roman"/>
        </w:rPr>
        <w:t xml:space="preserve">indeksa </w:t>
      </w:r>
      <w:r w:rsidR="00091EB0" w:rsidRPr="00903755">
        <w:rPr>
          <w:rFonts w:ascii="Times New Roman" w:hAnsi="Times New Roman" w:cs="Times New Roman"/>
        </w:rPr>
        <w:t xml:space="preserve">dolazi zbog povećanja rashoda </w:t>
      </w:r>
      <w:r w:rsidR="004F276B" w:rsidRPr="00903755">
        <w:rPr>
          <w:rFonts w:ascii="Times New Roman" w:hAnsi="Times New Roman" w:cs="Times New Roman"/>
        </w:rPr>
        <w:t>(</w:t>
      </w:r>
      <w:r w:rsidR="00C004C2" w:rsidRPr="00903755">
        <w:rPr>
          <w:rFonts w:ascii="Times New Roman" w:hAnsi="Times New Roman" w:cs="Times New Roman"/>
        </w:rPr>
        <w:t xml:space="preserve">posebno rashoda </w:t>
      </w:r>
      <w:r w:rsidR="009B7CAF" w:rsidRPr="00903755">
        <w:rPr>
          <w:rFonts w:ascii="Times New Roman" w:hAnsi="Times New Roman" w:cs="Times New Roman"/>
        </w:rPr>
        <w:t>za plaće zaposlenika</w:t>
      </w:r>
      <w:r w:rsidR="004F276B" w:rsidRPr="00903755">
        <w:rPr>
          <w:rFonts w:ascii="Times New Roman" w:hAnsi="Times New Roman" w:cs="Times New Roman"/>
        </w:rPr>
        <w:t xml:space="preserve">) </w:t>
      </w:r>
      <w:r w:rsidR="00091EB0" w:rsidRPr="00903755">
        <w:rPr>
          <w:rFonts w:ascii="Times New Roman" w:hAnsi="Times New Roman" w:cs="Times New Roman"/>
        </w:rPr>
        <w:t>te ujedno i prihoda za financiranje istih.</w:t>
      </w:r>
    </w:p>
    <w:p w14:paraId="44B294DB" w14:textId="77777777" w:rsidR="00375C14" w:rsidRDefault="00375C14" w:rsidP="00375C14">
      <w:pPr>
        <w:spacing w:after="0" w:line="240" w:lineRule="auto"/>
        <w:jc w:val="center"/>
        <w:rPr>
          <w:rFonts w:ascii="Times New Roman" w:eastAsia="Times New Roman" w:hAnsi="Times New Roman" w:cs="Times New Roman"/>
          <w:b/>
          <w:lang w:eastAsia="hr-HR"/>
        </w:rPr>
      </w:pPr>
    </w:p>
    <w:tbl>
      <w:tblPr>
        <w:tblStyle w:val="Reetkatablice"/>
        <w:tblW w:w="0" w:type="auto"/>
        <w:tblLook w:val="04A0" w:firstRow="1" w:lastRow="0" w:firstColumn="1" w:lastColumn="0" w:noHBand="0" w:noVBand="1"/>
      </w:tblPr>
      <w:tblGrid>
        <w:gridCol w:w="999"/>
        <w:gridCol w:w="4137"/>
        <w:gridCol w:w="1558"/>
        <w:gridCol w:w="1683"/>
        <w:gridCol w:w="909"/>
      </w:tblGrid>
      <w:tr w:rsidR="009B7CAF" w:rsidRPr="00A67CE7" w14:paraId="3A8F71C3" w14:textId="77777777" w:rsidTr="00B8476B">
        <w:tc>
          <w:tcPr>
            <w:tcW w:w="999" w:type="dxa"/>
            <w:shd w:val="clear" w:color="auto" w:fill="C6D9F1" w:themeFill="text2" w:themeFillTint="33"/>
          </w:tcPr>
          <w:p w14:paraId="1205601E"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bookmarkStart w:id="1" w:name="_Hlk190075540"/>
          </w:p>
          <w:p w14:paraId="7345081B"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Skupina</w:t>
            </w:r>
          </w:p>
        </w:tc>
        <w:tc>
          <w:tcPr>
            <w:tcW w:w="4137" w:type="dxa"/>
            <w:shd w:val="clear" w:color="auto" w:fill="C6D9F1" w:themeFill="text2" w:themeFillTint="33"/>
          </w:tcPr>
          <w:p w14:paraId="3A54F044"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p>
          <w:p w14:paraId="67922F4D"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VRSTA PRIHODA</w:t>
            </w:r>
          </w:p>
        </w:tc>
        <w:tc>
          <w:tcPr>
            <w:tcW w:w="1558" w:type="dxa"/>
            <w:shd w:val="clear" w:color="auto" w:fill="C6D9F1" w:themeFill="text2" w:themeFillTint="33"/>
          </w:tcPr>
          <w:p w14:paraId="6E2D8B90"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Tekući plan za 2024. godinu</w:t>
            </w:r>
          </w:p>
        </w:tc>
        <w:tc>
          <w:tcPr>
            <w:tcW w:w="1683" w:type="dxa"/>
            <w:shd w:val="clear" w:color="auto" w:fill="C6D9F1" w:themeFill="text2" w:themeFillTint="33"/>
          </w:tcPr>
          <w:p w14:paraId="64501769" w14:textId="77777777" w:rsidR="00375C14" w:rsidRPr="00A67CE7" w:rsidRDefault="009B7CAF" w:rsidP="009B7CA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Izvršenje proračuna za </w:t>
            </w:r>
            <w:r w:rsidR="00375C14" w:rsidRPr="00A67CE7">
              <w:rPr>
                <w:rFonts w:ascii="Times New Roman" w:eastAsia="Times New Roman" w:hAnsi="Times New Roman" w:cs="Times New Roman"/>
                <w:b/>
                <w:lang w:eastAsia="hr-HR"/>
              </w:rPr>
              <w:t>2024.</w:t>
            </w:r>
          </w:p>
        </w:tc>
        <w:tc>
          <w:tcPr>
            <w:tcW w:w="909" w:type="dxa"/>
            <w:shd w:val="clear" w:color="auto" w:fill="C6D9F1" w:themeFill="text2" w:themeFillTint="33"/>
          </w:tcPr>
          <w:p w14:paraId="6F9EF9F9" w14:textId="77777777" w:rsidR="00375C14" w:rsidRDefault="00375C14" w:rsidP="00E6098D">
            <w:pPr>
              <w:spacing w:after="0" w:line="240" w:lineRule="auto"/>
              <w:jc w:val="center"/>
              <w:rPr>
                <w:rFonts w:ascii="Times New Roman" w:eastAsia="Times New Roman" w:hAnsi="Times New Roman" w:cs="Times New Roman"/>
                <w:b/>
                <w:lang w:eastAsia="hr-HR"/>
              </w:rPr>
            </w:pPr>
          </w:p>
          <w:p w14:paraId="40E8B5B3"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Indeks</w:t>
            </w:r>
          </w:p>
        </w:tc>
      </w:tr>
      <w:bookmarkEnd w:id="1"/>
      <w:tr w:rsidR="009B7CAF" w:rsidRPr="00A67CE7" w14:paraId="69A62B1B" w14:textId="77777777" w:rsidTr="00B8476B">
        <w:tc>
          <w:tcPr>
            <w:tcW w:w="999" w:type="dxa"/>
            <w:vAlign w:val="center"/>
          </w:tcPr>
          <w:p w14:paraId="2C0C2899"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63</w:t>
            </w:r>
          </w:p>
        </w:tc>
        <w:tc>
          <w:tcPr>
            <w:tcW w:w="4137" w:type="dxa"/>
          </w:tcPr>
          <w:p w14:paraId="697E387E" w14:textId="77777777"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Pomoći iz inozemstva i od subjekata unutar općeg proračuna</w:t>
            </w:r>
          </w:p>
        </w:tc>
        <w:tc>
          <w:tcPr>
            <w:tcW w:w="1558" w:type="dxa"/>
            <w:vAlign w:val="center"/>
          </w:tcPr>
          <w:p w14:paraId="2A4A1B7B"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2.401.337,00</w:t>
            </w:r>
          </w:p>
        </w:tc>
        <w:tc>
          <w:tcPr>
            <w:tcW w:w="1683" w:type="dxa"/>
            <w:vAlign w:val="center"/>
          </w:tcPr>
          <w:p w14:paraId="780D1220"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2.379.339,92</w:t>
            </w:r>
          </w:p>
        </w:tc>
        <w:tc>
          <w:tcPr>
            <w:tcW w:w="909" w:type="dxa"/>
            <w:vAlign w:val="center"/>
          </w:tcPr>
          <w:p w14:paraId="287D4AAA" w14:textId="77777777" w:rsidR="00375C14" w:rsidRPr="00903755" w:rsidRDefault="00375C14" w:rsidP="009B7CAF">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w:t>
            </w:r>
            <w:r w:rsidR="009B7CAF" w:rsidRPr="00903755">
              <w:rPr>
                <w:rFonts w:ascii="Times New Roman" w:eastAsia="Times New Roman" w:hAnsi="Times New Roman" w:cs="Times New Roman"/>
                <w:bCs/>
                <w:lang w:eastAsia="hr-HR"/>
              </w:rPr>
              <w:t>9</w:t>
            </w:r>
          </w:p>
        </w:tc>
      </w:tr>
      <w:tr w:rsidR="009B7CAF" w:rsidRPr="00A67CE7" w14:paraId="6FD6E5F8" w14:textId="77777777" w:rsidTr="00B8476B">
        <w:tc>
          <w:tcPr>
            <w:tcW w:w="999" w:type="dxa"/>
          </w:tcPr>
          <w:p w14:paraId="26D0925D"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p>
          <w:p w14:paraId="2A8BAE50"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65</w:t>
            </w:r>
          </w:p>
        </w:tc>
        <w:tc>
          <w:tcPr>
            <w:tcW w:w="4137" w:type="dxa"/>
          </w:tcPr>
          <w:p w14:paraId="4BAAF333" w14:textId="77777777"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od upravnih i administrativnih  pristojbi, pristojbi po posebnim propisima i naknadama</w:t>
            </w:r>
          </w:p>
        </w:tc>
        <w:tc>
          <w:tcPr>
            <w:tcW w:w="1558" w:type="dxa"/>
            <w:vAlign w:val="center"/>
          </w:tcPr>
          <w:p w14:paraId="7840D7F2" w14:textId="77777777" w:rsidR="00375C14" w:rsidRPr="00903755" w:rsidRDefault="00375C14" w:rsidP="00E6098D">
            <w:pPr>
              <w:spacing w:after="0" w:line="240" w:lineRule="auto"/>
              <w:jc w:val="right"/>
              <w:rPr>
                <w:rFonts w:ascii="Times New Roman" w:eastAsia="Times New Roman" w:hAnsi="Times New Roman" w:cs="Times New Roman"/>
                <w:bCs/>
                <w:lang w:eastAsia="hr-HR"/>
              </w:rPr>
            </w:pPr>
          </w:p>
          <w:p w14:paraId="6AA958BF"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45.488,00</w:t>
            </w:r>
          </w:p>
          <w:p w14:paraId="7DBE7EB6" w14:textId="77777777" w:rsidR="00375C14" w:rsidRPr="00903755" w:rsidRDefault="00375C14" w:rsidP="00E6098D">
            <w:pPr>
              <w:spacing w:after="0" w:line="240" w:lineRule="auto"/>
              <w:jc w:val="right"/>
              <w:rPr>
                <w:rFonts w:ascii="Times New Roman" w:eastAsia="Times New Roman" w:hAnsi="Times New Roman" w:cs="Times New Roman"/>
                <w:bCs/>
                <w:lang w:eastAsia="hr-HR"/>
              </w:rPr>
            </w:pPr>
          </w:p>
        </w:tc>
        <w:tc>
          <w:tcPr>
            <w:tcW w:w="1683" w:type="dxa"/>
            <w:vAlign w:val="center"/>
          </w:tcPr>
          <w:p w14:paraId="100FF877"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42.318,96</w:t>
            </w:r>
          </w:p>
        </w:tc>
        <w:tc>
          <w:tcPr>
            <w:tcW w:w="909" w:type="dxa"/>
            <w:vAlign w:val="center"/>
          </w:tcPr>
          <w:p w14:paraId="4FBBB9E2" w14:textId="77777777"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93</w:t>
            </w:r>
          </w:p>
        </w:tc>
      </w:tr>
      <w:tr w:rsidR="009B7CAF" w:rsidRPr="00A67CE7" w14:paraId="6EE46D3B" w14:textId="77777777" w:rsidTr="00B8476B">
        <w:tc>
          <w:tcPr>
            <w:tcW w:w="999" w:type="dxa"/>
          </w:tcPr>
          <w:p w14:paraId="22415741"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p>
          <w:p w14:paraId="3FBD0B57"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66</w:t>
            </w:r>
          </w:p>
        </w:tc>
        <w:tc>
          <w:tcPr>
            <w:tcW w:w="4137" w:type="dxa"/>
          </w:tcPr>
          <w:p w14:paraId="5268E152" w14:textId="77777777"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od prodaje proizvoda i robe te pruženih usluga, prihodi od donacija</w:t>
            </w:r>
          </w:p>
        </w:tc>
        <w:tc>
          <w:tcPr>
            <w:tcW w:w="1558" w:type="dxa"/>
            <w:vAlign w:val="center"/>
          </w:tcPr>
          <w:p w14:paraId="1C98E307"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7.589,00</w:t>
            </w:r>
          </w:p>
        </w:tc>
        <w:tc>
          <w:tcPr>
            <w:tcW w:w="1683" w:type="dxa"/>
            <w:vAlign w:val="center"/>
          </w:tcPr>
          <w:p w14:paraId="304A4E06"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8.213,93</w:t>
            </w:r>
          </w:p>
        </w:tc>
        <w:tc>
          <w:tcPr>
            <w:tcW w:w="909" w:type="dxa"/>
            <w:vAlign w:val="center"/>
          </w:tcPr>
          <w:p w14:paraId="2DA004C9" w14:textId="77777777"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108</w:t>
            </w:r>
          </w:p>
        </w:tc>
      </w:tr>
      <w:tr w:rsidR="009B7CAF" w:rsidRPr="00A67CE7" w14:paraId="64E901DF" w14:textId="77777777" w:rsidTr="00B8476B">
        <w:tc>
          <w:tcPr>
            <w:tcW w:w="999" w:type="dxa"/>
            <w:vAlign w:val="center"/>
          </w:tcPr>
          <w:p w14:paraId="4C3F64F2"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67</w:t>
            </w:r>
          </w:p>
        </w:tc>
        <w:tc>
          <w:tcPr>
            <w:tcW w:w="4137" w:type="dxa"/>
          </w:tcPr>
          <w:p w14:paraId="37108323" w14:textId="77777777"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iz nadležnog proračuna i od HZZO-a temeljem ugovornih obveza</w:t>
            </w:r>
          </w:p>
        </w:tc>
        <w:tc>
          <w:tcPr>
            <w:tcW w:w="1558" w:type="dxa"/>
            <w:vAlign w:val="center"/>
          </w:tcPr>
          <w:p w14:paraId="0F83ACC9"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553.137,00</w:t>
            </w:r>
          </w:p>
        </w:tc>
        <w:tc>
          <w:tcPr>
            <w:tcW w:w="1683" w:type="dxa"/>
            <w:vAlign w:val="center"/>
          </w:tcPr>
          <w:p w14:paraId="4988510B"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398.345,30</w:t>
            </w:r>
          </w:p>
        </w:tc>
        <w:tc>
          <w:tcPr>
            <w:tcW w:w="909" w:type="dxa"/>
            <w:vAlign w:val="center"/>
          </w:tcPr>
          <w:p w14:paraId="0D99EB6A" w14:textId="77777777"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72</w:t>
            </w:r>
          </w:p>
        </w:tc>
      </w:tr>
      <w:tr w:rsidR="009B7CAF" w:rsidRPr="00A67CE7" w14:paraId="167CCF93" w14:textId="77777777" w:rsidTr="00B8476B">
        <w:tc>
          <w:tcPr>
            <w:tcW w:w="999" w:type="dxa"/>
            <w:vAlign w:val="center"/>
          </w:tcPr>
          <w:p w14:paraId="59F9A2F9" w14:textId="77777777"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72</w:t>
            </w:r>
          </w:p>
        </w:tc>
        <w:tc>
          <w:tcPr>
            <w:tcW w:w="4137" w:type="dxa"/>
          </w:tcPr>
          <w:p w14:paraId="58EE17ED" w14:textId="77777777"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w:t>
            </w:r>
            <w:r w:rsidR="009B7CAF">
              <w:rPr>
                <w:rFonts w:ascii="Times New Roman" w:eastAsia="Times New Roman" w:hAnsi="Times New Roman" w:cs="Times New Roman"/>
                <w:bCs/>
                <w:lang w:eastAsia="hr-HR"/>
              </w:rPr>
              <w:t xml:space="preserve">odi od prodaje proizvedene dugotrajne </w:t>
            </w:r>
            <w:r w:rsidRPr="00A67CE7">
              <w:rPr>
                <w:rFonts w:ascii="Times New Roman" w:eastAsia="Times New Roman" w:hAnsi="Times New Roman" w:cs="Times New Roman"/>
                <w:bCs/>
                <w:lang w:eastAsia="hr-HR"/>
              </w:rPr>
              <w:t>imovine</w:t>
            </w:r>
          </w:p>
        </w:tc>
        <w:tc>
          <w:tcPr>
            <w:tcW w:w="1558" w:type="dxa"/>
            <w:vAlign w:val="center"/>
          </w:tcPr>
          <w:p w14:paraId="4118C766"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300,00</w:t>
            </w:r>
          </w:p>
        </w:tc>
        <w:tc>
          <w:tcPr>
            <w:tcW w:w="1683" w:type="dxa"/>
            <w:vAlign w:val="center"/>
          </w:tcPr>
          <w:p w14:paraId="6EA667E6" w14:textId="77777777"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310,00</w:t>
            </w:r>
          </w:p>
        </w:tc>
        <w:tc>
          <w:tcPr>
            <w:tcW w:w="909" w:type="dxa"/>
            <w:vAlign w:val="center"/>
          </w:tcPr>
          <w:p w14:paraId="00ECC637" w14:textId="77777777"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103</w:t>
            </w:r>
          </w:p>
        </w:tc>
      </w:tr>
      <w:tr w:rsidR="009B7CAF" w:rsidRPr="00A67CE7" w14:paraId="75451551" w14:textId="77777777" w:rsidTr="00B8476B">
        <w:tc>
          <w:tcPr>
            <w:tcW w:w="999" w:type="dxa"/>
          </w:tcPr>
          <w:p w14:paraId="4D33F898" w14:textId="77777777" w:rsidR="00375C14" w:rsidRPr="00A67CE7" w:rsidRDefault="00375C14" w:rsidP="00E6098D">
            <w:pPr>
              <w:spacing w:after="0" w:line="240" w:lineRule="auto"/>
              <w:jc w:val="right"/>
              <w:rPr>
                <w:rFonts w:ascii="Times New Roman" w:eastAsia="Times New Roman" w:hAnsi="Times New Roman" w:cs="Times New Roman"/>
                <w:bCs/>
                <w:lang w:eastAsia="hr-HR"/>
              </w:rPr>
            </w:pPr>
          </w:p>
        </w:tc>
        <w:tc>
          <w:tcPr>
            <w:tcW w:w="4137" w:type="dxa"/>
          </w:tcPr>
          <w:p w14:paraId="5DD4BB6B" w14:textId="77777777" w:rsidR="00375C14" w:rsidRPr="00A67CE7" w:rsidRDefault="00375C14" w:rsidP="00E6098D">
            <w:pPr>
              <w:spacing w:after="0" w:line="240" w:lineRule="auto"/>
              <w:jc w:val="right"/>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UKUPNO:</w:t>
            </w:r>
          </w:p>
        </w:tc>
        <w:tc>
          <w:tcPr>
            <w:tcW w:w="1558" w:type="dxa"/>
            <w:vAlign w:val="center"/>
          </w:tcPr>
          <w:p w14:paraId="4526D216" w14:textId="77777777" w:rsidR="00375C14" w:rsidRPr="00903755" w:rsidRDefault="009B7CAF" w:rsidP="00E6098D">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3.007.851,00</w:t>
            </w:r>
          </w:p>
        </w:tc>
        <w:tc>
          <w:tcPr>
            <w:tcW w:w="1683" w:type="dxa"/>
            <w:vAlign w:val="center"/>
          </w:tcPr>
          <w:p w14:paraId="7D566424" w14:textId="77777777" w:rsidR="00375C14" w:rsidRPr="00903755" w:rsidRDefault="009B7CAF" w:rsidP="00E6098D">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2.828.528,11</w:t>
            </w:r>
          </w:p>
        </w:tc>
        <w:tc>
          <w:tcPr>
            <w:tcW w:w="909" w:type="dxa"/>
            <w:vAlign w:val="center"/>
          </w:tcPr>
          <w:p w14:paraId="764CA439" w14:textId="77777777" w:rsidR="00375C14" w:rsidRPr="00903755" w:rsidRDefault="009B7CAF" w:rsidP="00E6098D">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94</w:t>
            </w:r>
          </w:p>
        </w:tc>
      </w:tr>
    </w:tbl>
    <w:p w14:paraId="764FB2F1" w14:textId="77777777" w:rsidR="009B7CAF" w:rsidRDefault="009B7CAF" w:rsidP="003564DE">
      <w:pPr>
        <w:jc w:val="both"/>
        <w:rPr>
          <w:rFonts w:ascii="Times New Roman" w:hAnsi="Times New Roman" w:cs="Times New Roman"/>
          <w:b/>
        </w:rPr>
      </w:pPr>
    </w:p>
    <w:p w14:paraId="6A90C4C1" w14:textId="77777777" w:rsidR="00995C34" w:rsidRPr="00903755" w:rsidRDefault="00091EB0" w:rsidP="003564DE">
      <w:pPr>
        <w:jc w:val="both"/>
        <w:rPr>
          <w:rFonts w:ascii="Times New Roman" w:hAnsi="Times New Roman" w:cs="Times New Roman"/>
          <w:bCs/>
        </w:rPr>
      </w:pPr>
      <w:r w:rsidRPr="00903755">
        <w:rPr>
          <w:rFonts w:ascii="Times New Roman" w:hAnsi="Times New Roman" w:cs="Times New Roman"/>
          <w:b/>
        </w:rPr>
        <w:t>Pomoći iz inozemstva i od subjekata unutar općeg proračuna 63</w:t>
      </w:r>
      <w:r w:rsidR="002D72B7" w:rsidRPr="00903755">
        <w:rPr>
          <w:rFonts w:ascii="Times New Roman" w:hAnsi="Times New Roman" w:cs="Times New Roman"/>
          <w:b/>
        </w:rPr>
        <w:t xml:space="preserve"> </w:t>
      </w:r>
      <w:r w:rsidR="002D72B7" w:rsidRPr="00903755">
        <w:rPr>
          <w:rFonts w:ascii="Times New Roman" w:hAnsi="Times New Roman" w:cs="Times New Roman"/>
        </w:rPr>
        <w:t xml:space="preserve">planirane su u iznosu od </w:t>
      </w:r>
      <w:r w:rsidR="00AD4B17" w:rsidRPr="00903755">
        <w:rPr>
          <w:rFonts w:ascii="Times New Roman" w:hAnsi="Times New Roman" w:cs="Times New Roman"/>
        </w:rPr>
        <w:t xml:space="preserve">2.401.337,00 </w:t>
      </w:r>
      <w:r w:rsidR="00F4496D" w:rsidRPr="00903755">
        <w:rPr>
          <w:rFonts w:ascii="Times New Roman" w:hAnsi="Times New Roman" w:cs="Times New Roman"/>
        </w:rPr>
        <w:t xml:space="preserve"> </w:t>
      </w:r>
      <w:r w:rsidRPr="00903755">
        <w:rPr>
          <w:rFonts w:ascii="Times New Roman" w:hAnsi="Times New Roman" w:cs="Times New Roman"/>
        </w:rPr>
        <w:t>eura</w:t>
      </w:r>
      <w:r w:rsidR="00BC6C4C">
        <w:rPr>
          <w:rFonts w:ascii="Times New Roman" w:hAnsi="Times New Roman" w:cs="Times New Roman"/>
        </w:rPr>
        <w:t>,</w:t>
      </w:r>
      <w:r w:rsidR="002D72B7" w:rsidRPr="00903755">
        <w:rPr>
          <w:rFonts w:ascii="Times New Roman" w:hAnsi="Times New Roman" w:cs="Times New Roman"/>
        </w:rPr>
        <w:t xml:space="preserve"> a ostvareno </w:t>
      </w:r>
      <w:r w:rsidR="009A1F81" w:rsidRPr="00903755">
        <w:rPr>
          <w:rFonts w:ascii="Times New Roman" w:hAnsi="Times New Roman" w:cs="Times New Roman"/>
        </w:rPr>
        <w:t xml:space="preserve">je </w:t>
      </w:r>
      <w:r w:rsidR="00AD4B17" w:rsidRPr="00903755">
        <w:rPr>
          <w:rFonts w:ascii="Times New Roman" w:hAnsi="Times New Roman" w:cs="Times New Roman"/>
        </w:rPr>
        <w:t>2.379.339,92</w:t>
      </w:r>
      <w:r w:rsidR="009A1F81" w:rsidRPr="00903755">
        <w:rPr>
          <w:rFonts w:ascii="Times New Roman" w:hAnsi="Times New Roman" w:cs="Times New Roman"/>
        </w:rPr>
        <w:t xml:space="preserve"> eura </w:t>
      </w:r>
      <w:r w:rsidR="002D72B7" w:rsidRPr="00903755">
        <w:rPr>
          <w:rFonts w:ascii="Times New Roman" w:hAnsi="Times New Roman" w:cs="Times New Roman"/>
        </w:rPr>
        <w:t>odnosno</w:t>
      </w:r>
      <w:r w:rsidR="002D72B7" w:rsidRPr="00903755">
        <w:rPr>
          <w:rFonts w:ascii="Times New Roman" w:hAnsi="Times New Roman" w:cs="Times New Roman"/>
          <w:bCs/>
        </w:rPr>
        <w:t xml:space="preserve"> </w:t>
      </w:r>
      <w:r w:rsidR="009A1F81" w:rsidRPr="00903755">
        <w:rPr>
          <w:rFonts w:ascii="Times New Roman" w:hAnsi="Times New Roman" w:cs="Times New Roman"/>
          <w:bCs/>
        </w:rPr>
        <w:t>9</w:t>
      </w:r>
      <w:r w:rsidR="00AD4B17" w:rsidRPr="00903755">
        <w:rPr>
          <w:rFonts w:ascii="Times New Roman" w:hAnsi="Times New Roman" w:cs="Times New Roman"/>
          <w:bCs/>
        </w:rPr>
        <w:t>9</w:t>
      </w:r>
      <w:r w:rsidR="009A1F81" w:rsidRPr="00903755">
        <w:rPr>
          <w:rFonts w:ascii="Times New Roman" w:hAnsi="Times New Roman" w:cs="Times New Roman"/>
          <w:bCs/>
        </w:rPr>
        <w:t xml:space="preserve">% </w:t>
      </w:r>
      <w:r w:rsidR="00AD4B17" w:rsidRPr="00903755">
        <w:rPr>
          <w:rFonts w:ascii="Times New Roman" w:hAnsi="Times New Roman" w:cs="Times New Roman"/>
          <w:bCs/>
        </w:rPr>
        <w:t xml:space="preserve">planiranog </w:t>
      </w:r>
      <w:r w:rsidR="009A1F81" w:rsidRPr="00903755">
        <w:rPr>
          <w:rFonts w:ascii="Times New Roman" w:hAnsi="Times New Roman" w:cs="Times New Roman"/>
          <w:bCs/>
        </w:rPr>
        <w:t>prihoda. To je ujedno i povećanje od 12</w:t>
      </w:r>
      <w:r w:rsidR="00AD4B17" w:rsidRPr="00903755">
        <w:rPr>
          <w:rFonts w:ascii="Times New Roman" w:hAnsi="Times New Roman" w:cs="Times New Roman"/>
          <w:bCs/>
        </w:rPr>
        <w:t>5</w:t>
      </w:r>
      <w:r w:rsidR="009A1F81" w:rsidRPr="00903755">
        <w:rPr>
          <w:rFonts w:ascii="Times New Roman" w:hAnsi="Times New Roman" w:cs="Times New Roman"/>
          <w:bCs/>
        </w:rPr>
        <w:t>% u odnosu na prethodnu godinu.</w:t>
      </w:r>
    </w:p>
    <w:p w14:paraId="4ED90E08" w14:textId="77777777" w:rsidR="00995C34" w:rsidRPr="00903755" w:rsidRDefault="00995C34" w:rsidP="00995C34">
      <w:pPr>
        <w:suppressAutoHyphens/>
        <w:spacing w:after="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Tekuće pomoći proračunskim korisnicima iz proračuna koji im nije nadležan - 6361- ostvarene su u iznosu od 2.291.326,11 eura i bilježe rast indeksa na 125 jer su u 2024. godini veći i rashodi poslovanja, u ovom slučaju rashodi za plaće koji se najvećim dijelom financiraju iz ovih prihoda. </w:t>
      </w:r>
    </w:p>
    <w:p w14:paraId="77FC34A6" w14:textId="77777777" w:rsidR="00995C34" w:rsidRPr="00903755" w:rsidRDefault="00995C34" w:rsidP="00995C34">
      <w:pPr>
        <w:suppressAutoHyphens/>
        <w:spacing w:after="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Kapitalne pomoći proračunskim korisnicima iz proračuna koji im nije nadležan - 6362 - ostvarene su u iznosu od 3.612,29 eura sa indeksom 100 u odnosu na prošlu godinu. </w:t>
      </w:r>
    </w:p>
    <w:p w14:paraId="217CCC27" w14:textId="77777777" w:rsidR="00995C34" w:rsidRPr="00903755" w:rsidRDefault="002D72B7" w:rsidP="00995C34">
      <w:pPr>
        <w:suppressAutoHyphens/>
        <w:spacing w:after="0"/>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hr-HR"/>
        </w:rPr>
        <w:t xml:space="preserve">Na </w:t>
      </w:r>
      <w:r w:rsidR="003564DE" w:rsidRPr="00903755">
        <w:rPr>
          <w:rFonts w:ascii="Times New Roman" w:eastAsia="Times New Roman" w:hAnsi="Times New Roman" w:cs="Times New Roman"/>
          <w:lang w:eastAsia="hr-HR"/>
        </w:rPr>
        <w:t xml:space="preserve">kontu </w:t>
      </w:r>
      <w:r w:rsidR="003564DE" w:rsidRPr="00903755">
        <w:rPr>
          <w:rFonts w:ascii="Times New Roman" w:hAnsi="Times New Roman" w:cs="Times New Roman"/>
        </w:rPr>
        <w:t xml:space="preserve">Tekuće pomoći  temeljem prijenosa EU sredstava </w:t>
      </w:r>
      <w:r w:rsidR="00995C34" w:rsidRPr="00903755">
        <w:rPr>
          <w:rFonts w:ascii="Times New Roman" w:hAnsi="Times New Roman" w:cs="Times New Roman"/>
        </w:rPr>
        <w:t xml:space="preserve">- </w:t>
      </w:r>
      <w:r w:rsidR="003564DE" w:rsidRPr="00903755">
        <w:rPr>
          <w:rFonts w:ascii="Times New Roman" w:hAnsi="Times New Roman" w:cs="Times New Roman"/>
        </w:rPr>
        <w:t>638</w:t>
      </w:r>
      <w:r w:rsidR="00995C34" w:rsidRPr="00903755">
        <w:rPr>
          <w:rFonts w:ascii="Times New Roman" w:hAnsi="Times New Roman" w:cs="Times New Roman"/>
        </w:rPr>
        <w:t>1</w:t>
      </w:r>
      <w:r w:rsidR="003564DE" w:rsidRPr="00903755">
        <w:rPr>
          <w:rFonts w:ascii="Times New Roman" w:hAnsi="Times New Roman" w:cs="Times New Roman"/>
          <w:bCs/>
        </w:rPr>
        <w:t xml:space="preserve"> </w:t>
      </w:r>
      <w:r w:rsidR="00995C34" w:rsidRPr="00903755">
        <w:rPr>
          <w:rFonts w:ascii="Times New Roman" w:hAnsi="Times New Roman" w:cs="Times New Roman"/>
          <w:bCs/>
        </w:rPr>
        <w:t xml:space="preserve">- </w:t>
      </w:r>
      <w:r w:rsidR="003564DE" w:rsidRPr="00903755">
        <w:rPr>
          <w:rFonts w:ascii="Times New Roman" w:eastAsia="Times New Roman" w:hAnsi="Times New Roman" w:cs="Times New Roman"/>
          <w:lang w:eastAsia="hr-HR"/>
        </w:rPr>
        <w:t xml:space="preserve">je zabilježen prihod od </w:t>
      </w:r>
      <w:r w:rsidR="009A1F81" w:rsidRPr="00903755">
        <w:rPr>
          <w:rFonts w:ascii="Times New Roman" w:eastAsia="Times New Roman" w:hAnsi="Times New Roman" w:cs="Times New Roman"/>
          <w:lang w:eastAsia="hr-HR"/>
        </w:rPr>
        <w:t>3</w:t>
      </w:r>
      <w:r w:rsidR="00995C34" w:rsidRPr="00903755">
        <w:rPr>
          <w:rFonts w:ascii="Times New Roman" w:eastAsia="Times New Roman" w:hAnsi="Times New Roman" w:cs="Times New Roman"/>
          <w:lang w:eastAsia="hr-HR"/>
        </w:rPr>
        <w:t>7</w:t>
      </w:r>
      <w:r w:rsidR="009A1F81" w:rsidRPr="00903755">
        <w:rPr>
          <w:rFonts w:ascii="Times New Roman" w:eastAsia="Times New Roman" w:hAnsi="Times New Roman" w:cs="Times New Roman"/>
          <w:lang w:eastAsia="hr-HR"/>
        </w:rPr>
        <w:t>.</w:t>
      </w:r>
      <w:r w:rsidR="00995C34" w:rsidRPr="00903755">
        <w:rPr>
          <w:rFonts w:ascii="Times New Roman" w:eastAsia="Times New Roman" w:hAnsi="Times New Roman" w:cs="Times New Roman"/>
          <w:lang w:eastAsia="hr-HR"/>
        </w:rPr>
        <w:t xml:space="preserve">495,80 eura te bilježi rast indeksa na 118 u odnosu na prethodnu godinu. Na ovom kontu </w:t>
      </w:r>
      <w:r w:rsidR="00995C34" w:rsidRPr="00903755">
        <w:rPr>
          <w:rFonts w:ascii="Times New Roman" w:eastAsia="Times New Roman" w:hAnsi="Times New Roman" w:cs="Times New Roman"/>
          <w:lang w:eastAsia="ar-SA"/>
        </w:rPr>
        <w:t>evidentirani su  prihodi za provođenje EU projekata u  2024. i 2025. godini te ostatak prihoda za projekte završene u 2023. godini, po konačnom obračunu. Prihodi su veći u odnosu na 2023. godinu zbog različitosti projekata</w:t>
      </w:r>
      <w:r w:rsidR="00BC6C4C">
        <w:rPr>
          <w:rFonts w:ascii="Times New Roman" w:eastAsia="Times New Roman" w:hAnsi="Times New Roman" w:cs="Times New Roman"/>
          <w:lang w:eastAsia="ar-SA"/>
        </w:rPr>
        <w:t>,</w:t>
      </w:r>
      <w:r w:rsidR="00995C34" w:rsidRPr="00903755">
        <w:rPr>
          <w:rFonts w:ascii="Times New Roman" w:eastAsia="Times New Roman" w:hAnsi="Times New Roman" w:cs="Times New Roman"/>
          <w:lang w:eastAsia="ar-SA"/>
        </w:rPr>
        <w:t xml:space="preserve"> a o čemu ovise i prihodi za iste.</w:t>
      </w:r>
    </w:p>
    <w:p w14:paraId="4BB0B3C8" w14:textId="77777777" w:rsidR="00995C34" w:rsidRPr="00903755" w:rsidRDefault="002D72B7" w:rsidP="00995C34">
      <w:pPr>
        <w:suppressAutoHyphens/>
        <w:spacing w:after="0"/>
        <w:jc w:val="both"/>
        <w:rPr>
          <w:rFonts w:ascii="Times New Roman" w:eastAsia="Times New Roman" w:hAnsi="Times New Roman" w:cs="Times New Roman"/>
          <w:lang w:eastAsia="hr-HR"/>
        </w:rPr>
      </w:pPr>
      <w:r w:rsidRPr="00903755">
        <w:rPr>
          <w:rFonts w:ascii="Times New Roman" w:hAnsi="Times New Roman" w:cs="Times New Roman"/>
        </w:rPr>
        <w:t>Tekući prijenosi između proračunskih korisnika istog proračuna 639</w:t>
      </w:r>
      <w:r w:rsidRPr="00903755">
        <w:rPr>
          <w:rFonts w:ascii="Times New Roman" w:hAnsi="Times New Roman" w:cs="Times New Roman"/>
          <w:bCs/>
        </w:rPr>
        <w:t xml:space="preserve"> uključuju sredstva nacionalnog sufinanciranja plaća pomoćnika u nastavi </w:t>
      </w:r>
      <w:r w:rsidR="003C4186" w:rsidRPr="00903755">
        <w:rPr>
          <w:rFonts w:ascii="Times New Roman" w:hAnsi="Times New Roman" w:cs="Times New Roman"/>
          <w:bCs/>
        </w:rPr>
        <w:t>te finan</w:t>
      </w:r>
      <w:r w:rsidRPr="00903755">
        <w:rPr>
          <w:rFonts w:ascii="Times New Roman" w:hAnsi="Times New Roman" w:cs="Times New Roman"/>
          <w:bCs/>
        </w:rPr>
        <w:t xml:space="preserve">ciranje Sheme voća i mlijeka. </w:t>
      </w:r>
      <w:r w:rsidRPr="00903755">
        <w:rPr>
          <w:rFonts w:ascii="Times New Roman" w:eastAsia="Times New Roman" w:hAnsi="Times New Roman" w:cs="Times New Roman"/>
          <w:lang w:eastAsia="hr-HR"/>
        </w:rPr>
        <w:t xml:space="preserve">Prihodi na kontu 639 </w:t>
      </w:r>
      <w:r w:rsidR="00995C34" w:rsidRPr="00903755">
        <w:rPr>
          <w:rFonts w:ascii="Times New Roman" w:eastAsia="Times New Roman" w:hAnsi="Times New Roman" w:cs="Times New Roman"/>
          <w:lang w:eastAsia="hr-HR"/>
        </w:rPr>
        <w:t xml:space="preserve">ostvareni su u iznosu od 46.905,32 eura i </w:t>
      </w:r>
      <w:r w:rsidRPr="00903755">
        <w:rPr>
          <w:rFonts w:ascii="Times New Roman" w:eastAsia="Times New Roman" w:hAnsi="Times New Roman" w:cs="Times New Roman"/>
          <w:lang w:eastAsia="hr-HR"/>
        </w:rPr>
        <w:t>bilježe rast indeksa na 1</w:t>
      </w:r>
      <w:r w:rsidR="00995C34" w:rsidRPr="00903755">
        <w:rPr>
          <w:rFonts w:ascii="Times New Roman" w:eastAsia="Times New Roman" w:hAnsi="Times New Roman" w:cs="Times New Roman"/>
          <w:lang w:eastAsia="hr-HR"/>
        </w:rPr>
        <w:t>4</w:t>
      </w:r>
      <w:r w:rsidR="003C4186" w:rsidRPr="00903755">
        <w:rPr>
          <w:rFonts w:ascii="Times New Roman" w:eastAsia="Times New Roman" w:hAnsi="Times New Roman" w:cs="Times New Roman"/>
          <w:lang w:eastAsia="hr-HR"/>
        </w:rPr>
        <w:t>0</w:t>
      </w:r>
      <w:r w:rsidRPr="00903755">
        <w:rPr>
          <w:rFonts w:ascii="Times New Roman" w:eastAsia="Times New Roman" w:hAnsi="Times New Roman" w:cs="Times New Roman"/>
          <w:lang w:eastAsia="hr-HR"/>
        </w:rPr>
        <w:t xml:space="preserve"> u odnosu na isto razdoblje prethodne godine</w:t>
      </w:r>
      <w:r w:rsidR="00995C34" w:rsidRPr="00903755">
        <w:rPr>
          <w:rFonts w:ascii="Times New Roman" w:eastAsia="Times New Roman" w:hAnsi="Times New Roman" w:cs="Times New Roman"/>
          <w:lang w:eastAsia="hr-HR"/>
        </w:rPr>
        <w:t>.</w:t>
      </w:r>
    </w:p>
    <w:p w14:paraId="54EDE1A9" w14:textId="77777777" w:rsidR="00995C34" w:rsidRPr="00903755" w:rsidRDefault="00995C34" w:rsidP="00995C34">
      <w:pPr>
        <w:spacing w:after="0"/>
        <w:jc w:val="both"/>
        <w:rPr>
          <w:rFonts w:ascii="Times New Roman" w:eastAsia="Calibri" w:hAnsi="Times New Roman" w:cs="Times New Roman"/>
          <w:bCs/>
        </w:rPr>
      </w:pPr>
      <w:r w:rsidRPr="00903755">
        <w:rPr>
          <w:rFonts w:ascii="Times New Roman" w:eastAsia="Calibri" w:hAnsi="Times New Roman" w:cs="Times New Roman"/>
        </w:rPr>
        <w:t xml:space="preserve">Tekući prijenosi između proračunskih korisnika istog proračuna - 6391 – bilježe  rast  </w:t>
      </w:r>
      <w:r w:rsidRPr="00903755">
        <w:rPr>
          <w:rFonts w:ascii="Times New Roman" w:eastAsia="Calibri" w:hAnsi="Times New Roman" w:cs="Times New Roman"/>
          <w:bCs/>
        </w:rPr>
        <w:t>indeksa na 157</w:t>
      </w:r>
      <w:r w:rsidR="00BC6C4C">
        <w:rPr>
          <w:rFonts w:ascii="Times New Roman" w:eastAsia="Calibri" w:hAnsi="Times New Roman" w:cs="Times New Roman"/>
          <w:bCs/>
        </w:rPr>
        <w:t>,</w:t>
      </w:r>
      <w:r w:rsidRPr="00903755">
        <w:rPr>
          <w:rFonts w:ascii="Times New Roman" w:eastAsia="Calibri" w:hAnsi="Times New Roman" w:cs="Times New Roman"/>
          <w:bCs/>
        </w:rPr>
        <w:t xml:space="preserve">  </w:t>
      </w:r>
      <w:r w:rsidR="00AB20FD" w:rsidRPr="00903755">
        <w:rPr>
          <w:rFonts w:ascii="Times New Roman" w:eastAsia="Calibri" w:hAnsi="Times New Roman" w:cs="Times New Roman"/>
          <w:bCs/>
        </w:rPr>
        <w:t>a</w:t>
      </w:r>
      <w:r w:rsidR="00AB20FD" w:rsidRPr="00903755">
        <w:rPr>
          <w:rFonts w:ascii="Times New Roman" w:eastAsia="Calibri" w:hAnsi="Times New Roman" w:cs="Times New Roman"/>
        </w:rPr>
        <w:t xml:space="preserve"> Tekući prijenosi između proračunskih korisnika istog proračuna temeljem prijenosa EU sredstava – 6393 - bilježe rast indeksa na 134. Oba konta bilježe rast </w:t>
      </w:r>
      <w:r w:rsidRPr="00903755">
        <w:rPr>
          <w:rFonts w:ascii="Times New Roman" w:eastAsia="Calibri" w:hAnsi="Times New Roman" w:cs="Times New Roman"/>
          <w:bCs/>
        </w:rPr>
        <w:t>zbog većih rashoda za plaće pomoćnika u nastavi. Osim povećanja bruto cijene sata pomoćnika u nastavi, od šk. god. 2024./2025. imamo zaposlena dva pomoćnika više u odnosu na prošlu godinu. Do rasta prihoda dolazi i do drugačijeg omjera financiranja plaća pomoćnika u nastavi u projektu Odjek VII</w:t>
      </w:r>
      <w:r w:rsidR="00BC6C4C">
        <w:rPr>
          <w:rFonts w:ascii="Times New Roman" w:eastAsia="Calibri" w:hAnsi="Times New Roman" w:cs="Times New Roman"/>
          <w:bCs/>
        </w:rPr>
        <w:t xml:space="preserve"> – Odrastanje u jednakosti, Koprivnica</w:t>
      </w:r>
      <w:r w:rsidRPr="00903755">
        <w:rPr>
          <w:rFonts w:ascii="Times New Roman" w:eastAsia="Calibri" w:hAnsi="Times New Roman" w:cs="Times New Roman"/>
          <w:bCs/>
        </w:rPr>
        <w:t xml:space="preserve"> u odnosu na projekt Odjek VI</w:t>
      </w:r>
      <w:r w:rsidR="00BC6C4C">
        <w:rPr>
          <w:rFonts w:ascii="Times New Roman" w:eastAsia="Calibri" w:hAnsi="Times New Roman" w:cs="Times New Roman"/>
          <w:bCs/>
        </w:rPr>
        <w:t xml:space="preserve"> – odrastanje u jednakosti, Koprivnica</w:t>
      </w:r>
      <w:r w:rsidRPr="00903755">
        <w:rPr>
          <w:rFonts w:ascii="Times New Roman" w:eastAsia="Calibri" w:hAnsi="Times New Roman" w:cs="Times New Roman"/>
          <w:bCs/>
        </w:rPr>
        <w:t>.</w:t>
      </w:r>
    </w:p>
    <w:p w14:paraId="44F700B6" w14:textId="77777777" w:rsidR="00995C34" w:rsidRPr="00903755" w:rsidRDefault="00995C34" w:rsidP="00995C34">
      <w:pPr>
        <w:suppressAutoHyphens/>
        <w:spacing w:after="0"/>
        <w:jc w:val="both"/>
        <w:rPr>
          <w:rFonts w:ascii="Times New Roman" w:eastAsia="Times New Roman" w:hAnsi="Times New Roman" w:cs="Times New Roman"/>
          <w:lang w:eastAsia="hr-HR"/>
        </w:rPr>
      </w:pPr>
    </w:p>
    <w:p w14:paraId="52E32AAC" w14:textId="77777777" w:rsidR="00AB20FD" w:rsidRPr="00903755" w:rsidRDefault="003C4186" w:rsidP="00AB20FD">
      <w:pPr>
        <w:jc w:val="both"/>
        <w:rPr>
          <w:rFonts w:ascii="Times New Roman" w:eastAsia="Times New Roman" w:hAnsi="Times New Roman" w:cs="Times New Roman"/>
          <w:bCs/>
          <w:lang w:eastAsia="hr-HR"/>
        </w:rPr>
      </w:pPr>
      <w:r w:rsidRPr="00903755">
        <w:rPr>
          <w:rFonts w:ascii="Times New Roman" w:hAnsi="Times New Roman" w:cs="Times New Roman"/>
          <w:b/>
        </w:rPr>
        <w:t xml:space="preserve">Prihodi od upravnih i administrativnih pristojbi, pristojbi  po posebnim propisima i naknada 65 </w:t>
      </w:r>
      <w:r w:rsidRPr="00903755">
        <w:rPr>
          <w:rFonts w:ascii="Times New Roman" w:hAnsi="Times New Roman" w:cs="Times New Roman"/>
        </w:rPr>
        <w:t xml:space="preserve">planirani su u iznosu od </w:t>
      </w:r>
      <w:r w:rsidR="00AB20FD" w:rsidRPr="00903755">
        <w:rPr>
          <w:rFonts w:ascii="Times New Roman" w:hAnsi="Times New Roman" w:cs="Times New Roman"/>
        </w:rPr>
        <w:t>45.488,00</w:t>
      </w:r>
      <w:r w:rsidRPr="00903755">
        <w:rPr>
          <w:rFonts w:ascii="Times New Roman" w:hAnsi="Times New Roman" w:cs="Times New Roman"/>
        </w:rPr>
        <w:t xml:space="preserve"> eura</w:t>
      </w:r>
      <w:r w:rsidR="00BC6C4C">
        <w:rPr>
          <w:rFonts w:ascii="Times New Roman" w:hAnsi="Times New Roman" w:cs="Times New Roman"/>
        </w:rPr>
        <w:t>,</w:t>
      </w:r>
      <w:r w:rsidRPr="00903755">
        <w:rPr>
          <w:rFonts w:ascii="Times New Roman" w:hAnsi="Times New Roman" w:cs="Times New Roman"/>
        </w:rPr>
        <w:t xml:space="preserve"> a odnose se na prihode </w:t>
      </w:r>
      <w:r w:rsidR="00EE5F01" w:rsidRPr="00903755">
        <w:rPr>
          <w:rFonts w:ascii="Times New Roman" w:hAnsi="Times New Roman" w:cs="Times New Roman"/>
        </w:rPr>
        <w:t>na kontu 652</w:t>
      </w:r>
      <w:r w:rsidR="00AB20FD" w:rsidRPr="00903755">
        <w:rPr>
          <w:rFonts w:ascii="Times New Roman" w:hAnsi="Times New Roman" w:cs="Times New Roman"/>
        </w:rPr>
        <w:t>6</w:t>
      </w:r>
      <w:r w:rsidR="00EE5F01" w:rsidRPr="00903755">
        <w:rPr>
          <w:rFonts w:ascii="Times New Roman" w:hAnsi="Times New Roman" w:cs="Times New Roman"/>
        </w:rPr>
        <w:t xml:space="preserve"> – prihodi po posebnim propisima (</w:t>
      </w:r>
      <w:r w:rsidRPr="00903755">
        <w:rPr>
          <w:rFonts w:ascii="Times New Roman" w:hAnsi="Times New Roman" w:cs="Times New Roman"/>
        </w:rPr>
        <w:t>za osiguranje učenika</w:t>
      </w:r>
      <w:r w:rsidR="00186008" w:rsidRPr="00903755">
        <w:rPr>
          <w:rFonts w:ascii="Times New Roman" w:hAnsi="Times New Roman" w:cs="Times New Roman"/>
        </w:rPr>
        <w:t>,</w:t>
      </w:r>
      <w:r w:rsidRPr="00903755">
        <w:rPr>
          <w:rFonts w:ascii="Times New Roman" w:hAnsi="Times New Roman" w:cs="Times New Roman"/>
        </w:rPr>
        <w:t xml:space="preserve"> </w:t>
      </w:r>
      <w:r w:rsidR="00186008" w:rsidRPr="00903755">
        <w:rPr>
          <w:rFonts w:ascii="Times New Roman" w:eastAsia="Times New Roman" w:hAnsi="Times New Roman" w:cs="Times New Roman"/>
          <w:lang w:eastAsia="hr-HR"/>
        </w:rPr>
        <w:t>neplaćene račune za školsku kuhinju za prethodnu godinu</w:t>
      </w:r>
      <w:r w:rsidR="00186008" w:rsidRPr="00903755">
        <w:rPr>
          <w:rFonts w:ascii="Times New Roman" w:hAnsi="Times New Roman" w:cs="Times New Roman"/>
        </w:rPr>
        <w:t xml:space="preserve"> </w:t>
      </w:r>
      <w:r w:rsidRPr="00903755">
        <w:rPr>
          <w:rFonts w:ascii="Times New Roman" w:hAnsi="Times New Roman" w:cs="Times New Roman"/>
        </w:rPr>
        <w:t xml:space="preserve">te </w:t>
      </w:r>
      <w:r w:rsidR="00EE5F01" w:rsidRPr="00903755">
        <w:rPr>
          <w:rFonts w:ascii="Times New Roman" w:hAnsi="Times New Roman" w:cs="Times New Roman"/>
        </w:rPr>
        <w:t xml:space="preserve">za </w:t>
      </w:r>
      <w:r w:rsidRPr="00903755">
        <w:rPr>
          <w:rFonts w:ascii="Times New Roman" w:hAnsi="Times New Roman" w:cs="Times New Roman"/>
        </w:rPr>
        <w:t>troškove produženog boravka učenika nižih ra</w:t>
      </w:r>
      <w:r w:rsidR="00EE5F01" w:rsidRPr="00903755">
        <w:rPr>
          <w:rFonts w:ascii="Times New Roman" w:hAnsi="Times New Roman" w:cs="Times New Roman"/>
        </w:rPr>
        <w:t>z</w:t>
      </w:r>
      <w:r w:rsidRPr="00903755">
        <w:rPr>
          <w:rFonts w:ascii="Times New Roman" w:hAnsi="Times New Roman" w:cs="Times New Roman"/>
        </w:rPr>
        <w:t>reda</w:t>
      </w:r>
      <w:r w:rsidR="00EE5F01" w:rsidRPr="00903755">
        <w:rPr>
          <w:rFonts w:ascii="Times New Roman" w:hAnsi="Times New Roman" w:cs="Times New Roman"/>
        </w:rPr>
        <w:t>).</w:t>
      </w:r>
      <w:r w:rsidRPr="00903755">
        <w:rPr>
          <w:rFonts w:ascii="Times New Roman" w:hAnsi="Times New Roman" w:cs="Times New Roman"/>
        </w:rPr>
        <w:t xml:space="preserve"> </w:t>
      </w:r>
      <w:r w:rsidR="00186008" w:rsidRPr="00903755">
        <w:rPr>
          <w:rFonts w:ascii="Times New Roman" w:hAnsi="Times New Roman" w:cs="Times New Roman"/>
        </w:rPr>
        <w:t xml:space="preserve">Ostvareni prihodi iznose </w:t>
      </w:r>
      <w:r w:rsidR="00AB20FD" w:rsidRPr="00903755">
        <w:rPr>
          <w:rFonts w:ascii="Times New Roman" w:hAnsi="Times New Roman" w:cs="Times New Roman"/>
        </w:rPr>
        <w:t>42.318,96</w:t>
      </w:r>
      <w:r w:rsidR="00186008" w:rsidRPr="00903755">
        <w:rPr>
          <w:rFonts w:ascii="Times New Roman" w:hAnsi="Times New Roman" w:cs="Times New Roman"/>
        </w:rPr>
        <w:t xml:space="preserve"> eura odnosno </w:t>
      </w:r>
      <w:r w:rsidR="00AB20FD" w:rsidRPr="00903755">
        <w:rPr>
          <w:rFonts w:ascii="Times New Roman" w:hAnsi="Times New Roman" w:cs="Times New Roman"/>
        </w:rPr>
        <w:t>93</w:t>
      </w:r>
      <w:r w:rsidR="00186008" w:rsidRPr="00903755">
        <w:rPr>
          <w:rFonts w:ascii="Times New Roman" w:hAnsi="Times New Roman" w:cs="Times New Roman"/>
        </w:rPr>
        <w:t>% od planiranih. Prihodi su manji od planiranih jer će prihod za uslugu produženog boravka za prosinac 202</w:t>
      </w:r>
      <w:r w:rsidR="00AB20FD" w:rsidRPr="00903755">
        <w:rPr>
          <w:rFonts w:ascii="Times New Roman" w:hAnsi="Times New Roman" w:cs="Times New Roman"/>
        </w:rPr>
        <w:t>4</w:t>
      </w:r>
      <w:r w:rsidR="00186008" w:rsidRPr="00903755">
        <w:rPr>
          <w:rFonts w:ascii="Times New Roman" w:hAnsi="Times New Roman" w:cs="Times New Roman"/>
        </w:rPr>
        <w:t>. godine biti evidentiran u siječnju 202</w:t>
      </w:r>
      <w:r w:rsidR="00AB20FD" w:rsidRPr="00903755">
        <w:rPr>
          <w:rFonts w:ascii="Times New Roman" w:hAnsi="Times New Roman" w:cs="Times New Roman"/>
        </w:rPr>
        <w:t>5</w:t>
      </w:r>
      <w:r w:rsidR="00186008" w:rsidRPr="00903755">
        <w:rPr>
          <w:rFonts w:ascii="Times New Roman" w:hAnsi="Times New Roman" w:cs="Times New Roman"/>
        </w:rPr>
        <w:t>. godine s obzirom da se računi izdaju na kraju mjeseca i valuta plaćanja je u siječnju 202</w:t>
      </w:r>
      <w:r w:rsidR="00AB20FD" w:rsidRPr="00903755">
        <w:rPr>
          <w:rFonts w:ascii="Times New Roman" w:hAnsi="Times New Roman" w:cs="Times New Roman"/>
        </w:rPr>
        <w:t>5</w:t>
      </w:r>
      <w:r w:rsidR="00186008" w:rsidRPr="00903755">
        <w:rPr>
          <w:rFonts w:ascii="Times New Roman" w:hAnsi="Times New Roman" w:cs="Times New Roman"/>
        </w:rPr>
        <w:t xml:space="preserve">. </w:t>
      </w:r>
      <w:r w:rsidR="00EE5F01" w:rsidRPr="00903755">
        <w:rPr>
          <w:rFonts w:ascii="Times New Roman" w:hAnsi="Times New Roman" w:cs="Times New Roman"/>
          <w:bCs/>
        </w:rPr>
        <w:t xml:space="preserve">Prihodi na </w:t>
      </w:r>
      <w:r w:rsidR="00EE5F01" w:rsidRPr="00903755">
        <w:rPr>
          <w:rFonts w:ascii="Times New Roman" w:eastAsia="Times New Roman" w:hAnsi="Times New Roman" w:cs="Times New Roman"/>
          <w:lang w:eastAsia="hr-HR"/>
        </w:rPr>
        <w:t>kontu 652</w:t>
      </w:r>
      <w:r w:rsidR="00AB20FD" w:rsidRPr="00903755">
        <w:rPr>
          <w:rFonts w:ascii="Times New Roman" w:eastAsia="Times New Roman" w:hAnsi="Times New Roman" w:cs="Times New Roman"/>
          <w:lang w:eastAsia="hr-HR"/>
        </w:rPr>
        <w:t>6</w:t>
      </w:r>
      <w:r w:rsidR="00EE5F01" w:rsidRPr="00903755">
        <w:rPr>
          <w:rFonts w:ascii="Times New Roman" w:eastAsia="Times New Roman" w:hAnsi="Times New Roman" w:cs="Times New Roman"/>
          <w:lang w:eastAsia="hr-HR"/>
        </w:rPr>
        <w:t xml:space="preserve"> bilježe </w:t>
      </w:r>
      <w:r w:rsidR="00AB20FD" w:rsidRPr="00903755">
        <w:rPr>
          <w:rFonts w:ascii="Times New Roman" w:eastAsia="Times New Roman" w:hAnsi="Times New Roman" w:cs="Times New Roman"/>
          <w:bCs/>
          <w:lang w:eastAsia="hr-HR"/>
        </w:rPr>
        <w:t>rast indeksa na 266.  Na ovom kontu se knjiže prihodi roditelja za uslugu produženog boravka (koja je počela od rujna 2023. godine) te je logično da su stoga prihodi za 2024. godinu znatno veći nego prethodne godine.</w:t>
      </w:r>
    </w:p>
    <w:p w14:paraId="6FE8D92E" w14:textId="77777777" w:rsidR="00EE5F01" w:rsidRPr="00903755" w:rsidRDefault="00EE5F01" w:rsidP="002D72B7">
      <w:pPr>
        <w:spacing w:after="0" w:line="240" w:lineRule="auto"/>
        <w:jc w:val="both"/>
        <w:rPr>
          <w:rFonts w:ascii="Times New Roman" w:hAnsi="Times New Roman" w:cs="Times New Roman"/>
        </w:rPr>
      </w:pPr>
      <w:r w:rsidRPr="00903755">
        <w:rPr>
          <w:rFonts w:ascii="Times New Roman" w:hAnsi="Times New Roman" w:cs="Times New Roman"/>
          <w:b/>
        </w:rPr>
        <w:lastRenderedPageBreak/>
        <w:t xml:space="preserve">Prihodi od prodaje proizvoda i roba te pruženih usluga, prihodi od donacija </w:t>
      </w:r>
      <w:r w:rsidR="00390080" w:rsidRPr="00903755">
        <w:rPr>
          <w:rFonts w:ascii="Times New Roman" w:hAnsi="Times New Roman" w:cs="Times New Roman"/>
          <w:b/>
        </w:rPr>
        <w:t xml:space="preserve">66 </w:t>
      </w:r>
      <w:r w:rsidR="00390080" w:rsidRPr="00903755">
        <w:rPr>
          <w:rFonts w:ascii="Times New Roman" w:hAnsi="Times New Roman" w:cs="Times New Roman"/>
        </w:rPr>
        <w:t xml:space="preserve">planirani su u iznosu od </w:t>
      </w:r>
      <w:r w:rsidR="00AB20FD" w:rsidRPr="00903755">
        <w:rPr>
          <w:rFonts w:ascii="Times New Roman" w:hAnsi="Times New Roman" w:cs="Times New Roman"/>
        </w:rPr>
        <w:t>7</w:t>
      </w:r>
      <w:r w:rsidR="002A1EBB" w:rsidRPr="00903755">
        <w:rPr>
          <w:rFonts w:ascii="Times New Roman" w:hAnsi="Times New Roman" w:cs="Times New Roman"/>
        </w:rPr>
        <w:t>.</w:t>
      </w:r>
      <w:r w:rsidR="00AB20FD" w:rsidRPr="00903755">
        <w:rPr>
          <w:rFonts w:ascii="Times New Roman" w:hAnsi="Times New Roman" w:cs="Times New Roman"/>
        </w:rPr>
        <w:t>589</w:t>
      </w:r>
      <w:r w:rsidR="002A1EBB" w:rsidRPr="00903755">
        <w:rPr>
          <w:rFonts w:ascii="Times New Roman" w:hAnsi="Times New Roman" w:cs="Times New Roman"/>
        </w:rPr>
        <w:t>,00</w:t>
      </w:r>
      <w:r w:rsidR="00390080" w:rsidRPr="00903755">
        <w:rPr>
          <w:rFonts w:ascii="Times New Roman" w:hAnsi="Times New Roman" w:cs="Times New Roman"/>
        </w:rPr>
        <w:t xml:space="preserve"> eura</w:t>
      </w:r>
      <w:r w:rsidR="00BC6C4C">
        <w:rPr>
          <w:rFonts w:ascii="Times New Roman" w:hAnsi="Times New Roman" w:cs="Times New Roman"/>
        </w:rPr>
        <w:t>,</w:t>
      </w:r>
      <w:r w:rsidR="00390080" w:rsidRPr="00903755">
        <w:rPr>
          <w:rFonts w:ascii="Times New Roman" w:hAnsi="Times New Roman" w:cs="Times New Roman"/>
        </w:rPr>
        <w:t xml:space="preserve"> a ostvareno je </w:t>
      </w:r>
      <w:r w:rsidR="00AB20FD" w:rsidRPr="00903755">
        <w:rPr>
          <w:rFonts w:ascii="Times New Roman" w:hAnsi="Times New Roman" w:cs="Times New Roman"/>
        </w:rPr>
        <w:t>8.213,93</w:t>
      </w:r>
      <w:r w:rsidR="002A1EBB" w:rsidRPr="00903755">
        <w:rPr>
          <w:rFonts w:ascii="Times New Roman" w:hAnsi="Times New Roman" w:cs="Times New Roman"/>
        </w:rPr>
        <w:t xml:space="preserve"> eura</w:t>
      </w:r>
      <w:r w:rsidR="00390080" w:rsidRPr="00903755">
        <w:rPr>
          <w:rFonts w:ascii="Times New Roman" w:hAnsi="Times New Roman" w:cs="Times New Roman"/>
        </w:rPr>
        <w:t xml:space="preserve"> odnosno </w:t>
      </w:r>
      <w:r w:rsidR="002A1EBB" w:rsidRPr="00903755">
        <w:rPr>
          <w:rFonts w:ascii="Times New Roman" w:hAnsi="Times New Roman" w:cs="Times New Roman"/>
        </w:rPr>
        <w:t>10</w:t>
      </w:r>
      <w:r w:rsidR="00025745" w:rsidRPr="00903755">
        <w:rPr>
          <w:rFonts w:ascii="Times New Roman" w:hAnsi="Times New Roman" w:cs="Times New Roman"/>
        </w:rPr>
        <w:t>8</w:t>
      </w:r>
      <w:r w:rsidR="00390080" w:rsidRPr="00903755">
        <w:rPr>
          <w:rFonts w:ascii="Times New Roman" w:hAnsi="Times New Roman" w:cs="Times New Roman"/>
        </w:rPr>
        <w:t xml:space="preserve">% planiranog iznosa. </w:t>
      </w:r>
    </w:p>
    <w:p w14:paraId="52E0AB9A" w14:textId="77777777" w:rsidR="00025745" w:rsidRPr="00903755" w:rsidRDefault="002D72B7" w:rsidP="00025745">
      <w:pPr>
        <w:spacing w:after="0"/>
        <w:jc w:val="both"/>
        <w:rPr>
          <w:rFonts w:ascii="Times New Roman" w:eastAsia="Calibri" w:hAnsi="Times New Roman" w:cs="Times New Roman"/>
          <w:bCs/>
        </w:rPr>
      </w:pPr>
      <w:r w:rsidRPr="00903755">
        <w:rPr>
          <w:rFonts w:ascii="Times New Roman" w:hAnsi="Times New Roman" w:cs="Times New Roman"/>
        </w:rPr>
        <w:t xml:space="preserve">Prihodi od </w:t>
      </w:r>
      <w:r w:rsidR="00390080" w:rsidRPr="00903755">
        <w:rPr>
          <w:rFonts w:ascii="Times New Roman" w:hAnsi="Times New Roman" w:cs="Times New Roman"/>
        </w:rPr>
        <w:t xml:space="preserve">prodaje proizvoda i </w:t>
      </w:r>
      <w:r w:rsidRPr="00903755">
        <w:rPr>
          <w:rFonts w:ascii="Times New Roman" w:hAnsi="Times New Roman" w:cs="Times New Roman"/>
        </w:rPr>
        <w:t xml:space="preserve">pruženih usluga </w:t>
      </w:r>
      <w:r w:rsidR="00025745" w:rsidRPr="00903755">
        <w:rPr>
          <w:rFonts w:ascii="Times New Roman" w:hAnsi="Times New Roman" w:cs="Times New Roman"/>
        </w:rPr>
        <w:t xml:space="preserve">– </w:t>
      </w:r>
      <w:r w:rsidRPr="00903755">
        <w:rPr>
          <w:rFonts w:ascii="Times New Roman" w:hAnsi="Times New Roman" w:cs="Times New Roman"/>
        </w:rPr>
        <w:t>661</w:t>
      </w:r>
      <w:r w:rsidR="00025745" w:rsidRPr="00903755">
        <w:rPr>
          <w:rFonts w:ascii="Times New Roman" w:hAnsi="Times New Roman" w:cs="Times New Roman"/>
        </w:rPr>
        <w:t xml:space="preserve">5 - </w:t>
      </w:r>
      <w:r w:rsidRPr="00903755">
        <w:rPr>
          <w:rFonts w:ascii="Times New Roman" w:hAnsi="Times New Roman" w:cs="Times New Roman"/>
        </w:rPr>
        <w:t xml:space="preserve"> </w:t>
      </w:r>
      <w:r w:rsidR="00390080" w:rsidRPr="00903755">
        <w:rPr>
          <w:rFonts w:ascii="Times New Roman" w:hAnsi="Times New Roman" w:cs="Times New Roman"/>
        </w:rPr>
        <w:t xml:space="preserve">ostvareni su u iznosu od </w:t>
      </w:r>
      <w:r w:rsidR="00025745" w:rsidRPr="00903755">
        <w:rPr>
          <w:rFonts w:ascii="Times New Roman" w:hAnsi="Times New Roman" w:cs="Times New Roman"/>
        </w:rPr>
        <w:t xml:space="preserve">1.460,00 eura </w:t>
      </w:r>
      <w:r w:rsidR="00390080" w:rsidRPr="00903755">
        <w:rPr>
          <w:rFonts w:ascii="Times New Roman" w:hAnsi="Times New Roman" w:cs="Times New Roman"/>
        </w:rPr>
        <w:t>te bilježe rast indeksa na 1</w:t>
      </w:r>
      <w:r w:rsidR="00025745" w:rsidRPr="00903755">
        <w:rPr>
          <w:rFonts w:ascii="Times New Roman" w:hAnsi="Times New Roman" w:cs="Times New Roman"/>
        </w:rPr>
        <w:t>50</w:t>
      </w:r>
      <w:r w:rsidR="002A1EBB" w:rsidRPr="00903755">
        <w:rPr>
          <w:rFonts w:ascii="Times New Roman" w:hAnsi="Times New Roman" w:cs="Times New Roman"/>
        </w:rPr>
        <w:t xml:space="preserve"> </w:t>
      </w:r>
      <w:r w:rsidR="00025745" w:rsidRPr="00903755">
        <w:rPr>
          <w:rFonts w:ascii="Times New Roman" w:hAnsi="Times New Roman" w:cs="Times New Roman"/>
        </w:rPr>
        <w:t xml:space="preserve">u odnosu na prethodnu godinu, </w:t>
      </w:r>
      <w:r w:rsidR="00025745" w:rsidRPr="00903755">
        <w:rPr>
          <w:rFonts w:ascii="Times New Roman" w:eastAsia="Calibri" w:hAnsi="Times New Roman" w:cs="Times New Roman"/>
          <w:bCs/>
        </w:rPr>
        <w:t>zbog dodatnih  prihoda za iznajmljivanje prostora (učionica) škole u razdoblju od 01.01. do 30.06.2024.</w:t>
      </w:r>
    </w:p>
    <w:p w14:paraId="10241062" w14:textId="77777777" w:rsidR="00025745" w:rsidRPr="00903755" w:rsidRDefault="002D72B7" w:rsidP="00025745">
      <w:pPr>
        <w:spacing w:after="0"/>
        <w:jc w:val="both"/>
        <w:rPr>
          <w:rFonts w:ascii="Times New Roman" w:eastAsia="Calibri" w:hAnsi="Times New Roman" w:cs="Times New Roman"/>
        </w:rPr>
      </w:pPr>
      <w:r w:rsidRPr="00903755">
        <w:rPr>
          <w:rFonts w:ascii="Times New Roman" w:hAnsi="Times New Roman" w:cs="Times New Roman"/>
        </w:rPr>
        <w:t>Na kontu 663</w:t>
      </w:r>
      <w:r w:rsidR="00025745" w:rsidRPr="00903755">
        <w:rPr>
          <w:rFonts w:ascii="Times New Roman" w:hAnsi="Times New Roman" w:cs="Times New Roman"/>
        </w:rPr>
        <w:t>1</w:t>
      </w:r>
      <w:r w:rsidRPr="00903755">
        <w:rPr>
          <w:rFonts w:ascii="Times New Roman" w:hAnsi="Times New Roman" w:cs="Times New Roman"/>
        </w:rPr>
        <w:t xml:space="preserve"> </w:t>
      </w:r>
      <w:r w:rsidRPr="00903755">
        <w:rPr>
          <w:rFonts w:ascii="Times New Roman" w:hAnsi="Times New Roman" w:cs="Times New Roman"/>
          <w:b/>
        </w:rPr>
        <w:t xml:space="preserve"> </w:t>
      </w:r>
      <w:r w:rsidR="00390080" w:rsidRPr="00903755">
        <w:rPr>
          <w:rFonts w:ascii="Times New Roman" w:hAnsi="Times New Roman" w:cs="Times New Roman"/>
        </w:rPr>
        <w:t xml:space="preserve">evidentirani su prihodi od tekućih donacija </w:t>
      </w:r>
      <w:r w:rsidRPr="00903755">
        <w:rPr>
          <w:rFonts w:ascii="Times New Roman" w:hAnsi="Times New Roman" w:cs="Times New Roman"/>
          <w:bCs/>
        </w:rPr>
        <w:t xml:space="preserve">u iznosu od </w:t>
      </w:r>
      <w:r w:rsidR="00025745" w:rsidRPr="00903755">
        <w:rPr>
          <w:rFonts w:ascii="Times New Roman" w:hAnsi="Times New Roman" w:cs="Times New Roman"/>
          <w:bCs/>
        </w:rPr>
        <w:t>4.119,10 eura</w:t>
      </w:r>
      <w:r w:rsidR="00390080" w:rsidRPr="00903755">
        <w:rPr>
          <w:rFonts w:ascii="Times New Roman" w:hAnsi="Times New Roman" w:cs="Times New Roman"/>
          <w:bCs/>
        </w:rPr>
        <w:t xml:space="preserve"> te bilježe </w:t>
      </w:r>
      <w:r w:rsidR="002A1EBB" w:rsidRPr="00903755">
        <w:rPr>
          <w:rFonts w:ascii="Times New Roman" w:hAnsi="Times New Roman" w:cs="Times New Roman"/>
          <w:bCs/>
        </w:rPr>
        <w:t xml:space="preserve"> </w:t>
      </w:r>
      <w:r w:rsidR="00390080" w:rsidRPr="00903755">
        <w:rPr>
          <w:rFonts w:ascii="Times New Roman" w:hAnsi="Times New Roman" w:cs="Times New Roman"/>
          <w:bCs/>
        </w:rPr>
        <w:t xml:space="preserve">rast indeksa </w:t>
      </w:r>
      <w:r w:rsidR="00025745" w:rsidRPr="00903755">
        <w:rPr>
          <w:rFonts w:ascii="Times New Roman" w:hAnsi="Times New Roman" w:cs="Times New Roman"/>
          <w:bCs/>
        </w:rPr>
        <w:t>na</w:t>
      </w:r>
      <w:r w:rsidR="00390080" w:rsidRPr="00903755">
        <w:rPr>
          <w:rFonts w:ascii="Times New Roman" w:hAnsi="Times New Roman" w:cs="Times New Roman"/>
          <w:bCs/>
        </w:rPr>
        <w:t xml:space="preserve"> </w:t>
      </w:r>
      <w:r w:rsidR="00025745" w:rsidRPr="00903755">
        <w:rPr>
          <w:rFonts w:ascii="Times New Roman" w:hAnsi="Times New Roman" w:cs="Times New Roman"/>
          <w:bCs/>
        </w:rPr>
        <w:t>207</w:t>
      </w:r>
      <w:r w:rsidR="00390080" w:rsidRPr="00903755">
        <w:rPr>
          <w:rFonts w:ascii="Times New Roman" w:hAnsi="Times New Roman" w:cs="Times New Roman"/>
          <w:bCs/>
        </w:rPr>
        <w:t xml:space="preserve"> u odnosu na isto r</w:t>
      </w:r>
      <w:r w:rsidR="00025745" w:rsidRPr="00903755">
        <w:rPr>
          <w:rFonts w:ascii="Times New Roman" w:hAnsi="Times New Roman" w:cs="Times New Roman"/>
          <w:bCs/>
        </w:rPr>
        <w:t>azdoblje prethodne godine</w:t>
      </w:r>
      <w:r w:rsidRPr="00903755">
        <w:rPr>
          <w:rFonts w:ascii="Times New Roman" w:hAnsi="Times New Roman" w:cs="Times New Roman"/>
          <w:bCs/>
        </w:rPr>
        <w:t xml:space="preserve"> </w:t>
      </w:r>
      <w:r w:rsidR="00025745" w:rsidRPr="00903755">
        <w:rPr>
          <w:rFonts w:ascii="Times New Roman" w:eastAsia="Calibri" w:hAnsi="Times New Roman" w:cs="Times New Roman"/>
        </w:rPr>
        <w:t>jer su u 2024. godini  ostvarene dodatne tekuće donacije u iznosu od 3.000,00 eura (od lokalne kompanije) za financiranje odlaska učenika na natjecanje u Hannover te za unapređenje nastave glazbene kulture.</w:t>
      </w:r>
    </w:p>
    <w:p w14:paraId="5295467C" w14:textId="77777777" w:rsidR="00E6098D" w:rsidRPr="00903755" w:rsidRDefault="00E6098D" w:rsidP="00E6098D">
      <w:pPr>
        <w:jc w:val="both"/>
        <w:rPr>
          <w:rFonts w:ascii="Times New Roman" w:eastAsia="Calibri" w:hAnsi="Times New Roman" w:cs="Times New Roman"/>
        </w:rPr>
      </w:pPr>
      <w:r w:rsidRPr="00903755">
        <w:rPr>
          <w:rFonts w:ascii="Times New Roman" w:hAnsi="Times New Roman" w:cs="Times New Roman"/>
          <w:bCs/>
        </w:rPr>
        <w:t xml:space="preserve">Na kontu 66632 </w:t>
      </w:r>
      <w:r w:rsidR="00390080" w:rsidRPr="00903755">
        <w:rPr>
          <w:rFonts w:ascii="Times New Roman" w:hAnsi="Times New Roman" w:cs="Times New Roman"/>
          <w:bCs/>
        </w:rPr>
        <w:t xml:space="preserve">ostvareni </w:t>
      </w:r>
      <w:r w:rsidRPr="00903755">
        <w:rPr>
          <w:rFonts w:ascii="Times New Roman" w:hAnsi="Times New Roman" w:cs="Times New Roman"/>
          <w:bCs/>
        </w:rPr>
        <w:t xml:space="preserve">su </w:t>
      </w:r>
      <w:r w:rsidR="00390080" w:rsidRPr="00903755">
        <w:rPr>
          <w:rFonts w:ascii="Times New Roman" w:hAnsi="Times New Roman" w:cs="Times New Roman"/>
          <w:bCs/>
        </w:rPr>
        <w:t>prihodi za kapitaln</w:t>
      </w:r>
      <w:r w:rsidR="002A1EBB" w:rsidRPr="00903755">
        <w:rPr>
          <w:rFonts w:ascii="Times New Roman" w:hAnsi="Times New Roman" w:cs="Times New Roman"/>
          <w:bCs/>
        </w:rPr>
        <w:t>e</w:t>
      </w:r>
      <w:r w:rsidR="00390080" w:rsidRPr="00903755">
        <w:rPr>
          <w:rFonts w:ascii="Times New Roman" w:hAnsi="Times New Roman" w:cs="Times New Roman"/>
          <w:bCs/>
        </w:rPr>
        <w:t xml:space="preserve"> donacij</w:t>
      </w:r>
      <w:r w:rsidR="002A1EBB" w:rsidRPr="00903755">
        <w:rPr>
          <w:rFonts w:ascii="Times New Roman" w:hAnsi="Times New Roman" w:cs="Times New Roman"/>
          <w:bCs/>
        </w:rPr>
        <w:t>e</w:t>
      </w:r>
      <w:r w:rsidR="00390080" w:rsidRPr="00903755">
        <w:rPr>
          <w:rFonts w:ascii="Times New Roman" w:hAnsi="Times New Roman" w:cs="Times New Roman"/>
          <w:bCs/>
        </w:rPr>
        <w:t xml:space="preserve"> </w:t>
      </w:r>
      <w:r w:rsidR="002A1EBB" w:rsidRPr="00903755">
        <w:rPr>
          <w:rFonts w:ascii="Times New Roman" w:hAnsi="Times New Roman" w:cs="Times New Roman"/>
          <w:bCs/>
        </w:rPr>
        <w:t xml:space="preserve">opreme i </w:t>
      </w:r>
      <w:r w:rsidR="00390080" w:rsidRPr="00903755">
        <w:rPr>
          <w:rFonts w:ascii="Times New Roman" w:hAnsi="Times New Roman" w:cs="Times New Roman"/>
          <w:bCs/>
        </w:rPr>
        <w:t xml:space="preserve">knjiga u iznosu od </w:t>
      </w:r>
      <w:r w:rsidRPr="00903755">
        <w:rPr>
          <w:rFonts w:ascii="Times New Roman" w:hAnsi="Times New Roman" w:cs="Times New Roman"/>
          <w:bCs/>
        </w:rPr>
        <w:t>2.634,83</w:t>
      </w:r>
      <w:r w:rsidR="00390080" w:rsidRPr="00903755">
        <w:rPr>
          <w:rFonts w:ascii="Times New Roman" w:hAnsi="Times New Roman" w:cs="Times New Roman"/>
          <w:bCs/>
        </w:rPr>
        <w:t xml:space="preserve"> eura</w:t>
      </w:r>
      <w:r w:rsidRPr="00903755">
        <w:rPr>
          <w:rFonts w:ascii="Times New Roman" w:hAnsi="Times New Roman" w:cs="Times New Roman"/>
          <w:bCs/>
        </w:rPr>
        <w:t xml:space="preserve"> te bilježe rast indeksa na 149 i to </w:t>
      </w:r>
      <w:r w:rsidRPr="00903755">
        <w:rPr>
          <w:rFonts w:ascii="Times New Roman" w:eastAsia="Calibri" w:hAnsi="Times New Roman" w:cs="Times New Roman"/>
        </w:rPr>
        <w:t xml:space="preserve">najvećim dijelom zbog kapitalne donacije u iznosu od 1.399,00 eura, Hrvatskog filmskog saveza za nabavu opreme za rad školske filmske i video skupine. </w:t>
      </w:r>
    </w:p>
    <w:p w14:paraId="43BDD671" w14:textId="77777777" w:rsidR="008E69F4" w:rsidRPr="00903755" w:rsidRDefault="00416FC9" w:rsidP="008E69F4">
      <w:pPr>
        <w:spacing w:after="0"/>
        <w:jc w:val="both"/>
        <w:rPr>
          <w:rFonts w:ascii="Times New Roman" w:hAnsi="Times New Roman" w:cs="Times New Roman"/>
          <w:bCs/>
        </w:rPr>
      </w:pPr>
      <w:r w:rsidRPr="00903755">
        <w:rPr>
          <w:rFonts w:ascii="Times New Roman" w:hAnsi="Times New Roman" w:cs="Times New Roman"/>
          <w:b/>
        </w:rPr>
        <w:t xml:space="preserve">Prihodi iz nadležnog proračuna i od HZZO-a temeljem ugovornih obveza 67 </w:t>
      </w:r>
      <w:r w:rsidR="002D72B7" w:rsidRPr="00903755">
        <w:rPr>
          <w:rFonts w:ascii="Times New Roman" w:hAnsi="Times New Roman" w:cs="Times New Roman"/>
          <w:bCs/>
        </w:rPr>
        <w:t xml:space="preserve">odnose se na financiranje rashoda poslovanja te rashoda </w:t>
      </w:r>
      <w:r w:rsidR="00C1794F" w:rsidRPr="00903755">
        <w:rPr>
          <w:rFonts w:ascii="Times New Roman" w:hAnsi="Times New Roman" w:cs="Times New Roman"/>
          <w:bCs/>
        </w:rPr>
        <w:t>za nabavu nefinancijske imovine i evidentirani su na kont</w:t>
      </w:r>
      <w:r w:rsidR="00E6098D" w:rsidRPr="00903755">
        <w:rPr>
          <w:rFonts w:ascii="Times New Roman" w:hAnsi="Times New Roman" w:cs="Times New Roman"/>
          <w:bCs/>
        </w:rPr>
        <w:t xml:space="preserve">ima </w:t>
      </w:r>
      <w:r w:rsidR="00C1794F" w:rsidRPr="00903755">
        <w:rPr>
          <w:rFonts w:ascii="Times New Roman" w:hAnsi="Times New Roman" w:cs="Times New Roman"/>
          <w:bCs/>
        </w:rPr>
        <w:t>671</w:t>
      </w:r>
      <w:r w:rsidR="00E6098D" w:rsidRPr="00903755">
        <w:rPr>
          <w:rFonts w:ascii="Times New Roman" w:hAnsi="Times New Roman" w:cs="Times New Roman"/>
          <w:bCs/>
        </w:rPr>
        <w:t>1 i 6712</w:t>
      </w:r>
      <w:r w:rsidR="00C1794F" w:rsidRPr="00903755">
        <w:rPr>
          <w:rFonts w:ascii="Times New Roman" w:hAnsi="Times New Roman" w:cs="Times New Roman"/>
          <w:bCs/>
        </w:rPr>
        <w:t>.</w:t>
      </w:r>
      <w:r w:rsidR="002D72B7" w:rsidRPr="00903755">
        <w:rPr>
          <w:rFonts w:ascii="Times New Roman" w:hAnsi="Times New Roman" w:cs="Times New Roman"/>
          <w:bCs/>
        </w:rPr>
        <w:t xml:space="preserve"> Planirani prihodi za 202</w:t>
      </w:r>
      <w:r w:rsidR="00E6098D" w:rsidRPr="00903755">
        <w:rPr>
          <w:rFonts w:ascii="Times New Roman" w:hAnsi="Times New Roman" w:cs="Times New Roman"/>
          <w:bCs/>
        </w:rPr>
        <w:t>4</w:t>
      </w:r>
      <w:r w:rsidR="002D72B7" w:rsidRPr="00903755">
        <w:rPr>
          <w:rFonts w:ascii="Times New Roman" w:hAnsi="Times New Roman" w:cs="Times New Roman"/>
          <w:bCs/>
        </w:rPr>
        <w:t xml:space="preserve">. godinu iznose </w:t>
      </w:r>
      <w:r w:rsidR="00E6098D" w:rsidRPr="00903755">
        <w:rPr>
          <w:rFonts w:ascii="Times New Roman" w:hAnsi="Times New Roman" w:cs="Times New Roman"/>
          <w:bCs/>
        </w:rPr>
        <w:t>553.137,00</w:t>
      </w:r>
      <w:r w:rsidRPr="00903755">
        <w:rPr>
          <w:rFonts w:ascii="Times New Roman" w:hAnsi="Times New Roman" w:cs="Times New Roman"/>
          <w:bCs/>
        </w:rPr>
        <w:t xml:space="preserve"> eura</w:t>
      </w:r>
      <w:r w:rsidR="00BC6C4C">
        <w:rPr>
          <w:rFonts w:ascii="Times New Roman" w:hAnsi="Times New Roman" w:cs="Times New Roman"/>
          <w:bCs/>
        </w:rPr>
        <w:t>,</w:t>
      </w:r>
      <w:r w:rsidRPr="00903755">
        <w:rPr>
          <w:rFonts w:ascii="Times New Roman" w:hAnsi="Times New Roman" w:cs="Times New Roman"/>
          <w:bCs/>
        </w:rPr>
        <w:t xml:space="preserve"> </w:t>
      </w:r>
      <w:r w:rsidR="002D72B7" w:rsidRPr="00903755">
        <w:rPr>
          <w:rFonts w:ascii="Times New Roman" w:hAnsi="Times New Roman" w:cs="Times New Roman"/>
          <w:bCs/>
        </w:rPr>
        <w:t xml:space="preserve">a ostvareno je </w:t>
      </w:r>
      <w:r w:rsidR="008E69F4" w:rsidRPr="00903755">
        <w:rPr>
          <w:rFonts w:ascii="Times New Roman" w:hAnsi="Times New Roman" w:cs="Times New Roman"/>
          <w:bCs/>
        </w:rPr>
        <w:t>398.345,30</w:t>
      </w:r>
      <w:r w:rsidRPr="00903755">
        <w:rPr>
          <w:rFonts w:ascii="Times New Roman" w:hAnsi="Times New Roman" w:cs="Times New Roman"/>
          <w:bCs/>
        </w:rPr>
        <w:t xml:space="preserve"> eura</w:t>
      </w:r>
      <w:r w:rsidR="002D72B7" w:rsidRPr="00903755">
        <w:rPr>
          <w:rFonts w:ascii="Times New Roman" w:hAnsi="Times New Roman" w:cs="Times New Roman"/>
          <w:bCs/>
        </w:rPr>
        <w:t xml:space="preserve"> odnosno </w:t>
      </w:r>
      <w:r w:rsidR="008E69F4" w:rsidRPr="00903755">
        <w:rPr>
          <w:rFonts w:ascii="Times New Roman" w:hAnsi="Times New Roman" w:cs="Times New Roman"/>
          <w:bCs/>
        </w:rPr>
        <w:t>72</w:t>
      </w:r>
      <w:r w:rsidR="002D72B7" w:rsidRPr="00903755">
        <w:rPr>
          <w:rFonts w:ascii="Times New Roman" w:hAnsi="Times New Roman" w:cs="Times New Roman"/>
          <w:bCs/>
        </w:rPr>
        <w:t>% prihoda.</w:t>
      </w:r>
      <w:r w:rsidR="00743B63" w:rsidRPr="00903755">
        <w:rPr>
          <w:rFonts w:ascii="Times New Roman" w:hAnsi="Times New Roman" w:cs="Times New Roman"/>
          <w:bCs/>
        </w:rPr>
        <w:t xml:space="preserve"> Ostvareni prihodi niži </w:t>
      </w:r>
      <w:r w:rsidR="008E69F4" w:rsidRPr="00903755">
        <w:rPr>
          <w:rFonts w:ascii="Times New Roman" w:hAnsi="Times New Roman" w:cs="Times New Roman"/>
          <w:bCs/>
        </w:rPr>
        <w:t xml:space="preserve">su </w:t>
      </w:r>
      <w:r w:rsidR="00743B63" w:rsidRPr="00903755">
        <w:rPr>
          <w:rFonts w:ascii="Times New Roman" w:hAnsi="Times New Roman" w:cs="Times New Roman"/>
          <w:bCs/>
        </w:rPr>
        <w:t>od planiranih zato što će prihodi za rashode nastale u prosincu  202</w:t>
      </w:r>
      <w:r w:rsidR="008E69F4" w:rsidRPr="00903755">
        <w:rPr>
          <w:rFonts w:ascii="Times New Roman" w:hAnsi="Times New Roman" w:cs="Times New Roman"/>
          <w:bCs/>
        </w:rPr>
        <w:t>4</w:t>
      </w:r>
      <w:r w:rsidR="00743B63" w:rsidRPr="00903755">
        <w:rPr>
          <w:rFonts w:ascii="Times New Roman" w:hAnsi="Times New Roman" w:cs="Times New Roman"/>
          <w:bCs/>
        </w:rPr>
        <w:t>. godine biti evidentirani u siječnju 202</w:t>
      </w:r>
      <w:r w:rsidR="008E69F4" w:rsidRPr="00903755">
        <w:rPr>
          <w:rFonts w:ascii="Times New Roman" w:hAnsi="Times New Roman" w:cs="Times New Roman"/>
          <w:bCs/>
        </w:rPr>
        <w:t>5</w:t>
      </w:r>
      <w:r w:rsidR="00743B63" w:rsidRPr="00903755">
        <w:rPr>
          <w:rFonts w:ascii="Times New Roman" w:hAnsi="Times New Roman" w:cs="Times New Roman"/>
          <w:bCs/>
        </w:rPr>
        <w:t xml:space="preserve">. godine u trenutku plaćanja računa. </w:t>
      </w:r>
    </w:p>
    <w:p w14:paraId="64D88D42" w14:textId="77777777" w:rsidR="008E69F4" w:rsidRPr="00903755" w:rsidRDefault="00743B63" w:rsidP="008E69F4">
      <w:pPr>
        <w:jc w:val="both"/>
        <w:rPr>
          <w:rFonts w:ascii="Times New Roman" w:eastAsia="Calibri" w:hAnsi="Times New Roman" w:cs="Times New Roman"/>
          <w:bCs/>
        </w:rPr>
      </w:pPr>
      <w:r w:rsidRPr="00903755">
        <w:rPr>
          <w:rFonts w:ascii="Times New Roman" w:eastAsia="Times New Roman" w:hAnsi="Times New Roman" w:cs="Times New Roman"/>
          <w:lang w:eastAsia="hr-HR"/>
        </w:rPr>
        <w:t>Prihodi na kontu 6711</w:t>
      </w:r>
      <w:r w:rsidR="008E69F4" w:rsidRPr="00903755">
        <w:rPr>
          <w:rFonts w:ascii="Times New Roman" w:eastAsia="Times New Roman" w:hAnsi="Times New Roman" w:cs="Times New Roman"/>
          <w:lang w:eastAsia="hr-HR"/>
        </w:rPr>
        <w:t xml:space="preserve"> ostvareni su u iznosu od 358.605,92 eura i </w:t>
      </w:r>
      <w:r w:rsidR="008E69F4" w:rsidRPr="00903755">
        <w:rPr>
          <w:rFonts w:ascii="Times New Roman" w:hAnsi="Times New Roman" w:cs="Times New Roman"/>
          <w:bCs/>
        </w:rPr>
        <w:t>bilježe rast indeksa na 133</w:t>
      </w:r>
      <w:r w:rsidRPr="00903755">
        <w:rPr>
          <w:rFonts w:ascii="Times New Roman" w:hAnsi="Times New Roman" w:cs="Times New Roman"/>
          <w:bCs/>
        </w:rPr>
        <w:t xml:space="preserve"> </w:t>
      </w:r>
      <w:r w:rsidR="008E69F4" w:rsidRPr="00903755">
        <w:rPr>
          <w:rFonts w:ascii="Times New Roman" w:eastAsia="Calibri" w:hAnsi="Times New Roman" w:cs="Times New Roman"/>
          <w:bCs/>
        </w:rPr>
        <w:t>zbog rasta rashod</w:t>
      </w:r>
      <w:r w:rsidR="00BC6C4C">
        <w:rPr>
          <w:rFonts w:ascii="Times New Roman" w:eastAsia="Calibri" w:hAnsi="Times New Roman" w:cs="Times New Roman"/>
          <w:bCs/>
        </w:rPr>
        <w:t xml:space="preserve">a, </w:t>
      </w:r>
      <w:r w:rsidR="008E69F4" w:rsidRPr="00903755">
        <w:rPr>
          <w:rFonts w:ascii="Times New Roman" w:eastAsia="Calibri" w:hAnsi="Times New Roman" w:cs="Times New Roman"/>
          <w:bCs/>
        </w:rPr>
        <w:t>a između ostalog i zato što su u 2024. godini ostvareni prihodi za pokrivanje metodološkog manjka iz 2024. godine.</w:t>
      </w:r>
      <w:r w:rsidR="00C1794F" w:rsidRPr="00903755">
        <w:rPr>
          <w:rFonts w:ascii="Times New Roman" w:eastAsia="Times New Roman" w:hAnsi="Times New Roman" w:cs="Times New Roman"/>
          <w:lang w:eastAsia="hr-HR"/>
        </w:rPr>
        <w:t xml:space="preserve"> Konto 6712 pokazuje </w:t>
      </w:r>
      <w:r w:rsidRPr="00903755">
        <w:rPr>
          <w:rFonts w:ascii="Times New Roman" w:eastAsia="Times New Roman" w:hAnsi="Times New Roman" w:cs="Times New Roman"/>
          <w:lang w:eastAsia="hr-HR"/>
        </w:rPr>
        <w:t xml:space="preserve">veliki </w:t>
      </w:r>
      <w:r w:rsidR="008E69F4" w:rsidRPr="00903755">
        <w:rPr>
          <w:rFonts w:ascii="Times New Roman" w:eastAsia="Times New Roman" w:hAnsi="Times New Roman" w:cs="Times New Roman"/>
          <w:lang w:eastAsia="hr-HR"/>
        </w:rPr>
        <w:t>pad</w:t>
      </w:r>
      <w:r w:rsidRPr="00903755">
        <w:rPr>
          <w:rFonts w:ascii="Times New Roman" w:eastAsia="Times New Roman" w:hAnsi="Times New Roman" w:cs="Times New Roman"/>
          <w:lang w:eastAsia="hr-HR"/>
        </w:rPr>
        <w:t xml:space="preserve"> indeksa </w:t>
      </w:r>
      <w:r w:rsidRPr="00903755">
        <w:rPr>
          <w:rFonts w:ascii="Times New Roman" w:eastAsia="Calibri" w:hAnsi="Times New Roman" w:cs="Times New Roman"/>
          <w:bCs/>
        </w:rPr>
        <w:t xml:space="preserve">na </w:t>
      </w:r>
      <w:r w:rsidR="008E69F4" w:rsidRPr="00903755">
        <w:rPr>
          <w:rFonts w:ascii="Times New Roman" w:eastAsia="Calibri" w:hAnsi="Times New Roman" w:cs="Times New Roman"/>
          <w:bCs/>
        </w:rPr>
        <w:t xml:space="preserve">30 u odnosu na prethodnu godinu </w:t>
      </w:r>
      <w:r w:rsidRPr="00903755">
        <w:rPr>
          <w:rFonts w:ascii="Times New Roman" w:eastAsia="Calibri" w:hAnsi="Times New Roman" w:cs="Times New Roman"/>
          <w:bCs/>
        </w:rPr>
        <w:t xml:space="preserve"> </w:t>
      </w:r>
      <w:r w:rsidR="008E69F4" w:rsidRPr="00903755">
        <w:rPr>
          <w:rFonts w:ascii="Times New Roman" w:eastAsia="Calibri" w:hAnsi="Times New Roman" w:cs="Times New Roman"/>
          <w:bCs/>
        </w:rPr>
        <w:t xml:space="preserve">zato što su u 2023. godini ostvareni prihodi u iznosu od 133.510,47 eura za nabavu nefinancijske imovine i dodatna ulaganja na građevinskim objektima zbog uređenja prostora škole za potrebe uvođenja jednosmjenske nastave i usluge </w:t>
      </w:r>
      <w:r w:rsidR="00BC6C4C">
        <w:rPr>
          <w:rFonts w:ascii="Times New Roman" w:eastAsia="Calibri" w:hAnsi="Times New Roman" w:cs="Times New Roman"/>
          <w:bCs/>
        </w:rPr>
        <w:t xml:space="preserve">programa </w:t>
      </w:r>
      <w:r w:rsidR="008E69F4" w:rsidRPr="00903755">
        <w:rPr>
          <w:rFonts w:ascii="Times New Roman" w:eastAsia="Calibri" w:hAnsi="Times New Roman" w:cs="Times New Roman"/>
          <w:bCs/>
        </w:rPr>
        <w:t>produženog boravka. U 2024. godini nabavljena je nefinancijska imovina u znatno manjem obimu (39.739,38 eura) s obzirom da je velik dio potrebne opreme nabavljen prethodne godine.</w:t>
      </w:r>
    </w:p>
    <w:p w14:paraId="62AFFF81" w14:textId="77777777" w:rsidR="002D72B7" w:rsidRPr="00903755" w:rsidRDefault="008E69F4" w:rsidP="00BC6C4C">
      <w:pPr>
        <w:jc w:val="both"/>
        <w:rPr>
          <w:rFonts w:ascii="Times New Roman" w:eastAsia="Times New Roman" w:hAnsi="Times New Roman" w:cs="Times New Roman"/>
          <w:bCs/>
          <w:lang w:eastAsia="hr-HR"/>
        </w:rPr>
      </w:pPr>
      <w:r w:rsidRPr="00903755">
        <w:rPr>
          <w:rFonts w:ascii="Times New Roman" w:eastAsia="Times New Roman" w:hAnsi="Times New Roman" w:cs="Times New Roman"/>
          <w:b/>
          <w:bCs/>
          <w:lang w:eastAsia="hr-HR"/>
        </w:rPr>
        <w:t xml:space="preserve">Prihodi od prodaje proizvedene dugotrajne imovine 72 </w:t>
      </w:r>
      <w:r w:rsidRPr="00903755">
        <w:rPr>
          <w:rFonts w:ascii="Times New Roman" w:eastAsia="Times New Roman" w:hAnsi="Times New Roman" w:cs="Times New Roman"/>
          <w:bCs/>
          <w:lang w:eastAsia="hr-HR"/>
        </w:rPr>
        <w:t>planirani su u iznosu od 300,00 eura a ostvareno je 310,00 eura na kontu 7227. Radi o prihodima od prodaje rashodovane opreme u školskoj kuhinji. Oprema je prodana putem natječaja objavljenog na internetskoj stranici škole. Prethodne godine škola nije ostvarila prihode od prodaje nefinancijske imovine.</w:t>
      </w:r>
    </w:p>
    <w:p w14:paraId="14E9F299" w14:textId="77777777" w:rsidR="003B56D6" w:rsidRPr="00903755" w:rsidRDefault="003B56D6" w:rsidP="008E69F4">
      <w:pPr>
        <w:spacing w:after="0"/>
        <w:jc w:val="both"/>
        <w:rPr>
          <w:rFonts w:ascii="Times New Roman" w:hAnsi="Times New Roman" w:cs="Times New Roman"/>
          <w:b/>
        </w:rPr>
      </w:pPr>
    </w:p>
    <w:p w14:paraId="6E0C9F49" w14:textId="77777777" w:rsidR="00F157FF" w:rsidRPr="00903755" w:rsidRDefault="002D72B7" w:rsidP="002D72B7">
      <w:pPr>
        <w:spacing w:after="0" w:line="240" w:lineRule="auto"/>
        <w:rPr>
          <w:rFonts w:ascii="Times New Roman" w:hAnsi="Times New Roman" w:cs="Times New Roman"/>
          <w:b/>
        </w:rPr>
      </w:pPr>
      <w:r w:rsidRPr="00903755">
        <w:rPr>
          <w:rFonts w:ascii="Times New Roman" w:hAnsi="Times New Roman" w:cs="Times New Roman"/>
          <w:b/>
        </w:rPr>
        <w:t>2.2. OPĆI DIO – RASHODI</w:t>
      </w:r>
    </w:p>
    <w:p w14:paraId="7547AD33" w14:textId="77777777" w:rsidR="002D72B7" w:rsidRPr="00903755" w:rsidRDefault="002D72B7" w:rsidP="002D72B7">
      <w:pPr>
        <w:spacing w:after="0" w:line="240" w:lineRule="auto"/>
        <w:jc w:val="both"/>
        <w:rPr>
          <w:rFonts w:ascii="Times New Roman" w:hAnsi="Times New Roman" w:cs="Times New Roman"/>
          <w:b/>
        </w:rPr>
      </w:pPr>
    </w:p>
    <w:p w14:paraId="59CC7D21" w14:textId="77777777" w:rsidR="00B8476B" w:rsidRPr="00903755" w:rsidRDefault="00B8476B" w:rsidP="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RASHODI I IZDACI</w:t>
      </w:r>
    </w:p>
    <w:p w14:paraId="14E941B8" w14:textId="77777777" w:rsidR="00B8476B" w:rsidRPr="00903755" w:rsidRDefault="00B8476B" w:rsidP="00B8476B">
      <w:pPr>
        <w:spacing w:after="0" w:line="240" w:lineRule="auto"/>
        <w:jc w:val="both"/>
        <w:rPr>
          <w:rFonts w:ascii="Times New Roman" w:eastAsia="Times New Roman" w:hAnsi="Times New Roman" w:cs="Times New Roman"/>
          <w:bCs/>
          <w:lang w:eastAsia="hr-HR"/>
        </w:rPr>
      </w:pPr>
    </w:p>
    <w:tbl>
      <w:tblPr>
        <w:tblStyle w:val="Reetkatablice"/>
        <w:tblW w:w="0" w:type="auto"/>
        <w:tblLook w:val="04A0" w:firstRow="1" w:lastRow="0" w:firstColumn="1" w:lastColumn="0" w:noHBand="0" w:noVBand="1"/>
      </w:tblPr>
      <w:tblGrid>
        <w:gridCol w:w="1123"/>
        <w:gridCol w:w="3550"/>
        <w:gridCol w:w="1556"/>
        <w:gridCol w:w="1923"/>
        <w:gridCol w:w="910"/>
      </w:tblGrid>
      <w:tr w:rsidR="00B8476B" w:rsidRPr="00903755" w14:paraId="416642FB" w14:textId="77777777" w:rsidTr="00B8476B">
        <w:tc>
          <w:tcPr>
            <w:tcW w:w="112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38AE471" w14:textId="77777777" w:rsidR="00B8476B" w:rsidRPr="00903755" w:rsidRDefault="00B8476B">
            <w:pPr>
              <w:spacing w:after="0" w:line="240" w:lineRule="auto"/>
              <w:jc w:val="center"/>
              <w:rPr>
                <w:rFonts w:ascii="Times New Roman" w:eastAsia="Times New Roman" w:hAnsi="Times New Roman" w:cs="Times New Roman"/>
                <w:b/>
                <w:lang w:eastAsia="hr-HR"/>
              </w:rPr>
            </w:pPr>
          </w:p>
          <w:p w14:paraId="126AB086"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Skupina</w:t>
            </w:r>
          </w:p>
        </w:tc>
        <w:tc>
          <w:tcPr>
            <w:tcW w:w="35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202C69E" w14:textId="77777777" w:rsidR="00B8476B" w:rsidRPr="00903755" w:rsidRDefault="00B8476B">
            <w:pPr>
              <w:spacing w:after="0" w:line="240" w:lineRule="auto"/>
              <w:jc w:val="center"/>
              <w:rPr>
                <w:rFonts w:ascii="Times New Roman" w:eastAsia="Times New Roman" w:hAnsi="Times New Roman" w:cs="Times New Roman"/>
                <w:b/>
                <w:lang w:eastAsia="hr-HR"/>
              </w:rPr>
            </w:pPr>
          </w:p>
          <w:p w14:paraId="5F8A6F3E"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VRSTA RASHODA</w:t>
            </w:r>
          </w:p>
        </w:tc>
        <w:tc>
          <w:tcPr>
            <w:tcW w:w="155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CDA812D" w14:textId="77777777" w:rsidR="00B8476B" w:rsidRPr="00903755" w:rsidRDefault="00B8476B">
            <w:pPr>
              <w:spacing w:after="0" w:line="240" w:lineRule="auto"/>
              <w:jc w:val="center"/>
              <w:rPr>
                <w:rFonts w:ascii="Times New Roman" w:eastAsia="Times New Roman" w:hAnsi="Times New Roman" w:cs="Times New Roman"/>
                <w:b/>
                <w:bCs/>
                <w:lang w:eastAsia="hr-HR"/>
              </w:rPr>
            </w:pPr>
            <w:r w:rsidRPr="00903755">
              <w:rPr>
                <w:rFonts w:ascii="Times New Roman" w:hAnsi="Times New Roman" w:cs="Times New Roman"/>
                <w:b/>
                <w:bCs/>
              </w:rPr>
              <w:t>Tekući plan za 2024. godinu</w:t>
            </w:r>
          </w:p>
        </w:tc>
        <w:tc>
          <w:tcPr>
            <w:tcW w:w="19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59A8B84" w14:textId="77777777" w:rsidR="00B8476B" w:rsidRPr="00903755" w:rsidRDefault="009976CE" w:rsidP="009976CE">
            <w:pPr>
              <w:spacing w:after="0" w:line="240" w:lineRule="auto"/>
              <w:jc w:val="center"/>
              <w:rPr>
                <w:rFonts w:ascii="Times New Roman" w:eastAsia="Times New Roman" w:hAnsi="Times New Roman" w:cs="Times New Roman"/>
                <w:b/>
                <w:bCs/>
                <w:lang w:eastAsia="hr-HR"/>
              </w:rPr>
            </w:pPr>
            <w:r w:rsidRPr="00903755">
              <w:rPr>
                <w:rFonts w:ascii="Times New Roman" w:eastAsia="Times New Roman" w:hAnsi="Times New Roman" w:cs="Times New Roman"/>
                <w:b/>
                <w:lang w:eastAsia="hr-HR"/>
              </w:rPr>
              <w:t>Izvršenje proračuna za 2024.</w:t>
            </w:r>
          </w:p>
        </w:tc>
        <w:tc>
          <w:tcPr>
            <w:tcW w:w="91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4E71D92"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Indeks</w:t>
            </w:r>
          </w:p>
        </w:tc>
      </w:tr>
      <w:tr w:rsidR="00B8476B" w:rsidRPr="00903755" w14:paraId="70E2775D" w14:textId="77777777" w:rsidTr="009976CE">
        <w:tc>
          <w:tcPr>
            <w:tcW w:w="1123" w:type="dxa"/>
            <w:tcBorders>
              <w:top w:val="single" w:sz="4" w:space="0" w:color="auto"/>
              <w:left w:val="single" w:sz="4" w:space="0" w:color="auto"/>
              <w:bottom w:val="single" w:sz="4" w:space="0" w:color="auto"/>
              <w:right w:val="single" w:sz="4" w:space="0" w:color="auto"/>
            </w:tcBorders>
            <w:hideMark/>
          </w:tcPr>
          <w:p w14:paraId="0B2461F7"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31</w:t>
            </w:r>
          </w:p>
        </w:tc>
        <w:tc>
          <w:tcPr>
            <w:tcW w:w="3550" w:type="dxa"/>
            <w:tcBorders>
              <w:top w:val="single" w:sz="4" w:space="0" w:color="auto"/>
              <w:left w:val="single" w:sz="4" w:space="0" w:color="auto"/>
              <w:bottom w:val="single" w:sz="4" w:space="0" w:color="auto"/>
              <w:right w:val="single" w:sz="4" w:space="0" w:color="auto"/>
            </w:tcBorders>
            <w:hideMark/>
          </w:tcPr>
          <w:p w14:paraId="0DCEFED9" w14:textId="77777777"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Rashodi za zaposlene</w:t>
            </w:r>
          </w:p>
        </w:tc>
        <w:tc>
          <w:tcPr>
            <w:tcW w:w="1556" w:type="dxa"/>
            <w:tcBorders>
              <w:top w:val="single" w:sz="4" w:space="0" w:color="auto"/>
              <w:left w:val="single" w:sz="4" w:space="0" w:color="auto"/>
              <w:bottom w:val="single" w:sz="4" w:space="0" w:color="auto"/>
              <w:right w:val="single" w:sz="4" w:space="0" w:color="auto"/>
            </w:tcBorders>
            <w:vAlign w:val="center"/>
          </w:tcPr>
          <w:p w14:paraId="5913948F"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2.220.664,00</w:t>
            </w:r>
          </w:p>
        </w:tc>
        <w:tc>
          <w:tcPr>
            <w:tcW w:w="1923" w:type="dxa"/>
            <w:tcBorders>
              <w:top w:val="single" w:sz="4" w:space="0" w:color="auto"/>
              <w:left w:val="single" w:sz="4" w:space="0" w:color="auto"/>
              <w:bottom w:val="single" w:sz="4" w:space="0" w:color="auto"/>
              <w:right w:val="single" w:sz="4" w:space="0" w:color="auto"/>
            </w:tcBorders>
            <w:vAlign w:val="center"/>
          </w:tcPr>
          <w:p w14:paraId="5F3727F6"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2.219.012,61</w:t>
            </w:r>
          </w:p>
        </w:tc>
        <w:tc>
          <w:tcPr>
            <w:tcW w:w="910" w:type="dxa"/>
            <w:tcBorders>
              <w:top w:val="single" w:sz="4" w:space="0" w:color="auto"/>
              <w:left w:val="single" w:sz="4" w:space="0" w:color="auto"/>
              <w:bottom w:val="single" w:sz="4" w:space="0" w:color="auto"/>
              <w:right w:val="single" w:sz="4" w:space="0" w:color="auto"/>
            </w:tcBorders>
            <w:vAlign w:val="center"/>
          </w:tcPr>
          <w:p w14:paraId="6204E56D" w14:textId="77777777"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14:paraId="19472273" w14:textId="77777777" w:rsidTr="009976CE">
        <w:tc>
          <w:tcPr>
            <w:tcW w:w="1123" w:type="dxa"/>
            <w:tcBorders>
              <w:top w:val="single" w:sz="4" w:space="0" w:color="auto"/>
              <w:left w:val="single" w:sz="4" w:space="0" w:color="auto"/>
              <w:bottom w:val="single" w:sz="4" w:space="0" w:color="auto"/>
              <w:right w:val="single" w:sz="4" w:space="0" w:color="auto"/>
            </w:tcBorders>
            <w:hideMark/>
          </w:tcPr>
          <w:p w14:paraId="3B0A12C9"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32</w:t>
            </w:r>
          </w:p>
        </w:tc>
        <w:tc>
          <w:tcPr>
            <w:tcW w:w="3550" w:type="dxa"/>
            <w:tcBorders>
              <w:top w:val="single" w:sz="4" w:space="0" w:color="auto"/>
              <w:left w:val="single" w:sz="4" w:space="0" w:color="auto"/>
              <w:bottom w:val="single" w:sz="4" w:space="0" w:color="auto"/>
              <w:right w:val="single" w:sz="4" w:space="0" w:color="auto"/>
            </w:tcBorders>
            <w:hideMark/>
          </w:tcPr>
          <w:p w14:paraId="0C7F875C" w14:textId="77777777"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Materijalni rashodi</w:t>
            </w:r>
          </w:p>
        </w:tc>
        <w:tc>
          <w:tcPr>
            <w:tcW w:w="1556" w:type="dxa"/>
            <w:tcBorders>
              <w:top w:val="single" w:sz="4" w:space="0" w:color="auto"/>
              <w:left w:val="single" w:sz="4" w:space="0" w:color="auto"/>
              <w:bottom w:val="single" w:sz="4" w:space="0" w:color="auto"/>
              <w:right w:val="single" w:sz="4" w:space="0" w:color="auto"/>
            </w:tcBorders>
            <w:vAlign w:val="center"/>
          </w:tcPr>
          <w:p w14:paraId="13787BD6"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663.241,00</w:t>
            </w:r>
          </w:p>
        </w:tc>
        <w:tc>
          <w:tcPr>
            <w:tcW w:w="1923" w:type="dxa"/>
            <w:tcBorders>
              <w:top w:val="single" w:sz="4" w:space="0" w:color="auto"/>
              <w:left w:val="single" w:sz="4" w:space="0" w:color="auto"/>
              <w:bottom w:val="single" w:sz="4" w:space="0" w:color="auto"/>
              <w:right w:val="single" w:sz="4" w:space="0" w:color="auto"/>
            </w:tcBorders>
            <w:vAlign w:val="center"/>
          </w:tcPr>
          <w:p w14:paraId="1033890D"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61,602,28</w:t>
            </w:r>
          </w:p>
        </w:tc>
        <w:tc>
          <w:tcPr>
            <w:tcW w:w="910" w:type="dxa"/>
            <w:tcBorders>
              <w:top w:val="single" w:sz="4" w:space="0" w:color="auto"/>
              <w:left w:val="single" w:sz="4" w:space="0" w:color="auto"/>
              <w:bottom w:val="single" w:sz="4" w:space="0" w:color="auto"/>
              <w:right w:val="single" w:sz="4" w:space="0" w:color="auto"/>
            </w:tcBorders>
            <w:vAlign w:val="center"/>
          </w:tcPr>
          <w:p w14:paraId="241D7611" w14:textId="77777777"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92</w:t>
            </w:r>
          </w:p>
        </w:tc>
      </w:tr>
      <w:tr w:rsidR="00B8476B" w:rsidRPr="00903755" w14:paraId="239DCA14" w14:textId="77777777" w:rsidTr="009976CE">
        <w:tc>
          <w:tcPr>
            <w:tcW w:w="1123" w:type="dxa"/>
            <w:tcBorders>
              <w:top w:val="single" w:sz="4" w:space="0" w:color="auto"/>
              <w:left w:val="single" w:sz="4" w:space="0" w:color="auto"/>
              <w:bottom w:val="single" w:sz="4" w:space="0" w:color="auto"/>
              <w:right w:val="single" w:sz="4" w:space="0" w:color="auto"/>
            </w:tcBorders>
          </w:tcPr>
          <w:p w14:paraId="59015910" w14:textId="77777777" w:rsidR="00B8476B" w:rsidRPr="00903755" w:rsidRDefault="00B8476B">
            <w:pPr>
              <w:spacing w:after="0" w:line="240" w:lineRule="auto"/>
              <w:jc w:val="center"/>
              <w:rPr>
                <w:rFonts w:ascii="Times New Roman" w:eastAsia="Times New Roman" w:hAnsi="Times New Roman" w:cs="Times New Roman"/>
                <w:b/>
                <w:lang w:eastAsia="hr-HR"/>
              </w:rPr>
            </w:pPr>
          </w:p>
          <w:p w14:paraId="23C29900"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37</w:t>
            </w:r>
          </w:p>
        </w:tc>
        <w:tc>
          <w:tcPr>
            <w:tcW w:w="3550" w:type="dxa"/>
            <w:tcBorders>
              <w:top w:val="single" w:sz="4" w:space="0" w:color="auto"/>
              <w:left w:val="single" w:sz="4" w:space="0" w:color="auto"/>
              <w:bottom w:val="single" w:sz="4" w:space="0" w:color="auto"/>
              <w:right w:val="single" w:sz="4" w:space="0" w:color="auto"/>
            </w:tcBorders>
            <w:hideMark/>
          </w:tcPr>
          <w:p w14:paraId="7B7454D6" w14:textId="77777777"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Naknade građanima i kućanstvima na temelju osiguranja i druge naknade</w:t>
            </w:r>
          </w:p>
        </w:tc>
        <w:tc>
          <w:tcPr>
            <w:tcW w:w="1556" w:type="dxa"/>
            <w:tcBorders>
              <w:top w:val="single" w:sz="4" w:space="0" w:color="auto"/>
              <w:left w:val="single" w:sz="4" w:space="0" w:color="auto"/>
              <w:bottom w:val="single" w:sz="4" w:space="0" w:color="auto"/>
              <w:right w:val="single" w:sz="4" w:space="0" w:color="auto"/>
            </w:tcBorders>
            <w:vAlign w:val="center"/>
          </w:tcPr>
          <w:p w14:paraId="38E78CA7"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38.164,00</w:t>
            </w:r>
          </w:p>
        </w:tc>
        <w:tc>
          <w:tcPr>
            <w:tcW w:w="1923" w:type="dxa"/>
            <w:tcBorders>
              <w:top w:val="single" w:sz="4" w:space="0" w:color="auto"/>
              <w:left w:val="single" w:sz="4" w:space="0" w:color="auto"/>
              <w:bottom w:val="single" w:sz="4" w:space="0" w:color="auto"/>
              <w:right w:val="single" w:sz="4" w:space="0" w:color="auto"/>
            </w:tcBorders>
            <w:vAlign w:val="center"/>
          </w:tcPr>
          <w:p w14:paraId="260BC6B3"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38.163,65</w:t>
            </w:r>
          </w:p>
        </w:tc>
        <w:tc>
          <w:tcPr>
            <w:tcW w:w="910" w:type="dxa"/>
            <w:tcBorders>
              <w:top w:val="single" w:sz="4" w:space="0" w:color="auto"/>
              <w:left w:val="single" w:sz="4" w:space="0" w:color="auto"/>
              <w:bottom w:val="single" w:sz="4" w:space="0" w:color="auto"/>
              <w:right w:val="single" w:sz="4" w:space="0" w:color="auto"/>
            </w:tcBorders>
            <w:vAlign w:val="center"/>
          </w:tcPr>
          <w:p w14:paraId="2CD28750" w14:textId="77777777"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14:paraId="6C98D0C7" w14:textId="77777777" w:rsidTr="009976CE">
        <w:tc>
          <w:tcPr>
            <w:tcW w:w="1123" w:type="dxa"/>
            <w:tcBorders>
              <w:top w:val="single" w:sz="4" w:space="0" w:color="auto"/>
              <w:left w:val="single" w:sz="4" w:space="0" w:color="auto"/>
              <w:bottom w:val="single" w:sz="4" w:space="0" w:color="auto"/>
              <w:right w:val="single" w:sz="4" w:space="0" w:color="auto"/>
            </w:tcBorders>
            <w:hideMark/>
          </w:tcPr>
          <w:p w14:paraId="775E15B6"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38</w:t>
            </w:r>
          </w:p>
        </w:tc>
        <w:tc>
          <w:tcPr>
            <w:tcW w:w="3550" w:type="dxa"/>
            <w:tcBorders>
              <w:top w:val="single" w:sz="4" w:space="0" w:color="auto"/>
              <w:left w:val="single" w:sz="4" w:space="0" w:color="auto"/>
              <w:bottom w:val="single" w:sz="4" w:space="0" w:color="auto"/>
              <w:right w:val="single" w:sz="4" w:space="0" w:color="auto"/>
            </w:tcBorders>
            <w:hideMark/>
          </w:tcPr>
          <w:p w14:paraId="6F73ED03" w14:textId="77777777"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Ostali rashodi</w:t>
            </w:r>
          </w:p>
        </w:tc>
        <w:tc>
          <w:tcPr>
            <w:tcW w:w="1556" w:type="dxa"/>
            <w:tcBorders>
              <w:top w:val="single" w:sz="4" w:space="0" w:color="auto"/>
              <w:left w:val="single" w:sz="4" w:space="0" w:color="auto"/>
              <w:bottom w:val="single" w:sz="4" w:space="0" w:color="auto"/>
              <w:right w:val="single" w:sz="4" w:space="0" w:color="auto"/>
            </w:tcBorders>
            <w:vAlign w:val="center"/>
          </w:tcPr>
          <w:p w14:paraId="4D587CB5"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1.500,00</w:t>
            </w:r>
          </w:p>
        </w:tc>
        <w:tc>
          <w:tcPr>
            <w:tcW w:w="1923" w:type="dxa"/>
            <w:tcBorders>
              <w:top w:val="single" w:sz="4" w:space="0" w:color="auto"/>
              <w:left w:val="single" w:sz="4" w:space="0" w:color="auto"/>
              <w:bottom w:val="single" w:sz="4" w:space="0" w:color="auto"/>
              <w:right w:val="single" w:sz="4" w:space="0" w:color="auto"/>
            </w:tcBorders>
            <w:vAlign w:val="center"/>
          </w:tcPr>
          <w:p w14:paraId="56B505E4"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1.498,50</w:t>
            </w:r>
          </w:p>
        </w:tc>
        <w:tc>
          <w:tcPr>
            <w:tcW w:w="910" w:type="dxa"/>
            <w:tcBorders>
              <w:top w:val="single" w:sz="4" w:space="0" w:color="auto"/>
              <w:left w:val="single" w:sz="4" w:space="0" w:color="auto"/>
              <w:bottom w:val="single" w:sz="4" w:space="0" w:color="auto"/>
              <w:right w:val="single" w:sz="4" w:space="0" w:color="auto"/>
            </w:tcBorders>
            <w:vAlign w:val="center"/>
          </w:tcPr>
          <w:p w14:paraId="79AFE95F" w14:textId="77777777"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14:paraId="3CEE3A7C" w14:textId="77777777" w:rsidTr="009976CE">
        <w:tc>
          <w:tcPr>
            <w:tcW w:w="1123" w:type="dxa"/>
            <w:tcBorders>
              <w:top w:val="single" w:sz="4" w:space="0" w:color="auto"/>
              <w:left w:val="single" w:sz="4" w:space="0" w:color="auto"/>
              <w:bottom w:val="single" w:sz="4" w:space="0" w:color="auto"/>
              <w:right w:val="single" w:sz="4" w:space="0" w:color="auto"/>
            </w:tcBorders>
            <w:vAlign w:val="center"/>
            <w:hideMark/>
          </w:tcPr>
          <w:p w14:paraId="3D8E5875" w14:textId="77777777"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42</w:t>
            </w:r>
          </w:p>
        </w:tc>
        <w:tc>
          <w:tcPr>
            <w:tcW w:w="3550" w:type="dxa"/>
            <w:tcBorders>
              <w:top w:val="single" w:sz="4" w:space="0" w:color="auto"/>
              <w:left w:val="single" w:sz="4" w:space="0" w:color="auto"/>
              <w:bottom w:val="single" w:sz="4" w:space="0" w:color="auto"/>
              <w:right w:val="single" w:sz="4" w:space="0" w:color="auto"/>
            </w:tcBorders>
            <w:hideMark/>
          </w:tcPr>
          <w:p w14:paraId="18E44537" w14:textId="77777777"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Rashodi za nabavu proizvedene dugotrajne imovine</w:t>
            </w:r>
          </w:p>
        </w:tc>
        <w:tc>
          <w:tcPr>
            <w:tcW w:w="1556" w:type="dxa"/>
            <w:tcBorders>
              <w:top w:val="single" w:sz="4" w:space="0" w:color="auto"/>
              <w:left w:val="single" w:sz="4" w:space="0" w:color="auto"/>
              <w:bottom w:val="single" w:sz="4" w:space="0" w:color="auto"/>
              <w:right w:val="single" w:sz="4" w:space="0" w:color="auto"/>
            </w:tcBorders>
            <w:vAlign w:val="center"/>
          </w:tcPr>
          <w:p w14:paraId="0840181D"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53.265,00</w:t>
            </w:r>
          </w:p>
        </w:tc>
        <w:tc>
          <w:tcPr>
            <w:tcW w:w="1923" w:type="dxa"/>
            <w:tcBorders>
              <w:top w:val="single" w:sz="4" w:space="0" w:color="auto"/>
              <w:left w:val="single" w:sz="4" w:space="0" w:color="auto"/>
              <w:bottom w:val="single" w:sz="4" w:space="0" w:color="auto"/>
              <w:right w:val="single" w:sz="4" w:space="0" w:color="auto"/>
            </w:tcBorders>
            <w:vAlign w:val="center"/>
          </w:tcPr>
          <w:p w14:paraId="1DE9CECE" w14:textId="77777777"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53.122,12</w:t>
            </w:r>
          </w:p>
        </w:tc>
        <w:tc>
          <w:tcPr>
            <w:tcW w:w="910" w:type="dxa"/>
            <w:tcBorders>
              <w:top w:val="single" w:sz="4" w:space="0" w:color="auto"/>
              <w:left w:val="single" w:sz="4" w:space="0" w:color="auto"/>
              <w:bottom w:val="single" w:sz="4" w:space="0" w:color="auto"/>
              <w:right w:val="single" w:sz="4" w:space="0" w:color="auto"/>
            </w:tcBorders>
            <w:vAlign w:val="center"/>
          </w:tcPr>
          <w:p w14:paraId="2DAF6624" w14:textId="77777777"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14:paraId="31C0B525" w14:textId="77777777" w:rsidTr="009976CE">
        <w:tc>
          <w:tcPr>
            <w:tcW w:w="1123" w:type="dxa"/>
            <w:tcBorders>
              <w:top w:val="single" w:sz="4" w:space="0" w:color="auto"/>
              <w:left w:val="single" w:sz="4" w:space="0" w:color="auto"/>
              <w:bottom w:val="single" w:sz="4" w:space="0" w:color="auto"/>
              <w:right w:val="single" w:sz="4" w:space="0" w:color="auto"/>
            </w:tcBorders>
          </w:tcPr>
          <w:p w14:paraId="1A4684DC" w14:textId="77777777" w:rsidR="00B8476B" w:rsidRPr="00903755" w:rsidRDefault="00B8476B">
            <w:pPr>
              <w:spacing w:after="0" w:line="240" w:lineRule="auto"/>
              <w:jc w:val="right"/>
              <w:rPr>
                <w:rFonts w:ascii="Times New Roman" w:eastAsia="Times New Roman" w:hAnsi="Times New Roman" w:cs="Times New Roman"/>
                <w:b/>
                <w:lang w:eastAsia="hr-HR"/>
              </w:rPr>
            </w:pPr>
          </w:p>
        </w:tc>
        <w:tc>
          <w:tcPr>
            <w:tcW w:w="3550" w:type="dxa"/>
            <w:tcBorders>
              <w:top w:val="single" w:sz="4" w:space="0" w:color="auto"/>
              <w:left w:val="single" w:sz="4" w:space="0" w:color="auto"/>
              <w:bottom w:val="single" w:sz="4" w:space="0" w:color="auto"/>
              <w:right w:val="single" w:sz="4" w:space="0" w:color="auto"/>
            </w:tcBorders>
            <w:hideMark/>
          </w:tcPr>
          <w:p w14:paraId="1E63AF49" w14:textId="77777777" w:rsidR="00B8476B" w:rsidRPr="00903755" w:rsidRDefault="00B8476B" w:rsidP="009976CE">
            <w:pPr>
              <w:spacing w:after="0" w:line="240" w:lineRule="auto"/>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UKUPNO:</w:t>
            </w:r>
          </w:p>
        </w:tc>
        <w:tc>
          <w:tcPr>
            <w:tcW w:w="1556" w:type="dxa"/>
            <w:tcBorders>
              <w:top w:val="single" w:sz="4" w:space="0" w:color="auto"/>
              <w:left w:val="single" w:sz="4" w:space="0" w:color="auto"/>
              <w:bottom w:val="single" w:sz="4" w:space="0" w:color="auto"/>
              <w:right w:val="single" w:sz="4" w:space="0" w:color="auto"/>
            </w:tcBorders>
          </w:tcPr>
          <w:p w14:paraId="7148424F" w14:textId="77777777" w:rsidR="00B8476B" w:rsidRPr="00903755" w:rsidRDefault="009976CE">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2.976.834,00</w:t>
            </w:r>
          </w:p>
        </w:tc>
        <w:tc>
          <w:tcPr>
            <w:tcW w:w="1923" w:type="dxa"/>
            <w:tcBorders>
              <w:top w:val="single" w:sz="4" w:space="0" w:color="auto"/>
              <w:left w:val="single" w:sz="4" w:space="0" w:color="auto"/>
              <w:bottom w:val="single" w:sz="4" w:space="0" w:color="auto"/>
              <w:right w:val="single" w:sz="4" w:space="0" w:color="auto"/>
            </w:tcBorders>
          </w:tcPr>
          <w:p w14:paraId="7C24B2C7" w14:textId="77777777" w:rsidR="00B8476B" w:rsidRPr="00903755" w:rsidRDefault="009976CE">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2.922.399,16</w:t>
            </w:r>
          </w:p>
        </w:tc>
        <w:tc>
          <w:tcPr>
            <w:tcW w:w="910" w:type="dxa"/>
            <w:tcBorders>
              <w:top w:val="single" w:sz="4" w:space="0" w:color="auto"/>
              <w:left w:val="single" w:sz="4" w:space="0" w:color="auto"/>
              <w:bottom w:val="single" w:sz="4" w:space="0" w:color="auto"/>
              <w:right w:val="single" w:sz="4" w:space="0" w:color="auto"/>
            </w:tcBorders>
          </w:tcPr>
          <w:p w14:paraId="26EB73A8" w14:textId="77777777" w:rsidR="00B8476B" w:rsidRPr="00903755" w:rsidRDefault="009976CE">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98</w:t>
            </w:r>
          </w:p>
        </w:tc>
      </w:tr>
    </w:tbl>
    <w:p w14:paraId="48F2205C" w14:textId="77777777" w:rsidR="009976CE" w:rsidRPr="00903755" w:rsidRDefault="009976CE" w:rsidP="009976CE">
      <w:pPr>
        <w:spacing w:after="0" w:line="240" w:lineRule="auto"/>
        <w:rPr>
          <w:rFonts w:ascii="Times New Roman" w:hAnsi="Times New Roman" w:cs="Times New Roman"/>
        </w:rPr>
      </w:pPr>
    </w:p>
    <w:p w14:paraId="0BD0540C" w14:textId="77777777" w:rsidR="009976CE" w:rsidRPr="00903755" w:rsidRDefault="009976CE" w:rsidP="009976CE">
      <w:pPr>
        <w:spacing w:after="0" w:line="240" w:lineRule="auto"/>
        <w:rPr>
          <w:rFonts w:ascii="Times New Roman" w:hAnsi="Times New Roman" w:cs="Times New Roman"/>
        </w:rPr>
      </w:pPr>
      <w:r w:rsidRPr="00903755">
        <w:rPr>
          <w:rFonts w:ascii="Times New Roman" w:hAnsi="Times New Roman" w:cs="Times New Roman"/>
        </w:rPr>
        <w:t>Ukupni rashodi (rashodi poslovanja i rashodi za nabavu nefinancijske imovine) planirani su u iznosu od 2.</w:t>
      </w:r>
      <w:r w:rsidR="0019162B" w:rsidRPr="00903755">
        <w:rPr>
          <w:rFonts w:ascii="Times New Roman" w:hAnsi="Times New Roman" w:cs="Times New Roman"/>
        </w:rPr>
        <w:t>976.834</w:t>
      </w:r>
      <w:r w:rsidRPr="00903755">
        <w:rPr>
          <w:rFonts w:ascii="Times New Roman" w:hAnsi="Times New Roman" w:cs="Times New Roman"/>
        </w:rPr>
        <w:t>,00 eura a ostvareno je 2.</w:t>
      </w:r>
      <w:r w:rsidR="0019162B" w:rsidRPr="00903755">
        <w:rPr>
          <w:rFonts w:ascii="Times New Roman" w:hAnsi="Times New Roman" w:cs="Times New Roman"/>
        </w:rPr>
        <w:t>922.399,16</w:t>
      </w:r>
      <w:r w:rsidRPr="00903755">
        <w:rPr>
          <w:rFonts w:ascii="Times New Roman" w:hAnsi="Times New Roman" w:cs="Times New Roman"/>
        </w:rPr>
        <w:t xml:space="preserve"> eura odnosno 98% .</w:t>
      </w:r>
    </w:p>
    <w:p w14:paraId="5235160B" w14:textId="77777777" w:rsidR="009976CE" w:rsidRPr="00903755" w:rsidRDefault="009976CE" w:rsidP="009976CE">
      <w:pPr>
        <w:spacing w:after="0" w:line="240" w:lineRule="auto"/>
        <w:rPr>
          <w:rFonts w:ascii="Times New Roman" w:hAnsi="Times New Roman" w:cs="Times New Roman"/>
          <w:b/>
        </w:rPr>
      </w:pPr>
    </w:p>
    <w:p w14:paraId="599B7AFD" w14:textId="77777777" w:rsidR="009976CE" w:rsidRPr="00903755" w:rsidRDefault="009976CE" w:rsidP="009976CE">
      <w:pPr>
        <w:spacing w:after="0" w:line="240" w:lineRule="auto"/>
        <w:jc w:val="both"/>
        <w:rPr>
          <w:rFonts w:ascii="Times New Roman" w:hAnsi="Times New Roman" w:cs="Times New Roman"/>
        </w:rPr>
      </w:pPr>
      <w:r w:rsidRPr="00903755">
        <w:rPr>
          <w:rFonts w:ascii="Times New Roman" w:hAnsi="Times New Roman" w:cs="Times New Roman"/>
        </w:rPr>
        <w:lastRenderedPageBreak/>
        <w:t>Rashodi poslovanja za 202</w:t>
      </w:r>
      <w:r w:rsidR="0019162B" w:rsidRPr="00903755">
        <w:rPr>
          <w:rFonts w:ascii="Times New Roman" w:hAnsi="Times New Roman" w:cs="Times New Roman"/>
        </w:rPr>
        <w:t>4</w:t>
      </w:r>
      <w:r w:rsidRPr="00903755">
        <w:rPr>
          <w:rFonts w:ascii="Times New Roman" w:hAnsi="Times New Roman" w:cs="Times New Roman"/>
        </w:rPr>
        <w:t>. godinu planirani su u iznosu od 2.</w:t>
      </w:r>
      <w:r w:rsidR="0019162B" w:rsidRPr="00903755">
        <w:rPr>
          <w:rFonts w:ascii="Times New Roman" w:hAnsi="Times New Roman" w:cs="Times New Roman"/>
        </w:rPr>
        <w:t>923</w:t>
      </w:r>
      <w:r w:rsidRPr="00903755">
        <w:rPr>
          <w:rFonts w:ascii="Times New Roman" w:hAnsi="Times New Roman" w:cs="Times New Roman"/>
        </w:rPr>
        <w:t>.</w:t>
      </w:r>
      <w:r w:rsidR="0019162B" w:rsidRPr="00903755">
        <w:rPr>
          <w:rFonts w:ascii="Times New Roman" w:hAnsi="Times New Roman" w:cs="Times New Roman"/>
        </w:rPr>
        <w:t>569,00 eura</w:t>
      </w:r>
      <w:r w:rsidR="00BC6C4C">
        <w:rPr>
          <w:rFonts w:ascii="Times New Roman" w:hAnsi="Times New Roman" w:cs="Times New Roman"/>
        </w:rPr>
        <w:t>,</w:t>
      </w:r>
      <w:r w:rsidR="0019162B" w:rsidRPr="00903755">
        <w:rPr>
          <w:rFonts w:ascii="Times New Roman" w:hAnsi="Times New Roman" w:cs="Times New Roman"/>
        </w:rPr>
        <w:t xml:space="preserve"> a ostvareno je   2.869.277,04 </w:t>
      </w:r>
      <w:r w:rsidRPr="00903755">
        <w:rPr>
          <w:rFonts w:ascii="Times New Roman" w:hAnsi="Times New Roman" w:cs="Times New Roman"/>
        </w:rPr>
        <w:t xml:space="preserve"> eura odnosno 98%  planiranog iznosa. </w:t>
      </w:r>
      <w:r w:rsidRPr="00903755">
        <w:rPr>
          <w:rFonts w:ascii="Times New Roman" w:eastAsia="Times New Roman" w:hAnsi="Times New Roman" w:cs="Times New Roman"/>
          <w:lang w:eastAsia="hr-HR"/>
        </w:rPr>
        <w:t>Evidentirani rashodi bilježe rast indeksa na 1</w:t>
      </w:r>
      <w:r w:rsidR="0019162B" w:rsidRPr="00903755">
        <w:rPr>
          <w:rFonts w:ascii="Times New Roman" w:eastAsia="Times New Roman" w:hAnsi="Times New Roman" w:cs="Times New Roman"/>
          <w:lang w:eastAsia="hr-HR"/>
        </w:rPr>
        <w:t>32</w:t>
      </w:r>
      <w:r w:rsidRPr="00903755">
        <w:rPr>
          <w:rFonts w:ascii="Times New Roman" w:eastAsia="Times New Roman" w:hAnsi="Times New Roman" w:cs="Times New Roman"/>
          <w:lang w:eastAsia="hr-HR"/>
        </w:rPr>
        <w:t xml:space="preserve"> u odnosu na isto izvještajno razdoblje prethodne godine.</w:t>
      </w:r>
      <w:r w:rsidRPr="00903755">
        <w:t xml:space="preserve"> </w:t>
      </w:r>
      <w:r w:rsidRPr="00903755">
        <w:rPr>
          <w:rFonts w:ascii="Times New Roman" w:hAnsi="Times New Roman" w:cs="Times New Roman"/>
        </w:rPr>
        <w:t xml:space="preserve">Do rasta dolazi najvećim dijelom zbog povećanja rashoda za plaće </w:t>
      </w:r>
      <w:r w:rsidR="0019162B" w:rsidRPr="00903755">
        <w:rPr>
          <w:rFonts w:ascii="Times New Roman" w:hAnsi="Times New Roman" w:cs="Times New Roman"/>
        </w:rPr>
        <w:t xml:space="preserve">a zatim </w:t>
      </w:r>
      <w:r w:rsidRPr="00903755">
        <w:rPr>
          <w:rFonts w:ascii="Times New Roman" w:hAnsi="Times New Roman" w:cs="Times New Roman"/>
        </w:rPr>
        <w:t>uslijed rasta cijena</w:t>
      </w:r>
      <w:r w:rsidR="0019162B" w:rsidRPr="00903755">
        <w:rPr>
          <w:rFonts w:ascii="Times New Roman" w:hAnsi="Times New Roman" w:cs="Times New Roman"/>
        </w:rPr>
        <w:t xml:space="preserve"> roba i usluga</w:t>
      </w:r>
      <w:r w:rsidRPr="00903755">
        <w:rPr>
          <w:rFonts w:ascii="Times New Roman" w:hAnsi="Times New Roman" w:cs="Times New Roman"/>
        </w:rPr>
        <w:t xml:space="preserve">. </w:t>
      </w:r>
    </w:p>
    <w:p w14:paraId="3CCA1154" w14:textId="77777777" w:rsidR="00B8476B" w:rsidRPr="00903755" w:rsidRDefault="00B8476B" w:rsidP="002D72B7">
      <w:pPr>
        <w:spacing w:after="0" w:line="240" w:lineRule="auto"/>
        <w:jc w:val="both"/>
        <w:rPr>
          <w:rFonts w:ascii="Times New Roman" w:hAnsi="Times New Roman" w:cs="Times New Roman"/>
          <w:b/>
        </w:rPr>
      </w:pPr>
    </w:p>
    <w:p w14:paraId="2F07A00E" w14:textId="77777777" w:rsidR="0019162B" w:rsidRPr="00903755" w:rsidRDefault="001642CD" w:rsidP="0019162B">
      <w:pPr>
        <w:spacing w:after="0"/>
        <w:jc w:val="both"/>
        <w:rPr>
          <w:rFonts w:ascii="Times New Roman" w:hAnsi="Times New Roman" w:cs="Times New Roman"/>
          <w:bCs/>
        </w:rPr>
      </w:pPr>
      <w:r w:rsidRPr="00903755">
        <w:rPr>
          <w:rFonts w:ascii="Times New Roman" w:hAnsi="Times New Roman" w:cs="Times New Roman"/>
          <w:b/>
        </w:rPr>
        <w:t>R</w:t>
      </w:r>
      <w:r w:rsidR="002D72B7" w:rsidRPr="00903755">
        <w:rPr>
          <w:rFonts w:ascii="Times New Roman" w:hAnsi="Times New Roman" w:cs="Times New Roman"/>
          <w:b/>
        </w:rPr>
        <w:t>ashod</w:t>
      </w:r>
      <w:r w:rsidR="00307875" w:rsidRPr="00903755">
        <w:rPr>
          <w:rFonts w:ascii="Times New Roman" w:hAnsi="Times New Roman" w:cs="Times New Roman"/>
          <w:b/>
        </w:rPr>
        <w:t>i</w:t>
      </w:r>
      <w:r w:rsidR="002D72B7" w:rsidRPr="00903755">
        <w:rPr>
          <w:rFonts w:ascii="Times New Roman" w:hAnsi="Times New Roman" w:cs="Times New Roman"/>
          <w:b/>
        </w:rPr>
        <w:t xml:space="preserve"> za zaposlene </w:t>
      </w:r>
      <w:r w:rsidRPr="00903755">
        <w:rPr>
          <w:rFonts w:ascii="Times New Roman" w:hAnsi="Times New Roman" w:cs="Times New Roman"/>
          <w:b/>
        </w:rPr>
        <w:t xml:space="preserve">31 </w:t>
      </w:r>
      <w:r w:rsidR="002D72B7" w:rsidRPr="00903755">
        <w:rPr>
          <w:rFonts w:ascii="Times New Roman" w:hAnsi="Times New Roman" w:cs="Times New Roman"/>
          <w:bCs/>
        </w:rPr>
        <w:t xml:space="preserve">iznose </w:t>
      </w:r>
      <w:r w:rsidR="0019162B" w:rsidRPr="00903755">
        <w:rPr>
          <w:rFonts w:ascii="Times New Roman" w:hAnsi="Times New Roman" w:cs="Times New Roman"/>
          <w:bCs/>
        </w:rPr>
        <w:t>2</w:t>
      </w:r>
      <w:r w:rsidR="000743E9" w:rsidRPr="00903755">
        <w:rPr>
          <w:rFonts w:ascii="Times New Roman" w:hAnsi="Times New Roman" w:cs="Times New Roman"/>
          <w:bCs/>
        </w:rPr>
        <w:t>.</w:t>
      </w:r>
      <w:r w:rsidR="0019162B" w:rsidRPr="00903755">
        <w:rPr>
          <w:rFonts w:ascii="Times New Roman" w:hAnsi="Times New Roman" w:cs="Times New Roman"/>
          <w:bCs/>
        </w:rPr>
        <w:t>219.012,61</w:t>
      </w:r>
      <w:r w:rsidRPr="00903755">
        <w:rPr>
          <w:rFonts w:ascii="Times New Roman" w:hAnsi="Times New Roman" w:cs="Times New Roman"/>
          <w:bCs/>
        </w:rPr>
        <w:t xml:space="preserve"> eura odnosno </w:t>
      </w:r>
      <w:r w:rsidR="0019162B" w:rsidRPr="00903755">
        <w:rPr>
          <w:rFonts w:ascii="Times New Roman" w:hAnsi="Times New Roman" w:cs="Times New Roman"/>
          <w:bCs/>
        </w:rPr>
        <w:t>100</w:t>
      </w:r>
      <w:r w:rsidRPr="00903755">
        <w:rPr>
          <w:rFonts w:ascii="Times New Roman" w:hAnsi="Times New Roman" w:cs="Times New Roman"/>
          <w:bCs/>
        </w:rPr>
        <w:t xml:space="preserve">% </w:t>
      </w:r>
      <w:r w:rsidR="002D72B7" w:rsidRPr="00903755">
        <w:rPr>
          <w:rFonts w:ascii="Times New Roman" w:hAnsi="Times New Roman" w:cs="Times New Roman"/>
          <w:bCs/>
        </w:rPr>
        <w:t>od planiran</w:t>
      </w:r>
      <w:r w:rsidR="0019162B" w:rsidRPr="00903755">
        <w:rPr>
          <w:rFonts w:ascii="Times New Roman" w:hAnsi="Times New Roman" w:cs="Times New Roman"/>
          <w:bCs/>
        </w:rPr>
        <w:t>ih te bilježe rast indeksa na 130 u odnosu na prethodnu godinu.</w:t>
      </w:r>
      <w:r w:rsidR="000743E9" w:rsidRPr="00903755">
        <w:rPr>
          <w:rFonts w:ascii="Times New Roman" w:hAnsi="Times New Roman" w:cs="Times New Roman"/>
          <w:bCs/>
        </w:rPr>
        <w:t xml:space="preserve"> </w:t>
      </w:r>
      <w:r w:rsidR="002D72B7" w:rsidRPr="00903755">
        <w:rPr>
          <w:rFonts w:ascii="Times New Roman" w:hAnsi="Times New Roman" w:cs="Times New Roman"/>
          <w:bCs/>
        </w:rPr>
        <w:t xml:space="preserve"> </w:t>
      </w:r>
    </w:p>
    <w:p w14:paraId="5293F913" w14:textId="77777777" w:rsidR="0019162B" w:rsidRPr="00903755" w:rsidRDefault="0019162B" w:rsidP="00FD7864">
      <w:pPr>
        <w:suppressAutoHyphens/>
        <w:spacing w:after="0"/>
        <w:jc w:val="both"/>
        <w:rPr>
          <w:rFonts w:ascii="Times New Roman" w:eastAsia="Times New Roman" w:hAnsi="Times New Roman" w:cs="Times New Roman"/>
          <w:lang w:eastAsia="ar-SA"/>
        </w:rPr>
      </w:pPr>
      <w:r w:rsidRPr="00903755">
        <w:rPr>
          <w:rFonts w:ascii="Times New Roman" w:hAnsi="Times New Roman" w:cs="Times New Roman"/>
          <w:bCs/>
        </w:rPr>
        <w:t xml:space="preserve">Na kontima skupine 31 dolazi do velikih povećanja indeksa u odnosu na prethodnu godinu (konto 3111 indeks rasta 132, konto 3113 indeks rasta 141, konto </w:t>
      </w:r>
      <w:r w:rsidR="00905734" w:rsidRPr="00903755">
        <w:rPr>
          <w:rFonts w:ascii="Times New Roman" w:hAnsi="Times New Roman" w:cs="Times New Roman"/>
          <w:bCs/>
        </w:rPr>
        <w:t>3132 indeks rasta 131) n</w:t>
      </w:r>
      <w:r w:rsidRPr="00903755">
        <w:rPr>
          <w:rFonts w:ascii="Times New Roman" w:eastAsia="Times New Roman" w:hAnsi="Times New Roman" w:cs="Times New Roman"/>
          <w:lang w:eastAsia="ar-SA"/>
        </w:rPr>
        <w:t xml:space="preserve">ajvećim dijelom zbog povećanih rashoda za zaposlene (povećanje plaća od 01. ožujka na temelju Uredbe o nazivima radnih mjesta i koeficijentima, NN22/24). </w:t>
      </w:r>
      <w:r w:rsidR="00905734" w:rsidRPr="00903755">
        <w:rPr>
          <w:rFonts w:ascii="Times New Roman" w:eastAsia="Times New Roman" w:hAnsi="Times New Roman" w:cs="Times New Roman"/>
          <w:lang w:eastAsia="ar-SA"/>
        </w:rPr>
        <w:t>Osim toga, od rujna 2024. , zaposlena je dodatna učiteljica u produženom boravku te dodatna dva  pomoćnika u nastavi.</w:t>
      </w:r>
    </w:p>
    <w:p w14:paraId="11C72C64" w14:textId="77777777" w:rsidR="0019162B" w:rsidRPr="00903755" w:rsidRDefault="0019162B" w:rsidP="0019162B">
      <w:pPr>
        <w:spacing w:after="0" w:line="240" w:lineRule="auto"/>
        <w:jc w:val="both"/>
        <w:rPr>
          <w:rFonts w:ascii="Times New Roman" w:eastAsia="Calibri" w:hAnsi="Times New Roman" w:cs="Times New Roman"/>
          <w:bCs/>
        </w:rPr>
      </w:pPr>
      <w:r w:rsidRPr="00903755">
        <w:rPr>
          <w:rFonts w:ascii="Times New Roman" w:eastAsia="Calibri" w:hAnsi="Times New Roman" w:cs="Times New Roman"/>
          <w:bCs/>
        </w:rPr>
        <w:t xml:space="preserve">Do povećanja rashoda za prekovremeni rad, osim zbog povećanja bruto cijene sata rada,  dolazi i zbog brojnih zamjena odsutnih učitelja zbog bolovanja, stručnih usavršavanja,  provođenja EU projekata te   pratnje učenika na brojnim natjecanjima i manifestacijama i stručnim ekskurzijama. Na </w:t>
      </w:r>
      <w:r w:rsidR="00FD7864" w:rsidRPr="00903755">
        <w:rPr>
          <w:rFonts w:ascii="Times New Roman" w:eastAsia="Calibri" w:hAnsi="Times New Roman" w:cs="Times New Roman"/>
          <w:bCs/>
        </w:rPr>
        <w:t>kontu</w:t>
      </w:r>
      <w:r w:rsidRPr="00903755">
        <w:rPr>
          <w:rFonts w:ascii="Times New Roman" w:eastAsia="Calibri" w:hAnsi="Times New Roman" w:cs="Times New Roman"/>
          <w:bCs/>
        </w:rPr>
        <w:t xml:space="preserve"> 312</w:t>
      </w:r>
      <w:r w:rsidR="00FD7864" w:rsidRPr="00903755">
        <w:rPr>
          <w:rFonts w:ascii="Times New Roman" w:eastAsia="Calibri" w:hAnsi="Times New Roman" w:cs="Times New Roman"/>
          <w:bCs/>
        </w:rPr>
        <w:t>1</w:t>
      </w:r>
      <w:r w:rsidRPr="00903755">
        <w:rPr>
          <w:rFonts w:ascii="Times New Roman" w:eastAsia="Calibri" w:hAnsi="Times New Roman" w:cs="Times New Roman"/>
          <w:bCs/>
        </w:rPr>
        <w:t xml:space="preserve"> bilježi se rast indeksa na 113 najvećim dijelom zbog isplata dodatnih materijalnih prava zaposlenima (Uskrsnica</w:t>
      </w:r>
      <w:r w:rsidR="00FD7864" w:rsidRPr="00903755">
        <w:rPr>
          <w:rFonts w:ascii="Times New Roman" w:eastAsia="Calibri" w:hAnsi="Times New Roman" w:cs="Times New Roman"/>
          <w:bCs/>
        </w:rPr>
        <w:t>)</w:t>
      </w:r>
      <w:r w:rsidRPr="00903755">
        <w:rPr>
          <w:rFonts w:ascii="Times New Roman" w:eastAsia="Calibri" w:hAnsi="Times New Roman" w:cs="Times New Roman"/>
          <w:bCs/>
        </w:rPr>
        <w:t>.</w:t>
      </w:r>
    </w:p>
    <w:p w14:paraId="20FEADAE" w14:textId="77777777" w:rsidR="001951DF" w:rsidRPr="00903755" w:rsidRDefault="001951DF" w:rsidP="00FD7864">
      <w:pPr>
        <w:spacing w:after="0"/>
        <w:jc w:val="both"/>
        <w:rPr>
          <w:rFonts w:ascii="Times New Roman" w:hAnsi="Times New Roman" w:cs="Times New Roman"/>
          <w:b/>
          <w:bCs/>
        </w:rPr>
      </w:pPr>
    </w:p>
    <w:p w14:paraId="6559AC46" w14:textId="77777777" w:rsidR="00920621" w:rsidRPr="00903755" w:rsidRDefault="00307875" w:rsidP="00FD7864">
      <w:pPr>
        <w:spacing w:after="0"/>
        <w:jc w:val="both"/>
        <w:rPr>
          <w:rFonts w:ascii="Times New Roman" w:eastAsia="Times New Roman" w:hAnsi="Times New Roman" w:cs="Times New Roman"/>
          <w:lang w:eastAsia="hr-HR"/>
        </w:rPr>
      </w:pPr>
      <w:r w:rsidRPr="00903755">
        <w:rPr>
          <w:rFonts w:ascii="Times New Roman" w:hAnsi="Times New Roman" w:cs="Times New Roman"/>
          <w:b/>
          <w:bCs/>
        </w:rPr>
        <w:t xml:space="preserve">Materijalni rashodi 32 </w:t>
      </w:r>
      <w:r w:rsidRPr="00903755">
        <w:rPr>
          <w:rFonts w:ascii="Times New Roman" w:hAnsi="Times New Roman" w:cs="Times New Roman"/>
          <w:bCs/>
        </w:rPr>
        <w:t>planirani su u iznosu od</w:t>
      </w:r>
      <w:r w:rsidRPr="00903755">
        <w:rPr>
          <w:rFonts w:ascii="Times New Roman" w:hAnsi="Times New Roman" w:cs="Times New Roman"/>
          <w:b/>
          <w:bCs/>
        </w:rPr>
        <w:t xml:space="preserve"> </w:t>
      </w:r>
      <w:r w:rsidR="00FD7864" w:rsidRPr="00903755">
        <w:rPr>
          <w:rFonts w:ascii="Times New Roman" w:hAnsi="Times New Roman" w:cs="Times New Roman"/>
          <w:bCs/>
        </w:rPr>
        <w:t>663.241</w:t>
      </w:r>
      <w:r w:rsidRPr="00903755">
        <w:rPr>
          <w:rFonts w:ascii="Times New Roman" w:hAnsi="Times New Roman" w:cs="Times New Roman"/>
          <w:bCs/>
        </w:rPr>
        <w:t>,00 eura</w:t>
      </w:r>
      <w:r w:rsidR="00BC6C4C">
        <w:rPr>
          <w:rFonts w:ascii="Times New Roman" w:hAnsi="Times New Roman" w:cs="Times New Roman"/>
          <w:bCs/>
        </w:rPr>
        <w:t>,</w:t>
      </w:r>
      <w:r w:rsidRPr="00903755">
        <w:rPr>
          <w:rFonts w:ascii="Times New Roman" w:hAnsi="Times New Roman" w:cs="Times New Roman"/>
          <w:bCs/>
        </w:rPr>
        <w:t xml:space="preserve"> a realizirano </w:t>
      </w:r>
      <w:r w:rsidR="000743E9" w:rsidRPr="00903755">
        <w:rPr>
          <w:rFonts w:ascii="Times New Roman" w:hAnsi="Times New Roman" w:cs="Times New Roman"/>
          <w:bCs/>
        </w:rPr>
        <w:t xml:space="preserve">je </w:t>
      </w:r>
      <w:r w:rsidR="00FD7864" w:rsidRPr="00903755">
        <w:rPr>
          <w:rFonts w:ascii="Times New Roman" w:hAnsi="Times New Roman" w:cs="Times New Roman"/>
          <w:bCs/>
        </w:rPr>
        <w:t>610.602,28</w:t>
      </w:r>
      <w:r w:rsidRPr="00903755">
        <w:rPr>
          <w:rFonts w:ascii="Times New Roman" w:hAnsi="Times New Roman" w:cs="Times New Roman"/>
          <w:bCs/>
        </w:rPr>
        <w:t xml:space="preserve"> eura odnosno </w:t>
      </w:r>
      <w:r w:rsidR="000743E9" w:rsidRPr="00903755">
        <w:rPr>
          <w:rFonts w:ascii="Times New Roman" w:hAnsi="Times New Roman" w:cs="Times New Roman"/>
          <w:bCs/>
        </w:rPr>
        <w:t>9</w:t>
      </w:r>
      <w:r w:rsidR="00FD7864" w:rsidRPr="00903755">
        <w:rPr>
          <w:rFonts w:ascii="Times New Roman" w:hAnsi="Times New Roman" w:cs="Times New Roman"/>
          <w:bCs/>
        </w:rPr>
        <w:t>2</w:t>
      </w:r>
      <w:r w:rsidR="00FD5D72" w:rsidRPr="00903755">
        <w:rPr>
          <w:rFonts w:ascii="Times New Roman" w:hAnsi="Times New Roman" w:cs="Times New Roman"/>
          <w:bCs/>
        </w:rPr>
        <w:t>% planiranog iznosa</w:t>
      </w:r>
      <w:r w:rsidR="000743E9" w:rsidRPr="00903755">
        <w:rPr>
          <w:rFonts w:ascii="Times New Roman" w:hAnsi="Times New Roman" w:cs="Times New Roman"/>
          <w:bCs/>
        </w:rPr>
        <w:t>.</w:t>
      </w:r>
      <w:r w:rsidR="00FD5D72" w:rsidRPr="00903755">
        <w:rPr>
          <w:rFonts w:ascii="Times New Roman" w:hAnsi="Times New Roman" w:cs="Times New Roman"/>
          <w:bCs/>
        </w:rPr>
        <w:t xml:space="preserve"> </w:t>
      </w:r>
      <w:r w:rsidR="003C4589" w:rsidRPr="00903755">
        <w:rPr>
          <w:rFonts w:ascii="Times New Roman" w:hAnsi="Times New Roman" w:cs="Times New Roman"/>
          <w:bCs/>
        </w:rPr>
        <w:t xml:space="preserve">Rashodi evidentirani na kontu 32 </w:t>
      </w:r>
      <w:r w:rsidR="003C4589" w:rsidRPr="00903755">
        <w:rPr>
          <w:rFonts w:ascii="Times New Roman" w:eastAsia="Times New Roman" w:hAnsi="Times New Roman" w:cs="Times New Roman"/>
          <w:lang w:eastAsia="hr-HR"/>
        </w:rPr>
        <w:t>odnose se na rashode za redovito poslovanje škole kao što su ostale naknade troškova zaposlenima, uredski materijal, namirnice za potrebe školske kuhinje, energija, sitni inventar, materijal i usluge tekućeg investicijskog održavanja, usluge prijevoza, telefona i pošte, komunalne usluge, računalne usluge, zdravstveni pregledi zaposlenika, premija osiguranja i drugo. Indeks bilježi rast na 1</w:t>
      </w:r>
      <w:r w:rsidR="00FD7864" w:rsidRPr="00903755">
        <w:rPr>
          <w:rFonts w:ascii="Times New Roman" w:eastAsia="Times New Roman" w:hAnsi="Times New Roman" w:cs="Times New Roman"/>
          <w:lang w:eastAsia="hr-HR"/>
        </w:rPr>
        <w:t>38</w:t>
      </w:r>
      <w:r w:rsidR="003C4589" w:rsidRPr="00903755">
        <w:rPr>
          <w:rFonts w:ascii="Times New Roman" w:eastAsia="Times New Roman" w:hAnsi="Times New Roman" w:cs="Times New Roman"/>
          <w:lang w:eastAsia="hr-HR"/>
        </w:rPr>
        <w:t xml:space="preserve"> u odnosu na isto razdoblje prethodne godine zbog rasta cijena energenata, usluga te svih roba općenito. Na svim kont</w:t>
      </w:r>
      <w:r w:rsidR="00920621" w:rsidRPr="00903755">
        <w:rPr>
          <w:rFonts w:ascii="Times New Roman" w:eastAsia="Times New Roman" w:hAnsi="Times New Roman" w:cs="Times New Roman"/>
          <w:lang w:eastAsia="hr-HR"/>
        </w:rPr>
        <w:t>ima skupine 32 dolazi do većih</w:t>
      </w:r>
      <w:r w:rsidR="003C4589" w:rsidRPr="00903755">
        <w:rPr>
          <w:rFonts w:ascii="Times New Roman" w:eastAsia="Times New Roman" w:hAnsi="Times New Roman" w:cs="Times New Roman"/>
          <w:lang w:eastAsia="hr-HR"/>
        </w:rPr>
        <w:t xml:space="preserve"> odstupanja indeksa u odnosu na isto razdoblje prethodne godine iz različitih razloga.</w:t>
      </w:r>
    </w:p>
    <w:p w14:paraId="3C32DEE2" w14:textId="77777777" w:rsidR="00CA2C31" w:rsidRPr="00903755" w:rsidRDefault="00FD7864" w:rsidP="001951DF">
      <w:pPr>
        <w:suppressAutoHyphens/>
        <w:jc w:val="both"/>
        <w:rPr>
          <w:rFonts w:ascii="Times New Roman" w:eastAsia="Calibri" w:hAnsi="Times New Roman" w:cs="Times New Roman"/>
          <w:bCs/>
        </w:rPr>
      </w:pPr>
      <w:r w:rsidRPr="00903755">
        <w:rPr>
          <w:rFonts w:ascii="Times New Roman" w:eastAsia="Calibri" w:hAnsi="Times New Roman" w:cs="Times New Roman"/>
        </w:rPr>
        <w:t xml:space="preserve">Konto 3211 bilježi rast indeksa na 248 jer je u 2024. godini realizirano više EU projekata </w:t>
      </w:r>
      <w:r w:rsidR="00BC6C4C">
        <w:rPr>
          <w:rFonts w:ascii="Times New Roman" w:eastAsia="Calibri" w:hAnsi="Times New Roman" w:cs="Times New Roman"/>
        </w:rPr>
        <w:t>i</w:t>
      </w:r>
      <w:r w:rsidRPr="00903755">
        <w:rPr>
          <w:rFonts w:ascii="Times New Roman" w:eastAsia="Calibri" w:hAnsi="Times New Roman" w:cs="Times New Roman"/>
        </w:rPr>
        <w:t xml:space="preserve"> mobilnosti u odnosu na prethodnu godinu. Na kontu 3212 dolazi do rasta indeksa na 111 zbog kadrovskih promjena i više zaposlenika koji putuju na većim udaljenostima.</w:t>
      </w:r>
      <w:r w:rsidR="00CA2C31" w:rsidRPr="00903755">
        <w:rPr>
          <w:rFonts w:ascii="Times New Roman" w:eastAsia="Calibri" w:hAnsi="Times New Roman" w:cs="Times New Roman"/>
        </w:rPr>
        <w:t xml:space="preserve"> Konto 3213 bilježi pad indeksa na 79 jer je u prethodnoj godini bilo realizirano više EU projekata u kojima su se učitelji usavršavali putem tečajeva dok se većina EU projekata u 2024. godini odnosila na projekte u kojima su učitelji i učenici posjećivali škole u zemljama EU te nije bilo troškova stručnog usavršavanja. Konto 3214 bilježi rast indeksa na 126 zbog veće upotrebe osobnih automobila za službene potrebe. Iako se radi o povećanju indeksa na 126, iznos povećanja je zanemariv jer iznosi svega 59,17 eura. Konto 3221 bilježi rast indeksa na 166 najvećim dijelom zbog povećanja cijena općenito ali i zbog povećanih potreba za sredstvima za čišćenje i održavanje zbog dodatno uređenih prostora u podrumu škole (za održavanje </w:t>
      </w:r>
      <w:r w:rsidR="00BC6C4C">
        <w:rPr>
          <w:rFonts w:ascii="Times New Roman" w:eastAsia="Calibri" w:hAnsi="Times New Roman" w:cs="Times New Roman"/>
        </w:rPr>
        <w:t>programa</w:t>
      </w:r>
      <w:r w:rsidR="00CA2C31" w:rsidRPr="00903755">
        <w:rPr>
          <w:rFonts w:ascii="Times New Roman" w:eastAsia="Calibri" w:hAnsi="Times New Roman" w:cs="Times New Roman"/>
        </w:rPr>
        <w:t xml:space="preserve"> produženog boravka</w:t>
      </w:r>
      <w:r w:rsidR="00BC6C4C">
        <w:rPr>
          <w:rFonts w:ascii="Times New Roman" w:eastAsia="Calibri" w:hAnsi="Times New Roman" w:cs="Times New Roman"/>
        </w:rPr>
        <w:t xml:space="preserve"> i prelaska učenika viših razreda u jednu smjenu</w:t>
      </w:r>
      <w:r w:rsidR="00CA2C31" w:rsidRPr="00903755">
        <w:rPr>
          <w:rFonts w:ascii="Times New Roman" w:eastAsia="Calibri" w:hAnsi="Times New Roman" w:cs="Times New Roman"/>
        </w:rPr>
        <w:t xml:space="preserve">).  Konto </w:t>
      </w:r>
      <w:r w:rsidR="00CA2C31" w:rsidRPr="00903755">
        <w:rPr>
          <w:rFonts w:ascii="Times New Roman" w:eastAsia="Calibri" w:hAnsi="Times New Roman" w:cs="Times New Roman"/>
          <w:bCs/>
        </w:rPr>
        <w:t xml:space="preserve">3222  bilježi rast indeksa na 125 </w:t>
      </w:r>
      <w:r w:rsidR="00CA2C31" w:rsidRPr="00903755">
        <w:rPr>
          <w:rFonts w:ascii="Times New Roman" w:eastAsia="Calibri" w:hAnsi="Times New Roman" w:cs="Times New Roman"/>
        </w:rPr>
        <w:t xml:space="preserve">zbog većih </w:t>
      </w:r>
      <w:r w:rsidR="00CA2C31" w:rsidRPr="00903755">
        <w:rPr>
          <w:rFonts w:ascii="Times New Roman" w:eastAsia="Calibri" w:hAnsi="Times New Roman" w:cs="Times New Roman"/>
          <w:bCs/>
        </w:rPr>
        <w:t xml:space="preserve">rashoda za materijal i sirovine tj. namirnica za školsku kuhinju iz više razloga: povećanja broja učenika koji se hrane u školskoj kuhinji, povećanje cijena namirnica te zbog pripreme dodatnih obroka u produženom boravku.  Konto 3223 bilježi rast indeksa na 135 zbog većih rashoda za energente uslijed povećanja cijena ali i zbog uređenja dodatnog prostora u podrumu škole (za uslugu produženog boravka) koji se nije koristio prethodnih godina. Konto 3224 bilježi pad indeksa na 59 jer su domari škole prethodne godine odradili brojne popravke u svrhu uređenja prostora škole za potrebe uvođenja jednosmjenske nastave i usluge produženog boravka. Iz tog razloga su bili i povećani i rashodi za nabavu materijala i dijelova za tekuće i investicijsko održavanje u 2023. godini u odnosu na tekuću godinu. Konto 3227 bilježi ogromne razlike u rashodima. Radna i zaštitna odjeća nabavlja se uglavnom svake dvije godine. U 2024. godini je  svom tehničkom osoblju (kuhari, domari, spremači) nabavljena radna i zaštitna odjeća u iznosu od 2.462,36 eura dok je prethodne godine nabavljena radna obuća samo za novozaposlenu spremačicu u iznosu od 20,77 eura.  Konto </w:t>
      </w:r>
      <w:r w:rsidR="00CA2C31" w:rsidRPr="00903755">
        <w:rPr>
          <w:rFonts w:ascii="Times New Roman" w:eastAsia="Times New Roman" w:hAnsi="Times New Roman" w:cs="Times New Roman"/>
          <w:lang w:eastAsia="hr-HR"/>
        </w:rPr>
        <w:t xml:space="preserve">3232 bilježi rast indeksa  na 331 zbog rashoda za obnovu parketa u sportskoj dvorani u iznosu od 82.081,38 eura. Konto </w:t>
      </w:r>
      <w:r w:rsidR="00CA2C31" w:rsidRPr="00903755">
        <w:rPr>
          <w:rFonts w:ascii="Times New Roman" w:eastAsia="Calibri" w:hAnsi="Times New Roman" w:cs="Times New Roman"/>
          <w:bCs/>
        </w:rPr>
        <w:t xml:space="preserve">3233 bilježi rast indeksa na 187  jer smo u 2023. godini imali samo trošak objave jednog </w:t>
      </w:r>
      <w:r w:rsidR="00CA2C31" w:rsidRPr="00903755">
        <w:rPr>
          <w:rFonts w:ascii="Times New Roman" w:eastAsia="Calibri" w:hAnsi="Times New Roman" w:cs="Times New Roman"/>
          <w:bCs/>
        </w:rPr>
        <w:lastRenderedPageBreak/>
        <w:t>oglasa u Narodnim novinama (javna nabava za kupnju udžbenika) dok je ove godine bilo i dodatnih objava oglasa</w:t>
      </w:r>
      <w:r w:rsidR="00BC6C4C">
        <w:rPr>
          <w:rFonts w:ascii="Times New Roman" w:eastAsia="Calibri" w:hAnsi="Times New Roman" w:cs="Times New Roman"/>
          <w:bCs/>
        </w:rPr>
        <w:t xml:space="preserve"> u Narodnim novinama</w:t>
      </w:r>
      <w:r w:rsidR="00CA2C31" w:rsidRPr="00903755">
        <w:rPr>
          <w:rFonts w:ascii="Times New Roman" w:eastAsia="Calibri" w:hAnsi="Times New Roman" w:cs="Times New Roman"/>
          <w:bCs/>
        </w:rPr>
        <w:t xml:space="preserve"> (oglas za javnu nabavu </w:t>
      </w:r>
      <w:r w:rsidR="00BC6C4C">
        <w:rPr>
          <w:rFonts w:ascii="Times New Roman" w:eastAsia="Calibri" w:hAnsi="Times New Roman" w:cs="Times New Roman"/>
          <w:bCs/>
        </w:rPr>
        <w:t>mesa i mesnih prerađevina</w:t>
      </w:r>
      <w:r w:rsidR="00CA2C31" w:rsidRPr="00903755">
        <w:rPr>
          <w:rFonts w:ascii="Times New Roman" w:eastAsia="Calibri" w:hAnsi="Times New Roman" w:cs="Times New Roman"/>
          <w:bCs/>
        </w:rPr>
        <w:t xml:space="preserve"> za školsku kuhinju te oglas za </w:t>
      </w:r>
      <w:r w:rsidR="00BC6C4C">
        <w:rPr>
          <w:rFonts w:ascii="Times New Roman" w:eastAsia="Calibri" w:hAnsi="Times New Roman" w:cs="Times New Roman"/>
          <w:bCs/>
        </w:rPr>
        <w:t>davanje u zakup</w:t>
      </w:r>
      <w:r w:rsidR="00CA2C31" w:rsidRPr="00903755">
        <w:rPr>
          <w:rFonts w:ascii="Times New Roman" w:eastAsia="Calibri" w:hAnsi="Times New Roman" w:cs="Times New Roman"/>
          <w:bCs/>
        </w:rPr>
        <w:t xml:space="preserve"> poljoprivrednog zemljišta). Konto 3236 bilježi rast indeksa na 158 zbog većih rashoda za sistematske preglede zaposlenika ali i zbog dodatnih rashoda za laboratorijske usluge (</w:t>
      </w:r>
      <w:r w:rsidR="00D34F88" w:rsidRPr="00D34F88">
        <w:rPr>
          <w:rFonts w:ascii="Times New Roman" w:eastAsia="Calibri" w:hAnsi="Times New Roman" w:cs="Times New Roman"/>
          <w:bCs/>
        </w:rPr>
        <w:t>Identifikacija Legionella iz uzoraka vode</w:t>
      </w:r>
      <w:r w:rsidR="00CA2C31" w:rsidRPr="00903755">
        <w:rPr>
          <w:rFonts w:ascii="Times New Roman" w:eastAsia="Calibri" w:hAnsi="Times New Roman" w:cs="Times New Roman"/>
          <w:bCs/>
        </w:rPr>
        <w:t xml:space="preserve">). Konto 3237 bilježi rast indeksa na 417 zbog rashoda za ugovore o djelu za dodatnog voditelja školskog tamburaškog orkestra. </w:t>
      </w:r>
      <w:r w:rsidR="001951DF" w:rsidRPr="00903755">
        <w:rPr>
          <w:rFonts w:ascii="Times New Roman" w:eastAsia="Calibri" w:hAnsi="Times New Roman" w:cs="Times New Roman"/>
          <w:bCs/>
        </w:rPr>
        <w:t xml:space="preserve">Konto </w:t>
      </w:r>
      <w:r w:rsidR="00CA2C31" w:rsidRPr="00903755">
        <w:rPr>
          <w:rFonts w:ascii="Times New Roman" w:eastAsia="Calibri" w:hAnsi="Times New Roman" w:cs="Times New Roman"/>
          <w:bCs/>
        </w:rPr>
        <w:t>3238 bilježi rast indeksa na 141 zbog većih rashoda za uslugu održavanja informatičkih program</w:t>
      </w:r>
      <w:r w:rsidR="001951DF" w:rsidRPr="00903755">
        <w:rPr>
          <w:rFonts w:ascii="Times New Roman" w:eastAsia="Calibri" w:hAnsi="Times New Roman" w:cs="Times New Roman"/>
          <w:bCs/>
        </w:rPr>
        <w:t xml:space="preserve">a riznica i digitalna pisarnica. Konto </w:t>
      </w:r>
      <w:r w:rsidR="00CA2C31" w:rsidRPr="00903755">
        <w:rPr>
          <w:rFonts w:ascii="Times New Roman" w:eastAsia="Calibri" w:hAnsi="Times New Roman" w:cs="Times New Roman"/>
          <w:bCs/>
        </w:rPr>
        <w:t xml:space="preserve">3239 bilježi rast  indeksa na 138 </w:t>
      </w:r>
      <w:r w:rsidR="00CA2C31" w:rsidRPr="00903755">
        <w:rPr>
          <w:rFonts w:ascii="Times New Roman" w:eastAsia="Times New Roman" w:hAnsi="Times New Roman" w:cs="Times New Roman"/>
          <w:lang w:eastAsia="hr-HR"/>
        </w:rPr>
        <w:t>zbog većih troškova grafičkih i tiskarskih usluga ali i zbog dodatnog rashoda od 937,50 eura za energetske certifikate za područne škole.</w:t>
      </w:r>
      <w:r w:rsidR="001951DF" w:rsidRPr="00903755">
        <w:rPr>
          <w:rFonts w:ascii="Times New Roman" w:eastAsia="Times New Roman" w:hAnsi="Times New Roman" w:cs="Times New Roman"/>
          <w:lang w:eastAsia="hr-HR"/>
        </w:rPr>
        <w:t xml:space="preserve"> Konto </w:t>
      </w:r>
      <w:r w:rsidR="00CA2C31" w:rsidRPr="00903755">
        <w:rPr>
          <w:rFonts w:ascii="Times New Roman" w:eastAsia="Times New Roman" w:hAnsi="Times New Roman" w:cs="Times New Roman"/>
          <w:lang w:eastAsia="hr-HR"/>
        </w:rPr>
        <w:t xml:space="preserve">  324</w:t>
      </w:r>
      <w:r w:rsidR="001951DF" w:rsidRPr="00903755">
        <w:rPr>
          <w:rFonts w:ascii="Times New Roman" w:eastAsia="Times New Roman" w:hAnsi="Times New Roman" w:cs="Times New Roman"/>
          <w:lang w:eastAsia="hr-HR"/>
        </w:rPr>
        <w:t xml:space="preserve">1 </w:t>
      </w:r>
      <w:r w:rsidR="00CA2C31" w:rsidRPr="00903755">
        <w:rPr>
          <w:rFonts w:ascii="Times New Roman" w:eastAsia="Times New Roman" w:hAnsi="Times New Roman" w:cs="Times New Roman"/>
          <w:lang w:eastAsia="hr-HR"/>
        </w:rPr>
        <w:t xml:space="preserve"> bilježi  rast indeksa na 2100</w:t>
      </w:r>
      <w:r w:rsidR="001951DF" w:rsidRPr="00903755">
        <w:rPr>
          <w:rFonts w:ascii="Times New Roman" w:eastAsia="Times New Roman" w:hAnsi="Times New Roman" w:cs="Times New Roman"/>
          <w:lang w:eastAsia="hr-HR"/>
        </w:rPr>
        <w:t xml:space="preserve"> </w:t>
      </w:r>
      <w:r w:rsidR="00CA2C31" w:rsidRPr="00903755">
        <w:rPr>
          <w:rFonts w:ascii="Times New Roman" w:eastAsia="Times New Roman" w:hAnsi="Times New Roman" w:cs="Times New Roman"/>
          <w:lang w:eastAsia="hr-HR"/>
        </w:rPr>
        <w:t xml:space="preserve"> zbog rashoda za troškove putovanja i Per diem dnevnice za učenike koji su sudjelovali u EU projektima. V</w:t>
      </w:r>
      <w:r w:rsidR="00CA2C31" w:rsidRPr="00903755">
        <w:rPr>
          <w:rFonts w:ascii="Times New Roman" w:eastAsia="Calibri" w:hAnsi="Times New Roman" w:cs="Times New Roman"/>
        </w:rPr>
        <w:t>ećina EU projekata u 2024. godini odnosila se na projekte u kojima su učitelji i učenici posjećivali škole u zemljama EU dok u 2023. godini nije bilo takvih projekata.</w:t>
      </w:r>
      <w:r w:rsidR="001951DF" w:rsidRPr="00903755">
        <w:rPr>
          <w:rFonts w:ascii="Times New Roman" w:eastAsia="Calibri" w:hAnsi="Times New Roman" w:cs="Times New Roman"/>
        </w:rPr>
        <w:t xml:space="preserve"> Konto </w:t>
      </w:r>
      <w:r w:rsidR="00CA2C31" w:rsidRPr="00903755">
        <w:rPr>
          <w:rFonts w:ascii="Times New Roman" w:eastAsia="Times New Roman" w:hAnsi="Times New Roman" w:cs="Times New Roman"/>
          <w:lang w:eastAsia="hr-HR"/>
        </w:rPr>
        <w:t>3292 bilježi pad indeksa na 6</w:t>
      </w:r>
      <w:r w:rsidR="001951DF" w:rsidRPr="00903755">
        <w:rPr>
          <w:rFonts w:ascii="Times New Roman" w:eastAsia="Times New Roman" w:hAnsi="Times New Roman" w:cs="Times New Roman"/>
          <w:lang w:eastAsia="hr-HR"/>
        </w:rPr>
        <w:t>1</w:t>
      </w:r>
      <w:r w:rsidR="00CA2C31" w:rsidRPr="00903755">
        <w:rPr>
          <w:rFonts w:ascii="Times New Roman" w:eastAsia="Times New Roman" w:hAnsi="Times New Roman" w:cs="Times New Roman"/>
          <w:lang w:eastAsia="hr-HR"/>
        </w:rPr>
        <w:t xml:space="preserve"> jer je u ovom razdoblju plaćeno tri </w:t>
      </w:r>
      <w:r w:rsidR="00D34F88">
        <w:rPr>
          <w:rFonts w:ascii="Times New Roman" w:eastAsia="Times New Roman" w:hAnsi="Times New Roman" w:cs="Times New Roman"/>
          <w:lang w:eastAsia="hr-HR"/>
        </w:rPr>
        <w:t>rate</w:t>
      </w:r>
      <w:r w:rsidR="00CA2C31" w:rsidRPr="00903755">
        <w:rPr>
          <w:rFonts w:ascii="Times New Roman" w:eastAsia="Times New Roman" w:hAnsi="Times New Roman" w:cs="Times New Roman"/>
          <w:lang w:eastAsia="hr-HR"/>
        </w:rPr>
        <w:t xml:space="preserve"> osiguranja</w:t>
      </w:r>
      <w:r w:rsidR="00D34F88">
        <w:rPr>
          <w:rFonts w:ascii="Times New Roman" w:eastAsia="Times New Roman" w:hAnsi="Times New Roman" w:cs="Times New Roman"/>
          <w:lang w:eastAsia="hr-HR"/>
        </w:rPr>
        <w:t>,</w:t>
      </w:r>
      <w:r w:rsidR="00CA2C31" w:rsidRPr="00903755">
        <w:rPr>
          <w:rFonts w:ascii="Times New Roman" w:eastAsia="Times New Roman" w:hAnsi="Times New Roman" w:cs="Times New Roman"/>
          <w:lang w:eastAsia="hr-HR"/>
        </w:rPr>
        <w:t xml:space="preserve"> a u prethodnom pet</w:t>
      </w:r>
      <w:r w:rsidR="00D34F88">
        <w:rPr>
          <w:rFonts w:ascii="Times New Roman" w:eastAsia="Times New Roman" w:hAnsi="Times New Roman" w:cs="Times New Roman"/>
          <w:lang w:eastAsia="hr-HR"/>
        </w:rPr>
        <w:t xml:space="preserve"> rata</w:t>
      </w:r>
      <w:r w:rsidR="00CA2C31" w:rsidRPr="00903755">
        <w:rPr>
          <w:rFonts w:ascii="Times New Roman" w:eastAsia="Times New Roman" w:hAnsi="Times New Roman" w:cs="Times New Roman"/>
          <w:lang w:eastAsia="hr-HR"/>
        </w:rPr>
        <w:t>.</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3293 bilježi pad indeksa na 44</w:t>
      </w:r>
      <w:r w:rsidR="001951DF" w:rsidRPr="00903755">
        <w:rPr>
          <w:rFonts w:ascii="Times New Roman" w:eastAsia="Times New Roman" w:hAnsi="Times New Roman" w:cs="Times New Roman"/>
          <w:lang w:eastAsia="hr-HR"/>
        </w:rPr>
        <w:t xml:space="preserve"> </w:t>
      </w:r>
      <w:r w:rsidR="00CA2C31" w:rsidRPr="00903755">
        <w:rPr>
          <w:rFonts w:ascii="Times New Roman" w:eastAsia="Times New Roman" w:hAnsi="Times New Roman" w:cs="Times New Roman"/>
          <w:lang w:eastAsia="hr-HR"/>
        </w:rPr>
        <w:t>zbog manjih rashoda za reprezentaciju.</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3295 bilježi pad indeksa na 1</w:t>
      </w:r>
      <w:r w:rsidR="001951DF" w:rsidRPr="00903755">
        <w:rPr>
          <w:rFonts w:ascii="Times New Roman" w:eastAsia="Times New Roman" w:hAnsi="Times New Roman" w:cs="Times New Roman"/>
          <w:lang w:eastAsia="hr-HR"/>
        </w:rPr>
        <w:t>3</w:t>
      </w:r>
      <w:r w:rsidR="00CA2C31" w:rsidRPr="00903755">
        <w:rPr>
          <w:rFonts w:ascii="Times New Roman" w:eastAsia="Times New Roman" w:hAnsi="Times New Roman" w:cs="Times New Roman"/>
          <w:lang w:eastAsia="hr-HR"/>
        </w:rPr>
        <w:t xml:space="preserve"> jer je škola u prvoj polovini 2023. godine plaćala naknadu zbog nezapošljavanja invalida. U 2024. godini na ovom kontu knjižen je samo rashod za radio pristojbu te ostale pristojbe (rashodi za provjere vjerodostojnosti diploma).</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3299 bilježi rast indeksa na 11</w:t>
      </w:r>
      <w:r w:rsidR="001951DF" w:rsidRPr="00903755">
        <w:rPr>
          <w:rFonts w:ascii="Times New Roman" w:eastAsia="Times New Roman" w:hAnsi="Times New Roman" w:cs="Times New Roman"/>
          <w:lang w:eastAsia="hr-HR"/>
        </w:rPr>
        <w:t>2</w:t>
      </w:r>
      <w:r w:rsidR="00CA2C31" w:rsidRPr="00903755">
        <w:rPr>
          <w:rFonts w:ascii="Times New Roman" w:eastAsia="Times New Roman" w:hAnsi="Times New Roman" w:cs="Times New Roman"/>
          <w:lang w:eastAsia="hr-HR"/>
        </w:rPr>
        <w:t xml:space="preserve"> zbog većih rashoda vezanih za </w:t>
      </w:r>
      <w:r w:rsidR="00CA2C31" w:rsidRPr="00903755">
        <w:rPr>
          <w:rFonts w:ascii="Times New Roman" w:eastAsia="Calibri" w:hAnsi="Times New Roman" w:cs="Times New Roman"/>
          <w:bCs/>
        </w:rPr>
        <w:t>školska natjecanja, slobodne aktivnosti, razne manifestacije i sl.</w:t>
      </w:r>
    </w:p>
    <w:p w14:paraId="069D5BB2" w14:textId="77777777" w:rsidR="001951DF" w:rsidRPr="00903755" w:rsidRDefault="002D72B7" w:rsidP="001951DF">
      <w:pPr>
        <w:suppressAutoHyphens/>
        <w:jc w:val="both"/>
        <w:rPr>
          <w:rFonts w:ascii="Times New Roman" w:eastAsia="Times New Roman" w:hAnsi="Times New Roman" w:cs="Times New Roman"/>
          <w:lang w:eastAsia="ar-SA"/>
        </w:rPr>
      </w:pPr>
      <w:r w:rsidRPr="00903755">
        <w:rPr>
          <w:rFonts w:ascii="Times New Roman" w:eastAsia="Times New Roman" w:hAnsi="Times New Roman" w:cs="Times New Roman"/>
          <w:b/>
          <w:lang w:eastAsia="hr-HR"/>
        </w:rPr>
        <w:t xml:space="preserve">Naknade građanima i kućanstvima </w:t>
      </w:r>
      <w:r w:rsidR="00F6285E" w:rsidRPr="00903755">
        <w:rPr>
          <w:rFonts w:ascii="Times New Roman" w:eastAsia="Times New Roman" w:hAnsi="Times New Roman" w:cs="Times New Roman"/>
          <w:b/>
          <w:lang w:eastAsia="hr-HR"/>
        </w:rPr>
        <w:t xml:space="preserve">na temelju osiguranja i druge naknade </w:t>
      </w:r>
      <w:r w:rsidRPr="00903755">
        <w:rPr>
          <w:rFonts w:ascii="Times New Roman" w:eastAsia="Times New Roman" w:hAnsi="Times New Roman" w:cs="Times New Roman"/>
          <w:b/>
          <w:lang w:eastAsia="hr-HR"/>
        </w:rPr>
        <w:t xml:space="preserve">37 </w:t>
      </w:r>
      <w:r w:rsidRPr="00903755">
        <w:rPr>
          <w:rFonts w:ascii="Times New Roman" w:eastAsia="Times New Roman" w:hAnsi="Times New Roman" w:cs="Times New Roman"/>
          <w:lang w:eastAsia="hr-HR"/>
        </w:rPr>
        <w:t xml:space="preserve">planirane su </w:t>
      </w:r>
      <w:r w:rsidR="005E520E" w:rsidRPr="00903755">
        <w:rPr>
          <w:rFonts w:ascii="Times New Roman" w:eastAsia="Times New Roman" w:hAnsi="Times New Roman" w:cs="Times New Roman"/>
          <w:lang w:eastAsia="hr-HR"/>
        </w:rPr>
        <w:t xml:space="preserve">u </w:t>
      </w:r>
      <w:r w:rsidRPr="00903755">
        <w:rPr>
          <w:rFonts w:ascii="Times New Roman" w:eastAsia="Times New Roman" w:hAnsi="Times New Roman" w:cs="Times New Roman"/>
          <w:lang w:eastAsia="hr-HR"/>
        </w:rPr>
        <w:t xml:space="preserve">iznosu od </w:t>
      </w:r>
      <w:r w:rsidR="001951DF" w:rsidRPr="00903755">
        <w:rPr>
          <w:rFonts w:ascii="Times New Roman" w:eastAsia="Times New Roman" w:hAnsi="Times New Roman" w:cs="Times New Roman"/>
          <w:lang w:eastAsia="hr-HR"/>
        </w:rPr>
        <w:t>38.163,65 eura</w:t>
      </w:r>
      <w:r w:rsidR="00D34F88">
        <w:rPr>
          <w:rFonts w:ascii="Times New Roman" w:eastAsia="Times New Roman" w:hAnsi="Times New Roman" w:cs="Times New Roman"/>
          <w:lang w:eastAsia="hr-HR"/>
        </w:rPr>
        <w:t>,</w:t>
      </w:r>
      <w:r w:rsidR="001951DF" w:rsidRPr="00903755">
        <w:rPr>
          <w:rFonts w:ascii="Times New Roman" w:eastAsia="Times New Roman" w:hAnsi="Times New Roman" w:cs="Times New Roman"/>
          <w:lang w:eastAsia="hr-HR"/>
        </w:rPr>
        <w:t xml:space="preserve"> </w:t>
      </w:r>
      <w:r w:rsidR="00F6285E" w:rsidRPr="00903755">
        <w:rPr>
          <w:rFonts w:ascii="Times New Roman" w:eastAsia="Times New Roman" w:hAnsi="Times New Roman" w:cs="Times New Roman"/>
          <w:lang w:eastAsia="hr-HR"/>
        </w:rPr>
        <w:t>a</w:t>
      </w:r>
      <w:r w:rsidRPr="00903755">
        <w:rPr>
          <w:rFonts w:ascii="Times New Roman" w:eastAsia="Times New Roman" w:hAnsi="Times New Roman" w:cs="Times New Roman"/>
          <w:lang w:eastAsia="hr-HR"/>
        </w:rPr>
        <w:t xml:space="preserve"> odnose se na besplatne radne udžbenike za </w:t>
      </w:r>
      <w:r w:rsidR="005E520E" w:rsidRPr="00903755">
        <w:rPr>
          <w:rFonts w:ascii="Times New Roman" w:eastAsia="Times New Roman" w:hAnsi="Times New Roman" w:cs="Times New Roman"/>
          <w:lang w:eastAsia="hr-HR"/>
        </w:rPr>
        <w:t xml:space="preserve">sve </w:t>
      </w:r>
      <w:r w:rsidRPr="00903755">
        <w:rPr>
          <w:rFonts w:ascii="Times New Roman" w:eastAsia="Times New Roman" w:hAnsi="Times New Roman" w:cs="Times New Roman"/>
          <w:lang w:eastAsia="hr-HR"/>
        </w:rPr>
        <w:t xml:space="preserve">učenike Škole. </w:t>
      </w:r>
      <w:r w:rsidR="001951DF" w:rsidRPr="00903755">
        <w:rPr>
          <w:rFonts w:ascii="Times New Roman" w:eastAsia="Times New Roman" w:hAnsi="Times New Roman" w:cs="Times New Roman"/>
          <w:lang w:eastAsia="hr-HR"/>
        </w:rPr>
        <w:t xml:space="preserve">Sva planirana sredstva su i utrošena. Na kontu </w:t>
      </w:r>
      <w:r w:rsidR="001951DF" w:rsidRPr="00903755">
        <w:rPr>
          <w:rFonts w:ascii="Times New Roman" w:eastAsia="Times New Roman" w:hAnsi="Times New Roman" w:cs="Times New Roman"/>
          <w:lang w:eastAsia="ar-SA"/>
        </w:rPr>
        <w:t xml:space="preserve">3722 evidentiran je rast indeksa na 116 u odnosu na prethodnu godinu, zbog većih rashoda za radne udžbenike. Do povećanja rashoda je došlo zbog korekcije cijena udžbenika sukladno </w:t>
      </w:r>
      <w:r w:rsidR="00D34F88">
        <w:rPr>
          <w:rFonts w:ascii="Times New Roman" w:eastAsia="Times New Roman" w:hAnsi="Times New Roman" w:cs="Times New Roman"/>
          <w:lang w:eastAsia="ar-SA"/>
        </w:rPr>
        <w:t>odluci</w:t>
      </w:r>
      <w:r w:rsidR="001951DF" w:rsidRPr="00903755">
        <w:rPr>
          <w:rFonts w:ascii="Times New Roman" w:eastAsia="Times New Roman" w:hAnsi="Times New Roman" w:cs="Times New Roman"/>
          <w:lang w:eastAsia="ar-SA"/>
        </w:rPr>
        <w:t xml:space="preserve"> MZO</w:t>
      </w:r>
      <w:r w:rsidR="00D34F88">
        <w:rPr>
          <w:rFonts w:ascii="Times New Roman" w:eastAsia="Times New Roman" w:hAnsi="Times New Roman" w:cs="Times New Roman"/>
          <w:lang w:eastAsia="ar-SA"/>
        </w:rPr>
        <w:t>M-a</w:t>
      </w:r>
      <w:r w:rsidR="001951DF" w:rsidRPr="00903755">
        <w:rPr>
          <w:rFonts w:ascii="Times New Roman" w:eastAsia="Times New Roman" w:hAnsi="Times New Roman" w:cs="Times New Roman"/>
          <w:lang w:eastAsia="ar-SA"/>
        </w:rPr>
        <w:t>.</w:t>
      </w:r>
    </w:p>
    <w:p w14:paraId="5DD37C1A" w14:textId="77777777" w:rsidR="00F6285E" w:rsidRPr="00903755" w:rsidRDefault="00B56D0B" w:rsidP="00AA5E10">
      <w:pPr>
        <w:jc w:val="both"/>
        <w:rPr>
          <w:rFonts w:ascii="Times New Roman" w:eastAsia="Times New Roman" w:hAnsi="Times New Roman" w:cs="Times New Roman"/>
          <w:lang w:eastAsia="hr-HR"/>
        </w:rPr>
      </w:pPr>
      <w:r w:rsidRPr="00903755">
        <w:rPr>
          <w:rFonts w:ascii="Times New Roman" w:eastAsia="Times New Roman" w:hAnsi="Times New Roman" w:cs="Times New Roman"/>
          <w:b/>
          <w:lang w:eastAsia="hr-HR"/>
        </w:rPr>
        <w:t xml:space="preserve">Ostali rashodi 38 </w:t>
      </w:r>
      <w:r w:rsidRPr="00903755">
        <w:rPr>
          <w:rFonts w:ascii="Times New Roman" w:eastAsia="Times New Roman" w:hAnsi="Times New Roman" w:cs="Times New Roman"/>
          <w:lang w:eastAsia="hr-HR"/>
        </w:rPr>
        <w:t>evidentirani su na kontu</w:t>
      </w:r>
      <w:r w:rsidRPr="00903755">
        <w:rPr>
          <w:rFonts w:ascii="Times New Roman" w:eastAsia="Times New Roman" w:hAnsi="Times New Roman" w:cs="Times New Roman"/>
          <w:b/>
          <w:lang w:eastAsia="hr-HR"/>
        </w:rPr>
        <w:t xml:space="preserve"> </w:t>
      </w:r>
      <w:r w:rsidRPr="00903755">
        <w:rPr>
          <w:rFonts w:ascii="Times New Roman" w:eastAsia="Times New Roman" w:hAnsi="Times New Roman" w:cs="Times New Roman"/>
          <w:lang w:eastAsia="hr-HR"/>
        </w:rPr>
        <w:t xml:space="preserve">3812 </w:t>
      </w:r>
      <w:r w:rsidR="001951DF" w:rsidRPr="00903755">
        <w:rPr>
          <w:rFonts w:ascii="Times New Roman" w:eastAsia="Times New Roman" w:hAnsi="Times New Roman" w:cs="Times New Roman"/>
          <w:lang w:eastAsia="hr-HR"/>
        </w:rPr>
        <w:t xml:space="preserve">- </w:t>
      </w:r>
      <w:r w:rsidRPr="00903755">
        <w:rPr>
          <w:rFonts w:ascii="Times New Roman" w:eastAsia="Times New Roman" w:hAnsi="Times New Roman" w:cs="Times New Roman"/>
          <w:lang w:eastAsia="hr-HR"/>
        </w:rPr>
        <w:t xml:space="preserve">tekuće donacije u naravi </w:t>
      </w:r>
      <w:r w:rsidR="001951DF" w:rsidRPr="00903755">
        <w:rPr>
          <w:rFonts w:ascii="Times New Roman" w:eastAsia="Times New Roman" w:hAnsi="Times New Roman" w:cs="Times New Roman"/>
          <w:lang w:eastAsia="hr-HR"/>
        </w:rPr>
        <w:t xml:space="preserve"> - </w:t>
      </w:r>
      <w:r w:rsidRPr="00903755">
        <w:rPr>
          <w:rFonts w:ascii="Times New Roman" w:eastAsia="Times New Roman" w:hAnsi="Times New Roman" w:cs="Times New Roman"/>
          <w:lang w:eastAsia="hr-HR"/>
        </w:rPr>
        <w:t>u iznosu od 1.</w:t>
      </w:r>
      <w:r w:rsidR="001951DF" w:rsidRPr="00903755">
        <w:rPr>
          <w:rFonts w:ascii="Times New Roman" w:eastAsia="Times New Roman" w:hAnsi="Times New Roman" w:cs="Times New Roman"/>
          <w:lang w:eastAsia="hr-HR"/>
        </w:rPr>
        <w:t>498,50</w:t>
      </w:r>
      <w:r w:rsidRPr="00903755">
        <w:rPr>
          <w:rFonts w:ascii="Times New Roman" w:eastAsia="Times New Roman" w:hAnsi="Times New Roman" w:cs="Times New Roman"/>
          <w:lang w:eastAsia="hr-HR"/>
        </w:rPr>
        <w:t xml:space="preserve"> eura. Rashod se odnosi na nabavu menstrualnih potrepština za učenice </w:t>
      </w:r>
      <w:r w:rsidR="00AB0794" w:rsidRPr="00903755">
        <w:rPr>
          <w:rFonts w:ascii="Times New Roman" w:eastAsia="Times New Roman" w:hAnsi="Times New Roman" w:cs="Times New Roman"/>
          <w:lang w:eastAsia="hr-HR"/>
        </w:rPr>
        <w:t>(za koje je prihod osiguran iz državnog proračuna)</w:t>
      </w:r>
      <w:r w:rsidR="001951DF" w:rsidRPr="00903755">
        <w:rPr>
          <w:rFonts w:ascii="Times New Roman" w:eastAsia="Times New Roman" w:hAnsi="Times New Roman" w:cs="Times New Roman"/>
          <w:lang w:eastAsia="hr-HR"/>
        </w:rPr>
        <w:t xml:space="preserve">. U </w:t>
      </w:r>
      <w:r w:rsidRPr="00903755">
        <w:rPr>
          <w:rFonts w:ascii="Times New Roman" w:eastAsia="Times New Roman" w:hAnsi="Times New Roman" w:cs="Times New Roman"/>
          <w:lang w:eastAsia="hr-HR"/>
        </w:rPr>
        <w:t>istom razdoblju prethodne godine rashod</w:t>
      </w:r>
      <w:r w:rsidR="001951DF" w:rsidRPr="00903755">
        <w:rPr>
          <w:rFonts w:ascii="Times New Roman" w:eastAsia="Times New Roman" w:hAnsi="Times New Roman" w:cs="Times New Roman"/>
          <w:lang w:eastAsia="hr-HR"/>
        </w:rPr>
        <w:t xml:space="preserve"> je iznosio 1.587,42 eura.</w:t>
      </w:r>
      <w:r w:rsidRPr="00903755">
        <w:rPr>
          <w:rFonts w:ascii="Times New Roman" w:eastAsia="Times New Roman" w:hAnsi="Times New Roman" w:cs="Times New Roman"/>
          <w:lang w:eastAsia="hr-HR"/>
        </w:rPr>
        <w:t xml:space="preserve"> </w:t>
      </w:r>
    </w:p>
    <w:p w14:paraId="154CD361" w14:textId="77777777" w:rsidR="00FE7CAC" w:rsidRPr="00903755" w:rsidRDefault="00AB0794" w:rsidP="00FE7CAC">
      <w:pPr>
        <w:spacing w:after="0"/>
        <w:jc w:val="both"/>
        <w:rPr>
          <w:rFonts w:ascii="Times New Roman" w:eastAsia="Times New Roman" w:hAnsi="Times New Roman" w:cs="Times New Roman"/>
          <w:lang w:eastAsia="ar-SA"/>
        </w:rPr>
      </w:pPr>
      <w:r w:rsidRPr="00903755">
        <w:rPr>
          <w:rFonts w:ascii="Times New Roman" w:eastAsia="Times New Roman" w:hAnsi="Times New Roman" w:cs="Times New Roman"/>
          <w:b/>
          <w:lang w:eastAsia="ar-SA"/>
        </w:rPr>
        <w:t>R</w:t>
      </w:r>
      <w:r w:rsidR="002D72B7" w:rsidRPr="00903755">
        <w:rPr>
          <w:rFonts w:ascii="Times New Roman" w:eastAsia="Times New Roman" w:hAnsi="Times New Roman" w:cs="Times New Roman"/>
          <w:b/>
          <w:lang w:eastAsia="ar-SA"/>
        </w:rPr>
        <w:t>ashodi za nabavu nefinancijske imovine</w:t>
      </w:r>
      <w:r w:rsidR="002D72B7" w:rsidRPr="00903755">
        <w:rPr>
          <w:rFonts w:ascii="Times New Roman" w:eastAsia="Times New Roman" w:hAnsi="Times New Roman" w:cs="Times New Roman"/>
          <w:lang w:eastAsia="ar-SA"/>
        </w:rPr>
        <w:t xml:space="preserve"> za 202</w:t>
      </w:r>
      <w:r w:rsidR="00FE7CAC" w:rsidRPr="00903755">
        <w:rPr>
          <w:rFonts w:ascii="Times New Roman" w:eastAsia="Times New Roman" w:hAnsi="Times New Roman" w:cs="Times New Roman"/>
          <w:lang w:eastAsia="ar-SA"/>
        </w:rPr>
        <w:t>4</w:t>
      </w:r>
      <w:r w:rsidR="002D72B7" w:rsidRPr="00903755">
        <w:rPr>
          <w:rFonts w:ascii="Times New Roman" w:eastAsia="Times New Roman" w:hAnsi="Times New Roman" w:cs="Times New Roman"/>
          <w:lang w:eastAsia="ar-SA"/>
        </w:rPr>
        <w:t xml:space="preserve">. godinu </w:t>
      </w:r>
      <w:r w:rsidR="00FE7CAC" w:rsidRPr="00903755">
        <w:rPr>
          <w:rFonts w:ascii="Times New Roman" w:eastAsia="Times New Roman" w:hAnsi="Times New Roman" w:cs="Times New Roman"/>
          <w:lang w:eastAsia="ar-SA"/>
        </w:rPr>
        <w:t xml:space="preserve">planirani su u iznosu od 53.265,00 eura </w:t>
      </w:r>
      <w:r w:rsidR="00B56D0B" w:rsidRPr="00903755">
        <w:rPr>
          <w:rFonts w:ascii="Times New Roman" w:eastAsia="Times New Roman" w:hAnsi="Times New Roman" w:cs="Times New Roman"/>
          <w:lang w:eastAsia="ar-SA"/>
        </w:rPr>
        <w:t xml:space="preserve"> </w:t>
      </w:r>
      <w:r w:rsidRPr="00903755">
        <w:rPr>
          <w:rFonts w:ascii="Times New Roman" w:eastAsia="Times New Roman" w:hAnsi="Times New Roman" w:cs="Times New Roman"/>
          <w:lang w:eastAsia="ar-SA"/>
        </w:rPr>
        <w:t xml:space="preserve">sa indeksom ostvarenja 100%. </w:t>
      </w:r>
      <w:r w:rsidR="00FE7CAC" w:rsidRPr="00903755">
        <w:rPr>
          <w:rFonts w:ascii="Times New Roman" w:eastAsia="Times New Roman" w:hAnsi="Times New Roman" w:cs="Times New Roman"/>
          <w:lang w:eastAsia="ar-SA"/>
        </w:rPr>
        <w:t xml:space="preserve">Cjelokupni planirani iznos odnosi se na </w:t>
      </w:r>
      <w:r w:rsidR="006D7A08" w:rsidRPr="00D34F88">
        <w:rPr>
          <w:rFonts w:ascii="Times New Roman" w:eastAsia="Times New Roman" w:hAnsi="Times New Roman" w:cs="Times New Roman"/>
          <w:bCs/>
          <w:lang w:eastAsia="ar-SA"/>
        </w:rPr>
        <w:t>proizveden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dugotrajn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imovin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w:t>
      </w:r>
      <w:r w:rsidR="00FE7CAC" w:rsidRPr="00D34F88">
        <w:rPr>
          <w:rFonts w:ascii="Times New Roman" w:eastAsia="Times New Roman" w:hAnsi="Times New Roman" w:cs="Times New Roman"/>
          <w:bCs/>
          <w:lang w:eastAsia="ar-SA"/>
        </w:rPr>
        <w:t xml:space="preserve">na kontu </w:t>
      </w:r>
      <w:r w:rsidR="006D7A08" w:rsidRPr="00D34F88">
        <w:rPr>
          <w:rFonts w:ascii="Times New Roman" w:eastAsia="Times New Roman" w:hAnsi="Times New Roman" w:cs="Times New Roman"/>
          <w:bCs/>
          <w:lang w:eastAsia="ar-SA"/>
        </w:rPr>
        <w:t>42</w:t>
      </w:r>
      <w:r w:rsidR="00FE7CAC" w:rsidRPr="00D34F88">
        <w:rPr>
          <w:rFonts w:ascii="Times New Roman" w:eastAsia="Times New Roman" w:hAnsi="Times New Roman" w:cs="Times New Roman"/>
          <w:bCs/>
          <w:lang w:eastAsia="ar-SA"/>
        </w:rPr>
        <w:t xml:space="preserve">. Za navedeni iznos </w:t>
      </w:r>
      <w:r w:rsidR="006D7A08" w:rsidRPr="00D34F88">
        <w:rPr>
          <w:rFonts w:ascii="Times New Roman" w:eastAsia="Times New Roman" w:hAnsi="Times New Roman" w:cs="Times New Roman"/>
          <w:bCs/>
          <w:lang w:eastAsia="ar-SA"/>
        </w:rPr>
        <w:t xml:space="preserve"> nabav</w:t>
      </w:r>
      <w:r w:rsidR="00FE7CAC" w:rsidRPr="00D34F88">
        <w:rPr>
          <w:rFonts w:ascii="Times New Roman" w:eastAsia="Times New Roman" w:hAnsi="Times New Roman" w:cs="Times New Roman"/>
          <w:bCs/>
          <w:lang w:eastAsia="ar-SA"/>
        </w:rPr>
        <w:t xml:space="preserve">ljeni su </w:t>
      </w:r>
      <w:r w:rsidR="006D7A08" w:rsidRPr="00D34F88">
        <w:rPr>
          <w:rFonts w:ascii="Times New Roman" w:eastAsia="Times New Roman" w:hAnsi="Times New Roman" w:cs="Times New Roman"/>
          <w:bCs/>
          <w:lang w:eastAsia="ar-SA"/>
        </w:rPr>
        <w:t xml:space="preserve"> udžbeni</w:t>
      </w:r>
      <w:r w:rsidR="00FE7CAC" w:rsidRPr="00D34F88">
        <w:rPr>
          <w:rFonts w:ascii="Times New Roman" w:eastAsia="Times New Roman" w:hAnsi="Times New Roman" w:cs="Times New Roman"/>
          <w:bCs/>
          <w:lang w:eastAsia="ar-SA"/>
        </w:rPr>
        <w:t>ci</w:t>
      </w:r>
      <w:r w:rsidR="006D7A08" w:rsidRPr="00D34F88">
        <w:rPr>
          <w:rFonts w:ascii="Times New Roman" w:eastAsia="Times New Roman" w:hAnsi="Times New Roman" w:cs="Times New Roman"/>
          <w:bCs/>
          <w:lang w:eastAsia="ar-SA"/>
        </w:rPr>
        <w:t xml:space="preserve"> za učenike, kn</w:t>
      </w:r>
      <w:r w:rsidR="006D7A08" w:rsidRPr="00903755">
        <w:rPr>
          <w:rFonts w:ascii="Times New Roman" w:eastAsia="Times New Roman" w:hAnsi="Times New Roman" w:cs="Times New Roman"/>
          <w:lang w:eastAsia="ar-SA"/>
        </w:rPr>
        <w:t>jig</w:t>
      </w:r>
      <w:r w:rsidR="00FE7CAC" w:rsidRPr="00903755">
        <w:rPr>
          <w:rFonts w:ascii="Times New Roman" w:eastAsia="Times New Roman" w:hAnsi="Times New Roman" w:cs="Times New Roman"/>
          <w:lang w:eastAsia="ar-SA"/>
        </w:rPr>
        <w:t>e</w:t>
      </w:r>
      <w:r w:rsidR="006D7A08" w:rsidRPr="00903755">
        <w:rPr>
          <w:rFonts w:ascii="Times New Roman" w:eastAsia="Times New Roman" w:hAnsi="Times New Roman" w:cs="Times New Roman"/>
          <w:lang w:eastAsia="ar-SA"/>
        </w:rPr>
        <w:t xml:space="preserve"> za školsku knjižnicu, opreme za </w:t>
      </w:r>
      <w:r w:rsidR="00FE7CAC" w:rsidRPr="00903755">
        <w:rPr>
          <w:rFonts w:ascii="Times New Roman" w:eastAsia="Times New Roman" w:hAnsi="Times New Roman" w:cs="Times New Roman"/>
          <w:lang w:eastAsia="ar-SA"/>
        </w:rPr>
        <w:t>održavanje i zaštitu (klimatizacijski sustav) ure</w:t>
      </w:r>
      <w:r w:rsidR="006D7A08" w:rsidRPr="00903755">
        <w:rPr>
          <w:rFonts w:ascii="Times New Roman" w:hAnsi="Times New Roman" w:cs="Times New Roman"/>
        </w:rPr>
        <w:t>dsk</w:t>
      </w:r>
      <w:r w:rsidR="00FE7CAC" w:rsidRPr="00903755">
        <w:rPr>
          <w:rFonts w:ascii="Times New Roman" w:hAnsi="Times New Roman" w:cs="Times New Roman"/>
        </w:rPr>
        <w:t>a</w:t>
      </w:r>
      <w:r w:rsidR="006D7A08" w:rsidRPr="00903755">
        <w:rPr>
          <w:rFonts w:ascii="Times New Roman" w:hAnsi="Times New Roman" w:cs="Times New Roman"/>
        </w:rPr>
        <w:t xml:space="preserve"> opreme i namještaj</w:t>
      </w:r>
      <w:r w:rsidR="00FE7CAC" w:rsidRPr="00903755">
        <w:rPr>
          <w:rFonts w:ascii="Times New Roman" w:hAnsi="Times New Roman" w:cs="Times New Roman"/>
        </w:rPr>
        <w:t xml:space="preserve"> te uređaji, strojevi i oprema za posebne namjene (za potrebe školske kuhinje)</w:t>
      </w:r>
      <w:r w:rsidR="00605280" w:rsidRPr="00903755">
        <w:rPr>
          <w:rFonts w:ascii="Times New Roman" w:hAnsi="Times New Roman" w:cs="Times New Roman"/>
        </w:rPr>
        <w:t xml:space="preserve">. </w:t>
      </w:r>
      <w:r w:rsidR="00E60A23" w:rsidRPr="00903755">
        <w:rPr>
          <w:rFonts w:ascii="Times New Roman" w:eastAsia="Times New Roman" w:hAnsi="Times New Roman" w:cs="Times New Roman"/>
          <w:lang w:eastAsia="ar-SA"/>
        </w:rPr>
        <w:t>Ukupni rashodi za nabavu nefinancijske imovine bilježe velik</w:t>
      </w:r>
      <w:r w:rsidR="00FE7CAC" w:rsidRPr="00903755">
        <w:rPr>
          <w:rFonts w:ascii="Times New Roman" w:eastAsia="Times New Roman" w:hAnsi="Times New Roman" w:cs="Times New Roman"/>
          <w:lang w:eastAsia="ar-SA"/>
        </w:rPr>
        <w:t xml:space="preserve">i pad indeksa </w:t>
      </w:r>
      <w:r w:rsidR="00E60A23" w:rsidRPr="00903755">
        <w:rPr>
          <w:rFonts w:ascii="Times New Roman" w:eastAsia="Times New Roman" w:hAnsi="Times New Roman" w:cs="Times New Roman"/>
          <w:lang w:eastAsia="ar-SA"/>
        </w:rPr>
        <w:t xml:space="preserve">na </w:t>
      </w:r>
      <w:r w:rsidR="00FE7CAC" w:rsidRPr="00903755">
        <w:rPr>
          <w:rFonts w:ascii="Times New Roman" w:eastAsia="Times New Roman" w:hAnsi="Times New Roman" w:cs="Times New Roman"/>
          <w:lang w:eastAsia="ar-SA"/>
        </w:rPr>
        <w:t>32</w:t>
      </w:r>
      <w:r w:rsidR="00E60A23" w:rsidRPr="00903755">
        <w:rPr>
          <w:rFonts w:ascii="Times New Roman" w:eastAsia="Times New Roman" w:hAnsi="Times New Roman" w:cs="Times New Roman"/>
          <w:lang w:eastAsia="ar-SA"/>
        </w:rPr>
        <w:t xml:space="preserve"> u odnosu na prethodnu godinu zbog velikih ulaganja u uređenje prostora škole i nabavu opreme za potrebe uvođenja jednosmjenske nastave i usluge produženog boravka</w:t>
      </w:r>
      <w:r w:rsidR="00FE7CAC" w:rsidRPr="00903755">
        <w:rPr>
          <w:rFonts w:ascii="Times New Roman" w:eastAsia="Times New Roman" w:hAnsi="Times New Roman" w:cs="Times New Roman"/>
          <w:lang w:eastAsia="ar-SA"/>
        </w:rPr>
        <w:t xml:space="preserve"> u prethodnoj godini.</w:t>
      </w:r>
    </w:p>
    <w:p w14:paraId="3F55F339" w14:textId="77777777" w:rsidR="006B3D72" w:rsidRPr="00903755" w:rsidRDefault="00FE7CAC" w:rsidP="006B3D72">
      <w:pPr>
        <w:suppressAutoHyphens/>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Konto 4221 bilježi pad indeksa na 36  jer je u  2023. godini nabavljena računalna oprema i namještaj u vrijednosti od 36.379,41 eura za potrebe opremanja pet učionica i višenamjenskih dvorana, za potrebe uvođenje jednosmjenske nastave i usluge produženog boravka. Ove godine nabavljena je uredska oprema u iznosu od 12.982,69 eura (uglavnom informatička oprema za učionice, smart TV i  interaktivni ekrani). Na kontu 4223 prethodne godine nije bilo evidentiranih rashoda dok je u 2024. godini evidentiran ukupan rashod  od 31.678,75 eura koji se najvećim dijelom odnosi na  klimatizacijski sustav škole u iznosu od 27.653,75 eura. Konto 4227 bilježi pad indeksa na 17 jer je u 2023. godini nabavljena oprema za školsku kuhinju (peći, hladnjaci i ostalo) u iznosu od 25.209,25 eura dok je u tekućoj godini evidentiran rashod u iznosu od 4.373,70 eura za nabavu hladnjaka i perilice za školsku kuhinju te kontejnera za miješani otpad.</w:t>
      </w:r>
      <w:r w:rsidR="006B3D72" w:rsidRPr="00903755">
        <w:rPr>
          <w:rFonts w:ascii="Times New Roman" w:eastAsia="Times New Roman" w:hAnsi="Times New Roman" w:cs="Times New Roman"/>
          <w:lang w:eastAsia="ar-SA"/>
        </w:rPr>
        <w:t xml:space="preserve">  Na kontu 4511 evidentirani su u 2023. godini rashodi u iznosu od 101.958,10 eura za uređenje prostora podruma škole te sanaciju sanitarnog čvora za potrebe uvođenja jednosmjenske nastave i usluge produženog boravka. U tekućem razdoblju na ovom kontu nema evidentiranih rashoda.</w:t>
      </w:r>
    </w:p>
    <w:p w14:paraId="5F60BA61" w14:textId="77777777" w:rsidR="006B3D72" w:rsidRPr="00903755" w:rsidRDefault="006B3D72" w:rsidP="006B3D72">
      <w:pPr>
        <w:suppressAutoHyphens/>
        <w:spacing w:after="0" w:line="240" w:lineRule="auto"/>
        <w:jc w:val="both"/>
        <w:rPr>
          <w:rFonts w:ascii="Times New Roman" w:eastAsia="Times New Roman" w:hAnsi="Times New Roman" w:cs="Times New Roman"/>
          <w:lang w:eastAsia="ar-SA"/>
        </w:rPr>
      </w:pPr>
    </w:p>
    <w:p w14:paraId="1CDB11ED" w14:textId="77777777" w:rsidR="002D72B7" w:rsidRPr="00903755" w:rsidRDefault="006B3D72" w:rsidP="00AD097E">
      <w:pPr>
        <w:jc w:val="both"/>
        <w:rPr>
          <w:rFonts w:ascii="Times New Roman" w:hAnsi="Times New Roman" w:cs="Times New Roman"/>
          <w:b/>
        </w:rPr>
      </w:pPr>
      <w:r w:rsidRPr="00903755">
        <w:rPr>
          <w:rFonts w:ascii="Times New Roman" w:hAnsi="Times New Roman" w:cs="Times New Roman"/>
          <w:b/>
        </w:rPr>
        <w:lastRenderedPageBreak/>
        <w:t>3</w:t>
      </w:r>
      <w:r w:rsidR="002D72B7" w:rsidRPr="00903755">
        <w:rPr>
          <w:rFonts w:ascii="Times New Roman" w:hAnsi="Times New Roman" w:cs="Times New Roman"/>
          <w:b/>
        </w:rPr>
        <w:t>. POSEBNI DIO</w:t>
      </w:r>
    </w:p>
    <w:p w14:paraId="1B4B8026"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Financijskim planom Škole planirana su sredstva  za provođenje slijedećih  programa:</w:t>
      </w:r>
    </w:p>
    <w:p w14:paraId="3A7FFD7C" w14:textId="77777777" w:rsidR="001B4A3A" w:rsidRPr="00903755" w:rsidRDefault="001B4A3A" w:rsidP="001B4A3A">
      <w:pPr>
        <w:spacing w:after="0" w:line="240" w:lineRule="auto"/>
        <w:jc w:val="both"/>
        <w:rPr>
          <w:rFonts w:ascii="Times New Roman" w:eastAsia="Calibri" w:hAnsi="Times New Roman" w:cs="Times New Roman"/>
          <w:lang w:eastAsia="hr-HR"/>
        </w:rPr>
      </w:pPr>
    </w:p>
    <w:p w14:paraId="5B2C430E" w14:textId="77777777"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 xml:space="preserve">Program 3002 Osnovni program osnovnoškolskog odgoja i obrazovanja </w:t>
      </w:r>
    </w:p>
    <w:p w14:paraId="4C155517" w14:textId="77777777" w:rsidR="001B4A3A" w:rsidRPr="00903755" w:rsidRDefault="001B4A3A" w:rsidP="001B4A3A">
      <w:pPr>
        <w:spacing w:after="0" w:line="240" w:lineRule="auto"/>
        <w:jc w:val="both"/>
        <w:rPr>
          <w:rFonts w:ascii="Times New Roman" w:eastAsia="Calibri" w:hAnsi="Times New Roman" w:cs="Times New Roman"/>
          <w:b/>
          <w:lang w:eastAsia="hr-HR"/>
        </w:rPr>
      </w:pPr>
    </w:p>
    <w:p w14:paraId="696E277F" w14:textId="77777777"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lang w:eastAsia="hr-HR"/>
        </w:rPr>
        <w:t>-Aktivnost- A300201 Decentralizirane funkcije osnovnog školstva - 03 OŠ „Antun Nemčić Gostovinski“ Koprivnica</w:t>
      </w:r>
    </w:p>
    <w:p w14:paraId="41EE32AA" w14:textId="77777777" w:rsidR="001B4A3A" w:rsidRPr="00903755" w:rsidRDefault="001B4A3A" w:rsidP="001B4A3A">
      <w:pPr>
        <w:spacing w:after="0" w:line="240" w:lineRule="auto"/>
        <w:jc w:val="both"/>
        <w:rPr>
          <w:rFonts w:ascii="Times New Roman" w:eastAsia="Calibri" w:hAnsi="Times New Roman" w:cs="Times New Roman"/>
          <w:b/>
          <w:lang w:eastAsia="hr-HR"/>
        </w:rPr>
      </w:pPr>
    </w:p>
    <w:p w14:paraId="6A1A8370" w14:textId="77777777"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Program 3003 Dodatni program odgoja i obrazovanja</w:t>
      </w:r>
    </w:p>
    <w:p w14:paraId="16315E2B" w14:textId="77777777" w:rsidR="001B4A3A" w:rsidRPr="00903755" w:rsidRDefault="001B4A3A" w:rsidP="001B4A3A">
      <w:pPr>
        <w:spacing w:after="0" w:line="240" w:lineRule="auto"/>
        <w:jc w:val="both"/>
        <w:rPr>
          <w:rFonts w:ascii="Times New Roman" w:eastAsia="Calibri" w:hAnsi="Times New Roman" w:cs="Times New Roman"/>
          <w:b/>
          <w:lang w:eastAsia="hr-HR"/>
        </w:rPr>
      </w:pPr>
    </w:p>
    <w:p w14:paraId="7EF66279"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A300305 Slobodne aktivnosti i školska natjecanja-03 OŠ„Antun Nemčić Gostovinski“</w:t>
      </w:r>
    </w:p>
    <w:p w14:paraId="4D2CA767"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A300317 Redovna djelatnost osnovnih škola</w:t>
      </w:r>
    </w:p>
    <w:p w14:paraId="451F068A"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A300322 Unapređenje standarda u školama - izvor vlastiti prihodi</w:t>
      </w:r>
    </w:p>
    <w:p w14:paraId="524ABA18"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A300330 Mentorstvo</w:t>
      </w:r>
    </w:p>
    <w:p w14:paraId="17D1FC05"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A300332 EU projekti</w:t>
      </w:r>
    </w:p>
    <w:p w14:paraId="6DBE025D"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A300356  Odjek VI 2023./2024.</w:t>
      </w:r>
    </w:p>
    <w:p w14:paraId="2D6D8C9E"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A300357  Produženi boravak</w:t>
      </w:r>
    </w:p>
    <w:p w14:paraId="5EB8535A"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A300359  Odjek VII 2024./2025.</w:t>
      </w:r>
    </w:p>
    <w:p w14:paraId="6062883F" w14:textId="77777777" w:rsidR="001B4A3A" w:rsidRPr="00903755" w:rsidRDefault="001B4A3A" w:rsidP="001B4A3A">
      <w:pPr>
        <w:spacing w:after="0" w:line="240" w:lineRule="auto"/>
        <w:jc w:val="both"/>
        <w:rPr>
          <w:rFonts w:ascii="Times New Roman" w:eastAsia="Calibri" w:hAnsi="Times New Roman" w:cs="Times New Roman"/>
          <w:b/>
          <w:lang w:eastAsia="hr-HR"/>
        </w:rPr>
      </w:pPr>
    </w:p>
    <w:p w14:paraId="3F11CFF3" w14:textId="77777777"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Program 3015 SOCIJALNI PROGRAM</w:t>
      </w:r>
    </w:p>
    <w:p w14:paraId="296368CF" w14:textId="77777777" w:rsidR="001B4A3A" w:rsidRPr="00903755" w:rsidRDefault="001B4A3A" w:rsidP="001B4A3A">
      <w:pPr>
        <w:spacing w:after="0" w:line="240" w:lineRule="auto"/>
        <w:jc w:val="both"/>
        <w:rPr>
          <w:rFonts w:ascii="Times New Roman" w:eastAsia="Calibri" w:hAnsi="Times New Roman" w:cs="Times New Roman"/>
          <w:b/>
          <w:lang w:eastAsia="hr-HR"/>
        </w:rPr>
      </w:pPr>
    </w:p>
    <w:p w14:paraId="65B88445"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A301505 Pomoć za podmirenje troškova prehrane učenika u osnovnim školama</w:t>
      </w:r>
    </w:p>
    <w:p w14:paraId="72B7384F" w14:textId="77777777"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 </w:t>
      </w:r>
    </w:p>
    <w:p w14:paraId="79F82874" w14:textId="77777777" w:rsidR="001B4A3A" w:rsidRPr="00903755" w:rsidRDefault="001B4A3A" w:rsidP="001B4A3A">
      <w:pPr>
        <w:spacing w:after="0" w:line="240" w:lineRule="auto"/>
        <w:rPr>
          <w:rFonts w:ascii="Times New Roman" w:eastAsia="Calibri" w:hAnsi="Times New Roman" w:cs="Times New Roman"/>
          <w:b/>
          <w:bCs/>
          <w:lang w:eastAsia="hr-HR"/>
        </w:rPr>
      </w:pPr>
      <w:r w:rsidRPr="00903755">
        <w:rPr>
          <w:rFonts w:ascii="Times New Roman" w:eastAsia="Calibri" w:hAnsi="Times New Roman" w:cs="Times New Roman"/>
          <w:b/>
          <w:bCs/>
          <w:lang w:eastAsia="hr-HR"/>
        </w:rPr>
        <w:t>Program 9000 COP</w:t>
      </w:r>
    </w:p>
    <w:p w14:paraId="4034F0C9" w14:textId="77777777" w:rsidR="001B4A3A" w:rsidRPr="00903755" w:rsidRDefault="001B4A3A" w:rsidP="001B4A3A">
      <w:pPr>
        <w:spacing w:after="0" w:line="240" w:lineRule="auto"/>
        <w:rPr>
          <w:rFonts w:ascii="Times New Roman" w:eastAsia="Calibri" w:hAnsi="Times New Roman" w:cs="Times New Roman"/>
          <w:b/>
          <w:bCs/>
          <w:lang w:eastAsia="hr-HR"/>
        </w:rPr>
      </w:pPr>
    </w:p>
    <w:p w14:paraId="4A063898" w14:textId="77777777" w:rsidR="001B4A3A" w:rsidRPr="001B4A3A" w:rsidRDefault="001B4A3A" w:rsidP="001B4A3A">
      <w:pPr>
        <w:spacing w:after="0" w:line="240" w:lineRule="auto"/>
        <w:rPr>
          <w:rFonts w:ascii="Times New Roman" w:eastAsia="Calibri" w:hAnsi="Times New Roman" w:cs="Times New Roman"/>
          <w:bCs/>
          <w:lang w:eastAsia="hr-HR"/>
        </w:rPr>
      </w:pPr>
      <w:r w:rsidRPr="00903755">
        <w:rPr>
          <w:rFonts w:ascii="Times New Roman" w:eastAsia="Calibri" w:hAnsi="Times New Roman" w:cs="Times New Roman"/>
          <w:bCs/>
          <w:lang w:eastAsia="hr-HR"/>
        </w:rPr>
        <w:t>-Aktivnost – A900001- COP</w:t>
      </w:r>
      <w:r w:rsidRPr="001B4A3A">
        <w:rPr>
          <w:rFonts w:ascii="Times New Roman" w:eastAsia="Calibri" w:hAnsi="Times New Roman" w:cs="Times New Roman"/>
          <w:bCs/>
          <w:lang w:eastAsia="hr-HR"/>
        </w:rPr>
        <w:t xml:space="preserve">  </w:t>
      </w:r>
    </w:p>
    <w:p w14:paraId="6BB5F66F" w14:textId="77777777" w:rsidR="001B4A3A" w:rsidRPr="001B4A3A" w:rsidRDefault="001B4A3A" w:rsidP="001B4A3A">
      <w:pPr>
        <w:spacing w:after="0" w:line="240" w:lineRule="auto"/>
        <w:rPr>
          <w:rFonts w:ascii="Times New Roman" w:eastAsia="Calibri" w:hAnsi="Times New Roman" w:cs="Times New Roman"/>
          <w:b/>
          <w:bCs/>
          <w:color w:val="000000"/>
          <w:lang w:eastAsia="hr-HR"/>
        </w:rPr>
      </w:pPr>
    </w:p>
    <w:p w14:paraId="3EBBEAA6" w14:textId="77777777" w:rsidR="001B4A3A" w:rsidRDefault="001B4A3A" w:rsidP="002D72B7">
      <w:pPr>
        <w:spacing w:after="0" w:line="240" w:lineRule="auto"/>
        <w:jc w:val="both"/>
        <w:rPr>
          <w:rFonts w:ascii="Times New Roman" w:hAnsi="Times New Roman" w:cs="Times New Roman"/>
          <w:b/>
        </w:rPr>
      </w:pPr>
    </w:p>
    <w:p w14:paraId="4A25B28D" w14:textId="77777777" w:rsidR="002D72B7" w:rsidRPr="00514DFC" w:rsidRDefault="002D72B7" w:rsidP="002D72B7">
      <w:pPr>
        <w:spacing w:after="0" w:line="240" w:lineRule="auto"/>
        <w:jc w:val="both"/>
        <w:rPr>
          <w:rFonts w:ascii="Times New Roman" w:hAnsi="Times New Roman" w:cs="Times New Roman"/>
          <w:b/>
        </w:rPr>
      </w:pPr>
      <w:r w:rsidRPr="00514DFC">
        <w:rPr>
          <w:rFonts w:ascii="Times New Roman" w:hAnsi="Times New Roman" w:cs="Times New Roman"/>
          <w:b/>
        </w:rPr>
        <w:t>PROGRAM 3002 OSNOVNI PROGRAM OSNOVNOŠKOLSKOG ODGOJA I OBRAZOVANJA</w:t>
      </w:r>
    </w:p>
    <w:p w14:paraId="233FB9AB" w14:textId="77777777" w:rsidR="002D72B7" w:rsidRPr="00514DFC" w:rsidRDefault="002D72B7" w:rsidP="002D72B7">
      <w:pPr>
        <w:spacing w:after="0" w:line="240" w:lineRule="auto"/>
        <w:jc w:val="both"/>
        <w:rPr>
          <w:rFonts w:ascii="Times New Roman" w:hAnsi="Times New Roman" w:cs="Times New Roman"/>
        </w:rPr>
      </w:pPr>
    </w:p>
    <w:p w14:paraId="5EC2A4EB" w14:textId="77777777" w:rsidR="002D72B7" w:rsidRPr="00903755" w:rsidRDefault="002D72B7" w:rsidP="002D72B7">
      <w:pPr>
        <w:spacing w:after="0" w:line="240" w:lineRule="auto"/>
        <w:jc w:val="both"/>
        <w:rPr>
          <w:rFonts w:ascii="Times New Roman" w:hAnsi="Times New Roman" w:cs="Times New Roman"/>
          <w:b/>
        </w:rPr>
      </w:pPr>
      <w:r w:rsidRPr="00903755">
        <w:rPr>
          <w:rFonts w:ascii="Times New Roman" w:hAnsi="Times New Roman" w:cs="Times New Roman"/>
          <w:b/>
        </w:rPr>
        <w:t>Aktivnost A300201 Decentralizirane funkcije osnovnog školstva</w:t>
      </w:r>
    </w:p>
    <w:p w14:paraId="6C3DB65E" w14:textId="77777777" w:rsidR="002D72B7" w:rsidRPr="00903755" w:rsidRDefault="002D72B7" w:rsidP="002D72B7">
      <w:pPr>
        <w:spacing w:after="0" w:line="240" w:lineRule="auto"/>
        <w:jc w:val="both"/>
        <w:rPr>
          <w:rFonts w:ascii="Times New Roman" w:hAnsi="Times New Roman" w:cs="Times New Roman"/>
        </w:rPr>
      </w:pPr>
      <w:r w:rsidRPr="00903755">
        <w:rPr>
          <w:rFonts w:ascii="Times New Roman" w:hAnsi="Times New Roman" w:cs="Times New Roman"/>
        </w:rPr>
        <w:tab/>
      </w:r>
    </w:p>
    <w:p w14:paraId="168A1CAD" w14:textId="77777777" w:rsidR="00C85E28" w:rsidRPr="00903755" w:rsidRDefault="002D72B7" w:rsidP="00276507">
      <w:pPr>
        <w:suppressAutoHyphens/>
        <w:spacing w:after="0"/>
        <w:jc w:val="both"/>
        <w:rPr>
          <w:rFonts w:ascii="Times New Roman" w:hAnsi="Times New Roman" w:cs="Times New Roman"/>
          <w:color w:val="000000"/>
        </w:rPr>
      </w:pPr>
      <w:r w:rsidRPr="00903755">
        <w:rPr>
          <w:rFonts w:ascii="Times New Roman" w:eastAsia="Times New Roman" w:hAnsi="Times New Roman" w:cs="Times New Roman"/>
          <w:lang w:eastAsia="hr-HR"/>
        </w:rPr>
        <w:t>U okviru aktivnosti Decentralizirane funkcije osnovnog školstva  (temeljem minimalnog standarda po učeniku) vrši se financiranje  materijalnih rashoda poslovanja koji uključuju naknade troškova zaposlenima, rashode za materijal i energiju, rashode za usluge, ostale nespomenute rashode poslovanja, ostale financijske rashode, postrojenja i opremu,  knjige te dodatna ulaganja na građevinskim objektima. Za 202</w:t>
      </w:r>
      <w:r w:rsidR="001B4A3A" w:rsidRPr="00903755">
        <w:rPr>
          <w:rFonts w:ascii="Times New Roman" w:eastAsia="Times New Roman" w:hAnsi="Times New Roman" w:cs="Times New Roman"/>
          <w:lang w:eastAsia="hr-HR"/>
        </w:rPr>
        <w:t>4</w:t>
      </w:r>
      <w:r w:rsidRPr="00903755">
        <w:rPr>
          <w:rFonts w:ascii="Times New Roman" w:eastAsia="Times New Roman" w:hAnsi="Times New Roman" w:cs="Times New Roman"/>
          <w:lang w:eastAsia="hr-HR"/>
        </w:rPr>
        <w:t>. godinu p</w:t>
      </w:r>
      <w:r w:rsidRPr="00903755">
        <w:rPr>
          <w:rFonts w:ascii="Times New Roman" w:hAnsi="Times New Roman" w:cs="Times New Roman"/>
        </w:rPr>
        <w:t xml:space="preserve">lanirana su sredstva u iznosu od </w:t>
      </w:r>
      <w:r w:rsidR="008E223E" w:rsidRPr="00903755">
        <w:rPr>
          <w:rFonts w:ascii="Times New Roman" w:hAnsi="Times New Roman" w:cs="Times New Roman"/>
        </w:rPr>
        <w:t>2</w:t>
      </w:r>
      <w:r w:rsidR="0075652E" w:rsidRPr="00903755">
        <w:rPr>
          <w:rFonts w:ascii="Times New Roman" w:hAnsi="Times New Roman" w:cs="Times New Roman"/>
        </w:rPr>
        <w:t>76</w:t>
      </w:r>
      <w:r w:rsidR="008E223E" w:rsidRPr="00903755">
        <w:rPr>
          <w:rFonts w:ascii="Times New Roman" w:hAnsi="Times New Roman" w:cs="Times New Roman"/>
        </w:rPr>
        <w:t>.</w:t>
      </w:r>
      <w:r w:rsidR="0075652E" w:rsidRPr="00903755">
        <w:rPr>
          <w:rFonts w:ascii="Times New Roman" w:hAnsi="Times New Roman" w:cs="Times New Roman"/>
        </w:rPr>
        <w:t>567</w:t>
      </w:r>
      <w:r w:rsidR="008E223E" w:rsidRPr="00903755">
        <w:rPr>
          <w:rFonts w:ascii="Times New Roman" w:hAnsi="Times New Roman" w:cs="Times New Roman"/>
        </w:rPr>
        <w:t>,00 eura</w:t>
      </w:r>
      <w:r w:rsidRPr="00903755">
        <w:rPr>
          <w:rFonts w:ascii="Times New Roman" w:hAnsi="Times New Roman" w:cs="Times New Roman"/>
          <w:color w:val="000000"/>
        </w:rPr>
        <w:t xml:space="preserve"> </w:t>
      </w:r>
      <w:r w:rsidR="00276507" w:rsidRPr="00903755">
        <w:rPr>
          <w:rFonts w:ascii="Times New Roman" w:hAnsi="Times New Roman" w:cs="Times New Roman"/>
          <w:color w:val="000000"/>
        </w:rPr>
        <w:t xml:space="preserve">i u </w:t>
      </w:r>
      <w:r w:rsidR="00C85E28" w:rsidRPr="00903755">
        <w:rPr>
          <w:rFonts w:ascii="Times New Roman" w:hAnsi="Times New Roman" w:cs="Times New Roman"/>
          <w:color w:val="000000"/>
        </w:rPr>
        <w:t>potpunosti su utrošena te je indeks ostvarenja 100%.</w:t>
      </w:r>
    </w:p>
    <w:p w14:paraId="4B7ADB4F" w14:textId="77777777" w:rsidR="00C85E28" w:rsidRDefault="003B56D6" w:rsidP="00276507">
      <w:pPr>
        <w:suppressAutoHyphens/>
        <w:spacing w:after="0"/>
        <w:jc w:val="both"/>
        <w:rPr>
          <w:rFonts w:ascii="Times New Roman" w:hAnsi="Times New Roman" w:cs="Times New Roman"/>
        </w:rPr>
      </w:pPr>
      <w:r w:rsidRPr="00903755">
        <w:rPr>
          <w:rFonts w:ascii="Times New Roman" w:hAnsi="Times New Roman" w:cs="Times New Roman"/>
          <w:bCs/>
        </w:rPr>
        <w:t>Najveći dio sredstava u ovoj aktivnosti utrošen je na prijevoz učenika (96.552,50 eura) a značajni iznosi utrošeni su i na energente (45.962,88 eura) te na uredski materijal i ostale materijalne rashode (</w:t>
      </w:r>
      <w:r w:rsidR="00AF63B5" w:rsidRPr="00903755">
        <w:rPr>
          <w:rFonts w:ascii="Times New Roman" w:hAnsi="Times New Roman" w:cs="Times New Roman"/>
          <w:bCs/>
        </w:rPr>
        <w:t>19.749,62 eura). Planirani r</w:t>
      </w:r>
      <w:r w:rsidRPr="00903755">
        <w:rPr>
          <w:rFonts w:ascii="Times New Roman" w:hAnsi="Times New Roman" w:cs="Times New Roman"/>
        </w:rPr>
        <w:t xml:space="preserve">ashodi za nabavu proizvedene dugotrajne imovine su realizirani u cijelosti </w:t>
      </w:r>
      <w:r w:rsidR="00AF63B5" w:rsidRPr="00903755">
        <w:rPr>
          <w:rFonts w:ascii="Times New Roman" w:hAnsi="Times New Roman" w:cs="Times New Roman"/>
        </w:rPr>
        <w:t>a u ovoj godini nabavljeno je uredske opreme i namještaja u iznosu od 10.564,00 eura (četiri interaktivna ekrana, četiri smart TV, prijenosno računalo, skener, zelena ploča sa crtovljem, dvije uredske stolice</w:t>
      </w:r>
      <w:r w:rsidR="000650B0" w:rsidRPr="00903755">
        <w:rPr>
          <w:rFonts w:ascii="Times New Roman" w:hAnsi="Times New Roman" w:cs="Times New Roman"/>
        </w:rPr>
        <w:t>), opreme za održavanje i zaštitu (dva usisavača i klimatizacijski sustav škole) u iznosu od 31.678,75 eura, uređaja i opreme za posebne namjene u iznosu od 4.373,70 eura (rashladni ormar, samostojeći hladnjak, perilica sa sušilicom te metalni kontejner za otpad) te knjige za školsku knjižnicu u iznosu od 259,10 eura.</w:t>
      </w:r>
    </w:p>
    <w:p w14:paraId="433C43F6" w14:textId="77777777" w:rsidR="000650B0" w:rsidRDefault="000650B0" w:rsidP="00276507">
      <w:pPr>
        <w:suppressAutoHyphens/>
        <w:spacing w:after="0"/>
        <w:jc w:val="both"/>
        <w:rPr>
          <w:rFonts w:ascii="Times New Roman" w:hAnsi="Times New Roman" w:cs="Times New Roman"/>
          <w:color w:val="000000"/>
        </w:rPr>
      </w:pPr>
    </w:p>
    <w:p w14:paraId="7A07FB2C" w14:textId="77777777" w:rsidR="00D34F88" w:rsidRDefault="00D34F88" w:rsidP="0075652E">
      <w:pPr>
        <w:spacing w:after="0" w:line="240" w:lineRule="auto"/>
        <w:jc w:val="both"/>
        <w:rPr>
          <w:rFonts w:ascii="Times New Roman" w:hAnsi="Times New Roman" w:cs="Times New Roman"/>
          <w:color w:val="000000"/>
        </w:rPr>
      </w:pPr>
    </w:p>
    <w:p w14:paraId="1F3BB9C7" w14:textId="77777777" w:rsidR="00D34F88" w:rsidRDefault="00D34F88" w:rsidP="0075652E">
      <w:pPr>
        <w:spacing w:after="0" w:line="240" w:lineRule="auto"/>
        <w:jc w:val="both"/>
        <w:rPr>
          <w:rFonts w:ascii="Times New Roman" w:hAnsi="Times New Roman" w:cs="Times New Roman"/>
          <w:color w:val="000000"/>
        </w:rPr>
      </w:pPr>
    </w:p>
    <w:p w14:paraId="5152C542" w14:textId="77777777" w:rsidR="00D34F88" w:rsidRDefault="00D34F88" w:rsidP="0075652E">
      <w:pPr>
        <w:spacing w:after="0" w:line="240" w:lineRule="auto"/>
        <w:jc w:val="both"/>
        <w:rPr>
          <w:rFonts w:ascii="Times New Roman" w:hAnsi="Times New Roman" w:cs="Times New Roman"/>
          <w:color w:val="000000"/>
        </w:rPr>
      </w:pPr>
    </w:p>
    <w:p w14:paraId="6F665721" w14:textId="77777777" w:rsidR="00D34F88" w:rsidRDefault="00D34F88" w:rsidP="0075652E">
      <w:pPr>
        <w:spacing w:after="0" w:line="240" w:lineRule="auto"/>
        <w:jc w:val="both"/>
        <w:rPr>
          <w:rFonts w:ascii="Times New Roman" w:hAnsi="Times New Roman" w:cs="Times New Roman"/>
          <w:color w:val="000000"/>
        </w:rPr>
      </w:pPr>
    </w:p>
    <w:p w14:paraId="44298B3E" w14:textId="77777777" w:rsidR="0075652E" w:rsidRPr="00514DFC" w:rsidRDefault="000650B0"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Ciljevi i p</w:t>
      </w:r>
      <w:r w:rsidR="0075652E">
        <w:rPr>
          <w:rFonts w:ascii="Times New Roman" w:hAnsi="Times New Roman" w:cs="Times New Roman"/>
          <w:color w:val="000000"/>
        </w:rPr>
        <w:t>okazatelj</w:t>
      </w:r>
      <w:r>
        <w:rPr>
          <w:rFonts w:ascii="Times New Roman" w:hAnsi="Times New Roman" w:cs="Times New Roman"/>
          <w:color w:val="000000"/>
        </w:rPr>
        <w:t>i</w:t>
      </w:r>
      <w:r w:rsidR="0075652E">
        <w:rPr>
          <w:rFonts w:ascii="Times New Roman" w:hAnsi="Times New Roman" w:cs="Times New Roman"/>
          <w:color w:val="000000"/>
        </w:rPr>
        <w:t xml:space="preserve"> uspješnosti</w:t>
      </w:r>
      <w:r>
        <w:rPr>
          <w:rFonts w:ascii="Times New Roman" w:hAnsi="Times New Roman" w:cs="Times New Roman"/>
          <w:color w:val="000000"/>
        </w:rPr>
        <w:t>:</w:t>
      </w:r>
    </w:p>
    <w:p w14:paraId="08CFA5EA" w14:textId="77777777" w:rsidR="0075652E" w:rsidRPr="003048DD" w:rsidRDefault="0075652E" w:rsidP="00276507">
      <w:pPr>
        <w:suppressAutoHyphens/>
        <w:spacing w:after="0"/>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40E86531"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11CB41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5348A2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BA5BB5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00FB32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55960E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0E8119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31F73E6C" w14:textId="77777777"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5227F09"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4770794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903755" w14:paraId="2F6E89F7" w14:textId="77777777" w:rsidTr="0075652E">
        <w:trPr>
          <w:trHeight w:val="513"/>
        </w:trPr>
        <w:tc>
          <w:tcPr>
            <w:tcW w:w="1953" w:type="dxa"/>
            <w:tcBorders>
              <w:top w:val="single" w:sz="4" w:space="0" w:color="auto"/>
              <w:left w:val="single" w:sz="4" w:space="0" w:color="auto"/>
              <w:bottom w:val="single" w:sz="4" w:space="0" w:color="auto"/>
              <w:right w:val="single" w:sz="4" w:space="0" w:color="auto"/>
            </w:tcBorders>
          </w:tcPr>
          <w:p w14:paraId="2E7ED395" w14:textId="77777777" w:rsidR="00C85E28"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Povećanje broja učitelja koji se stručno  usavršavaju</w:t>
            </w:r>
          </w:p>
        </w:tc>
        <w:tc>
          <w:tcPr>
            <w:tcW w:w="2386" w:type="dxa"/>
            <w:tcBorders>
              <w:top w:val="single" w:sz="4" w:space="0" w:color="auto"/>
              <w:left w:val="single" w:sz="4" w:space="0" w:color="auto"/>
              <w:bottom w:val="single" w:sz="4" w:space="0" w:color="auto"/>
              <w:right w:val="single" w:sz="4" w:space="0" w:color="auto"/>
            </w:tcBorders>
          </w:tcPr>
          <w:p w14:paraId="5287B93E" w14:textId="77777777" w:rsidR="0075652E"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Prioritet Škole je kvalitetno obrazovanje i odgoj učenika što ostvarujemo stalnim</w:t>
            </w:r>
          </w:p>
          <w:p w14:paraId="3BDA6F9E" w14:textId="77777777" w:rsidR="00C85E28"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 xml:space="preserve"> usavršavanjem nastavnika (seminari, stručni skupovi), praćenjem metodičkih, informatičkih i drugih trendova u odgoju i obrazovanju</w:t>
            </w:r>
          </w:p>
        </w:tc>
        <w:tc>
          <w:tcPr>
            <w:tcW w:w="999" w:type="dxa"/>
            <w:tcBorders>
              <w:top w:val="single" w:sz="4" w:space="0" w:color="auto"/>
              <w:left w:val="single" w:sz="4" w:space="0" w:color="auto"/>
              <w:bottom w:val="single" w:sz="4" w:space="0" w:color="auto"/>
              <w:right w:val="single" w:sz="4" w:space="0" w:color="auto"/>
            </w:tcBorders>
            <w:vAlign w:val="center"/>
            <w:hideMark/>
          </w:tcPr>
          <w:p w14:paraId="45F8D00C"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552396B"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75%</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E71AEA3"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14:paraId="1A458B4B"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8FD7B42" w14:textId="77777777" w:rsidR="00C85E28" w:rsidRPr="00903755" w:rsidRDefault="003B56D6"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85%</w:t>
            </w:r>
          </w:p>
        </w:tc>
      </w:tr>
    </w:tbl>
    <w:p w14:paraId="3EAF8D4A" w14:textId="77777777" w:rsidR="00276507" w:rsidRDefault="00276507" w:rsidP="002D72B7">
      <w:pPr>
        <w:suppressAutoHyphens/>
        <w:spacing w:after="0"/>
        <w:jc w:val="both"/>
        <w:rPr>
          <w:rFonts w:ascii="Times New Roman" w:hAnsi="Times New Roman" w:cs="Times New Roman"/>
          <w:bCs/>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7CC67DF8"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FCC317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791829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44A7EF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8F4B8F8"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F68DEA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531ACD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1DC09298" w14:textId="77777777" w:rsidR="00C85E28" w:rsidRPr="003775F1" w:rsidRDefault="0075652E"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FC48690"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316B4F1B" w14:textId="77777777"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732AAC05" w14:textId="77777777" w:rsidTr="0075652E">
        <w:trPr>
          <w:trHeight w:val="513"/>
        </w:trPr>
        <w:tc>
          <w:tcPr>
            <w:tcW w:w="1953" w:type="dxa"/>
            <w:tcBorders>
              <w:top w:val="single" w:sz="4" w:space="0" w:color="auto"/>
              <w:left w:val="single" w:sz="4" w:space="0" w:color="auto"/>
              <w:bottom w:val="single" w:sz="4" w:space="0" w:color="auto"/>
              <w:right w:val="single" w:sz="4" w:space="0" w:color="auto"/>
            </w:tcBorders>
          </w:tcPr>
          <w:p w14:paraId="65DB9804" w14:textId="77777777" w:rsidR="0075652E" w:rsidRPr="0075652E" w:rsidRDefault="0075652E" w:rsidP="0075652E">
            <w:pPr>
              <w:spacing w:after="0" w:line="240" w:lineRule="auto"/>
              <w:rPr>
                <w:rFonts w:ascii="Times New Roman" w:eastAsia="Times New Roman" w:hAnsi="Times New Roman" w:cs="Times New Roman"/>
                <w:lang w:val="pl-PL" w:eastAsia="hr-HR"/>
              </w:rPr>
            </w:pPr>
          </w:p>
          <w:p w14:paraId="3463B449" w14:textId="77777777" w:rsidR="00C85E28" w:rsidRPr="003775F1" w:rsidRDefault="0075652E" w:rsidP="0075652E">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Ulaganje u investicijsko  i tekuće održavanje  objekata  i opreme</w:t>
            </w:r>
          </w:p>
        </w:tc>
        <w:tc>
          <w:tcPr>
            <w:tcW w:w="2386" w:type="dxa"/>
            <w:tcBorders>
              <w:top w:val="single" w:sz="4" w:space="0" w:color="auto"/>
              <w:left w:val="single" w:sz="4" w:space="0" w:color="auto"/>
              <w:bottom w:val="single" w:sz="4" w:space="0" w:color="auto"/>
              <w:right w:val="single" w:sz="4" w:space="0" w:color="auto"/>
            </w:tcBorders>
            <w:hideMark/>
          </w:tcPr>
          <w:p w14:paraId="70081E65" w14:textId="77777777" w:rsidR="00C85E28" w:rsidRPr="003775F1" w:rsidRDefault="0075652E" w:rsidP="00C85E28">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Radi kvalitetnog održavanja nastavnog procesa, sigurnosti učenika i zaposlenika  i redovitog rada škole nužno je ulaganje u održavanje  objekata i opreme</w:t>
            </w:r>
          </w:p>
        </w:tc>
        <w:tc>
          <w:tcPr>
            <w:tcW w:w="999" w:type="dxa"/>
            <w:tcBorders>
              <w:top w:val="single" w:sz="4" w:space="0" w:color="auto"/>
              <w:left w:val="single" w:sz="4" w:space="0" w:color="auto"/>
              <w:bottom w:val="single" w:sz="4" w:space="0" w:color="auto"/>
              <w:right w:val="single" w:sz="4" w:space="0" w:color="auto"/>
            </w:tcBorders>
            <w:vAlign w:val="center"/>
          </w:tcPr>
          <w:p w14:paraId="02830CA5"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888C478" w14:textId="77777777" w:rsidR="00C85E28" w:rsidRPr="00903755" w:rsidRDefault="0075652E" w:rsidP="0075652E">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7.312,00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31E62815"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59C7B2D"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8.000,00</w:t>
            </w:r>
          </w:p>
        </w:tc>
        <w:tc>
          <w:tcPr>
            <w:tcW w:w="1398" w:type="dxa"/>
            <w:tcBorders>
              <w:top w:val="single" w:sz="4" w:space="0" w:color="auto"/>
              <w:left w:val="single" w:sz="4" w:space="0" w:color="auto"/>
              <w:bottom w:val="single" w:sz="4" w:space="0" w:color="auto"/>
              <w:right w:val="single" w:sz="4" w:space="0" w:color="auto"/>
            </w:tcBorders>
            <w:vAlign w:val="center"/>
          </w:tcPr>
          <w:p w14:paraId="3F2E6D7A" w14:textId="77777777" w:rsidR="00C85E28" w:rsidRPr="00903755" w:rsidRDefault="000650B0"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12.373,88</w:t>
            </w:r>
          </w:p>
        </w:tc>
      </w:tr>
      <w:tr w:rsidR="00C85E28" w:rsidRPr="003775F1" w14:paraId="06329233"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7163FB1"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B96372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CCEA27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E3AA9A1"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B8A8AD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CFE000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6754BC4D" w14:textId="77777777"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8C8BE33"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08357768"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59F980B2" w14:textId="77777777" w:rsidTr="0075652E">
        <w:trPr>
          <w:trHeight w:val="513"/>
        </w:trPr>
        <w:tc>
          <w:tcPr>
            <w:tcW w:w="1953" w:type="dxa"/>
            <w:tcBorders>
              <w:top w:val="single" w:sz="4" w:space="0" w:color="auto"/>
              <w:left w:val="single" w:sz="4" w:space="0" w:color="auto"/>
              <w:bottom w:val="single" w:sz="4" w:space="0" w:color="auto"/>
              <w:right w:val="single" w:sz="4" w:space="0" w:color="auto"/>
            </w:tcBorders>
          </w:tcPr>
          <w:p w14:paraId="5D1F5198" w14:textId="77777777" w:rsidR="0075652E" w:rsidRPr="0075652E" w:rsidRDefault="0075652E" w:rsidP="0075652E">
            <w:pPr>
              <w:spacing w:after="0" w:line="240" w:lineRule="auto"/>
              <w:rPr>
                <w:rFonts w:ascii="Times New Roman" w:eastAsia="Times New Roman" w:hAnsi="Times New Roman" w:cs="Times New Roman"/>
                <w:lang w:val="pl-PL" w:eastAsia="hr-HR"/>
              </w:rPr>
            </w:pPr>
          </w:p>
          <w:p w14:paraId="158A0E5C" w14:textId="77777777" w:rsidR="00C85E28" w:rsidRPr="003775F1" w:rsidRDefault="0075652E" w:rsidP="0075652E">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Smanjenje rashoda za energiju</w:t>
            </w:r>
          </w:p>
        </w:tc>
        <w:tc>
          <w:tcPr>
            <w:tcW w:w="2386" w:type="dxa"/>
            <w:tcBorders>
              <w:top w:val="single" w:sz="4" w:space="0" w:color="auto"/>
              <w:left w:val="single" w:sz="4" w:space="0" w:color="auto"/>
              <w:bottom w:val="single" w:sz="4" w:space="0" w:color="auto"/>
              <w:right w:val="single" w:sz="4" w:space="0" w:color="auto"/>
            </w:tcBorders>
          </w:tcPr>
          <w:p w14:paraId="6C55A69A" w14:textId="77777777" w:rsidR="00C85E28" w:rsidRPr="003775F1" w:rsidRDefault="0075652E" w:rsidP="00C85E28">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Cilj je smanjiti rashode za energiju  radi uvođenja obnovljivih izvora energije u matičnoj školi i područnim školama Reka i jagnjedovec</w:t>
            </w:r>
          </w:p>
        </w:tc>
        <w:tc>
          <w:tcPr>
            <w:tcW w:w="999" w:type="dxa"/>
            <w:tcBorders>
              <w:top w:val="single" w:sz="4" w:space="0" w:color="auto"/>
              <w:left w:val="single" w:sz="4" w:space="0" w:color="auto"/>
              <w:bottom w:val="single" w:sz="4" w:space="0" w:color="auto"/>
              <w:right w:val="single" w:sz="4" w:space="0" w:color="auto"/>
            </w:tcBorders>
            <w:vAlign w:val="center"/>
            <w:hideMark/>
          </w:tcPr>
          <w:p w14:paraId="2CE55137" w14:textId="77777777" w:rsidR="00C85E28" w:rsidRPr="003775F1" w:rsidRDefault="0075652E"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4697AC7" w14:textId="77777777"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0D980F4B"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D8F7269"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2324E888" w14:textId="77777777" w:rsidR="00C85E28" w:rsidRPr="00903755" w:rsidRDefault="005F4797"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134,65</w:t>
            </w:r>
          </w:p>
        </w:tc>
      </w:tr>
    </w:tbl>
    <w:p w14:paraId="53CB1DF4" w14:textId="77777777" w:rsidR="002D72B7" w:rsidRPr="00903755" w:rsidRDefault="00300F6B" w:rsidP="002D72B7">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 xml:space="preserve">Iako je cilj bio da se smanje rashodi za energiju, indeks bilježi rast na 134,65 u odnosu na prethodnu godinu. Na krovištu škole instalirane su fotonaponske čelije te smo proizvodili dio potrebne električne energije. Zbog povećanja cijena svih energenata, rashod za energiju je u nominalnom iznosu veći u odnosu na prethodno izvještajno razdoblje.  </w:t>
      </w:r>
    </w:p>
    <w:p w14:paraId="32490C0F" w14:textId="77777777" w:rsidR="005F4797" w:rsidRPr="00903755" w:rsidRDefault="005F4797" w:rsidP="002D72B7">
      <w:pPr>
        <w:spacing w:after="0" w:line="240" w:lineRule="auto"/>
        <w:jc w:val="both"/>
        <w:rPr>
          <w:rFonts w:ascii="Times New Roman" w:hAnsi="Times New Roman" w:cs="Times New Roman"/>
          <w:b/>
        </w:rPr>
      </w:pPr>
    </w:p>
    <w:p w14:paraId="37605CF0" w14:textId="77777777" w:rsidR="002D72B7" w:rsidRPr="00903755" w:rsidRDefault="002D72B7" w:rsidP="002D72B7">
      <w:pPr>
        <w:spacing w:after="0" w:line="240" w:lineRule="auto"/>
        <w:jc w:val="both"/>
        <w:rPr>
          <w:rFonts w:ascii="Times New Roman" w:hAnsi="Times New Roman" w:cs="Times New Roman"/>
          <w:b/>
        </w:rPr>
      </w:pPr>
      <w:r w:rsidRPr="00903755">
        <w:rPr>
          <w:rFonts w:ascii="Times New Roman" w:hAnsi="Times New Roman" w:cs="Times New Roman"/>
          <w:b/>
        </w:rPr>
        <w:t>PROGRAM 3003 DODATNI PROGRAM ODGOJA I OBRAZOVANJA</w:t>
      </w:r>
    </w:p>
    <w:p w14:paraId="06DA3397" w14:textId="77777777" w:rsidR="00AD097E" w:rsidRPr="00903755" w:rsidRDefault="00AD097E" w:rsidP="002D72B7">
      <w:pPr>
        <w:spacing w:after="0" w:line="240" w:lineRule="auto"/>
        <w:jc w:val="both"/>
        <w:rPr>
          <w:rFonts w:ascii="Times New Roman" w:hAnsi="Times New Roman" w:cs="Times New Roman"/>
          <w:b/>
        </w:rPr>
      </w:pPr>
    </w:p>
    <w:p w14:paraId="7BF9D782" w14:textId="77777777" w:rsidR="002D72B7" w:rsidRPr="00903755" w:rsidRDefault="002D72B7" w:rsidP="002D72B7">
      <w:pPr>
        <w:spacing w:after="0" w:line="240" w:lineRule="auto"/>
        <w:jc w:val="both"/>
        <w:rPr>
          <w:rFonts w:ascii="Times New Roman" w:hAnsi="Times New Roman" w:cs="Times New Roman"/>
          <w:color w:val="000000"/>
        </w:rPr>
      </w:pPr>
    </w:p>
    <w:p w14:paraId="3ACD8426" w14:textId="77777777" w:rsidR="002D72B7" w:rsidRPr="00903755" w:rsidRDefault="002D72B7" w:rsidP="002D72B7">
      <w:pPr>
        <w:spacing w:after="0" w:line="240" w:lineRule="auto"/>
        <w:jc w:val="both"/>
        <w:rPr>
          <w:rFonts w:ascii="Times New Roman" w:hAnsi="Times New Roman" w:cs="Times New Roman"/>
          <w:b/>
          <w:color w:val="000000"/>
        </w:rPr>
      </w:pPr>
      <w:r w:rsidRPr="00903755">
        <w:rPr>
          <w:rFonts w:ascii="Times New Roman" w:hAnsi="Times New Roman" w:cs="Times New Roman"/>
          <w:b/>
          <w:color w:val="000000"/>
        </w:rPr>
        <w:t>Aktivnost A300305 Slobodne aktivnosti i školska natjecanja</w:t>
      </w:r>
    </w:p>
    <w:p w14:paraId="79536B43" w14:textId="77777777" w:rsidR="002D72B7" w:rsidRPr="00903755" w:rsidRDefault="002D72B7" w:rsidP="002D72B7">
      <w:pPr>
        <w:spacing w:after="0" w:line="240" w:lineRule="auto"/>
        <w:jc w:val="both"/>
        <w:rPr>
          <w:rFonts w:ascii="Times New Roman" w:eastAsia="Times New Roman" w:hAnsi="Times New Roman" w:cs="Times New Roman"/>
          <w:lang w:eastAsia="hr-HR"/>
        </w:rPr>
      </w:pPr>
    </w:p>
    <w:p w14:paraId="1046D1CB" w14:textId="77777777" w:rsidR="00D34F88" w:rsidRDefault="002D72B7" w:rsidP="0075652E">
      <w:pPr>
        <w:spacing w:after="0" w:line="240" w:lineRule="auto"/>
        <w:jc w:val="both"/>
        <w:rPr>
          <w:rFonts w:ascii="Times New Roman" w:hAnsi="Times New Roman" w:cs="Times New Roman"/>
          <w:color w:val="000000"/>
        </w:rPr>
      </w:pPr>
      <w:r w:rsidRPr="00903755">
        <w:rPr>
          <w:rFonts w:ascii="Times New Roman" w:eastAsia="Times New Roman" w:hAnsi="Times New Roman" w:cs="Times New Roman"/>
          <w:lang w:eastAsia="hr-HR"/>
        </w:rPr>
        <w:t xml:space="preserve">Slobodne aktivnosti obuhvaćaju različite programske sadržaje koji se odvijaju izvan nastavnih obveza u organizaciji škole i u njenim prostorijama, a izvor financiranja su opći prihodi i primici Grada Koprivnice te pomoći. Unutar ove aktivnosti financiraju se i školska međuopćinska natjecanja koje sufinancira </w:t>
      </w:r>
      <w:r w:rsidR="008E223E" w:rsidRPr="00903755">
        <w:rPr>
          <w:rFonts w:ascii="Times New Roman" w:eastAsia="Times New Roman" w:hAnsi="Times New Roman" w:cs="Times New Roman"/>
          <w:lang w:eastAsia="hr-HR"/>
        </w:rPr>
        <w:t>o</w:t>
      </w:r>
      <w:r w:rsidRPr="00903755">
        <w:rPr>
          <w:rFonts w:ascii="Times New Roman" w:eastAsia="Times New Roman" w:hAnsi="Times New Roman" w:cs="Times New Roman"/>
          <w:lang w:eastAsia="hr-HR"/>
        </w:rPr>
        <w:t xml:space="preserve">snivač te županijska natjecanja čije troškove snosi </w:t>
      </w:r>
      <w:r w:rsidR="008E223E" w:rsidRPr="00903755">
        <w:rPr>
          <w:rFonts w:ascii="Times New Roman" w:eastAsia="Times New Roman" w:hAnsi="Times New Roman" w:cs="Times New Roman"/>
          <w:lang w:eastAsia="hr-HR"/>
        </w:rPr>
        <w:t>ž</w:t>
      </w:r>
      <w:r w:rsidRPr="00903755">
        <w:rPr>
          <w:rFonts w:ascii="Times New Roman" w:eastAsia="Times New Roman" w:hAnsi="Times New Roman" w:cs="Times New Roman"/>
          <w:lang w:eastAsia="hr-HR"/>
        </w:rPr>
        <w:t xml:space="preserve">upanija </w:t>
      </w:r>
      <w:r w:rsidR="008E223E" w:rsidRPr="00903755">
        <w:rPr>
          <w:rFonts w:ascii="Times New Roman" w:eastAsia="Times New Roman" w:hAnsi="Times New Roman" w:cs="Times New Roman"/>
          <w:lang w:eastAsia="hr-HR"/>
        </w:rPr>
        <w:t>k</w:t>
      </w:r>
      <w:r w:rsidRPr="00903755">
        <w:rPr>
          <w:rFonts w:ascii="Times New Roman" w:eastAsia="Times New Roman" w:hAnsi="Times New Roman" w:cs="Times New Roman"/>
          <w:lang w:eastAsia="hr-HR"/>
        </w:rPr>
        <w:t>oprivničko-križevačka.</w:t>
      </w:r>
      <w:r w:rsidR="00125D6D" w:rsidRPr="00903755">
        <w:rPr>
          <w:rFonts w:ascii="Times New Roman" w:eastAsia="Times New Roman" w:hAnsi="Times New Roman" w:cs="Times New Roman"/>
          <w:lang w:eastAsia="hr-HR"/>
        </w:rPr>
        <w:t xml:space="preserve"> </w:t>
      </w:r>
      <w:r w:rsidRPr="00903755">
        <w:rPr>
          <w:rFonts w:ascii="Times New Roman" w:hAnsi="Times New Roman" w:cs="Times New Roman"/>
          <w:color w:val="000000"/>
        </w:rPr>
        <w:t xml:space="preserve">Za podmirenje troškova slobodnih aktivnosti i školskih natjecanja planirano je </w:t>
      </w:r>
      <w:r w:rsidR="008E223E" w:rsidRPr="00903755">
        <w:rPr>
          <w:rFonts w:ascii="Times New Roman" w:hAnsi="Times New Roman" w:cs="Times New Roman"/>
          <w:color w:val="000000"/>
        </w:rPr>
        <w:t>1</w:t>
      </w:r>
      <w:r w:rsidR="00276507" w:rsidRPr="00903755">
        <w:rPr>
          <w:rFonts w:ascii="Times New Roman" w:hAnsi="Times New Roman" w:cs="Times New Roman"/>
          <w:color w:val="000000"/>
        </w:rPr>
        <w:t>2.</w:t>
      </w:r>
      <w:r w:rsidR="005F4797" w:rsidRPr="00903755">
        <w:rPr>
          <w:rFonts w:ascii="Times New Roman" w:hAnsi="Times New Roman" w:cs="Times New Roman"/>
          <w:color w:val="000000"/>
        </w:rPr>
        <w:t>070</w:t>
      </w:r>
      <w:r w:rsidR="008E223E" w:rsidRPr="00903755">
        <w:rPr>
          <w:rFonts w:ascii="Times New Roman" w:hAnsi="Times New Roman" w:cs="Times New Roman"/>
          <w:color w:val="000000"/>
        </w:rPr>
        <w:t>,00 eura</w:t>
      </w:r>
      <w:r w:rsidR="00D34F88">
        <w:rPr>
          <w:rFonts w:ascii="Times New Roman" w:hAnsi="Times New Roman" w:cs="Times New Roman"/>
          <w:color w:val="000000"/>
        </w:rPr>
        <w:t>,</w:t>
      </w:r>
      <w:r w:rsidRPr="00903755">
        <w:rPr>
          <w:rFonts w:ascii="Times New Roman" w:hAnsi="Times New Roman" w:cs="Times New Roman"/>
          <w:color w:val="000000"/>
        </w:rPr>
        <w:t xml:space="preserve"> a utrošeno </w:t>
      </w:r>
      <w:r w:rsidR="00C85E28" w:rsidRPr="00903755">
        <w:rPr>
          <w:rFonts w:ascii="Times New Roman" w:hAnsi="Times New Roman" w:cs="Times New Roman"/>
          <w:color w:val="000000"/>
        </w:rPr>
        <w:t>je 11.</w:t>
      </w:r>
      <w:r w:rsidR="005F4797" w:rsidRPr="00903755">
        <w:rPr>
          <w:rFonts w:ascii="Times New Roman" w:hAnsi="Times New Roman" w:cs="Times New Roman"/>
          <w:color w:val="000000"/>
        </w:rPr>
        <w:t>761,56</w:t>
      </w:r>
      <w:r w:rsidR="00C85E28" w:rsidRPr="00903755">
        <w:rPr>
          <w:rFonts w:ascii="Times New Roman" w:hAnsi="Times New Roman" w:cs="Times New Roman"/>
          <w:color w:val="000000"/>
        </w:rPr>
        <w:t xml:space="preserve"> eura odnosno 9</w:t>
      </w:r>
      <w:r w:rsidR="005F4797" w:rsidRPr="00903755">
        <w:rPr>
          <w:rFonts w:ascii="Times New Roman" w:hAnsi="Times New Roman" w:cs="Times New Roman"/>
          <w:color w:val="000000"/>
        </w:rPr>
        <w:t>7,4</w:t>
      </w:r>
      <w:r w:rsidR="00C85E28" w:rsidRPr="00903755">
        <w:rPr>
          <w:rFonts w:ascii="Times New Roman" w:hAnsi="Times New Roman" w:cs="Times New Roman"/>
          <w:color w:val="000000"/>
        </w:rPr>
        <w:t>%.</w:t>
      </w:r>
      <w:r w:rsidR="00E0168A" w:rsidRPr="00903755">
        <w:rPr>
          <w:rFonts w:ascii="Times New Roman" w:hAnsi="Times New Roman" w:cs="Times New Roman"/>
          <w:color w:val="000000"/>
        </w:rPr>
        <w:t xml:space="preserve"> U 2024. godini imali smo </w:t>
      </w:r>
      <w:r w:rsidR="00225981" w:rsidRPr="00903755">
        <w:rPr>
          <w:rFonts w:ascii="Times New Roman" w:hAnsi="Times New Roman" w:cs="Times New Roman"/>
          <w:color w:val="000000"/>
        </w:rPr>
        <w:t>osamnaest grupa slobodnih aktivnosti.</w:t>
      </w:r>
    </w:p>
    <w:p w14:paraId="07EB1451" w14:textId="77777777" w:rsidR="0075652E" w:rsidRPr="00514DFC" w:rsidRDefault="005F4797"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 xml:space="preserve">Ciljevi i pokazatelji </w:t>
      </w:r>
      <w:r w:rsidR="0075652E">
        <w:rPr>
          <w:rFonts w:ascii="Times New Roman" w:hAnsi="Times New Roman" w:cs="Times New Roman"/>
          <w:color w:val="000000"/>
        </w:rPr>
        <w:t>uspješnosti</w:t>
      </w:r>
      <w:r>
        <w:rPr>
          <w:rFonts w:ascii="Times New Roman" w:hAnsi="Times New Roman" w:cs="Times New Roman"/>
          <w:color w:val="000000"/>
        </w:rPr>
        <w:t xml:space="preserve">: </w:t>
      </w:r>
      <w:r w:rsidR="0075652E" w:rsidRPr="00514DFC">
        <w:rPr>
          <w:rFonts w:ascii="Times New Roman" w:hAnsi="Times New Roman" w:cs="Times New Roman"/>
          <w:color w:val="000000"/>
        </w:rPr>
        <w:t xml:space="preserve"> </w:t>
      </w:r>
    </w:p>
    <w:p w14:paraId="60772A69" w14:textId="77777777" w:rsidR="0075652E" w:rsidRDefault="0075652E" w:rsidP="00125D6D">
      <w:pPr>
        <w:spacing w:after="0" w:line="240" w:lineRule="auto"/>
        <w:jc w:val="both"/>
        <w:rPr>
          <w:rFonts w:ascii="Times New Roman" w:hAnsi="Times New Roman" w:cs="Times New Roman"/>
          <w:color w:val="000000"/>
        </w:rPr>
      </w:pPr>
    </w:p>
    <w:p w14:paraId="56A2E6D1" w14:textId="77777777" w:rsidR="00C85E28" w:rsidRDefault="00C85E28" w:rsidP="00125D6D">
      <w:pPr>
        <w:spacing w:after="0" w:line="240" w:lineRule="auto"/>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253EBCED"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27DD69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09F141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1D25BA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E139AA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120788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5BC523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24AB0856"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06B847D"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47C6808F"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78558925"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hideMark/>
          </w:tcPr>
          <w:p w14:paraId="72E294CE"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osvojenih mjesta (prva tri) na državnim natjecanjima</w:t>
            </w:r>
          </w:p>
        </w:tc>
        <w:tc>
          <w:tcPr>
            <w:tcW w:w="2386" w:type="dxa"/>
            <w:tcBorders>
              <w:top w:val="single" w:sz="4" w:space="0" w:color="auto"/>
              <w:left w:val="single" w:sz="4" w:space="0" w:color="auto"/>
              <w:bottom w:val="single" w:sz="4" w:space="0" w:color="auto"/>
              <w:right w:val="single" w:sz="4" w:space="0" w:color="auto"/>
            </w:tcBorders>
          </w:tcPr>
          <w:p w14:paraId="79739253"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Uz to što se učenike potiče na izražavanje sposobnosti kroz ovakve aktivnosti testira se i kvaliteta rada nastavnika s nadarenim učenicima</w:t>
            </w:r>
          </w:p>
        </w:tc>
        <w:tc>
          <w:tcPr>
            <w:tcW w:w="999" w:type="dxa"/>
            <w:tcBorders>
              <w:top w:val="single" w:sz="4" w:space="0" w:color="auto"/>
              <w:left w:val="single" w:sz="4" w:space="0" w:color="auto"/>
              <w:bottom w:val="single" w:sz="4" w:space="0" w:color="auto"/>
              <w:right w:val="single" w:sz="4" w:space="0" w:color="auto"/>
            </w:tcBorders>
            <w:vAlign w:val="center"/>
            <w:hideMark/>
          </w:tcPr>
          <w:p w14:paraId="61C18525"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81DB42E" w14:textId="77777777"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w:t>
            </w:r>
          </w:p>
        </w:tc>
        <w:tc>
          <w:tcPr>
            <w:tcW w:w="1097" w:type="dxa"/>
            <w:tcBorders>
              <w:top w:val="single" w:sz="4" w:space="0" w:color="auto"/>
              <w:left w:val="single" w:sz="4" w:space="0" w:color="auto"/>
              <w:bottom w:val="single" w:sz="4" w:space="0" w:color="auto"/>
              <w:right w:val="single" w:sz="4" w:space="0" w:color="auto"/>
            </w:tcBorders>
            <w:vAlign w:val="center"/>
            <w:hideMark/>
          </w:tcPr>
          <w:p w14:paraId="06963D74"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CC03E77"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6294555" w14:textId="77777777" w:rsidR="00C85E28" w:rsidRPr="00903755" w:rsidRDefault="00140841"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w:t>
            </w:r>
          </w:p>
        </w:tc>
      </w:tr>
      <w:tr w:rsidR="00C85E28" w:rsidRPr="003775F1" w14:paraId="5A1F8E44"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47B444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7F7511B"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5EF2F3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3F2D926"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68158EE"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B3D58EF"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6B89A4AF"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A7FC1F1"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323FF179"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6CB573F6" w14:textId="77777777" w:rsidTr="00C85E28">
        <w:trPr>
          <w:trHeight w:val="513"/>
        </w:trPr>
        <w:tc>
          <w:tcPr>
            <w:tcW w:w="1953" w:type="dxa"/>
            <w:tcBorders>
              <w:top w:val="single" w:sz="4" w:space="0" w:color="auto"/>
              <w:left w:val="single" w:sz="4" w:space="0" w:color="auto"/>
              <w:bottom w:val="single" w:sz="4" w:space="0" w:color="auto"/>
              <w:right w:val="single" w:sz="4" w:space="0" w:color="auto"/>
            </w:tcBorders>
            <w:hideMark/>
          </w:tcPr>
          <w:p w14:paraId="07A1A258" w14:textId="77777777" w:rsidR="00C85E28" w:rsidRPr="003775F1" w:rsidRDefault="00C85E28" w:rsidP="00C85E28">
            <w:pPr>
              <w:spacing w:after="0" w:line="240" w:lineRule="auto"/>
              <w:rPr>
                <w:rFonts w:ascii="Times New Roman" w:eastAsia="Times New Roman" w:hAnsi="Times New Roman" w:cs="Times New Roman"/>
                <w:lang w:val="pl-PL" w:eastAsia="hr-HR"/>
              </w:rPr>
            </w:pPr>
            <w:r w:rsidRPr="003775F1">
              <w:rPr>
                <w:rFonts w:ascii="Times New Roman" w:eastAsia="Times New Roman" w:hAnsi="Times New Roman" w:cs="Times New Roman"/>
                <w:lang w:val="pl-PL" w:eastAsia="hr-HR"/>
              </w:rPr>
              <w:t>Povećanje broja učenika koji su uključeni u različite školske projekte/priredbe/manifestacije</w:t>
            </w:r>
          </w:p>
        </w:tc>
        <w:tc>
          <w:tcPr>
            <w:tcW w:w="2386" w:type="dxa"/>
            <w:tcBorders>
              <w:top w:val="single" w:sz="4" w:space="0" w:color="auto"/>
              <w:left w:val="single" w:sz="4" w:space="0" w:color="auto"/>
              <w:bottom w:val="single" w:sz="4" w:space="0" w:color="auto"/>
              <w:right w:val="single" w:sz="4" w:space="0" w:color="auto"/>
            </w:tcBorders>
            <w:hideMark/>
          </w:tcPr>
          <w:p w14:paraId="5EDDC310" w14:textId="77777777" w:rsidR="00C85E28" w:rsidRPr="003775F1" w:rsidRDefault="00C85E28" w:rsidP="00C85E28">
            <w:pPr>
              <w:spacing w:after="0" w:line="240" w:lineRule="auto"/>
              <w:rPr>
                <w:rFonts w:ascii="Times New Roman" w:eastAsia="Times New Roman" w:hAnsi="Times New Roman" w:cs="Times New Roman"/>
                <w:lang w:val="pl-PL" w:eastAsia="hr-HR"/>
              </w:rPr>
            </w:pPr>
            <w:r w:rsidRPr="003775F1">
              <w:rPr>
                <w:rFonts w:ascii="Times New Roman" w:eastAsia="Times New Roman" w:hAnsi="Times New Roman" w:cs="Times New Roman"/>
                <w:lang w:val="pl-PL" w:eastAsia="hr-HR"/>
              </w:rPr>
              <w:t>Učenike se potiče na izražavanje kreativnosti, talenata i sposobnosti kroz ovakve aktivnosti</w:t>
            </w:r>
          </w:p>
        </w:tc>
        <w:tc>
          <w:tcPr>
            <w:tcW w:w="999" w:type="dxa"/>
            <w:tcBorders>
              <w:top w:val="single" w:sz="4" w:space="0" w:color="auto"/>
              <w:left w:val="single" w:sz="4" w:space="0" w:color="auto"/>
              <w:bottom w:val="single" w:sz="4" w:space="0" w:color="auto"/>
              <w:right w:val="single" w:sz="4" w:space="0" w:color="auto"/>
            </w:tcBorders>
            <w:vAlign w:val="center"/>
            <w:hideMark/>
          </w:tcPr>
          <w:p w14:paraId="7C912662"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77A7B2E" w14:textId="77777777"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w:t>
            </w:r>
            <w:r w:rsidR="00D81415" w:rsidRPr="00903755">
              <w:rPr>
                <w:rFonts w:ascii="Times New Roman" w:eastAsia="Times New Roman" w:hAnsi="Times New Roman" w:cs="Times New Roman"/>
                <w:lang w:eastAsia="hr-HR"/>
              </w:rPr>
              <w:t>84</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0D47E08"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2F3EF71" w14:textId="77777777"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300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335A986" w14:textId="77777777" w:rsidR="00C85E28" w:rsidRPr="00903755" w:rsidRDefault="00140841"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350</w:t>
            </w:r>
          </w:p>
        </w:tc>
      </w:tr>
    </w:tbl>
    <w:p w14:paraId="082E8EFE" w14:textId="77777777" w:rsidR="002D72B7" w:rsidRPr="00903755" w:rsidRDefault="00D370B6" w:rsidP="002D72B7">
      <w:pPr>
        <w:jc w:val="both"/>
        <w:rPr>
          <w:rFonts w:ascii="Times New Roman" w:hAnsi="Times New Roman" w:cs="Times New Roman"/>
          <w:b/>
        </w:rPr>
      </w:pPr>
      <w:r w:rsidRPr="00903755">
        <w:rPr>
          <w:rFonts w:ascii="Times New Roman" w:hAnsi="Times New Roman" w:cs="Times New Roman"/>
          <w:b/>
        </w:rPr>
        <w:t>Aktivnost</w:t>
      </w:r>
      <w:r w:rsidR="002D72B7" w:rsidRPr="00903755">
        <w:rPr>
          <w:rFonts w:ascii="Times New Roman" w:hAnsi="Times New Roman" w:cs="Times New Roman"/>
          <w:b/>
        </w:rPr>
        <w:t>: A300317 Redovna djelatnost osnovnih škola</w:t>
      </w:r>
    </w:p>
    <w:p w14:paraId="7D306C07" w14:textId="77777777" w:rsidR="0075652E" w:rsidRPr="00903755" w:rsidRDefault="002D72B7" w:rsidP="00D34F88">
      <w:pPr>
        <w:spacing w:after="0" w:line="240" w:lineRule="auto"/>
        <w:jc w:val="both"/>
        <w:rPr>
          <w:rFonts w:ascii="Times New Roman" w:hAnsi="Times New Roman" w:cs="Times New Roman"/>
        </w:rPr>
      </w:pPr>
      <w:r w:rsidRPr="00903755">
        <w:rPr>
          <w:rFonts w:ascii="Times New Roman" w:hAnsi="Times New Roman" w:cs="Times New Roman"/>
        </w:rPr>
        <w:t xml:space="preserve">U ovoj aktivnosti planirano je </w:t>
      </w:r>
      <w:r w:rsidR="008E223E" w:rsidRPr="00903755">
        <w:rPr>
          <w:rFonts w:ascii="Times New Roman" w:hAnsi="Times New Roman" w:cs="Times New Roman"/>
        </w:rPr>
        <w:t xml:space="preserve">ukupno </w:t>
      </w:r>
      <w:r w:rsidR="00225981" w:rsidRPr="00903755">
        <w:rPr>
          <w:rFonts w:ascii="Times New Roman" w:hAnsi="Times New Roman" w:cs="Times New Roman"/>
        </w:rPr>
        <w:t>111</w:t>
      </w:r>
      <w:r w:rsidR="00121655" w:rsidRPr="00903755">
        <w:rPr>
          <w:rFonts w:ascii="Times New Roman" w:hAnsi="Times New Roman" w:cs="Times New Roman"/>
        </w:rPr>
        <w:t>.</w:t>
      </w:r>
      <w:r w:rsidR="00225981" w:rsidRPr="00903755">
        <w:rPr>
          <w:rFonts w:ascii="Times New Roman" w:hAnsi="Times New Roman" w:cs="Times New Roman"/>
        </w:rPr>
        <w:t>00</w:t>
      </w:r>
      <w:r w:rsidR="00121655" w:rsidRPr="00903755">
        <w:rPr>
          <w:rFonts w:ascii="Times New Roman" w:hAnsi="Times New Roman" w:cs="Times New Roman"/>
        </w:rPr>
        <w:t>0,00</w:t>
      </w:r>
      <w:r w:rsidR="008E223E" w:rsidRPr="00903755">
        <w:rPr>
          <w:rFonts w:ascii="Times New Roman" w:hAnsi="Times New Roman" w:cs="Times New Roman"/>
        </w:rPr>
        <w:t xml:space="preserve"> eura</w:t>
      </w:r>
      <w:r w:rsidR="00D34F88">
        <w:rPr>
          <w:rFonts w:ascii="Times New Roman" w:hAnsi="Times New Roman" w:cs="Times New Roman"/>
        </w:rPr>
        <w:t>,</w:t>
      </w:r>
      <w:r w:rsidR="00121655" w:rsidRPr="00903755">
        <w:rPr>
          <w:rFonts w:ascii="Times New Roman" w:hAnsi="Times New Roman" w:cs="Times New Roman"/>
        </w:rPr>
        <w:t xml:space="preserve"> a utrošeno je </w:t>
      </w:r>
      <w:r w:rsidR="00225981" w:rsidRPr="00903755">
        <w:rPr>
          <w:rFonts w:ascii="Times New Roman" w:hAnsi="Times New Roman" w:cs="Times New Roman"/>
        </w:rPr>
        <w:t>97</w:t>
      </w:r>
      <w:r w:rsidR="00121655" w:rsidRPr="00903755">
        <w:rPr>
          <w:rFonts w:ascii="Times New Roman" w:hAnsi="Times New Roman" w:cs="Times New Roman"/>
        </w:rPr>
        <w:t>,</w:t>
      </w:r>
      <w:r w:rsidR="00225981" w:rsidRPr="00903755">
        <w:rPr>
          <w:rFonts w:ascii="Times New Roman" w:hAnsi="Times New Roman" w:cs="Times New Roman"/>
        </w:rPr>
        <w:t>2</w:t>
      </w:r>
      <w:r w:rsidR="00121655" w:rsidRPr="00903755">
        <w:rPr>
          <w:rFonts w:ascii="Times New Roman" w:hAnsi="Times New Roman" w:cs="Times New Roman"/>
        </w:rPr>
        <w:t>% sredstava. Najveći dio sredstava</w:t>
      </w:r>
      <w:r w:rsidR="00225981" w:rsidRPr="00903755">
        <w:rPr>
          <w:rFonts w:ascii="Times New Roman" w:hAnsi="Times New Roman" w:cs="Times New Roman"/>
        </w:rPr>
        <w:t xml:space="preserve">, u iznosu od 87.271,14 eura, odnosi se na usluge tekućeg i investicijskog održavanja. Od tog iznosa, 82.081,38 eura je </w:t>
      </w:r>
      <w:r w:rsidR="00121655" w:rsidRPr="00903755">
        <w:rPr>
          <w:rFonts w:ascii="Times New Roman" w:hAnsi="Times New Roman" w:cs="Times New Roman"/>
        </w:rPr>
        <w:t>utrošen</w:t>
      </w:r>
      <w:r w:rsidR="00225981" w:rsidRPr="00903755">
        <w:rPr>
          <w:rFonts w:ascii="Times New Roman" w:hAnsi="Times New Roman" w:cs="Times New Roman"/>
        </w:rPr>
        <w:t>o</w:t>
      </w:r>
      <w:r w:rsidR="00121655" w:rsidRPr="00903755">
        <w:rPr>
          <w:rFonts w:ascii="Times New Roman" w:hAnsi="Times New Roman" w:cs="Times New Roman"/>
        </w:rPr>
        <w:t xml:space="preserve"> z</w:t>
      </w:r>
      <w:r w:rsidR="008E223E" w:rsidRPr="00903755">
        <w:rPr>
          <w:rFonts w:ascii="Times New Roman" w:hAnsi="Times New Roman" w:cs="Times New Roman"/>
        </w:rPr>
        <w:t xml:space="preserve">a </w:t>
      </w:r>
      <w:r w:rsidR="00225981" w:rsidRPr="00903755">
        <w:rPr>
          <w:rFonts w:ascii="Times New Roman" w:hAnsi="Times New Roman" w:cs="Times New Roman"/>
        </w:rPr>
        <w:t xml:space="preserve">zamjenu parketa u sportskoj dvorani „Branimir“ . </w:t>
      </w:r>
      <w:r w:rsidR="002D125B" w:rsidRPr="00903755">
        <w:rPr>
          <w:rFonts w:ascii="Times New Roman" w:hAnsi="Times New Roman" w:cs="Times New Roman"/>
        </w:rPr>
        <w:t xml:space="preserve">Ostala utrošena sredstva odnose se na rashode za komunalne usluge te </w:t>
      </w:r>
      <w:r w:rsidR="0075652E" w:rsidRPr="00903755">
        <w:rPr>
          <w:rFonts w:ascii="Times New Roman" w:hAnsi="Times New Roman" w:cs="Times New Roman"/>
        </w:rPr>
        <w:t xml:space="preserve">zdravstvene usluge. </w:t>
      </w:r>
    </w:p>
    <w:p w14:paraId="45AD4CDE" w14:textId="77777777" w:rsidR="0075652E" w:rsidRPr="00514DFC" w:rsidRDefault="00903755"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t>Ciljevi i p</w:t>
      </w:r>
      <w:r w:rsidR="0075652E" w:rsidRPr="00903755">
        <w:rPr>
          <w:rFonts w:ascii="Times New Roman" w:hAnsi="Times New Roman" w:cs="Times New Roman"/>
          <w:color w:val="000000"/>
        </w:rPr>
        <w:t>okazatelj</w:t>
      </w:r>
      <w:r>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Pr>
          <w:rFonts w:ascii="Times New Roman" w:hAnsi="Times New Roman" w:cs="Times New Roman"/>
          <w:color w:val="000000"/>
        </w:rPr>
        <w:t>:</w:t>
      </w:r>
    </w:p>
    <w:p w14:paraId="246AB219" w14:textId="77777777" w:rsidR="00300F6B" w:rsidRDefault="00300F6B" w:rsidP="00BE4B20">
      <w:pPr>
        <w:jc w:val="both"/>
        <w:rPr>
          <w:rFonts w:ascii="Times New Roman" w:hAnsi="Times New Roman" w:cs="Times New Roman"/>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0A2F7E6C"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C3F2D91"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EC3EE4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D987156"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C40A06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657213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7A1BD28"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32E26546" w14:textId="77777777" w:rsidR="00C85E28" w:rsidRPr="003775F1" w:rsidRDefault="00D81415"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253FBAF"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5AEB2677"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4739C51B"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5B11AAE2" w14:textId="77777777" w:rsidR="00C85E28" w:rsidRPr="003775F1" w:rsidRDefault="00D81415" w:rsidP="00D81415">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sistematskih pregleda zaposlenika  škole</w:t>
            </w:r>
          </w:p>
        </w:tc>
        <w:tc>
          <w:tcPr>
            <w:tcW w:w="2386" w:type="dxa"/>
            <w:tcBorders>
              <w:top w:val="single" w:sz="4" w:space="0" w:color="auto"/>
              <w:left w:val="single" w:sz="4" w:space="0" w:color="auto"/>
              <w:bottom w:val="single" w:sz="4" w:space="0" w:color="auto"/>
              <w:right w:val="single" w:sz="4" w:space="0" w:color="auto"/>
            </w:tcBorders>
          </w:tcPr>
          <w:p w14:paraId="4FD57C0A"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Zaposlenici škole imaju pravo i mogućnost na obavljanje redovitog godišnjeg sistematskog pregleda radi prevencije bolesti i očuvanja zdravlja</w:t>
            </w:r>
          </w:p>
        </w:tc>
        <w:tc>
          <w:tcPr>
            <w:tcW w:w="999" w:type="dxa"/>
            <w:tcBorders>
              <w:top w:val="single" w:sz="4" w:space="0" w:color="auto"/>
              <w:left w:val="single" w:sz="4" w:space="0" w:color="auto"/>
              <w:bottom w:val="single" w:sz="4" w:space="0" w:color="auto"/>
              <w:right w:val="single" w:sz="4" w:space="0" w:color="auto"/>
            </w:tcBorders>
            <w:vAlign w:val="center"/>
            <w:hideMark/>
          </w:tcPr>
          <w:p w14:paraId="4C04609A"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5EFACD09"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5698AAFC"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9E461C9" w14:textId="77777777"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9882680" w14:textId="77777777" w:rsidR="00C85E28" w:rsidRPr="00903755" w:rsidRDefault="00300F6B"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59,14</w:t>
            </w:r>
          </w:p>
        </w:tc>
      </w:tr>
    </w:tbl>
    <w:p w14:paraId="0E4B7707" w14:textId="77777777" w:rsidR="00AD097E" w:rsidRDefault="00300F6B" w:rsidP="00BE4B20">
      <w:pPr>
        <w:jc w:val="both"/>
        <w:rPr>
          <w:rFonts w:ascii="Times New Roman" w:hAnsi="Times New Roman" w:cs="Times New Roman"/>
        </w:rPr>
      </w:pPr>
      <w:r w:rsidRPr="00903755">
        <w:rPr>
          <w:rFonts w:ascii="Times New Roman" w:hAnsi="Times New Roman" w:cs="Times New Roman"/>
        </w:rPr>
        <w:t xml:space="preserve">Iako je svim zaposlenicima škole omogućeno da obave redoviti sistematski pregled te je cilj bio da to učini bar 80% zaposlenika u 2024. godini, indeks izvršenja je samo 59,14%. Važno je napomenuti da jedan dio zaposlenika radi istovremeno u više škola te su sistematski pregled obavili kod drugog poslodavca </w:t>
      </w:r>
      <w:r w:rsidR="00D34F88">
        <w:rPr>
          <w:rFonts w:ascii="Times New Roman" w:hAnsi="Times New Roman" w:cs="Times New Roman"/>
        </w:rPr>
        <w:t>dok</w:t>
      </w:r>
      <w:r w:rsidRPr="00903755">
        <w:rPr>
          <w:rFonts w:ascii="Times New Roman" w:hAnsi="Times New Roman" w:cs="Times New Roman"/>
        </w:rPr>
        <w:t xml:space="preserve"> jedan dio zaposlenika ima privatne police dodatnog zdravstvenog osiguranja.</w:t>
      </w:r>
    </w:p>
    <w:p w14:paraId="0021EF56" w14:textId="77777777" w:rsidR="00D34F88" w:rsidRDefault="00D34F88" w:rsidP="002D72B7">
      <w:pPr>
        <w:spacing w:after="0" w:line="240" w:lineRule="auto"/>
        <w:jc w:val="both"/>
        <w:rPr>
          <w:rFonts w:ascii="Times New Roman" w:hAnsi="Times New Roman" w:cs="Times New Roman"/>
          <w:b/>
        </w:rPr>
      </w:pPr>
    </w:p>
    <w:p w14:paraId="30E754AA" w14:textId="77777777" w:rsidR="002D72B7" w:rsidRPr="003048DD" w:rsidRDefault="002D72B7" w:rsidP="002D72B7">
      <w:pPr>
        <w:spacing w:after="0" w:line="240" w:lineRule="auto"/>
        <w:jc w:val="both"/>
        <w:rPr>
          <w:rFonts w:ascii="Times New Roman" w:hAnsi="Times New Roman" w:cs="Times New Roman"/>
          <w:b/>
        </w:rPr>
      </w:pPr>
      <w:r w:rsidRPr="003048DD">
        <w:rPr>
          <w:rFonts w:ascii="Times New Roman" w:hAnsi="Times New Roman" w:cs="Times New Roman"/>
          <w:b/>
        </w:rPr>
        <w:t>Aktivnost A300322   Unapređenje standarda - izvor vlastiti prihodi</w:t>
      </w:r>
    </w:p>
    <w:p w14:paraId="35A7CDDC" w14:textId="77777777" w:rsidR="002D72B7" w:rsidRPr="003048DD" w:rsidRDefault="002D72B7" w:rsidP="002D72B7">
      <w:pPr>
        <w:spacing w:after="0" w:line="240" w:lineRule="auto"/>
        <w:jc w:val="both"/>
        <w:rPr>
          <w:rFonts w:ascii="Times New Roman" w:hAnsi="Times New Roman" w:cs="Times New Roman"/>
          <w:b/>
        </w:rPr>
      </w:pPr>
    </w:p>
    <w:p w14:paraId="01913975" w14:textId="77777777" w:rsidR="00D34F88" w:rsidRDefault="002D72B7" w:rsidP="00D34F88">
      <w:pPr>
        <w:spacing w:before="120" w:after="120" w:line="240" w:lineRule="auto"/>
        <w:jc w:val="both"/>
        <w:rPr>
          <w:rFonts w:ascii="Times New Roman" w:hAnsi="Times New Roman" w:cs="Times New Roman"/>
        </w:rPr>
      </w:pPr>
      <w:r w:rsidRPr="00903755">
        <w:rPr>
          <w:rFonts w:ascii="Times New Roman" w:hAnsi="Times New Roman" w:cs="Times New Roman"/>
        </w:rPr>
        <w:t>Za ovu aktivnost je za 202</w:t>
      </w:r>
      <w:r w:rsidR="00836818" w:rsidRPr="00903755">
        <w:rPr>
          <w:rFonts w:ascii="Times New Roman" w:hAnsi="Times New Roman" w:cs="Times New Roman"/>
        </w:rPr>
        <w:t>4</w:t>
      </w:r>
      <w:r w:rsidRPr="00903755">
        <w:rPr>
          <w:rFonts w:ascii="Times New Roman" w:hAnsi="Times New Roman" w:cs="Times New Roman"/>
        </w:rPr>
        <w:t xml:space="preserve">. godinu planirano </w:t>
      </w:r>
      <w:r w:rsidR="00D60808" w:rsidRPr="00903755">
        <w:rPr>
          <w:rFonts w:ascii="Times New Roman" w:hAnsi="Times New Roman" w:cs="Times New Roman"/>
        </w:rPr>
        <w:t xml:space="preserve">ukupno </w:t>
      </w:r>
      <w:r w:rsidR="00836818" w:rsidRPr="00903755">
        <w:rPr>
          <w:rFonts w:ascii="Times New Roman" w:hAnsi="Times New Roman" w:cs="Times New Roman"/>
        </w:rPr>
        <w:t>68</w:t>
      </w:r>
      <w:r w:rsidR="00667B10" w:rsidRPr="00903755">
        <w:rPr>
          <w:rFonts w:ascii="Times New Roman" w:hAnsi="Times New Roman" w:cs="Times New Roman"/>
        </w:rPr>
        <w:t>.</w:t>
      </w:r>
      <w:r w:rsidR="00836818" w:rsidRPr="00903755">
        <w:rPr>
          <w:rFonts w:ascii="Times New Roman" w:hAnsi="Times New Roman" w:cs="Times New Roman"/>
        </w:rPr>
        <w:t>08</w:t>
      </w:r>
      <w:r w:rsidR="00667B10" w:rsidRPr="00903755">
        <w:rPr>
          <w:rFonts w:ascii="Times New Roman" w:hAnsi="Times New Roman" w:cs="Times New Roman"/>
        </w:rPr>
        <w:t>0,0</w:t>
      </w:r>
      <w:r w:rsidR="00D60808" w:rsidRPr="00903755">
        <w:rPr>
          <w:rFonts w:ascii="Times New Roman" w:hAnsi="Times New Roman" w:cs="Times New Roman"/>
        </w:rPr>
        <w:t>0 eura</w:t>
      </w:r>
      <w:r w:rsidR="00D34F88">
        <w:rPr>
          <w:rFonts w:ascii="Times New Roman" w:hAnsi="Times New Roman" w:cs="Times New Roman"/>
        </w:rPr>
        <w:t>,</w:t>
      </w:r>
      <w:r w:rsidR="00D60808" w:rsidRPr="00903755">
        <w:rPr>
          <w:rFonts w:ascii="Times New Roman" w:hAnsi="Times New Roman" w:cs="Times New Roman"/>
        </w:rPr>
        <w:t xml:space="preserve"> </w:t>
      </w:r>
      <w:r w:rsidRPr="00903755">
        <w:rPr>
          <w:rFonts w:ascii="Times New Roman" w:hAnsi="Times New Roman" w:cs="Times New Roman"/>
        </w:rPr>
        <w:t xml:space="preserve">a utrošeno </w:t>
      </w:r>
      <w:r w:rsidR="00836818" w:rsidRPr="00903755">
        <w:rPr>
          <w:rFonts w:ascii="Times New Roman" w:hAnsi="Times New Roman" w:cs="Times New Roman"/>
        </w:rPr>
        <w:t>je 58</w:t>
      </w:r>
      <w:r w:rsidR="00667B10" w:rsidRPr="00903755">
        <w:rPr>
          <w:rFonts w:ascii="Times New Roman" w:hAnsi="Times New Roman" w:cs="Times New Roman"/>
        </w:rPr>
        <w:t>.</w:t>
      </w:r>
      <w:r w:rsidR="00836818" w:rsidRPr="00903755">
        <w:rPr>
          <w:rFonts w:ascii="Times New Roman" w:hAnsi="Times New Roman" w:cs="Times New Roman"/>
        </w:rPr>
        <w:t>8</w:t>
      </w:r>
      <w:r w:rsidR="00667B10" w:rsidRPr="00903755">
        <w:rPr>
          <w:rFonts w:ascii="Times New Roman" w:hAnsi="Times New Roman" w:cs="Times New Roman"/>
        </w:rPr>
        <w:t>1</w:t>
      </w:r>
      <w:r w:rsidR="00836818" w:rsidRPr="00903755">
        <w:rPr>
          <w:rFonts w:ascii="Times New Roman" w:hAnsi="Times New Roman" w:cs="Times New Roman"/>
        </w:rPr>
        <w:t>8</w:t>
      </w:r>
      <w:r w:rsidR="00667B10" w:rsidRPr="00903755">
        <w:rPr>
          <w:rFonts w:ascii="Times New Roman" w:hAnsi="Times New Roman" w:cs="Times New Roman"/>
        </w:rPr>
        <w:t>,</w:t>
      </w:r>
      <w:r w:rsidR="00836818" w:rsidRPr="00903755">
        <w:rPr>
          <w:rFonts w:ascii="Times New Roman" w:hAnsi="Times New Roman" w:cs="Times New Roman"/>
        </w:rPr>
        <w:t>28</w:t>
      </w:r>
      <w:r w:rsidR="00D60808" w:rsidRPr="00903755">
        <w:rPr>
          <w:rFonts w:ascii="Times New Roman" w:hAnsi="Times New Roman" w:cs="Times New Roman"/>
        </w:rPr>
        <w:t xml:space="preserve"> eura </w:t>
      </w:r>
      <w:r w:rsidRPr="00903755">
        <w:rPr>
          <w:rFonts w:ascii="Times New Roman" w:hAnsi="Times New Roman" w:cs="Times New Roman"/>
        </w:rPr>
        <w:t xml:space="preserve">odnosno </w:t>
      </w:r>
      <w:r w:rsidR="00667B10" w:rsidRPr="00903755">
        <w:rPr>
          <w:rFonts w:ascii="Times New Roman" w:hAnsi="Times New Roman" w:cs="Times New Roman"/>
        </w:rPr>
        <w:t>8</w:t>
      </w:r>
      <w:r w:rsidR="00836818" w:rsidRPr="00903755">
        <w:rPr>
          <w:rFonts w:ascii="Times New Roman" w:hAnsi="Times New Roman" w:cs="Times New Roman"/>
        </w:rPr>
        <w:t>6</w:t>
      </w:r>
      <w:r w:rsidR="00667B10" w:rsidRPr="00903755">
        <w:rPr>
          <w:rFonts w:ascii="Times New Roman" w:hAnsi="Times New Roman" w:cs="Times New Roman"/>
        </w:rPr>
        <w:t>,</w:t>
      </w:r>
      <w:r w:rsidR="00836818" w:rsidRPr="00903755">
        <w:rPr>
          <w:rFonts w:ascii="Times New Roman" w:hAnsi="Times New Roman" w:cs="Times New Roman"/>
        </w:rPr>
        <w:t>4</w:t>
      </w:r>
      <w:r w:rsidRPr="00903755">
        <w:rPr>
          <w:rFonts w:ascii="Times New Roman" w:hAnsi="Times New Roman" w:cs="Times New Roman"/>
        </w:rPr>
        <w:t>% planiranih sredstava. Iz vlastiti</w:t>
      </w:r>
      <w:r w:rsidR="00667B10" w:rsidRPr="00903755">
        <w:rPr>
          <w:rFonts w:ascii="Times New Roman" w:hAnsi="Times New Roman" w:cs="Times New Roman"/>
        </w:rPr>
        <w:t>h</w:t>
      </w:r>
      <w:r w:rsidRPr="00903755">
        <w:rPr>
          <w:rFonts w:ascii="Times New Roman" w:hAnsi="Times New Roman" w:cs="Times New Roman"/>
        </w:rPr>
        <w:t xml:space="preserve"> prihod</w:t>
      </w:r>
      <w:r w:rsidR="00667B10" w:rsidRPr="00903755">
        <w:rPr>
          <w:rFonts w:ascii="Times New Roman" w:hAnsi="Times New Roman" w:cs="Times New Roman"/>
        </w:rPr>
        <w:t xml:space="preserve">a tekućeg razdoblja </w:t>
      </w:r>
      <w:r w:rsidRPr="00903755">
        <w:rPr>
          <w:rFonts w:ascii="Times New Roman" w:hAnsi="Times New Roman" w:cs="Times New Roman"/>
        </w:rPr>
        <w:t xml:space="preserve">(prihod od iznajmljivanja zemljišta </w:t>
      </w:r>
      <w:r w:rsidR="00667B10" w:rsidRPr="00903755">
        <w:rPr>
          <w:rFonts w:ascii="Times New Roman" w:hAnsi="Times New Roman" w:cs="Times New Roman"/>
        </w:rPr>
        <w:t>i učionica</w:t>
      </w:r>
      <w:r w:rsidR="00836818" w:rsidRPr="00903755">
        <w:rPr>
          <w:rFonts w:ascii="Times New Roman" w:hAnsi="Times New Roman" w:cs="Times New Roman"/>
        </w:rPr>
        <w:t>,</w:t>
      </w:r>
      <w:r w:rsidRPr="00903755">
        <w:rPr>
          <w:rFonts w:ascii="Times New Roman" w:hAnsi="Times New Roman" w:cs="Times New Roman"/>
        </w:rPr>
        <w:t xml:space="preserve"> prodaje starog papira)</w:t>
      </w:r>
      <w:r w:rsidR="00836818" w:rsidRPr="00903755">
        <w:rPr>
          <w:rFonts w:ascii="Times New Roman" w:hAnsi="Times New Roman" w:cs="Times New Roman"/>
        </w:rPr>
        <w:t xml:space="preserve"> te prenesenog viška od prethodne godine</w:t>
      </w:r>
      <w:r w:rsidRPr="00903755">
        <w:rPr>
          <w:rFonts w:ascii="Times New Roman" w:hAnsi="Times New Roman" w:cs="Times New Roman"/>
        </w:rPr>
        <w:t xml:space="preserve"> planirani su ostali nespomenuti rashodi u iznosu od </w:t>
      </w:r>
      <w:r w:rsidR="00BE5AE1" w:rsidRPr="00903755">
        <w:rPr>
          <w:rFonts w:ascii="Times New Roman" w:hAnsi="Times New Roman" w:cs="Times New Roman"/>
        </w:rPr>
        <w:t>2.400</w:t>
      </w:r>
      <w:r w:rsidR="00667B10" w:rsidRPr="00903755">
        <w:rPr>
          <w:rFonts w:ascii="Times New Roman" w:hAnsi="Times New Roman" w:cs="Times New Roman"/>
        </w:rPr>
        <w:t>0</w:t>
      </w:r>
      <w:r w:rsidR="00330865" w:rsidRPr="00903755">
        <w:rPr>
          <w:rFonts w:ascii="Times New Roman" w:hAnsi="Times New Roman" w:cs="Times New Roman"/>
        </w:rPr>
        <w:t>,00 eura</w:t>
      </w:r>
      <w:r w:rsidR="000836D6" w:rsidRPr="00903755">
        <w:rPr>
          <w:rFonts w:ascii="Times New Roman" w:hAnsi="Times New Roman" w:cs="Times New Roman"/>
        </w:rPr>
        <w:t>,</w:t>
      </w:r>
      <w:r w:rsidRPr="00903755">
        <w:rPr>
          <w:rFonts w:ascii="Times New Roman" w:hAnsi="Times New Roman" w:cs="Times New Roman"/>
        </w:rPr>
        <w:t xml:space="preserve"> za unapređenje standarda </w:t>
      </w:r>
      <w:r w:rsidR="00667B10" w:rsidRPr="00903755">
        <w:rPr>
          <w:rFonts w:ascii="Times New Roman" w:hAnsi="Times New Roman" w:cs="Times New Roman"/>
        </w:rPr>
        <w:t xml:space="preserve">u nastavi. </w:t>
      </w:r>
    </w:p>
    <w:p w14:paraId="3B55EA63" w14:textId="77777777" w:rsidR="00D34F88" w:rsidRDefault="00667B10" w:rsidP="00D34F88">
      <w:pPr>
        <w:spacing w:before="120" w:after="120" w:line="240" w:lineRule="auto"/>
        <w:jc w:val="both"/>
        <w:rPr>
          <w:rFonts w:ascii="Times New Roman" w:hAnsi="Times New Roman" w:cs="Times New Roman"/>
        </w:rPr>
      </w:pPr>
      <w:r w:rsidRPr="00903755">
        <w:rPr>
          <w:rFonts w:ascii="Times New Roman" w:hAnsi="Times New Roman" w:cs="Times New Roman"/>
        </w:rPr>
        <w:lastRenderedPageBreak/>
        <w:t>U 202</w:t>
      </w:r>
      <w:r w:rsidR="00BE5AE1" w:rsidRPr="00903755">
        <w:rPr>
          <w:rFonts w:ascii="Times New Roman" w:hAnsi="Times New Roman" w:cs="Times New Roman"/>
        </w:rPr>
        <w:t>4</w:t>
      </w:r>
      <w:r w:rsidRPr="00903755">
        <w:rPr>
          <w:rFonts w:ascii="Times New Roman" w:hAnsi="Times New Roman" w:cs="Times New Roman"/>
        </w:rPr>
        <w:t xml:space="preserve">. godini iz ovog je izvora utrošeno  </w:t>
      </w:r>
      <w:r w:rsidR="00BE5AE1" w:rsidRPr="00903755">
        <w:rPr>
          <w:rFonts w:ascii="Times New Roman" w:hAnsi="Times New Roman" w:cs="Times New Roman"/>
        </w:rPr>
        <w:t>347</w:t>
      </w:r>
      <w:r w:rsidRPr="00903755">
        <w:rPr>
          <w:rFonts w:ascii="Times New Roman" w:hAnsi="Times New Roman" w:cs="Times New Roman"/>
        </w:rPr>
        <w:t>,</w:t>
      </w:r>
      <w:r w:rsidR="00BE5AE1" w:rsidRPr="00903755">
        <w:rPr>
          <w:rFonts w:ascii="Times New Roman" w:hAnsi="Times New Roman" w:cs="Times New Roman"/>
        </w:rPr>
        <w:t>05</w:t>
      </w:r>
      <w:r w:rsidRPr="00903755">
        <w:rPr>
          <w:rFonts w:ascii="Times New Roman" w:hAnsi="Times New Roman" w:cs="Times New Roman"/>
        </w:rPr>
        <w:t xml:space="preserve">0 </w:t>
      </w:r>
      <w:r w:rsidR="00DE3836" w:rsidRPr="00903755">
        <w:rPr>
          <w:rFonts w:ascii="Times New Roman" w:hAnsi="Times New Roman" w:cs="Times New Roman"/>
        </w:rPr>
        <w:t xml:space="preserve"> </w:t>
      </w:r>
      <w:r w:rsidRPr="00903755">
        <w:rPr>
          <w:rFonts w:ascii="Times New Roman" w:hAnsi="Times New Roman" w:cs="Times New Roman"/>
        </w:rPr>
        <w:t>eura za organizaciju natjecanja u suradnji sa Mensa Hrvatska</w:t>
      </w:r>
      <w:r w:rsidR="001F0934" w:rsidRPr="00903755">
        <w:rPr>
          <w:rFonts w:ascii="Times New Roman" w:hAnsi="Times New Roman" w:cs="Times New Roman"/>
        </w:rPr>
        <w:t xml:space="preserve"> te za </w:t>
      </w:r>
      <w:r w:rsidR="00BE5AE1" w:rsidRPr="00903755">
        <w:rPr>
          <w:rFonts w:ascii="Times New Roman" w:hAnsi="Times New Roman" w:cs="Times New Roman"/>
        </w:rPr>
        <w:t xml:space="preserve"> </w:t>
      </w:r>
      <w:r w:rsidR="001F0934" w:rsidRPr="00903755">
        <w:rPr>
          <w:rFonts w:ascii="Times New Roman" w:hAnsi="Times New Roman" w:cs="Times New Roman"/>
        </w:rPr>
        <w:t>stručne radionice tijekom drugog dijela zimskih praznika te proljetnih praznika koje su obuhvaćali dodatni rad s učenicima polaznicima tamburaškog orkestra i instruktivne metode za voditeljicu orkestra te pripreme za nastup povodom obilježavanja Dana škole.</w:t>
      </w:r>
      <w:r w:rsidRPr="00903755">
        <w:rPr>
          <w:rFonts w:ascii="Times New Roman" w:hAnsi="Times New Roman" w:cs="Times New Roman"/>
        </w:rPr>
        <w:t xml:space="preserve"> </w:t>
      </w:r>
    </w:p>
    <w:p w14:paraId="6A0DAA3C" w14:textId="77777777" w:rsidR="008410CB" w:rsidRDefault="00667B10" w:rsidP="00D34F88">
      <w:pPr>
        <w:spacing w:before="120" w:after="120" w:line="240" w:lineRule="auto"/>
        <w:jc w:val="both"/>
        <w:rPr>
          <w:rFonts w:ascii="Times New Roman" w:hAnsi="Times New Roman" w:cs="Times New Roman"/>
        </w:rPr>
      </w:pPr>
      <w:r w:rsidRPr="00903755">
        <w:rPr>
          <w:rFonts w:ascii="Times New Roman" w:hAnsi="Times New Roman" w:cs="Times New Roman"/>
        </w:rPr>
        <w:t>Višak vlastitih prihoda iz tekućeg razdoblja utrošiti će se u narednom razdoblju</w:t>
      </w:r>
      <w:r w:rsidR="00DE3836" w:rsidRPr="00903755">
        <w:rPr>
          <w:rFonts w:ascii="Times New Roman" w:hAnsi="Times New Roman" w:cs="Times New Roman"/>
        </w:rPr>
        <w:t>,</w:t>
      </w:r>
      <w:r w:rsidRPr="00903755">
        <w:rPr>
          <w:rFonts w:ascii="Times New Roman" w:hAnsi="Times New Roman" w:cs="Times New Roman"/>
        </w:rPr>
        <w:t xml:space="preserve"> za potrebe nastave. </w:t>
      </w:r>
      <w:r w:rsidR="002D72B7" w:rsidRPr="00903755">
        <w:rPr>
          <w:rFonts w:ascii="Times New Roman" w:hAnsi="Times New Roman" w:cs="Times New Roman"/>
        </w:rPr>
        <w:t xml:space="preserve">Iz izvora prihodi za posebne namjene planirani su </w:t>
      </w:r>
      <w:r w:rsidR="00330865" w:rsidRPr="00903755">
        <w:rPr>
          <w:rFonts w:ascii="Times New Roman" w:hAnsi="Times New Roman" w:cs="Times New Roman"/>
        </w:rPr>
        <w:t xml:space="preserve">ukupni </w:t>
      </w:r>
      <w:r w:rsidR="002D72B7" w:rsidRPr="00903755">
        <w:rPr>
          <w:rFonts w:ascii="Times New Roman" w:hAnsi="Times New Roman" w:cs="Times New Roman"/>
        </w:rPr>
        <w:t xml:space="preserve">rashodi u visini od </w:t>
      </w:r>
      <w:r w:rsidR="00DE3836" w:rsidRPr="00903755">
        <w:rPr>
          <w:rFonts w:ascii="Times New Roman" w:hAnsi="Times New Roman" w:cs="Times New Roman"/>
        </w:rPr>
        <w:t>2.4</w:t>
      </w:r>
      <w:r w:rsidR="00BE5AE1" w:rsidRPr="00903755">
        <w:rPr>
          <w:rFonts w:ascii="Times New Roman" w:hAnsi="Times New Roman" w:cs="Times New Roman"/>
        </w:rPr>
        <w:t>5</w:t>
      </w:r>
      <w:r w:rsidR="00DE3836" w:rsidRPr="00903755">
        <w:rPr>
          <w:rFonts w:ascii="Times New Roman" w:hAnsi="Times New Roman" w:cs="Times New Roman"/>
        </w:rPr>
        <w:t xml:space="preserve">0,00 eura za osiguranje učenika </w:t>
      </w:r>
      <w:r w:rsidR="00C04302" w:rsidRPr="00903755">
        <w:rPr>
          <w:rFonts w:ascii="Times New Roman" w:hAnsi="Times New Roman" w:cs="Times New Roman"/>
        </w:rPr>
        <w:t xml:space="preserve">i prijevoz hrane u PŠ Jagnjedovec, </w:t>
      </w:r>
      <w:r w:rsidR="00DE3836" w:rsidRPr="00903755">
        <w:rPr>
          <w:rFonts w:ascii="Times New Roman" w:hAnsi="Times New Roman" w:cs="Times New Roman"/>
        </w:rPr>
        <w:t>te su u potpunosti realizirani. Iz viška prihoda za posebne namjene iz prethodn</w:t>
      </w:r>
      <w:r w:rsidR="00BE5AE1" w:rsidRPr="00903755">
        <w:rPr>
          <w:rFonts w:ascii="Times New Roman" w:hAnsi="Times New Roman" w:cs="Times New Roman"/>
        </w:rPr>
        <w:t>og razdoblja</w:t>
      </w:r>
      <w:r w:rsidR="00DE3836" w:rsidRPr="00903755">
        <w:rPr>
          <w:rFonts w:ascii="Times New Roman" w:hAnsi="Times New Roman" w:cs="Times New Roman"/>
        </w:rPr>
        <w:t xml:space="preserve">, planirani su ukupni rashodi u visini </w:t>
      </w:r>
      <w:r w:rsidR="00BE5AE1" w:rsidRPr="00903755">
        <w:rPr>
          <w:rFonts w:ascii="Times New Roman" w:hAnsi="Times New Roman" w:cs="Times New Roman"/>
        </w:rPr>
        <w:t>od</w:t>
      </w:r>
      <w:r w:rsidR="004C1820" w:rsidRPr="00903755">
        <w:rPr>
          <w:rFonts w:ascii="Times New Roman" w:hAnsi="Times New Roman" w:cs="Times New Roman"/>
        </w:rPr>
        <w:t xml:space="preserve"> </w:t>
      </w:r>
      <w:r w:rsidR="00BE5AE1" w:rsidRPr="00903755">
        <w:rPr>
          <w:rFonts w:ascii="Times New Roman" w:hAnsi="Times New Roman" w:cs="Times New Roman"/>
        </w:rPr>
        <w:t>530</w:t>
      </w:r>
      <w:r w:rsidR="004C1820" w:rsidRPr="00903755">
        <w:rPr>
          <w:rFonts w:ascii="Times New Roman" w:hAnsi="Times New Roman" w:cs="Times New Roman"/>
        </w:rPr>
        <w:t xml:space="preserve">,00 eura za usluge tekućeg </w:t>
      </w:r>
      <w:r w:rsidR="00330865" w:rsidRPr="00903755">
        <w:rPr>
          <w:rFonts w:ascii="Times New Roman" w:hAnsi="Times New Roman" w:cs="Times New Roman"/>
        </w:rPr>
        <w:t xml:space="preserve"> i </w:t>
      </w:r>
      <w:r w:rsidR="002D72B7" w:rsidRPr="00903755">
        <w:rPr>
          <w:rFonts w:ascii="Times New Roman" w:hAnsi="Times New Roman" w:cs="Times New Roman"/>
        </w:rPr>
        <w:t xml:space="preserve"> investicijskog održavanja</w:t>
      </w:r>
      <w:r w:rsidR="00BE5AE1" w:rsidRPr="00903755">
        <w:rPr>
          <w:rFonts w:ascii="Times New Roman" w:hAnsi="Times New Roman" w:cs="Times New Roman"/>
        </w:rPr>
        <w:t xml:space="preserve"> te 966</w:t>
      </w:r>
      <w:r w:rsidR="00F6224B" w:rsidRPr="00903755">
        <w:rPr>
          <w:rFonts w:ascii="Times New Roman" w:hAnsi="Times New Roman" w:cs="Times New Roman"/>
        </w:rPr>
        <w:t xml:space="preserve">,00 eura za sitni inventar za potrebe školske kuhinje (od čega je realizirano </w:t>
      </w:r>
      <w:r w:rsidR="00BE5AE1" w:rsidRPr="00903755">
        <w:rPr>
          <w:rFonts w:ascii="Times New Roman" w:hAnsi="Times New Roman" w:cs="Times New Roman"/>
        </w:rPr>
        <w:t>29</w:t>
      </w:r>
      <w:r w:rsidR="00F6224B" w:rsidRPr="00903755">
        <w:rPr>
          <w:rFonts w:ascii="Times New Roman" w:hAnsi="Times New Roman" w:cs="Times New Roman"/>
        </w:rPr>
        <w:t>,</w:t>
      </w:r>
      <w:r w:rsidR="00BE5AE1" w:rsidRPr="00903755">
        <w:rPr>
          <w:rFonts w:ascii="Times New Roman" w:hAnsi="Times New Roman" w:cs="Times New Roman"/>
        </w:rPr>
        <w:t xml:space="preserve">38 eura). </w:t>
      </w:r>
    </w:p>
    <w:p w14:paraId="2948B609" w14:textId="77777777" w:rsidR="008410CB" w:rsidRDefault="00473CD0" w:rsidP="00D34F88">
      <w:pPr>
        <w:spacing w:before="120" w:after="120" w:line="240" w:lineRule="auto"/>
        <w:jc w:val="both"/>
        <w:rPr>
          <w:rFonts w:ascii="Times New Roman" w:hAnsi="Times New Roman" w:cs="Times New Roman"/>
          <w:bCs/>
        </w:rPr>
      </w:pPr>
      <w:r w:rsidRPr="00903755">
        <w:rPr>
          <w:rFonts w:ascii="Times New Roman" w:hAnsi="Times New Roman" w:cs="Times New Roman"/>
        </w:rPr>
        <w:t xml:space="preserve">Preostala neutrošena sredstva iz ovog izvora utrošiti će se u narednom razdoblju. </w:t>
      </w:r>
      <w:r w:rsidR="002D72B7" w:rsidRPr="00903755">
        <w:rPr>
          <w:rFonts w:ascii="Times New Roman" w:hAnsi="Times New Roman" w:cs="Times New Roman"/>
        </w:rPr>
        <w:t>Iz izvora donacija (</w:t>
      </w:r>
      <w:r w:rsidR="00BE5AE1" w:rsidRPr="00903755">
        <w:rPr>
          <w:rFonts w:ascii="Times New Roman" w:hAnsi="Times New Roman" w:cs="Times New Roman"/>
        </w:rPr>
        <w:t>izvor 53) planirani s</w:t>
      </w:r>
      <w:r w:rsidR="002D72B7" w:rsidRPr="00903755">
        <w:rPr>
          <w:rFonts w:ascii="Times New Roman" w:hAnsi="Times New Roman" w:cs="Times New Roman"/>
        </w:rPr>
        <w:t xml:space="preserve">u ukupni rashodi u iznosu od </w:t>
      </w:r>
      <w:r w:rsidR="000F7C2D" w:rsidRPr="00903755">
        <w:rPr>
          <w:rFonts w:ascii="Times New Roman" w:hAnsi="Times New Roman" w:cs="Times New Roman"/>
        </w:rPr>
        <w:t>3.500,00</w:t>
      </w:r>
      <w:r w:rsidR="004C0BF3" w:rsidRPr="00903755">
        <w:rPr>
          <w:rFonts w:ascii="Times New Roman" w:hAnsi="Times New Roman" w:cs="Times New Roman"/>
        </w:rPr>
        <w:t xml:space="preserve"> eura</w:t>
      </w:r>
      <w:r w:rsidR="000F7C2D" w:rsidRPr="00903755">
        <w:rPr>
          <w:rFonts w:ascii="Times New Roman" w:hAnsi="Times New Roman" w:cs="Times New Roman"/>
        </w:rPr>
        <w:t xml:space="preserve"> a utrošeno je 2.800,00 od čega 2.000,00 eura za odlazak učenika na natjecanje u Hannover te 800,00 eura za nagrađivanje najboljih učenika. </w:t>
      </w:r>
      <w:r w:rsidR="009100F3" w:rsidRPr="00903755">
        <w:rPr>
          <w:rFonts w:ascii="Times New Roman" w:hAnsi="Times New Roman" w:cs="Times New Roman"/>
        </w:rPr>
        <w:t>Za navedene rashode prikupljane su namjenske donacije. Sva neutrošena sredstva iz ovog izvora utrošiti će se u slijedećoj godini, s obzirom da je k</w:t>
      </w:r>
      <w:r w:rsidR="000F7C2D" w:rsidRPr="00903755">
        <w:rPr>
          <w:rFonts w:ascii="Times New Roman" w:hAnsi="Times New Roman" w:cs="Times New Roman"/>
        </w:rPr>
        <w:t>rajem godine o</w:t>
      </w:r>
      <w:r w:rsidR="004C0BF3" w:rsidRPr="00903755">
        <w:rPr>
          <w:rFonts w:ascii="Times New Roman" w:hAnsi="Times New Roman" w:cs="Times New Roman"/>
        </w:rPr>
        <w:t>stvaren</w:t>
      </w:r>
      <w:r w:rsidR="009100F3" w:rsidRPr="00903755">
        <w:rPr>
          <w:rFonts w:ascii="Times New Roman" w:hAnsi="Times New Roman" w:cs="Times New Roman"/>
        </w:rPr>
        <w:t>a</w:t>
      </w:r>
      <w:r w:rsidR="004C0BF3" w:rsidRPr="00903755">
        <w:rPr>
          <w:rFonts w:ascii="Times New Roman" w:hAnsi="Times New Roman" w:cs="Times New Roman"/>
        </w:rPr>
        <w:t xml:space="preserve"> </w:t>
      </w:r>
      <w:r w:rsidR="009100F3" w:rsidRPr="00903755">
        <w:rPr>
          <w:rFonts w:ascii="Times New Roman" w:hAnsi="Times New Roman" w:cs="Times New Roman"/>
        </w:rPr>
        <w:t xml:space="preserve">neplanirana  </w:t>
      </w:r>
      <w:r w:rsidR="009100F3" w:rsidRPr="00903755">
        <w:rPr>
          <w:rFonts w:ascii="Times New Roman" w:hAnsi="Times New Roman" w:cs="Times New Roman"/>
          <w:bCs/>
        </w:rPr>
        <w:t xml:space="preserve">donacija (putem natječaja </w:t>
      </w:r>
      <w:r w:rsidR="000F7C2D" w:rsidRPr="00903755">
        <w:rPr>
          <w:rFonts w:ascii="Times New Roman" w:hAnsi="Times New Roman" w:cs="Times New Roman"/>
          <w:bCs/>
        </w:rPr>
        <w:t>lokalne kompanije</w:t>
      </w:r>
      <w:r w:rsidR="009100F3" w:rsidRPr="00903755">
        <w:rPr>
          <w:rFonts w:ascii="Times New Roman" w:hAnsi="Times New Roman" w:cs="Times New Roman"/>
          <w:bCs/>
        </w:rPr>
        <w:t>)</w:t>
      </w:r>
      <w:r w:rsidR="000F7C2D" w:rsidRPr="00903755">
        <w:rPr>
          <w:rFonts w:ascii="Times New Roman" w:hAnsi="Times New Roman" w:cs="Times New Roman"/>
          <w:bCs/>
        </w:rPr>
        <w:t xml:space="preserve"> </w:t>
      </w:r>
      <w:r w:rsidR="004C0BF3" w:rsidRPr="00903755">
        <w:rPr>
          <w:rFonts w:ascii="Times New Roman" w:hAnsi="Times New Roman" w:cs="Times New Roman"/>
          <w:bCs/>
        </w:rPr>
        <w:t>za</w:t>
      </w:r>
      <w:r w:rsidR="000F7C2D" w:rsidRPr="00903755">
        <w:rPr>
          <w:rFonts w:ascii="Times New Roman" w:hAnsi="Times New Roman" w:cs="Times New Roman"/>
          <w:bCs/>
        </w:rPr>
        <w:t xml:space="preserve"> rad školskog zbora</w:t>
      </w:r>
      <w:r w:rsidR="004C0BF3" w:rsidRPr="00903755">
        <w:rPr>
          <w:rFonts w:ascii="Times New Roman" w:hAnsi="Times New Roman" w:cs="Times New Roman"/>
          <w:bCs/>
        </w:rPr>
        <w:t>.</w:t>
      </w:r>
    </w:p>
    <w:p w14:paraId="657C42DF" w14:textId="77777777" w:rsidR="008410CB" w:rsidRDefault="000836D6" w:rsidP="00D34F88">
      <w:pPr>
        <w:spacing w:before="120" w:after="120" w:line="240" w:lineRule="auto"/>
        <w:jc w:val="both"/>
        <w:rPr>
          <w:rFonts w:ascii="Times New Roman" w:hAnsi="Times New Roman" w:cs="Times New Roman"/>
          <w:bCs/>
        </w:rPr>
      </w:pPr>
      <w:r w:rsidRPr="00903755">
        <w:rPr>
          <w:rFonts w:ascii="Times New Roman" w:hAnsi="Times New Roman" w:cs="Times New Roman"/>
          <w:bCs/>
        </w:rPr>
        <w:t xml:space="preserve"> </w:t>
      </w:r>
      <w:r w:rsidR="00770FA0" w:rsidRPr="00903755">
        <w:rPr>
          <w:rFonts w:ascii="Times New Roman" w:hAnsi="Times New Roman" w:cs="Times New Roman"/>
          <w:bCs/>
        </w:rPr>
        <w:t>Škola je u 202</w:t>
      </w:r>
      <w:r w:rsidR="009100F3" w:rsidRPr="00903755">
        <w:rPr>
          <w:rFonts w:ascii="Times New Roman" w:hAnsi="Times New Roman" w:cs="Times New Roman"/>
          <w:bCs/>
        </w:rPr>
        <w:t>4</w:t>
      </w:r>
      <w:r w:rsidR="00770FA0" w:rsidRPr="00903755">
        <w:rPr>
          <w:rFonts w:ascii="Times New Roman" w:hAnsi="Times New Roman" w:cs="Times New Roman"/>
          <w:bCs/>
        </w:rPr>
        <w:t xml:space="preserve">. godini primila </w:t>
      </w:r>
      <w:r w:rsidR="00731781" w:rsidRPr="00903755">
        <w:rPr>
          <w:rFonts w:ascii="Times New Roman" w:hAnsi="Times New Roman" w:cs="Times New Roman"/>
          <w:bCs/>
        </w:rPr>
        <w:t xml:space="preserve"> </w:t>
      </w:r>
      <w:r w:rsidRPr="00903755">
        <w:rPr>
          <w:rFonts w:ascii="Times New Roman" w:hAnsi="Times New Roman" w:cs="Times New Roman"/>
          <w:bCs/>
        </w:rPr>
        <w:t xml:space="preserve">kapitalne donacije  u </w:t>
      </w:r>
      <w:r w:rsidR="009100F3" w:rsidRPr="00903755">
        <w:rPr>
          <w:rFonts w:ascii="Times New Roman" w:hAnsi="Times New Roman" w:cs="Times New Roman"/>
          <w:bCs/>
        </w:rPr>
        <w:t>vrijednosti od 2.636</w:t>
      </w:r>
      <w:r w:rsidR="00731781" w:rsidRPr="00903755">
        <w:rPr>
          <w:rFonts w:ascii="Times New Roman" w:hAnsi="Times New Roman" w:cs="Times New Roman"/>
          <w:bCs/>
        </w:rPr>
        <w:t>,</w:t>
      </w:r>
      <w:r w:rsidRPr="00903755">
        <w:rPr>
          <w:rFonts w:ascii="Times New Roman" w:hAnsi="Times New Roman" w:cs="Times New Roman"/>
          <w:bCs/>
        </w:rPr>
        <w:t>00 eura</w:t>
      </w:r>
      <w:r w:rsidR="00731781" w:rsidRPr="00903755">
        <w:rPr>
          <w:rFonts w:ascii="Times New Roman" w:hAnsi="Times New Roman" w:cs="Times New Roman"/>
          <w:bCs/>
        </w:rPr>
        <w:t xml:space="preserve"> od čega se </w:t>
      </w:r>
      <w:r w:rsidR="009100F3" w:rsidRPr="00903755">
        <w:rPr>
          <w:rFonts w:ascii="Times New Roman" w:hAnsi="Times New Roman" w:cs="Times New Roman"/>
          <w:bCs/>
        </w:rPr>
        <w:t>215,59</w:t>
      </w:r>
      <w:r w:rsidR="00731781" w:rsidRPr="00903755">
        <w:rPr>
          <w:rFonts w:ascii="Times New Roman" w:hAnsi="Times New Roman" w:cs="Times New Roman"/>
          <w:bCs/>
        </w:rPr>
        <w:t xml:space="preserve"> eura odnosi na </w:t>
      </w:r>
      <w:r w:rsidR="009100F3" w:rsidRPr="00903755">
        <w:rPr>
          <w:rFonts w:ascii="Times New Roman" w:hAnsi="Times New Roman" w:cs="Times New Roman"/>
          <w:bCs/>
        </w:rPr>
        <w:t xml:space="preserve">donaciju </w:t>
      </w:r>
      <w:r w:rsidR="00731781" w:rsidRPr="00903755">
        <w:rPr>
          <w:rFonts w:ascii="Times New Roman" w:hAnsi="Times New Roman" w:cs="Times New Roman"/>
          <w:bCs/>
        </w:rPr>
        <w:t>knjig</w:t>
      </w:r>
      <w:r w:rsidR="009100F3" w:rsidRPr="00903755">
        <w:rPr>
          <w:rFonts w:ascii="Times New Roman" w:hAnsi="Times New Roman" w:cs="Times New Roman"/>
          <w:bCs/>
        </w:rPr>
        <w:t>a</w:t>
      </w:r>
      <w:r w:rsidR="00731781" w:rsidRPr="00903755">
        <w:rPr>
          <w:rFonts w:ascii="Times New Roman" w:hAnsi="Times New Roman" w:cs="Times New Roman"/>
          <w:bCs/>
        </w:rPr>
        <w:t xml:space="preserve"> za školsku knjižnicu</w:t>
      </w:r>
      <w:r w:rsidR="009100F3" w:rsidRPr="00903755">
        <w:rPr>
          <w:rFonts w:ascii="Times New Roman" w:hAnsi="Times New Roman" w:cs="Times New Roman"/>
          <w:bCs/>
        </w:rPr>
        <w:t xml:space="preserve">, </w:t>
      </w:r>
      <w:r w:rsidR="00731781" w:rsidRPr="00903755">
        <w:rPr>
          <w:rFonts w:ascii="Times New Roman" w:hAnsi="Times New Roman" w:cs="Times New Roman"/>
          <w:bCs/>
        </w:rPr>
        <w:t xml:space="preserve"> </w:t>
      </w:r>
      <w:r w:rsidR="009100F3" w:rsidRPr="00903755">
        <w:rPr>
          <w:rFonts w:ascii="Times New Roman" w:hAnsi="Times New Roman" w:cs="Times New Roman"/>
          <w:bCs/>
        </w:rPr>
        <w:t xml:space="preserve">1.020,24 eura na donaciju mikrobitova za rad robotičke skupine </w:t>
      </w:r>
      <w:r w:rsidR="00731781" w:rsidRPr="00903755">
        <w:rPr>
          <w:rFonts w:ascii="Times New Roman" w:hAnsi="Times New Roman" w:cs="Times New Roman"/>
          <w:bCs/>
        </w:rPr>
        <w:t xml:space="preserve">a </w:t>
      </w:r>
      <w:r w:rsidR="009100F3" w:rsidRPr="00903755">
        <w:rPr>
          <w:rFonts w:ascii="Times New Roman" w:hAnsi="Times New Roman" w:cs="Times New Roman"/>
          <w:bCs/>
        </w:rPr>
        <w:t>za novčanu donaciju Hrvatskog filmskog saveza, u iznosu od 1.399,00 eura,  škola je nabavila kameru za rad školske filmske i video družine.</w:t>
      </w:r>
      <w:r w:rsidR="00731781" w:rsidRPr="00903755">
        <w:rPr>
          <w:rFonts w:ascii="Times New Roman" w:hAnsi="Times New Roman" w:cs="Times New Roman"/>
          <w:bCs/>
        </w:rPr>
        <w:t xml:space="preserve"> </w:t>
      </w:r>
    </w:p>
    <w:p w14:paraId="6B1E496A" w14:textId="77777777" w:rsidR="008410CB" w:rsidRDefault="002D72B7" w:rsidP="00D34F88">
      <w:pPr>
        <w:spacing w:before="120" w:after="12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Za</w:t>
      </w:r>
      <w:r w:rsidRPr="00903755">
        <w:rPr>
          <w:rFonts w:ascii="Times New Roman" w:eastAsia="Times New Roman" w:hAnsi="Times New Roman" w:cs="Times New Roman"/>
          <w:b/>
          <w:lang w:eastAsia="ar-SA"/>
        </w:rPr>
        <w:t xml:space="preserve"> </w:t>
      </w:r>
      <w:r w:rsidRPr="00903755">
        <w:rPr>
          <w:rFonts w:ascii="Times New Roman" w:eastAsia="Times New Roman" w:hAnsi="Times New Roman" w:cs="Times New Roman"/>
          <w:lang w:eastAsia="ar-SA"/>
        </w:rPr>
        <w:t>nabavu udžbenika</w:t>
      </w:r>
      <w:r w:rsidR="000836D6" w:rsidRPr="00903755">
        <w:rPr>
          <w:rFonts w:ascii="Times New Roman" w:eastAsia="Times New Roman" w:hAnsi="Times New Roman" w:cs="Times New Roman"/>
          <w:lang w:eastAsia="ar-SA"/>
        </w:rPr>
        <w:t xml:space="preserve"> za učenike </w:t>
      </w:r>
      <w:r w:rsidR="009100F3" w:rsidRPr="00903755">
        <w:rPr>
          <w:rFonts w:ascii="Times New Roman" w:eastAsia="Times New Roman" w:hAnsi="Times New Roman" w:cs="Times New Roman"/>
          <w:lang w:eastAsia="ar-SA"/>
        </w:rPr>
        <w:t xml:space="preserve">(radni i trajni udžbenici) </w:t>
      </w:r>
      <w:r w:rsidRPr="00903755">
        <w:rPr>
          <w:rFonts w:ascii="Times New Roman" w:eastAsia="Times New Roman" w:hAnsi="Times New Roman" w:cs="Times New Roman"/>
          <w:lang w:eastAsia="ar-SA"/>
        </w:rPr>
        <w:t xml:space="preserve"> </w:t>
      </w:r>
      <w:r w:rsidR="009100F3" w:rsidRPr="00903755">
        <w:rPr>
          <w:rFonts w:ascii="Times New Roman" w:eastAsia="Times New Roman" w:hAnsi="Times New Roman" w:cs="Times New Roman"/>
          <w:lang w:eastAsia="ar-SA"/>
        </w:rPr>
        <w:t>te</w:t>
      </w:r>
      <w:r w:rsidRPr="00903755">
        <w:rPr>
          <w:rFonts w:ascii="Times New Roman" w:eastAsia="Times New Roman" w:hAnsi="Times New Roman" w:cs="Times New Roman"/>
          <w:lang w:eastAsia="ar-SA"/>
        </w:rPr>
        <w:t xml:space="preserve"> knjiga za školsku knjižnicu planirano je</w:t>
      </w:r>
      <w:r w:rsidRPr="00903755">
        <w:rPr>
          <w:rFonts w:ascii="Times New Roman" w:eastAsia="Times New Roman" w:hAnsi="Times New Roman" w:cs="Times New Roman"/>
          <w:b/>
          <w:lang w:eastAsia="ar-SA"/>
        </w:rPr>
        <w:t xml:space="preserve"> </w:t>
      </w:r>
      <w:r w:rsidRPr="00903755">
        <w:rPr>
          <w:rFonts w:ascii="Times New Roman" w:eastAsia="Times New Roman" w:hAnsi="Times New Roman" w:cs="Times New Roman"/>
          <w:lang w:eastAsia="ar-SA"/>
        </w:rPr>
        <w:t xml:space="preserve">ukupno </w:t>
      </w:r>
      <w:r w:rsidR="009100F3" w:rsidRPr="00903755">
        <w:rPr>
          <w:rFonts w:ascii="Times New Roman" w:eastAsia="Times New Roman" w:hAnsi="Times New Roman" w:cs="Times New Roman"/>
          <w:lang w:eastAsia="ar-SA"/>
        </w:rPr>
        <w:t>41</w:t>
      </w:r>
      <w:r w:rsidR="00731781" w:rsidRPr="00903755">
        <w:rPr>
          <w:rFonts w:ascii="Times New Roman" w:eastAsia="Times New Roman" w:hAnsi="Times New Roman" w:cs="Times New Roman"/>
          <w:lang w:eastAsia="ar-SA"/>
        </w:rPr>
        <w:t>.</w:t>
      </w:r>
      <w:r w:rsidR="009100F3" w:rsidRPr="00903755">
        <w:rPr>
          <w:rFonts w:ascii="Times New Roman" w:eastAsia="Times New Roman" w:hAnsi="Times New Roman" w:cs="Times New Roman"/>
          <w:lang w:eastAsia="ar-SA"/>
        </w:rPr>
        <w:t>618</w:t>
      </w:r>
      <w:r w:rsidR="00731781" w:rsidRPr="00903755">
        <w:rPr>
          <w:rFonts w:ascii="Times New Roman" w:eastAsia="Times New Roman" w:hAnsi="Times New Roman" w:cs="Times New Roman"/>
          <w:lang w:eastAsia="ar-SA"/>
        </w:rPr>
        <w:t xml:space="preserve">,00 eura </w:t>
      </w:r>
      <w:r w:rsidR="000836D6" w:rsidRPr="00903755">
        <w:rPr>
          <w:rFonts w:ascii="Times New Roman" w:eastAsia="Times New Roman" w:hAnsi="Times New Roman" w:cs="Times New Roman"/>
          <w:lang w:eastAsia="ar-SA"/>
        </w:rPr>
        <w:t>iz izvora tekućih i kapitalnih pomoći</w:t>
      </w:r>
      <w:r w:rsidR="00731781" w:rsidRPr="00903755">
        <w:rPr>
          <w:rFonts w:ascii="Times New Roman" w:eastAsia="Times New Roman" w:hAnsi="Times New Roman" w:cs="Times New Roman"/>
          <w:lang w:eastAsia="ar-SA"/>
        </w:rPr>
        <w:t xml:space="preserve"> što je također u potpunosti realizirano</w:t>
      </w:r>
      <w:r w:rsidR="000836D6" w:rsidRPr="00903755">
        <w:rPr>
          <w:rFonts w:ascii="Times New Roman" w:eastAsia="Times New Roman" w:hAnsi="Times New Roman" w:cs="Times New Roman"/>
          <w:lang w:eastAsia="ar-SA"/>
        </w:rPr>
        <w:t>.</w:t>
      </w:r>
      <w:r w:rsidR="00731781" w:rsidRPr="00903755">
        <w:rPr>
          <w:rFonts w:ascii="Times New Roman" w:eastAsia="Times New Roman" w:hAnsi="Times New Roman" w:cs="Times New Roman"/>
          <w:lang w:eastAsia="ar-SA"/>
        </w:rPr>
        <w:t xml:space="preserve"> </w:t>
      </w:r>
      <w:r w:rsidR="00F517B4" w:rsidRPr="00903755">
        <w:rPr>
          <w:rFonts w:ascii="Times New Roman" w:eastAsia="Times New Roman" w:hAnsi="Times New Roman" w:cs="Times New Roman"/>
          <w:lang w:eastAsia="ar-SA"/>
        </w:rPr>
        <w:t xml:space="preserve">Za plaće i doprinose na plaće, za rad s darovitim učenicima, (izvor tekuće pomoći) planirano je 1.501,00 eura što je u potpunosti i utrošeno. Iz ovog izvora planirano je 2.000,00 eura za uredski materijal i ostale materijalne rashode. </w:t>
      </w:r>
    </w:p>
    <w:p w14:paraId="03F350A3" w14:textId="77777777" w:rsidR="008410CB" w:rsidRDefault="00F517B4" w:rsidP="00D34F88">
      <w:pPr>
        <w:spacing w:before="120" w:after="12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Za pedagoško psihološki materijal te za materijal za rad na projektu s darovitim učenicima „Nemčićevi suncokreti“  te za potrebe projekta </w:t>
      </w:r>
      <w:r w:rsidR="000B10C6" w:rsidRPr="00903755">
        <w:rPr>
          <w:rFonts w:ascii="Times New Roman" w:eastAsia="Times New Roman" w:hAnsi="Times New Roman" w:cs="Times New Roman"/>
          <w:lang w:eastAsia="ar-SA"/>
        </w:rPr>
        <w:t xml:space="preserve">„Hrana nije otpad“ utrošeno je 1.957,80 eura. </w:t>
      </w:r>
      <w:r w:rsidRPr="00903755">
        <w:rPr>
          <w:rFonts w:ascii="Times New Roman" w:eastAsia="Times New Roman" w:hAnsi="Times New Roman" w:cs="Times New Roman"/>
          <w:lang w:eastAsia="ar-SA"/>
        </w:rPr>
        <w:t xml:space="preserve"> </w:t>
      </w:r>
      <w:r w:rsidR="000B10C6" w:rsidRPr="00903755">
        <w:rPr>
          <w:rFonts w:ascii="Times New Roman" w:eastAsia="Times New Roman" w:hAnsi="Times New Roman" w:cs="Times New Roman"/>
          <w:lang w:eastAsia="ar-SA"/>
        </w:rPr>
        <w:t xml:space="preserve">Iz ovog izvora isplaćene su i naknade troškova osobama izvan radnog odnosa (naknada prijevoza majci učenika s teškoćama u razvoju) u iznosu od 606,64 eura što je 89,9% planiranog iznosa. </w:t>
      </w:r>
    </w:p>
    <w:p w14:paraId="28692AB3" w14:textId="77777777" w:rsidR="008410CB" w:rsidRDefault="002D72B7" w:rsidP="00D34F88">
      <w:pPr>
        <w:spacing w:before="120" w:after="120" w:line="240" w:lineRule="auto"/>
        <w:jc w:val="both"/>
        <w:rPr>
          <w:rFonts w:ascii="Times New Roman" w:hAnsi="Times New Roman" w:cs="Times New Roman"/>
        </w:rPr>
      </w:pPr>
      <w:r w:rsidRPr="00903755">
        <w:rPr>
          <w:rFonts w:ascii="Times New Roman" w:hAnsi="Times New Roman" w:cs="Times New Roman"/>
        </w:rPr>
        <w:t>Iz izvora tekućih pomoći (</w:t>
      </w:r>
      <w:r w:rsidR="00D370B6" w:rsidRPr="00903755">
        <w:rPr>
          <w:rFonts w:ascii="Times New Roman" w:hAnsi="Times New Roman" w:cs="Times New Roman"/>
        </w:rPr>
        <w:t xml:space="preserve">izvor 482 – prihodi tekuće godine </w:t>
      </w:r>
      <w:r w:rsidRPr="00903755">
        <w:rPr>
          <w:rFonts w:ascii="Times New Roman" w:hAnsi="Times New Roman" w:cs="Times New Roman"/>
        </w:rPr>
        <w:t xml:space="preserve">i višak prethodnog razdoblja) planirani su ostali nespomenuti rashodi u iznosu od  </w:t>
      </w:r>
      <w:r w:rsidR="000B10C6" w:rsidRPr="00903755">
        <w:rPr>
          <w:rFonts w:ascii="Times New Roman" w:hAnsi="Times New Roman" w:cs="Times New Roman"/>
        </w:rPr>
        <w:t>7</w:t>
      </w:r>
      <w:r w:rsidR="000836D6" w:rsidRPr="00903755">
        <w:rPr>
          <w:rFonts w:ascii="Times New Roman" w:hAnsi="Times New Roman" w:cs="Times New Roman"/>
        </w:rPr>
        <w:t>.</w:t>
      </w:r>
      <w:r w:rsidR="000B10C6" w:rsidRPr="00903755">
        <w:rPr>
          <w:rFonts w:ascii="Times New Roman" w:hAnsi="Times New Roman" w:cs="Times New Roman"/>
        </w:rPr>
        <w:t>404,00</w:t>
      </w:r>
      <w:r w:rsidR="000836D6" w:rsidRPr="00903755">
        <w:rPr>
          <w:rFonts w:ascii="Times New Roman" w:hAnsi="Times New Roman" w:cs="Times New Roman"/>
        </w:rPr>
        <w:t xml:space="preserve"> eura </w:t>
      </w:r>
      <w:r w:rsidRPr="00903755">
        <w:rPr>
          <w:rFonts w:ascii="Times New Roman" w:hAnsi="Times New Roman" w:cs="Times New Roman"/>
        </w:rPr>
        <w:t xml:space="preserve">za troškove rada županijskih stručnih vijeća </w:t>
      </w:r>
      <w:r w:rsidR="000836D6" w:rsidRPr="00903755">
        <w:rPr>
          <w:rFonts w:ascii="Times New Roman" w:hAnsi="Times New Roman" w:cs="Times New Roman"/>
        </w:rPr>
        <w:t>te za unapređenje standarda</w:t>
      </w:r>
      <w:r w:rsidR="000B10C6" w:rsidRPr="00903755">
        <w:rPr>
          <w:rFonts w:ascii="Times New Roman" w:hAnsi="Times New Roman" w:cs="Times New Roman"/>
        </w:rPr>
        <w:t xml:space="preserve"> u nastavi. </w:t>
      </w:r>
    </w:p>
    <w:p w14:paraId="6597D251" w14:textId="77777777" w:rsidR="008410CB" w:rsidRDefault="000B10C6" w:rsidP="00D34F88">
      <w:pPr>
        <w:spacing w:before="120" w:after="120" w:line="240" w:lineRule="auto"/>
        <w:jc w:val="both"/>
        <w:rPr>
          <w:rFonts w:ascii="Times New Roman" w:hAnsi="Times New Roman" w:cs="Times New Roman"/>
        </w:rPr>
      </w:pPr>
      <w:r w:rsidRPr="00903755">
        <w:rPr>
          <w:rFonts w:ascii="Times New Roman" w:hAnsi="Times New Roman" w:cs="Times New Roman"/>
        </w:rPr>
        <w:t xml:space="preserve">Do kraja godine </w:t>
      </w:r>
      <w:r w:rsidR="000836D6" w:rsidRPr="00903755">
        <w:rPr>
          <w:rFonts w:ascii="Times New Roman" w:hAnsi="Times New Roman" w:cs="Times New Roman"/>
        </w:rPr>
        <w:t xml:space="preserve"> utrošeno </w:t>
      </w:r>
      <w:r w:rsidR="00770FA0" w:rsidRPr="00903755">
        <w:rPr>
          <w:rFonts w:ascii="Times New Roman" w:hAnsi="Times New Roman" w:cs="Times New Roman"/>
        </w:rPr>
        <w:t xml:space="preserve">je </w:t>
      </w:r>
      <w:r w:rsidRPr="00903755">
        <w:rPr>
          <w:rFonts w:ascii="Times New Roman" w:hAnsi="Times New Roman" w:cs="Times New Roman"/>
        </w:rPr>
        <w:t xml:space="preserve">2.936,48 eura za troškove učeničkih natjecanja (prijevoz i kotizacije), za rad s darovitim učenicima a </w:t>
      </w:r>
      <w:r w:rsidR="00F12B28" w:rsidRPr="00903755">
        <w:rPr>
          <w:rFonts w:ascii="Times New Roman" w:hAnsi="Times New Roman" w:cs="Times New Roman"/>
        </w:rPr>
        <w:t>1.324,00</w:t>
      </w:r>
      <w:r w:rsidR="000836D6" w:rsidRPr="00903755">
        <w:rPr>
          <w:rFonts w:ascii="Times New Roman" w:hAnsi="Times New Roman" w:cs="Times New Roman"/>
        </w:rPr>
        <w:t xml:space="preserve"> eura</w:t>
      </w:r>
      <w:r w:rsidR="00F12B28" w:rsidRPr="00903755">
        <w:rPr>
          <w:rFonts w:ascii="Times New Roman" w:hAnsi="Times New Roman" w:cs="Times New Roman"/>
        </w:rPr>
        <w:t xml:space="preserve"> je utrošeno na refundaciju troškova ekskurzija za izbjeglice iz Ukrajine i romsku nacionalnu manjinu.</w:t>
      </w:r>
      <w:r w:rsidR="000836D6" w:rsidRPr="00903755">
        <w:rPr>
          <w:rFonts w:ascii="Times New Roman" w:hAnsi="Times New Roman" w:cs="Times New Roman"/>
        </w:rPr>
        <w:t>.</w:t>
      </w:r>
    </w:p>
    <w:p w14:paraId="0C6C5D99" w14:textId="77777777" w:rsidR="0075652E" w:rsidRPr="00903755" w:rsidRDefault="000836D6" w:rsidP="00D34F88">
      <w:pPr>
        <w:spacing w:before="120" w:after="120" w:line="240" w:lineRule="auto"/>
        <w:jc w:val="both"/>
        <w:rPr>
          <w:rFonts w:ascii="Times New Roman" w:hAnsi="Times New Roman" w:cs="Times New Roman"/>
        </w:rPr>
      </w:pPr>
      <w:r w:rsidRPr="00903755">
        <w:rPr>
          <w:rFonts w:ascii="Times New Roman" w:hAnsi="Times New Roman" w:cs="Times New Roman"/>
        </w:rPr>
        <w:t xml:space="preserve"> Ostatak </w:t>
      </w:r>
      <w:r w:rsidR="00770FA0" w:rsidRPr="00903755">
        <w:rPr>
          <w:rFonts w:ascii="Times New Roman" w:hAnsi="Times New Roman" w:cs="Times New Roman"/>
        </w:rPr>
        <w:t>neutrošenih sredstava iz ovog izvora u</w:t>
      </w:r>
      <w:r w:rsidRPr="00903755">
        <w:rPr>
          <w:rFonts w:ascii="Times New Roman" w:hAnsi="Times New Roman" w:cs="Times New Roman"/>
        </w:rPr>
        <w:t xml:space="preserve">trošiti </w:t>
      </w:r>
      <w:r w:rsidR="00770FA0" w:rsidRPr="00903755">
        <w:rPr>
          <w:rFonts w:ascii="Times New Roman" w:hAnsi="Times New Roman" w:cs="Times New Roman"/>
        </w:rPr>
        <w:t xml:space="preserve">će se u narednom razdoblju. </w:t>
      </w:r>
      <w:r w:rsidR="00C04302" w:rsidRPr="00903755">
        <w:rPr>
          <w:rFonts w:ascii="Times New Roman" w:hAnsi="Times New Roman" w:cs="Times New Roman"/>
        </w:rPr>
        <w:t xml:space="preserve">Iz sredstava tekućih pomoći MZOM planirano je i 1.500,00 eura za nabavu menstrualnih potrepština za učenice, što je u potpunosti i realizirano. </w:t>
      </w:r>
      <w:r w:rsidR="009100F3" w:rsidRPr="00903755">
        <w:rPr>
          <w:rFonts w:ascii="Times New Roman" w:hAnsi="Times New Roman" w:cs="Times New Roman"/>
        </w:rPr>
        <w:t>Škola je krajem godine ostvarila prihod od 310,00 eura od prodaje rashodovane opreme u školskoj kuhinji. Taj prihod utrošiti će se u narednom razdoblju za nabavu potrebne opreme za školsku kuhinju.</w:t>
      </w:r>
    </w:p>
    <w:p w14:paraId="344F66D6" w14:textId="77777777" w:rsidR="001F0934" w:rsidRPr="00903755" w:rsidRDefault="008410CB" w:rsidP="0075652E">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Ciljevi i pokazatelj uspješnosti:</w:t>
      </w:r>
    </w:p>
    <w:p w14:paraId="6528F8AE" w14:textId="77777777" w:rsidR="0020055A" w:rsidRPr="00D34F88" w:rsidRDefault="0020055A" w:rsidP="00D34F88">
      <w:pPr>
        <w:spacing w:after="0" w:line="240" w:lineRule="auto"/>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629138D3"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FD91C5A" w14:textId="77777777" w:rsidR="00C85E28" w:rsidRPr="003775F1" w:rsidRDefault="00C85E28" w:rsidP="00C85E28">
            <w:pPr>
              <w:spacing w:after="0" w:line="240" w:lineRule="auto"/>
              <w:rPr>
                <w:rFonts w:ascii="Times New Roman" w:eastAsia="Times New Roman" w:hAnsi="Times New Roman" w:cs="Times New Roman"/>
                <w:b/>
                <w:lang w:eastAsia="hr-HR"/>
              </w:rPr>
            </w:pPr>
            <w:bookmarkStart w:id="2" w:name="_Hlk192841208"/>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7218D2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D31C12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8CBCBD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D5896D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A9F300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7802AE1F"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9DEC7D6"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12A517DD"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5C4E2979"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783DD1B0"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Osigurati svim učenicima udžbenike i ostale radne materijale</w:t>
            </w:r>
          </w:p>
        </w:tc>
        <w:tc>
          <w:tcPr>
            <w:tcW w:w="2386" w:type="dxa"/>
            <w:tcBorders>
              <w:top w:val="single" w:sz="4" w:space="0" w:color="auto"/>
              <w:left w:val="single" w:sz="4" w:space="0" w:color="auto"/>
              <w:bottom w:val="single" w:sz="4" w:space="0" w:color="auto"/>
              <w:right w:val="single" w:sz="4" w:space="0" w:color="auto"/>
            </w:tcBorders>
            <w:hideMark/>
          </w:tcPr>
          <w:p w14:paraId="76A24160" w14:textId="77777777" w:rsidR="00C85E28" w:rsidRPr="00C04302" w:rsidRDefault="00D81415" w:rsidP="00C85E28">
            <w:pPr>
              <w:spacing w:after="0" w:line="240" w:lineRule="auto"/>
              <w:rPr>
                <w:rFonts w:ascii="Times New Roman" w:eastAsia="Times New Roman" w:hAnsi="Times New Roman" w:cs="Times New Roman"/>
                <w:sz w:val="20"/>
                <w:szCs w:val="20"/>
                <w:lang w:val="pl-PL" w:eastAsia="hr-HR"/>
              </w:rPr>
            </w:pPr>
            <w:r w:rsidRPr="00C04302">
              <w:rPr>
                <w:rFonts w:ascii="Times New Roman" w:eastAsia="Times New Roman" w:hAnsi="Times New Roman" w:cs="Times New Roman"/>
                <w:sz w:val="20"/>
                <w:szCs w:val="20"/>
                <w:lang w:val="pl-PL" w:eastAsia="hr-HR"/>
              </w:rPr>
              <w:t>Iz sredstava tekućih pomoći svim učenicima škole osigrani su besplatni udžbenici za obvezne i izborne predmete</w:t>
            </w:r>
            <w:r w:rsidR="0038399C" w:rsidRPr="00C04302">
              <w:rPr>
                <w:rFonts w:ascii="Times New Roman" w:eastAsia="Times New Roman" w:hAnsi="Times New Roman" w:cs="Times New Roman"/>
                <w:sz w:val="20"/>
                <w:szCs w:val="20"/>
                <w:lang w:val="pl-PL" w:eastAsia="hr-HR"/>
              </w:rPr>
              <w:t xml:space="preserve"> </w:t>
            </w:r>
            <w:r w:rsidRPr="00C04302">
              <w:rPr>
                <w:rFonts w:ascii="Times New Roman" w:eastAsia="Times New Roman" w:hAnsi="Times New Roman" w:cs="Times New Roman"/>
                <w:sz w:val="20"/>
                <w:szCs w:val="20"/>
                <w:lang w:val="pl-PL" w:eastAsia="hr-HR"/>
              </w:rPr>
              <w:t xml:space="preserve"> i ostali radni materijali</w:t>
            </w:r>
          </w:p>
        </w:tc>
        <w:tc>
          <w:tcPr>
            <w:tcW w:w="999" w:type="dxa"/>
            <w:tcBorders>
              <w:top w:val="single" w:sz="4" w:space="0" w:color="auto"/>
              <w:left w:val="single" w:sz="4" w:space="0" w:color="auto"/>
              <w:bottom w:val="single" w:sz="4" w:space="0" w:color="auto"/>
              <w:right w:val="single" w:sz="4" w:space="0" w:color="auto"/>
            </w:tcBorders>
            <w:vAlign w:val="center"/>
          </w:tcPr>
          <w:p w14:paraId="49B2E434" w14:textId="77777777" w:rsidR="00C85E28" w:rsidRPr="003775F1" w:rsidRDefault="00D81415"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EE9811E"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0F0B6120"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14:paraId="4299BA9A"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E9885B5"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r>
      <w:tr w:rsidR="00C85E28" w:rsidRPr="003775F1" w14:paraId="4D267E77"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D99F40E"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lastRenderedPageBreak/>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634828B"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780F6F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98E83B1"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B5F1F1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B380CD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2050A3DD"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0AB2B61"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51ABF6C3"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238D9CA8"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58CE7D16"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donacija za unapređenje standarda  u nastavi i nagrađivanje učenika</w:t>
            </w:r>
          </w:p>
        </w:tc>
        <w:tc>
          <w:tcPr>
            <w:tcW w:w="2386" w:type="dxa"/>
            <w:tcBorders>
              <w:top w:val="single" w:sz="4" w:space="0" w:color="auto"/>
              <w:left w:val="single" w:sz="4" w:space="0" w:color="auto"/>
              <w:bottom w:val="single" w:sz="4" w:space="0" w:color="auto"/>
              <w:right w:val="single" w:sz="4" w:space="0" w:color="auto"/>
            </w:tcBorders>
          </w:tcPr>
          <w:p w14:paraId="04A19761"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Škola prikuplja donacije od fizičkih i pravnih osoba kako bi se unaprijedio standard u nastavi i nagradili najuspješniji učenici škole</w:t>
            </w:r>
          </w:p>
        </w:tc>
        <w:tc>
          <w:tcPr>
            <w:tcW w:w="999" w:type="dxa"/>
            <w:tcBorders>
              <w:top w:val="single" w:sz="4" w:space="0" w:color="auto"/>
              <w:left w:val="single" w:sz="4" w:space="0" w:color="auto"/>
              <w:bottom w:val="single" w:sz="4" w:space="0" w:color="auto"/>
              <w:right w:val="single" w:sz="4" w:space="0" w:color="auto"/>
            </w:tcBorders>
            <w:vAlign w:val="center"/>
            <w:hideMark/>
          </w:tcPr>
          <w:p w14:paraId="4639044F"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4671AA7"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527624E0"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97185A9" w14:textId="77777777"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3216788" w14:textId="77777777" w:rsidR="00C85E28" w:rsidRPr="00903755" w:rsidRDefault="0038399C"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277,18</w:t>
            </w:r>
          </w:p>
        </w:tc>
      </w:tr>
      <w:bookmarkEnd w:id="2"/>
    </w:tbl>
    <w:p w14:paraId="0ABFA11E" w14:textId="77777777" w:rsidR="00140841" w:rsidRDefault="00140841" w:rsidP="002D72B7">
      <w:pPr>
        <w:autoSpaceDE w:val="0"/>
        <w:autoSpaceDN w:val="0"/>
        <w:adjustRightInd w:val="0"/>
        <w:spacing w:after="0" w:line="240" w:lineRule="auto"/>
        <w:jc w:val="both"/>
        <w:rPr>
          <w:rFonts w:ascii="Times New Roman" w:hAnsi="Times New Roman" w:cs="Times New Roman"/>
          <w:b/>
          <w:highlight w:val="yellow"/>
        </w:rPr>
      </w:pPr>
    </w:p>
    <w:p w14:paraId="7494A555" w14:textId="77777777" w:rsidR="00C04302" w:rsidRDefault="00C04302" w:rsidP="002D72B7">
      <w:pPr>
        <w:autoSpaceDE w:val="0"/>
        <w:autoSpaceDN w:val="0"/>
        <w:adjustRightInd w:val="0"/>
        <w:spacing w:after="0" w:line="240" w:lineRule="auto"/>
        <w:jc w:val="both"/>
        <w:rPr>
          <w:rFonts w:ascii="Times New Roman" w:hAnsi="Times New Roman" w:cs="Times New Roman"/>
          <w:b/>
          <w:highlight w:val="yellow"/>
        </w:rPr>
      </w:pPr>
    </w:p>
    <w:p w14:paraId="059798E1"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b/>
        </w:rPr>
      </w:pPr>
      <w:r w:rsidRPr="00903755">
        <w:rPr>
          <w:rFonts w:ascii="Times New Roman" w:hAnsi="Times New Roman" w:cs="Times New Roman"/>
          <w:b/>
        </w:rPr>
        <w:t>Aktivnost  A300330   Mentorstvo</w:t>
      </w:r>
    </w:p>
    <w:p w14:paraId="23D0B1E7"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14:paraId="1845AD4F"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rPr>
      </w:pPr>
      <w:r w:rsidRPr="00903755">
        <w:rPr>
          <w:rFonts w:ascii="Times New Roman" w:hAnsi="Times New Roman" w:cs="Times New Roman"/>
        </w:rPr>
        <w:t>Za 202</w:t>
      </w:r>
      <w:r w:rsidR="0038399C" w:rsidRPr="00903755">
        <w:rPr>
          <w:rFonts w:ascii="Times New Roman" w:hAnsi="Times New Roman" w:cs="Times New Roman"/>
        </w:rPr>
        <w:t>4</w:t>
      </w:r>
      <w:r w:rsidRPr="00903755">
        <w:rPr>
          <w:rFonts w:ascii="Times New Roman" w:hAnsi="Times New Roman" w:cs="Times New Roman"/>
        </w:rPr>
        <w:t>. godinu planirana su sredstva za isplatu naknad</w:t>
      </w:r>
      <w:r w:rsidR="002D125B" w:rsidRPr="00903755">
        <w:rPr>
          <w:rFonts w:ascii="Times New Roman" w:hAnsi="Times New Roman" w:cs="Times New Roman"/>
        </w:rPr>
        <w:t>e</w:t>
      </w:r>
      <w:r w:rsidRPr="00903755">
        <w:rPr>
          <w:rFonts w:ascii="Times New Roman" w:hAnsi="Times New Roman" w:cs="Times New Roman"/>
        </w:rPr>
        <w:t xml:space="preserve"> za </w:t>
      </w:r>
      <w:r w:rsidR="00DC71D4" w:rsidRPr="00903755">
        <w:rPr>
          <w:rFonts w:ascii="Times New Roman" w:hAnsi="Times New Roman" w:cs="Times New Roman"/>
        </w:rPr>
        <w:t>tri mentora</w:t>
      </w:r>
      <w:r w:rsidR="002D125B" w:rsidRPr="00903755">
        <w:rPr>
          <w:rFonts w:ascii="Times New Roman" w:hAnsi="Times New Roman" w:cs="Times New Roman"/>
        </w:rPr>
        <w:t xml:space="preserve"> u </w:t>
      </w:r>
      <w:r w:rsidR="00DC71D4" w:rsidRPr="00903755">
        <w:rPr>
          <w:rFonts w:ascii="Times New Roman" w:hAnsi="Times New Roman" w:cs="Times New Roman"/>
        </w:rPr>
        <w:t xml:space="preserve">ukupnom </w:t>
      </w:r>
      <w:r w:rsidR="002D125B" w:rsidRPr="00903755">
        <w:rPr>
          <w:rFonts w:ascii="Times New Roman" w:hAnsi="Times New Roman" w:cs="Times New Roman"/>
        </w:rPr>
        <w:t xml:space="preserve">iznosu od </w:t>
      </w:r>
      <w:r w:rsidR="00DC71D4" w:rsidRPr="00903755">
        <w:rPr>
          <w:rFonts w:ascii="Times New Roman" w:hAnsi="Times New Roman" w:cs="Times New Roman"/>
        </w:rPr>
        <w:t>517</w:t>
      </w:r>
      <w:r w:rsidR="002D125B" w:rsidRPr="00903755">
        <w:rPr>
          <w:rFonts w:ascii="Times New Roman" w:hAnsi="Times New Roman" w:cs="Times New Roman"/>
        </w:rPr>
        <w:t xml:space="preserve">,00 eura. </w:t>
      </w:r>
      <w:r w:rsidR="00DC71D4" w:rsidRPr="00903755">
        <w:rPr>
          <w:rFonts w:ascii="Times New Roman" w:hAnsi="Times New Roman" w:cs="Times New Roman"/>
        </w:rPr>
        <w:t xml:space="preserve">Iako je škola poslala tri zahtjeva za isplatu naknade, krajem prosinca je uplaćen prihod samo za jednu naknadu. S obzirom da je bio kraj godine, naknada je isplaćena mentoru u siječnju 2025. godine te u 2024. godini nije bilo knjiženih rashoda u ovoj aktivnosti. </w:t>
      </w:r>
    </w:p>
    <w:p w14:paraId="441660A1" w14:textId="77777777" w:rsidR="0075652E" w:rsidRPr="00903755" w:rsidRDefault="0075652E" w:rsidP="002D72B7">
      <w:pPr>
        <w:autoSpaceDE w:val="0"/>
        <w:autoSpaceDN w:val="0"/>
        <w:adjustRightInd w:val="0"/>
        <w:spacing w:after="0" w:line="240" w:lineRule="auto"/>
        <w:jc w:val="both"/>
        <w:rPr>
          <w:rFonts w:ascii="Times New Roman" w:hAnsi="Times New Roman" w:cs="Times New Roman"/>
        </w:rPr>
      </w:pPr>
    </w:p>
    <w:p w14:paraId="2985CB6B" w14:textId="77777777" w:rsidR="0075652E" w:rsidRPr="00514DFC" w:rsidRDefault="00DC71D4"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14:paraId="0CD993ED" w14:textId="77777777" w:rsidR="0075652E" w:rsidRPr="003048DD" w:rsidRDefault="0075652E" w:rsidP="002D72B7">
      <w:pPr>
        <w:autoSpaceDE w:val="0"/>
        <w:autoSpaceDN w:val="0"/>
        <w:adjustRightInd w:val="0"/>
        <w:spacing w:after="0" w:line="240" w:lineRule="auto"/>
        <w:jc w:val="both"/>
        <w:rPr>
          <w:rFonts w:ascii="Times New Roman" w:hAnsi="Times New Roman" w:cs="Times New Roman"/>
        </w:rPr>
      </w:pPr>
    </w:p>
    <w:p w14:paraId="120CAC97" w14:textId="77777777" w:rsidR="002D72B7" w:rsidRDefault="002D72B7" w:rsidP="002D72B7">
      <w:pPr>
        <w:spacing w:after="0" w:line="240" w:lineRule="auto"/>
        <w:jc w:val="both"/>
        <w:rPr>
          <w:rFonts w:ascii="Times New Roman" w:hAnsi="Times New Roman" w:cs="Times New Roman"/>
          <w:color w:val="FF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1D1FE248"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B45C6E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EEBEED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C36C26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BCC3BB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51B969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E6D517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62DBDD15" w14:textId="77777777"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7BD6312"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278E675B" w14:textId="77777777"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17F4964A" w14:textId="77777777" w:rsidTr="005F5F4A">
        <w:trPr>
          <w:trHeight w:val="513"/>
        </w:trPr>
        <w:tc>
          <w:tcPr>
            <w:tcW w:w="1953" w:type="dxa"/>
            <w:tcBorders>
              <w:top w:val="single" w:sz="4" w:space="0" w:color="auto"/>
              <w:left w:val="single" w:sz="4" w:space="0" w:color="auto"/>
              <w:bottom w:val="single" w:sz="4" w:space="0" w:color="auto"/>
              <w:right w:val="single" w:sz="4" w:space="0" w:color="auto"/>
            </w:tcBorders>
          </w:tcPr>
          <w:p w14:paraId="6B389DEC"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Povećanje broja mentora učiteljima pripravnicima</w:t>
            </w:r>
          </w:p>
        </w:tc>
        <w:tc>
          <w:tcPr>
            <w:tcW w:w="2386" w:type="dxa"/>
            <w:tcBorders>
              <w:top w:val="single" w:sz="4" w:space="0" w:color="auto"/>
              <w:left w:val="single" w:sz="4" w:space="0" w:color="auto"/>
              <w:bottom w:val="single" w:sz="4" w:space="0" w:color="auto"/>
              <w:right w:val="single" w:sz="4" w:space="0" w:color="auto"/>
            </w:tcBorders>
          </w:tcPr>
          <w:p w14:paraId="760F68A8"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Radi osposobljavanja  učitelja pripravnika za samostalni rad potrebno im je osigurati mentorstvo</w:t>
            </w:r>
          </w:p>
        </w:tc>
        <w:tc>
          <w:tcPr>
            <w:tcW w:w="999" w:type="dxa"/>
            <w:tcBorders>
              <w:top w:val="single" w:sz="4" w:space="0" w:color="auto"/>
              <w:left w:val="single" w:sz="4" w:space="0" w:color="auto"/>
              <w:bottom w:val="single" w:sz="4" w:space="0" w:color="auto"/>
              <w:right w:val="single" w:sz="4" w:space="0" w:color="auto"/>
            </w:tcBorders>
            <w:vAlign w:val="center"/>
            <w:hideMark/>
          </w:tcPr>
          <w:p w14:paraId="482EF409"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14:paraId="4C54D29D"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D20A69A"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14:paraId="18A44C6C"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214830E" w14:textId="77777777" w:rsidR="00C85E28" w:rsidRPr="00903755" w:rsidRDefault="00DC71D4"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r>
    </w:tbl>
    <w:p w14:paraId="1D36656F" w14:textId="77777777" w:rsidR="00C85E28" w:rsidRPr="003048DD" w:rsidRDefault="00C85E28" w:rsidP="002D72B7">
      <w:pPr>
        <w:spacing w:after="0" w:line="240" w:lineRule="auto"/>
        <w:jc w:val="both"/>
        <w:rPr>
          <w:rFonts w:ascii="Times New Roman" w:hAnsi="Times New Roman" w:cs="Times New Roman"/>
          <w:color w:val="FF0000"/>
        </w:rPr>
      </w:pPr>
    </w:p>
    <w:p w14:paraId="4ADE10EA" w14:textId="77777777" w:rsidR="00D370B6" w:rsidRPr="003048DD" w:rsidRDefault="00D370B6" w:rsidP="00D370B6">
      <w:pPr>
        <w:jc w:val="both"/>
        <w:rPr>
          <w:rFonts w:ascii="Times New Roman" w:hAnsi="Times New Roman" w:cs="Times New Roman"/>
          <w:b/>
        </w:rPr>
      </w:pPr>
      <w:r w:rsidRPr="003048DD">
        <w:rPr>
          <w:rFonts w:ascii="Times New Roman" w:hAnsi="Times New Roman" w:cs="Times New Roman"/>
          <w:b/>
        </w:rPr>
        <w:t>Aktivnost A3003</w:t>
      </w:r>
      <w:r w:rsidR="002D125B" w:rsidRPr="003048DD">
        <w:rPr>
          <w:rFonts w:ascii="Times New Roman" w:hAnsi="Times New Roman" w:cs="Times New Roman"/>
          <w:b/>
        </w:rPr>
        <w:t>32</w:t>
      </w:r>
      <w:r w:rsidRPr="003048DD">
        <w:rPr>
          <w:rFonts w:ascii="Times New Roman" w:hAnsi="Times New Roman" w:cs="Times New Roman"/>
          <w:b/>
        </w:rPr>
        <w:t xml:space="preserve">  EU projekt</w:t>
      </w:r>
      <w:r w:rsidR="002D125B" w:rsidRPr="003048DD">
        <w:rPr>
          <w:rFonts w:ascii="Times New Roman" w:hAnsi="Times New Roman" w:cs="Times New Roman"/>
          <w:b/>
        </w:rPr>
        <w:t>i</w:t>
      </w:r>
    </w:p>
    <w:p w14:paraId="443BC6B0" w14:textId="77777777" w:rsidR="00F12B28" w:rsidRPr="00F12B28" w:rsidRDefault="002D125B" w:rsidP="00F12B28">
      <w:pPr>
        <w:spacing w:after="0" w:line="276"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Za 202</w:t>
      </w:r>
      <w:r w:rsidR="00DC71D4" w:rsidRPr="00903755">
        <w:rPr>
          <w:rFonts w:ascii="Times New Roman" w:eastAsia="Times New Roman" w:hAnsi="Times New Roman" w:cs="Times New Roman"/>
          <w:lang w:eastAsia="hr-HR"/>
        </w:rPr>
        <w:t>4</w:t>
      </w:r>
      <w:r w:rsidRPr="00903755">
        <w:rPr>
          <w:rFonts w:ascii="Times New Roman" w:eastAsia="Times New Roman" w:hAnsi="Times New Roman" w:cs="Times New Roman"/>
          <w:lang w:eastAsia="hr-HR"/>
        </w:rPr>
        <w:t xml:space="preserve">. godinu planirani su ukupni rashodi projekta u iznosu od </w:t>
      </w:r>
      <w:r w:rsidR="00DC71D4" w:rsidRPr="00903755">
        <w:rPr>
          <w:rFonts w:ascii="Times New Roman" w:eastAsia="Times New Roman" w:hAnsi="Times New Roman" w:cs="Times New Roman"/>
          <w:lang w:eastAsia="hr-HR"/>
        </w:rPr>
        <w:t>66</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1</w:t>
      </w:r>
      <w:r w:rsidRPr="00903755">
        <w:rPr>
          <w:rFonts w:ascii="Times New Roman" w:eastAsia="Times New Roman" w:hAnsi="Times New Roman" w:cs="Times New Roman"/>
          <w:lang w:eastAsia="hr-HR"/>
        </w:rPr>
        <w:t xml:space="preserve">00,00 eura. Rashodi se odnose na službena putovanja </w:t>
      </w:r>
      <w:r w:rsidR="00DC71D4" w:rsidRPr="00903755">
        <w:rPr>
          <w:rFonts w:ascii="Times New Roman" w:eastAsia="Times New Roman" w:hAnsi="Times New Roman" w:cs="Times New Roman"/>
          <w:lang w:eastAsia="hr-HR"/>
        </w:rPr>
        <w:t>38</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214</w:t>
      </w:r>
      <w:r w:rsidRPr="00903755">
        <w:rPr>
          <w:rFonts w:ascii="Times New Roman" w:eastAsia="Times New Roman" w:hAnsi="Times New Roman" w:cs="Times New Roman"/>
          <w:lang w:eastAsia="hr-HR"/>
        </w:rPr>
        <w:t xml:space="preserve">0,00 eura, stručno usavršavanje u iznosu od </w:t>
      </w:r>
      <w:r w:rsidR="00DC71D4" w:rsidRPr="00903755">
        <w:rPr>
          <w:rFonts w:ascii="Times New Roman" w:eastAsia="Times New Roman" w:hAnsi="Times New Roman" w:cs="Times New Roman"/>
          <w:lang w:eastAsia="hr-HR"/>
        </w:rPr>
        <w:t>2</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886</w:t>
      </w:r>
      <w:r w:rsidRPr="00903755">
        <w:rPr>
          <w:rFonts w:ascii="Times New Roman" w:eastAsia="Times New Roman" w:hAnsi="Times New Roman" w:cs="Times New Roman"/>
          <w:lang w:eastAsia="hr-HR"/>
        </w:rPr>
        <w:t xml:space="preserve">,00 eura,  uredski materijal </w:t>
      </w:r>
      <w:r w:rsidR="00DC71D4" w:rsidRPr="00903755">
        <w:rPr>
          <w:rFonts w:ascii="Times New Roman" w:eastAsia="Times New Roman" w:hAnsi="Times New Roman" w:cs="Times New Roman"/>
          <w:lang w:eastAsia="hr-HR"/>
        </w:rPr>
        <w:t>1</w:t>
      </w:r>
      <w:r w:rsidRPr="00903755">
        <w:rPr>
          <w:rFonts w:ascii="Times New Roman" w:eastAsia="Times New Roman" w:hAnsi="Times New Roman" w:cs="Times New Roman"/>
          <w:lang w:eastAsia="hr-HR"/>
        </w:rPr>
        <w:t xml:space="preserve">.000,00 eura, te </w:t>
      </w:r>
      <w:r w:rsidR="00DC71D4" w:rsidRPr="00903755">
        <w:rPr>
          <w:rFonts w:ascii="Times New Roman" w:eastAsia="Times New Roman" w:hAnsi="Times New Roman" w:cs="Times New Roman"/>
          <w:lang w:eastAsia="hr-HR"/>
        </w:rPr>
        <w:t>2</w:t>
      </w:r>
      <w:r w:rsidR="00335EB5"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5</w:t>
      </w:r>
      <w:r w:rsidR="00335EB5" w:rsidRPr="00903755">
        <w:rPr>
          <w:rFonts w:ascii="Times New Roman" w:eastAsia="Times New Roman" w:hAnsi="Times New Roman" w:cs="Times New Roman"/>
          <w:lang w:eastAsia="hr-HR"/>
        </w:rPr>
        <w:t xml:space="preserve">00,00 eura ukupno za </w:t>
      </w:r>
      <w:r w:rsidRPr="00903755">
        <w:rPr>
          <w:rFonts w:ascii="Times New Roman" w:eastAsia="Times New Roman" w:hAnsi="Times New Roman" w:cs="Times New Roman"/>
          <w:lang w:eastAsia="hr-HR"/>
        </w:rPr>
        <w:t xml:space="preserve"> razne usluge </w:t>
      </w:r>
      <w:r w:rsidR="00DC71D4" w:rsidRPr="00903755">
        <w:rPr>
          <w:rFonts w:ascii="Times New Roman" w:eastAsia="Times New Roman" w:hAnsi="Times New Roman" w:cs="Times New Roman"/>
          <w:lang w:eastAsia="hr-HR"/>
        </w:rPr>
        <w:t>i</w:t>
      </w:r>
      <w:r w:rsidRPr="00903755">
        <w:rPr>
          <w:rFonts w:ascii="Times New Roman" w:eastAsia="Times New Roman" w:hAnsi="Times New Roman" w:cs="Times New Roman"/>
          <w:lang w:eastAsia="hr-HR"/>
        </w:rPr>
        <w:t xml:space="preserve"> ostale rashode</w:t>
      </w:r>
      <w:r w:rsidR="00335EB5"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 xml:space="preserve"> Za naknade troškova osobama izvan radnog odnosa (prijevoz i dnevnice </w:t>
      </w:r>
      <w:r w:rsidR="009C29CE" w:rsidRPr="00903755">
        <w:rPr>
          <w:rFonts w:ascii="Times New Roman" w:eastAsia="Times New Roman" w:hAnsi="Times New Roman" w:cs="Times New Roman"/>
          <w:lang w:eastAsia="hr-HR"/>
        </w:rPr>
        <w:t>per diem za učenike)</w:t>
      </w:r>
      <w:r w:rsidR="00335EB5" w:rsidRPr="00903755">
        <w:rPr>
          <w:rFonts w:ascii="Times New Roman" w:eastAsia="Times New Roman" w:hAnsi="Times New Roman" w:cs="Times New Roman"/>
          <w:lang w:eastAsia="hr-HR"/>
        </w:rPr>
        <w:t xml:space="preserve"> </w:t>
      </w:r>
      <w:r w:rsidR="009C29CE" w:rsidRPr="00903755">
        <w:rPr>
          <w:rFonts w:ascii="Times New Roman" w:eastAsia="Times New Roman" w:hAnsi="Times New Roman" w:cs="Times New Roman"/>
          <w:lang w:eastAsia="hr-HR"/>
        </w:rPr>
        <w:t xml:space="preserve">planirano je ukupno 21.500,00 eura. </w:t>
      </w:r>
      <w:r w:rsidR="00335EB5" w:rsidRPr="00903755">
        <w:rPr>
          <w:rFonts w:ascii="Times New Roman" w:eastAsia="Times New Roman" w:hAnsi="Times New Roman" w:cs="Times New Roman"/>
          <w:lang w:eastAsia="hr-HR"/>
        </w:rPr>
        <w:t xml:space="preserve">Od </w:t>
      </w:r>
      <w:r w:rsidRPr="00903755">
        <w:rPr>
          <w:rFonts w:ascii="Times New Roman" w:eastAsia="Times New Roman" w:hAnsi="Times New Roman" w:cs="Times New Roman"/>
          <w:lang w:eastAsia="hr-HR"/>
        </w:rPr>
        <w:t>1.</w:t>
      </w:r>
      <w:r w:rsidR="00335EB5" w:rsidRPr="00903755">
        <w:rPr>
          <w:rFonts w:ascii="Times New Roman" w:eastAsia="Times New Roman" w:hAnsi="Times New Roman" w:cs="Times New Roman"/>
          <w:lang w:eastAsia="hr-HR"/>
        </w:rPr>
        <w:t xml:space="preserve"> lipnja </w:t>
      </w:r>
      <w:r w:rsidRPr="00903755">
        <w:rPr>
          <w:rFonts w:ascii="Times New Roman" w:eastAsia="Times New Roman" w:hAnsi="Times New Roman" w:cs="Times New Roman"/>
          <w:lang w:eastAsia="hr-HR"/>
        </w:rPr>
        <w:t xml:space="preserve">2023. </w:t>
      </w:r>
      <w:r w:rsidR="00335EB5" w:rsidRPr="00903755">
        <w:rPr>
          <w:rFonts w:ascii="Times New Roman" w:eastAsia="Times New Roman" w:hAnsi="Times New Roman" w:cs="Times New Roman"/>
          <w:lang w:eastAsia="hr-HR"/>
        </w:rPr>
        <w:t xml:space="preserve"> </w:t>
      </w:r>
      <w:r w:rsidRPr="00903755">
        <w:rPr>
          <w:rFonts w:ascii="Times New Roman" w:eastAsia="Times New Roman" w:hAnsi="Times New Roman" w:cs="Times New Roman"/>
          <w:lang w:eastAsia="hr-HR"/>
        </w:rPr>
        <w:t xml:space="preserve">škola je počela provoditi projekt u okviru dodijeljene akreditacije koja je važeća do 2027. godine. </w:t>
      </w:r>
      <w:r w:rsidR="00F12B28" w:rsidRPr="00903755">
        <w:rPr>
          <w:rFonts w:ascii="Times New Roman" w:eastAsia="Times New Roman" w:hAnsi="Times New Roman" w:cs="Times New Roman"/>
          <w:lang w:eastAsia="hr-HR"/>
        </w:rPr>
        <w:t>U kalendarskoj godini 2024. škola je nastavila realizirati planirane mobilnosti za učenike i učitelje. Tako smo kroz godinu realizirali 16 učeničkih mobilnosti u Belgiji, Španjolskoj i Italiji, uz 6 učitelja u pratnji.</w:t>
      </w:r>
    </w:p>
    <w:p w14:paraId="44421412" w14:textId="77777777" w:rsidR="00F05D7D" w:rsidRPr="008410CB" w:rsidRDefault="00F12B28" w:rsidP="008410CB">
      <w:pPr>
        <w:spacing w:after="0" w:line="276"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Uz to, dvoje učitelja je pohađalo strukturirani tečaj u Italiji i Austriji, a devetero je promatralo rad europskih kolega (job shadowing) u Češkoj, Sloveniji, Španjolskoj i Kanarskom otočju. Škola je pozvala jednu stručnjakinju iz Srbije koja je za naše učitelje, stručne suradnike i asistente u nastavi održala dvodnevnu radionicu na temu rada s učenicima s autizmom. Uz odlazne mobilnosti, škola je organizirala i mobilnosti domaćinstva i to za učeničke grupe iz Belgije i Španjolske te devetero učitelja iz Francuske, Češke i Kanarskog otočja koji su promatrali rad u razredu naših učitelja i stručnih suradnika.</w:t>
      </w:r>
      <w:r w:rsidR="00335EB5" w:rsidRPr="00903755">
        <w:rPr>
          <w:rFonts w:ascii="Times New Roman" w:eastAsia="Times New Roman" w:hAnsi="Times New Roman" w:cs="Times New Roman"/>
          <w:lang w:eastAsia="hr-HR"/>
        </w:rPr>
        <w:t xml:space="preserve"> </w:t>
      </w:r>
      <w:r w:rsidR="00F05D7D" w:rsidRPr="00903755">
        <w:rPr>
          <w:rFonts w:ascii="Times New Roman" w:eastAsia="Times New Roman" w:hAnsi="Times New Roman" w:cs="Times New Roman"/>
          <w:lang w:eastAsia="hr-HR"/>
        </w:rPr>
        <w:t xml:space="preserve">Utrošena sredstva u 2024. godini </w:t>
      </w:r>
      <w:r w:rsidR="007411C6" w:rsidRPr="00903755">
        <w:rPr>
          <w:rFonts w:ascii="Times New Roman" w:eastAsia="Times New Roman" w:hAnsi="Times New Roman" w:cs="Times New Roman"/>
          <w:lang w:eastAsia="hr-HR"/>
        </w:rPr>
        <w:t xml:space="preserve"> </w:t>
      </w:r>
      <w:r w:rsidR="00F05D7D" w:rsidRPr="00903755">
        <w:rPr>
          <w:rFonts w:ascii="Times New Roman" w:eastAsia="Times New Roman" w:hAnsi="Times New Roman" w:cs="Times New Roman"/>
          <w:lang w:eastAsia="hr-HR"/>
        </w:rPr>
        <w:t xml:space="preserve">odnose se na službena putovanja i stručno usavršavanje u iznosu od 21.732,79 eura, naknade troškova osobama izvan radnog odnosa u iznosu od 13.017,00 eura </w:t>
      </w:r>
      <w:r w:rsidR="007411C6" w:rsidRPr="00903755">
        <w:rPr>
          <w:rFonts w:ascii="Times New Roman" w:eastAsia="Times New Roman" w:hAnsi="Times New Roman" w:cs="Times New Roman"/>
          <w:lang w:eastAsia="hr-HR"/>
        </w:rPr>
        <w:t xml:space="preserve"> i </w:t>
      </w:r>
      <w:r w:rsidR="00F05D7D" w:rsidRPr="00903755">
        <w:rPr>
          <w:rFonts w:ascii="Times New Roman" w:eastAsia="Times New Roman" w:hAnsi="Times New Roman" w:cs="Times New Roman"/>
          <w:lang w:eastAsia="hr-HR"/>
        </w:rPr>
        <w:t xml:space="preserve">rashodi za uredski materijal i ostali rashodi u iznosu od 223,71 eura. </w:t>
      </w:r>
      <w:r w:rsidR="00F05D7D" w:rsidRPr="00903755">
        <w:t xml:space="preserve"> </w:t>
      </w:r>
      <w:r w:rsidR="00F05D7D" w:rsidRPr="00903755">
        <w:rPr>
          <w:rFonts w:ascii="Times New Roman" w:eastAsia="Times New Roman" w:hAnsi="Times New Roman" w:cs="Times New Roman"/>
          <w:lang w:eastAsia="hr-HR"/>
        </w:rPr>
        <w:t>S obzirom da je u srpnju 2024. godine uplaćen I. dio prihoda za ciklus koji traje do 31.08.2025., do kraja 2024. godine realizirano je 52,9% ukupnih rashoda a ostatak će se realizirati u 2025. godini.</w:t>
      </w:r>
    </w:p>
    <w:p w14:paraId="3608D0FA" w14:textId="77777777" w:rsidR="0075652E" w:rsidRPr="00514DFC" w:rsidRDefault="00F05D7D"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lastRenderedPageBreak/>
        <w:t>Ciljevi i po</w:t>
      </w:r>
      <w:r w:rsidR="0075652E" w:rsidRPr="00903755">
        <w:rPr>
          <w:rFonts w:ascii="Times New Roman" w:hAnsi="Times New Roman" w:cs="Times New Roman"/>
          <w:color w:val="000000"/>
        </w:rPr>
        <w:t>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14:paraId="0B45E9E1" w14:textId="77777777" w:rsidR="0075652E" w:rsidRPr="003048DD" w:rsidRDefault="0075652E" w:rsidP="00335EB5">
      <w:pPr>
        <w:spacing w:after="0" w:line="276" w:lineRule="auto"/>
        <w:jc w:val="both"/>
        <w:rPr>
          <w:rFonts w:ascii="Times New Roman" w:eastAsia="Times New Roman" w:hAnsi="Times New Roman" w:cs="Times New Roman"/>
          <w:lang w:eastAsia="hr-HR"/>
        </w:rPr>
      </w:pPr>
    </w:p>
    <w:p w14:paraId="142A152A" w14:textId="77777777" w:rsidR="00572E43" w:rsidRDefault="00572E43" w:rsidP="00335EB5">
      <w:pPr>
        <w:spacing w:after="0" w:line="276" w:lineRule="auto"/>
        <w:jc w:val="both"/>
        <w:rPr>
          <w:rFonts w:ascii="Times New Roman" w:eastAsia="Times New Roman" w:hAnsi="Times New Roman" w:cs="Times New Roman"/>
          <w:lang w:eastAsia="hr-HR"/>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10B1470E"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D7A971E"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3042FD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2AC320E"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30932F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2F49BC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D07D7D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40EF26D8"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1B215F8"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18019B58"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73788885"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7BFF8D85"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učenika koji su uključeni u provođenje aktivnosti EU projekata</w:t>
            </w:r>
          </w:p>
        </w:tc>
        <w:tc>
          <w:tcPr>
            <w:tcW w:w="2386" w:type="dxa"/>
            <w:tcBorders>
              <w:top w:val="single" w:sz="4" w:space="0" w:color="auto"/>
              <w:left w:val="single" w:sz="4" w:space="0" w:color="auto"/>
              <w:bottom w:val="single" w:sz="4" w:space="0" w:color="auto"/>
              <w:right w:val="single" w:sz="4" w:space="0" w:color="auto"/>
            </w:tcBorders>
            <w:hideMark/>
          </w:tcPr>
          <w:p w14:paraId="15E51251"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Cilj škole je uključiti što više učenika u provedbu učeničkih mobilnosti u sklopu EU projekata</w:t>
            </w:r>
          </w:p>
        </w:tc>
        <w:tc>
          <w:tcPr>
            <w:tcW w:w="999" w:type="dxa"/>
            <w:tcBorders>
              <w:top w:val="single" w:sz="4" w:space="0" w:color="auto"/>
              <w:left w:val="single" w:sz="4" w:space="0" w:color="auto"/>
              <w:bottom w:val="single" w:sz="4" w:space="0" w:color="auto"/>
              <w:right w:val="single" w:sz="4" w:space="0" w:color="auto"/>
            </w:tcBorders>
            <w:vAlign w:val="center"/>
            <w:hideMark/>
          </w:tcPr>
          <w:p w14:paraId="0FFC6F97"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251B63D"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73C93FD0"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AA1FFDC" w14:textId="77777777"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3E1409D" w14:textId="77777777" w:rsidR="00C85E28" w:rsidRPr="00903755" w:rsidRDefault="00F12B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16</w:t>
            </w:r>
          </w:p>
        </w:tc>
      </w:tr>
      <w:tr w:rsidR="00C85E28" w:rsidRPr="003775F1" w14:paraId="79233A96"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21A4D13"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60BCE5B"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DF86E06"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EA1A47B"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A300DC1"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08C5D6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63E76240"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EB10F6F"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29A9FB87"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7F3B5715"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578B96CF"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učitelja i stručnih suradnika koji su uključeni u provođenje EU projekata</w:t>
            </w:r>
          </w:p>
        </w:tc>
        <w:tc>
          <w:tcPr>
            <w:tcW w:w="2386" w:type="dxa"/>
            <w:tcBorders>
              <w:top w:val="single" w:sz="4" w:space="0" w:color="auto"/>
              <w:left w:val="single" w:sz="4" w:space="0" w:color="auto"/>
              <w:bottom w:val="single" w:sz="4" w:space="0" w:color="auto"/>
              <w:right w:val="single" w:sz="4" w:space="0" w:color="auto"/>
            </w:tcBorders>
          </w:tcPr>
          <w:p w14:paraId="21256907"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Učitelje se potiće na stručno usavršavanje  i stjecanje novih znanja i kompetencija putem EU projekata</w:t>
            </w:r>
          </w:p>
        </w:tc>
        <w:tc>
          <w:tcPr>
            <w:tcW w:w="999" w:type="dxa"/>
            <w:tcBorders>
              <w:top w:val="single" w:sz="4" w:space="0" w:color="auto"/>
              <w:left w:val="single" w:sz="4" w:space="0" w:color="auto"/>
              <w:bottom w:val="single" w:sz="4" w:space="0" w:color="auto"/>
              <w:right w:val="single" w:sz="4" w:space="0" w:color="auto"/>
            </w:tcBorders>
            <w:vAlign w:val="center"/>
            <w:hideMark/>
          </w:tcPr>
          <w:p w14:paraId="333B059D" w14:textId="77777777"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A532A3A" w14:textId="77777777" w:rsidR="00C85E28" w:rsidRPr="003775F1" w:rsidRDefault="00D81415"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387FD3C"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30AE4E6" w14:textId="77777777"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3FC404C" w14:textId="77777777" w:rsidR="00C85E28" w:rsidRPr="00903755" w:rsidRDefault="00F12B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17</w:t>
            </w:r>
          </w:p>
        </w:tc>
      </w:tr>
    </w:tbl>
    <w:p w14:paraId="2288B8AB" w14:textId="77777777" w:rsidR="00903755" w:rsidRDefault="00903755" w:rsidP="001B6C02">
      <w:pPr>
        <w:pStyle w:val="ListParagraph1"/>
        <w:ind w:left="0"/>
        <w:rPr>
          <w:b/>
          <w:sz w:val="22"/>
          <w:szCs w:val="22"/>
        </w:rPr>
      </w:pPr>
    </w:p>
    <w:p w14:paraId="72212B4B" w14:textId="77777777" w:rsidR="001B6C02" w:rsidRPr="00903755" w:rsidRDefault="001B6C02" w:rsidP="001B6C02">
      <w:pPr>
        <w:pStyle w:val="ListParagraph1"/>
        <w:ind w:left="0"/>
        <w:rPr>
          <w:b/>
          <w:sz w:val="22"/>
          <w:szCs w:val="22"/>
        </w:rPr>
      </w:pPr>
      <w:r w:rsidRPr="00903755">
        <w:rPr>
          <w:b/>
          <w:sz w:val="22"/>
          <w:szCs w:val="22"/>
        </w:rPr>
        <w:t>Aktivnost : A300356   ODJEK VI  – šk. god. 2023./2024.</w:t>
      </w:r>
    </w:p>
    <w:p w14:paraId="7D86DEC5" w14:textId="77777777" w:rsidR="00903755" w:rsidRPr="00903755" w:rsidRDefault="00903755" w:rsidP="001B6C02">
      <w:pPr>
        <w:pStyle w:val="ListParagraph1"/>
        <w:ind w:left="0"/>
        <w:rPr>
          <w:b/>
          <w:sz w:val="22"/>
          <w:szCs w:val="22"/>
        </w:rPr>
      </w:pPr>
    </w:p>
    <w:p w14:paraId="3A1D1597" w14:textId="77777777" w:rsidR="002D72B7" w:rsidRPr="00903755" w:rsidRDefault="00572E43" w:rsidP="00D3353B">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Za projekt ODJEK VI – Odrastanje u jednakosti </w:t>
      </w:r>
      <w:r w:rsidR="00F05D7D"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za razdoblje </w:t>
      </w:r>
      <w:r w:rsidR="00F05D7D" w:rsidRPr="00903755">
        <w:rPr>
          <w:rFonts w:ascii="Times New Roman" w:eastAsia="Calibri" w:hAnsi="Times New Roman" w:cs="Times New Roman"/>
          <w:lang w:eastAsia="hr-HR"/>
        </w:rPr>
        <w:t xml:space="preserve">siječanj </w:t>
      </w:r>
      <w:r w:rsidRPr="00903755">
        <w:rPr>
          <w:rFonts w:ascii="Times New Roman" w:eastAsia="Calibri" w:hAnsi="Times New Roman" w:cs="Times New Roman"/>
          <w:lang w:eastAsia="hr-HR"/>
        </w:rPr>
        <w:t xml:space="preserve">- </w:t>
      </w:r>
      <w:r w:rsidR="00F05D7D" w:rsidRPr="00903755">
        <w:rPr>
          <w:rFonts w:ascii="Times New Roman" w:eastAsia="Calibri" w:hAnsi="Times New Roman" w:cs="Times New Roman"/>
          <w:lang w:eastAsia="hr-HR"/>
        </w:rPr>
        <w:t>lipanj 2024</w:t>
      </w:r>
      <w:r w:rsidRPr="00903755">
        <w:rPr>
          <w:rFonts w:ascii="Times New Roman" w:eastAsia="Calibri" w:hAnsi="Times New Roman" w:cs="Times New Roman"/>
          <w:lang w:eastAsia="hr-HR"/>
        </w:rPr>
        <w:t>. planirani su u</w:t>
      </w:r>
      <w:r w:rsidR="00F05D7D" w:rsidRPr="00903755">
        <w:rPr>
          <w:rFonts w:ascii="Times New Roman" w:eastAsia="Calibri" w:hAnsi="Times New Roman" w:cs="Times New Roman"/>
          <w:lang w:eastAsia="hr-HR"/>
        </w:rPr>
        <w:t>kupni rashodi u iznosu od 33</w:t>
      </w:r>
      <w:r w:rsidRPr="00903755">
        <w:rPr>
          <w:rFonts w:ascii="Times New Roman" w:eastAsia="Calibri" w:hAnsi="Times New Roman" w:cs="Times New Roman"/>
          <w:lang w:eastAsia="hr-HR"/>
        </w:rPr>
        <w:t>.</w:t>
      </w:r>
      <w:r w:rsidR="00F05D7D" w:rsidRPr="00903755">
        <w:rPr>
          <w:rFonts w:ascii="Times New Roman" w:eastAsia="Calibri" w:hAnsi="Times New Roman" w:cs="Times New Roman"/>
          <w:lang w:eastAsia="hr-HR"/>
        </w:rPr>
        <w:t>075</w:t>
      </w:r>
      <w:r w:rsidRPr="00903755">
        <w:rPr>
          <w:rFonts w:ascii="Times New Roman" w:eastAsia="Calibri" w:hAnsi="Times New Roman" w:cs="Times New Roman"/>
          <w:lang w:eastAsia="hr-HR"/>
        </w:rPr>
        <w:t xml:space="preserve">,00 eura. Planirani rashodi odnose se na </w:t>
      </w:r>
      <w:r w:rsidR="00D3353B" w:rsidRPr="00903755">
        <w:rPr>
          <w:rFonts w:ascii="Times New Roman" w:hAnsi="Times New Roman" w:cs="Times New Roman"/>
        </w:rPr>
        <w:t>plaće i doprinose za šest pomoćnika u nastavi, na naknade za prijevoz na posao i službena putovanja te ostale rashode za zaposlene (naknada za topli obrok</w:t>
      </w:r>
      <w:r w:rsidR="00F05D7D" w:rsidRPr="00903755">
        <w:rPr>
          <w:rFonts w:ascii="Times New Roman" w:hAnsi="Times New Roman" w:cs="Times New Roman"/>
        </w:rPr>
        <w:t>, regres i</w:t>
      </w:r>
      <w:r w:rsidR="00D3353B" w:rsidRPr="00903755">
        <w:rPr>
          <w:rFonts w:ascii="Times New Roman" w:hAnsi="Times New Roman" w:cs="Times New Roman"/>
        </w:rPr>
        <w:t xml:space="preserve"> </w:t>
      </w:r>
      <w:r w:rsidR="00F05D7D" w:rsidRPr="00903755">
        <w:rPr>
          <w:rFonts w:ascii="Times New Roman" w:hAnsi="Times New Roman" w:cs="Times New Roman"/>
        </w:rPr>
        <w:t>uskrsnica</w:t>
      </w:r>
      <w:r w:rsidR="00D3353B" w:rsidRPr="00903755">
        <w:rPr>
          <w:rFonts w:ascii="Times New Roman" w:hAnsi="Times New Roman" w:cs="Times New Roman"/>
        </w:rPr>
        <w:t>).</w:t>
      </w:r>
      <w:r w:rsidR="00D3353B" w:rsidRPr="00903755">
        <w:rPr>
          <w:rFonts w:ascii="Times New Roman" w:eastAsia="Calibri" w:hAnsi="Times New Roman" w:cs="Times New Roman"/>
          <w:lang w:eastAsia="hr-HR"/>
        </w:rPr>
        <w:t xml:space="preserve"> Ove godine je</w:t>
      </w:r>
      <w:r w:rsidRPr="00903755">
        <w:rPr>
          <w:rFonts w:ascii="Times New Roman" w:eastAsia="Calibri" w:hAnsi="Times New Roman" w:cs="Times New Roman"/>
          <w:lang w:eastAsia="hr-HR"/>
        </w:rPr>
        <w:t xml:space="preserve"> pomoćnicima u nastavi prvi puta  isplaćena </w:t>
      </w:r>
      <w:r w:rsidR="00F05D7D" w:rsidRPr="00903755">
        <w:rPr>
          <w:rFonts w:ascii="Times New Roman" w:eastAsia="Calibri" w:hAnsi="Times New Roman" w:cs="Times New Roman"/>
          <w:lang w:eastAsia="hr-HR"/>
        </w:rPr>
        <w:t xml:space="preserve">i uskrsnica </w:t>
      </w:r>
      <w:r w:rsidRPr="00903755">
        <w:rPr>
          <w:rFonts w:ascii="Times New Roman" w:eastAsia="Calibri" w:hAnsi="Times New Roman" w:cs="Times New Roman"/>
          <w:lang w:eastAsia="hr-HR"/>
        </w:rPr>
        <w:t xml:space="preserve"> što je grad </w:t>
      </w:r>
      <w:r w:rsidR="00F05D7D" w:rsidRPr="00903755">
        <w:rPr>
          <w:rFonts w:ascii="Times New Roman" w:eastAsia="Calibri" w:hAnsi="Times New Roman" w:cs="Times New Roman"/>
          <w:lang w:eastAsia="hr-HR"/>
        </w:rPr>
        <w:t xml:space="preserve">također </w:t>
      </w:r>
      <w:r w:rsidRPr="00903755">
        <w:rPr>
          <w:rFonts w:ascii="Times New Roman" w:eastAsia="Calibri" w:hAnsi="Times New Roman" w:cs="Times New Roman"/>
          <w:lang w:eastAsia="hr-HR"/>
        </w:rPr>
        <w:t xml:space="preserve">Koprivnica omogućio iz vlastitih sredstava. </w:t>
      </w:r>
      <w:r w:rsidR="00D3353B" w:rsidRPr="00903755">
        <w:rPr>
          <w:rFonts w:ascii="Times New Roman" w:eastAsia="Calibri" w:hAnsi="Times New Roman" w:cs="Times New Roman"/>
          <w:lang w:eastAsia="hr-HR"/>
        </w:rPr>
        <w:t xml:space="preserve">Planirani rashodi u potpunosti su i utrošeni sa indeksom ostvarenja </w:t>
      </w:r>
      <w:r w:rsidR="00F05D7D" w:rsidRPr="00903755">
        <w:rPr>
          <w:rFonts w:ascii="Times New Roman" w:eastAsia="Calibri" w:hAnsi="Times New Roman" w:cs="Times New Roman"/>
          <w:lang w:eastAsia="hr-HR"/>
        </w:rPr>
        <w:t>100</w:t>
      </w:r>
      <w:r w:rsidR="00D3353B" w:rsidRPr="00903755">
        <w:rPr>
          <w:rFonts w:ascii="Times New Roman" w:eastAsia="Calibri" w:hAnsi="Times New Roman" w:cs="Times New Roman"/>
          <w:lang w:eastAsia="hr-HR"/>
        </w:rPr>
        <w:t>%.</w:t>
      </w:r>
    </w:p>
    <w:p w14:paraId="08D21C99" w14:textId="77777777" w:rsidR="00F12B28" w:rsidRPr="00903755" w:rsidRDefault="00F12B28" w:rsidP="0075652E">
      <w:pPr>
        <w:spacing w:after="0" w:line="240" w:lineRule="auto"/>
        <w:jc w:val="both"/>
        <w:rPr>
          <w:rFonts w:ascii="Times New Roman" w:hAnsi="Times New Roman" w:cs="Times New Roman"/>
          <w:color w:val="000000"/>
        </w:rPr>
      </w:pPr>
    </w:p>
    <w:p w14:paraId="7F9FCBC8" w14:textId="77777777" w:rsidR="00903755" w:rsidRDefault="00903755" w:rsidP="0075652E">
      <w:pPr>
        <w:spacing w:after="0" w:line="240" w:lineRule="auto"/>
        <w:jc w:val="both"/>
        <w:rPr>
          <w:rFonts w:ascii="Times New Roman" w:hAnsi="Times New Roman" w:cs="Times New Roman"/>
          <w:color w:val="000000"/>
        </w:rPr>
      </w:pPr>
    </w:p>
    <w:p w14:paraId="3059AC52" w14:textId="77777777" w:rsidR="0075652E" w:rsidRPr="00514DFC" w:rsidRDefault="00140841"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 uspješnosti</w:t>
      </w:r>
      <w:r w:rsidRPr="00903755">
        <w:rPr>
          <w:rFonts w:ascii="Times New Roman" w:hAnsi="Times New Roman" w:cs="Times New Roman"/>
          <w:color w:val="000000"/>
        </w:rPr>
        <w:t>:</w:t>
      </w:r>
    </w:p>
    <w:p w14:paraId="7B349895" w14:textId="77777777" w:rsidR="0075652E" w:rsidRPr="003048DD" w:rsidRDefault="0075652E" w:rsidP="00D3353B">
      <w:pPr>
        <w:spacing w:after="0" w:line="240" w:lineRule="auto"/>
        <w:jc w:val="both"/>
        <w:rPr>
          <w:rFonts w:ascii="Times New Roman" w:hAnsi="Times New Roman" w:cs="Times New Roman"/>
          <w:bCs/>
        </w:rPr>
      </w:pPr>
    </w:p>
    <w:p w14:paraId="2BCE8151" w14:textId="77777777" w:rsidR="001B6C02" w:rsidRDefault="001B6C02" w:rsidP="001B6C02">
      <w:pPr>
        <w:pStyle w:val="ListParagraph1"/>
        <w:ind w:left="0"/>
        <w:jc w:val="both"/>
        <w:rPr>
          <w:bCs/>
          <w:sz w:val="22"/>
          <w:szCs w:val="22"/>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7D240D33"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C43DD9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297AEAF"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015537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D2F67D9"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EAFE07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C4275D7"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5CAF9FD5" w14:textId="77777777" w:rsidR="00C85E28" w:rsidRPr="003775F1" w:rsidRDefault="00D81415"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8938957"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2F08BC14"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34308BF6"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6B1B57BC"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Zapošljavanje  pomoćnika u nastavi kao pomoć učenicima s teškoćama u razvoju</w:t>
            </w:r>
          </w:p>
        </w:tc>
        <w:tc>
          <w:tcPr>
            <w:tcW w:w="2386" w:type="dxa"/>
            <w:tcBorders>
              <w:top w:val="single" w:sz="4" w:space="0" w:color="auto"/>
              <w:left w:val="single" w:sz="4" w:space="0" w:color="auto"/>
              <w:bottom w:val="single" w:sz="4" w:space="0" w:color="auto"/>
              <w:right w:val="single" w:sz="4" w:space="0" w:color="auto"/>
            </w:tcBorders>
            <w:hideMark/>
          </w:tcPr>
          <w:p w14:paraId="1301AB08" w14:textId="77777777" w:rsidR="00C85E28" w:rsidRPr="00903755" w:rsidRDefault="00D81415" w:rsidP="00C85E28">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Osiguravanje dovoljnog broja pomoćnika u nastavi za učenike sukladno njihovim individualnim potrebama i funkcionalnim sposobnostima</w:t>
            </w:r>
          </w:p>
        </w:tc>
        <w:tc>
          <w:tcPr>
            <w:tcW w:w="999" w:type="dxa"/>
            <w:tcBorders>
              <w:top w:val="single" w:sz="4" w:space="0" w:color="auto"/>
              <w:left w:val="single" w:sz="4" w:space="0" w:color="auto"/>
              <w:bottom w:val="single" w:sz="4" w:space="0" w:color="auto"/>
              <w:right w:val="single" w:sz="4" w:space="0" w:color="auto"/>
            </w:tcBorders>
            <w:vAlign w:val="center"/>
            <w:hideMark/>
          </w:tcPr>
          <w:p w14:paraId="420AFC64"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14:paraId="3A8161CB"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097" w:type="dxa"/>
            <w:tcBorders>
              <w:top w:val="single" w:sz="4" w:space="0" w:color="auto"/>
              <w:left w:val="single" w:sz="4" w:space="0" w:color="auto"/>
              <w:bottom w:val="single" w:sz="4" w:space="0" w:color="auto"/>
              <w:right w:val="single" w:sz="4" w:space="0" w:color="auto"/>
            </w:tcBorders>
            <w:vAlign w:val="center"/>
            <w:hideMark/>
          </w:tcPr>
          <w:p w14:paraId="10917DF1"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8994E2F" w14:textId="77777777"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14:paraId="6C592D6C"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r>
    </w:tbl>
    <w:p w14:paraId="45761C6E" w14:textId="77777777" w:rsidR="00C85E28" w:rsidRPr="003048DD" w:rsidRDefault="00C85E28" w:rsidP="001B6C02">
      <w:pPr>
        <w:pStyle w:val="ListParagraph1"/>
        <w:ind w:left="0"/>
        <w:jc w:val="both"/>
        <w:rPr>
          <w:bCs/>
          <w:sz w:val="22"/>
          <w:szCs w:val="22"/>
        </w:rPr>
      </w:pPr>
    </w:p>
    <w:p w14:paraId="5F2D8D6A" w14:textId="77777777" w:rsidR="001B6C02" w:rsidRPr="003048DD" w:rsidRDefault="001B6C02" w:rsidP="001B6C02">
      <w:pPr>
        <w:pStyle w:val="ListParagraph1"/>
        <w:ind w:left="0"/>
        <w:rPr>
          <w:b/>
          <w:sz w:val="22"/>
          <w:szCs w:val="22"/>
        </w:rPr>
      </w:pPr>
      <w:r w:rsidRPr="003048DD">
        <w:rPr>
          <w:b/>
          <w:sz w:val="22"/>
          <w:szCs w:val="22"/>
        </w:rPr>
        <w:t>Aktivnost : A300357  Produženi boravak</w:t>
      </w:r>
    </w:p>
    <w:p w14:paraId="7196F319" w14:textId="77777777" w:rsidR="001B6C02" w:rsidRPr="003048DD" w:rsidRDefault="001B6C02" w:rsidP="001B6C02">
      <w:pPr>
        <w:pStyle w:val="ListParagraph1"/>
        <w:ind w:left="0"/>
        <w:rPr>
          <w:b/>
          <w:sz w:val="22"/>
          <w:szCs w:val="22"/>
        </w:rPr>
      </w:pPr>
    </w:p>
    <w:p w14:paraId="46F8ECE2" w14:textId="77777777" w:rsidR="001B6C02" w:rsidRPr="00903755" w:rsidRDefault="001B6C02" w:rsidP="001B6C02">
      <w:pPr>
        <w:pStyle w:val="ListParagraph1"/>
        <w:ind w:left="0"/>
        <w:jc w:val="both"/>
        <w:rPr>
          <w:sz w:val="22"/>
          <w:szCs w:val="22"/>
        </w:rPr>
      </w:pPr>
      <w:r w:rsidRPr="00903755">
        <w:rPr>
          <w:sz w:val="22"/>
          <w:szCs w:val="22"/>
        </w:rPr>
        <w:t xml:space="preserve">U školskoj godini 2023./2024. škola </w:t>
      </w:r>
      <w:r w:rsidR="00D3353B" w:rsidRPr="00903755">
        <w:rPr>
          <w:sz w:val="22"/>
          <w:szCs w:val="22"/>
        </w:rPr>
        <w:t xml:space="preserve">je </w:t>
      </w:r>
      <w:r w:rsidR="00140841" w:rsidRPr="00903755">
        <w:rPr>
          <w:sz w:val="22"/>
          <w:szCs w:val="22"/>
        </w:rPr>
        <w:t xml:space="preserve">prvi puta </w:t>
      </w:r>
      <w:r w:rsidR="00D3353B" w:rsidRPr="00903755">
        <w:rPr>
          <w:sz w:val="22"/>
          <w:szCs w:val="22"/>
        </w:rPr>
        <w:t xml:space="preserve">uvela uslugu </w:t>
      </w:r>
      <w:r w:rsidRPr="00903755">
        <w:rPr>
          <w:sz w:val="22"/>
          <w:szCs w:val="22"/>
        </w:rPr>
        <w:t xml:space="preserve">produženog  boravka za učenike nižih razreda. </w:t>
      </w:r>
      <w:r w:rsidR="00140841" w:rsidRPr="00903755">
        <w:rPr>
          <w:sz w:val="22"/>
          <w:szCs w:val="22"/>
        </w:rPr>
        <w:t xml:space="preserve">U 2024 godini </w:t>
      </w:r>
      <w:r w:rsidR="00D3353B" w:rsidRPr="00903755">
        <w:rPr>
          <w:sz w:val="22"/>
          <w:szCs w:val="22"/>
        </w:rPr>
        <w:t xml:space="preserve"> U</w:t>
      </w:r>
      <w:r w:rsidRPr="00903755">
        <w:rPr>
          <w:sz w:val="22"/>
          <w:szCs w:val="22"/>
        </w:rPr>
        <w:t xml:space="preserve">slugu </w:t>
      </w:r>
      <w:r w:rsidR="00D3353B" w:rsidRPr="00903755">
        <w:rPr>
          <w:sz w:val="22"/>
          <w:szCs w:val="22"/>
        </w:rPr>
        <w:t xml:space="preserve">je </w:t>
      </w:r>
      <w:r w:rsidRPr="00903755">
        <w:rPr>
          <w:sz w:val="22"/>
          <w:szCs w:val="22"/>
        </w:rPr>
        <w:t>koristi</w:t>
      </w:r>
      <w:r w:rsidR="00D3353B" w:rsidRPr="00903755">
        <w:rPr>
          <w:sz w:val="22"/>
          <w:szCs w:val="22"/>
        </w:rPr>
        <w:t>lo oko 60</w:t>
      </w:r>
      <w:r w:rsidRPr="00903755">
        <w:rPr>
          <w:sz w:val="22"/>
          <w:szCs w:val="22"/>
        </w:rPr>
        <w:t xml:space="preserve"> učenika </w:t>
      </w:r>
      <w:r w:rsidR="00D3353B" w:rsidRPr="00903755">
        <w:rPr>
          <w:sz w:val="22"/>
          <w:szCs w:val="22"/>
        </w:rPr>
        <w:t>podijeljenih u tri</w:t>
      </w:r>
      <w:r w:rsidRPr="00903755">
        <w:rPr>
          <w:sz w:val="22"/>
          <w:szCs w:val="22"/>
        </w:rPr>
        <w:t xml:space="preserve"> grupe, za što </w:t>
      </w:r>
      <w:r w:rsidR="00D3353B" w:rsidRPr="00903755">
        <w:rPr>
          <w:sz w:val="22"/>
          <w:szCs w:val="22"/>
        </w:rPr>
        <w:t xml:space="preserve">je </w:t>
      </w:r>
      <w:r w:rsidRPr="00903755">
        <w:rPr>
          <w:sz w:val="22"/>
          <w:szCs w:val="22"/>
        </w:rPr>
        <w:t xml:space="preserve">trebalo zaposliti </w:t>
      </w:r>
      <w:r w:rsidR="00D3353B" w:rsidRPr="00903755">
        <w:rPr>
          <w:sz w:val="22"/>
          <w:szCs w:val="22"/>
        </w:rPr>
        <w:t xml:space="preserve">tri </w:t>
      </w:r>
      <w:r w:rsidRPr="00903755">
        <w:rPr>
          <w:sz w:val="22"/>
          <w:szCs w:val="22"/>
        </w:rPr>
        <w:t>učiteljice</w:t>
      </w:r>
      <w:r w:rsidR="00D3353B" w:rsidRPr="00903755">
        <w:rPr>
          <w:sz w:val="22"/>
          <w:szCs w:val="22"/>
        </w:rPr>
        <w:t>.</w:t>
      </w:r>
      <w:r w:rsidR="00140841" w:rsidRPr="00903755">
        <w:rPr>
          <w:sz w:val="22"/>
          <w:szCs w:val="22"/>
        </w:rPr>
        <w:t xml:space="preserve"> U šk. god. 2024./2025.  uslugu produženog boravka koristi 69 učenika te je zaposlena i četvrta učiteljica. </w:t>
      </w:r>
      <w:r w:rsidRPr="00903755">
        <w:rPr>
          <w:sz w:val="22"/>
          <w:szCs w:val="22"/>
        </w:rPr>
        <w:t xml:space="preserve"> </w:t>
      </w:r>
      <w:r w:rsidR="00D3353B" w:rsidRPr="00903755">
        <w:rPr>
          <w:sz w:val="22"/>
          <w:szCs w:val="22"/>
        </w:rPr>
        <w:t>Za potrebe aktivnosti planirani</w:t>
      </w:r>
      <w:r w:rsidR="004629AD" w:rsidRPr="00903755">
        <w:rPr>
          <w:sz w:val="22"/>
          <w:szCs w:val="22"/>
        </w:rPr>
        <w:t xml:space="preserve"> su ukupni rashodi u iznosu od </w:t>
      </w:r>
      <w:r w:rsidR="004629AD" w:rsidRPr="00903755">
        <w:rPr>
          <w:sz w:val="22"/>
          <w:szCs w:val="22"/>
        </w:rPr>
        <w:lastRenderedPageBreak/>
        <w:t>112.9</w:t>
      </w:r>
      <w:r w:rsidR="00D3353B" w:rsidRPr="00903755">
        <w:rPr>
          <w:sz w:val="22"/>
          <w:szCs w:val="22"/>
        </w:rPr>
        <w:t xml:space="preserve">00,00 eura. </w:t>
      </w:r>
      <w:r w:rsidRPr="00903755">
        <w:rPr>
          <w:sz w:val="22"/>
          <w:szCs w:val="22"/>
        </w:rPr>
        <w:t>Za plaće</w:t>
      </w:r>
      <w:r w:rsidR="00D3353B" w:rsidRPr="00903755">
        <w:rPr>
          <w:sz w:val="22"/>
          <w:szCs w:val="22"/>
        </w:rPr>
        <w:t xml:space="preserve">, doprinose na plaće, </w:t>
      </w:r>
      <w:r w:rsidRPr="00903755">
        <w:rPr>
          <w:sz w:val="22"/>
          <w:szCs w:val="22"/>
        </w:rPr>
        <w:t xml:space="preserve">ostale rashode za zaposlene </w:t>
      </w:r>
      <w:r w:rsidR="00D3353B" w:rsidRPr="00903755">
        <w:rPr>
          <w:sz w:val="22"/>
          <w:szCs w:val="22"/>
        </w:rPr>
        <w:t>(božićnica</w:t>
      </w:r>
      <w:r w:rsidR="004629AD" w:rsidRPr="00903755">
        <w:rPr>
          <w:sz w:val="22"/>
          <w:szCs w:val="22"/>
        </w:rPr>
        <w:t xml:space="preserve">, regres, uskrsnica  </w:t>
      </w:r>
      <w:r w:rsidR="00D3353B" w:rsidRPr="00903755">
        <w:rPr>
          <w:sz w:val="22"/>
          <w:szCs w:val="22"/>
        </w:rPr>
        <w:t>i dar djeci)</w:t>
      </w:r>
      <w:r w:rsidR="003312C2" w:rsidRPr="00903755">
        <w:rPr>
          <w:sz w:val="22"/>
          <w:szCs w:val="22"/>
        </w:rPr>
        <w:t xml:space="preserve"> te </w:t>
      </w:r>
      <w:r w:rsidR="00D3353B" w:rsidRPr="00903755">
        <w:rPr>
          <w:sz w:val="22"/>
          <w:szCs w:val="22"/>
        </w:rPr>
        <w:t xml:space="preserve">naknade za prijevoz na posao </w:t>
      </w:r>
      <w:r w:rsidR="00B7718B" w:rsidRPr="00903755">
        <w:rPr>
          <w:sz w:val="22"/>
          <w:szCs w:val="22"/>
        </w:rPr>
        <w:t xml:space="preserve">planirani su </w:t>
      </w:r>
      <w:r w:rsidRPr="00903755">
        <w:rPr>
          <w:sz w:val="22"/>
          <w:szCs w:val="22"/>
        </w:rPr>
        <w:t xml:space="preserve">ukupni rashodi u iznosu od </w:t>
      </w:r>
      <w:r w:rsidR="004629AD" w:rsidRPr="00903755">
        <w:rPr>
          <w:sz w:val="22"/>
          <w:szCs w:val="22"/>
        </w:rPr>
        <w:t xml:space="preserve">94.900,00 </w:t>
      </w:r>
      <w:r w:rsidRPr="00903755">
        <w:rPr>
          <w:sz w:val="22"/>
          <w:szCs w:val="22"/>
        </w:rPr>
        <w:t>eura</w:t>
      </w:r>
      <w:r w:rsidR="003312C2" w:rsidRPr="00903755">
        <w:rPr>
          <w:sz w:val="22"/>
          <w:szCs w:val="22"/>
        </w:rPr>
        <w:t>.</w:t>
      </w:r>
      <w:r w:rsidRPr="00903755">
        <w:rPr>
          <w:sz w:val="22"/>
          <w:szCs w:val="22"/>
        </w:rPr>
        <w:t xml:space="preserve"> P</w:t>
      </w:r>
      <w:r w:rsidR="00B7718B" w:rsidRPr="00903755">
        <w:rPr>
          <w:sz w:val="22"/>
          <w:szCs w:val="22"/>
        </w:rPr>
        <w:t>lanirani su i</w:t>
      </w:r>
      <w:r w:rsidRPr="00903755">
        <w:rPr>
          <w:sz w:val="22"/>
          <w:szCs w:val="22"/>
        </w:rPr>
        <w:t xml:space="preserve"> rashodi za materijal i sirovine (namirnice za prehranu) u ukupnom iznosu od </w:t>
      </w:r>
      <w:r w:rsidR="004629AD" w:rsidRPr="00903755">
        <w:rPr>
          <w:sz w:val="22"/>
          <w:szCs w:val="22"/>
        </w:rPr>
        <w:t>18</w:t>
      </w:r>
      <w:r w:rsidR="003312C2" w:rsidRPr="00903755">
        <w:rPr>
          <w:sz w:val="22"/>
          <w:szCs w:val="22"/>
        </w:rPr>
        <w:t>.000,</w:t>
      </w:r>
      <w:r w:rsidRPr="00903755">
        <w:rPr>
          <w:sz w:val="22"/>
          <w:szCs w:val="22"/>
        </w:rPr>
        <w:t>00 eura na temelju iznosa od 2,00 eura</w:t>
      </w:r>
      <w:r w:rsidR="003312C2" w:rsidRPr="00903755">
        <w:rPr>
          <w:sz w:val="22"/>
          <w:szCs w:val="22"/>
        </w:rPr>
        <w:t xml:space="preserve"> dnevno </w:t>
      </w:r>
      <w:r w:rsidRPr="00903755">
        <w:rPr>
          <w:sz w:val="22"/>
          <w:szCs w:val="22"/>
        </w:rPr>
        <w:t>po učeni</w:t>
      </w:r>
      <w:r w:rsidR="00B7718B" w:rsidRPr="00903755">
        <w:rPr>
          <w:sz w:val="22"/>
          <w:szCs w:val="22"/>
        </w:rPr>
        <w:t>ku</w:t>
      </w:r>
      <w:r w:rsidR="003312C2" w:rsidRPr="00903755">
        <w:rPr>
          <w:sz w:val="22"/>
          <w:szCs w:val="22"/>
        </w:rPr>
        <w:t>.</w:t>
      </w:r>
      <w:r w:rsidR="00B7718B" w:rsidRPr="00903755">
        <w:rPr>
          <w:sz w:val="22"/>
          <w:szCs w:val="22"/>
        </w:rPr>
        <w:t xml:space="preserve"> </w:t>
      </w:r>
    </w:p>
    <w:p w14:paraId="56A47C08" w14:textId="77777777" w:rsidR="002D72B7" w:rsidRPr="00903755" w:rsidRDefault="003312C2" w:rsidP="003312C2">
      <w:pPr>
        <w:pStyle w:val="ListParagraph1"/>
        <w:ind w:left="0"/>
        <w:jc w:val="both"/>
        <w:rPr>
          <w:bCs/>
          <w:sz w:val="22"/>
          <w:szCs w:val="22"/>
        </w:rPr>
      </w:pPr>
      <w:r w:rsidRPr="00903755">
        <w:rPr>
          <w:bCs/>
          <w:sz w:val="22"/>
          <w:szCs w:val="22"/>
        </w:rPr>
        <w:t xml:space="preserve">Ukupno utrošena sredstva </w:t>
      </w:r>
      <w:r w:rsidR="004629AD" w:rsidRPr="00903755">
        <w:rPr>
          <w:bCs/>
          <w:sz w:val="22"/>
          <w:szCs w:val="22"/>
        </w:rPr>
        <w:t xml:space="preserve">aktivnosti </w:t>
      </w:r>
      <w:r w:rsidRPr="00903755">
        <w:rPr>
          <w:bCs/>
          <w:sz w:val="22"/>
          <w:szCs w:val="22"/>
        </w:rPr>
        <w:t xml:space="preserve">iznose </w:t>
      </w:r>
      <w:r w:rsidR="004629AD" w:rsidRPr="00903755">
        <w:rPr>
          <w:bCs/>
          <w:sz w:val="22"/>
          <w:szCs w:val="22"/>
        </w:rPr>
        <w:t>107.585,76</w:t>
      </w:r>
      <w:r w:rsidRPr="00903755">
        <w:rPr>
          <w:bCs/>
          <w:sz w:val="22"/>
          <w:szCs w:val="22"/>
        </w:rPr>
        <w:t xml:space="preserve"> eura odnosno 9</w:t>
      </w:r>
      <w:r w:rsidR="004629AD" w:rsidRPr="00903755">
        <w:rPr>
          <w:bCs/>
          <w:sz w:val="22"/>
          <w:szCs w:val="22"/>
        </w:rPr>
        <w:t>5</w:t>
      </w:r>
      <w:r w:rsidRPr="00903755">
        <w:rPr>
          <w:bCs/>
          <w:sz w:val="22"/>
          <w:szCs w:val="22"/>
        </w:rPr>
        <w:t>,</w:t>
      </w:r>
      <w:r w:rsidR="004629AD" w:rsidRPr="00903755">
        <w:rPr>
          <w:bCs/>
          <w:sz w:val="22"/>
          <w:szCs w:val="22"/>
        </w:rPr>
        <w:t>3</w:t>
      </w:r>
      <w:r w:rsidRPr="00903755">
        <w:rPr>
          <w:bCs/>
          <w:sz w:val="22"/>
          <w:szCs w:val="22"/>
        </w:rPr>
        <w:t>%. Planirana sredstva za plaće i ostale rashode za zaposlene utroš</w:t>
      </w:r>
      <w:r w:rsidR="004629AD" w:rsidRPr="00903755">
        <w:rPr>
          <w:bCs/>
          <w:sz w:val="22"/>
          <w:szCs w:val="22"/>
        </w:rPr>
        <w:t>ena su u potpunosti. S</w:t>
      </w:r>
      <w:r w:rsidRPr="00903755">
        <w:rPr>
          <w:bCs/>
          <w:sz w:val="22"/>
          <w:szCs w:val="22"/>
        </w:rPr>
        <w:t xml:space="preserve">redstva za materijal i sirovine  (namirnice za prehranu) utrošena su u iznosu od </w:t>
      </w:r>
      <w:r w:rsidR="004629AD" w:rsidRPr="00903755">
        <w:rPr>
          <w:bCs/>
          <w:sz w:val="22"/>
          <w:szCs w:val="22"/>
        </w:rPr>
        <w:t>12.600,40</w:t>
      </w:r>
      <w:r w:rsidRPr="00903755">
        <w:rPr>
          <w:bCs/>
          <w:sz w:val="22"/>
          <w:szCs w:val="22"/>
        </w:rPr>
        <w:t xml:space="preserve"> eura odnosno 7</w:t>
      </w:r>
      <w:r w:rsidR="004629AD" w:rsidRPr="00903755">
        <w:rPr>
          <w:bCs/>
          <w:sz w:val="22"/>
          <w:szCs w:val="22"/>
        </w:rPr>
        <w:t>0</w:t>
      </w:r>
      <w:r w:rsidRPr="00903755">
        <w:rPr>
          <w:bCs/>
          <w:sz w:val="22"/>
          <w:szCs w:val="22"/>
        </w:rPr>
        <w:t xml:space="preserve">% planiranih sredstava. </w:t>
      </w:r>
      <w:r w:rsidR="004629AD" w:rsidRPr="00903755">
        <w:rPr>
          <w:bCs/>
          <w:sz w:val="22"/>
          <w:szCs w:val="22"/>
        </w:rPr>
        <w:t xml:space="preserve">Utrošena sredstva manja su od planiranih zato jer su ovi rashodi planirani prema  ukupnom broju učenika za sve dane korištenja usluge. S obzirom da se  prehrana plaća prema prisutnosti (za razliku od fiksnog dijela naknade)  a učenici imaju česte izostanke zbog bolesti i sl. realizirani rashodi su manji od planiranih. Osim toga, svi učenici </w:t>
      </w:r>
      <w:r w:rsidRPr="00903755">
        <w:rPr>
          <w:bCs/>
          <w:sz w:val="22"/>
          <w:szCs w:val="22"/>
        </w:rPr>
        <w:t xml:space="preserve">već imaju osiguran jedan obrok dnevno u školskoj kuhinji iz sredstava tekućih pomoći. </w:t>
      </w:r>
    </w:p>
    <w:p w14:paraId="7F372840" w14:textId="77777777" w:rsidR="0075652E" w:rsidRPr="00903755" w:rsidRDefault="0075652E" w:rsidP="003312C2">
      <w:pPr>
        <w:pStyle w:val="ListParagraph1"/>
        <w:ind w:left="0"/>
        <w:jc w:val="both"/>
        <w:rPr>
          <w:bCs/>
          <w:sz w:val="22"/>
          <w:szCs w:val="22"/>
        </w:rPr>
      </w:pPr>
    </w:p>
    <w:p w14:paraId="02102E4B" w14:textId="77777777" w:rsidR="0075652E" w:rsidRPr="00514DFC" w:rsidRDefault="004629AD"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 uspješnosti</w:t>
      </w:r>
      <w:r w:rsidR="0075652E" w:rsidRPr="00514DFC">
        <w:rPr>
          <w:rFonts w:ascii="Times New Roman" w:hAnsi="Times New Roman" w:cs="Times New Roman"/>
          <w:color w:val="000000"/>
        </w:rPr>
        <w:t xml:space="preserve"> </w:t>
      </w:r>
    </w:p>
    <w:p w14:paraId="41CC9D48" w14:textId="77777777" w:rsidR="0075652E" w:rsidRDefault="0075652E" w:rsidP="003312C2">
      <w:pPr>
        <w:pStyle w:val="ListParagraph1"/>
        <w:ind w:left="0"/>
        <w:jc w:val="both"/>
        <w:rPr>
          <w:bCs/>
          <w:sz w:val="22"/>
          <w:szCs w:val="22"/>
        </w:rPr>
      </w:pPr>
    </w:p>
    <w:p w14:paraId="61BAA92D" w14:textId="77777777" w:rsidR="001B4A3A" w:rsidRDefault="001B4A3A" w:rsidP="003312C2">
      <w:pPr>
        <w:pStyle w:val="ListParagraph1"/>
        <w:ind w:left="0"/>
        <w:jc w:val="both"/>
        <w:rPr>
          <w:bCs/>
          <w:sz w:val="22"/>
          <w:szCs w:val="22"/>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5630A6EF"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0F901E8"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BCB03F5"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663D6A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F2F6A5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90E532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598118C"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75E60BA9"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55A5080"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44CF0CF3" w14:textId="77777777"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1F2C76F9" w14:textId="77777777" w:rsidTr="00D81415">
        <w:trPr>
          <w:trHeight w:val="513"/>
        </w:trPr>
        <w:tc>
          <w:tcPr>
            <w:tcW w:w="1953" w:type="dxa"/>
            <w:tcBorders>
              <w:top w:val="single" w:sz="4" w:space="0" w:color="auto"/>
              <w:left w:val="single" w:sz="4" w:space="0" w:color="auto"/>
              <w:bottom w:val="single" w:sz="4" w:space="0" w:color="auto"/>
              <w:right w:val="single" w:sz="4" w:space="0" w:color="auto"/>
            </w:tcBorders>
          </w:tcPr>
          <w:p w14:paraId="238104CE" w14:textId="77777777"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učenika koji su uključeni u program produženog boravka</w:t>
            </w:r>
          </w:p>
        </w:tc>
        <w:tc>
          <w:tcPr>
            <w:tcW w:w="2386" w:type="dxa"/>
            <w:tcBorders>
              <w:top w:val="single" w:sz="4" w:space="0" w:color="auto"/>
              <w:left w:val="single" w:sz="4" w:space="0" w:color="auto"/>
              <w:bottom w:val="single" w:sz="4" w:space="0" w:color="auto"/>
              <w:right w:val="single" w:sz="4" w:space="0" w:color="auto"/>
            </w:tcBorders>
            <w:hideMark/>
          </w:tcPr>
          <w:p w14:paraId="27A20E7B"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Kroz program produženog boravka cilj je učenicima osigurati kvalitetno provedeno vrijeme redovne nastave</w:t>
            </w:r>
          </w:p>
        </w:tc>
        <w:tc>
          <w:tcPr>
            <w:tcW w:w="999" w:type="dxa"/>
            <w:tcBorders>
              <w:top w:val="single" w:sz="4" w:space="0" w:color="auto"/>
              <w:left w:val="single" w:sz="4" w:space="0" w:color="auto"/>
              <w:bottom w:val="single" w:sz="4" w:space="0" w:color="auto"/>
              <w:right w:val="single" w:sz="4" w:space="0" w:color="auto"/>
            </w:tcBorders>
            <w:vAlign w:val="center"/>
            <w:hideMark/>
          </w:tcPr>
          <w:p w14:paraId="0F124EA4"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14:paraId="4C5FA7C5"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59</w:t>
            </w:r>
          </w:p>
        </w:tc>
        <w:tc>
          <w:tcPr>
            <w:tcW w:w="1097" w:type="dxa"/>
            <w:tcBorders>
              <w:top w:val="single" w:sz="4" w:space="0" w:color="auto"/>
              <w:left w:val="single" w:sz="4" w:space="0" w:color="auto"/>
              <w:bottom w:val="single" w:sz="4" w:space="0" w:color="auto"/>
              <w:right w:val="single" w:sz="4" w:space="0" w:color="auto"/>
            </w:tcBorders>
            <w:vAlign w:val="center"/>
          </w:tcPr>
          <w:p w14:paraId="0CB40145" w14:textId="77777777"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0A1593A" w14:textId="77777777"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r w:rsidR="005F5F4A" w:rsidRPr="00903755">
              <w:rPr>
                <w:rFonts w:ascii="Times New Roman" w:eastAsia="Times New Roman" w:hAnsi="Times New Roman" w:cs="Times New Roman"/>
                <w:lang w:eastAsia="hr-HR"/>
              </w:rPr>
              <w:t>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8E909DE" w14:textId="77777777" w:rsidR="00C85E28" w:rsidRPr="00903755" w:rsidRDefault="00140841"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69</w:t>
            </w:r>
          </w:p>
        </w:tc>
      </w:tr>
    </w:tbl>
    <w:p w14:paraId="07DCE289" w14:textId="77777777" w:rsidR="001B4A3A" w:rsidRPr="001B4A3A" w:rsidRDefault="001B4A3A" w:rsidP="001B4A3A">
      <w:pPr>
        <w:spacing w:after="0" w:line="240" w:lineRule="auto"/>
        <w:rPr>
          <w:rFonts w:ascii="Times New Roman" w:eastAsia="Calibri" w:hAnsi="Times New Roman" w:cs="Times New Roman"/>
          <w:b/>
          <w:lang w:eastAsia="hr-HR"/>
        </w:rPr>
      </w:pPr>
      <w:r w:rsidRPr="001B4A3A">
        <w:rPr>
          <w:rFonts w:ascii="Times New Roman" w:eastAsia="Calibri" w:hAnsi="Times New Roman" w:cs="Times New Roman"/>
          <w:b/>
          <w:lang w:eastAsia="hr-HR"/>
        </w:rPr>
        <w:t>AKTIVNOST : A300359   ODJEK VII  – šk. god. 2024./2025.</w:t>
      </w:r>
    </w:p>
    <w:p w14:paraId="3FEB5E76" w14:textId="77777777" w:rsidR="001B4A3A" w:rsidRPr="001B4A3A" w:rsidRDefault="001B4A3A" w:rsidP="001B4A3A">
      <w:pPr>
        <w:spacing w:after="0" w:line="240" w:lineRule="auto"/>
        <w:rPr>
          <w:rFonts w:ascii="Times New Roman" w:eastAsia="Calibri" w:hAnsi="Times New Roman" w:cs="Times New Roman"/>
          <w:b/>
          <w:lang w:eastAsia="hr-HR"/>
        </w:rPr>
      </w:pPr>
    </w:p>
    <w:p w14:paraId="4393B3A7" w14:textId="77777777" w:rsidR="001B4A3A"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ODJEK VII</w:t>
      </w:r>
      <w:r w:rsidR="008410CB">
        <w:rPr>
          <w:rFonts w:ascii="Times New Roman" w:eastAsia="Calibri" w:hAnsi="Times New Roman" w:cs="Times New Roman"/>
          <w:lang w:eastAsia="hr-HR"/>
        </w:rPr>
        <w:t xml:space="preserve"> – Odrastanje u jednakosti, Koprivnica</w:t>
      </w:r>
      <w:r w:rsidRPr="00903755">
        <w:rPr>
          <w:rFonts w:ascii="Times New Roman" w:eastAsia="Calibri" w:hAnsi="Times New Roman" w:cs="Times New Roman"/>
          <w:lang w:eastAsia="hr-HR"/>
        </w:rPr>
        <w:t xml:space="preserve"> je nastavak projekta ODJEK VI</w:t>
      </w:r>
      <w:r w:rsidR="008410CB">
        <w:rPr>
          <w:rFonts w:ascii="Times New Roman" w:eastAsia="Calibri" w:hAnsi="Times New Roman" w:cs="Times New Roman"/>
          <w:lang w:eastAsia="hr-HR"/>
        </w:rPr>
        <w:t xml:space="preserve"> – Odrastanje u jednakosti, Koprivnica</w:t>
      </w:r>
      <w:r w:rsidR="00624585" w:rsidRPr="00903755">
        <w:rPr>
          <w:rFonts w:ascii="Times New Roman" w:eastAsia="Calibri" w:hAnsi="Times New Roman" w:cs="Times New Roman"/>
          <w:lang w:eastAsia="hr-HR"/>
        </w:rPr>
        <w:t>.</w:t>
      </w:r>
      <w:r w:rsidR="008410CB">
        <w:rPr>
          <w:rFonts w:ascii="Times New Roman" w:eastAsia="Calibri" w:hAnsi="Times New Roman" w:cs="Times New Roman"/>
          <w:lang w:eastAsia="hr-HR"/>
        </w:rPr>
        <w:t xml:space="preserve"> </w:t>
      </w:r>
      <w:r w:rsidR="00624585" w:rsidRPr="00903755">
        <w:rPr>
          <w:rFonts w:ascii="Times New Roman" w:eastAsia="Calibri" w:hAnsi="Times New Roman" w:cs="Times New Roman"/>
          <w:lang w:eastAsia="hr-HR"/>
        </w:rPr>
        <w:t>Tim projektom osigurana su sredstva za osam  pomoćnika u nastavi za učenike s teškoćama u razvoju. Projektom se želi odgovoriti na problem nejednakih obrazovnih mogućnosti s kojim se suočavaju učenici s teškoćama u razvoju i kojima je potrebna podrška u vidu pomoćnika u nastavi čime se pridonosi izjednačavanju i boljem obrazovnom</w:t>
      </w:r>
      <w:r w:rsidR="00624585" w:rsidRPr="00624585">
        <w:rPr>
          <w:rFonts w:ascii="Times New Roman" w:eastAsia="Calibri" w:hAnsi="Times New Roman" w:cs="Times New Roman"/>
          <w:lang w:eastAsia="hr-HR"/>
        </w:rPr>
        <w:t xml:space="preserve"> </w:t>
      </w:r>
      <w:r w:rsidR="00624585" w:rsidRPr="00903755">
        <w:rPr>
          <w:rFonts w:ascii="Times New Roman" w:eastAsia="Calibri" w:hAnsi="Times New Roman" w:cs="Times New Roman"/>
          <w:lang w:eastAsia="hr-HR"/>
        </w:rPr>
        <w:t xml:space="preserve">uspjehu. Cilj projekta je osigurati dodatnu profesionalnu potporu uključivanju učenika s teškoćama u razvoju u osnovnoškolskoj odgojno - obrazovnoj ustanovi. Na taj način se učenicima s teškoćama u razvoju osiguravaju bolja obrazovna postignuća, uspješna socijalizacija i emocionalno funkcioniranje. </w:t>
      </w:r>
      <w:r w:rsidRPr="00903755">
        <w:rPr>
          <w:rFonts w:ascii="Times New Roman" w:eastAsia="Calibri" w:hAnsi="Times New Roman" w:cs="Times New Roman"/>
          <w:lang w:eastAsia="hr-HR"/>
        </w:rPr>
        <w:t>Ukupn</w:t>
      </w:r>
      <w:r w:rsidR="00624A16" w:rsidRPr="00903755">
        <w:rPr>
          <w:rFonts w:ascii="Times New Roman" w:eastAsia="Calibri" w:hAnsi="Times New Roman" w:cs="Times New Roman"/>
          <w:lang w:eastAsia="hr-HR"/>
        </w:rPr>
        <w:t>o</w:t>
      </w:r>
      <w:r w:rsidRPr="00903755">
        <w:rPr>
          <w:rFonts w:ascii="Times New Roman" w:eastAsia="Calibri" w:hAnsi="Times New Roman" w:cs="Times New Roman"/>
          <w:lang w:eastAsia="hr-HR"/>
        </w:rPr>
        <w:t xml:space="preserve"> planirani rashodi projekta za 2024. godinu (razdoblje 1.9.2024</w:t>
      </w:r>
      <w:r w:rsidR="00A62BE9" w:rsidRPr="00903755">
        <w:rPr>
          <w:rFonts w:ascii="Times New Roman" w:eastAsia="Calibri" w:hAnsi="Times New Roman" w:cs="Times New Roman"/>
          <w:lang w:eastAsia="hr-HR"/>
        </w:rPr>
        <w:t>.-31.12.2024.) iznose</w:t>
      </w:r>
      <w:r w:rsidRPr="00903755">
        <w:rPr>
          <w:rFonts w:ascii="Times New Roman" w:eastAsia="Calibri" w:hAnsi="Times New Roman" w:cs="Times New Roman"/>
          <w:lang w:eastAsia="hr-HR"/>
        </w:rPr>
        <w:t xml:space="preserve"> </w:t>
      </w:r>
      <w:r w:rsidR="00A62BE9" w:rsidRPr="00903755">
        <w:rPr>
          <w:rFonts w:ascii="Times New Roman" w:eastAsia="Calibri" w:hAnsi="Times New Roman" w:cs="Times New Roman"/>
          <w:lang w:eastAsia="hr-HR"/>
        </w:rPr>
        <w:t xml:space="preserve">44.375,00 </w:t>
      </w:r>
      <w:r w:rsidRPr="00903755">
        <w:rPr>
          <w:rFonts w:ascii="Times New Roman" w:eastAsia="Calibri" w:hAnsi="Times New Roman" w:cs="Times New Roman"/>
          <w:lang w:eastAsia="hr-HR"/>
        </w:rPr>
        <w:t>eura</w:t>
      </w:r>
      <w:r w:rsidR="008410CB">
        <w:rPr>
          <w:rFonts w:ascii="Times New Roman" w:eastAsia="Calibri" w:hAnsi="Times New Roman" w:cs="Times New Roman"/>
          <w:lang w:eastAsia="hr-HR"/>
        </w:rPr>
        <w:t>,</w:t>
      </w:r>
      <w:r w:rsidRPr="00903755">
        <w:rPr>
          <w:rFonts w:ascii="Times New Roman" w:eastAsia="Calibri" w:hAnsi="Times New Roman" w:cs="Times New Roman"/>
          <w:lang w:eastAsia="hr-HR"/>
        </w:rPr>
        <w:t xml:space="preserve"> a planirana sredstva odnose se na plaće i pripadajuće doprinose, službena putovanja, naknade za prijevoz i ostale rashode za zaposlene (naknadu za topli obrok, božićnicu, regres za godišnji odmor i ostalo)</w:t>
      </w:r>
      <w:r w:rsidR="00624585"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 </w:t>
      </w:r>
      <w:r w:rsidR="00A62BE9" w:rsidRPr="00903755">
        <w:rPr>
          <w:rFonts w:ascii="Times New Roman" w:eastAsia="Calibri" w:hAnsi="Times New Roman" w:cs="Times New Roman"/>
          <w:lang w:eastAsia="hr-HR"/>
        </w:rPr>
        <w:t>Od ukupno planiranih sredstava, utrošeno je 43.670,46 eura odnosno 98,4%.</w:t>
      </w:r>
      <w:r w:rsidRPr="001B4A3A">
        <w:rPr>
          <w:rFonts w:ascii="Times New Roman" w:eastAsia="Calibri" w:hAnsi="Times New Roman" w:cs="Times New Roman"/>
          <w:lang w:eastAsia="hr-HR"/>
        </w:rPr>
        <w:t xml:space="preserve"> </w:t>
      </w:r>
    </w:p>
    <w:p w14:paraId="145FDEE5" w14:textId="77777777" w:rsidR="00A62BE9" w:rsidRDefault="00A62BE9" w:rsidP="001B4A3A">
      <w:pPr>
        <w:spacing w:after="0" w:line="240" w:lineRule="auto"/>
        <w:jc w:val="both"/>
        <w:rPr>
          <w:rFonts w:ascii="Times New Roman" w:eastAsia="Calibri" w:hAnsi="Times New Roman" w:cs="Times New Roman"/>
          <w:lang w:eastAsia="hr-HR"/>
        </w:rPr>
      </w:pPr>
    </w:p>
    <w:p w14:paraId="3CF6A6C5" w14:textId="77777777" w:rsidR="005F5F4A" w:rsidRDefault="00A62BE9" w:rsidP="001B4A3A">
      <w:pPr>
        <w:spacing w:after="0" w:line="240" w:lineRule="auto"/>
        <w:jc w:val="both"/>
        <w:rPr>
          <w:rFonts w:ascii="Times New Roman" w:eastAsia="Calibri" w:hAnsi="Times New Roman" w:cs="Times New Roman"/>
          <w:lang w:eastAsia="hr-HR"/>
        </w:rPr>
      </w:pPr>
      <w:r>
        <w:rPr>
          <w:rFonts w:ascii="Times New Roman" w:eastAsia="Calibri" w:hAnsi="Times New Roman" w:cs="Times New Roman"/>
          <w:lang w:eastAsia="hr-HR"/>
        </w:rPr>
        <w:t>Ciljevi i p</w:t>
      </w:r>
      <w:r w:rsidR="005F5F4A" w:rsidRPr="005F5F4A">
        <w:rPr>
          <w:rFonts w:ascii="Times New Roman" w:eastAsia="Calibri" w:hAnsi="Times New Roman" w:cs="Times New Roman"/>
          <w:lang w:eastAsia="hr-HR"/>
        </w:rPr>
        <w:t>okazatelj</w:t>
      </w:r>
      <w:r>
        <w:rPr>
          <w:rFonts w:ascii="Times New Roman" w:eastAsia="Calibri" w:hAnsi="Times New Roman" w:cs="Times New Roman"/>
          <w:lang w:eastAsia="hr-HR"/>
        </w:rPr>
        <w:t>i</w:t>
      </w:r>
      <w:r w:rsidR="005F5F4A" w:rsidRPr="005F5F4A">
        <w:rPr>
          <w:rFonts w:ascii="Times New Roman" w:eastAsia="Calibri" w:hAnsi="Times New Roman" w:cs="Times New Roman"/>
          <w:lang w:eastAsia="hr-HR"/>
        </w:rPr>
        <w:t xml:space="preserve"> uspješnosti</w:t>
      </w:r>
      <w:r>
        <w:rPr>
          <w:rFonts w:ascii="Times New Roman" w:eastAsia="Calibri" w:hAnsi="Times New Roman" w:cs="Times New Roman"/>
          <w:lang w:eastAsia="hr-HR"/>
        </w:rPr>
        <w:t>:</w:t>
      </w:r>
    </w:p>
    <w:p w14:paraId="5D68BA84" w14:textId="77777777" w:rsidR="0075652E" w:rsidRDefault="0075652E" w:rsidP="001B4A3A">
      <w:pPr>
        <w:spacing w:after="0" w:line="240" w:lineRule="auto"/>
        <w:jc w:val="both"/>
        <w:rPr>
          <w:rFonts w:ascii="Times New Roman" w:eastAsia="Calibri" w:hAnsi="Times New Roman" w:cs="Times New Roman"/>
          <w:lang w:eastAsia="hr-HR"/>
        </w:rPr>
      </w:pPr>
    </w:p>
    <w:p w14:paraId="15C849D3" w14:textId="77777777" w:rsidR="005F5F4A" w:rsidRDefault="005F5F4A" w:rsidP="001B4A3A">
      <w:pPr>
        <w:spacing w:after="0" w:line="240" w:lineRule="auto"/>
        <w:jc w:val="both"/>
        <w:rPr>
          <w:rFonts w:ascii="Times New Roman" w:eastAsia="Calibri" w:hAnsi="Times New Roman" w:cs="Times New Roman"/>
          <w:lang w:eastAsia="hr-HR"/>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5F5F4A" w:rsidRPr="003775F1" w14:paraId="3E21F127" w14:textId="77777777" w:rsidTr="003B56D6">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FC4DE65"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E94B21D"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981F22E"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9349B0F"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22D922C"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94D8869"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0E7709AD" w14:textId="77777777" w:rsidR="005F5F4A" w:rsidRPr="003775F1" w:rsidRDefault="005F5F4A" w:rsidP="003B56D6">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7BAEA0C" w14:textId="77777777" w:rsidR="005F5F4A" w:rsidRPr="003775F1" w:rsidRDefault="005F5F4A" w:rsidP="003B56D6">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28B18AAE" w14:textId="77777777"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5F5F4A" w:rsidRPr="003775F1" w14:paraId="13E40A45" w14:textId="77777777" w:rsidTr="003B56D6">
        <w:trPr>
          <w:trHeight w:val="513"/>
        </w:trPr>
        <w:tc>
          <w:tcPr>
            <w:tcW w:w="1953" w:type="dxa"/>
            <w:tcBorders>
              <w:top w:val="single" w:sz="4" w:space="0" w:color="auto"/>
              <w:left w:val="single" w:sz="4" w:space="0" w:color="auto"/>
              <w:bottom w:val="single" w:sz="4" w:space="0" w:color="auto"/>
              <w:right w:val="single" w:sz="4" w:space="0" w:color="auto"/>
            </w:tcBorders>
          </w:tcPr>
          <w:p w14:paraId="372D4AFF" w14:textId="77777777" w:rsidR="005F5F4A" w:rsidRPr="003775F1" w:rsidRDefault="005F5F4A" w:rsidP="003B56D6">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Zapošljavanje  pomoćnika u nastavi kao pomoć učenicima s teškoćama u razvoju</w:t>
            </w:r>
          </w:p>
        </w:tc>
        <w:tc>
          <w:tcPr>
            <w:tcW w:w="2386" w:type="dxa"/>
            <w:tcBorders>
              <w:top w:val="single" w:sz="4" w:space="0" w:color="auto"/>
              <w:left w:val="single" w:sz="4" w:space="0" w:color="auto"/>
              <w:bottom w:val="single" w:sz="4" w:space="0" w:color="auto"/>
              <w:right w:val="single" w:sz="4" w:space="0" w:color="auto"/>
            </w:tcBorders>
            <w:hideMark/>
          </w:tcPr>
          <w:p w14:paraId="5FA2ECB4" w14:textId="77777777" w:rsidR="005F5F4A" w:rsidRPr="003775F1" w:rsidRDefault="005F5F4A" w:rsidP="003B56D6">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Osiguravanje dovoljnog broja pomoćnika u nastavi za učenike sukladno njihovim individualnim potrebama i funkcionalnim sposobnostima</w:t>
            </w:r>
          </w:p>
        </w:tc>
        <w:tc>
          <w:tcPr>
            <w:tcW w:w="999" w:type="dxa"/>
            <w:tcBorders>
              <w:top w:val="single" w:sz="4" w:space="0" w:color="auto"/>
              <w:left w:val="single" w:sz="4" w:space="0" w:color="auto"/>
              <w:bottom w:val="single" w:sz="4" w:space="0" w:color="auto"/>
              <w:right w:val="single" w:sz="4" w:space="0" w:color="auto"/>
            </w:tcBorders>
            <w:vAlign w:val="center"/>
            <w:hideMark/>
          </w:tcPr>
          <w:p w14:paraId="085FADF4" w14:textId="77777777"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14:paraId="59A12715" w14:textId="77777777" w:rsidR="005F5F4A" w:rsidRPr="00903755" w:rsidRDefault="00A62BE9"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097" w:type="dxa"/>
            <w:tcBorders>
              <w:top w:val="single" w:sz="4" w:space="0" w:color="auto"/>
              <w:left w:val="single" w:sz="4" w:space="0" w:color="auto"/>
              <w:bottom w:val="single" w:sz="4" w:space="0" w:color="auto"/>
              <w:right w:val="single" w:sz="4" w:space="0" w:color="auto"/>
            </w:tcBorders>
            <w:vAlign w:val="center"/>
            <w:hideMark/>
          </w:tcPr>
          <w:p w14:paraId="1665285F" w14:textId="77777777"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1CA92E3" w14:textId="77777777"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371E828" w14:textId="77777777"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w:t>
            </w:r>
          </w:p>
        </w:tc>
      </w:tr>
    </w:tbl>
    <w:p w14:paraId="2E6AB456" w14:textId="77777777"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lastRenderedPageBreak/>
        <w:t>Program 3015 SOCIJALNI PROGRAM</w:t>
      </w:r>
    </w:p>
    <w:p w14:paraId="4E9514B8"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14:paraId="4848A9A4"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b/>
        </w:rPr>
      </w:pPr>
      <w:r w:rsidRPr="00903755">
        <w:rPr>
          <w:rFonts w:ascii="Times New Roman" w:hAnsi="Times New Roman" w:cs="Times New Roman"/>
          <w:b/>
        </w:rPr>
        <w:t>Aktivnost A301505  Pomoć za podmirenje troškova prehrane učenika u osnovnim školama</w:t>
      </w:r>
    </w:p>
    <w:p w14:paraId="26A0C768" w14:textId="77777777"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14:paraId="010E978F" w14:textId="77777777" w:rsidR="00621954" w:rsidRPr="00903755" w:rsidRDefault="00B7718B" w:rsidP="002D72B7">
      <w:pPr>
        <w:spacing w:after="0" w:line="240" w:lineRule="auto"/>
        <w:jc w:val="both"/>
        <w:rPr>
          <w:rFonts w:ascii="Times New Roman" w:hAnsi="Times New Roman" w:cs="Times New Roman"/>
        </w:rPr>
      </w:pPr>
      <w:r w:rsidRPr="00903755">
        <w:rPr>
          <w:rFonts w:ascii="Times New Roman" w:hAnsi="Times New Roman" w:cs="Times New Roman"/>
        </w:rPr>
        <w:t>Planirana  sredstva za ovu aktivnost za 202</w:t>
      </w:r>
      <w:r w:rsidR="00A62BE9" w:rsidRPr="00903755">
        <w:rPr>
          <w:rFonts w:ascii="Times New Roman" w:hAnsi="Times New Roman" w:cs="Times New Roman"/>
        </w:rPr>
        <w:t>4</w:t>
      </w:r>
      <w:r w:rsidRPr="00903755">
        <w:rPr>
          <w:rFonts w:ascii="Times New Roman" w:hAnsi="Times New Roman" w:cs="Times New Roman"/>
        </w:rPr>
        <w:t xml:space="preserve">. godinu  iznose </w:t>
      </w:r>
      <w:r w:rsidR="00A62BE9" w:rsidRPr="00903755">
        <w:rPr>
          <w:rFonts w:ascii="Times New Roman" w:hAnsi="Times New Roman" w:cs="Times New Roman"/>
        </w:rPr>
        <w:t>163</w:t>
      </w:r>
      <w:r w:rsidR="009451B7" w:rsidRPr="00903755">
        <w:rPr>
          <w:rFonts w:ascii="Times New Roman" w:hAnsi="Times New Roman" w:cs="Times New Roman"/>
        </w:rPr>
        <w:t>.</w:t>
      </w:r>
      <w:r w:rsidR="00A62BE9" w:rsidRPr="00903755">
        <w:rPr>
          <w:rFonts w:ascii="Times New Roman" w:hAnsi="Times New Roman" w:cs="Times New Roman"/>
        </w:rPr>
        <w:t>15</w:t>
      </w:r>
      <w:r w:rsidR="009451B7" w:rsidRPr="00903755">
        <w:rPr>
          <w:rFonts w:ascii="Times New Roman" w:hAnsi="Times New Roman" w:cs="Times New Roman"/>
        </w:rPr>
        <w:t>0,</w:t>
      </w:r>
      <w:r w:rsidRPr="00903755">
        <w:rPr>
          <w:rFonts w:ascii="Times New Roman" w:hAnsi="Times New Roman" w:cs="Times New Roman"/>
        </w:rPr>
        <w:t>00 eura</w:t>
      </w:r>
      <w:r w:rsidR="00621954" w:rsidRPr="00903755">
        <w:rPr>
          <w:rFonts w:ascii="Times New Roman" w:hAnsi="Times New Roman" w:cs="Times New Roman"/>
        </w:rPr>
        <w:t xml:space="preserve">. </w:t>
      </w:r>
      <w:r w:rsidR="009451B7" w:rsidRPr="00903755">
        <w:rPr>
          <w:rFonts w:ascii="Times New Roman" w:hAnsi="Times New Roman" w:cs="Times New Roman"/>
        </w:rPr>
        <w:t>Utrošeno je 1</w:t>
      </w:r>
      <w:r w:rsidR="00A62BE9" w:rsidRPr="00903755">
        <w:rPr>
          <w:rFonts w:ascii="Times New Roman" w:hAnsi="Times New Roman" w:cs="Times New Roman"/>
        </w:rPr>
        <w:t>62.186,16</w:t>
      </w:r>
      <w:r w:rsidR="009451B7" w:rsidRPr="00903755">
        <w:rPr>
          <w:rFonts w:ascii="Times New Roman" w:hAnsi="Times New Roman" w:cs="Times New Roman"/>
        </w:rPr>
        <w:t xml:space="preserve"> eura odnosno 99,</w:t>
      </w:r>
      <w:r w:rsidR="00A62BE9" w:rsidRPr="00903755">
        <w:rPr>
          <w:rFonts w:ascii="Times New Roman" w:hAnsi="Times New Roman" w:cs="Times New Roman"/>
        </w:rPr>
        <w:t>4</w:t>
      </w:r>
      <w:r w:rsidR="009451B7" w:rsidRPr="00903755">
        <w:rPr>
          <w:rFonts w:ascii="Times New Roman" w:hAnsi="Times New Roman" w:cs="Times New Roman"/>
        </w:rPr>
        <w:t xml:space="preserve">% </w:t>
      </w:r>
      <w:r w:rsidR="00810010" w:rsidRPr="00903755">
        <w:rPr>
          <w:rFonts w:ascii="Times New Roman" w:hAnsi="Times New Roman" w:cs="Times New Roman"/>
        </w:rPr>
        <w:t xml:space="preserve"> </w:t>
      </w:r>
      <w:r w:rsidR="009451B7" w:rsidRPr="00903755">
        <w:rPr>
          <w:rFonts w:ascii="Times New Roman" w:hAnsi="Times New Roman" w:cs="Times New Roman"/>
        </w:rPr>
        <w:t xml:space="preserve">planiranih sredstava. </w:t>
      </w:r>
      <w:r w:rsidRPr="00903755">
        <w:rPr>
          <w:rFonts w:ascii="Times New Roman" w:hAnsi="Times New Roman" w:cs="Times New Roman"/>
        </w:rPr>
        <w:t xml:space="preserve">S obzirom da je od 01.01.2023. godine za sve učenike škole osiguran jedan besplatan obrok </w:t>
      </w:r>
      <w:r w:rsidR="00621954" w:rsidRPr="00903755">
        <w:rPr>
          <w:rFonts w:ascii="Times New Roman" w:hAnsi="Times New Roman" w:cs="Times New Roman"/>
        </w:rPr>
        <w:t>dnevno</w:t>
      </w:r>
      <w:r w:rsidRPr="00903755">
        <w:rPr>
          <w:rFonts w:ascii="Times New Roman" w:hAnsi="Times New Roman" w:cs="Times New Roman"/>
        </w:rPr>
        <w:t xml:space="preserve">, </w:t>
      </w:r>
      <w:r w:rsidR="00621954" w:rsidRPr="00903755">
        <w:rPr>
          <w:rFonts w:ascii="Times New Roman" w:hAnsi="Times New Roman" w:cs="Times New Roman"/>
        </w:rPr>
        <w:t>iz izvora tekućih pomoći</w:t>
      </w:r>
      <w:r w:rsidR="00810010" w:rsidRPr="00903755">
        <w:rPr>
          <w:rFonts w:ascii="Times New Roman" w:hAnsi="Times New Roman" w:cs="Times New Roman"/>
        </w:rPr>
        <w:t xml:space="preserve">, </w:t>
      </w:r>
      <w:r w:rsidR="00621954" w:rsidRPr="00903755">
        <w:rPr>
          <w:rFonts w:ascii="Times New Roman" w:hAnsi="Times New Roman" w:cs="Times New Roman"/>
        </w:rPr>
        <w:t xml:space="preserve"> </w:t>
      </w:r>
      <w:r w:rsidRPr="00903755">
        <w:rPr>
          <w:rFonts w:ascii="Times New Roman" w:hAnsi="Times New Roman" w:cs="Times New Roman"/>
        </w:rPr>
        <w:t>planiran</w:t>
      </w:r>
      <w:r w:rsidR="00621954" w:rsidRPr="00903755">
        <w:rPr>
          <w:rFonts w:ascii="Times New Roman" w:hAnsi="Times New Roman" w:cs="Times New Roman"/>
        </w:rPr>
        <w:t>i</w:t>
      </w:r>
      <w:r w:rsidRPr="00903755">
        <w:rPr>
          <w:rFonts w:ascii="Times New Roman" w:hAnsi="Times New Roman" w:cs="Times New Roman"/>
        </w:rPr>
        <w:t xml:space="preserve"> su </w:t>
      </w:r>
      <w:r w:rsidR="00621954" w:rsidRPr="00903755">
        <w:rPr>
          <w:rFonts w:ascii="Times New Roman" w:hAnsi="Times New Roman" w:cs="Times New Roman"/>
        </w:rPr>
        <w:t xml:space="preserve">rashodi </w:t>
      </w:r>
      <w:r w:rsidR="00810010" w:rsidRPr="00903755">
        <w:rPr>
          <w:rFonts w:ascii="Times New Roman" w:hAnsi="Times New Roman" w:cs="Times New Roman"/>
        </w:rPr>
        <w:t xml:space="preserve">za materijal i sirovine (namirnice) </w:t>
      </w:r>
      <w:r w:rsidRPr="00903755">
        <w:rPr>
          <w:rFonts w:ascii="Times New Roman" w:hAnsi="Times New Roman" w:cs="Times New Roman"/>
        </w:rPr>
        <w:t>u iznosu od 1</w:t>
      </w:r>
      <w:r w:rsidR="00A62BE9" w:rsidRPr="00903755">
        <w:rPr>
          <w:rFonts w:ascii="Times New Roman" w:hAnsi="Times New Roman" w:cs="Times New Roman"/>
        </w:rPr>
        <w:t>55</w:t>
      </w:r>
      <w:r w:rsidR="00810010" w:rsidRPr="00903755">
        <w:rPr>
          <w:rFonts w:ascii="Times New Roman" w:hAnsi="Times New Roman" w:cs="Times New Roman"/>
        </w:rPr>
        <w:t>.</w:t>
      </w:r>
      <w:r w:rsidRPr="00903755">
        <w:rPr>
          <w:rFonts w:ascii="Times New Roman" w:hAnsi="Times New Roman" w:cs="Times New Roman"/>
        </w:rPr>
        <w:t>0</w:t>
      </w:r>
      <w:r w:rsidR="00810010" w:rsidRPr="00903755">
        <w:rPr>
          <w:rFonts w:ascii="Times New Roman" w:hAnsi="Times New Roman" w:cs="Times New Roman"/>
        </w:rPr>
        <w:t>0</w:t>
      </w:r>
      <w:r w:rsidRPr="00903755">
        <w:rPr>
          <w:rFonts w:ascii="Times New Roman" w:hAnsi="Times New Roman" w:cs="Times New Roman"/>
        </w:rPr>
        <w:t xml:space="preserve">0,00 eura za prehranu  </w:t>
      </w:r>
      <w:r w:rsidR="006B4B68" w:rsidRPr="00903755">
        <w:rPr>
          <w:rFonts w:ascii="Times New Roman" w:hAnsi="Times New Roman" w:cs="Times New Roman"/>
        </w:rPr>
        <w:t xml:space="preserve">687 </w:t>
      </w:r>
      <w:r w:rsidRPr="00903755">
        <w:rPr>
          <w:rFonts w:ascii="Times New Roman" w:hAnsi="Times New Roman" w:cs="Times New Roman"/>
        </w:rPr>
        <w:t xml:space="preserve">učenika matične škole te područnih škola. </w:t>
      </w:r>
      <w:r w:rsidR="002D72B7" w:rsidRPr="00903755">
        <w:rPr>
          <w:rFonts w:ascii="Times New Roman" w:hAnsi="Times New Roman" w:cs="Times New Roman"/>
        </w:rPr>
        <w:t>Aktivnost</w:t>
      </w:r>
      <w:r w:rsidRPr="00903755">
        <w:rPr>
          <w:rFonts w:ascii="Times New Roman" w:hAnsi="Times New Roman" w:cs="Times New Roman"/>
        </w:rPr>
        <w:t xml:space="preserve"> uključuje i </w:t>
      </w:r>
      <w:r w:rsidR="00621954" w:rsidRPr="00903755">
        <w:rPr>
          <w:rFonts w:ascii="Times New Roman" w:hAnsi="Times New Roman" w:cs="Times New Roman"/>
        </w:rPr>
        <w:t xml:space="preserve">rashode za </w:t>
      </w:r>
      <w:r w:rsidRPr="00903755">
        <w:rPr>
          <w:rFonts w:ascii="Times New Roman" w:hAnsi="Times New Roman" w:cs="Times New Roman"/>
        </w:rPr>
        <w:t>Školsku shemu voća</w:t>
      </w:r>
      <w:r w:rsidR="006B4B68" w:rsidRPr="00903755">
        <w:rPr>
          <w:rFonts w:ascii="Times New Roman" w:hAnsi="Times New Roman" w:cs="Times New Roman"/>
        </w:rPr>
        <w:t xml:space="preserve"> i mlijeka (</w:t>
      </w:r>
      <w:r w:rsidR="00810010" w:rsidRPr="00903755">
        <w:rPr>
          <w:rFonts w:ascii="Times New Roman" w:hAnsi="Times New Roman" w:cs="Times New Roman"/>
        </w:rPr>
        <w:t xml:space="preserve">projekt čiji je </w:t>
      </w:r>
      <w:r w:rsidR="00810010" w:rsidRPr="00903755">
        <w:rPr>
          <w:rFonts w:ascii="Times New Roman" w:eastAsia="Times New Roman" w:hAnsi="Times New Roman" w:cs="Times New Roman"/>
          <w:lang w:eastAsia="hr-HR"/>
        </w:rPr>
        <w:t>cilj povećanje unosa svježeg voća i povrća te mlijeka i mliječnih proizvoda te podizanje razine znanja o važnosti zdrave prehrane</w:t>
      </w:r>
      <w:r w:rsidR="006B4B68" w:rsidRPr="00903755">
        <w:rPr>
          <w:rFonts w:ascii="Times New Roman" w:eastAsia="Times New Roman" w:hAnsi="Times New Roman" w:cs="Times New Roman"/>
          <w:lang w:eastAsia="hr-HR"/>
        </w:rPr>
        <w:t xml:space="preserve">) </w:t>
      </w:r>
      <w:r w:rsidR="00621954" w:rsidRPr="00903755">
        <w:rPr>
          <w:rFonts w:ascii="Times New Roman" w:hAnsi="Times New Roman" w:cs="Times New Roman"/>
        </w:rPr>
        <w:t xml:space="preserve">u iznosu od </w:t>
      </w:r>
      <w:r w:rsidR="00A62BE9" w:rsidRPr="00903755">
        <w:rPr>
          <w:rFonts w:ascii="Times New Roman" w:hAnsi="Times New Roman" w:cs="Times New Roman"/>
        </w:rPr>
        <w:t>8</w:t>
      </w:r>
      <w:r w:rsidR="00810010" w:rsidRPr="00903755">
        <w:rPr>
          <w:rFonts w:ascii="Times New Roman" w:hAnsi="Times New Roman" w:cs="Times New Roman"/>
        </w:rPr>
        <w:t>.</w:t>
      </w:r>
      <w:r w:rsidR="00A62BE9" w:rsidRPr="00903755">
        <w:rPr>
          <w:rFonts w:ascii="Times New Roman" w:hAnsi="Times New Roman" w:cs="Times New Roman"/>
        </w:rPr>
        <w:t>15</w:t>
      </w:r>
      <w:r w:rsidR="00621954" w:rsidRPr="00903755">
        <w:rPr>
          <w:rFonts w:ascii="Times New Roman" w:hAnsi="Times New Roman" w:cs="Times New Roman"/>
        </w:rPr>
        <w:t xml:space="preserve">0,00 eura. </w:t>
      </w:r>
    </w:p>
    <w:p w14:paraId="27D8F3F6" w14:textId="77777777" w:rsidR="00C85E28" w:rsidRPr="00903755" w:rsidRDefault="00C85E28" w:rsidP="002D72B7">
      <w:pPr>
        <w:spacing w:after="0" w:line="240" w:lineRule="auto"/>
        <w:jc w:val="both"/>
        <w:rPr>
          <w:rFonts w:ascii="Times New Roman" w:hAnsi="Times New Roman" w:cs="Times New Roman"/>
        </w:rPr>
      </w:pPr>
    </w:p>
    <w:p w14:paraId="4913E1E2" w14:textId="77777777" w:rsidR="0075652E" w:rsidRPr="00514DFC" w:rsidRDefault="00277FE4"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14:paraId="1ACD8551" w14:textId="77777777" w:rsidR="00C85E28" w:rsidRDefault="00C85E28" w:rsidP="002D72B7">
      <w:pPr>
        <w:spacing w:after="0" w:line="240" w:lineRule="auto"/>
        <w:jc w:val="both"/>
        <w:rPr>
          <w:rFonts w:ascii="Times New Roman" w:hAnsi="Times New Roman" w:cs="Times New Roman"/>
        </w:rPr>
      </w:pPr>
    </w:p>
    <w:p w14:paraId="598026ED" w14:textId="77777777" w:rsidR="00C85E28" w:rsidRPr="003048DD" w:rsidRDefault="00C85E28" w:rsidP="002D72B7">
      <w:pPr>
        <w:spacing w:after="0" w:line="240" w:lineRule="auto"/>
        <w:jc w:val="both"/>
        <w:rPr>
          <w:rFonts w:ascii="Times New Roman" w:hAnsi="Times New Roman" w:cs="Times New Roman"/>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0CA06895"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4623C46"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7AF0BAA"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15F687A"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437E37F"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F1F2413"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8B7DBC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6077F45A" w14:textId="77777777"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4E61954"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3A66964A" w14:textId="77777777"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0F060E77" w14:textId="77777777" w:rsidTr="005F5F4A">
        <w:trPr>
          <w:trHeight w:val="513"/>
        </w:trPr>
        <w:tc>
          <w:tcPr>
            <w:tcW w:w="1953" w:type="dxa"/>
            <w:tcBorders>
              <w:top w:val="single" w:sz="4" w:space="0" w:color="auto"/>
              <w:left w:val="single" w:sz="4" w:space="0" w:color="auto"/>
              <w:bottom w:val="single" w:sz="4" w:space="0" w:color="auto"/>
              <w:right w:val="single" w:sz="4" w:space="0" w:color="auto"/>
            </w:tcBorders>
          </w:tcPr>
          <w:p w14:paraId="00D8CB7D"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Povećanje broja učenika uključenih u prehranu u školskoj kuhinji</w:t>
            </w:r>
          </w:p>
        </w:tc>
        <w:tc>
          <w:tcPr>
            <w:tcW w:w="2386" w:type="dxa"/>
            <w:tcBorders>
              <w:top w:val="single" w:sz="4" w:space="0" w:color="auto"/>
              <w:left w:val="single" w:sz="4" w:space="0" w:color="auto"/>
              <w:bottom w:val="single" w:sz="4" w:space="0" w:color="auto"/>
              <w:right w:val="single" w:sz="4" w:space="0" w:color="auto"/>
            </w:tcBorders>
          </w:tcPr>
          <w:p w14:paraId="18032619"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Učenike se potiče na  uključivanje u prehranu u školskoj kuhinji kako bi imali topli obrok za vrijeme nastave te na razvoj zdravih prehrambenih  navika</w:t>
            </w:r>
          </w:p>
        </w:tc>
        <w:tc>
          <w:tcPr>
            <w:tcW w:w="999" w:type="dxa"/>
            <w:tcBorders>
              <w:top w:val="single" w:sz="4" w:space="0" w:color="auto"/>
              <w:left w:val="single" w:sz="4" w:space="0" w:color="auto"/>
              <w:bottom w:val="single" w:sz="4" w:space="0" w:color="auto"/>
              <w:right w:val="single" w:sz="4" w:space="0" w:color="auto"/>
            </w:tcBorders>
            <w:vAlign w:val="center"/>
            <w:hideMark/>
          </w:tcPr>
          <w:p w14:paraId="4BD93C96"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7F631FA"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94</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AE82021"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62589CC"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96</w:t>
            </w:r>
          </w:p>
        </w:tc>
        <w:tc>
          <w:tcPr>
            <w:tcW w:w="1398" w:type="dxa"/>
            <w:tcBorders>
              <w:top w:val="single" w:sz="4" w:space="0" w:color="auto"/>
              <w:left w:val="single" w:sz="4" w:space="0" w:color="auto"/>
              <w:bottom w:val="single" w:sz="4" w:space="0" w:color="auto"/>
              <w:right w:val="single" w:sz="4" w:space="0" w:color="auto"/>
            </w:tcBorders>
            <w:vAlign w:val="center"/>
          </w:tcPr>
          <w:p w14:paraId="49244208" w14:textId="77777777" w:rsidR="00C85E28" w:rsidRPr="00903755" w:rsidRDefault="005F5F4A" w:rsidP="006B4B6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w:t>
            </w:r>
            <w:r w:rsidR="006B4B68" w:rsidRPr="00903755">
              <w:rPr>
                <w:rFonts w:ascii="Times New Roman" w:eastAsia="Times New Roman" w:hAnsi="Times New Roman" w:cs="Times New Roman"/>
                <w:lang w:eastAsia="hr-HR"/>
              </w:rPr>
              <w:t>8</w:t>
            </w:r>
          </w:p>
        </w:tc>
      </w:tr>
    </w:tbl>
    <w:p w14:paraId="7665B1BC" w14:textId="77777777" w:rsidR="00F12B28" w:rsidRDefault="00F12B28" w:rsidP="002D72B7">
      <w:pPr>
        <w:spacing w:after="0" w:line="240" w:lineRule="auto"/>
        <w:jc w:val="both"/>
        <w:rPr>
          <w:rFonts w:ascii="Times New Roman" w:hAnsi="Times New Roman" w:cs="Times New Roman"/>
          <w:b/>
          <w:bCs/>
          <w:color w:val="000000"/>
        </w:rPr>
      </w:pPr>
    </w:p>
    <w:p w14:paraId="36607694" w14:textId="77777777" w:rsidR="002D72B7" w:rsidRPr="003048DD" w:rsidRDefault="002D72B7" w:rsidP="002D72B7">
      <w:pPr>
        <w:spacing w:after="0" w:line="240" w:lineRule="auto"/>
        <w:jc w:val="both"/>
        <w:rPr>
          <w:rFonts w:ascii="Times New Roman" w:hAnsi="Times New Roman" w:cs="Times New Roman"/>
          <w:b/>
          <w:bCs/>
          <w:color w:val="000000"/>
        </w:rPr>
      </w:pPr>
      <w:r w:rsidRPr="003048DD">
        <w:rPr>
          <w:rFonts w:ascii="Times New Roman" w:hAnsi="Times New Roman" w:cs="Times New Roman"/>
          <w:b/>
          <w:bCs/>
          <w:color w:val="000000"/>
        </w:rPr>
        <w:t>PROGRAM 9000 COP</w:t>
      </w:r>
    </w:p>
    <w:p w14:paraId="2DB1DA38" w14:textId="77777777" w:rsidR="00277FE4" w:rsidRPr="003048DD" w:rsidRDefault="00277FE4" w:rsidP="002D72B7">
      <w:pPr>
        <w:spacing w:after="0" w:line="240" w:lineRule="auto"/>
        <w:jc w:val="both"/>
        <w:rPr>
          <w:rFonts w:ascii="Times New Roman" w:hAnsi="Times New Roman" w:cs="Times New Roman"/>
          <w:b/>
          <w:bCs/>
          <w:color w:val="000000"/>
        </w:rPr>
      </w:pPr>
    </w:p>
    <w:p w14:paraId="1B0D50A4" w14:textId="77777777" w:rsidR="002D72B7" w:rsidRPr="00903755" w:rsidRDefault="002D72B7" w:rsidP="002D72B7">
      <w:pPr>
        <w:spacing w:after="0" w:line="240" w:lineRule="auto"/>
        <w:jc w:val="both"/>
        <w:rPr>
          <w:rFonts w:ascii="Times New Roman" w:hAnsi="Times New Roman" w:cs="Times New Roman"/>
          <w:b/>
          <w:bCs/>
          <w:color w:val="000000"/>
        </w:rPr>
      </w:pPr>
      <w:r w:rsidRPr="00903755">
        <w:rPr>
          <w:rFonts w:ascii="Times New Roman" w:hAnsi="Times New Roman" w:cs="Times New Roman"/>
          <w:b/>
          <w:bCs/>
          <w:color w:val="000000"/>
        </w:rPr>
        <w:t xml:space="preserve">Aktivnost A900001 COP OŠ „Antun Nemčić Gostovinski“ </w:t>
      </w:r>
    </w:p>
    <w:p w14:paraId="68DB6331" w14:textId="77777777" w:rsidR="002D72B7" w:rsidRPr="00903755" w:rsidRDefault="002D72B7" w:rsidP="002D72B7">
      <w:pPr>
        <w:spacing w:after="0" w:line="240" w:lineRule="auto"/>
        <w:jc w:val="both"/>
        <w:rPr>
          <w:rFonts w:ascii="Times New Roman" w:hAnsi="Times New Roman" w:cs="Times New Roman"/>
          <w:color w:val="000000"/>
        </w:rPr>
      </w:pPr>
    </w:p>
    <w:p w14:paraId="437930CF" w14:textId="77777777" w:rsidR="00C85E28" w:rsidRDefault="002D72B7" w:rsidP="002D72B7">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Ukupno planirana sredstva za 202</w:t>
      </w:r>
      <w:r w:rsidR="00277FE4" w:rsidRPr="00903755">
        <w:rPr>
          <w:rFonts w:ascii="Times New Roman" w:hAnsi="Times New Roman" w:cs="Times New Roman"/>
          <w:color w:val="000000"/>
        </w:rPr>
        <w:t>4</w:t>
      </w:r>
      <w:r w:rsidRPr="00903755">
        <w:rPr>
          <w:rFonts w:ascii="Times New Roman" w:hAnsi="Times New Roman" w:cs="Times New Roman"/>
          <w:color w:val="000000"/>
        </w:rPr>
        <w:t xml:space="preserve">. godinu za  plaće zaposlenika i doprinose na plaće,  prijevoz na posao  i s posla, te ostale  rashode za zaposlene (božićnicu, dar za djecu, </w:t>
      </w:r>
      <w:r w:rsidR="00277FE4" w:rsidRPr="00903755">
        <w:rPr>
          <w:rFonts w:ascii="Times New Roman" w:hAnsi="Times New Roman" w:cs="Times New Roman"/>
          <w:color w:val="000000"/>
        </w:rPr>
        <w:t xml:space="preserve">uskrsnicu, </w:t>
      </w:r>
      <w:r w:rsidRPr="00903755">
        <w:rPr>
          <w:rFonts w:ascii="Times New Roman" w:hAnsi="Times New Roman" w:cs="Times New Roman"/>
          <w:color w:val="000000"/>
        </w:rPr>
        <w:t>regres, naknade za bolovanje dulje od 90 dana, pomoć za rođenje djeteta, otpremnine i ostale rashode)</w:t>
      </w:r>
      <w:r w:rsidR="008410CB">
        <w:rPr>
          <w:rFonts w:ascii="Times New Roman" w:hAnsi="Times New Roman" w:cs="Times New Roman"/>
          <w:color w:val="000000"/>
        </w:rPr>
        <w:t xml:space="preserve"> </w:t>
      </w:r>
      <w:r w:rsidRPr="00903755">
        <w:rPr>
          <w:rFonts w:ascii="Times New Roman" w:hAnsi="Times New Roman" w:cs="Times New Roman"/>
          <w:color w:val="000000"/>
        </w:rPr>
        <w:t xml:space="preserve">iznose </w:t>
      </w:r>
      <w:r w:rsidR="00277FE4" w:rsidRPr="00903755">
        <w:rPr>
          <w:rFonts w:ascii="Times New Roman" w:hAnsi="Times New Roman" w:cs="Times New Roman"/>
          <w:color w:val="000000"/>
        </w:rPr>
        <w:t>2.089.000</w:t>
      </w:r>
      <w:r w:rsidR="00810010" w:rsidRPr="00903755">
        <w:rPr>
          <w:rFonts w:ascii="Times New Roman" w:hAnsi="Times New Roman" w:cs="Times New Roman"/>
          <w:color w:val="000000"/>
        </w:rPr>
        <w:t xml:space="preserve">,00 </w:t>
      </w:r>
      <w:r w:rsidR="00621954" w:rsidRPr="00903755">
        <w:rPr>
          <w:rFonts w:ascii="Times New Roman" w:hAnsi="Times New Roman" w:cs="Times New Roman"/>
          <w:color w:val="000000"/>
        </w:rPr>
        <w:t xml:space="preserve"> eura</w:t>
      </w:r>
      <w:r w:rsidR="008410CB">
        <w:rPr>
          <w:rFonts w:ascii="Times New Roman" w:hAnsi="Times New Roman" w:cs="Times New Roman"/>
          <w:color w:val="000000"/>
        </w:rPr>
        <w:t>,</w:t>
      </w:r>
      <w:r w:rsidRPr="00903755">
        <w:rPr>
          <w:rFonts w:ascii="Times New Roman" w:hAnsi="Times New Roman" w:cs="Times New Roman"/>
          <w:color w:val="000000"/>
        </w:rPr>
        <w:t xml:space="preserve"> a utrošeno je </w:t>
      </w:r>
      <w:r w:rsidR="00277FE4" w:rsidRPr="00903755">
        <w:rPr>
          <w:rFonts w:ascii="Times New Roman" w:hAnsi="Times New Roman" w:cs="Times New Roman"/>
          <w:color w:val="000000"/>
        </w:rPr>
        <w:t>2</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085</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844</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25</w:t>
      </w:r>
      <w:r w:rsidR="00810010" w:rsidRPr="00903755">
        <w:rPr>
          <w:rFonts w:ascii="Times New Roman" w:hAnsi="Times New Roman" w:cs="Times New Roman"/>
          <w:color w:val="000000"/>
        </w:rPr>
        <w:t xml:space="preserve"> eura </w:t>
      </w:r>
      <w:r w:rsidRPr="00903755">
        <w:rPr>
          <w:rFonts w:ascii="Times New Roman" w:hAnsi="Times New Roman" w:cs="Times New Roman"/>
          <w:color w:val="000000"/>
        </w:rPr>
        <w:t xml:space="preserve">odnosno </w:t>
      </w:r>
      <w:r w:rsidR="00810010" w:rsidRPr="00903755">
        <w:rPr>
          <w:rFonts w:ascii="Times New Roman" w:hAnsi="Times New Roman" w:cs="Times New Roman"/>
          <w:color w:val="000000"/>
        </w:rPr>
        <w:t>99,</w:t>
      </w:r>
      <w:r w:rsidR="00277FE4" w:rsidRPr="00903755">
        <w:rPr>
          <w:rFonts w:ascii="Times New Roman" w:hAnsi="Times New Roman" w:cs="Times New Roman"/>
          <w:color w:val="000000"/>
        </w:rPr>
        <w:t>8</w:t>
      </w:r>
      <w:r w:rsidRPr="00903755">
        <w:rPr>
          <w:rFonts w:ascii="Times New Roman" w:hAnsi="Times New Roman" w:cs="Times New Roman"/>
          <w:color w:val="000000"/>
        </w:rPr>
        <w:t>%.</w:t>
      </w:r>
      <w:r w:rsidRPr="00514DFC">
        <w:rPr>
          <w:rFonts w:ascii="Times New Roman" w:hAnsi="Times New Roman" w:cs="Times New Roman"/>
          <w:color w:val="000000"/>
        </w:rPr>
        <w:t xml:space="preserve"> </w:t>
      </w:r>
    </w:p>
    <w:p w14:paraId="1B523F28" w14:textId="77777777" w:rsidR="0075652E" w:rsidRDefault="0075652E" w:rsidP="002D72B7">
      <w:pPr>
        <w:spacing w:after="0" w:line="240" w:lineRule="auto"/>
        <w:jc w:val="both"/>
        <w:rPr>
          <w:rFonts w:ascii="Times New Roman" w:hAnsi="Times New Roman" w:cs="Times New Roman"/>
          <w:color w:val="000000"/>
        </w:rPr>
      </w:pPr>
    </w:p>
    <w:p w14:paraId="3D4D9FB9" w14:textId="77777777" w:rsidR="002D72B7" w:rsidRPr="00514DFC" w:rsidRDefault="00624A16" w:rsidP="002D72B7">
      <w:pPr>
        <w:spacing w:after="0" w:line="240" w:lineRule="auto"/>
        <w:jc w:val="both"/>
        <w:rPr>
          <w:rFonts w:ascii="Times New Roman" w:hAnsi="Times New Roman" w:cs="Times New Roman"/>
          <w:color w:val="000000"/>
        </w:rPr>
      </w:pPr>
      <w:r>
        <w:rPr>
          <w:rFonts w:ascii="Times New Roman" w:hAnsi="Times New Roman" w:cs="Times New Roman"/>
          <w:color w:val="000000"/>
        </w:rPr>
        <w:t>Ciljevi i p</w:t>
      </w:r>
      <w:r w:rsidR="00C85E28">
        <w:rPr>
          <w:rFonts w:ascii="Times New Roman" w:hAnsi="Times New Roman" w:cs="Times New Roman"/>
          <w:color w:val="000000"/>
        </w:rPr>
        <w:t>okazatelj</w:t>
      </w:r>
      <w:r>
        <w:rPr>
          <w:rFonts w:ascii="Times New Roman" w:hAnsi="Times New Roman" w:cs="Times New Roman"/>
          <w:color w:val="000000"/>
        </w:rPr>
        <w:t>i</w:t>
      </w:r>
      <w:r w:rsidR="00C85E28">
        <w:rPr>
          <w:rFonts w:ascii="Times New Roman" w:hAnsi="Times New Roman" w:cs="Times New Roman"/>
          <w:color w:val="000000"/>
        </w:rPr>
        <w:t xml:space="preserve"> uspješnosti</w:t>
      </w:r>
      <w:r>
        <w:rPr>
          <w:rFonts w:ascii="Times New Roman" w:hAnsi="Times New Roman" w:cs="Times New Roman"/>
          <w:color w:val="000000"/>
        </w:rPr>
        <w:t>:</w:t>
      </w:r>
    </w:p>
    <w:p w14:paraId="65F54CE7" w14:textId="77777777" w:rsidR="00E53071" w:rsidRDefault="00E53071" w:rsidP="00086FE5">
      <w:pPr>
        <w:spacing w:after="0" w:line="240" w:lineRule="auto"/>
        <w:jc w:val="both"/>
        <w:rPr>
          <w:rFonts w:ascii="Times New Roman" w:hAnsi="Times New Roman" w:cs="Times New Roman"/>
          <w:color w:val="FF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14:paraId="0EE4DF37" w14:textId="77777777"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E942BD0"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56181A2"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68B71118"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217BF7A"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4198B86"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130A9C94"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14:paraId="192587D9" w14:textId="77777777"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4FD95E82" w14:textId="77777777"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14:paraId="610B706D" w14:textId="77777777"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14:paraId="5C6E082C" w14:textId="77777777" w:rsidTr="005F5F4A">
        <w:trPr>
          <w:trHeight w:val="513"/>
        </w:trPr>
        <w:tc>
          <w:tcPr>
            <w:tcW w:w="1953" w:type="dxa"/>
            <w:tcBorders>
              <w:top w:val="single" w:sz="4" w:space="0" w:color="auto"/>
              <w:left w:val="single" w:sz="4" w:space="0" w:color="auto"/>
              <w:bottom w:val="single" w:sz="4" w:space="0" w:color="auto"/>
              <w:right w:val="single" w:sz="4" w:space="0" w:color="auto"/>
            </w:tcBorders>
          </w:tcPr>
          <w:p w14:paraId="7D53FDBE"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Isplata plaće i materijalnih prava svim zaposlenicima škole</w:t>
            </w:r>
          </w:p>
        </w:tc>
        <w:tc>
          <w:tcPr>
            <w:tcW w:w="2386" w:type="dxa"/>
            <w:tcBorders>
              <w:top w:val="single" w:sz="4" w:space="0" w:color="auto"/>
              <w:left w:val="single" w:sz="4" w:space="0" w:color="auto"/>
              <w:bottom w:val="single" w:sz="4" w:space="0" w:color="auto"/>
              <w:right w:val="single" w:sz="4" w:space="0" w:color="auto"/>
            </w:tcBorders>
          </w:tcPr>
          <w:p w14:paraId="1A3A6E24" w14:textId="77777777"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Voditi ispravnu evidenciju svakog zaposlenika kako bi primio plaću koja mu pripada i u roku koji je predviđen uputama za isplatu plaće kao i sva materijalna prava koja mu pripadaju prema Kolektivnim ugovorima</w:t>
            </w:r>
          </w:p>
        </w:tc>
        <w:tc>
          <w:tcPr>
            <w:tcW w:w="999" w:type="dxa"/>
            <w:tcBorders>
              <w:top w:val="single" w:sz="4" w:space="0" w:color="auto"/>
              <w:left w:val="single" w:sz="4" w:space="0" w:color="auto"/>
              <w:bottom w:val="single" w:sz="4" w:space="0" w:color="auto"/>
              <w:right w:val="single" w:sz="4" w:space="0" w:color="auto"/>
            </w:tcBorders>
            <w:vAlign w:val="center"/>
            <w:hideMark/>
          </w:tcPr>
          <w:p w14:paraId="4EA02854"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13802C4"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14:paraId="0CCF1AC2" w14:textId="77777777"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0423A34" w14:textId="77777777" w:rsidR="00C85E28" w:rsidRPr="00903755" w:rsidRDefault="005F5F4A" w:rsidP="005F5F4A">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7BF9970" w14:textId="77777777"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r>
    </w:tbl>
    <w:p w14:paraId="043C67D4" w14:textId="77777777" w:rsidR="00C85E28" w:rsidRPr="00514DFC" w:rsidRDefault="00C85E28" w:rsidP="00086FE5">
      <w:pPr>
        <w:spacing w:after="0" w:line="240" w:lineRule="auto"/>
        <w:jc w:val="both"/>
        <w:rPr>
          <w:rFonts w:ascii="Times New Roman" w:hAnsi="Times New Roman" w:cs="Times New Roman"/>
          <w:color w:val="FF0000"/>
        </w:rPr>
      </w:pPr>
    </w:p>
    <w:p w14:paraId="1C67F121" w14:textId="77777777" w:rsidR="00621954" w:rsidRPr="00514DFC" w:rsidRDefault="00621954" w:rsidP="00086FE5">
      <w:pPr>
        <w:spacing w:after="0" w:line="240" w:lineRule="auto"/>
        <w:jc w:val="both"/>
        <w:rPr>
          <w:rFonts w:ascii="Times New Roman" w:hAnsi="Times New Roman" w:cs="Times New Roman"/>
          <w:color w:val="FF0000"/>
        </w:rPr>
      </w:pPr>
    </w:p>
    <w:p w14:paraId="5A9A52E8" w14:textId="77777777" w:rsidR="00A340A0" w:rsidRPr="008410CB" w:rsidRDefault="00A340A0" w:rsidP="00A340A0">
      <w:pPr>
        <w:spacing w:after="0" w:line="240" w:lineRule="auto"/>
        <w:jc w:val="both"/>
        <w:rPr>
          <w:rFonts w:ascii="Times New Roman" w:hAnsi="Times New Roman" w:cs="Times New Roman"/>
          <w:b/>
          <w:color w:val="000000"/>
        </w:rPr>
      </w:pPr>
      <w:r w:rsidRPr="00514DFC">
        <w:rPr>
          <w:rFonts w:ascii="Times New Roman" w:hAnsi="Times New Roman" w:cs="Times New Roman"/>
          <w:b/>
          <w:color w:val="000000"/>
        </w:rPr>
        <w:lastRenderedPageBreak/>
        <w:t xml:space="preserve">4. </w:t>
      </w:r>
      <w:r w:rsidRPr="008410CB">
        <w:rPr>
          <w:rFonts w:ascii="Times New Roman" w:hAnsi="Times New Roman" w:cs="Times New Roman"/>
          <w:b/>
          <w:color w:val="000000"/>
        </w:rPr>
        <w:t xml:space="preserve">ANALIZA OSTVARENIH CILJEVA PROVEDBE PROGRAMA I POKAZATELJA USPJEŠNOSTI </w:t>
      </w:r>
      <w:r w:rsidRPr="008410CB">
        <w:rPr>
          <w:rFonts w:ascii="Times New Roman" w:hAnsi="Times New Roman" w:cs="Times New Roman"/>
          <w:b/>
        </w:rPr>
        <w:t>ZA RAZDOBLJE 01.01.-3</w:t>
      </w:r>
      <w:r w:rsidR="0075652E" w:rsidRPr="008410CB">
        <w:rPr>
          <w:rFonts w:ascii="Times New Roman" w:hAnsi="Times New Roman" w:cs="Times New Roman"/>
          <w:b/>
        </w:rPr>
        <w:t>1</w:t>
      </w:r>
      <w:r w:rsidRPr="008410CB">
        <w:rPr>
          <w:rFonts w:ascii="Times New Roman" w:hAnsi="Times New Roman" w:cs="Times New Roman"/>
          <w:b/>
        </w:rPr>
        <w:t>.</w:t>
      </w:r>
      <w:r w:rsidR="0075652E" w:rsidRPr="008410CB">
        <w:rPr>
          <w:rFonts w:ascii="Times New Roman" w:hAnsi="Times New Roman" w:cs="Times New Roman"/>
          <w:b/>
        </w:rPr>
        <w:t>12</w:t>
      </w:r>
      <w:r w:rsidR="00261338" w:rsidRPr="008410CB">
        <w:rPr>
          <w:rFonts w:ascii="Times New Roman" w:hAnsi="Times New Roman" w:cs="Times New Roman"/>
          <w:b/>
        </w:rPr>
        <w:t>.202</w:t>
      </w:r>
      <w:r w:rsidR="0075652E" w:rsidRPr="008410CB">
        <w:rPr>
          <w:rFonts w:ascii="Times New Roman" w:hAnsi="Times New Roman" w:cs="Times New Roman"/>
          <w:b/>
        </w:rPr>
        <w:t>4</w:t>
      </w:r>
      <w:r w:rsidRPr="008410CB">
        <w:rPr>
          <w:rFonts w:ascii="Times New Roman" w:hAnsi="Times New Roman" w:cs="Times New Roman"/>
          <w:b/>
        </w:rPr>
        <w:t>. GODINE</w:t>
      </w:r>
      <w:r w:rsidRPr="008410CB">
        <w:rPr>
          <w:rFonts w:ascii="Times New Roman" w:hAnsi="Times New Roman" w:cs="Times New Roman"/>
          <w:b/>
          <w:color w:val="000000"/>
        </w:rPr>
        <w:t xml:space="preserve"> U ODNOSU NA PLANIRANE CILJEVE</w:t>
      </w:r>
    </w:p>
    <w:p w14:paraId="6D6B78E7" w14:textId="77777777" w:rsidR="00A340A0" w:rsidRPr="008410CB" w:rsidRDefault="00A340A0" w:rsidP="00A340A0">
      <w:pPr>
        <w:spacing w:after="0" w:line="240" w:lineRule="auto"/>
        <w:jc w:val="both"/>
        <w:rPr>
          <w:rFonts w:ascii="Times New Roman" w:hAnsi="Times New Roman" w:cs="Times New Roman"/>
          <w:color w:val="000000"/>
        </w:rPr>
      </w:pPr>
    </w:p>
    <w:p w14:paraId="4F0A21F7" w14:textId="77777777" w:rsidR="00A340A0" w:rsidRPr="008410CB" w:rsidRDefault="00A340A0" w:rsidP="00A340A0">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Prioritet Škole je pružiti učenicima kvalitetno obrazovanje i odgoj što ostvarujemo:</w:t>
      </w:r>
    </w:p>
    <w:p w14:paraId="52C5D7DF"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stalnim usavršavanjem zaposlenika (seminari, stručni skupovi), praćenjem metodičkih, informatičkih i drugih trendova u odgoju i obrazovanju te podizanjem nastavnog standarda na višu razinu,</w:t>
      </w:r>
    </w:p>
    <w:p w14:paraId="0AF7695F"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poticanjem učenika na izražavanje kreativnosti, nadarenosti i sposobnosti kroz uključivanje u slobodne aktivnosti, natjecanja, sudjelovanje na literarnim i likovnim natječajima, kroz školske projekte, priredbe te manifestacije u školi i šire,</w:t>
      </w:r>
    </w:p>
    <w:p w14:paraId="50920F71"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 za sudjelovanje na sportskim aktivnostima, uključivanje kroz natjecanja na školskoj razini i šire,</w:t>
      </w:r>
    </w:p>
    <w:p w14:paraId="0E674928"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 otvorene komunikacije povećanjem uključenosti obitelji, lokalne zajednice, socijalnih i drugih partnera u jačanju preventivne uloge škole naspram društveno neprihvatljivih oblika ponašanja,</w:t>
      </w:r>
    </w:p>
    <w:p w14:paraId="2B6E349C"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razvijanje navike cjeloživotnog učenja, usvajanja zdravih životnih navika, razvoj kompletne mlade osobe s razvijenim samopoštovanjem i građanskom sviješću,</w:t>
      </w:r>
    </w:p>
    <w:p w14:paraId="3DE51D8A"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organiziranje zajedničkih aktivnosti učenika i učitelja tijekom izvannastavnih aktivnosti, na organizaciji u upoznavanju kulturne i duhovne baštine.</w:t>
      </w:r>
    </w:p>
    <w:p w14:paraId="19AAFAF2"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realizacija dijela programa u suradnji s ustanovama, eminentnim  stručnjacima i umjetnicima.</w:t>
      </w:r>
    </w:p>
    <w:p w14:paraId="4F69D826" w14:textId="77777777"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uključivanjem što većeg broja učitelja, stručnih suradnika i učenika u europske projekte.</w:t>
      </w:r>
    </w:p>
    <w:p w14:paraId="2A961986" w14:textId="77777777" w:rsidR="00AD097E" w:rsidRDefault="00AD097E" w:rsidP="00AD097E">
      <w:pPr>
        <w:pStyle w:val="Odlomakpopisa"/>
        <w:spacing w:after="0" w:line="240" w:lineRule="auto"/>
        <w:jc w:val="both"/>
        <w:rPr>
          <w:rFonts w:ascii="Times New Roman" w:hAnsi="Times New Roman" w:cs="Times New Roman"/>
          <w:color w:val="000000"/>
        </w:rPr>
      </w:pPr>
    </w:p>
    <w:p w14:paraId="5B5DFCD9" w14:textId="77777777" w:rsidR="00AD097E" w:rsidRPr="003775F1" w:rsidRDefault="00AD097E" w:rsidP="00AD097E">
      <w:pPr>
        <w:spacing w:after="0" w:line="240" w:lineRule="auto"/>
        <w:rPr>
          <w:rFonts w:ascii="Times New Roman" w:eastAsia="Times New Roman" w:hAnsi="Times New Roman" w:cs="Times New Roman"/>
          <w:i/>
          <w:highlight w:val="yellow"/>
          <w:lang w:eastAsia="hr-HR"/>
        </w:rPr>
      </w:pPr>
    </w:p>
    <w:p w14:paraId="3FBA0280" w14:textId="77777777" w:rsidR="008410CB" w:rsidRPr="008410CB" w:rsidRDefault="008410CB" w:rsidP="008410CB">
      <w:pPr>
        <w:spacing w:after="0" w:line="240" w:lineRule="auto"/>
        <w:jc w:val="both"/>
        <w:rPr>
          <w:rFonts w:ascii="Times New Roman" w:hAnsi="Times New Roman" w:cs="Times New Roman"/>
          <w:b/>
          <w:color w:val="000000"/>
        </w:rPr>
      </w:pPr>
      <w:r w:rsidRPr="008410CB">
        <w:rPr>
          <w:rFonts w:ascii="Times New Roman" w:hAnsi="Times New Roman" w:cs="Times New Roman"/>
          <w:b/>
          <w:color w:val="000000"/>
        </w:rPr>
        <w:t>5. IZVJEŠTAJ O POSTIGNUTIM CILJEVIMA I REZULTATIMA PROGRAMA TEMELJENIM NA POKAZATELJIMA USPJEŠNOSTI IZ NADLEŽNOSTI PRORAČUNSKOG KORISNIKA U IZVJEŠTAJNOM RAZDOBLJU OD 1.1.-31.12.2024.</w:t>
      </w:r>
    </w:p>
    <w:p w14:paraId="5DFEB107" w14:textId="77777777" w:rsidR="008410CB" w:rsidRPr="008410CB" w:rsidRDefault="008410CB" w:rsidP="008410CB">
      <w:pPr>
        <w:spacing w:after="0" w:line="240" w:lineRule="auto"/>
        <w:jc w:val="both"/>
        <w:rPr>
          <w:rFonts w:ascii="Times New Roman" w:hAnsi="Times New Roman" w:cs="Times New Roman"/>
          <w:b/>
          <w:color w:val="000000"/>
        </w:rPr>
      </w:pPr>
    </w:p>
    <w:p w14:paraId="0EDA5328"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Iz godine u godinu postižemo visoku razinu odgojno - obrazovnih postignuća, bogatu kulturnu, sportsku  i  javnu djelatnost kao i značajne uspjehe na natjecanjima i natječajima učenika na lokalnoj i državnoj razini. Uspješno su održana sva natjecanja i smotre sukladno vremeniku Agencije za odgoj i obrazovanje. Učenici su ostvarili iznimne rezultate na županijskim i državnim natjecanjima u organizacije Agencije za odgoj i obrazovanje. Pjevački zbor mlađeg dobnog uzrasta na Glazbenim svečanostima hrvatske mladeži osvojio je srebrnu plaketu, a šahovska ekipa postala je viceprvak države. Naši učenici bili su izuzetno uspješni i na brojnim nacionalnim i međunarodnim natjecanjima, natječajima i smotrama te su na taj način proslavili ime Škole i Grada. Škola je realizirala obuku neplivača koja se održala u lipnju 2024. godine, obuku su polazili učenici trećeg razreda Matične i Područnih škola Reka i Jagnjedovec, ukupno 75 učenika.</w:t>
      </w:r>
    </w:p>
    <w:p w14:paraId="68B4D170"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Godišnji plan i program rada te Školski kurikulum su u cijelosti, vrlo uspješno realizirani, učenicima su podijeljene svjedodžbe, proglašeni su najučenici osmih razreda. </w:t>
      </w:r>
    </w:p>
    <w:p w14:paraId="7BD3A075"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U protekloj školskoj godini organizirano je 38 grupa izvannastavnih aktivnosti, od kojih 15 financijski podupire Grad Koprivnica, a učenici se aktivno uključuju i u umjetničke, sportske i brojne druge izvanškolske aktivnosti, ukupno njih 49.</w:t>
      </w:r>
      <w:r w:rsidRPr="008410CB">
        <w:t xml:space="preserve"> </w:t>
      </w:r>
      <w:r w:rsidRPr="008410CB">
        <w:rPr>
          <w:rFonts w:ascii="Times New Roman" w:eastAsia="Calibri" w:hAnsi="Times New Roman" w:cs="Times New Roman"/>
        </w:rPr>
        <w:t>Realizirana je 31 terenska nastava, 4 višednevne ekskurzije i 2 Škole u prirodi.</w:t>
      </w:r>
    </w:p>
    <w:p w14:paraId="00BFA27E" w14:textId="77777777" w:rsidR="008410CB" w:rsidRPr="008410CB" w:rsidRDefault="008410CB" w:rsidP="008410CB">
      <w:pPr>
        <w:shd w:val="clear" w:color="auto" w:fill="FFFFFF"/>
        <w:ind w:firstLine="708"/>
        <w:jc w:val="both"/>
        <w:rPr>
          <w:rFonts w:ascii="Times New Roman" w:eastAsia="Times New Roman" w:hAnsi="Times New Roman" w:cs="Times New Roman"/>
          <w:color w:val="000000"/>
          <w:lang w:eastAsia="hr-HR"/>
        </w:rPr>
      </w:pPr>
      <w:r w:rsidRPr="008410CB">
        <w:rPr>
          <w:rFonts w:ascii="Times New Roman" w:eastAsia="Calibri" w:hAnsi="Times New Roman" w:cs="Times New Roman"/>
        </w:rPr>
        <w:t xml:space="preserve">U izvještajnom razdoblju </w:t>
      </w:r>
      <w:r w:rsidRPr="008410CB">
        <w:rPr>
          <w:rFonts w:ascii="Times New Roman" w:eastAsia="Times New Roman" w:hAnsi="Times New Roman" w:cs="Times New Roman"/>
          <w:color w:val="000000"/>
          <w:lang w:eastAsia="hr-HR"/>
        </w:rPr>
        <w:t xml:space="preserve">škola je realizirala planirane mobilnosti za učenike i učitelje. Tako smo kroz godinu realizirali 16 učeničkih mobilnosti u Belgiji, Španjolskoj i Italiji, uz 6 učitelja u pratnji. </w:t>
      </w:r>
      <w:r w:rsidRPr="005153FC">
        <w:rPr>
          <w:rFonts w:ascii="Times New Roman" w:eastAsia="Times New Roman" w:hAnsi="Times New Roman" w:cs="Times New Roman"/>
          <w:color w:val="000000"/>
          <w:lang w:eastAsia="hr-HR"/>
        </w:rPr>
        <w:t>Uz to, dvoje učitelja je pohađalo strukturirani tečaj u Italiji i Austriji, a devetero je promatralo rad europskih kolega (job shadowing) u Češkoj, Sloveniji, Španjolskoj i Kanarskom otočju. </w:t>
      </w:r>
    </w:p>
    <w:p w14:paraId="52C96429" w14:textId="77777777" w:rsidR="008410CB" w:rsidRPr="005153FC" w:rsidRDefault="008410CB" w:rsidP="008410CB">
      <w:pPr>
        <w:shd w:val="clear" w:color="auto" w:fill="FFFFFF"/>
        <w:ind w:firstLine="708"/>
        <w:jc w:val="both"/>
        <w:rPr>
          <w:rFonts w:ascii="Times New Roman" w:eastAsia="Times New Roman" w:hAnsi="Times New Roman" w:cs="Times New Roman"/>
          <w:color w:val="000000"/>
          <w:lang w:eastAsia="hr-HR"/>
        </w:rPr>
      </w:pPr>
      <w:r w:rsidRPr="005153FC">
        <w:rPr>
          <w:rFonts w:ascii="Times New Roman" w:eastAsia="Times New Roman" w:hAnsi="Times New Roman" w:cs="Times New Roman"/>
          <w:color w:val="000000"/>
          <w:lang w:eastAsia="hr-HR"/>
        </w:rPr>
        <w:t xml:space="preserve">Škola je </w:t>
      </w:r>
      <w:r w:rsidRPr="008410CB">
        <w:rPr>
          <w:rFonts w:ascii="Times New Roman" w:eastAsia="Times New Roman" w:hAnsi="Times New Roman" w:cs="Times New Roman"/>
          <w:color w:val="000000"/>
          <w:lang w:eastAsia="hr-HR"/>
        </w:rPr>
        <w:t>ugostila</w:t>
      </w:r>
      <w:r w:rsidRPr="005153FC">
        <w:rPr>
          <w:rFonts w:ascii="Times New Roman" w:eastAsia="Times New Roman" w:hAnsi="Times New Roman" w:cs="Times New Roman"/>
          <w:color w:val="000000"/>
          <w:lang w:eastAsia="hr-HR"/>
        </w:rPr>
        <w:t xml:space="preserve"> stručnjakinju iz Srbije koja je za naše učitelje, stručne suradnike i </w:t>
      </w:r>
      <w:r w:rsidRPr="008410CB">
        <w:rPr>
          <w:rFonts w:ascii="Times New Roman" w:eastAsia="Times New Roman" w:hAnsi="Times New Roman" w:cs="Times New Roman"/>
          <w:color w:val="000000"/>
          <w:lang w:eastAsia="hr-HR"/>
        </w:rPr>
        <w:t>pomoćnike</w:t>
      </w:r>
      <w:r w:rsidRPr="005153FC">
        <w:rPr>
          <w:rFonts w:ascii="Times New Roman" w:eastAsia="Times New Roman" w:hAnsi="Times New Roman" w:cs="Times New Roman"/>
          <w:color w:val="000000"/>
          <w:lang w:eastAsia="hr-HR"/>
        </w:rPr>
        <w:t xml:space="preserve"> u nastavi održala dvodnevnu radionicu na temu rada s učenicima s autizmom. </w:t>
      </w:r>
    </w:p>
    <w:p w14:paraId="13144F11" w14:textId="77777777"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5153FC">
        <w:rPr>
          <w:rFonts w:ascii="Times New Roman" w:eastAsia="Times New Roman" w:hAnsi="Times New Roman" w:cs="Times New Roman"/>
          <w:color w:val="000000"/>
          <w:lang w:eastAsia="hr-HR"/>
        </w:rPr>
        <w:lastRenderedPageBreak/>
        <w:t>Uz odlazne mobilnosti, škola je organizirala i mobilnosti domaćinstva i to za učeničke grupe iz Belgije i Španjolske te devetero učitelja iz Francuske, Češke i Kanarskog otočja koji su promatrali rad u razredu naših učitelja i stručnih suradnika.</w:t>
      </w:r>
    </w:p>
    <w:p w14:paraId="0D29F9C6" w14:textId="77777777"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I u 2024. godini uspješno je proveden program produženog boravka, učenici i roditelji su iznimno zadovoljni organizacijom i radom učiteljica u produženom boravku. Bilježimo veću zainteresiranost roditelja za navedenu uslugu. Formirano je ukupno 4 grupa.</w:t>
      </w:r>
    </w:p>
    <w:p w14:paraId="1E5FD60E" w14:textId="77777777"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Škola je u izvještajnom razdoblju bogatija za dva izvrsna savjetnika i jednog mentora, Goran Višak, učitelj prirode, biologije i kemije stekao je status učitelja izvrsnog savjetnika, Željka Hanžek, učiteljica matematike stekla je status učiteljice izvrsne savjetnice i Martina Kobaš, učiteljica engleskog jezika stekla je status učiteljice mentorice.</w:t>
      </w:r>
    </w:p>
    <w:p w14:paraId="5DA3A89B" w14:textId="77777777"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Medalja grada dodijeljena je učiteljici Karmen Bardek za sveukupni doprinos u radu s djecom i mladima na području dječjeg filmskog stvaralaštva.</w:t>
      </w:r>
    </w:p>
    <w:p w14:paraId="6A88341F" w14:textId="77777777"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Učenici četvrtih i osmih razreda ostvarili su iznadprosječne rezultate na nacionalnim ispitima (pogotovo u STEM području).</w:t>
      </w:r>
    </w:p>
    <w:p w14:paraId="06448619"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Dostavljamo podatke o uspjesima na održanim natjecanjima i smotrama kako slijedi:</w:t>
      </w:r>
    </w:p>
    <w:p w14:paraId="0DD911BA"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Na županijskim natjecanjima osvojeno je ukupno 17 prvih mjesta, 2 druga mjesta i 7 trećih mjesta, na državnim natjecanjima zbor mlađeg uzrasta osvojio je srebrnu plaketu, šahisti su osvojili prvo mjesto, iz matematike, vjeronauka i geografije osvojena su treća mjesta, u nekim natjecanjima nije bilo rangiranja, kao što je natjecanje smotra Lidrano. Učenici su na državnim natjecanjima iz fizike, kemije, biologije, geografije, mladi tehničari osvojili iznimne rezultate. Učenici naše škole sudjelovali na Europskom RoboCup Junior natjecanju iz robotike, održanom u njemačkom Hannoveru. Mladi robotičari ostvarili su sjajne rezultate, četiri prva mjesta, jedno drugo mjesto i četiri treća mjesta. Osvojili su ukupno devet medalja te su dobili još tri posebne nagrade, nagradu za najbolji plakat, najbolje tehničko i specijalno rješenje.</w:t>
      </w:r>
    </w:p>
    <w:p w14:paraId="5B89B93A" w14:textId="77777777"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Učenici su aktivno s mentorima sudjelovali na međunarodnim i drugim natjecanjima koja su se održavala u organizaciji drugih škola, ustanova, pravnih i fizičkih osoba i osvojili brojne nagrade i priznanja. </w:t>
      </w:r>
    </w:p>
    <w:p w14:paraId="4D93C9CD" w14:textId="77777777" w:rsidR="008410CB" w:rsidRPr="008410CB" w:rsidRDefault="008410CB" w:rsidP="008410CB">
      <w:pPr>
        <w:spacing w:before="120" w:after="120" w:line="240" w:lineRule="auto"/>
        <w:ind w:firstLine="426"/>
        <w:jc w:val="both"/>
        <w:rPr>
          <w:rFonts w:ascii="Times New Roman" w:hAnsi="Times New Roman" w:cs="Times New Roman"/>
        </w:rPr>
      </w:pPr>
      <w:r w:rsidRPr="008410CB">
        <w:rPr>
          <w:rFonts w:ascii="Times New Roman" w:hAnsi="Times New Roman" w:cs="Times New Roman"/>
        </w:rPr>
        <w:t>Obilježili smo značajne datume i obljetnice: Europski tjedan kretanja; Jesenski kros; Europski dan jezika; Volonteri u parku; Hrvatski olimpijski dan; Tjedan cjeloživotnog učenja; Međunarodni tjedan djece; Svjetski dan mentalnoga zdravlja; Svjetski tjedan svemira; Svjetski dan učitelja; Olimpijada čitanja; Izložba gljiva-gljive Našeg kraja; Dan kruha-Dan zahvalnosti za plodove zemlje; Mjesec hrvatske knjige i Nacionalni kviz za poticanje čitanja; Obilježavanje Dana Grada; Međunarodna atletska utrka grada Koprivnice; Školska olimpijada; Međunarodni dan tolerancije; Dan sjećanja na Vukovar; Mjesec borbe protiv ovisnosti; Dan borbe protiv AIDS-a; Večer matematike; Koprivnička božićna bajka; Tisuću želja pod bor; Čitanjem do zvijezda; Dan međunarodnog priznanja RH; Dan sjećanja na Holokaust; Dani sigurnijeg interneta; Valentinovo; Fašnik; Dan ružičastih majica; Mjesec frankofonije; Matematički ožujak: Svjetski dan matematike, Europski dan jezika, Klokan bez granica, Einsteinov rođendan, Dan broja Pi; Svjetski dan šuma; Svjetski dan voda; Svjetski dan meteorologije; Dan darovitih učenika; Međunarodni dan dječje knjige, Svjetski dan knjige, Hrvatski dan knjige; Međunarodni dan djeteta, Međunarodni dan tolerancije; Svjetski dan zdravlja; Svjetski dan Roma; „Telemach Dan sporta Koprivnica“ (Sportske igre mladih); Festival matematike; Školski eko dan– Dan planeta Zemlje; Soroban olimpijada – međunarodno natjecanje u računanju na abakusu; Županijska smotra zadruga; Majčin dan i Međunarodni dan obitelji; Medni dan 2024.; Primanje u pomladak Crvenog križa; Međunarodni dan leptira; Bleiburg obilježavanje Dana hrvatskih žrtava; Mathema; Sajam rabljenih stvari (za humanitarne svrhe); Dan sporta; Dan za znanost; Dan škole, Podjela svjedodžbi učenicima 8.razreda; Renesansni festival.</w:t>
      </w:r>
    </w:p>
    <w:p w14:paraId="39B18E3F" w14:textId="77777777"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Naša škola već dulji niz godina sudjeluje u međunarodnom projektu „Čitanje ne poznaje granice“. Ove su nastavne godine sudjelovali učenici 1.a, 1.c i 3.a razreda te školska knjižničarka Paula Rajh. Učenici i voditelji osmislili su zanimljive aktivnosti i radionice koje su prezentirali u Sloveniji u listopadu 2024. godine u Osnovnoj školi Sladki vrh.</w:t>
      </w:r>
    </w:p>
    <w:p w14:paraId="6BAAD961" w14:textId="77777777"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lastRenderedPageBreak/>
        <w:t>Gradsko društvo Crvenog križa Koprivnica u suradnji s Hrvatskim Crvenim križem u sklopu projekta Sigurnost na vodi organiziralo je ove godine drugi po redu tečaj Junior spasilac. Trodnevni tečaj okupio je polaznike osmih razreda iz četiri koprivničke škole.</w:t>
      </w:r>
    </w:p>
    <w:p w14:paraId="14625DEB" w14:textId="77777777"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Ministarstvo poljoprivrede, šumarstva i ribarstva povodom Svjetskog dana osviještenosti o otpadu od hrane, po četvrti put 1.10.2024., organiziralo je Izložbu „Hrana nije otpad, i ja mogu utjecati!“ na kojoj su sudjelovali učenici naše škole u sekciji pod nazivom OTPAD OD HRANE U RESTORANU I KANTINI – NARUDŽBA JELA, “DOGGY BAG”.</w:t>
      </w:r>
    </w:p>
    <w:p w14:paraId="1CB9C7A1" w14:textId="77777777"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Naša škola jedna je od 146 odabranih kojima je Ministarstvo znanosti i obrazovanja osiguralo financijska sredstva za provedbu projekta rada s darovitim učenicima.</w:t>
      </w:r>
      <w:r w:rsidRPr="008410CB">
        <w:t xml:space="preserve"> </w:t>
      </w:r>
      <w:r w:rsidRPr="008410CB">
        <w:rPr>
          <w:rFonts w:ascii="Times New Roman" w:eastAsia="Calibri" w:hAnsi="Times New Roman" w:cs="Times New Roman"/>
        </w:rPr>
        <w:t>Školskim projektom “Daroviti suncokreti”. Projektom se želi senzibilizirati i osvijestiti darovite učenike koliko je dobrobiti u tome što su dio naše zajednice i koliko mogu pružiti školskoj i lokalnoj zajednici.</w:t>
      </w:r>
      <w:r w:rsidRPr="008410CB">
        <w:t xml:space="preserve"> </w:t>
      </w:r>
      <w:r w:rsidRPr="008410CB">
        <w:rPr>
          <w:rFonts w:ascii="Times New Roman" w:eastAsia="Calibri" w:hAnsi="Times New Roman" w:cs="Times New Roman"/>
        </w:rPr>
        <w:t xml:space="preserve">Projekt je osmišljen uz potporu partnera kroz nekoliko aktivnosti kao što su izvanučionička nastava, suradničko učenje, mentorski rad i 18 raznovrsnih radionica. </w:t>
      </w:r>
    </w:p>
    <w:p w14:paraId="1E2C3B5D" w14:textId="77777777"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 xml:space="preserve">Škola aktivno sudjeluje u ekološkim i humanitarnih aktivnostima, kao što su: sakupljanje prehrambenih proizvoda za socijalnu samoposlugu u Gradskom društvu Crvenog križa Koprivnica, Akcija solidarnost na djelu, obilježili smo Dan narcisa – podrška djelovanju udruge Nada, Humanitarna akcija za napuštene životinje našeg grada. </w:t>
      </w:r>
    </w:p>
    <w:p w14:paraId="21EE2A64" w14:textId="77777777" w:rsidR="008410CB" w:rsidRPr="008410CB" w:rsidRDefault="008410CB" w:rsidP="008410CB">
      <w:pPr>
        <w:spacing w:before="120" w:after="120" w:line="240" w:lineRule="auto"/>
        <w:ind w:firstLine="426"/>
        <w:jc w:val="both"/>
        <w:rPr>
          <w:rFonts w:ascii="Times New Roman" w:hAnsi="Times New Roman" w:cs="Times New Roman"/>
          <w:color w:val="000000"/>
        </w:rPr>
      </w:pPr>
      <w:r w:rsidRPr="008410CB">
        <w:rPr>
          <w:rFonts w:ascii="Times New Roman" w:hAnsi="Times New Roman" w:cs="Times New Roman"/>
          <w:color w:val="000000"/>
        </w:rPr>
        <w:t>Sigurni smo da će doskora svi razredi matične škole kao i obje područne škole prijeći na jednosmjensku nastavu i imati mogućnost produženog boravka što će osigurati jednake uvjete za sve učenike Škole.</w:t>
      </w:r>
    </w:p>
    <w:p w14:paraId="48DCFC5E" w14:textId="77777777" w:rsidR="008410CB" w:rsidRPr="008410CB" w:rsidRDefault="008410CB" w:rsidP="008410CB">
      <w:pPr>
        <w:spacing w:before="120" w:after="120" w:line="240" w:lineRule="auto"/>
        <w:ind w:firstLine="426"/>
        <w:jc w:val="both"/>
        <w:rPr>
          <w:rFonts w:ascii="Times New Roman" w:hAnsi="Times New Roman" w:cs="Times New Roman"/>
          <w:color w:val="000000"/>
        </w:rPr>
      </w:pPr>
      <w:r w:rsidRPr="008410CB">
        <w:rPr>
          <w:rFonts w:ascii="Times New Roman" w:hAnsi="Times New Roman" w:cs="Times New Roman"/>
          <w:color w:val="000000"/>
        </w:rPr>
        <w:t>Ponosni smo što već sada naša škola značajno doprinosi podizanju nacionalnog obrazovnog standarda, prvenstveno zahvaljujući vrijednim i sposobnim dionicima pedagoškog procesa.</w:t>
      </w:r>
    </w:p>
    <w:p w14:paraId="60CA8B45" w14:textId="77777777" w:rsidR="008410CB" w:rsidRPr="008410CB" w:rsidRDefault="008410CB" w:rsidP="008410CB">
      <w:pPr>
        <w:spacing w:after="0" w:line="240" w:lineRule="auto"/>
        <w:jc w:val="both"/>
        <w:rPr>
          <w:rFonts w:ascii="Times New Roman" w:hAnsi="Times New Roman" w:cs="Times New Roman"/>
          <w:color w:val="000000"/>
        </w:rPr>
      </w:pPr>
    </w:p>
    <w:p w14:paraId="554DD033" w14:textId="77777777" w:rsidR="008410CB" w:rsidRPr="008410CB" w:rsidRDefault="008410CB" w:rsidP="008410CB">
      <w:pPr>
        <w:spacing w:after="0" w:line="240" w:lineRule="auto"/>
        <w:jc w:val="both"/>
        <w:rPr>
          <w:rFonts w:ascii="Times New Roman" w:hAnsi="Times New Roman" w:cs="Times New Roman"/>
          <w:color w:val="000000"/>
        </w:rPr>
      </w:pPr>
    </w:p>
    <w:p w14:paraId="25391137" w14:textId="77777777" w:rsidR="008410CB" w:rsidRPr="008410CB" w:rsidRDefault="008410CB" w:rsidP="008410CB">
      <w:pPr>
        <w:spacing w:after="0" w:line="240" w:lineRule="auto"/>
        <w:jc w:val="both"/>
        <w:rPr>
          <w:rFonts w:ascii="Times New Roman" w:hAnsi="Times New Roman" w:cs="Times New Roman"/>
          <w:color w:val="000000"/>
        </w:rPr>
      </w:pPr>
    </w:p>
    <w:p w14:paraId="195638E9" w14:textId="77777777" w:rsidR="008410CB" w:rsidRPr="008410CB" w:rsidRDefault="008410CB" w:rsidP="008410CB">
      <w:pPr>
        <w:spacing w:after="0" w:line="240" w:lineRule="auto"/>
        <w:jc w:val="both"/>
        <w:rPr>
          <w:rFonts w:ascii="Times New Roman" w:hAnsi="Times New Roman" w:cs="Times New Roman"/>
          <w:color w:val="000000"/>
        </w:rPr>
      </w:pPr>
    </w:p>
    <w:p w14:paraId="1BD1F287" w14:textId="77777777" w:rsidR="008410CB" w:rsidRPr="008410CB" w:rsidRDefault="008410CB" w:rsidP="008410CB">
      <w:pPr>
        <w:spacing w:after="0" w:line="240" w:lineRule="auto"/>
        <w:jc w:val="both"/>
        <w:rPr>
          <w:rFonts w:ascii="Times New Roman" w:hAnsi="Times New Roman" w:cs="Times New Roman"/>
          <w:color w:val="000000"/>
        </w:rPr>
      </w:pPr>
    </w:p>
    <w:p w14:paraId="6051DB24" w14:textId="77777777" w:rsidR="008410CB" w:rsidRPr="008410CB"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Obrazloženje izradila:</w:t>
      </w:r>
      <w:r w:rsidRPr="008410CB">
        <w:rPr>
          <w:rFonts w:ascii="Times New Roman" w:hAnsi="Times New Roman" w:cs="Times New Roman"/>
          <w:color w:val="000000"/>
        </w:rPr>
        <w:tab/>
      </w:r>
      <w:r w:rsidRPr="008410CB">
        <w:rPr>
          <w:rFonts w:ascii="Times New Roman" w:hAnsi="Times New Roman" w:cs="Times New Roman"/>
          <w:color w:val="000000"/>
        </w:rPr>
        <w:tab/>
      </w:r>
      <w:r w:rsidRPr="008410CB">
        <w:rPr>
          <w:rFonts w:ascii="Times New Roman" w:hAnsi="Times New Roman" w:cs="Times New Roman"/>
          <w:color w:val="000000"/>
        </w:rPr>
        <w:tab/>
      </w:r>
      <w:r w:rsidRPr="008410CB">
        <w:rPr>
          <w:rFonts w:ascii="Times New Roman" w:hAnsi="Times New Roman" w:cs="Times New Roman"/>
          <w:color w:val="000000"/>
        </w:rPr>
        <w:tab/>
        <w:t xml:space="preserve">                       Ravnatelj škole:</w:t>
      </w:r>
    </w:p>
    <w:p w14:paraId="3F50D376" w14:textId="77777777" w:rsidR="008410CB" w:rsidRPr="008410CB" w:rsidRDefault="008410CB" w:rsidP="008410CB">
      <w:pPr>
        <w:spacing w:after="0" w:line="240" w:lineRule="auto"/>
        <w:jc w:val="both"/>
        <w:rPr>
          <w:rFonts w:ascii="Times New Roman" w:hAnsi="Times New Roman" w:cs="Times New Roman"/>
          <w:color w:val="000000"/>
        </w:rPr>
      </w:pPr>
    </w:p>
    <w:p w14:paraId="1ACD387A" w14:textId="77777777" w:rsidR="008410CB" w:rsidRPr="008410CB"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w:t>
      </w:r>
    </w:p>
    <w:p w14:paraId="4DFC554B" w14:textId="77777777" w:rsidR="008410CB" w:rsidRPr="000F3A64"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Kristina Rizk, dipl. oec.                       </w:t>
      </w:r>
      <w:r w:rsidRPr="008410CB">
        <w:rPr>
          <w:rFonts w:ascii="Times New Roman" w:hAnsi="Times New Roman" w:cs="Times New Roman"/>
          <w:color w:val="000000"/>
        </w:rPr>
        <w:tab/>
      </w:r>
      <w:r w:rsidRPr="008410CB">
        <w:rPr>
          <w:rFonts w:ascii="Times New Roman" w:hAnsi="Times New Roman" w:cs="Times New Roman"/>
          <w:color w:val="000000"/>
        </w:rPr>
        <w:tab/>
        <w:t xml:space="preserve">                      Darko Sočev, prof.</w:t>
      </w:r>
    </w:p>
    <w:p w14:paraId="64610831" w14:textId="77777777" w:rsidR="00514DFC" w:rsidRPr="005663FE" w:rsidRDefault="00514DFC" w:rsidP="00E4212A">
      <w:pPr>
        <w:spacing w:after="0" w:line="240" w:lineRule="auto"/>
        <w:jc w:val="both"/>
        <w:rPr>
          <w:rFonts w:ascii="Times New Roman" w:hAnsi="Times New Roman" w:cs="Times New Roman"/>
          <w:color w:val="000000"/>
        </w:rPr>
      </w:pPr>
    </w:p>
    <w:p w14:paraId="798439DB" w14:textId="77777777" w:rsidR="00E25BBA" w:rsidRPr="005663FE" w:rsidRDefault="00E25BBA" w:rsidP="00E4212A">
      <w:pPr>
        <w:spacing w:after="0" w:line="240" w:lineRule="auto"/>
        <w:jc w:val="both"/>
        <w:rPr>
          <w:rFonts w:ascii="Times New Roman" w:hAnsi="Times New Roman" w:cs="Times New Roman"/>
          <w:color w:val="000000"/>
        </w:rPr>
      </w:pPr>
    </w:p>
    <w:p w14:paraId="60AC82A3" w14:textId="77777777" w:rsidR="008410CB" w:rsidRPr="000F3A64" w:rsidRDefault="00C5407F" w:rsidP="008410CB">
      <w:pPr>
        <w:spacing w:after="0" w:line="240" w:lineRule="auto"/>
        <w:jc w:val="both"/>
        <w:rPr>
          <w:rFonts w:ascii="Times New Roman" w:hAnsi="Times New Roman" w:cs="Times New Roman"/>
          <w:color w:val="000000"/>
        </w:rPr>
      </w:pPr>
      <w:r w:rsidRPr="005663FE">
        <w:rPr>
          <w:rFonts w:ascii="Times New Roman" w:hAnsi="Times New Roman" w:cs="Times New Roman"/>
          <w:color w:val="000000"/>
        </w:rPr>
        <w:t xml:space="preserve">   </w:t>
      </w:r>
    </w:p>
    <w:p w14:paraId="551C9FA0" w14:textId="77777777" w:rsidR="00456703" w:rsidRPr="000F3A64" w:rsidRDefault="00456703" w:rsidP="00456703">
      <w:pPr>
        <w:spacing w:after="0" w:line="240" w:lineRule="auto"/>
        <w:jc w:val="both"/>
        <w:rPr>
          <w:rFonts w:ascii="Times New Roman" w:hAnsi="Times New Roman" w:cs="Times New Roman"/>
          <w:color w:val="000000"/>
        </w:rPr>
      </w:pPr>
    </w:p>
    <w:sectPr w:rsidR="00456703" w:rsidRPr="000F3A64" w:rsidSect="002D72B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582A5" w14:textId="77777777" w:rsidR="00AA1DB2" w:rsidRDefault="00AA1DB2">
      <w:pPr>
        <w:spacing w:after="0" w:line="240" w:lineRule="auto"/>
      </w:pPr>
      <w:r>
        <w:separator/>
      </w:r>
    </w:p>
  </w:endnote>
  <w:endnote w:type="continuationSeparator" w:id="0">
    <w:p w14:paraId="29A1B3DB" w14:textId="77777777" w:rsidR="00AA1DB2" w:rsidRDefault="00AA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00663"/>
      <w:docPartObj>
        <w:docPartGallery w:val="Page Numbers (Bottom of Page)"/>
        <w:docPartUnique/>
      </w:docPartObj>
    </w:sdtPr>
    <w:sdtEndPr/>
    <w:sdtContent>
      <w:p w14:paraId="38CE76A1" w14:textId="77777777" w:rsidR="00F517B4" w:rsidRDefault="00F517B4">
        <w:pPr>
          <w:pStyle w:val="Podnoje"/>
          <w:jc w:val="right"/>
        </w:pPr>
        <w:r>
          <w:fldChar w:fldCharType="begin"/>
        </w:r>
        <w:r>
          <w:instrText>PAGE   \* MERGEFORMAT</w:instrText>
        </w:r>
        <w:r>
          <w:fldChar w:fldCharType="separate"/>
        </w:r>
        <w:r w:rsidR="00A76D6B">
          <w:rPr>
            <w:noProof/>
          </w:rPr>
          <w:t>18</w:t>
        </w:r>
        <w:r>
          <w:fldChar w:fldCharType="end"/>
        </w:r>
      </w:p>
    </w:sdtContent>
  </w:sdt>
  <w:p w14:paraId="63A9E331" w14:textId="77777777" w:rsidR="00F517B4" w:rsidRDefault="00F517B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DAD70" w14:textId="77777777" w:rsidR="00AA1DB2" w:rsidRDefault="00AA1DB2">
      <w:pPr>
        <w:spacing w:after="0" w:line="240" w:lineRule="auto"/>
      </w:pPr>
      <w:r>
        <w:separator/>
      </w:r>
    </w:p>
  </w:footnote>
  <w:footnote w:type="continuationSeparator" w:id="0">
    <w:p w14:paraId="7B7364F8" w14:textId="77777777" w:rsidR="00AA1DB2" w:rsidRDefault="00AA1D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383E1A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384636240" o:spid="_x0000_i1025" type="#_x0000_t75" style="width:11.25pt;height:11.25pt;visibility:visible;mso-wrap-style:square">
            <v:imagedata r:id="rId1" o:title=""/>
          </v:shape>
        </w:pict>
      </mc:Choice>
      <mc:Fallback>
        <w:drawing>
          <wp:inline distT="0" distB="0" distL="0" distR="0" wp14:anchorId="68990E9A">
            <wp:extent cx="142875" cy="142875"/>
            <wp:effectExtent l="0" t="0" r="0" b="0"/>
            <wp:docPr id="1384636240" name="Slika 1384636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2007662F"/>
    <w:multiLevelType w:val="hybridMultilevel"/>
    <w:tmpl w:val="BC440108"/>
    <w:lvl w:ilvl="0" w:tplc="AC3AC63E">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20B27C47"/>
    <w:multiLevelType w:val="hybridMultilevel"/>
    <w:tmpl w:val="DB74A40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4CF44A8"/>
    <w:multiLevelType w:val="hybridMultilevel"/>
    <w:tmpl w:val="A8A2F12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4478AD"/>
    <w:multiLevelType w:val="hybridMultilevel"/>
    <w:tmpl w:val="A52C3BEE"/>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BDA66C2"/>
    <w:multiLevelType w:val="hybridMultilevel"/>
    <w:tmpl w:val="EC9CD750"/>
    <w:lvl w:ilvl="0" w:tplc="2EA839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E336334"/>
    <w:multiLevelType w:val="hybridMultilevel"/>
    <w:tmpl w:val="CC1AB6F4"/>
    <w:lvl w:ilvl="0" w:tplc="B28E83DA">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55B1C"/>
    <w:multiLevelType w:val="hybridMultilevel"/>
    <w:tmpl w:val="45148B9A"/>
    <w:lvl w:ilvl="0" w:tplc="3800CF1C">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53286A5A"/>
    <w:multiLevelType w:val="hybridMultilevel"/>
    <w:tmpl w:val="F7F4CDAA"/>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8083F67"/>
    <w:multiLevelType w:val="hybridMultilevel"/>
    <w:tmpl w:val="C0DAE4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A806393"/>
    <w:multiLevelType w:val="hybridMultilevel"/>
    <w:tmpl w:val="4316EE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88995830">
    <w:abstractNumId w:val="6"/>
  </w:num>
  <w:num w:numId="2" w16cid:durableId="652683985">
    <w:abstractNumId w:val="7"/>
  </w:num>
  <w:num w:numId="3" w16cid:durableId="1375041479">
    <w:abstractNumId w:val="1"/>
  </w:num>
  <w:num w:numId="4" w16cid:durableId="593132890">
    <w:abstractNumId w:val="8"/>
  </w:num>
  <w:num w:numId="5" w16cid:durableId="395664708">
    <w:abstractNumId w:val="2"/>
  </w:num>
  <w:num w:numId="6" w16cid:durableId="1695031253">
    <w:abstractNumId w:val="3"/>
  </w:num>
  <w:num w:numId="7" w16cid:durableId="1219244306">
    <w:abstractNumId w:val="0"/>
  </w:num>
  <w:num w:numId="8" w16cid:durableId="986401296">
    <w:abstractNumId w:val="5"/>
  </w:num>
  <w:num w:numId="9" w16cid:durableId="212543435">
    <w:abstractNumId w:val="9"/>
  </w:num>
  <w:num w:numId="10" w16cid:durableId="1722751798">
    <w:abstractNumId w:val="10"/>
  </w:num>
  <w:num w:numId="11" w16cid:durableId="2869365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12A"/>
    <w:rsid w:val="00006FF7"/>
    <w:rsid w:val="00010080"/>
    <w:rsid w:val="000245B8"/>
    <w:rsid w:val="00025745"/>
    <w:rsid w:val="00026076"/>
    <w:rsid w:val="0002692C"/>
    <w:rsid w:val="000341B8"/>
    <w:rsid w:val="00035559"/>
    <w:rsid w:val="00035DC3"/>
    <w:rsid w:val="00036728"/>
    <w:rsid w:val="000458A5"/>
    <w:rsid w:val="00046998"/>
    <w:rsid w:val="000543D9"/>
    <w:rsid w:val="00054D60"/>
    <w:rsid w:val="000550A3"/>
    <w:rsid w:val="000561DA"/>
    <w:rsid w:val="00060328"/>
    <w:rsid w:val="0006051D"/>
    <w:rsid w:val="00060DA2"/>
    <w:rsid w:val="000650B0"/>
    <w:rsid w:val="00070EC2"/>
    <w:rsid w:val="00071278"/>
    <w:rsid w:val="00071C2E"/>
    <w:rsid w:val="000726DC"/>
    <w:rsid w:val="00073ABA"/>
    <w:rsid w:val="000743E9"/>
    <w:rsid w:val="000754C3"/>
    <w:rsid w:val="00075801"/>
    <w:rsid w:val="0007698E"/>
    <w:rsid w:val="000836D6"/>
    <w:rsid w:val="00083972"/>
    <w:rsid w:val="00086FE5"/>
    <w:rsid w:val="000913B6"/>
    <w:rsid w:val="00091EB0"/>
    <w:rsid w:val="00093ED8"/>
    <w:rsid w:val="000959B2"/>
    <w:rsid w:val="00096FF9"/>
    <w:rsid w:val="000A2C2A"/>
    <w:rsid w:val="000A5586"/>
    <w:rsid w:val="000A6206"/>
    <w:rsid w:val="000A7261"/>
    <w:rsid w:val="000B10C6"/>
    <w:rsid w:val="000B12A4"/>
    <w:rsid w:val="000B130C"/>
    <w:rsid w:val="000B6985"/>
    <w:rsid w:val="000C07B9"/>
    <w:rsid w:val="000C28CD"/>
    <w:rsid w:val="000C2E38"/>
    <w:rsid w:val="000C4604"/>
    <w:rsid w:val="000C46F8"/>
    <w:rsid w:val="000C6A94"/>
    <w:rsid w:val="000D290D"/>
    <w:rsid w:val="000D5011"/>
    <w:rsid w:val="000D5269"/>
    <w:rsid w:val="000E22DD"/>
    <w:rsid w:val="000E3425"/>
    <w:rsid w:val="000E6D43"/>
    <w:rsid w:val="000F0E42"/>
    <w:rsid w:val="000F3A64"/>
    <w:rsid w:val="000F3FFB"/>
    <w:rsid w:val="000F7C2D"/>
    <w:rsid w:val="001050D4"/>
    <w:rsid w:val="001077F0"/>
    <w:rsid w:val="001078AC"/>
    <w:rsid w:val="00121655"/>
    <w:rsid w:val="00125D6D"/>
    <w:rsid w:val="00132B57"/>
    <w:rsid w:val="00137559"/>
    <w:rsid w:val="00140841"/>
    <w:rsid w:val="001450C7"/>
    <w:rsid w:val="00147231"/>
    <w:rsid w:val="00152986"/>
    <w:rsid w:val="00153BF0"/>
    <w:rsid w:val="00156002"/>
    <w:rsid w:val="001642CD"/>
    <w:rsid w:val="00164739"/>
    <w:rsid w:val="00167184"/>
    <w:rsid w:val="0017204B"/>
    <w:rsid w:val="001726AB"/>
    <w:rsid w:val="00172ACF"/>
    <w:rsid w:val="00173C59"/>
    <w:rsid w:val="00177659"/>
    <w:rsid w:val="001810E2"/>
    <w:rsid w:val="0018321D"/>
    <w:rsid w:val="00184008"/>
    <w:rsid w:val="00184D70"/>
    <w:rsid w:val="00186008"/>
    <w:rsid w:val="0019162B"/>
    <w:rsid w:val="001951DF"/>
    <w:rsid w:val="00196B28"/>
    <w:rsid w:val="001A04A3"/>
    <w:rsid w:val="001A48EC"/>
    <w:rsid w:val="001A4FA3"/>
    <w:rsid w:val="001B3843"/>
    <w:rsid w:val="001B39F8"/>
    <w:rsid w:val="001B49F6"/>
    <w:rsid w:val="001B4A3A"/>
    <w:rsid w:val="001B6C02"/>
    <w:rsid w:val="001C4E9A"/>
    <w:rsid w:val="001C78AB"/>
    <w:rsid w:val="001D1877"/>
    <w:rsid w:val="001D1B7B"/>
    <w:rsid w:val="001E134C"/>
    <w:rsid w:val="001E28C0"/>
    <w:rsid w:val="001E4108"/>
    <w:rsid w:val="001F0934"/>
    <w:rsid w:val="001F39F7"/>
    <w:rsid w:val="001F51C1"/>
    <w:rsid w:val="001F7210"/>
    <w:rsid w:val="0020055A"/>
    <w:rsid w:val="002038F0"/>
    <w:rsid w:val="002112D6"/>
    <w:rsid w:val="00211D17"/>
    <w:rsid w:val="00212098"/>
    <w:rsid w:val="0021248E"/>
    <w:rsid w:val="002220B3"/>
    <w:rsid w:val="00223002"/>
    <w:rsid w:val="002233A2"/>
    <w:rsid w:val="002233E1"/>
    <w:rsid w:val="00223713"/>
    <w:rsid w:val="00225981"/>
    <w:rsid w:val="00225CF1"/>
    <w:rsid w:val="00232463"/>
    <w:rsid w:val="002440D5"/>
    <w:rsid w:val="00245224"/>
    <w:rsid w:val="00247D5A"/>
    <w:rsid w:val="00253929"/>
    <w:rsid w:val="00253D64"/>
    <w:rsid w:val="00253FAC"/>
    <w:rsid w:val="00254832"/>
    <w:rsid w:val="002551C7"/>
    <w:rsid w:val="00255E85"/>
    <w:rsid w:val="00261338"/>
    <w:rsid w:val="002709AA"/>
    <w:rsid w:val="00276507"/>
    <w:rsid w:val="00277FE4"/>
    <w:rsid w:val="00282941"/>
    <w:rsid w:val="00282EF9"/>
    <w:rsid w:val="0028405F"/>
    <w:rsid w:val="00284E96"/>
    <w:rsid w:val="002936E9"/>
    <w:rsid w:val="00295316"/>
    <w:rsid w:val="002A1EBB"/>
    <w:rsid w:val="002A5302"/>
    <w:rsid w:val="002B69B7"/>
    <w:rsid w:val="002B78E3"/>
    <w:rsid w:val="002B7D66"/>
    <w:rsid w:val="002C4D04"/>
    <w:rsid w:val="002C7140"/>
    <w:rsid w:val="002C76AB"/>
    <w:rsid w:val="002D125B"/>
    <w:rsid w:val="002D72B7"/>
    <w:rsid w:val="002D76B6"/>
    <w:rsid w:val="002E07B7"/>
    <w:rsid w:val="002E5714"/>
    <w:rsid w:val="002E6CE7"/>
    <w:rsid w:val="002F16D3"/>
    <w:rsid w:val="00300F6B"/>
    <w:rsid w:val="003048DD"/>
    <w:rsid w:val="00307875"/>
    <w:rsid w:val="003117B8"/>
    <w:rsid w:val="0032005D"/>
    <w:rsid w:val="00330865"/>
    <w:rsid w:val="003312C2"/>
    <w:rsid w:val="0033546A"/>
    <w:rsid w:val="00335EB5"/>
    <w:rsid w:val="003375C1"/>
    <w:rsid w:val="00340623"/>
    <w:rsid w:val="003524DF"/>
    <w:rsid w:val="003564DE"/>
    <w:rsid w:val="00362733"/>
    <w:rsid w:val="00363F2E"/>
    <w:rsid w:val="00364479"/>
    <w:rsid w:val="003645EB"/>
    <w:rsid w:val="00364DA3"/>
    <w:rsid w:val="00371BC2"/>
    <w:rsid w:val="003724B7"/>
    <w:rsid w:val="00372662"/>
    <w:rsid w:val="003745F8"/>
    <w:rsid w:val="00375C14"/>
    <w:rsid w:val="00380439"/>
    <w:rsid w:val="0038399C"/>
    <w:rsid w:val="00390080"/>
    <w:rsid w:val="00394E8B"/>
    <w:rsid w:val="00395DB3"/>
    <w:rsid w:val="003A24ED"/>
    <w:rsid w:val="003B23D8"/>
    <w:rsid w:val="003B4A60"/>
    <w:rsid w:val="003B56D6"/>
    <w:rsid w:val="003B6CA4"/>
    <w:rsid w:val="003C4186"/>
    <w:rsid w:val="003C4589"/>
    <w:rsid w:val="003C737B"/>
    <w:rsid w:val="003D0F1A"/>
    <w:rsid w:val="003E0DA9"/>
    <w:rsid w:val="003E2E44"/>
    <w:rsid w:val="003F2066"/>
    <w:rsid w:val="003F7E31"/>
    <w:rsid w:val="00400116"/>
    <w:rsid w:val="00400BFA"/>
    <w:rsid w:val="0040761B"/>
    <w:rsid w:val="0041131C"/>
    <w:rsid w:val="00416FC9"/>
    <w:rsid w:val="00416FF5"/>
    <w:rsid w:val="00433CC4"/>
    <w:rsid w:val="00433D79"/>
    <w:rsid w:val="0044017D"/>
    <w:rsid w:val="00446F32"/>
    <w:rsid w:val="00455E0E"/>
    <w:rsid w:val="00456703"/>
    <w:rsid w:val="004606BE"/>
    <w:rsid w:val="004629AD"/>
    <w:rsid w:val="00464F00"/>
    <w:rsid w:val="0046585F"/>
    <w:rsid w:val="004669E4"/>
    <w:rsid w:val="0046734F"/>
    <w:rsid w:val="00467EA4"/>
    <w:rsid w:val="00473CD0"/>
    <w:rsid w:val="004775AC"/>
    <w:rsid w:val="00486ABE"/>
    <w:rsid w:val="00493C90"/>
    <w:rsid w:val="004A1580"/>
    <w:rsid w:val="004A1EDE"/>
    <w:rsid w:val="004A60AE"/>
    <w:rsid w:val="004B423F"/>
    <w:rsid w:val="004B5AA8"/>
    <w:rsid w:val="004B6DCF"/>
    <w:rsid w:val="004C0BF3"/>
    <w:rsid w:val="004C1820"/>
    <w:rsid w:val="004C3985"/>
    <w:rsid w:val="004C5117"/>
    <w:rsid w:val="004D13B2"/>
    <w:rsid w:val="004E0C0D"/>
    <w:rsid w:val="004E7A1B"/>
    <w:rsid w:val="004F276B"/>
    <w:rsid w:val="004F54FC"/>
    <w:rsid w:val="004F6007"/>
    <w:rsid w:val="00500989"/>
    <w:rsid w:val="00503FF9"/>
    <w:rsid w:val="00506E57"/>
    <w:rsid w:val="00513FD5"/>
    <w:rsid w:val="00514DFC"/>
    <w:rsid w:val="005257B4"/>
    <w:rsid w:val="005267DF"/>
    <w:rsid w:val="005368CC"/>
    <w:rsid w:val="00537533"/>
    <w:rsid w:val="00540193"/>
    <w:rsid w:val="00543177"/>
    <w:rsid w:val="00545C4D"/>
    <w:rsid w:val="00552136"/>
    <w:rsid w:val="00553EA4"/>
    <w:rsid w:val="005558FC"/>
    <w:rsid w:val="005663FE"/>
    <w:rsid w:val="00571125"/>
    <w:rsid w:val="00572152"/>
    <w:rsid w:val="00572345"/>
    <w:rsid w:val="00572E43"/>
    <w:rsid w:val="00573747"/>
    <w:rsid w:val="00573DF8"/>
    <w:rsid w:val="005750DF"/>
    <w:rsid w:val="00576155"/>
    <w:rsid w:val="00576A0C"/>
    <w:rsid w:val="00581DB5"/>
    <w:rsid w:val="005877FB"/>
    <w:rsid w:val="005936DC"/>
    <w:rsid w:val="005A04EB"/>
    <w:rsid w:val="005A27D0"/>
    <w:rsid w:val="005A372D"/>
    <w:rsid w:val="005A5B1A"/>
    <w:rsid w:val="005A77E2"/>
    <w:rsid w:val="005B20A9"/>
    <w:rsid w:val="005B76FA"/>
    <w:rsid w:val="005C1739"/>
    <w:rsid w:val="005C395C"/>
    <w:rsid w:val="005D18C4"/>
    <w:rsid w:val="005D1A7C"/>
    <w:rsid w:val="005D70AA"/>
    <w:rsid w:val="005E1B3E"/>
    <w:rsid w:val="005E520E"/>
    <w:rsid w:val="005F4797"/>
    <w:rsid w:val="005F5F4A"/>
    <w:rsid w:val="006045A0"/>
    <w:rsid w:val="00605280"/>
    <w:rsid w:val="00606835"/>
    <w:rsid w:val="00606B99"/>
    <w:rsid w:val="0060789E"/>
    <w:rsid w:val="00615967"/>
    <w:rsid w:val="00621954"/>
    <w:rsid w:val="00624585"/>
    <w:rsid w:val="00624A16"/>
    <w:rsid w:val="006254E7"/>
    <w:rsid w:val="0063058C"/>
    <w:rsid w:val="00631493"/>
    <w:rsid w:val="00632346"/>
    <w:rsid w:val="00633E4D"/>
    <w:rsid w:val="006405AA"/>
    <w:rsid w:val="00646AE4"/>
    <w:rsid w:val="0065082B"/>
    <w:rsid w:val="00652B40"/>
    <w:rsid w:val="00656783"/>
    <w:rsid w:val="00666EFF"/>
    <w:rsid w:val="006677AE"/>
    <w:rsid w:val="00667B10"/>
    <w:rsid w:val="006719C5"/>
    <w:rsid w:val="00674599"/>
    <w:rsid w:val="006860CD"/>
    <w:rsid w:val="0068665E"/>
    <w:rsid w:val="006871A4"/>
    <w:rsid w:val="00690D8F"/>
    <w:rsid w:val="00696F03"/>
    <w:rsid w:val="006A3FF5"/>
    <w:rsid w:val="006A45DF"/>
    <w:rsid w:val="006B3D72"/>
    <w:rsid w:val="006B4B68"/>
    <w:rsid w:val="006B5EA3"/>
    <w:rsid w:val="006C3B42"/>
    <w:rsid w:val="006C6FA4"/>
    <w:rsid w:val="006C7D3C"/>
    <w:rsid w:val="006D4BA0"/>
    <w:rsid w:val="006D4D5F"/>
    <w:rsid w:val="006D7A08"/>
    <w:rsid w:val="006E37FD"/>
    <w:rsid w:val="006E3FFF"/>
    <w:rsid w:val="00703614"/>
    <w:rsid w:val="007040D4"/>
    <w:rsid w:val="00704FE9"/>
    <w:rsid w:val="007070D6"/>
    <w:rsid w:val="00710412"/>
    <w:rsid w:val="00715753"/>
    <w:rsid w:val="00722227"/>
    <w:rsid w:val="00726528"/>
    <w:rsid w:val="00730BE9"/>
    <w:rsid w:val="00731781"/>
    <w:rsid w:val="00733B5C"/>
    <w:rsid w:val="007411C6"/>
    <w:rsid w:val="007435F4"/>
    <w:rsid w:val="00743B63"/>
    <w:rsid w:val="0075652E"/>
    <w:rsid w:val="00756F50"/>
    <w:rsid w:val="007670DE"/>
    <w:rsid w:val="00770FA0"/>
    <w:rsid w:val="00781A61"/>
    <w:rsid w:val="00792384"/>
    <w:rsid w:val="00794485"/>
    <w:rsid w:val="00797C24"/>
    <w:rsid w:val="007B1E45"/>
    <w:rsid w:val="007C7FB2"/>
    <w:rsid w:val="007D030B"/>
    <w:rsid w:val="007D5FD7"/>
    <w:rsid w:val="007D6481"/>
    <w:rsid w:val="007E0CEB"/>
    <w:rsid w:val="007F058E"/>
    <w:rsid w:val="007F6D4D"/>
    <w:rsid w:val="00810010"/>
    <w:rsid w:val="00816B06"/>
    <w:rsid w:val="0082053A"/>
    <w:rsid w:val="00823850"/>
    <w:rsid w:val="008324C5"/>
    <w:rsid w:val="00836818"/>
    <w:rsid w:val="00836F3A"/>
    <w:rsid w:val="008410CB"/>
    <w:rsid w:val="00842E00"/>
    <w:rsid w:val="008435B2"/>
    <w:rsid w:val="00845124"/>
    <w:rsid w:val="00851417"/>
    <w:rsid w:val="0085794E"/>
    <w:rsid w:val="008653AE"/>
    <w:rsid w:val="00866C01"/>
    <w:rsid w:val="00866DA8"/>
    <w:rsid w:val="0087065D"/>
    <w:rsid w:val="00875A1D"/>
    <w:rsid w:val="00891323"/>
    <w:rsid w:val="0089173C"/>
    <w:rsid w:val="008962E9"/>
    <w:rsid w:val="008A04A5"/>
    <w:rsid w:val="008B0DC7"/>
    <w:rsid w:val="008B1CD4"/>
    <w:rsid w:val="008B3EA6"/>
    <w:rsid w:val="008B3EDB"/>
    <w:rsid w:val="008B7955"/>
    <w:rsid w:val="008C0699"/>
    <w:rsid w:val="008C3A46"/>
    <w:rsid w:val="008C6575"/>
    <w:rsid w:val="008C6D22"/>
    <w:rsid w:val="008D2883"/>
    <w:rsid w:val="008D577C"/>
    <w:rsid w:val="008E223E"/>
    <w:rsid w:val="008E53BE"/>
    <w:rsid w:val="008E604A"/>
    <w:rsid w:val="008E69F4"/>
    <w:rsid w:val="008F4338"/>
    <w:rsid w:val="00900F45"/>
    <w:rsid w:val="00903755"/>
    <w:rsid w:val="00905734"/>
    <w:rsid w:val="0090681A"/>
    <w:rsid w:val="009100F3"/>
    <w:rsid w:val="00916D2B"/>
    <w:rsid w:val="00920621"/>
    <w:rsid w:val="00921214"/>
    <w:rsid w:val="009218B5"/>
    <w:rsid w:val="00922204"/>
    <w:rsid w:val="00931E77"/>
    <w:rsid w:val="00933315"/>
    <w:rsid w:val="00935376"/>
    <w:rsid w:val="00943B9F"/>
    <w:rsid w:val="009451B7"/>
    <w:rsid w:val="00956869"/>
    <w:rsid w:val="00970831"/>
    <w:rsid w:val="009710EB"/>
    <w:rsid w:val="00975123"/>
    <w:rsid w:val="00977BA3"/>
    <w:rsid w:val="00981D54"/>
    <w:rsid w:val="00982952"/>
    <w:rsid w:val="00985694"/>
    <w:rsid w:val="0099043D"/>
    <w:rsid w:val="009953DC"/>
    <w:rsid w:val="00995C34"/>
    <w:rsid w:val="009976CE"/>
    <w:rsid w:val="009A1842"/>
    <w:rsid w:val="009A1F81"/>
    <w:rsid w:val="009A2401"/>
    <w:rsid w:val="009A51F4"/>
    <w:rsid w:val="009A7D6C"/>
    <w:rsid w:val="009B7CAF"/>
    <w:rsid w:val="009C00A6"/>
    <w:rsid w:val="009C0D4D"/>
    <w:rsid w:val="009C14CA"/>
    <w:rsid w:val="009C29CE"/>
    <w:rsid w:val="009D0219"/>
    <w:rsid w:val="009D028C"/>
    <w:rsid w:val="009D7D5B"/>
    <w:rsid w:val="009E20DF"/>
    <w:rsid w:val="009E256A"/>
    <w:rsid w:val="009E45CB"/>
    <w:rsid w:val="009E7E19"/>
    <w:rsid w:val="009F0996"/>
    <w:rsid w:val="009F298F"/>
    <w:rsid w:val="009F50B2"/>
    <w:rsid w:val="009F5AF0"/>
    <w:rsid w:val="00A007A6"/>
    <w:rsid w:val="00A01233"/>
    <w:rsid w:val="00A01948"/>
    <w:rsid w:val="00A0215B"/>
    <w:rsid w:val="00A05045"/>
    <w:rsid w:val="00A07418"/>
    <w:rsid w:val="00A11AB4"/>
    <w:rsid w:val="00A14AD3"/>
    <w:rsid w:val="00A22F78"/>
    <w:rsid w:val="00A3016E"/>
    <w:rsid w:val="00A340A0"/>
    <w:rsid w:val="00A34E79"/>
    <w:rsid w:val="00A36C6E"/>
    <w:rsid w:val="00A41C26"/>
    <w:rsid w:val="00A426AC"/>
    <w:rsid w:val="00A45A7E"/>
    <w:rsid w:val="00A46E74"/>
    <w:rsid w:val="00A47C9E"/>
    <w:rsid w:val="00A47FCA"/>
    <w:rsid w:val="00A51AF8"/>
    <w:rsid w:val="00A575B0"/>
    <w:rsid w:val="00A6180A"/>
    <w:rsid w:val="00A62A21"/>
    <w:rsid w:val="00A62AAC"/>
    <w:rsid w:val="00A62BE9"/>
    <w:rsid w:val="00A632A6"/>
    <w:rsid w:val="00A65896"/>
    <w:rsid w:val="00A66A15"/>
    <w:rsid w:val="00A76769"/>
    <w:rsid w:val="00A76D6B"/>
    <w:rsid w:val="00A77AEA"/>
    <w:rsid w:val="00A83014"/>
    <w:rsid w:val="00A871D3"/>
    <w:rsid w:val="00A92AF4"/>
    <w:rsid w:val="00A97A00"/>
    <w:rsid w:val="00AA088E"/>
    <w:rsid w:val="00AA1DB2"/>
    <w:rsid w:val="00AA5E10"/>
    <w:rsid w:val="00AA5E99"/>
    <w:rsid w:val="00AB0794"/>
    <w:rsid w:val="00AB20FD"/>
    <w:rsid w:val="00AB3CD6"/>
    <w:rsid w:val="00AB7E2B"/>
    <w:rsid w:val="00AC5689"/>
    <w:rsid w:val="00AC5F12"/>
    <w:rsid w:val="00AC6AB2"/>
    <w:rsid w:val="00AD097E"/>
    <w:rsid w:val="00AD3360"/>
    <w:rsid w:val="00AD4B17"/>
    <w:rsid w:val="00AD641A"/>
    <w:rsid w:val="00AD7C55"/>
    <w:rsid w:val="00AE6C63"/>
    <w:rsid w:val="00AE6F95"/>
    <w:rsid w:val="00AF4665"/>
    <w:rsid w:val="00AF48A1"/>
    <w:rsid w:val="00AF48E1"/>
    <w:rsid w:val="00AF63B5"/>
    <w:rsid w:val="00B00576"/>
    <w:rsid w:val="00B05061"/>
    <w:rsid w:val="00B17DE7"/>
    <w:rsid w:val="00B24E21"/>
    <w:rsid w:val="00B24EFA"/>
    <w:rsid w:val="00B2607A"/>
    <w:rsid w:val="00B274AB"/>
    <w:rsid w:val="00B32992"/>
    <w:rsid w:val="00B400D7"/>
    <w:rsid w:val="00B510B6"/>
    <w:rsid w:val="00B56D0B"/>
    <w:rsid w:val="00B642D1"/>
    <w:rsid w:val="00B66A07"/>
    <w:rsid w:val="00B671EB"/>
    <w:rsid w:val="00B70EB8"/>
    <w:rsid w:val="00B72AAC"/>
    <w:rsid w:val="00B7718B"/>
    <w:rsid w:val="00B8476B"/>
    <w:rsid w:val="00B84E2F"/>
    <w:rsid w:val="00B857FA"/>
    <w:rsid w:val="00B95658"/>
    <w:rsid w:val="00B95990"/>
    <w:rsid w:val="00B965B8"/>
    <w:rsid w:val="00BA2AAF"/>
    <w:rsid w:val="00BA3A72"/>
    <w:rsid w:val="00BA5AA9"/>
    <w:rsid w:val="00BA6019"/>
    <w:rsid w:val="00BB63B5"/>
    <w:rsid w:val="00BB6D05"/>
    <w:rsid w:val="00BC128F"/>
    <w:rsid w:val="00BC6C4C"/>
    <w:rsid w:val="00BE4B20"/>
    <w:rsid w:val="00BE5AE1"/>
    <w:rsid w:val="00BE7CE7"/>
    <w:rsid w:val="00BF39DB"/>
    <w:rsid w:val="00BF418E"/>
    <w:rsid w:val="00C004C2"/>
    <w:rsid w:val="00C00AB4"/>
    <w:rsid w:val="00C04302"/>
    <w:rsid w:val="00C04FC0"/>
    <w:rsid w:val="00C1161B"/>
    <w:rsid w:val="00C126D5"/>
    <w:rsid w:val="00C1310F"/>
    <w:rsid w:val="00C1492F"/>
    <w:rsid w:val="00C14DDC"/>
    <w:rsid w:val="00C1794F"/>
    <w:rsid w:val="00C24D79"/>
    <w:rsid w:val="00C330BE"/>
    <w:rsid w:val="00C34D96"/>
    <w:rsid w:val="00C37370"/>
    <w:rsid w:val="00C5407F"/>
    <w:rsid w:val="00C71066"/>
    <w:rsid w:val="00C75284"/>
    <w:rsid w:val="00C7591D"/>
    <w:rsid w:val="00C75EEE"/>
    <w:rsid w:val="00C801C0"/>
    <w:rsid w:val="00C85E28"/>
    <w:rsid w:val="00C954FC"/>
    <w:rsid w:val="00CA1981"/>
    <w:rsid w:val="00CA2C31"/>
    <w:rsid w:val="00CB6D79"/>
    <w:rsid w:val="00CC0822"/>
    <w:rsid w:val="00CC1F63"/>
    <w:rsid w:val="00CC2FF1"/>
    <w:rsid w:val="00CD28F6"/>
    <w:rsid w:val="00CD461B"/>
    <w:rsid w:val="00CD5AA0"/>
    <w:rsid w:val="00CE3797"/>
    <w:rsid w:val="00CF1371"/>
    <w:rsid w:val="00CF38E7"/>
    <w:rsid w:val="00CF4CE1"/>
    <w:rsid w:val="00CF6043"/>
    <w:rsid w:val="00D0207A"/>
    <w:rsid w:val="00D03C45"/>
    <w:rsid w:val="00D04226"/>
    <w:rsid w:val="00D13CA7"/>
    <w:rsid w:val="00D219C6"/>
    <w:rsid w:val="00D23B21"/>
    <w:rsid w:val="00D24970"/>
    <w:rsid w:val="00D318E1"/>
    <w:rsid w:val="00D3193F"/>
    <w:rsid w:val="00D3209E"/>
    <w:rsid w:val="00D3353B"/>
    <w:rsid w:val="00D34214"/>
    <w:rsid w:val="00D34F88"/>
    <w:rsid w:val="00D368F5"/>
    <w:rsid w:val="00D36A82"/>
    <w:rsid w:val="00D370B6"/>
    <w:rsid w:val="00D43BDB"/>
    <w:rsid w:val="00D47D48"/>
    <w:rsid w:val="00D47E92"/>
    <w:rsid w:val="00D5280E"/>
    <w:rsid w:val="00D60808"/>
    <w:rsid w:val="00D62D89"/>
    <w:rsid w:val="00D63010"/>
    <w:rsid w:val="00D6308F"/>
    <w:rsid w:val="00D652A3"/>
    <w:rsid w:val="00D71900"/>
    <w:rsid w:val="00D723CF"/>
    <w:rsid w:val="00D769ED"/>
    <w:rsid w:val="00D8024A"/>
    <w:rsid w:val="00D81415"/>
    <w:rsid w:val="00D82101"/>
    <w:rsid w:val="00D82E79"/>
    <w:rsid w:val="00D9281F"/>
    <w:rsid w:val="00D957BB"/>
    <w:rsid w:val="00D964B7"/>
    <w:rsid w:val="00DB1F44"/>
    <w:rsid w:val="00DB2235"/>
    <w:rsid w:val="00DB3FA7"/>
    <w:rsid w:val="00DC1310"/>
    <w:rsid w:val="00DC4AF3"/>
    <w:rsid w:val="00DC71D4"/>
    <w:rsid w:val="00DC721A"/>
    <w:rsid w:val="00DE3836"/>
    <w:rsid w:val="00DF32C4"/>
    <w:rsid w:val="00E0168A"/>
    <w:rsid w:val="00E04507"/>
    <w:rsid w:val="00E06512"/>
    <w:rsid w:val="00E10B7F"/>
    <w:rsid w:val="00E11B7E"/>
    <w:rsid w:val="00E145FC"/>
    <w:rsid w:val="00E25BBA"/>
    <w:rsid w:val="00E30C2A"/>
    <w:rsid w:val="00E359EB"/>
    <w:rsid w:val="00E362E0"/>
    <w:rsid w:val="00E36FA6"/>
    <w:rsid w:val="00E419AE"/>
    <w:rsid w:val="00E4212A"/>
    <w:rsid w:val="00E50738"/>
    <w:rsid w:val="00E5099C"/>
    <w:rsid w:val="00E53071"/>
    <w:rsid w:val="00E53B33"/>
    <w:rsid w:val="00E547B2"/>
    <w:rsid w:val="00E54E74"/>
    <w:rsid w:val="00E56A9D"/>
    <w:rsid w:val="00E6098D"/>
    <w:rsid w:val="00E60A23"/>
    <w:rsid w:val="00E621C5"/>
    <w:rsid w:val="00E63538"/>
    <w:rsid w:val="00E809CB"/>
    <w:rsid w:val="00E82259"/>
    <w:rsid w:val="00E83494"/>
    <w:rsid w:val="00E86968"/>
    <w:rsid w:val="00E870B4"/>
    <w:rsid w:val="00E96DCD"/>
    <w:rsid w:val="00E976B1"/>
    <w:rsid w:val="00EA554D"/>
    <w:rsid w:val="00EB08B2"/>
    <w:rsid w:val="00EB2F08"/>
    <w:rsid w:val="00ED3CC0"/>
    <w:rsid w:val="00ED469D"/>
    <w:rsid w:val="00ED729F"/>
    <w:rsid w:val="00EE0439"/>
    <w:rsid w:val="00EE4055"/>
    <w:rsid w:val="00EE5F01"/>
    <w:rsid w:val="00EE6DE8"/>
    <w:rsid w:val="00EF0212"/>
    <w:rsid w:val="00EF2F83"/>
    <w:rsid w:val="00EF4B22"/>
    <w:rsid w:val="00F05D7D"/>
    <w:rsid w:val="00F077AE"/>
    <w:rsid w:val="00F12B28"/>
    <w:rsid w:val="00F157FF"/>
    <w:rsid w:val="00F207B3"/>
    <w:rsid w:val="00F332A4"/>
    <w:rsid w:val="00F33BB6"/>
    <w:rsid w:val="00F34255"/>
    <w:rsid w:val="00F37A36"/>
    <w:rsid w:val="00F4496D"/>
    <w:rsid w:val="00F46239"/>
    <w:rsid w:val="00F517B4"/>
    <w:rsid w:val="00F6224B"/>
    <w:rsid w:val="00F6285E"/>
    <w:rsid w:val="00F6517F"/>
    <w:rsid w:val="00F676B6"/>
    <w:rsid w:val="00F676ED"/>
    <w:rsid w:val="00F702FC"/>
    <w:rsid w:val="00F70DA3"/>
    <w:rsid w:val="00F74068"/>
    <w:rsid w:val="00F77F15"/>
    <w:rsid w:val="00F80223"/>
    <w:rsid w:val="00F933D3"/>
    <w:rsid w:val="00F956EB"/>
    <w:rsid w:val="00FA184C"/>
    <w:rsid w:val="00FA2B2D"/>
    <w:rsid w:val="00FA2E26"/>
    <w:rsid w:val="00FA4DBE"/>
    <w:rsid w:val="00FA5A76"/>
    <w:rsid w:val="00FA6F50"/>
    <w:rsid w:val="00FA7246"/>
    <w:rsid w:val="00FB2A7C"/>
    <w:rsid w:val="00FB498E"/>
    <w:rsid w:val="00FB4DC1"/>
    <w:rsid w:val="00FC7E44"/>
    <w:rsid w:val="00FD2519"/>
    <w:rsid w:val="00FD27E3"/>
    <w:rsid w:val="00FD3E93"/>
    <w:rsid w:val="00FD5D72"/>
    <w:rsid w:val="00FD7864"/>
    <w:rsid w:val="00FD7E5A"/>
    <w:rsid w:val="00FE341E"/>
    <w:rsid w:val="00FE7CAC"/>
    <w:rsid w:val="00FF23C8"/>
    <w:rsid w:val="00FF4289"/>
    <w:rsid w:val="00FF6420"/>
    <w:rsid w:val="00FF69B4"/>
    <w:rsid w:val="00FF6B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201F32"/>
  <w15:docId w15:val="{582AEB7C-3DD4-4A90-AB80-0D33B79D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3A2"/>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212A"/>
  </w:style>
  <w:style w:type="paragraph" w:styleId="Odlomakpopisa">
    <w:name w:val="List Paragraph"/>
    <w:basedOn w:val="Normal"/>
    <w:uiPriority w:val="99"/>
    <w:qFormat/>
    <w:rsid w:val="001F39F7"/>
    <w:pPr>
      <w:ind w:left="720"/>
      <w:contextualSpacing/>
    </w:pPr>
  </w:style>
  <w:style w:type="paragraph" w:customStyle="1" w:styleId="ListParagraph1">
    <w:name w:val="List Paragraph1"/>
    <w:basedOn w:val="Normal"/>
    <w:rsid w:val="001E4108"/>
    <w:pPr>
      <w:spacing w:after="0" w:line="240" w:lineRule="auto"/>
      <w:ind w:left="720"/>
    </w:pPr>
    <w:rPr>
      <w:rFonts w:ascii="Times New Roman" w:eastAsia="Calibri" w:hAnsi="Times New Roman" w:cs="Times New Roman"/>
      <w:sz w:val="24"/>
      <w:szCs w:val="24"/>
      <w:lang w:eastAsia="hr-HR"/>
    </w:rPr>
  </w:style>
  <w:style w:type="paragraph" w:styleId="Tekstbalonia">
    <w:name w:val="Balloon Text"/>
    <w:basedOn w:val="Normal"/>
    <w:link w:val="TekstbaloniaChar"/>
    <w:uiPriority w:val="99"/>
    <w:semiHidden/>
    <w:unhideWhenUsed/>
    <w:rsid w:val="00247D5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47D5A"/>
    <w:rPr>
      <w:rFonts w:ascii="Tahoma" w:hAnsi="Tahoma" w:cs="Tahoma"/>
      <w:sz w:val="16"/>
      <w:szCs w:val="16"/>
    </w:rPr>
  </w:style>
  <w:style w:type="paragraph" w:styleId="StandardWeb">
    <w:name w:val="Normal (Web)"/>
    <w:basedOn w:val="Normal"/>
    <w:uiPriority w:val="99"/>
    <w:semiHidden/>
    <w:unhideWhenUsed/>
    <w:rsid w:val="0032005D"/>
    <w:rPr>
      <w:rFonts w:ascii="Times New Roman" w:hAnsi="Times New Roman" w:cs="Times New Roman"/>
      <w:sz w:val="24"/>
      <w:szCs w:val="24"/>
    </w:rPr>
  </w:style>
  <w:style w:type="table" w:styleId="Reetkatablice">
    <w:name w:val="Table Grid"/>
    <w:basedOn w:val="Obinatablica"/>
    <w:unhideWhenUsed/>
    <w:rsid w:val="00AD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86499">
      <w:bodyDiv w:val="1"/>
      <w:marLeft w:val="0"/>
      <w:marRight w:val="0"/>
      <w:marTop w:val="0"/>
      <w:marBottom w:val="0"/>
      <w:divBdr>
        <w:top w:val="none" w:sz="0" w:space="0" w:color="auto"/>
        <w:left w:val="none" w:sz="0" w:space="0" w:color="auto"/>
        <w:bottom w:val="none" w:sz="0" w:space="0" w:color="auto"/>
        <w:right w:val="none" w:sz="0" w:space="0" w:color="auto"/>
      </w:divBdr>
    </w:div>
    <w:div w:id="877166130">
      <w:bodyDiv w:val="1"/>
      <w:marLeft w:val="0"/>
      <w:marRight w:val="0"/>
      <w:marTop w:val="0"/>
      <w:marBottom w:val="0"/>
      <w:divBdr>
        <w:top w:val="none" w:sz="0" w:space="0" w:color="auto"/>
        <w:left w:val="none" w:sz="0" w:space="0" w:color="auto"/>
        <w:bottom w:val="none" w:sz="0" w:space="0" w:color="auto"/>
        <w:right w:val="none" w:sz="0" w:space="0" w:color="auto"/>
      </w:divBdr>
    </w:div>
    <w:div w:id="904725377">
      <w:bodyDiv w:val="1"/>
      <w:marLeft w:val="0"/>
      <w:marRight w:val="0"/>
      <w:marTop w:val="0"/>
      <w:marBottom w:val="0"/>
      <w:divBdr>
        <w:top w:val="none" w:sz="0" w:space="0" w:color="auto"/>
        <w:left w:val="none" w:sz="0" w:space="0" w:color="auto"/>
        <w:bottom w:val="none" w:sz="0" w:space="0" w:color="auto"/>
        <w:right w:val="none" w:sz="0" w:space="0" w:color="auto"/>
      </w:divBdr>
    </w:div>
    <w:div w:id="1094940538">
      <w:bodyDiv w:val="1"/>
      <w:marLeft w:val="0"/>
      <w:marRight w:val="0"/>
      <w:marTop w:val="0"/>
      <w:marBottom w:val="0"/>
      <w:divBdr>
        <w:top w:val="none" w:sz="0" w:space="0" w:color="auto"/>
        <w:left w:val="none" w:sz="0" w:space="0" w:color="auto"/>
        <w:bottom w:val="none" w:sz="0" w:space="0" w:color="auto"/>
        <w:right w:val="none" w:sz="0" w:space="0" w:color="auto"/>
      </w:divBdr>
    </w:div>
    <w:div w:id="1532644318">
      <w:bodyDiv w:val="1"/>
      <w:marLeft w:val="0"/>
      <w:marRight w:val="0"/>
      <w:marTop w:val="0"/>
      <w:marBottom w:val="0"/>
      <w:divBdr>
        <w:top w:val="none" w:sz="0" w:space="0" w:color="auto"/>
        <w:left w:val="none" w:sz="0" w:space="0" w:color="auto"/>
        <w:bottom w:val="none" w:sz="0" w:space="0" w:color="auto"/>
        <w:right w:val="none" w:sz="0" w:space="0" w:color="auto"/>
      </w:divBdr>
    </w:div>
    <w:div w:id="200123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0FE1-483E-443A-A580-925AF118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8321</Words>
  <Characters>47433</Characters>
  <Application>Microsoft Office Word</Application>
  <DocSecurity>0</DocSecurity>
  <Lines>395</Lines>
  <Paragraphs>111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Mateja Čok</cp:lastModifiedBy>
  <cp:revision>3</cp:revision>
  <cp:lastPrinted>2025-03-13T11:14:00Z</cp:lastPrinted>
  <dcterms:created xsi:type="dcterms:W3CDTF">2025-03-14T09:55:00Z</dcterms:created>
  <dcterms:modified xsi:type="dcterms:W3CDTF">2025-03-27T11:39:00Z</dcterms:modified>
</cp:coreProperties>
</file>