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6C1D6E05" w14:textId="77777777" w:rsidR="00BC3678" w:rsidRPr="00C415A5" w:rsidRDefault="00BC3678" w:rsidP="00BC36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4012B439" w14:textId="77777777" w:rsidR="00BC3678" w:rsidRPr="00B960C2" w:rsidRDefault="00BC3678" w:rsidP="00BC3678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0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 izmjenama i dopunama </w:t>
            </w:r>
            <w:bookmarkStart w:id="0" w:name="_Hlk193792477"/>
            <w:r w:rsidRPr="00B960C2">
              <w:rPr>
                <w:rFonts w:ascii="Times New Roman" w:hAnsi="Times New Roman"/>
                <w:b/>
                <w:bCs/>
                <w:sz w:val="24"/>
                <w:szCs w:val="24"/>
              </w:rPr>
              <w:t>Odluke o potporama</w:t>
            </w:r>
          </w:p>
          <w:p w14:paraId="2898B2AB" w14:textId="77777777" w:rsidR="00BC3678" w:rsidRPr="00B960C2" w:rsidRDefault="00BC3678" w:rsidP="00BC3678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0C2">
              <w:rPr>
                <w:rFonts w:ascii="Times New Roman" w:hAnsi="Times New Roman"/>
                <w:b/>
                <w:bCs/>
                <w:sz w:val="24"/>
                <w:szCs w:val="24"/>
              </w:rPr>
              <w:t>poljoprivredi za razdoblje od 2024. do 2027. godine</w:t>
            </w:r>
          </w:p>
          <w:bookmarkEnd w:id="0"/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57B3B463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BC36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financije,</w:t>
            </w:r>
            <w:r w:rsidR="00AB62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gospodarstvo</w:t>
            </w:r>
            <w:r w:rsidR="00BC36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 europske poslove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06738E0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7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4E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5C1C9F0D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678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C36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72929082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D9AA680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84E46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61F579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3678">
        <w:rPr>
          <w:rFonts w:ascii="Times New Roman" w:hAnsi="Times New Roman" w:cs="Times New Roman"/>
          <w:b/>
          <w:sz w:val="24"/>
          <w:szCs w:val="24"/>
        </w:rPr>
        <w:t>06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BC3678">
        <w:rPr>
          <w:rFonts w:ascii="Times New Roman" w:hAnsi="Times New Roman" w:cs="Times New Roman"/>
          <w:b/>
          <w:sz w:val="24"/>
          <w:szCs w:val="24"/>
        </w:rPr>
        <w:t>4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1DEB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3678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BC367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104</cp:revision>
  <cp:lastPrinted>2016-11-25T12:28:00Z</cp:lastPrinted>
  <dcterms:created xsi:type="dcterms:W3CDTF">2018-06-20T09:52:00Z</dcterms:created>
  <dcterms:modified xsi:type="dcterms:W3CDTF">2025-03-25T13:29:00Z</dcterms:modified>
</cp:coreProperties>
</file>