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4967A4" w14:textId="77777777" w:rsidR="008C7687" w:rsidRPr="007049CF" w:rsidRDefault="008C7687" w:rsidP="00682C47">
      <w:pPr>
        <w:ind w:firstLine="708"/>
        <w:jc w:val="center"/>
        <w:rPr>
          <w:b/>
          <w:sz w:val="22"/>
          <w:szCs w:val="22"/>
        </w:rPr>
      </w:pPr>
    </w:p>
    <w:p w14:paraId="1DC978F0" w14:textId="13A347C4" w:rsidR="008C7687" w:rsidRPr="007049CF" w:rsidRDefault="009816F3" w:rsidP="00682C47">
      <w:pPr>
        <w:ind w:firstLine="708"/>
        <w:jc w:val="center"/>
        <w:rPr>
          <w:b/>
          <w:sz w:val="22"/>
          <w:szCs w:val="22"/>
        </w:rPr>
      </w:pPr>
      <w:r w:rsidRPr="007049CF">
        <w:rPr>
          <w:noProof/>
        </w:rPr>
        <w:drawing>
          <wp:inline distT="0" distB="0" distL="0" distR="0" wp14:anchorId="7A04E039" wp14:editId="20CFF5D5">
            <wp:extent cx="2714825" cy="3381375"/>
            <wp:effectExtent l="0" t="0" r="9525" b="0"/>
            <wp:docPr id="2" name="Slika 2" descr="Slika na kojoj se prikazuje simbol, emblem, logotip, grb&#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descr="Slika na kojoj se prikazuje simbol, emblem, logotip, grb&#10;&#10;Opis je automatski generiran"/>
                    <pic:cNvPicPr/>
                  </pic:nvPicPr>
                  <pic:blipFill>
                    <a:blip r:embed="rId8"/>
                    <a:stretch>
                      <a:fillRect/>
                    </a:stretch>
                  </pic:blipFill>
                  <pic:spPr>
                    <a:xfrm>
                      <a:off x="0" y="0"/>
                      <a:ext cx="2725100" cy="3394172"/>
                    </a:xfrm>
                    <a:prstGeom prst="rect">
                      <a:avLst/>
                    </a:prstGeom>
                  </pic:spPr>
                </pic:pic>
              </a:graphicData>
            </a:graphic>
          </wp:inline>
        </w:drawing>
      </w:r>
    </w:p>
    <w:p w14:paraId="61F915D6" w14:textId="7D5337F5" w:rsidR="008C7687" w:rsidRPr="007049CF" w:rsidRDefault="008C7687" w:rsidP="00682C47">
      <w:pPr>
        <w:ind w:firstLine="708"/>
        <w:jc w:val="center"/>
        <w:rPr>
          <w:b/>
          <w:sz w:val="22"/>
          <w:szCs w:val="22"/>
        </w:rPr>
      </w:pPr>
    </w:p>
    <w:p w14:paraId="2409A38A" w14:textId="0959C7AC" w:rsidR="008C7687" w:rsidRPr="007049CF" w:rsidRDefault="008C7687" w:rsidP="009816F3">
      <w:pPr>
        <w:ind w:firstLine="708"/>
        <w:jc w:val="center"/>
        <w:rPr>
          <w:b/>
          <w:sz w:val="22"/>
          <w:szCs w:val="22"/>
        </w:rPr>
      </w:pPr>
    </w:p>
    <w:p w14:paraId="7577B1F4" w14:textId="77777777" w:rsidR="008C7687" w:rsidRPr="007049CF" w:rsidRDefault="008C7687" w:rsidP="00682C47">
      <w:pPr>
        <w:ind w:firstLine="708"/>
        <w:jc w:val="center"/>
        <w:rPr>
          <w:b/>
          <w:sz w:val="22"/>
          <w:szCs w:val="22"/>
        </w:rPr>
      </w:pPr>
    </w:p>
    <w:p w14:paraId="0015AF22" w14:textId="77777777" w:rsidR="008C7687" w:rsidRPr="007049CF" w:rsidRDefault="008C7687" w:rsidP="00682C47">
      <w:pPr>
        <w:ind w:firstLine="708"/>
        <w:jc w:val="center"/>
        <w:rPr>
          <w:b/>
          <w:sz w:val="22"/>
          <w:szCs w:val="22"/>
        </w:rPr>
      </w:pPr>
    </w:p>
    <w:p w14:paraId="37CB2A87" w14:textId="77777777" w:rsidR="008C7687" w:rsidRPr="007049CF" w:rsidRDefault="008C7687" w:rsidP="00682C47">
      <w:pPr>
        <w:ind w:firstLine="708"/>
        <w:jc w:val="center"/>
        <w:rPr>
          <w:b/>
          <w:sz w:val="22"/>
          <w:szCs w:val="22"/>
        </w:rPr>
      </w:pPr>
    </w:p>
    <w:p w14:paraId="4A339841" w14:textId="486065C6" w:rsidR="008C7687" w:rsidRPr="007049CF" w:rsidRDefault="008C7687" w:rsidP="00F67BF5">
      <w:pPr>
        <w:rPr>
          <w:b/>
          <w:sz w:val="22"/>
          <w:szCs w:val="22"/>
        </w:rPr>
      </w:pPr>
    </w:p>
    <w:p w14:paraId="352D3FE9" w14:textId="23F9A576" w:rsidR="00F67BF5" w:rsidRPr="007049CF" w:rsidRDefault="00F67BF5" w:rsidP="00F67BF5">
      <w:pPr>
        <w:rPr>
          <w:b/>
          <w:sz w:val="22"/>
          <w:szCs w:val="22"/>
        </w:rPr>
      </w:pPr>
    </w:p>
    <w:p w14:paraId="3B4D7536" w14:textId="25966E30" w:rsidR="00F67BF5" w:rsidRPr="007049CF" w:rsidRDefault="00F67BF5" w:rsidP="00F67BF5">
      <w:pPr>
        <w:rPr>
          <w:b/>
          <w:sz w:val="22"/>
          <w:szCs w:val="22"/>
        </w:rPr>
      </w:pPr>
    </w:p>
    <w:p w14:paraId="170DEB8D" w14:textId="0C1237F9" w:rsidR="00F67BF5" w:rsidRPr="007049CF" w:rsidRDefault="00F67BF5" w:rsidP="00F67BF5">
      <w:pPr>
        <w:rPr>
          <w:b/>
          <w:sz w:val="22"/>
          <w:szCs w:val="22"/>
        </w:rPr>
      </w:pPr>
    </w:p>
    <w:p w14:paraId="31FA0454" w14:textId="77777777" w:rsidR="00F67BF5" w:rsidRPr="007049CF" w:rsidRDefault="00F67BF5" w:rsidP="00F67BF5">
      <w:pPr>
        <w:rPr>
          <w:b/>
          <w:sz w:val="22"/>
          <w:szCs w:val="22"/>
        </w:rPr>
      </w:pPr>
    </w:p>
    <w:p w14:paraId="0C6C3E5A" w14:textId="77777777" w:rsidR="008C7687" w:rsidRPr="007049CF" w:rsidRDefault="008C7687" w:rsidP="00682C47">
      <w:pPr>
        <w:ind w:firstLine="708"/>
        <w:jc w:val="center"/>
        <w:rPr>
          <w:b/>
          <w:sz w:val="22"/>
          <w:szCs w:val="22"/>
        </w:rPr>
      </w:pPr>
    </w:p>
    <w:p w14:paraId="6C2FD737" w14:textId="77777777" w:rsidR="00FF2796" w:rsidRPr="007049CF" w:rsidRDefault="00FF2796" w:rsidP="00682C47">
      <w:pPr>
        <w:ind w:firstLine="708"/>
        <w:jc w:val="center"/>
        <w:rPr>
          <w:b/>
          <w:sz w:val="22"/>
          <w:szCs w:val="22"/>
        </w:rPr>
      </w:pPr>
    </w:p>
    <w:p w14:paraId="45BD2CA6" w14:textId="77777777" w:rsidR="00FF2796" w:rsidRPr="007049CF" w:rsidRDefault="00FF2796" w:rsidP="00682C47">
      <w:pPr>
        <w:ind w:firstLine="708"/>
        <w:jc w:val="center"/>
        <w:rPr>
          <w:b/>
          <w:sz w:val="22"/>
          <w:szCs w:val="22"/>
        </w:rPr>
      </w:pPr>
    </w:p>
    <w:p w14:paraId="4FABBA86" w14:textId="77777777" w:rsidR="00FF2796" w:rsidRPr="007049CF" w:rsidRDefault="00FF2796" w:rsidP="00682C47">
      <w:pPr>
        <w:ind w:firstLine="708"/>
        <w:jc w:val="center"/>
        <w:rPr>
          <w:b/>
          <w:sz w:val="32"/>
          <w:szCs w:val="32"/>
        </w:rPr>
      </w:pPr>
    </w:p>
    <w:p w14:paraId="740B5193" w14:textId="77777777" w:rsidR="00FF2796" w:rsidRPr="007049CF" w:rsidRDefault="00FF2796" w:rsidP="00682C47">
      <w:pPr>
        <w:ind w:firstLine="708"/>
        <w:jc w:val="center"/>
        <w:rPr>
          <w:b/>
          <w:sz w:val="32"/>
          <w:szCs w:val="32"/>
        </w:rPr>
      </w:pPr>
    </w:p>
    <w:p w14:paraId="4692E3F6" w14:textId="77777777" w:rsidR="008C7687" w:rsidRPr="007049CF" w:rsidRDefault="008C7687" w:rsidP="00682C47">
      <w:pPr>
        <w:ind w:firstLine="708"/>
        <w:jc w:val="center"/>
        <w:rPr>
          <w:b/>
          <w:sz w:val="32"/>
          <w:szCs w:val="32"/>
        </w:rPr>
      </w:pPr>
    </w:p>
    <w:p w14:paraId="474C6B65" w14:textId="7F20ED11" w:rsidR="00D80EC7" w:rsidRPr="007049CF" w:rsidRDefault="00E91733" w:rsidP="000F3F08">
      <w:pPr>
        <w:jc w:val="center"/>
        <w:rPr>
          <w:b/>
          <w:sz w:val="32"/>
          <w:szCs w:val="32"/>
        </w:rPr>
      </w:pPr>
      <w:r w:rsidRPr="007049CF">
        <w:rPr>
          <w:b/>
          <w:sz w:val="32"/>
          <w:szCs w:val="32"/>
        </w:rPr>
        <w:t>OBRAZLOŽENJE</w:t>
      </w:r>
      <w:r w:rsidR="00A2322D" w:rsidRPr="007049CF">
        <w:rPr>
          <w:b/>
          <w:sz w:val="32"/>
          <w:szCs w:val="32"/>
        </w:rPr>
        <w:t xml:space="preserve"> </w:t>
      </w:r>
      <w:r w:rsidR="00287856" w:rsidRPr="007049CF">
        <w:rPr>
          <w:b/>
          <w:sz w:val="32"/>
          <w:szCs w:val="32"/>
        </w:rPr>
        <w:t xml:space="preserve">PRIJEDLOGA </w:t>
      </w:r>
      <w:r w:rsidR="009816F3" w:rsidRPr="007049CF">
        <w:rPr>
          <w:b/>
          <w:sz w:val="32"/>
          <w:szCs w:val="32"/>
        </w:rPr>
        <w:t xml:space="preserve">II. IZMJENA I DOPUNA </w:t>
      </w:r>
      <w:r w:rsidR="00287856" w:rsidRPr="007049CF">
        <w:rPr>
          <w:b/>
          <w:sz w:val="32"/>
          <w:szCs w:val="32"/>
        </w:rPr>
        <w:t>PRORAČUNA GRADA KOPRIVNICE</w:t>
      </w:r>
      <w:r w:rsidR="000F3F08" w:rsidRPr="007049CF">
        <w:rPr>
          <w:b/>
          <w:sz w:val="32"/>
          <w:szCs w:val="32"/>
        </w:rPr>
        <w:t xml:space="preserve"> </w:t>
      </w:r>
      <w:r w:rsidR="00287856" w:rsidRPr="007049CF">
        <w:rPr>
          <w:b/>
          <w:sz w:val="32"/>
          <w:szCs w:val="32"/>
        </w:rPr>
        <w:t>ZA 202</w:t>
      </w:r>
      <w:r w:rsidR="00416943">
        <w:rPr>
          <w:b/>
          <w:sz w:val="32"/>
          <w:szCs w:val="32"/>
        </w:rPr>
        <w:t>4</w:t>
      </w:r>
      <w:r w:rsidR="00287856" w:rsidRPr="007049CF">
        <w:rPr>
          <w:b/>
          <w:sz w:val="32"/>
          <w:szCs w:val="32"/>
        </w:rPr>
        <w:t xml:space="preserve">. GODINU </w:t>
      </w:r>
    </w:p>
    <w:p w14:paraId="380A5E4D" w14:textId="7A829342" w:rsidR="00287856" w:rsidRPr="007049CF" w:rsidRDefault="00287856" w:rsidP="00D10D2D">
      <w:pPr>
        <w:jc w:val="center"/>
        <w:rPr>
          <w:b/>
          <w:sz w:val="32"/>
          <w:szCs w:val="32"/>
        </w:rPr>
      </w:pPr>
      <w:r w:rsidRPr="007049CF">
        <w:rPr>
          <w:b/>
          <w:sz w:val="32"/>
          <w:szCs w:val="32"/>
        </w:rPr>
        <w:t>I PROJEKCIJ</w:t>
      </w:r>
      <w:r w:rsidR="00D10D2D" w:rsidRPr="007049CF">
        <w:rPr>
          <w:b/>
          <w:sz w:val="32"/>
          <w:szCs w:val="32"/>
        </w:rPr>
        <w:t>A</w:t>
      </w:r>
      <w:r w:rsidRPr="007049CF">
        <w:rPr>
          <w:b/>
          <w:sz w:val="32"/>
          <w:szCs w:val="32"/>
        </w:rPr>
        <w:t xml:space="preserve"> ZA 202</w:t>
      </w:r>
      <w:r w:rsidR="00416943">
        <w:rPr>
          <w:b/>
          <w:sz w:val="32"/>
          <w:szCs w:val="32"/>
        </w:rPr>
        <w:t>5</w:t>
      </w:r>
      <w:r w:rsidRPr="007049CF">
        <w:rPr>
          <w:b/>
          <w:sz w:val="32"/>
          <w:szCs w:val="32"/>
        </w:rPr>
        <w:t>.</w:t>
      </w:r>
      <w:r w:rsidR="00B369CE" w:rsidRPr="007049CF">
        <w:rPr>
          <w:b/>
          <w:sz w:val="32"/>
          <w:szCs w:val="32"/>
        </w:rPr>
        <w:t xml:space="preserve"> </w:t>
      </w:r>
      <w:r w:rsidR="00B22966" w:rsidRPr="007049CF">
        <w:rPr>
          <w:b/>
          <w:sz w:val="32"/>
          <w:szCs w:val="32"/>
        </w:rPr>
        <w:t>I</w:t>
      </w:r>
      <w:r w:rsidR="00B369CE" w:rsidRPr="007049CF">
        <w:rPr>
          <w:b/>
          <w:sz w:val="32"/>
          <w:szCs w:val="32"/>
        </w:rPr>
        <w:t xml:space="preserve"> 202</w:t>
      </w:r>
      <w:r w:rsidR="00416943">
        <w:rPr>
          <w:b/>
          <w:sz w:val="32"/>
          <w:szCs w:val="32"/>
        </w:rPr>
        <w:t>6</w:t>
      </w:r>
      <w:r w:rsidR="00B369CE" w:rsidRPr="007049CF">
        <w:rPr>
          <w:b/>
          <w:sz w:val="32"/>
          <w:szCs w:val="32"/>
        </w:rPr>
        <w:t>. GODINU</w:t>
      </w:r>
    </w:p>
    <w:p w14:paraId="5501FC8D" w14:textId="77777777" w:rsidR="009A228C" w:rsidRPr="007049CF" w:rsidRDefault="009A228C" w:rsidP="000F3F08">
      <w:pPr>
        <w:spacing w:after="160" w:line="259" w:lineRule="auto"/>
        <w:jc w:val="center"/>
        <w:rPr>
          <w:b/>
          <w:sz w:val="32"/>
          <w:szCs w:val="32"/>
        </w:rPr>
      </w:pPr>
      <w:r w:rsidRPr="007049CF">
        <w:rPr>
          <w:b/>
          <w:sz w:val="32"/>
          <w:szCs w:val="32"/>
        </w:rPr>
        <w:br w:type="page"/>
      </w:r>
    </w:p>
    <w:sdt>
      <w:sdtPr>
        <w:rPr>
          <w:rFonts w:ascii="Times New Roman" w:eastAsia="Times New Roman" w:hAnsi="Times New Roman" w:cs="Times New Roman"/>
          <w:color w:val="auto"/>
          <w:sz w:val="24"/>
          <w:szCs w:val="24"/>
        </w:rPr>
        <w:id w:val="1555269752"/>
        <w:docPartObj>
          <w:docPartGallery w:val="Table of Contents"/>
          <w:docPartUnique/>
        </w:docPartObj>
      </w:sdtPr>
      <w:sdtEndPr>
        <w:rPr>
          <w:b/>
          <w:bCs/>
        </w:rPr>
      </w:sdtEndPr>
      <w:sdtContent>
        <w:p w14:paraId="293643EA" w14:textId="3BD9BECE" w:rsidR="00396A13" w:rsidRPr="007049CF" w:rsidRDefault="00396A13">
          <w:pPr>
            <w:pStyle w:val="TOCNaslov"/>
            <w:rPr>
              <w:rFonts w:ascii="Times New Roman" w:hAnsi="Times New Roman" w:cs="Times New Roman"/>
              <w:i/>
              <w:iCs/>
              <w:color w:val="auto"/>
              <w:sz w:val="24"/>
              <w:szCs w:val="24"/>
            </w:rPr>
          </w:pPr>
          <w:r w:rsidRPr="007049CF">
            <w:rPr>
              <w:rFonts w:ascii="Times New Roman" w:hAnsi="Times New Roman" w:cs="Times New Roman"/>
              <w:i/>
              <w:iCs/>
              <w:color w:val="auto"/>
              <w:sz w:val="24"/>
              <w:szCs w:val="24"/>
            </w:rPr>
            <w:t>Sadržaj</w:t>
          </w:r>
          <w:r w:rsidR="001960E3" w:rsidRPr="007049CF">
            <w:rPr>
              <w:rFonts w:ascii="Times New Roman" w:hAnsi="Times New Roman" w:cs="Times New Roman"/>
              <w:i/>
              <w:iCs/>
              <w:color w:val="auto"/>
              <w:sz w:val="24"/>
              <w:szCs w:val="24"/>
            </w:rPr>
            <w:t>:</w:t>
          </w:r>
        </w:p>
        <w:p w14:paraId="2B79BFE0" w14:textId="78C2C272" w:rsidR="001960E3" w:rsidRPr="007049CF" w:rsidRDefault="001960E3" w:rsidP="001960E3">
          <w:pPr>
            <w:rPr>
              <w:i/>
              <w:iCs/>
            </w:rPr>
          </w:pPr>
        </w:p>
        <w:p w14:paraId="62AA99F4" w14:textId="77777777" w:rsidR="001960E3" w:rsidRPr="007049CF" w:rsidRDefault="001960E3" w:rsidP="001960E3">
          <w:pPr>
            <w:rPr>
              <w:i/>
              <w:iCs/>
            </w:rPr>
          </w:pPr>
        </w:p>
        <w:p w14:paraId="277D0A7A" w14:textId="5CCF50E0" w:rsidR="00B83584" w:rsidRDefault="00396A13">
          <w:pPr>
            <w:pStyle w:val="Sadraj1"/>
            <w:tabs>
              <w:tab w:val="right" w:leader="dot" w:pos="9062"/>
            </w:tabs>
            <w:rPr>
              <w:rFonts w:cstheme="minorBidi"/>
              <w:noProof/>
              <w:kern w:val="2"/>
              <w:sz w:val="24"/>
              <w:szCs w:val="24"/>
              <w14:ligatures w14:val="standardContextual"/>
            </w:rPr>
          </w:pPr>
          <w:r w:rsidRPr="007049CF">
            <w:rPr>
              <w:rFonts w:ascii="Times New Roman" w:hAnsi="Times New Roman"/>
              <w:i/>
              <w:iCs/>
            </w:rPr>
            <w:fldChar w:fldCharType="begin"/>
          </w:r>
          <w:r w:rsidRPr="007049CF">
            <w:rPr>
              <w:rFonts w:ascii="Times New Roman" w:hAnsi="Times New Roman"/>
              <w:i/>
              <w:iCs/>
            </w:rPr>
            <w:instrText xml:space="preserve"> TOC \o "1-3" \h \z \u </w:instrText>
          </w:r>
          <w:r w:rsidRPr="007049CF">
            <w:rPr>
              <w:rFonts w:ascii="Times New Roman" w:hAnsi="Times New Roman"/>
              <w:i/>
              <w:iCs/>
            </w:rPr>
            <w:fldChar w:fldCharType="separate"/>
          </w:r>
          <w:hyperlink w:anchor="_Toc184901520" w:history="1">
            <w:r w:rsidR="00B83584" w:rsidRPr="00D81236">
              <w:rPr>
                <w:rStyle w:val="Hiperveza"/>
                <w:rFonts w:ascii="Times New Roman" w:hAnsi="Times New Roman"/>
                <w:noProof/>
              </w:rPr>
              <w:t>OBRAZLOŽENJE OPĆEG DIJELA</w:t>
            </w:r>
            <w:r w:rsidR="00B83584">
              <w:rPr>
                <w:noProof/>
                <w:webHidden/>
              </w:rPr>
              <w:tab/>
            </w:r>
            <w:r w:rsidR="00B83584">
              <w:rPr>
                <w:noProof/>
                <w:webHidden/>
              </w:rPr>
              <w:fldChar w:fldCharType="begin"/>
            </w:r>
            <w:r w:rsidR="00B83584">
              <w:rPr>
                <w:noProof/>
                <w:webHidden/>
              </w:rPr>
              <w:instrText xml:space="preserve"> PAGEREF _Toc184901520 \h </w:instrText>
            </w:r>
            <w:r w:rsidR="00B83584">
              <w:rPr>
                <w:noProof/>
                <w:webHidden/>
              </w:rPr>
            </w:r>
            <w:r w:rsidR="00B83584">
              <w:rPr>
                <w:noProof/>
                <w:webHidden/>
              </w:rPr>
              <w:fldChar w:fldCharType="separate"/>
            </w:r>
            <w:r w:rsidR="005D33C3">
              <w:rPr>
                <w:noProof/>
                <w:webHidden/>
              </w:rPr>
              <w:t>3</w:t>
            </w:r>
            <w:r w:rsidR="00B83584">
              <w:rPr>
                <w:noProof/>
                <w:webHidden/>
              </w:rPr>
              <w:fldChar w:fldCharType="end"/>
            </w:r>
          </w:hyperlink>
        </w:p>
        <w:p w14:paraId="0307A392" w14:textId="094B00F7" w:rsidR="00B83584" w:rsidRDefault="00B83584">
          <w:pPr>
            <w:pStyle w:val="Sadraj2"/>
            <w:tabs>
              <w:tab w:val="right" w:leader="dot" w:pos="9062"/>
            </w:tabs>
            <w:rPr>
              <w:rFonts w:cstheme="minorBidi"/>
              <w:noProof/>
              <w:kern w:val="2"/>
              <w:sz w:val="24"/>
              <w:szCs w:val="24"/>
              <w14:ligatures w14:val="standardContextual"/>
            </w:rPr>
          </w:pPr>
          <w:hyperlink w:anchor="_Toc184901521" w:history="1">
            <w:r w:rsidRPr="00D81236">
              <w:rPr>
                <w:rStyle w:val="Hiperveza"/>
                <w:rFonts w:ascii="Times New Roman" w:hAnsi="Times New Roman"/>
                <w:noProof/>
              </w:rPr>
              <w:t>Obrazloženje prihoda i rashoda, primitaka i izdataka</w:t>
            </w:r>
            <w:r>
              <w:rPr>
                <w:noProof/>
                <w:webHidden/>
              </w:rPr>
              <w:tab/>
            </w:r>
            <w:r>
              <w:rPr>
                <w:noProof/>
                <w:webHidden/>
              </w:rPr>
              <w:fldChar w:fldCharType="begin"/>
            </w:r>
            <w:r>
              <w:rPr>
                <w:noProof/>
                <w:webHidden/>
              </w:rPr>
              <w:instrText xml:space="preserve"> PAGEREF _Toc184901521 \h </w:instrText>
            </w:r>
            <w:r>
              <w:rPr>
                <w:noProof/>
                <w:webHidden/>
              </w:rPr>
            </w:r>
            <w:r>
              <w:rPr>
                <w:noProof/>
                <w:webHidden/>
              </w:rPr>
              <w:fldChar w:fldCharType="separate"/>
            </w:r>
            <w:r w:rsidR="005D33C3">
              <w:rPr>
                <w:noProof/>
                <w:webHidden/>
              </w:rPr>
              <w:t>3</w:t>
            </w:r>
            <w:r>
              <w:rPr>
                <w:noProof/>
                <w:webHidden/>
              </w:rPr>
              <w:fldChar w:fldCharType="end"/>
            </w:r>
          </w:hyperlink>
        </w:p>
        <w:p w14:paraId="571AC2D2" w14:textId="07B5A37E" w:rsidR="00B83584" w:rsidRDefault="00B83584">
          <w:pPr>
            <w:pStyle w:val="Sadraj2"/>
            <w:tabs>
              <w:tab w:val="right" w:leader="dot" w:pos="9062"/>
            </w:tabs>
            <w:rPr>
              <w:rFonts w:cstheme="minorBidi"/>
              <w:noProof/>
              <w:kern w:val="2"/>
              <w:sz w:val="24"/>
              <w:szCs w:val="24"/>
              <w14:ligatures w14:val="standardContextual"/>
            </w:rPr>
          </w:pPr>
          <w:hyperlink w:anchor="_Toc184901522" w:history="1">
            <w:r w:rsidRPr="00D81236">
              <w:rPr>
                <w:rStyle w:val="Hiperveza"/>
                <w:rFonts w:ascii="Times New Roman" w:hAnsi="Times New Roman"/>
                <w:noProof/>
              </w:rPr>
              <w:t>Rezultat poslovanja</w:t>
            </w:r>
            <w:r>
              <w:rPr>
                <w:noProof/>
                <w:webHidden/>
              </w:rPr>
              <w:tab/>
            </w:r>
            <w:r>
              <w:rPr>
                <w:noProof/>
                <w:webHidden/>
              </w:rPr>
              <w:fldChar w:fldCharType="begin"/>
            </w:r>
            <w:r>
              <w:rPr>
                <w:noProof/>
                <w:webHidden/>
              </w:rPr>
              <w:instrText xml:space="preserve"> PAGEREF _Toc184901522 \h </w:instrText>
            </w:r>
            <w:r>
              <w:rPr>
                <w:noProof/>
                <w:webHidden/>
              </w:rPr>
            </w:r>
            <w:r>
              <w:rPr>
                <w:noProof/>
                <w:webHidden/>
              </w:rPr>
              <w:fldChar w:fldCharType="separate"/>
            </w:r>
            <w:r w:rsidR="005D33C3">
              <w:rPr>
                <w:noProof/>
                <w:webHidden/>
              </w:rPr>
              <w:t>5</w:t>
            </w:r>
            <w:r>
              <w:rPr>
                <w:noProof/>
                <w:webHidden/>
              </w:rPr>
              <w:fldChar w:fldCharType="end"/>
            </w:r>
          </w:hyperlink>
        </w:p>
        <w:p w14:paraId="38B0E7A1" w14:textId="675FBEEA" w:rsidR="00B83584" w:rsidRDefault="00B83584">
          <w:pPr>
            <w:pStyle w:val="Sadraj1"/>
            <w:tabs>
              <w:tab w:val="right" w:leader="dot" w:pos="9062"/>
            </w:tabs>
            <w:rPr>
              <w:rFonts w:cstheme="minorBidi"/>
              <w:noProof/>
              <w:kern w:val="2"/>
              <w:sz w:val="24"/>
              <w:szCs w:val="24"/>
              <w14:ligatures w14:val="standardContextual"/>
            </w:rPr>
          </w:pPr>
          <w:hyperlink w:anchor="_Toc184901523" w:history="1">
            <w:r w:rsidRPr="00D81236">
              <w:rPr>
                <w:rStyle w:val="Hiperveza"/>
                <w:rFonts w:ascii="Times New Roman" w:hAnsi="Times New Roman"/>
                <w:noProof/>
              </w:rPr>
              <w:t>OBRAZLOŽENJE POSEBNOG DIJELA</w:t>
            </w:r>
            <w:r>
              <w:rPr>
                <w:noProof/>
                <w:webHidden/>
              </w:rPr>
              <w:tab/>
            </w:r>
            <w:r>
              <w:rPr>
                <w:noProof/>
                <w:webHidden/>
              </w:rPr>
              <w:fldChar w:fldCharType="begin"/>
            </w:r>
            <w:r>
              <w:rPr>
                <w:noProof/>
                <w:webHidden/>
              </w:rPr>
              <w:instrText xml:space="preserve"> PAGEREF _Toc184901523 \h </w:instrText>
            </w:r>
            <w:r>
              <w:rPr>
                <w:noProof/>
                <w:webHidden/>
              </w:rPr>
            </w:r>
            <w:r>
              <w:rPr>
                <w:noProof/>
                <w:webHidden/>
              </w:rPr>
              <w:fldChar w:fldCharType="separate"/>
            </w:r>
            <w:r w:rsidR="005D33C3">
              <w:rPr>
                <w:noProof/>
                <w:webHidden/>
              </w:rPr>
              <w:t>6</w:t>
            </w:r>
            <w:r>
              <w:rPr>
                <w:noProof/>
                <w:webHidden/>
              </w:rPr>
              <w:fldChar w:fldCharType="end"/>
            </w:r>
          </w:hyperlink>
        </w:p>
        <w:p w14:paraId="75B2E733" w14:textId="37194018" w:rsidR="00B83584" w:rsidRDefault="00B83584">
          <w:pPr>
            <w:pStyle w:val="Sadraj2"/>
            <w:tabs>
              <w:tab w:val="right" w:leader="dot" w:pos="9062"/>
            </w:tabs>
            <w:rPr>
              <w:rFonts w:cstheme="minorBidi"/>
              <w:noProof/>
              <w:kern w:val="2"/>
              <w:sz w:val="24"/>
              <w:szCs w:val="24"/>
              <w14:ligatures w14:val="standardContextual"/>
            </w:rPr>
          </w:pPr>
          <w:hyperlink w:anchor="_Toc184901524" w:history="1">
            <w:r w:rsidRPr="00D81236">
              <w:rPr>
                <w:rStyle w:val="Hiperveza"/>
                <w:rFonts w:ascii="Times New Roman" w:hAnsi="Times New Roman"/>
                <w:noProof/>
              </w:rPr>
              <w:t>RAZDJEL 010 – Služba ureda gradonačelnika</w:t>
            </w:r>
            <w:r>
              <w:rPr>
                <w:noProof/>
                <w:webHidden/>
              </w:rPr>
              <w:tab/>
            </w:r>
            <w:r>
              <w:rPr>
                <w:noProof/>
                <w:webHidden/>
              </w:rPr>
              <w:fldChar w:fldCharType="begin"/>
            </w:r>
            <w:r>
              <w:rPr>
                <w:noProof/>
                <w:webHidden/>
              </w:rPr>
              <w:instrText xml:space="preserve"> PAGEREF _Toc184901524 \h </w:instrText>
            </w:r>
            <w:r>
              <w:rPr>
                <w:noProof/>
                <w:webHidden/>
              </w:rPr>
            </w:r>
            <w:r>
              <w:rPr>
                <w:noProof/>
                <w:webHidden/>
              </w:rPr>
              <w:fldChar w:fldCharType="separate"/>
            </w:r>
            <w:r w:rsidR="005D33C3">
              <w:rPr>
                <w:noProof/>
                <w:webHidden/>
              </w:rPr>
              <w:t>6</w:t>
            </w:r>
            <w:r>
              <w:rPr>
                <w:noProof/>
                <w:webHidden/>
              </w:rPr>
              <w:fldChar w:fldCharType="end"/>
            </w:r>
          </w:hyperlink>
        </w:p>
        <w:p w14:paraId="6B5C75F4" w14:textId="08968410" w:rsidR="00B83584" w:rsidRDefault="00B83584">
          <w:pPr>
            <w:pStyle w:val="Sadraj2"/>
            <w:tabs>
              <w:tab w:val="right" w:leader="dot" w:pos="9062"/>
            </w:tabs>
            <w:rPr>
              <w:rFonts w:cstheme="minorBidi"/>
              <w:noProof/>
              <w:kern w:val="2"/>
              <w:sz w:val="24"/>
              <w:szCs w:val="24"/>
              <w14:ligatures w14:val="standardContextual"/>
            </w:rPr>
          </w:pPr>
          <w:hyperlink w:anchor="_Toc184901525" w:history="1">
            <w:r w:rsidRPr="00D81236">
              <w:rPr>
                <w:rStyle w:val="Hiperveza"/>
                <w:rFonts w:ascii="Times New Roman" w:hAnsi="Times New Roman"/>
                <w:noProof/>
              </w:rPr>
              <w:t>RAZDJEL 011 – Upravni odjel za poslove gradskog vijeća i opće poslove</w:t>
            </w:r>
            <w:r>
              <w:rPr>
                <w:noProof/>
                <w:webHidden/>
              </w:rPr>
              <w:tab/>
            </w:r>
            <w:r>
              <w:rPr>
                <w:noProof/>
                <w:webHidden/>
              </w:rPr>
              <w:fldChar w:fldCharType="begin"/>
            </w:r>
            <w:r>
              <w:rPr>
                <w:noProof/>
                <w:webHidden/>
              </w:rPr>
              <w:instrText xml:space="preserve"> PAGEREF _Toc184901525 \h </w:instrText>
            </w:r>
            <w:r>
              <w:rPr>
                <w:noProof/>
                <w:webHidden/>
              </w:rPr>
            </w:r>
            <w:r>
              <w:rPr>
                <w:noProof/>
                <w:webHidden/>
              </w:rPr>
              <w:fldChar w:fldCharType="separate"/>
            </w:r>
            <w:r w:rsidR="005D33C3">
              <w:rPr>
                <w:noProof/>
                <w:webHidden/>
              </w:rPr>
              <w:t>13</w:t>
            </w:r>
            <w:r>
              <w:rPr>
                <w:noProof/>
                <w:webHidden/>
              </w:rPr>
              <w:fldChar w:fldCharType="end"/>
            </w:r>
          </w:hyperlink>
        </w:p>
        <w:p w14:paraId="5525F72B" w14:textId="090AE91E" w:rsidR="00B83584" w:rsidRDefault="00B83584">
          <w:pPr>
            <w:pStyle w:val="Sadraj2"/>
            <w:tabs>
              <w:tab w:val="right" w:leader="dot" w:pos="9062"/>
            </w:tabs>
            <w:rPr>
              <w:rFonts w:cstheme="minorBidi"/>
              <w:noProof/>
              <w:kern w:val="2"/>
              <w:sz w:val="24"/>
              <w:szCs w:val="24"/>
              <w14:ligatures w14:val="standardContextual"/>
            </w:rPr>
          </w:pPr>
          <w:hyperlink w:anchor="_Toc184901526" w:history="1">
            <w:r w:rsidRPr="00D81236">
              <w:rPr>
                <w:rStyle w:val="Hiperveza"/>
                <w:rFonts w:ascii="Times New Roman" w:hAnsi="Times New Roman"/>
                <w:noProof/>
              </w:rPr>
              <w:t>RAZDJEL 012 – Upravni odjel za financije, gospodarstvo i europske poslove</w:t>
            </w:r>
            <w:r>
              <w:rPr>
                <w:noProof/>
                <w:webHidden/>
              </w:rPr>
              <w:tab/>
            </w:r>
            <w:r>
              <w:rPr>
                <w:noProof/>
                <w:webHidden/>
              </w:rPr>
              <w:fldChar w:fldCharType="begin"/>
            </w:r>
            <w:r>
              <w:rPr>
                <w:noProof/>
                <w:webHidden/>
              </w:rPr>
              <w:instrText xml:space="preserve"> PAGEREF _Toc184901526 \h </w:instrText>
            </w:r>
            <w:r>
              <w:rPr>
                <w:noProof/>
                <w:webHidden/>
              </w:rPr>
            </w:r>
            <w:r>
              <w:rPr>
                <w:noProof/>
                <w:webHidden/>
              </w:rPr>
              <w:fldChar w:fldCharType="separate"/>
            </w:r>
            <w:r w:rsidR="005D33C3">
              <w:rPr>
                <w:noProof/>
                <w:webHidden/>
              </w:rPr>
              <w:t>17</w:t>
            </w:r>
            <w:r>
              <w:rPr>
                <w:noProof/>
                <w:webHidden/>
              </w:rPr>
              <w:fldChar w:fldCharType="end"/>
            </w:r>
          </w:hyperlink>
        </w:p>
        <w:p w14:paraId="2C880B42" w14:textId="7A8D845D" w:rsidR="00B83584" w:rsidRDefault="00B83584">
          <w:pPr>
            <w:pStyle w:val="Sadraj2"/>
            <w:tabs>
              <w:tab w:val="right" w:leader="dot" w:pos="9062"/>
            </w:tabs>
            <w:rPr>
              <w:rFonts w:cstheme="minorBidi"/>
              <w:noProof/>
              <w:kern w:val="2"/>
              <w:sz w:val="24"/>
              <w:szCs w:val="24"/>
              <w14:ligatures w14:val="standardContextual"/>
            </w:rPr>
          </w:pPr>
          <w:hyperlink w:anchor="_Toc184901527" w:history="1">
            <w:r w:rsidRPr="00D81236">
              <w:rPr>
                <w:rStyle w:val="Hiperveza"/>
                <w:rFonts w:ascii="Times New Roman" w:hAnsi="Times New Roman"/>
                <w:noProof/>
              </w:rPr>
              <w:t>RAZDJEL 020 – Upravni odjel za društvene djelatnosti</w:t>
            </w:r>
            <w:r>
              <w:rPr>
                <w:noProof/>
                <w:webHidden/>
              </w:rPr>
              <w:tab/>
            </w:r>
            <w:r>
              <w:rPr>
                <w:noProof/>
                <w:webHidden/>
              </w:rPr>
              <w:fldChar w:fldCharType="begin"/>
            </w:r>
            <w:r>
              <w:rPr>
                <w:noProof/>
                <w:webHidden/>
              </w:rPr>
              <w:instrText xml:space="preserve"> PAGEREF _Toc184901527 \h </w:instrText>
            </w:r>
            <w:r>
              <w:rPr>
                <w:noProof/>
                <w:webHidden/>
              </w:rPr>
            </w:r>
            <w:r>
              <w:rPr>
                <w:noProof/>
                <w:webHidden/>
              </w:rPr>
              <w:fldChar w:fldCharType="separate"/>
            </w:r>
            <w:r w:rsidR="005D33C3">
              <w:rPr>
                <w:noProof/>
                <w:webHidden/>
              </w:rPr>
              <w:t>23</w:t>
            </w:r>
            <w:r>
              <w:rPr>
                <w:noProof/>
                <w:webHidden/>
              </w:rPr>
              <w:fldChar w:fldCharType="end"/>
            </w:r>
          </w:hyperlink>
        </w:p>
        <w:p w14:paraId="7A24A642" w14:textId="24A716E9" w:rsidR="00B83584" w:rsidRDefault="00B83584">
          <w:pPr>
            <w:pStyle w:val="Sadraj2"/>
            <w:tabs>
              <w:tab w:val="right" w:leader="dot" w:pos="9062"/>
            </w:tabs>
            <w:rPr>
              <w:rFonts w:cstheme="minorBidi"/>
              <w:noProof/>
              <w:kern w:val="2"/>
              <w:sz w:val="24"/>
              <w:szCs w:val="24"/>
              <w14:ligatures w14:val="standardContextual"/>
            </w:rPr>
          </w:pPr>
          <w:hyperlink w:anchor="_Toc184901528" w:history="1">
            <w:r w:rsidRPr="00D81236">
              <w:rPr>
                <w:rStyle w:val="Hiperveza"/>
                <w:rFonts w:ascii="Times New Roman" w:hAnsi="Times New Roman"/>
                <w:noProof/>
              </w:rPr>
              <w:t>RAZDJEL 030 – Upravni odjel za prostorno uređenje</w:t>
            </w:r>
            <w:r>
              <w:rPr>
                <w:noProof/>
                <w:webHidden/>
              </w:rPr>
              <w:tab/>
            </w:r>
            <w:r>
              <w:rPr>
                <w:noProof/>
                <w:webHidden/>
              </w:rPr>
              <w:fldChar w:fldCharType="begin"/>
            </w:r>
            <w:r>
              <w:rPr>
                <w:noProof/>
                <w:webHidden/>
              </w:rPr>
              <w:instrText xml:space="preserve"> PAGEREF _Toc184901528 \h </w:instrText>
            </w:r>
            <w:r>
              <w:rPr>
                <w:noProof/>
                <w:webHidden/>
              </w:rPr>
            </w:r>
            <w:r>
              <w:rPr>
                <w:noProof/>
                <w:webHidden/>
              </w:rPr>
              <w:fldChar w:fldCharType="separate"/>
            </w:r>
            <w:r w:rsidR="005D33C3">
              <w:rPr>
                <w:noProof/>
                <w:webHidden/>
              </w:rPr>
              <w:t>37</w:t>
            </w:r>
            <w:r>
              <w:rPr>
                <w:noProof/>
                <w:webHidden/>
              </w:rPr>
              <w:fldChar w:fldCharType="end"/>
            </w:r>
          </w:hyperlink>
        </w:p>
        <w:p w14:paraId="6B0B3686" w14:textId="1B4E2B45" w:rsidR="00B83584" w:rsidRDefault="00B83584">
          <w:pPr>
            <w:pStyle w:val="Sadraj2"/>
            <w:tabs>
              <w:tab w:val="right" w:leader="dot" w:pos="9062"/>
            </w:tabs>
            <w:rPr>
              <w:rFonts w:cstheme="minorBidi"/>
              <w:noProof/>
              <w:kern w:val="2"/>
              <w:sz w:val="24"/>
              <w:szCs w:val="24"/>
              <w14:ligatures w14:val="standardContextual"/>
            </w:rPr>
          </w:pPr>
          <w:hyperlink w:anchor="_Toc184901529" w:history="1">
            <w:r w:rsidRPr="00D81236">
              <w:rPr>
                <w:rStyle w:val="Hiperveza"/>
                <w:rFonts w:ascii="Times New Roman" w:hAnsi="Times New Roman"/>
                <w:noProof/>
              </w:rPr>
              <w:t>RAZDJEL 040 – Upravni odjel za izgradnju grada, upravljanje nekretninama i komunalno gospodarstvo</w:t>
            </w:r>
            <w:r>
              <w:rPr>
                <w:noProof/>
                <w:webHidden/>
              </w:rPr>
              <w:tab/>
            </w:r>
            <w:r>
              <w:rPr>
                <w:noProof/>
                <w:webHidden/>
              </w:rPr>
              <w:fldChar w:fldCharType="begin"/>
            </w:r>
            <w:r>
              <w:rPr>
                <w:noProof/>
                <w:webHidden/>
              </w:rPr>
              <w:instrText xml:space="preserve"> PAGEREF _Toc184901529 \h </w:instrText>
            </w:r>
            <w:r>
              <w:rPr>
                <w:noProof/>
                <w:webHidden/>
              </w:rPr>
            </w:r>
            <w:r>
              <w:rPr>
                <w:noProof/>
                <w:webHidden/>
              </w:rPr>
              <w:fldChar w:fldCharType="separate"/>
            </w:r>
            <w:r w:rsidR="005D33C3">
              <w:rPr>
                <w:noProof/>
                <w:webHidden/>
              </w:rPr>
              <w:t>40</w:t>
            </w:r>
            <w:r>
              <w:rPr>
                <w:noProof/>
                <w:webHidden/>
              </w:rPr>
              <w:fldChar w:fldCharType="end"/>
            </w:r>
          </w:hyperlink>
        </w:p>
        <w:p w14:paraId="21D83B1B" w14:textId="283798F5" w:rsidR="00396A13" w:rsidRPr="007049CF" w:rsidRDefault="00396A13">
          <w:r w:rsidRPr="007049CF">
            <w:rPr>
              <w:b/>
              <w:bCs/>
              <w:i/>
              <w:iCs/>
            </w:rPr>
            <w:fldChar w:fldCharType="end"/>
          </w:r>
        </w:p>
      </w:sdtContent>
    </w:sdt>
    <w:p w14:paraId="45EA7277" w14:textId="323B5E4B" w:rsidR="007E0CF3" w:rsidRPr="007049CF" w:rsidRDefault="007E0CF3">
      <w:pPr>
        <w:spacing w:after="160" w:line="259" w:lineRule="auto"/>
        <w:rPr>
          <w:b/>
          <w:sz w:val="22"/>
          <w:szCs w:val="22"/>
        </w:rPr>
      </w:pPr>
    </w:p>
    <w:p w14:paraId="0A786FB8" w14:textId="77777777" w:rsidR="007E0CF3" w:rsidRPr="007049CF" w:rsidRDefault="007E0CF3">
      <w:pPr>
        <w:spacing w:after="160" w:line="259" w:lineRule="auto"/>
        <w:rPr>
          <w:b/>
          <w:sz w:val="22"/>
          <w:szCs w:val="22"/>
        </w:rPr>
      </w:pPr>
    </w:p>
    <w:p w14:paraId="64C945AB" w14:textId="77777777" w:rsidR="007E0CF3" w:rsidRPr="007049CF" w:rsidRDefault="007E0CF3">
      <w:pPr>
        <w:spacing w:after="160" w:line="259" w:lineRule="auto"/>
        <w:rPr>
          <w:b/>
          <w:sz w:val="22"/>
          <w:szCs w:val="22"/>
        </w:rPr>
      </w:pPr>
    </w:p>
    <w:p w14:paraId="7CC96B57" w14:textId="77777777" w:rsidR="00A7226A" w:rsidRPr="007049CF" w:rsidRDefault="00A7226A" w:rsidP="00A7226A">
      <w:pPr>
        <w:spacing w:after="160" w:line="259" w:lineRule="auto"/>
        <w:jc w:val="center"/>
        <w:rPr>
          <w:b/>
          <w:sz w:val="22"/>
          <w:szCs w:val="22"/>
        </w:rPr>
      </w:pPr>
    </w:p>
    <w:p w14:paraId="31DDBD9E" w14:textId="0816B899" w:rsidR="004C389C" w:rsidRPr="007049CF" w:rsidRDefault="004C389C">
      <w:pPr>
        <w:spacing w:after="160" w:line="259" w:lineRule="auto"/>
        <w:rPr>
          <w:b/>
          <w:sz w:val="22"/>
          <w:szCs w:val="22"/>
        </w:rPr>
      </w:pPr>
      <w:r w:rsidRPr="007049CF">
        <w:rPr>
          <w:sz w:val="22"/>
          <w:szCs w:val="22"/>
        </w:rPr>
        <w:br w:type="page"/>
      </w:r>
    </w:p>
    <w:p w14:paraId="12E62B93" w14:textId="7C43CC19" w:rsidR="001D21B0" w:rsidRPr="007049CF" w:rsidRDefault="004C389C" w:rsidP="009F46B5">
      <w:pPr>
        <w:pStyle w:val="Naslov1"/>
        <w:rPr>
          <w:rFonts w:ascii="Times New Roman" w:hAnsi="Times New Roman"/>
          <w:sz w:val="22"/>
          <w:szCs w:val="22"/>
        </w:rPr>
      </w:pPr>
      <w:bookmarkStart w:id="0" w:name="_Toc184901520"/>
      <w:r w:rsidRPr="007049CF">
        <w:rPr>
          <w:rFonts w:ascii="Times New Roman" w:hAnsi="Times New Roman"/>
          <w:sz w:val="22"/>
          <w:szCs w:val="22"/>
        </w:rPr>
        <w:lastRenderedPageBreak/>
        <w:t>OBRAZLOŽENJE OPĆEG DIJELA</w:t>
      </w:r>
      <w:bookmarkEnd w:id="0"/>
    </w:p>
    <w:p w14:paraId="79714C4D" w14:textId="6BDF9B76" w:rsidR="001D21B0" w:rsidRPr="007049CF" w:rsidRDefault="001D21B0" w:rsidP="00B43220">
      <w:pPr>
        <w:pStyle w:val="Naslov2"/>
        <w:rPr>
          <w:rFonts w:ascii="Times New Roman" w:hAnsi="Times New Roman" w:cs="Times New Roman"/>
          <w:sz w:val="22"/>
          <w:szCs w:val="22"/>
        </w:rPr>
      </w:pPr>
      <w:bookmarkStart w:id="1" w:name="_Toc184901521"/>
      <w:r w:rsidRPr="007049CF">
        <w:rPr>
          <w:rFonts w:ascii="Times New Roman" w:hAnsi="Times New Roman" w:cs="Times New Roman"/>
          <w:sz w:val="22"/>
          <w:szCs w:val="22"/>
        </w:rPr>
        <w:t>Obrazloženje prihoda i rashoda, primit</w:t>
      </w:r>
      <w:r w:rsidR="006B6E83" w:rsidRPr="007049CF">
        <w:rPr>
          <w:rFonts w:ascii="Times New Roman" w:hAnsi="Times New Roman" w:cs="Times New Roman"/>
          <w:sz w:val="22"/>
          <w:szCs w:val="22"/>
        </w:rPr>
        <w:t>aka i izdataka</w:t>
      </w:r>
      <w:bookmarkEnd w:id="1"/>
    </w:p>
    <w:p w14:paraId="6A7A9A7E" w14:textId="77777777" w:rsidR="00D724FB" w:rsidRPr="007049CF" w:rsidRDefault="00D724FB" w:rsidP="00D724FB">
      <w:pPr>
        <w:jc w:val="both"/>
        <w:rPr>
          <w:sz w:val="22"/>
          <w:szCs w:val="22"/>
        </w:rPr>
      </w:pPr>
    </w:p>
    <w:p w14:paraId="38768A83" w14:textId="160E5EE0" w:rsidR="00DF0F9A" w:rsidRPr="007049CF" w:rsidRDefault="00D724FB" w:rsidP="00D724FB">
      <w:pPr>
        <w:jc w:val="both"/>
        <w:rPr>
          <w:sz w:val="22"/>
          <w:szCs w:val="22"/>
        </w:rPr>
      </w:pPr>
      <w:r w:rsidRPr="007049CF">
        <w:rPr>
          <w:sz w:val="22"/>
          <w:szCs w:val="22"/>
        </w:rPr>
        <w:tab/>
        <w:t>Metodologija za izradu proračuna jedinice lokalne samouprave propisana je Zakonom o proračunu („Narodne novine“, br. 144/21</w:t>
      </w:r>
      <w:r w:rsidR="00BC7BD4" w:rsidRPr="007049CF">
        <w:rPr>
          <w:sz w:val="22"/>
          <w:szCs w:val="22"/>
        </w:rPr>
        <w:t>, dalje u tekstu: Zakon</w:t>
      </w:r>
      <w:r w:rsidRPr="007049CF">
        <w:rPr>
          <w:sz w:val="22"/>
          <w:szCs w:val="22"/>
        </w:rPr>
        <w:t>) i podzakonskim aktima kojima se regulira provedba navedenog Zakona, ponajprije Pravilnikom o proračunskim klasifikacijama („Narodne novine“, br.</w:t>
      </w:r>
      <w:r w:rsidR="00396F50" w:rsidRPr="007049CF">
        <w:rPr>
          <w:sz w:val="22"/>
          <w:szCs w:val="22"/>
        </w:rPr>
        <w:t xml:space="preserve"> </w:t>
      </w:r>
      <w:r w:rsidRPr="007049CF">
        <w:rPr>
          <w:sz w:val="22"/>
          <w:szCs w:val="22"/>
        </w:rPr>
        <w:t xml:space="preserve">26/10) i Pravilnikom o proračunskom računovodstvu i računskom planu („Narodne novine“, br. 124/14, 115/15, 87/16, 3/18, 126/19 i 108/20). </w:t>
      </w:r>
    </w:p>
    <w:p w14:paraId="1EC31E1E" w14:textId="207AC937" w:rsidR="00D964E4" w:rsidRPr="007049CF" w:rsidRDefault="00BC7BD4" w:rsidP="00E749E8">
      <w:pPr>
        <w:ind w:firstLine="708"/>
        <w:jc w:val="both"/>
        <w:rPr>
          <w:sz w:val="22"/>
          <w:szCs w:val="22"/>
        </w:rPr>
      </w:pPr>
      <w:r w:rsidRPr="007049CF">
        <w:rPr>
          <w:sz w:val="22"/>
          <w:szCs w:val="22"/>
        </w:rPr>
        <w:t>N</w:t>
      </w:r>
      <w:r w:rsidR="00E749E8" w:rsidRPr="007049CF">
        <w:rPr>
          <w:sz w:val="22"/>
          <w:szCs w:val="22"/>
        </w:rPr>
        <w:t xml:space="preserve">ovost </w:t>
      </w:r>
      <w:r w:rsidR="00707A37" w:rsidRPr="007049CF">
        <w:rPr>
          <w:sz w:val="22"/>
          <w:szCs w:val="22"/>
        </w:rPr>
        <w:t xml:space="preserve">u procesu izrade proračuna i projekcija </w:t>
      </w:r>
      <w:r w:rsidR="00E749E8" w:rsidRPr="007049CF">
        <w:rPr>
          <w:sz w:val="22"/>
          <w:szCs w:val="22"/>
        </w:rPr>
        <w:t xml:space="preserve">u odnosnu na stari Zakon je razina ekonomske klasifikacije na kojoj se predlaže i usvaja plan za proračunsku godinu i projekcije za sljedeće dvije godine. Sukladno </w:t>
      </w:r>
      <w:r w:rsidR="00B61F56" w:rsidRPr="007049CF">
        <w:rPr>
          <w:sz w:val="22"/>
          <w:szCs w:val="22"/>
        </w:rPr>
        <w:t>članku</w:t>
      </w:r>
      <w:r w:rsidR="00E749E8" w:rsidRPr="007049CF">
        <w:rPr>
          <w:sz w:val="22"/>
          <w:szCs w:val="22"/>
        </w:rPr>
        <w:t xml:space="preserve"> 42. novog Zakona, proračun jedinice lokalne i područne (regionalne) samouprave</w:t>
      </w:r>
      <w:r w:rsidR="00B61F56" w:rsidRPr="007049CF">
        <w:rPr>
          <w:sz w:val="22"/>
          <w:szCs w:val="22"/>
        </w:rPr>
        <w:t xml:space="preserve"> </w:t>
      </w:r>
      <w:r w:rsidR="00E749E8" w:rsidRPr="007049CF">
        <w:rPr>
          <w:sz w:val="22"/>
          <w:szCs w:val="22"/>
        </w:rPr>
        <w:t>usvaja se na razini skupine ekonomske klasifikacije. Slijedom navedenog, jedinice lokalne i područne (regionalne) samouprave, proračunski i izvanproračunski korisnici prihode i primitke, rashode i izdatke za 202</w:t>
      </w:r>
      <w:r w:rsidR="007A3A79" w:rsidRPr="007049CF">
        <w:rPr>
          <w:sz w:val="22"/>
          <w:szCs w:val="22"/>
        </w:rPr>
        <w:t>5</w:t>
      </w:r>
      <w:r w:rsidR="00E749E8" w:rsidRPr="007049CF">
        <w:rPr>
          <w:sz w:val="22"/>
          <w:szCs w:val="22"/>
        </w:rPr>
        <w:t>. godinu iskazuju na razini skupine (druga razina računskog plana) isto kao za 202</w:t>
      </w:r>
      <w:r w:rsidR="007A3A79" w:rsidRPr="007049CF">
        <w:rPr>
          <w:sz w:val="22"/>
          <w:szCs w:val="22"/>
        </w:rPr>
        <w:t>6</w:t>
      </w:r>
      <w:r w:rsidR="00E749E8" w:rsidRPr="007049CF">
        <w:rPr>
          <w:sz w:val="22"/>
          <w:szCs w:val="22"/>
        </w:rPr>
        <w:t>. i 202</w:t>
      </w:r>
      <w:r w:rsidR="007A3A79" w:rsidRPr="007049CF">
        <w:rPr>
          <w:sz w:val="22"/>
          <w:szCs w:val="22"/>
        </w:rPr>
        <w:t>7</w:t>
      </w:r>
      <w:r w:rsidR="00E749E8" w:rsidRPr="007049CF">
        <w:rPr>
          <w:sz w:val="22"/>
          <w:szCs w:val="22"/>
        </w:rPr>
        <w:t xml:space="preserve">. godinu. </w:t>
      </w:r>
      <w:r w:rsidR="00936647" w:rsidRPr="007049CF">
        <w:rPr>
          <w:sz w:val="22"/>
          <w:szCs w:val="22"/>
        </w:rPr>
        <w:t xml:space="preserve">Također, </w:t>
      </w:r>
      <w:r w:rsidR="004A1F43" w:rsidRPr="007049CF">
        <w:rPr>
          <w:sz w:val="22"/>
          <w:szCs w:val="22"/>
        </w:rPr>
        <w:t xml:space="preserve">dana 25.07.2023. godine stupio je na snagu </w:t>
      </w:r>
      <w:r w:rsidR="00964A24" w:rsidRPr="007049CF">
        <w:rPr>
          <w:sz w:val="22"/>
          <w:szCs w:val="22"/>
        </w:rPr>
        <w:t>Pravilnik o polugodišnjem i godišnjem izvještaju o izvršenju proračuna i financijskog plana („Narodne novine“, br. 85/23)</w:t>
      </w:r>
      <w:r w:rsidR="007A3132" w:rsidRPr="007049CF">
        <w:rPr>
          <w:sz w:val="22"/>
          <w:szCs w:val="22"/>
        </w:rPr>
        <w:t xml:space="preserve"> kojim se detaljno raspisao </w:t>
      </w:r>
      <w:r w:rsidR="00325812" w:rsidRPr="007049CF">
        <w:rPr>
          <w:sz w:val="22"/>
          <w:szCs w:val="22"/>
        </w:rPr>
        <w:t>sadržaj</w:t>
      </w:r>
      <w:r w:rsidR="00F9005B" w:rsidRPr="007049CF">
        <w:rPr>
          <w:sz w:val="22"/>
          <w:szCs w:val="22"/>
        </w:rPr>
        <w:t xml:space="preserve"> izvještaja o izvršenju kao</w:t>
      </w:r>
      <w:r w:rsidR="004F2AA1" w:rsidRPr="007049CF">
        <w:rPr>
          <w:sz w:val="22"/>
          <w:szCs w:val="22"/>
        </w:rPr>
        <w:t xml:space="preserve"> i sadržaj </w:t>
      </w:r>
      <w:r w:rsidR="00F9005B" w:rsidRPr="007049CF">
        <w:rPr>
          <w:sz w:val="22"/>
          <w:szCs w:val="22"/>
        </w:rPr>
        <w:t xml:space="preserve">novih, posebnih izvještaja koji predstavljaju njegove sastavne dijelove. </w:t>
      </w:r>
    </w:p>
    <w:p w14:paraId="35C6F1E8" w14:textId="77777777" w:rsidR="00E9571C" w:rsidRPr="008D44D9" w:rsidRDefault="00E9571C" w:rsidP="00E9571C">
      <w:pPr>
        <w:ind w:firstLine="708"/>
        <w:jc w:val="both"/>
        <w:rPr>
          <w:sz w:val="22"/>
          <w:szCs w:val="22"/>
        </w:rPr>
      </w:pPr>
      <w:r w:rsidRPr="008D44D9">
        <w:rPr>
          <w:sz w:val="22"/>
          <w:szCs w:val="22"/>
        </w:rPr>
        <w:t xml:space="preserve">Navedenim Zakonom propisana je obveza ponovnog uravnoteženja proračuna ako se tijekom proračunske godine, zbog nastanka novih izvanrednih nepredviđenih okolnosti, ili promjena gospodarskih kretanja, povećaju ili smanje rashodi i izdaci, odnosno prihodi i primici proračuna. Proračun se mora uravnotežiti (ukupni prihodi pokrivaju ukupne rashode) izmjenama i dopunama proračuna prema postupku za donošenje proračuna. </w:t>
      </w:r>
    </w:p>
    <w:p w14:paraId="2C3B2188" w14:textId="54EDD553" w:rsidR="00E9571C" w:rsidRPr="008D44D9" w:rsidRDefault="00E9571C" w:rsidP="00E9571C">
      <w:pPr>
        <w:ind w:firstLine="708"/>
        <w:jc w:val="both"/>
        <w:rPr>
          <w:sz w:val="22"/>
          <w:szCs w:val="22"/>
        </w:rPr>
      </w:pPr>
      <w:r w:rsidRPr="008D44D9">
        <w:rPr>
          <w:sz w:val="22"/>
          <w:szCs w:val="22"/>
        </w:rPr>
        <w:t xml:space="preserve">Upravni odjeli Grada Koprivnice i  proračunski korisnici Grada izradili su prijedlog </w:t>
      </w:r>
      <w:r>
        <w:rPr>
          <w:sz w:val="22"/>
          <w:szCs w:val="22"/>
        </w:rPr>
        <w:t>I</w:t>
      </w:r>
      <w:r w:rsidRPr="008D44D9">
        <w:rPr>
          <w:sz w:val="22"/>
          <w:szCs w:val="22"/>
        </w:rPr>
        <w:t xml:space="preserve">I. Izmjena i dopuna Proračuna temeljem trenutne gospodarske situacije te procjene gospodarskih  kretanja na području grada u narednom razdoblju te potpisanih ugovora o dodjeli sredstava za financiranje projekata </w:t>
      </w:r>
      <w:r w:rsidRPr="00B53864">
        <w:rPr>
          <w:sz w:val="22"/>
          <w:szCs w:val="22"/>
        </w:rPr>
        <w:t xml:space="preserve">i aktivnosti u provedbi. Druge izmjene i dopune Proračuna  utvrđene su u ukupnom iznosu od </w:t>
      </w:r>
      <w:r w:rsidR="00B53864" w:rsidRPr="00B53864">
        <w:rPr>
          <w:sz w:val="22"/>
          <w:szCs w:val="22"/>
        </w:rPr>
        <w:t xml:space="preserve">55.924.760,00 </w:t>
      </w:r>
      <w:r w:rsidRPr="00B53864">
        <w:rPr>
          <w:sz w:val="22"/>
          <w:szCs w:val="22"/>
        </w:rPr>
        <w:t>EUR.</w:t>
      </w:r>
    </w:p>
    <w:p w14:paraId="3B5E4909" w14:textId="77777777" w:rsidR="00B30CE3" w:rsidRPr="007049CF" w:rsidRDefault="00B30CE3" w:rsidP="00B30CE3">
      <w:pPr>
        <w:autoSpaceDE w:val="0"/>
        <w:autoSpaceDN w:val="0"/>
        <w:adjustRightInd w:val="0"/>
        <w:rPr>
          <w:rFonts w:eastAsiaTheme="minorHAnsi"/>
          <w:color w:val="000000"/>
          <w:sz w:val="22"/>
          <w:szCs w:val="22"/>
          <w:lang w:eastAsia="en-US"/>
        </w:rPr>
      </w:pPr>
      <w:bookmarkStart w:id="2" w:name="_Toc114074281"/>
    </w:p>
    <w:p w14:paraId="07FD7DC2" w14:textId="681824AD" w:rsidR="00E90FD0" w:rsidRPr="007049CF" w:rsidRDefault="00E90FD0" w:rsidP="00B30CE3">
      <w:pPr>
        <w:autoSpaceDE w:val="0"/>
        <w:autoSpaceDN w:val="0"/>
        <w:adjustRightInd w:val="0"/>
        <w:rPr>
          <w:rFonts w:eastAsiaTheme="minorHAnsi"/>
          <w:b/>
          <w:bCs/>
          <w:color w:val="000000"/>
          <w:sz w:val="22"/>
          <w:szCs w:val="22"/>
          <w:lang w:eastAsia="en-US"/>
        </w:rPr>
      </w:pPr>
      <w:r w:rsidRPr="007049CF">
        <w:rPr>
          <w:rFonts w:eastAsiaTheme="minorHAnsi"/>
          <w:b/>
          <w:bCs/>
          <w:color w:val="000000"/>
          <w:sz w:val="22"/>
          <w:szCs w:val="22"/>
          <w:lang w:eastAsia="en-US"/>
        </w:rPr>
        <w:t>Prihodi i primici</w:t>
      </w:r>
    </w:p>
    <w:p w14:paraId="40F2291C" w14:textId="7165CB80" w:rsidR="00E301C8" w:rsidRPr="007049CF" w:rsidRDefault="00E301C8" w:rsidP="00F72B1F">
      <w:pPr>
        <w:autoSpaceDE w:val="0"/>
        <w:autoSpaceDN w:val="0"/>
        <w:adjustRightInd w:val="0"/>
        <w:jc w:val="both"/>
        <w:rPr>
          <w:rFonts w:eastAsiaTheme="minorHAnsi"/>
          <w:color w:val="000000"/>
          <w:sz w:val="22"/>
          <w:szCs w:val="22"/>
          <w:lang w:eastAsia="en-US"/>
        </w:rPr>
      </w:pPr>
      <w:r w:rsidRPr="007049CF">
        <w:rPr>
          <w:rFonts w:eastAsiaTheme="minorHAnsi"/>
          <w:color w:val="000000"/>
          <w:sz w:val="22"/>
          <w:szCs w:val="22"/>
          <w:lang w:eastAsia="en-US"/>
        </w:rPr>
        <w:t xml:space="preserve">Konsolidirani prihodi i primici Grada i 12 proračunskih korisnika planiraju se u iznosu od  </w:t>
      </w:r>
      <w:r w:rsidR="005312EF">
        <w:rPr>
          <w:rFonts w:eastAsiaTheme="minorHAnsi"/>
          <w:color w:val="000000"/>
          <w:sz w:val="22"/>
          <w:szCs w:val="22"/>
          <w:lang w:eastAsia="en-US"/>
        </w:rPr>
        <w:t xml:space="preserve">52.961.503,00 </w:t>
      </w:r>
      <w:r w:rsidRPr="007049CF">
        <w:rPr>
          <w:rFonts w:eastAsiaTheme="minorHAnsi"/>
          <w:color w:val="000000"/>
          <w:sz w:val="22"/>
          <w:szCs w:val="22"/>
          <w:lang w:eastAsia="en-US"/>
        </w:rPr>
        <w:t xml:space="preserve"> EUR.</w:t>
      </w:r>
    </w:p>
    <w:p w14:paraId="3E335C26" w14:textId="54ED5496" w:rsidR="00E301C8" w:rsidRPr="007049CF" w:rsidRDefault="00E301C8" w:rsidP="00B30CE3">
      <w:pPr>
        <w:autoSpaceDE w:val="0"/>
        <w:autoSpaceDN w:val="0"/>
        <w:adjustRightInd w:val="0"/>
        <w:rPr>
          <w:rFonts w:eastAsiaTheme="minorHAnsi"/>
          <w:b/>
          <w:bCs/>
          <w:color w:val="000000"/>
          <w:sz w:val="22"/>
          <w:szCs w:val="22"/>
          <w:lang w:eastAsia="en-US"/>
        </w:rPr>
      </w:pPr>
    </w:p>
    <w:p w14:paraId="45F50AF5" w14:textId="220F2C8F" w:rsidR="00244996" w:rsidRPr="00C45666" w:rsidRDefault="00E301C8" w:rsidP="00C45666">
      <w:pPr>
        <w:pStyle w:val="Opisslike"/>
        <w:keepNext/>
        <w:jc w:val="both"/>
        <w:rPr>
          <w:sz w:val="22"/>
          <w:szCs w:val="22"/>
        </w:rPr>
      </w:pPr>
      <w:r w:rsidRPr="007049CF">
        <w:rPr>
          <w:b/>
          <w:bCs/>
          <w:i w:val="0"/>
          <w:iCs w:val="0"/>
          <w:color w:val="auto"/>
          <w:sz w:val="22"/>
          <w:szCs w:val="22"/>
        </w:rPr>
        <w:t>PRIHODI POSLOVANJA (Razred 6)</w:t>
      </w:r>
      <w:r w:rsidRPr="007049CF">
        <w:rPr>
          <w:rFonts w:eastAsiaTheme="minorHAnsi"/>
          <w:i w:val="0"/>
          <w:iCs w:val="0"/>
          <w:color w:val="000000"/>
          <w:sz w:val="22"/>
          <w:szCs w:val="22"/>
          <w:lang w:eastAsia="en-US"/>
        </w:rPr>
        <w:t xml:space="preserve"> </w:t>
      </w:r>
      <w:r w:rsidR="005312EF">
        <w:rPr>
          <w:rFonts w:eastAsiaTheme="minorHAnsi"/>
          <w:i w:val="0"/>
          <w:iCs w:val="0"/>
          <w:color w:val="000000"/>
          <w:sz w:val="22"/>
          <w:szCs w:val="22"/>
          <w:lang w:eastAsia="en-US"/>
        </w:rPr>
        <w:t xml:space="preserve">ovim izmjenama i dopunama </w:t>
      </w:r>
      <w:r w:rsidR="00B30CE3" w:rsidRPr="007049CF">
        <w:rPr>
          <w:rFonts w:eastAsiaTheme="minorHAnsi"/>
          <w:i w:val="0"/>
          <w:iCs w:val="0"/>
          <w:color w:val="000000"/>
          <w:sz w:val="22"/>
          <w:szCs w:val="22"/>
          <w:lang w:eastAsia="en-US"/>
        </w:rPr>
        <w:t xml:space="preserve">planiraju se u iznosu od </w:t>
      </w:r>
      <w:r w:rsidR="005312EF">
        <w:rPr>
          <w:rFonts w:eastAsiaTheme="minorHAnsi"/>
          <w:i w:val="0"/>
          <w:iCs w:val="0"/>
          <w:color w:val="000000"/>
          <w:sz w:val="22"/>
          <w:szCs w:val="22"/>
          <w:lang w:eastAsia="en-US"/>
        </w:rPr>
        <w:t>49.</w:t>
      </w:r>
      <w:r w:rsidR="00DA1FDB">
        <w:rPr>
          <w:rFonts w:eastAsiaTheme="minorHAnsi"/>
          <w:i w:val="0"/>
          <w:iCs w:val="0"/>
          <w:color w:val="000000"/>
          <w:sz w:val="22"/>
          <w:szCs w:val="22"/>
          <w:lang w:eastAsia="en-US"/>
        </w:rPr>
        <w:t xml:space="preserve">034.587,00 </w:t>
      </w:r>
      <w:r w:rsidR="008657C0" w:rsidRPr="007049CF">
        <w:rPr>
          <w:rFonts w:eastAsiaTheme="minorHAnsi"/>
          <w:i w:val="0"/>
          <w:iCs w:val="0"/>
          <w:color w:val="000000"/>
          <w:sz w:val="22"/>
          <w:szCs w:val="22"/>
          <w:lang w:eastAsia="en-US"/>
        </w:rPr>
        <w:t xml:space="preserve"> </w:t>
      </w:r>
      <w:r w:rsidR="00066256" w:rsidRPr="007049CF">
        <w:rPr>
          <w:rFonts w:eastAsiaTheme="minorHAnsi"/>
          <w:i w:val="0"/>
          <w:iCs w:val="0"/>
          <w:color w:val="000000"/>
          <w:sz w:val="22"/>
          <w:szCs w:val="22"/>
          <w:lang w:eastAsia="en-US"/>
        </w:rPr>
        <w:t>EUR</w:t>
      </w:r>
      <w:r w:rsidR="00B30CE3" w:rsidRPr="007049CF">
        <w:rPr>
          <w:rFonts w:eastAsiaTheme="minorHAnsi"/>
          <w:i w:val="0"/>
          <w:iCs w:val="0"/>
          <w:color w:val="000000"/>
          <w:sz w:val="22"/>
          <w:szCs w:val="22"/>
          <w:lang w:eastAsia="en-US"/>
        </w:rPr>
        <w:t xml:space="preserve">. U strukturi prihoda </w:t>
      </w:r>
      <w:r w:rsidR="00810E32" w:rsidRPr="007049CF">
        <w:rPr>
          <w:rFonts w:eastAsiaTheme="minorHAnsi"/>
          <w:i w:val="0"/>
          <w:iCs w:val="0"/>
          <w:color w:val="000000"/>
          <w:sz w:val="22"/>
          <w:szCs w:val="22"/>
          <w:lang w:eastAsia="en-US"/>
        </w:rPr>
        <w:t xml:space="preserve">te vrste </w:t>
      </w:r>
      <w:r w:rsidR="00B30CE3" w:rsidRPr="007049CF">
        <w:rPr>
          <w:rFonts w:eastAsiaTheme="minorHAnsi"/>
          <w:i w:val="0"/>
          <w:iCs w:val="0"/>
          <w:color w:val="000000"/>
          <w:sz w:val="22"/>
          <w:szCs w:val="22"/>
          <w:lang w:eastAsia="en-US"/>
        </w:rPr>
        <w:t>najveć</w:t>
      </w:r>
      <w:r w:rsidR="00810E32" w:rsidRPr="007049CF">
        <w:rPr>
          <w:rFonts w:eastAsiaTheme="minorHAnsi"/>
          <w:i w:val="0"/>
          <w:iCs w:val="0"/>
          <w:color w:val="000000"/>
          <w:sz w:val="22"/>
          <w:szCs w:val="22"/>
          <w:lang w:eastAsia="en-US"/>
        </w:rPr>
        <w:t>i</w:t>
      </w:r>
      <w:r w:rsidR="00B30CE3" w:rsidRPr="007049CF">
        <w:rPr>
          <w:rFonts w:eastAsiaTheme="minorHAnsi"/>
          <w:i w:val="0"/>
          <w:iCs w:val="0"/>
          <w:color w:val="000000"/>
          <w:sz w:val="22"/>
          <w:szCs w:val="22"/>
          <w:lang w:eastAsia="en-US"/>
        </w:rPr>
        <w:t xml:space="preserve"> udio imaju </w:t>
      </w:r>
      <w:r w:rsidR="00ED75CE">
        <w:rPr>
          <w:rFonts w:eastAsiaTheme="minorHAnsi"/>
          <w:i w:val="0"/>
          <w:iCs w:val="0"/>
          <w:color w:val="000000"/>
          <w:sz w:val="22"/>
          <w:szCs w:val="22"/>
          <w:lang w:eastAsia="en-US"/>
        </w:rPr>
        <w:t xml:space="preserve">i dalje </w:t>
      </w:r>
      <w:r w:rsidR="00AD3DFD" w:rsidRPr="007049CF">
        <w:rPr>
          <w:rFonts w:eastAsiaTheme="minorHAnsi"/>
          <w:i w:val="0"/>
          <w:iCs w:val="0"/>
          <w:color w:val="000000"/>
          <w:sz w:val="22"/>
          <w:szCs w:val="22"/>
          <w:lang w:eastAsia="en-US"/>
        </w:rPr>
        <w:t xml:space="preserve">porezni </w:t>
      </w:r>
      <w:bookmarkEnd w:id="2"/>
      <w:r w:rsidR="00B412FB">
        <w:rPr>
          <w:rFonts w:eastAsiaTheme="minorHAnsi"/>
          <w:i w:val="0"/>
          <w:iCs w:val="0"/>
          <w:color w:val="000000"/>
          <w:sz w:val="22"/>
          <w:szCs w:val="22"/>
          <w:lang w:eastAsia="en-US"/>
        </w:rPr>
        <w:t xml:space="preserve">prihodi koji čine ukupno </w:t>
      </w:r>
      <w:r w:rsidR="00C45666">
        <w:rPr>
          <w:rFonts w:eastAsiaTheme="minorHAnsi"/>
          <w:i w:val="0"/>
          <w:iCs w:val="0"/>
          <w:color w:val="000000"/>
          <w:sz w:val="22"/>
          <w:szCs w:val="22"/>
          <w:lang w:eastAsia="en-US"/>
        </w:rPr>
        <w:t>43 % prihoda poslovanja.</w:t>
      </w:r>
    </w:p>
    <w:p w14:paraId="7A19944F" w14:textId="77777777" w:rsidR="00505693" w:rsidRPr="007049CF" w:rsidRDefault="00EB06B2" w:rsidP="000143BB">
      <w:pPr>
        <w:pStyle w:val="Normal12"/>
        <w:jc w:val="both"/>
        <w:rPr>
          <w:b/>
          <w:sz w:val="22"/>
          <w:szCs w:val="22"/>
        </w:rPr>
      </w:pPr>
      <w:r w:rsidRPr="007049CF">
        <w:rPr>
          <w:b/>
          <w:sz w:val="22"/>
          <w:szCs w:val="22"/>
        </w:rPr>
        <w:t>Prihodi od poreza (skupina</w:t>
      </w:r>
      <w:r w:rsidRPr="007049CF">
        <w:rPr>
          <w:sz w:val="22"/>
          <w:szCs w:val="22"/>
        </w:rPr>
        <w:t xml:space="preserve"> </w:t>
      </w:r>
      <w:r w:rsidRPr="007049CF">
        <w:rPr>
          <w:b/>
          <w:sz w:val="22"/>
          <w:szCs w:val="22"/>
        </w:rPr>
        <w:t xml:space="preserve">61) </w:t>
      </w:r>
    </w:p>
    <w:p w14:paraId="26BFAB8E" w14:textId="0ECBBEAF" w:rsidR="001A6014" w:rsidRPr="008D44D9" w:rsidRDefault="001A6014" w:rsidP="001A6014">
      <w:pPr>
        <w:ind w:firstLine="708"/>
        <w:jc w:val="both"/>
        <w:rPr>
          <w:sz w:val="22"/>
          <w:szCs w:val="22"/>
        </w:rPr>
      </w:pPr>
      <w:r w:rsidRPr="008D44D9">
        <w:rPr>
          <w:sz w:val="22"/>
          <w:szCs w:val="22"/>
        </w:rPr>
        <w:t xml:space="preserve">Porezni prihodi </w:t>
      </w:r>
      <w:r>
        <w:rPr>
          <w:sz w:val="22"/>
          <w:szCs w:val="22"/>
        </w:rPr>
        <w:t>I. Izmjenama Proračuna</w:t>
      </w:r>
      <w:r w:rsidRPr="008D44D9">
        <w:rPr>
          <w:sz w:val="22"/>
          <w:szCs w:val="22"/>
        </w:rPr>
        <w:t xml:space="preserve"> za 2024. godinu planirani </w:t>
      </w:r>
      <w:r w:rsidR="00981DD5">
        <w:rPr>
          <w:sz w:val="22"/>
          <w:szCs w:val="22"/>
        </w:rPr>
        <w:t>su</w:t>
      </w:r>
      <w:r w:rsidRPr="008D44D9">
        <w:rPr>
          <w:sz w:val="22"/>
          <w:szCs w:val="22"/>
        </w:rPr>
        <w:t xml:space="preserve"> temeljem očekivanih gospodarskih kretanja te najavljene porezne reforme na razini od </w:t>
      </w:r>
      <w:r w:rsidR="00981DD5">
        <w:rPr>
          <w:sz w:val="22"/>
          <w:szCs w:val="22"/>
        </w:rPr>
        <w:t>20.242.951,00</w:t>
      </w:r>
      <w:r w:rsidRPr="008D44D9">
        <w:rPr>
          <w:sz w:val="22"/>
          <w:szCs w:val="22"/>
        </w:rPr>
        <w:t xml:space="preserve"> EUR. Pozitivan trend naplate prihoda te vrste utjecao je na porast planskih vrijednosti za </w:t>
      </w:r>
      <w:r w:rsidR="00981DD5">
        <w:rPr>
          <w:sz w:val="22"/>
          <w:szCs w:val="22"/>
        </w:rPr>
        <w:t>4</w:t>
      </w:r>
      <w:r w:rsidRPr="008D44D9">
        <w:rPr>
          <w:sz w:val="22"/>
          <w:szCs w:val="22"/>
        </w:rPr>
        <w:t xml:space="preserve"> % tako da se prihodi od poreza planiraju na razini od </w:t>
      </w:r>
      <w:r w:rsidR="00981DD5">
        <w:rPr>
          <w:sz w:val="22"/>
          <w:szCs w:val="22"/>
        </w:rPr>
        <w:t>21.086.</w:t>
      </w:r>
      <w:r w:rsidR="002E1243">
        <w:rPr>
          <w:sz w:val="22"/>
          <w:szCs w:val="22"/>
        </w:rPr>
        <w:t>913,00</w:t>
      </w:r>
      <w:r w:rsidRPr="008D44D9">
        <w:rPr>
          <w:sz w:val="22"/>
          <w:szCs w:val="22"/>
        </w:rPr>
        <w:t xml:space="preserve"> EUR. Sukladno očekivanom trendu, sve stavke poreza na dohodak su proporcionalno uvećane u planskom iznosu kao i iznos povrata poreza temeljem godišnje prijave.</w:t>
      </w:r>
    </w:p>
    <w:p w14:paraId="22252EAB" w14:textId="5750CC23" w:rsidR="001A6014" w:rsidRPr="008D44D9" w:rsidRDefault="001A6014" w:rsidP="001A6014">
      <w:pPr>
        <w:jc w:val="both"/>
        <w:rPr>
          <w:sz w:val="22"/>
          <w:szCs w:val="22"/>
        </w:rPr>
      </w:pPr>
      <w:r w:rsidRPr="008D44D9">
        <w:rPr>
          <w:sz w:val="22"/>
          <w:szCs w:val="22"/>
        </w:rPr>
        <w:tab/>
        <w:t xml:space="preserve">Što se tiče poreza na imovinu (podskupina 613)  isti se u planskim iznosima nije promijenio, dok se skupina prihoda poreza na robu i usluge (podskupina 614) planira za </w:t>
      </w:r>
      <w:r w:rsidR="00FF7398">
        <w:rPr>
          <w:sz w:val="22"/>
          <w:szCs w:val="22"/>
        </w:rPr>
        <w:t>6</w:t>
      </w:r>
      <w:r w:rsidRPr="008D44D9">
        <w:rPr>
          <w:sz w:val="22"/>
          <w:szCs w:val="22"/>
        </w:rPr>
        <w:t xml:space="preserve"> posto više u odnosu na prethodni plan, sve sukladno ostvarenju.</w:t>
      </w:r>
    </w:p>
    <w:p w14:paraId="61E02303" w14:textId="77777777" w:rsidR="00FF7398" w:rsidRDefault="00FF7398" w:rsidP="00824858">
      <w:pPr>
        <w:autoSpaceDE w:val="0"/>
        <w:autoSpaceDN w:val="0"/>
        <w:adjustRightInd w:val="0"/>
        <w:rPr>
          <w:rFonts w:eastAsiaTheme="minorHAnsi"/>
          <w:b/>
          <w:bCs/>
          <w:color w:val="000000"/>
          <w:sz w:val="22"/>
          <w:szCs w:val="22"/>
          <w:lang w:eastAsia="en-US"/>
        </w:rPr>
      </w:pPr>
      <w:bookmarkStart w:id="3" w:name="_Toc114074282"/>
    </w:p>
    <w:p w14:paraId="5CE460E7" w14:textId="32221DDB" w:rsidR="00B63205" w:rsidRPr="007049CF" w:rsidRDefault="00B63205" w:rsidP="00824858">
      <w:pPr>
        <w:autoSpaceDE w:val="0"/>
        <w:autoSpaceDN w:val="0"/>
        <w:adjustRightInd w:val="0"/>
        <w:rPr>
          <w:rFonts w:eastAsiaTheme="minorHAnsi"/>
          <w:color w:val="000000"/>
          <w:sz w:val="22"/>
          <w:szCs w:val="22"/>
          <w:lang w:eastAsia="en-US"/>
        </w:rPr>
      </w:pPr>
      <w:r w:rsidRPr="007049CF">
        <w:rPr>
          <w:rFonts w:eastAsiaTheme="minorHAnsi"/>
          <w:b/>
          <w:bCs/>
          <w:color w:val="000000"/>
          <w:sz w:val="22"/>
          <w:szCs w:val="22"/>
          <w:lang w:eastAsia="en-US"/>
        </w:rPr>
        <w:t xml:space="preserve">Pomoći iz inozemstva i od subjekata unutar općeg proračuna (skupina 63) </w:t>
      </w:r>
    </w:p>
    <w:p w14:paraId="35895FAA" w14:textId="5CD35064" w:rsidR="00B63205" w:rsidRPr="007049CF" w:rsidRDefault="00B63205" w:rsidP="00BB1BB0">
      <w:pPr>
        <w:pStyle w:val="Opisslike"/>
        <w:keepNext/>
        <w:spacing w:after="0"/>
        <w:ind w:firstLine="708"/>
        <w:jc w:val="both"/>
        <w:rPr>
          <w:rFonts w:eastAsiaTheme="minorHAnsi"/>
          <w:i w:val="0"/>
          <w:iCs w:val="0"/>
          <w:color w:val="000000"/>
          <w:sz w:val="22"/>
          <w:szCs w:val="22"/>
          <w:lang w:eastAsia="en-US"/>
        </w:rPr>
      </w:pPr>
      <w:r w:rsidRPr="007049CF">
        <w:rPr>
          <w:rFonts w:eastAsiaTheme="minorHAnsi"/>
          <w:i w:val="0"/>
          <w:iCs w:val="0"/>
          <w:color w:val="000000"/>
          <w:sz w:val="22"/>
          <w:szCs w:val="22"/>
          <w:lang w:eastAsia="en-US"/>
        </w:rPr>
        <w:t>Pomoći iz inozemstva i od subjekata unutar općeg proračuna planirane su u iznosu od</w:t>
      </w:r>
      <w:r w:rsidR="00D54DF3" w:rsidRPr="007049CF">
        <w:rPr>
          <w:rFonts w:eastAsiaTheme="minorHAnsi"/>
          <w:i w:val="0"/>
          <w:iCs w:val="0"/>
          <w:color w:val="000000"/>
          <w:sz w:val="22"/>
          <w:szCs w:val="22"/>
          <w:lang w:eastAsia="en-US"/>
        </w:rPr>
        <w:t xml:space="preserve"> </w:t>
      </w:r>
      <w:r w:rsidR="00FF7398">
        <w:rPr>
          <w:rFonts w:eastAsiaTheme="minorHAnsi"/>
          <w:i w:val="0"/>
          <w:iCs w:val="0"/>
          <w:color w:val="000000"/>
          <w:sz w:val="22"/>
          <w:szCs w:val="22"/>
          <w:lang w:eastAsia="en-US"/>
        </w:rPr>
        <w:t>19.594.004,00</w:t>
      </w:r>
      <w:r w:rsidR="000102D0" w:rsidRPr="007049CF">
        <w:rPr>
          <w:rFonts w:eastAsiaTheme="minorHAnsi"/>
          <w:i w:val="0"/>
          <w:iCs w:val="0"/>
          <w:color w:val="000000"/>
          <w:sz w:val="22"/>
          <w:szCs w:val="22"/>
          <w:lang w:eastAsia="en-US"/>
        </w:rPr>
        <w:t xml:space="preserve"> </w:t>
      </w:r>
      <w:r w:rsidR="00FF7398" w:rsidRPr="007049CF">
        <w:rPr>
          <w:rFonts w:eastAsiaTheme="minorHAnsi"/>
          <w:i w:val="0"/>
          <w:iCs w:val="0"/>
          <w:color w:val="000000"/>
          <w:sz w:val="22"/>
          <w:szCs w:val="22"/>
          <w:lang w:eastAsia="en-US"/>
        </w:rPr>
        <w:t>EUR</w:t>
      </w:r>
      <w:r w:rsidR="00DB42DD">
        <w:rPr>
          <w:rFonts w:eastAsiaTheme="minorHAnsi"/>
          <w:i w:val="0"/>
          <w:iCs w:val="0"/>
          <w:color w:val="000000"/>
          <w:sz w:val="22"/>
          <w:szCs w:val="22"/>
          <w:lang w:eastAsia="en-US"/>
        </w:rPr>
        <w:t xml:space="preserve">, za 22 posto manje u odnosu na I. Izmjene i dopune. </w:t>
      </w:r>
    </w:p>
    <w:p w14:paraId="7EFEC21A" w14:textId="27825DBD" w:rsidR="00824858" w:rsidRDefault="00824858" w:rsidP="000C7E28">
      <w:pPr>
        <w:ind w:firstLine="708"/>
        <w:jc w:val="both"/>
        <w:rPr>
          <w:rFonts w:eastAsiaTheme="minorHAnsi"/>
          <w:sz w:val="22"/>
          <w:szCs w:val="22"/>
          <w:lang w:eastAsia="en-US"/>
        </w:rPr>
      </w:pPr>
      <w:r w:rsidRPr="007049CF">
        <w:rPr>
          <w:rFonts w:eastAsiaTheme="minorHAnsi"/>
          <w:sz w:val="22"/>
          <w:szCs w:val="22"/>
          <w:lang w:eastAsia="en-US"/>
        </w:rPr>
        <w:t xml:space="preserve">Iako se planiraju </w:t>
      </w:r>
      <w:r w:rsidR="00FE2C61" w:rsidRPr="007049CF">
        <w:rPr>
          <w:rFonts w:eastAsiaTheme="minorHAnsi"/>
          <w:sz w:val="22"/>
          <w:szCs w:val="22"/>
          <w:lang w:eastAsia="en-US"/>
        </w:rPr>
        <w:t xml:space="preserve">na </w:t>
      </w:r>
      <w:r w:rsidR="00167B96" w:rsidRPr="007049CF">
        <w:rPr>
          <w:rFonts w:eastAsiaTheme="minorHAnsi"/>
          <w:sz w:val="22"/>
          <w:szCs w:val="22"/>
          <w:lang w:eastAsia="en-US"/>
        </w:rPr>
        <w:t>2</w:t>
      </w:r>
      <w:r w:rsidR="00882EC0" w:rsidRPr="007049CF">
        <w:rPr>
          <w:rFonts w:eastAsiaTheme="minorHAnsi"/>
          <w:sz w:val="22"/>
          <w:szCs w:val="22"/>
          <w:lang w:eastAsia="en-US"/>
        </w:rPr>
        <w:t>.</w:t>
      </w:r>
      <w:r w:rsidR="00167B96" w:rsidRPr="007049CF">
        <w:rPr>
          <w:rFonts w:eastAsiaTheme="minorHAnsi"/>
          <w:sz w:val="22"/>
          <w:szCs w:val="22"/>
          <w:lang w:eastAsia="en-US"/>
        </w:rPr>
        <w:t xml:space="preserve"> razini</w:t>
      </w:r>
      <w:r w:rsidR="003E0099" w:rsidRPr="007049CF">
        <w:rPr>
          <w:rFonts w:eastAsiaTheme="minorHAnsi"/>
          <w:sz w:val="22"/>
          <w:szCs w:val="22"/>
          <w:lang w:eastAsia="en-US"/>
        </w:rPr>
        <w:t xml:space="preserve"> (skupina ekonomske klasifikacije)</w:t>
      </w:r>
      <w:r w:rsidR="00FD30BF" w:rsidRPr="007049CF">
        <w:rPr>
          <w:rFonts w:eastAsiaTheme="minorHAnsi"/>
          <w:sz w:val="22"/>
          <w:szCs w:val="22"/>
          <w:lang w:eastAsia="en-US"/>
        </w:rPr>
        <w:t>, detaljnije pojašnjenje planiranih pomoći razraditi će se na 3. razini plana</w:t>
      </w:r>
      <w:r w:rsidR="009304EA" w:rsidRPr="007049CF">
        <w:rPr>
          <w:rFonts w:eastAsiaTheme="minorHAnsi"/>
          <w:sz w:val="22"/>
          <w:szCs w:val="22"/>
          <w:lang w:eastAsia="en-US"/>
        </w:rPr>
        <w:t>.</w:t>
      </w:r>
    </w:p>
    <w:p w14:paraId="5EE9A241" w14:textId="77777777" w:rsidR="00B46E4D" w:rsidRPr="007049CF" w:rsidRDefault="00B46E4D" w:rsidP="000C7E28">
      <w:pPr>
        <w:ind w:firstLine="708"/>
        <w:jc w:val="both"/>
        <w:rPr>
          <w:rFonts w:eastAsiaTheme="minorHAnsi"/>
          <w:sz w:val="22"/>
          <w:szCs w:val="22"/>
          <w:lang w:eastAsia="en-US"/>
        </w:rPr>
      </w:pPr>
    </w:p>
    <w:p w14:paraId="5A10A8D8" w14:textId="5D21B0E8" w:rsidR="00503719" w:rsidRPr="007049CF" w:rsidRDefault="00503719" w:rsidP="00503719">
      <w:pPr>
        <w:jc w:val="both"/>
        <w:rPr>
          <w:rFonts w:eastAsiaTheme="minorHAnsi"/>
          <w:i/>
          <w:iCs/>
          <w:sz w:val="22"/>
          <w:szCs w:val="22"/>
          <w:lang w:eastAsia="en-US"/>
        </w:rPr>
      </w:pPr>
      <w:r w:rsidRPr="007049CF">
        <w:rPr>
          <w:i/>
          <w:iCs/>
          <w:color w:val="000000"/>
          <w:sz w:val="22"/>
          <w:szCs w:val="22"/>
        </w:rPr>
        <w:t xml:space="preserve">Pomoći od </w:t>
      </w:r>
      <w:r>
        <w:rPr>
          <w:i/>
          <w:iCs/>
          <w:color w:val="000000"/>
          <w:sz w:val="22"/>
          <w:szCs w:val="22"/>
        </w:rPr>
        <w:t>inozemnih vlada</w:t>
      </w:r>
      <w:r w:rsidR="00B46E4D">
        <w:rPr>
          <w:i/>
          <w:iCs/>
          <w:color w:val="000000"/>
          <w:sz w:val="22"/>
          <w:szCs w:val="22"/>
        </w:rPr>
        <w:t xml:space="preserve"> </w:t>
      </w:r>
      <w:r w:rsidRPr="007049CF">
        <w:rPr>
          <w:i/>
          <w:iCs/>
          <w:color w:val="000000"/>
          <w:sz w:val="22"/>
          <w:szCs w:val="22"/>
        </w:rPr>
        <w:t>(p</w:t>
      </w:r>
      <w:r w:rsidRPr="007049CF">
        <w:rPr>
          <w:rFonts w:eastAsiaTheme="minorHAnsi"/>
          <w:i/>
          <w:iCs/>
          <w:sz w:val="22"/>
          <w:szCs w:val="22"/>
          <w:lang w:eastAsia="en-US"/>
        </w:rPr>
        <w:t>odskupina 63</w:t>
      </w:r>
      <w:r>
        <w:rPr>
          <w:rFonts w:eastAsiaTheme="minorHAnsi"/>
          <w:i/>
          <w:iCs/>
          <w:sz w:val="22"/>
          <w:szCs w:val="22"/>
          <w:lang w:eastAsia="en-US"/>
        </w:rPr>
        <w:t>1</w:t>
      </w:r>
      <w:r w:rsidRPr="007049CF">
        <w:rPr>
          <w:rFonts w:eastAsiaTheme="minorHAnsi"/>
          <w:i/>
          <w:iCs/>
          <w:sz w:val="22"/>
          <w:szCs w:val="22"/>
          <w:lang w:eastAsia="en-US"/>
        </w:rPr>
        <w:t>)</w:t>
      </w:r>
    </w:p>
    <w:p w14:paraId="10BB24D7" w14:textId="6AA93AE1" w:rsidR="00402690" w:rsidRDefault="00B46E4D" w:rsidP="00824858">
      <w:pPr>
        <w:rPr>
          <w:rFonts w:eastAsiaTheme="minorHAnsi"/>
          <w:sz w:val="22"/>
          <w:szCs w:val="22"/>
          <w:lang w:eastAsia="en-US"/>
        </w:rPr>
      </w:pPr>
      <w:r>
        <w:rPr>
          <w:rFonts w:eastAsiaTheme="minorHAnsi"/>
          <w:sz w:val="22"/>
          <w:szCs w:val="22"/>
          <w:lang w:eastAsia="en-US"/>
        </w:rPr>
        <w:lastRenderedPageBreak/>
        <w:tab/>
        <w:t xml:space="preserve">Pomoći ove vrste planiraju se na razini od 97.747,00 EUR sukladno ostvarenju. </w:t>
      </w:r>
      <w:r w:rsidR="00EE691A">
        <w:rPr>
          <w:rFonts w:eastAsiaTheme="minorHAnsi"/>
          <w:sz w:val="22"/>
          <w:szCs w:val="22"/>
          <w:lang w:eastAsia="en-US"/>
        </w:rPr>
        <w:t>Najznačajniju</w:t>
      </w:r>
      <w:r w:rsidR="00C009AD">
        <w:rPr>
          <w:rFonts w:eastAsiaTheme="minorHAnsi"/>
          <w:sz w:val="22"/>
          <w:szCs w:val="22"/>
          <w:lang w:eastAsia="en-US"/>
        </w:rPr>
        <w:t xml:space="preserve"> stavku bilježi Grad Koprivnica </w:t>
      </w:r>
      <w:r w:rsidR="00EE691A">
        <w:rPr>
          <w:rFonts w:eastAsiaTheme="minorHAnsi"/>
          <w:sz w:val="22"/>
          <w:szCs w:val="22"/>
          <w:lang w:eastAsia="en-US"/>
        </w:rPr>
        <w:t>na ime projekta One Sun</w:t>
      </w:r>
      <w:r w:rsidR="00DD5F02">
        <w:rPr>
          <w:rFonts w:eastAsiaTheme="minorHAnsi"/>
          <w:sz w:val="22"/>
          <w:szCs w:val="22"/>
          <w:lang w:eastAsia="en-US"/>
        </w:rPr>
        <w:t xml:space="preserve"> unutar kojeg su izgrađene </w:t>
      </w:r>
      <w:r w:rsidR="00300A40">
        <w:rPr>
          <w:rFonts w:eastAsiaTheme="minorHAnsi"/>
          <w:sz w:val="22"/>
          <w:szCs w:val="22"/>
          <w:lang w:eastAsia="en-US"/>
        </w:rPr>
        <w:t>fotonaponske</w:t>
      </w:r>
      <w:r w:rsidR="00DD5F02">
        <w:rPr>
          <w:rFonts w:eastAsiaTheme="minorHAnsi"/>
          <w:sz w:val="22"/>
          <w:szCs w:val="22"/>
          <w:lang w:eastAsia="en-US"/>
        </w:rPr>
        <w:t xml:space="preserve"> čelije na objektima OŠ Antun Nemčić Gostovinski, OŠ Braća Radić i COOR Podravsko sunce. </w:t>
      </w:r>
    </w:p>
    <w:p w14:paraId="5C91506A" w14:textId="77777777" w:rsidR="00300A40" w:rsidRPr="007049CF" w:rsidRDefault="00300A40" w:rsidP="00824858">
      <w:pPr>
        <w:rPr>
          <w:rFonts w:eastAsiaTheme="minorHAnsi"/>
          <w:sz w:val="22"/>
          <w:szCs w:val="22"/>
          <w:lang w:eastAsia="en-US"/>
        </w:rPr>
      </w:pPr>
    </w:p>
    <w:p w14:paraId="440AB602" w14:textId="77777777" w:rsidR="00AD12A9" w:rsidRPr="007049CF" w:rsidRDefault="003E65D1" w:rsidP="007958BC">
      <w:pPr>
        <w:jc w:val="both"/>
        <w:rPr>
          <w:rFonts w:eastAsiaTheme="minorHAnsi"/>
          <w:i/>
          <w:iCs/>
          <w:sz w:val="22"/>
          <w:szCs w:val="22"/>
          <w:lang w:eastAsia="en-US"/>
        </w:rPr>
      </w:pPr>
      <w:r w:rsidRPr="007049CF">
        <w:rPr>
          <w:i/>
          <w:iCs/>
          <w:color w:val="000000"/>
          <w:sz w:val="22"/>
          <w:szCs w:val="22"/>
        </w:rPr>
        <w:t>Pomoći od međunarodnih organizacija te institucija i tijela EU</w:t>
      </w:r>
      <w:r w:rsidR="00AD12A9" w:rsidRPr="007049CF">
        <w:rPr>
          <w:i/>
          <w:iCs/>
          <w:color w:val="000000"/>
          <w:sz w:val="22"/>
          <w:szCs w:val="22"/>
        </w:rPr>
        <w:t xml:space="preserve"> (p</w:t>
      </w:r>
      <w:r w:rsidR="00AD12A9" w:rsidRPr="007049CF">
        <w:rPr>
          <w:rFonts w:eastAsiaTheme="minorHAnsi"/>
          <w:i/>
          <w:iCs/>
          <w:sz w:val="22"/>
          <w:szCs w:val="22"/>
          <w:lang w:eastAsia="en-US"/>
        </w:rPr>
        <w:t>odskupina 632)</w:t>
      </w:r>
    </w:p>
    <w:p w14:paraId="25368C17" w14:textId="3CC8ADB8" w:rsidR="009304EA" w:rsidRPr="007049CF" w:rsidRDefault="00AD12A9" w:rsidP="007958BC">
      <w:pPr>
        <w:ind w:firstLine="708"/>
        <w:jc w:val="both"/>
        <w:rPr>
          <w:color w:val="000000"/>
          <w:sz w:val="22"/>
          <w:szCs w:val="22"/>
        </w:rPr>
      </w:pPr>
      <w:r w:rsidRPr="007049CF">
        <w:rPr>
          <w:color w:val="000000"/>
          <w:sz w:val="22"/>
          <w:szCs w:val="22"/>
        </w:rPr>
        <w:t>Pomoći ove vrste</w:t>
      </w:r>
      <w:r w:rsidR="003E65D1" w:rsidRPr="007049CF">
        <w:rPr>
          <w:color w:val="000000"/>
          <w:sz w:val="22"/>
          <w:szCs w:val="22"/>
        </w:rPr>
        <w:t xml:space="preserve"> planiraju na razini od </w:t>
      </w:r>
      <w:r w:rsidR="00300A40">
        <w:rPr>
          <w:color w:val="000000"/>
          <w:sz w:val="22"/>
          <w:szCs w:val="22"/>
        </w:rPr>
        <w:t>425.500,00</w:t>
      </w:r>
      <w:r w:rsidR="00AF465A" w:rsidRPr="007049CF">
        <w:rPr>
          <w:color w:val="000000"/>
          <w:sz w:val="22"/>
          <w:szCs w:val="22"/>
        </w:rPr>
        <w:t xml:space="preserve"> EUR</w:t>
      </w:r>
      <w:r w:rsidR="003E65D1" w:rsidRPr="007049CF">
        <w:rPr>
          <w:color w:val="000000"/>
          <w:sz w:val="22"/>
          <w:szCs w:val="22"/>
        </w:rPr>
        <w:t xml:space="preserve">. Najznačajniji prihod </w:t>
      </w:r>
      <w:r w:rsidR="006110F8">
        <w:rPr>
          <w:color w:val="000000"/>
          <w:sz w:val="22"/>
          <w:szCs w:val="22"/>
        </w:rPr>
        <w:t xml:space="preserve">planirao je Grad Koprivnica obzirom na ostvarene uplate iz projekta ReVITAlize </w:t>
      </w:r>
      <w:r w:rsidR="00002D5D">
        <w:rPr>
          <w:color w:val="000000"/>
          <w:sz w:val="22"/>
          <w:szCs w:val="22"/>
        </w:rPr>
        <w:t xml:space="preserve">te </w:t>
      </w:r>
      <w:r w:rsidR="00002D5D" w:rsidRPr="00002D5D">
        <w:rPr>
          <w:color w:val="000000"/>
          <w:sz w:val="22"/>
          <w:szCs w:val="22"/>
        </w:rPr>
        <w:t>Energy efficient and sustainable City of Koprivnica</w:t>
      </w:r>
      <w:r w:rsidR="00002D5D">
        <w:rPr>
          <w:color w:val="000000"/>
          <w:sz w:val="22"/>
          <w:szCs w:val="22"/>
        </w:rPr>
        <w:t>.</w:t>
      </w:r>
    </w:p>
    <w:p w14:paraId="0683E3A9" w14:textId="77777777" w:rsidR="00166D86" w:rsidRPr="007049CF" w:rsidRDefault="00166D86" w:rsidP="00002D5D">
      <w:pPr>
        <w:jc w:val="both"/>
        <w:rPr>
          <w:rFonts w:eastAsiaTheme="minorHAnsi"/>
          <w:sz w:val="22"/>
          <w:szCs w:val="22"/>
          <w:lang w:eastAsia="en-US"/>
        </w:rPr>
      </w:pPr>
    </w:p>
    <w:p w14:paraId="0A730A74" w14:textId="77777777" w:rsidR="0068621D" w:rsidRPr="007049CF" w:rsidRDefault="00221FB5" w:rsidP="0068621D">
      <w:pPr>
        <w:rPr>
          <w:i/>
          <w:iCs/>
          <w:sz w:val="22"/>
          <w:szCs w:val="22"/>
        </w:rPr>
      </w:pPr>
      <w:r w:rsidRPr="007049CF">
        <w:rPr>
          <w:i/>
          <w:iCs/>
          <w:sz w:val="22"/>
          <w:szCs w:val="22"/>
        </w:rPr>
        <w:t xml:space="preserve">Pomoći proračunu iz drugih proračuna (podskupina 633) </w:t>
      </w:r>
    </w:p>
    <w:p w14:paraId="2DBBCD9D" w14:textId="47393E23" w:rsidR="00CB2B68" w:rsidRPr="007049CF" w:rsidRDefault="00816F9E" w:rsidP="00A46BC2">
      <w:pPr>
        <w:ind w:firstLine="708"/>
        <w:jc w:val="both"/>
        <w:rPr>
          <w:sz w:val="22"/>
          <w:szCs w:val="22"/>
        </w:rPr>
      </w:pPr>
      <w:r w:rsidRPr="007049CF">
        <w:rPr>
          <w:sz w:val="22"/>
          <w:szCs w:val="22"/>
        </w:rPr>
        <w:t xml:space="preserve">Pomoći ove vrste </w:t>
      </w:r>
      <w:r w:rsidR="00221FB5" w:rsidRPr="007049CF">
        <w:rPr>
          <w:sz w:val="22"/>
          <w:szCs w:val="22"/>
        </w:rPr>
        <w:t xml:space="preserve">planirane su u iznosu od </w:t>
      </w:r>
      <w:r w:rsidR="002A67A3" w:rsidRPr="007049CF">
        <w:rPr>
          <w:sz w:val="22"/>
          <w:szCs w:val="22"/>
        </w:rPr>
        <w:t>1.</w:t>
      </w:r>
      <w:r w:rsidR="00002D5D">
        <w:rPr>
          <w:sz w:val="22"/>
          <w:szCs w:val="22"/>
        </w:rPr>
        <w:t>732.712,00</w:t>
      </w:r>
      <w:r w:rsidR="00221FB5" w:rsidRPr="007049CF">
        <w:rPr>
          <w:sz w:val="22"/>
          <w:szCs w:val="22"/>
        </w:rPr>
        <w:t xml:space="preserve"> </w:t>
      </w:r>
      <w:r w:rsidR="00EC6829" w:rsidRPr="007049CF">
        <w:rPr>
          <w:sz w:val="22"/>
          <w:szCs w:val="22"/>
        </w:rPr>
        <w:t>EUR</w:t>
      </w:r>
      <w:r w:rsidR="00FC3A3F" w:rsidRPr="007049CF">
        <w:rPr>
          <w:sz w:val="22"/>
          <w:szCs w:val="22"/>
        </w:rPr>
        <w:t>. Najznačajniji prihod</w:t>
      </w:r>
      <w:r w:rsidR="004A330E" w:rsidRPr="007049CF">
        <w:rPr>
          <w:sz w:val="22"/>
          <w:szCs w:val="22"/>
        </w:rPr>
        <w:t xml:space="preserve"> planira se</w:t>
      </w:r>
      <w:r w:rsidR="00396C7C" w:rsidRPr="007049CF">
        <w:rPr>
          <w:sz w:val="22"/>
          <w:szCs w:val="22"/>
        </w:rPr>
        <w:t xml:space="preserve"> ime JPP-a</w:t>
      </w:r>
      <w:r w:rsidR="004A330E" w:rsidRPr="007049CF">
        <w:rPr>
          <w:sz w:val="22"/>
          <w:szCs w:val="22"/>
        </w:rPr>
        <w:t xml:space="preserve"> </w:t>
      </w:r>
      <w:r w:rsidR="002E31ED" w:rsidRPr="007049CF">
        <w:rPr>
          <w:sz w:val="22"/>
          <w:szCs w:val="22"/>
        </w:rPr>
        <w:t xml:space="preserve">u iznosu od </w:t>
      </w:r>
      <w:r w:rsidR="00DB5973" w:rsidRPr="007049CF">
        <w:rPr>
          <w:sz w:val="22"/>
          <w:szCs w:val="22"/>
        </w:rPr>
        <w:t>4</w:t>
      </w:r>
      <w:r w:rsidR="00B13706">
        <w:rPr>
          <w:sz w:val="22"/>
          <w:szCs w:val="22"/>
        </w:rPr>
        <w:t>82</w:t>
      </w:r>
      <w:r w:rsidR="00DB5973" w:rsidRPr="007049CF">
        <w:rPr>
          <w:sz w:val="22"/>
          <w:szCs w:val="22"/>
        </w:rPr>
        <w:t>.</w:t>
      </w:r>
      <w:r w:rsidR="00B13706">
        <w:rPr>
          <w:sz w:val="22"/>
          <w:szCs w:val="22"/>
        </w:rPr>
        <w:t>092,00</w:t>
      </w:r>
      <w:r w:rsidR="00DB5973" w:rsidRPr="007049CF">
        <w:rPr>
          <w:sz w:val="22"/>
          <w:szCs w:val="22"/>
        </w:rPr>
        <w:t xml:space="preserve"> </w:t>
      </w:r>
      <w:r w:rsidR="002E31ED" w:rsidRPr="007049CF">
        <w:rPr>
          <w:sz w:val="22"/>
          <w:szCs w:val="22"/>
        </w:rPr>
        <w:t xml:space="preserve"> EUR od Ministarstva znanosti i obrazovanja</w:t>
      </w:r>
      <w:r w:rsidR="0091467C" w:rsidRPr="007049CF">
        <w:rPr>
          <w:sz w:val="22"/>
          <w:szCs w:val="22"/>
        </w:rPr>
        <w:t xml:space="preserve"> </w:t>
      </w:r>
      <w:r w:rsidR="00026C7E" w:rsidRPr="007049CF">
        <w:rPr>
          <w:sz w:val="22"/>
          <w:szCs w:val="22"/>
        </w:rPr>
        <w:t xml:space="preserve">i to </w:t>
      </w:r>
      <w:r w:rsidR="0091467C" w:rsidRPr="007049CF">
        <w:rPr>
          <w:sz w:val="22"/>
          <w:szCs w:val="22"/>
        </w:rPr>
        <w:t xml:space="preserve">u većem iznosu u odnosu na </w:t>
      </w:r>
      <w:r w:rsidR="00B13706">
        <w:rPr>
          <w:sz w:val="22"/>
          <w:szCs w:val="22"/>
        </w:rPr>
        <w:t>početni plan</w:t>
      </w:r>
      <w:r w:rsidR="0091467C" w:rsidRPr="007049CF">
        <w:rPr>
          <w:sz w:val="22"/>
          <w:szCs w:val="22"/>
        </w:rPr>
        <w:t xml:space="preserve"> 202</w:t>
      </w:r>
      <w:r w:rsidR="00DB5973" w:rsidRPr="007049CF">
        <w:rPr>
          <w:sz w:val="22"/>
          <w:szCs w:val="22"/>
        </w:rPr>
        <w:t>4</w:t>
      </w:r>
      <w:r w:rsidR="0091467C" w:rsidRPr="007049CF">
        <w:rPr>
          <w:sz w:val="22"/>
          <w:szCs w:val="22"/>
        </w:rPr>
        <w:t xml:space="preserve">. godine i to </w:t>
      </w:r>
      <w:r w:rsidR="002E31ED" w:rsidRPr="007049CF">
        <w:rPr>
          <w:sz w:val="22"/>
          <w:szCs w:val="22"/>
        </w:rPr>
        <w:t xml:space="preserve">zbog porasta indeksa potrošačkih cijena te posljedično tome porasta troškova najamnine koju Grad plaća.  Od </w:t>
      </w:r>
      <w:r w:rsidR="00AE134E" w:rsidRPr="007049CF">
        <w:rPr>
          <w:sz w:val="22"/>
          <w:szCs w:val="22"/>
        </w:rPr>
        <w:t>Ministarstva</w:t>
      </w:r>
      <w:r w:rsidR="004A330E" w:rsidRPr="007049CF">
        <w:rPr>
          <w:sz w:val="22"/>
          <w:szCs w:val="22"/>
        </w:rPr>
        <w:t xml:space="preserve"> kulture</w:t>
      </w:r>
      <w:r w:rsidR="002E31ED" w:rsidRPr="007049CF">
        <w:rPr>
          <w:sz w:val="22"/>
          <w:szCs w:val="22"/>
        </w:rPr>
        <w:t xml:space="preserve"> planira se iznos od </w:t>
      </w:r>
      <w:r w:rsidR="00B13706">
        <w:rPr>
          <w:sz w:val="22"/>
          <w:szCs w:val="22"/>
        </w:rPr>
        <w:t>408.422,00</w:t>
      </w:r>
      <w:r w:rsidR="002E31ED" w:rsidRPr="007049CF">
        <w:rPr>
          <w:sz w:val="22"/>
          <w:szCs w:val="22"/>
        </w:rPr>
        <w:t xml:space="preserve"> EUR za projekt</w:t>
      </w:r>
      <w:r w:rsidR="008A54E8" w:rsidRPr="007049CF">
        <w:rPr>
          <w:sz w:val="22"/>
          <w:szCs w:val="22"/>
        </w:rPr>
        <w:t>e  programa kulturne baštine</w:t>
      </w:r>
      <w:r w:rsidR="006E3212" w:rsidRPr="007049CF">
        <w:rPr>
          <w:sz w:val="22"/>
          <w:szCs w:val="22"/>
        </w:rPr>
        <w:t>,</w:t>
      </w:r>
      <w:r w:rsidR="000908B4" w:rsidRPr="007049CF">
        <w:rPr>
          <w:sz w:val="22"/>
          <w:szCs w:val="22"/>
        </w:rPr>
        <w:t xml:space="preserve"> a od</w:t>
      </w:r>
      <w:r w:rsidR="006E3212" w:rsidRPr="007049CF">
        <w:rPr>
          <w:sz w:val="22"/>
          <w:szCs w:val="22"/>
        </w:rPr>
        <w:t xml:space="preserve"> APPPN-a iznos od </w:t>
      </w:r>
      <w:r w:rsidR="004B118B">
        <w:rPr>
          <w:sz w:val="22"/>
          <w:szCs w:val="22"/>
        </w:rPr>
        <w:t>13.500,00</w:t>
      </w:r>
      <w:r w:rsidR="006E3212" w:rsidRPr="007049CF">
        <w:rPr>
          <w:sz w:val="22"/>
          <w:szCs w:val="22"/>
        </w:rPr>
        <w:t xml:space="preserve"> EUR.</w:t>
      </w:r>
      <w:r w:rsidR="008A54E8" w:rsidRPr="007049CF">
        <w:rPr>
          <w:sz w:val="22"/>
          <w:szCs w:val="22"/>
        </w:rPr>
        <w:t xml:space="preserve"> </w:t>
      </w:r>
      <w:r w:rsidR="004A330E" w:rsidRPr="007049CF">
        <w:rPr>
          <w:sz w:val="22"/>
          <w:szCs w:val="22"/>
        </w:rPr>
        <w:t xml:space="preserve"> </w:t>
      </w:r>
      <w:r w:rsidR="00850494" w:rsidRPr="007049CF">
        <w:rPr>
          <w:sz w:val="22"/>
          <w:szCs w:val="22"/>
        </w:rPr>
        <w:t>Iz drugih proračuna planira se iznos od</w:t>
      </w:r>
      <w:r w:rsidR="006E3212" w:rsidRPr="007049CF">
        <w:rPr>
          <w:sz w:val="22"/>
          <w:szCs w:val="22"/>
        </w:rPr>
        <w:t xml:space="preserve"> </w:t>
      </w:r>
      <w:r w:rsidR="004B118B">
        <w:rPr>
          <w:sz w:val="22"/>
          <w:szCs w:val="22"/>
        </w:rPr>
        <w:t>13</w:t>
      </w:r>
      <w:r w:rsidR="000A05B0" w:rsidRPr="007049CF">
        <w:rPr>
          <w:sz w:val="22"/>
          <w:szCs w:val="22"/>
        </w:rPr>
        <w:t>.000</w:t>
      </w:r>
      <w:r w:rsidR="004B118B">
        <w:rPr>
          <w:sz w:val="22"/>
          <w:szCs w:val="22"/>
        </w:rPr>
        <w:t>,00</w:t>
      </w:r>
      <w:r w:rsidR="00D7734D" w:rsidRPr="007049CF">
        <w:rPr>
          <w:sz w:val="22"/>
          <w:szCs w:val="22"/>
        </w:rPr>
        <w:t xml:space="preserve"> EUR za provođenje izbora i iznos od </w:t>
      </w:r>
      <w:r w:rsidR="00BA1D3F">
        <w:rPr>
          <w:sz w:val="22"/>
          <w:szCs w:val="22"/>
        </w:rPr>
        <w:t>246.48,00</w:t>
      </w:r>
      <w:r w:rsidR="00D7734D" w:rsidRPr="007049CF">
        <w:rPr>
          <w:sz w:val="22"/>
          <w:szCs w:val="22"/>
        </w:rPr>
        <w:t xml:space="preserve"> EUR za </w:t>
      </w:r>
      <w:r w:rsidR="009054CC" w:rsidRPr="007049CF">
        <w:rPr>
          <w:sz w:val="22"/>
          <w:szCs w:val="22"/>
        </w:rPr>
        <w:t>fiskalnu održivost dječjih vrtića</w:t>
      </w:r>
      <w:r w:rsidR="00611632" w:rsidRPr="007049CF">
        <w:rPr>
          <w:sz w:val="22"/>
          <w:szCs w:val="22"/>
        </w:rPr>
        <w:t>.</w:t>
      </w:r>
      <w:r w:rsidR="00C337D0" w:rsidRPr="007049CF">
        <w:rPr>
          <w:sz w:val="22"/>
          <w:szCs w:val="22"/>
        </w:rPr>
        <w:t xml:space="preserve"> </w:t>
      </w:r>
      <w:r w:rsidR="004D1BA5" w:rsidRPr="007049CF">
        <w:rPr>
          <w:sz w:val="22"/>
          <w:szCs w:val="22"/>
        </w:rPr>
        <w:t>Na ime projekta ODJEK V</w:t>
      </w:r>
      <w:r w:rsidR="000A05B0" w:rsidRPr="007049CF">
        <w:rPr>
          <w:sz w:val="22"/>
          <w:szCs w:val="22"/>
        </w:rPr>
        <w:t>I</w:t>
      </w:r>
      <w:r w:rsidR="006C5199" w:rsidRPr="007049CF">
        <w:rPr>
          <w:sz w:val="22"/>
          <w:szCs w:val="22"/>
        </w:rPr>
        <w:t>I</w:t>
      </w:r>
      <w:r w:rsidR="004D1BA5" w:rsidRPr="007049CF">
        <w:rPr>
          <w:sz w:val="22"/>
          <w:szCs w:val="22"/>
        </w:rPr>
        <w:t xml:space="preserve"> planira se iznos od </w:t>
      </w:r>
      <w:r w:rsidR="00BA1D3F">
        <w:rPr>
          <w:sz w:val="22"/>
          <w:szCs w:val="22"/>
        </w:rPr>
        <w:t>22</w:t>
      </w:r>
      <w:r w:rsidR="008D6092" w:rsidRPr="007049CF">
        <w:rPr>
          <w:sz w:val="22"/>
          <w:szCs w:val="22"/>
        </w:rPr>
        <w:t>.</w:t>
      </w:r>
      <w:r w:rsidR="00BA1D3F">
        <w:rPr>
          <w:sz w:val="22"/>
          <w:szCs w:val="22"/>
        </w:rPr>
        <w:t>154,00</w:t>
      </w:r>
      <w:r w:rsidR="00396C7C" w:rsidRPr="007049CF">
        <w:rPr>
          <w:sz w:val="22"/>
          <w:szCs w:val="22"/>
        </w:rPr>
        <w:t xml:space="preserve"> EUR.</w:t>
      </w:r>
      <w:r w:rsidR="00947B76" w:rsidRPr="007049CF">
        <w:rPr>
          <w:sz w:val="22"/>
          <w:szCs w:val="22"/>
        </w:rPr>
        <w:t xml:space="preserve"> </w:t>
      </w:r>
      <w:r w:rsidR="0020506A">
        <w:rPr>
          <w:sz w:val="22"/>
          <w:szCs w:val="22"/>
        </w:rPr>
        <w:t xml:space="preserve">Također, Grad planira iznos od 50.800,00 EUR za projekt ODJEK VI sukladno ostvarenom. </w:t>
      </w:r>
    </w:p>
    <w:p w14:paraId="3FB3C8C7" w14:textId="77777777" w:rsidR="0091104D" w:rsidRPr="007049CF" w:rsidRDefault="0091104D" w:rsidP="00A46BC2">
      <w:pPr>
        <w:ind w:firstLine="708"/>
        <w:jc w:val="both"/>
        <w:rPr>
          <w:sz w:val="22"/>
          <w:szCs w:val="22"/>
        </w:rPr>
      </w:pPr>
    </w:p>
    <w:p w14:paraId="5EC5BFCE" w14:textId="1262F5B4" w:rsidR="00CB2B68" w:rsidRPr="007049CF" w:rsidRDefault="009B2BA9" w:rsidP="000143BB">
      <w:pPr>
        <w:jc w:val="both"/>
        <w:rPr>
          <w:i/>
          <w:iCs/>
          <w:color w:val="000000"/>
          <w:sz w:val="22"/>
          <w:szCs w:val="22"/>
        </w:rPr>
      </w:pPr>
      <w:r w:rsidRPr="007049CF">
        <w:rPr>
          <w:i/>
          <w:iCs/>
          <w:color w:val="000000"/>
          <w:sz w:val="22"/>
          <w:szCs w:val="22"/>
        </w:rPr>
        <w:t>Pomoći od izvanproračunskih korisnika</w:t>
      </w:r>
      <w:r w:rsidR="009511F2" w:rsidRPr="007049CF">
        <w:rPr>
          <w:i/>
          <w:iCs/>
          <w:color w:val="000000"/>
          <w:sz w:val="22"/>
          <w:szCs w:val="22"/>
        </w:rPr>
        <w:t xml:space="preserve"> (podskupina 634) </w:t>
      </w:r>
    </w:p>
    <w:p w14:paraId="05BD02D6" w14:textId="64372E16" w:rsidR="00B3709B" w:rsidRPr="007049CF" w:rsidRDefault="00CB2B68" w:rsidP="000143BB">
      <w:pPr>
        <w:ind w:firstLine="708"/>
        <w:jc w:val="both"/>
        <w:rPr>
          <w:color w:val="000000"/>
          <w:sz w:val="22"/>
          <w:szCs w:val="22"/>
        </w:rPr>
      </w:pPr>
      <w:r w:rsidRPr="007049CF">
        <w:rPr>
          <w:color w:val="000000"/>
          <w:sz w:val="22"/>
          <w:szCs w:val="22"/>
        </w:rPr>
        <w:t xml:space="preserve">Pomoći od izvanproračunskih korisnika </w:t>
      </w:r>
      <w:r w:rsidR="006F3D99" w:rsidRPr="007049CF">
        <w:rPr>
          <w:color w:val="000000"/>
          <w:sz w:val="22"/>
          <w:szCs w:val="22"/>
        </w:rPr>
        <w:t>planira</w:t>
      </w:r>
      <w:r w:rsidRPr="007049CF">
        <w:rPr>
          <w:color w:val="000000"/>
          <w:sz w:val="22"/>
          <w:szCs w:val="22"/>
        </w:rPr>
        <w:t xml:space="preserve">ju </w:t>
      </w:r>
      <w:r w:rsidR="006F3D99" w:rsidRPr="007049CF">
        <w:rPr>
          <w:color w:val="000000"/>
          <w:sz w:val="22"/>
          <w:szCs w:val="22"/>
        </w:rPr>
        <w:t xml:space="preserve">se na razini od </w:t>
      </w:r>
      <w:r w:rsidR="001315BB">
        <w:rPr>
          <w:color w:val="000000"/>
          <w:sz w:val="22"/>
          <w:szCs w:val="22"/>
        </w:rPr>
        <w:t>457.402,00</w:t>
      </w:r>
      <w:r w:rsidR="009054CC" w:rsidRPr="007049CF">
        <w:rPr>
          <w:color w:val="000000"/>
          <w:sz w:val="22"/>
          <w:szCs w:val="22"/>
        </w:rPr>
        <w:t xml:space="preserve"> EUR</w:t>
      </w:r>
      <w:r w:rsidR="00A46BC2" w:rsidRPr="007049CF">
        <w:rPr>
          <w:color w:val="000000"/>
          <w:sz w:val="22"/>
          <w:szCs w:val="22"/>
        </w:rPr>
        <w:t xml:space="preserve">. </w:t>
      </w:r>
    </w:p>
    <w:p w14:paraId="6EA0FC81" w14:textId="3ED0FFEE" w:rsidR="00221FB5" w:rsidRPr="007049CF" w:rsidRDefault="0034628D" w:rsidP="00B3709B">
      <w:pPr>
        <w:jc w:val="both"/>
        <w:rPr>
          <w:color w:val="000000"/>
          <w:sz w:val="22"/>
          <w:szCs w:val="22"/>
        </w:rPr>
      </w:pPr>
      <w:r w:rsidRPr="007049CF">
        <w:rPr>
          <w:color w:val="000000"/>
          <w:sz w:val="22"/>
          <w:szCs w:val="22"/>
        </w:rPr>
        <w:t>Riječ je o prihodima koje planira grad Koprivnica</w:t>
      </w:r>
      <w:r w:rsidR="00D70EA5" w:rsidRPr="007049CF">
        <w:rPr>
          <w:color w:val="000000"/>
          <w:sz w:val="22"/>
          <w:szCs w:val="22"/>
        </w:rPr>
        <w:t xml:space="preserve"> </w:t>
      </w:r>
      <w:r w:rsidR="000132F8">
        <w:rPr>
          <w:color w:val="000000"/>
          <w:sz w:val="22"/>
          <w:szCs w:val="22"/>
        </w:rPr>
        <w:t xml:space="preserve">i </w:t>
      </w:r>
      <w:r w:rsidRPr="007049CF">
        <w:rPr>
          <w:color w:val="000000"/>
          <w:sz w:val="22"/>
          <w:szCs w:val="22"/>
        </w:rPr>
        <w:t xml:space="preserve">to od sljedećih </w:t>
      </w:r>
      <w:r w:rsidR="00B3709B" w:rsidRPr="007049CF">
        <w:rPr>
          <w:color w:val="000000"/>
          <w:sz w:val="22"/>
          <w:szCs w:val="22"/>
        </w:rPr>
        <w:t>izvan</w:t>
      </w:r>
      <w:r w:rsidRPr="007049CF">
        <w:rPr>
          <w:color w:val="000000"/>
          <w:sz w:val="22"/>
          <w:szCs w:val="22"/>
        </w:rPr>
        <w:t>proračunskih korisnika:</w:t>
      </w:r>
    </w:p>
    <w:p w14:paraId="4E38CA14" w14:textId="5C5105BA" w:rsidR="0034628D" w:rsidRPr="007049CF" w:rsidRDefault="00E75610" w:rsidP="00FD4E41">
      <w:pPr>
        <w:pStyle w:val="Odlomakpopisa"/>
        <w:numPr>
          <w:ilvl w:val="0"/>
          <w:numId w:val="11"/>
        </w:numPr>
        <w:jc w:val="both"/>
        <w:rPr>
          <w:sz w:val="22"/>
          <w:szCs w:val="22"/>
        </w:rPr>
      </w:pPr>
      <w:r w:rsidRPr="007049CF">
        <w:rPr>
          <w:sz w:val="22"/>
          <w:szCs w:val="22"/>
        </w:rPr>
        <w:t xml:space="preserve">Hrvatske ceste d.o.o. </w:t>
      </w:r>
      <w:r w:rsidR="001D4595" w:rsidRPr="007049CF">
        <w:rPr>
          <w:sz w:val="22"/>
          <w:szCs w:val="22"/>
        </w:rPr>
        <w:t xml:space="preserve"> </w:t>
      </w:r>
      <w:r w:rsidR="00E31B0A" w:rsidRPr="007049CF">
        <w:rPr>
          <w:sz w:val="22"/>
          <w:szCs w:val="22"/>
        </w:rPr>
        <w:t>–</w:t>
      </w:r>
      <w:r w:rsidR="001D4595" w:rsidRPr="007049CF">
        <w:rPr>
          <w:sz w:val="22"/>
          <w:szCs w:val="22"/>
        </w:rPr>
        <w:t xml:space="preserve"> </w:t>
      </w:r>
      <w:r w:rsidRPr="007049CF">
        <w:rPr>
          <w:sz w:val="22"/>
          <w:szCs w:val="22"/>
        </w:rPr>
        <w:t>prihod od 220.000</w:t>
      </w:r>
      <w:r w:rsidR="009054CC" w:rsidRPr="007049CF">
        <w:rPr>
          <w:sz w:val="22"/>
          <w:szCs w:val="22"/>
        </w:rPr>
        <w:t xml:space="preserve"> EUR</w:t>
      </w:r>
      <w:r w:rsidRPr="007049CF">
        <w:rPr>
          <w:sz w:val="22"/>
          <w:szCs w:val="22"/>
        </w:rPr>
        <w:t xml:space="preserve"> na ime naknade za ceste</w:t>
      </w:r>
      <w:r w:rsidR="001D4595" w:rsidRPr="007049CF">
        <w:rPr>
          <w:sz w:val="22"/>
          <w:szCs w:val="22"/>
        </w:rPr>
        <w:t>,</w:t>
      </w:r>
    </w:p>
    <w:p w14:paraId="0F06DA0B" w14:textId="5AD2FC72" w:rsidR="00221FB5" w:rsidRPr="007049CF" w:rsidRDefault="00E75610" w:rsidP="00FD4E41">
      <w:pPr>
        <w:pStyle w:val="Odlomakpopisa"/>
        <w:numPr>
          <w:ilvl w:val="0"/>
          <w:numId w:val="11"/>
        </w:numPr>
        <w:jc w:val="both"/>
        <w:rPr>
          <w:rFonts w:eastAsiaTheme="minorHAnsi"/>
          <w:sz w:val="22"/>
          <w:szCs w:val="22"/>
          <w:lang w:eastAsia="en-US"/>
        </w:rPr>
      </w:pPr>
      <w:r w:rsidRPr="007049CF">
        <w:rPr>
          <w:sz w:val="22"/>
          <w:szCs w:val="22"/>
        </w:rPr>
        <w:t xml:space="preserve">Hrvatski zavod </w:t>
      </w:r>
      <w:r w:rsidR="002F5C0B" w:rsidRPr="007049CF">
        <w:rPr>
          <w:sz w:val="22"/>
          <w:szCs w:val="22"/>
        </w:rPr>
        <w:t>za zapošljavanje</w:t>
      </w:r>
      <w:r w:rsidR="00E31B0A" w:rsidRPr="007049CF">
        <w:rPr>
          <w:sz w:val="22"/>
          <w:szCs w:val="22"/>
        </w:rPr>
        <w:t>–</w:t>
      </w:r>
      <w:r w:rsidR="002F5C0B" w:rsidRPr="007049CF">
        <w:rPr>
          <w:sz w:val="22"/>
          <w:szCs w:val="22"/>
        </w:rPr>
        <w:t xml:space="preserve">prihod od </w:t>
      </w:r>
      <w:r w:rsidR="001315BB">
        <w:rPr>
          <w:sz w:val="22"/>
          <w:szCs w:val="22"/>
        </w:rPr>
        <w:t>75</w:t>
      </w:r>
      <w:r w:rsidR="00CF21C1" w:rsidRPr="007049CF">
        <w:rPr>
          <w:sz w:val="22"/>
          <w:szCs w:val="22"/>
        </w:rPr>
        <w:t>.</w:t>
      </w:r>
      <w:r w:rsidR="001315BB">
        <w:rPr>
          <w:sz w:val="22"/>
          <w:szCs w:val="22"/>
        </w:rPr>
        <w:t>0</w:t>
      </w:r>
      <w:r w:rsidR="00CF21C1" w:rsidRPr="007049CF">
        <w:rPr>
          <w:sz w:val="22"/>
          <w:szCs w:val="22"/>
        </w:rPr>
        <w:t>00 EUR</w:t>
      </w:r>
      <w:r w:rsidR="002F5C0B" w:rsidRPr="007049CF">
        <w:rPr>
          <w:sz w:val="22"/>
          <w:szCs w:val="22"/>
        </w:rPr>
        <w:t xml:space="preserve"> </w:t>
      </w:r>
      <w:r w:rsidR="0075203E" w:rsidRPr="007049CF">
        <w:rPr>
          <w:sz w:val="22"/>
          <w:szCs w:val="22"/>
        </w:rPr>
        <w:t xml:space="preserve">na ime </w:t>
      </w:r>
      <w:r w:rsidR="002F5C0B" w:rsidRPr="007049CF">
        <w:rPr>
          <w:sz w:val="22"/>
          <w:szCs w:val="22"/>
        </w:rPr>
        <w:t>nacionaln</w:t>
      </w:r>
      <w:r w:rsidR="0075203E" w:rsidRPr="007049CF">
        <w:rPr>
          <w:sz w:val="22"/>
          <w:szCs w:val="22"/>
        </w:rPr>
        <w:t>og</w:t>
      </w:r>
      <w:r w:rsidR="002F5C0B" w:rsidRPr="007049CF">
        <w:rPr>
          <w:sz w:val="22"/>
          <w:szCs w:val="22"/>
        </w:rPr>
        <w:t xml:space="preserve"> di</w:t>
      </w:r>
      <w:r w:rsidR="0075203E" w:rsidRPr="007049CF">
        <w:rPr>
          <w:sz w:val="22"/>
          <w:szCs w:val="22"/>
        </w:rPr>
        <w:t>jela</w:t>
      </w:r>
      <w:r w:rsidR="002F5C0B" w:rsidRPr="007049CF">
        <w:rPr>
          <w:sz w:val="22"/>
          <w:szCs w:val="22"/>
        </w:rPr>
        <w:t xml:space="preserve"> sufinanciranja </w:t>
      </w:r>
      <w:r w:rsidR="001D4595" w:rsidRPr="007049CF">
        <w:rPr>
          <w:sz w:val="22"/>
          <w:szCs w:val="22"/>
        </w:rPr>
        <w:t>u programima javnih radova poslodavcima koji organiziraju i provode opće i društveno koristan rad na korist zajednici te koji je neprofitan i nekonkurentan na tržištu rada</w:t>
      </w:r>
      <w:r w:rsidR="00B3709B" w:rsidRPr="007049CF">
        <w:rPr>
          <w:sz w:val="22"/>
          <w:szCs w:val="22"/>
        </w:rPr>
        <w:t>,</w:t>
      </w:r>
    </w:p>
    <w:p w14:paraId="3EF112A1" w14:textId="669F3B06" w:rsidR="00DE57AE" w:rsidRPr="009671D3" w:rsidRDefault="0075203E" w:rsidP="009671D3">
      <w:pPr>
        <w:pStyle w:val="Odlomakpopisa"/>
        <w:numPr>
          <w:ilvl w:val="0"/>
          <w:numId w:val="11"/>
        </w:numPr>
        <w:jc w:val="both"/>
        <w:rPr>
          <w:rFonts w:eastAsiaTheme="minorHAnsi"/>
          <w:sz w:val="22"/>
          <w:szCs w:val="22"/>
          <w:lang w:eastAsia="en-US"/>
        </w:rPr>
      </w:pPr>
      <w:r w:rsidRPr="007049CF">
        <w:rPr>
          <w:sz w:val="22"/>
          <w:szCs w:val="22"/>
        </w:rPr>
        <w:t xml:space="preserve">Fond za zaštitu okoliša i energetsku učinkovitost </w:t>
      </w:r>
      <w:r w:rsidR="00E31B0A" w:rsidRPr="007049CF">
        <w:rPr>
          <w:sz w:val="22"/>
          <w:szCs w:val="22"/>
        </w:rPr>
        <w:t>–</w:t>
      </w:r>
      <w:r w:rsidRPr="007049CF">
        <w:rPr>
          <w:sz w:val="22"/>
          <w:szCs w:val="22"/>
        </w:rPr>
        <w:t xml:space="preserve"> </w:t>
      </w:r>
      <w:r w:rsidR="0067463A" w:rsidRPr="007049CF">
        <w:rPr>
          <w:sz w:val="22"/>
          <w:szCs w:val="22"/>
        </w:rPr>
        <w:t xml:space="preserve">iznos od </w:t>
      </w:r>
      <w:r w:rsidR="009671D3">
        <w:rPr>
          <w:sz w:val="22"/>
          <w:szCs w:val="22"/>
        </w:rPr>
        <w:t>162.231,00</w:t>
      </w:r>
      <w:r w:rsidR="00CF21C1" w:rsidRPr="007049CF">
        <w:rPr>
          <w:sz w:val="22"/>
          <w:szCs w:val="22"/>
        </w:rPr>
        <w:t xml:space="preserve"> EUR</w:t>
      </w:r>
      <w:r w:rsidR="00B3709B" w:rsidRPr="007049CF">
        <w:rPr>
          <w:sz w:val="22"/>
          <w:szCs w:val="22"/>
        </w:rPr>
        <w:t xml:space="preserve"> na ime </w:t>
      </w:r>
      <w:r w:rsidR="00853441" w:rsidRPr="007049CF">
        <w:rPr>
          <w:sz w:val="22"/>
          <w:szCs w:val="22"/>
        </w:rPr>
        <w:t xml:space="preserve">provedbe mjera prilagodbe klimatskim promjenama </w:t>
      </w:r>
      <w:r w:rsidR="0090457D" w:rsidRPr="007049CF">
        <w:rPr>
          <w:sz w:val="22"/>
          <w:szCs w:val="22"/>
        </w:rPr>
        <w:t xml:space="preserve">te </w:t>
      </w:r>
      <w:r w:rsidR="003F3C5F" w:rsidRPr="007049CF">
        <w:rPr>
          <w:sz w:val="22"/>
          <w:szCs w:val="22"/>
        </w:rPr>
        <w:t>ozelenjivanja staze Štaglinec – Draganovec</w:t>
      </w:r>
      <w:r w:rsidR="009671D3">
        <w:rPr>
          <w:sz w:val="22"/>
          <w:szCs w:val="22"/>
        </w:rPr>
        <w:t xml:space="preserve"> te </w:t>
      </w:r>
      <w:r w:rsidR="003613F7" w:rsidRPr="009671D3">
        <w:rPr>
          <w:sz w:val="22"/>
          <w:szCs w:val="22"/>
        </w:rPr>
        <w:t>za izgradnju sta</w:t>
      </w:r>
      <w:r w:rsidR="00A037EA" w:rsidRPr="009671D3">
        <w:rPr>
          <w:sz w:val="22"/>
          <w:szCs w:val="22"/>
        </w:rPr>
        <w:t>ze Štaglinec – Draganovec</w:t>
      </w:r>
      <w:r w:rsidR="00B01AF2" w:rsidRPr="009671D3">
        <w:rPr>
          <w:sz w:val="22"/>
          <w:szCs w:val="22"/>
        </w:rPr>
        <w:t xml:space="preserve"> </w:t>
      </w:r>
      <w:r w:rsidR="00357930" w:rsidRPr="009671D3">
        <w:rPr>
          <w:sz w:val="22"/>
          <w:szCs w:val="22"/>
        </w:rPr>
        <w:t>i Cvjetne ulice</w:t>
      </w:r>
      <w:r w:rsidR="00DE57AE" w:rsidRPr="009671D3">
        <w:rPr>
          <w:sz w:val="22"/>
          <w:szCs w:val="22"/>
        </w:rPr>
        <w:t>.</w:t>
      </w:r>
    </w:p>
    <w:p w14:paraId="67E4B1A6" w14:textId="77777777" w:rsidR="00DE57AE" w:rsidRPr="00DE57AE" w:rsidRDefault="00DE57AE" w:rsidP="00DE57AE">
      <w:pPr>
        <w:jc w:val="both"/>
        <w:rPr>
          <w:rFonts w:eastAsiaTheme="minorHAnsi"/>
          <w:sz w:val="22"/>
          <w:szCs w:val="22"/>
          <w:lang w:eastAsia="en-US"/>
        </w:rPr>
      </w:pPr>
    </w:p>
    <w:p w14:paraId="17051D4A" w14:textId="77777777" w:rsidR="00CB2B68" w:rsidRPr="007049CF" w:rsidRDefault="00235E9A" w:rsidP="00CB2B68">
      <w:pPr>
        <w:jc w:val="both"/>
        <w:rPr>
          <w:i/>
          <w:iCs/>
          <w:color w:val="000000"/>
          <w:sz w:val="22"/>
          <w:szCs w:val="22"/>
        </w:rPr>
      </w:pPr>
      <w:r w:rsidRPr="007049CF">
        <w:rPr>
          <w:i/>
          <w:iCs/>
          <w:color w:val="000000"/>
          <w:sz w:val="22"/>
          <w:szCs w:val="22"/>
        </w:rPr>
        <w:t xml:space="preserve">Pomoći izravnanja za decentralizirane funkcije (podskupina 635) </w:t>
      </w:r>
    </w:p>
    <w:p w14:paraId="38E849CC" w14:textId="72990780" w:rsidR="00C70F65" w:rsidRPr="007049CF" w:rsidRDefault="00CB2B68" w:rsidP="00CB2B68">
      <w:pPr>
        <w:ind w:firstLine="708"/>
        <w:jc w:val="both"/>
        <w:rPr>
          <w:sz w:val="22"/>
          <w:szCs w:val="22"/>
        </w:rPr>
      </w:pPr>
      <w:r w:rsidRPr="007049CF">
        <w:rPr>
          <w:sz w:val="22"/>
          <w:szCs w:val="22"/>
        </w:rPr>
        <w:t xml:space="preserve"> Pomoći ove vrste </w:t>
      </w:r>
      <w:r w:rsidR="00235E9A" w:rsidRPr="007049CF">
        <w:rPr>
          <w:sz w:val="22"/>
          <w:szCs w:val="22"/>
        </w:rPr>
        <w:t>planirane su na razini</w:t>
      </w:r>
      <w:r w:rsidR="003E4447" w:rsidRPr="007049CF">
        <w:rPr>
          <w:sz w:val="22"/>
          <w:szCs w:val="22"/>
        </w:rPr>
        <w:t xml:space="preserve"> od </w:t>
      </w:r>
      <w:r w:rsidR="00230BB6">
        <w:rPr>
          <w:sz w:val="22"/>
          <w:szCs w:val="22"/>
        </w:rPr>
        <w:t>1.070.969,00</w:t>
      </w:r>
      <w:r w:rsidR="00B536B9" w:rsidRPr="007049CF">
        <w:rPr>
          <w:sz w:val="22"/>
          <w:szCs w:val="22"/>
        </w:rPr>
        <w:t xml:space="preserve"> EUR</w:t>
      </w:r>
      <w:r w:rsidR="00230BB6">
        <w:rPr>
          <w:sz w:val="22"/>
          <w:szCs w:val="22"/>
        </w:rPr>
        <w:t xml:space="preserve"> sukladno ostvarenju.</w:t>
      </w:r>
    </w:p>
    <w:p w14:paraId="77FFA9D3" w14:textId="77777777" w:rsidR="00AC0122" w:rsidRPr="007049CF" w:rsidRDefault="00AC0122" w:rsidP="00CB2B68">
      <w:pPr>
        <w:ind w:firstLine="708"/>
        <w:jc w:val="both"/>
        <w:rPr>
          <w:sz w:val="22"/>
          <w:szCs w:val="22"/>
        </w:rPr>
      </w:pPr>
    </w:p>
    <w:p w14:paraId="2270F30D" w14:textId="77777777" w:rsidR="00AC0122" w:rsidRPr="007049CF" w:rsidRDefault="00B36B61" w:rsidP="00AC0122">
      <w:pPr>
        <w:spacing w:line="259" w:lineRule="auto"/>
        <w:jc w:val="both"/>
        <w:rPr>
          <w:i/>
          <w:iCs/>
          <w:sz w:val="22"/>
          <w:szCs w:val="22"/>
        </w:rPr>
      </w:pPr>
      <w:r w:rsidRPr="007049CF">
        <w:rPr>
          <w:i/>
          <w:iCs/>
          <w:sz w:val="22"/>
          <w:szCs w:val="22"/>
        </w:rPr>
        <w:t>Pomoći proračunskim korisnicima iz proračuna koji im nije nadležan</w:t>
      </w:r>
      <w:r w:rsidR="00497BDD" w:rsidRPr="007049CF">
        <w:rPr>
          <w:i/>
          <w:iCs/>
          <w:sz w:val="22"/>
          <w:szCs w:val="22"/>
        </w:rPr>
        <w:t xml:space="preserve"> (Podskupina 636) </w:t>
      </w:r>
    </w:p>
    <w:p w14:paraId="2EBBC6BF" w14:textId="33AEAC43" w:rsidR="00CB2B68" w:rsidRDefault="00AC0122" w:rsidP="00AE0454">
      <w:pPr>
        <w:spacing w:line="259" w:lineRule="auto"/>
        <w:ind w:firstLine="708"/>
        <w:jc w:val="both"/>
        <w:rPr>
          <w:sz w:val="22"/>
          <w:szCs w:val="22"/>
          <w:lang w:eastAsia="en-US"/>
        </w:rPr>
      </w:pPr>
      <w:r w:rsidRPr="007049CF">
        <w:rPr>
          <w:sz w:val="22"/>
          <w:szCs w:val="22"/>
        </w:rPr>
        <w:t>Pomoći ove vrste</w:t>
      </w:r>
      <w:r w:rsidR="00297172" w:rsidRPr="007049CF">
        <w:rPr>
          <w:sz w:val="22"/>
          <w:szCs w:val="22"/>
        </w:rPr>
        <w:t xml:space="preserve"> koje ostvaruju isključivo proračunski korisnici Grada</w:t>
      </w:r>
      <w:r w:rsidRPr="007049CF">
        <w:rPr>
          <w:sz w:val="22"/>
          <w:szCs w:val="22"/>
        </w:rPr>
        <w:t xml:space="preserve"> </w:t>
      </w:r>
      <w:r w:rsidR="00B36B61" w:rsidRPr="007049CF">
        <w:rPr>
          <w:sz w:val="22"/>
          <w:szCs w:val="22"/>
        </w:rPr>
        <w:t>planiran</w:t>
      </w:r>
      <w:r w:rsidRPr="007049CF">
        <w:rPr>
          <w:sz w:val="22"/>
          <w:szCs w:val="22"/>
        </w:rPr>
        <w:t>e</w:t>
      </w:r>
      <w:r w:rsidR="00B36B61" w:rsidRPr="007049CF">
        <w:rPr>
          <w:sz w:val="22"/>
          <w:szCs w:val="22"/>
        </w:rPr>
        <w:t xml:space="preserve"> </w:t>
      </w:r>
      <w:r w:rsidRPr="007049CF">
        <w:rPr>
          <w:sz w:val="22"/>
          <w:szCs w:val="22"/>
        </w:rPr>
        <w:t xml:space="preserve">su </w:t>
      </w:r>
      <w:r w:rsidR="00B36B61" w:rsidRPr="007049CF">
        <w:rPr>
          <w:sz w:val="22"/>
          <w:szCs w:val="22"/>
        </w:rPr>
        <w:t xml:space="preserve">u iznosu od </w:t>
      </w:r>
      <w:r w:rsidR="00230BB6">
        <w:rPr>
          <w:sz w:val="22"/>
          <w:szCs w:val="22"/>
        </w:rPr>
        <w:t>11.656.889,00</w:t>
      </w:r>
      <w:r w:rsidR="003C213E" w:rsidRPr="007049CF">
        <w:rPr>
          <w:sz w:val="22"/>
          <w:szCs w:val="22"/>
        </w:rPr>
        <w:t xml:space="preserve"> EUR</w:t>
      </w:r>
      <w:r w:rsidR="00436DEF" w:rsidRPr="007049CF">
        <w:rPr>
          <w:sz w:val="22"/>
          <w:szCs w:val="22"/>
        </w:rPr>
        <w:t xml:space="preserve">. </w:t>
      </w:r>
      <w:r w:rsidR="005C7FB9" w:rsidRPr="007049CF">
        <w:rPr>
          <w:sz w:val="22"/>
          <w:szCs w:val="22"/>
        </w:rPr>
        <w:t>Kada govorimo o školama i</w:t>
      </w:r>
      <w:r w:rsidR="00CE3EB2" w:rsidRPr="007049CF">
        <w:rPr>
          <w:sz w:val="22"/>
          <w:szCs w:val="22"/>
          <w:lang w:eastAsia="en-US"/>
        </w:rPr>
        <w:t>z tih prihoda se financiraju rashodi za plaće zaposlenika, nabav</w:t>
      </w:r>
      <w:r w:rsidR="00FC4713" w:rsidRPr="007049CF">
        <w:rPr>
          <w:sz w:val="22"/>
          <w:szCs w:val="22"/>
          <w:lang w:eastAsia="en-US"/>
        </w:rPr>
        <w:t>a</w:t>
      </w:r>
      <w:r w:rsidR="00CE3EB2" w:rsidRPr="007049CF">
        <w:rPr>
          <w:sz w:val="22"/>
          <w:szCs w:val="22"/>
          <w:lang w:eastAsia="en-US"/>
        </w:rPr>
        <w:t xml:space="preserve"> knjiga za školsku knjižnicu i udžbenika za učenike, provedb</w:t>
      </w:r>
      <w:r w:rsidR="00FC4713" w:rsidRPr="007049CF">
        <w:rPr>
          <w:sz w:val="22"/>
          <w:szCs w:val="22"/>
          <w:lang w:eastAsia="en-US"/>
        </w:rPr>
        <w:t>a</w:t>
      </w:r>
      <w:r w:rsidR="00CE3EB2" w:rsidRPr="007049CF">
        <w:rPr>
          <w:sz w:val="22"/>
          <w:szCs w:val="22"/>
          <w:lang w:eastAsia="en-US"/>
        </w:rPr>
        <w:t xml:space="preserve"> školske sheme voća te troškovi stručnih aktiva i natjecanja učenika.</w:t>
      </w:r>
      <w:r w:rsidR="005B0A75" w:rsidRPr="007049CF">
        <w:rPr>
          <w:sz w:val="22"/>
          <w:szCs w:val="22"/>
          <w:lang w:eastAsia="en-US"/>
        </w:rPr>
        <w:t xml:space="preserve"> </w:t>
      </w:r>
      <w:r w:rsidR="0097602E" w:rsidRPr="007049CF">
        <w:rPr>
          <w:sz w:val="22"/>
          <w:szCs w:val="22"/>
          <w:lang w:eastAsia="en-US"/>
        </w:rPr>
        <w:t>Najznačajnija</w:t>
      </w:r>
      <w:r w:rsidR="00367A9A" w:rsidRPr="007049CF">
        <w:rPr>
          <w:sz w:val="22"/>
          <w:szCs w:val="22"/>
          <w:lang w:eastAsia="en-US"/>
        </w:rPr>
        <w:t xml:space="preserve"> stavka </w:t>
      </w:r>
      <w:r w:rsidR="0097602E" w:rsidRPr="007049CF">
        <w:rPr>
          <w:sz w:val="22"/>
          <w:szCs w:val="22"/>
          <w:lang w:eastAsia="en-US"/>
        </w:rPr>
        <w:t>ukupnog</w:t>
      </w:r>
      <w:r w:rsidR="00367A9A" w:rsidRPr="007049CF">
        <w:rPr>
          <w:sz w:val="22"/>
          <w:szCs w:val="22"/>
          <w:lang w:eastAsia="en-US"/>
        </w:rPr>
        <w:t xml:space="preserve"> plana odnosi se na prihode </w:t>
      </w:r>
      <w:r w:rsidR="0097602E" w:rsidRPr="007049CF">
        <w:rPr>
          <w:sz w:val="22"/>
          <w:szCs w:val="22"/>
          <w:lang w:eastAsia="en-US"/>
        </w:rPr>
        <w:t xml:space="preserve">kojima se pokrivaju rashodi za zaposlene u osnovnim školama, isti se planiraju na razini od </w:t>
      </w:r>
      <w:r w:rsidR="000B10A7" w:rsidRPr="000B10A7">
        <w:rPr>
          <w:sz w:val="22"/>
          <w:szCs w:val="22"/>
          <w:lang w:eastAsia="en-US"/>
        </w:rPr>
        <w:t xml:space="preserve">   9</w:t>
      </w:r>
      <w:r w:rsidR="000B10A7">
        <w:rPr>
          <w:sz w:val="22"/>
          <w:szCs w:val="22"/>
          <w:lang w:eastAsia="en-US"/>
        </w:rPr>
        <w:t>.</w:t>
      </w:r>
      <w:r w:rsidR="000B10A7" w:rsidRPr="000B10A7">
        <w:rPr>
          <w:sz w:val="22"/>
          <w:szCs w:val="22"/>
          <w:lang w:eastAsia="en-US"/>
        </w:rPr>
        <w:t>910</w:t>
      </w:r>
      <w:r w:rsidR="000B10A7">
        <w:rPr>
          <w:sz w:val="22"/>
          <w:szCs w:val="22"/>
          <w:lang w:eastAsia="en-US"/>
        </w:rPr>
        <w:t>.</w:t>
      </w:r>
      <w:r w:rsidR="000B10A7" w:rsidRPr="000B10A7">
        <w:rPr>
          <w:sz w:val="22"/>
          <w:szCs w:val="22"/>
          <w:lang w:eastAsia="en-US"/>
        </w:rPr>
        <w:t>920</w:t>
      </w:r>
      <w:r w:rsidR="000B10A7">
        <w:rPr>
          <w:sz w:val="22"/>
          <w:szCs w:val="22"/>
          <w:lang w:eastAsia="en-US"/>
        </w:rPr>
        <w:t>,</w:t>
      </w:r>
      <w:r w:rsidR="000B10A7" w:rsidRPr="000B10A7">
        <w:rPr>
          <w:sz w:val="22"/>
          <w:szCs w:val="22"/>
          <w:lang w:eastAsia="en-US"/>
        </w:rPr>
        <w:t>00</w:t>
      </w:r>
      <w:r w:rsidR="000B10A7">
        <w:rPr>
          <w:sz w:val="22"/>
          <w:szCs w:val="22"/>
          <w:lang w:eastAsia="en-US"/>
        </w:rPr>
        <w:t xml:space="preserve"> </w:t>
      </w:r>
      <w:r w:rsidR="0097602E" w:rsidRPr="007049CF">
        <w:rPr>
          <w:sz w:val="22"/>
          <w:szCs w:val="22"/>
          <w:lang w:eastAsia="en-US"/>
        </w:rPr>
        <w:t>EUR.</w:t>
      </w:r>
    </w:p>
    <w:p w14:paraId="17539A35" w14:textId="77777777" w:rsidR="000B10A7" w:rsidRPr="007049CF" w:rsidRDefault="000B10A7" w:rsidP="00840EDB">
      <w:pPr>
        <w:spacing w:line="259" w:lineRule="auto"/>
        <w:ind w:firstLine="708"/>
        <w:jc w:val="both"/>
        <w:rPr>
          <w:sz w:val="22"/>
          <w:szCs w:val="22"/>
        </w:rPr>
      </w:pPr>
    </w:p>
    <w:p w14:paraId="62D64C56" w14:textId="77777777" w:rsidR="00CB2B68" w:rsidRPr="007049CF" w:rsidRDefault="00894123" w:rsidP="007958BC">
      <w:pPr>
        <w:jc w:val="both"/>
        <w:rPr>
          <w:i/>
          <w:iCs/>
          <w:color w:val="000000"/>
          <w:sz w:val="22"/>
          <w:szCs w:val="22"/>
        </w:rPr>
      </w:pPr>
      <w:r w:rsidRPr="007049CF">
        <w:rPr>
          <w:i/>
          <w:iCs/>
          <w:color w:val="000000"/>
          <w:sz w:val="22"/>
          <w:szCs w:val="22"/>
        </w:rPr>
        <w:t xml:space="preserve">Podskupina 638 </w:t>
      </w:r>
      <w:r w:rsidR="005A607B" w:rsidRPr="007049CF">
        <w:rPr>
          <w:i/>
          <w:iCs/>
          <w:color w:val="000000"/>
          <w:sz w:val="22"/>
          <w:szCs w:val="22"/>
        </w:rPr>
        <w:t>Pomoći temeljem prijenosa EU sredstava</w:t>
      </w:r>
    </w:p>
    <w:p w14:paraId="59FC46D2" w14:textId="6A426AD1" w:rsidR="00854ABB" w:rsidRPr="007049CF" w:rsidRDefault="00CB2B68" w:rsidP="00CC1879">
      <w:pPr>
        <w:spacing w:line="259" w:lineRule="auto"/>
        <w:ind w:firstLine="708"/>
        <w:jc w:val="both"/>
        <w:rPr>
          <w:sz w:val="22"/>
          <w:szCs w:val="22"/>
        </w:rPr>
      </w:pPr>
      <w:r w:rsidRPr="007049CF">
        <w:rPr>
          <w:sz w:val="22"/>
          <w:szCs w:val="22"/>
        </w:rPr>
        <w:t>Pomoći ove vrste</w:t>
      </w:r>
      <w:r w:rsidR="005A607B" w:rsidRPr="007049CF">
        <w:rPr>
          <w:sz w:val="22"/>
          <w:szCs w:val="22"/>
        </w:rPr>
        <w:t xml:space="preserve"> planiraju se na razini od </w:t>
      </w:r>
      <w:r w:rsidR="000B464D">
        <w:rPr>
          <w:sz w:val="22"/>
          <w:szCs w:val="22"/>
        </w:rPr>
        <w:t>4.152.785,00</w:t>
      </w:r>
      <w:r w:rsidR="005A607B" w:rsidRPr="007049CF">
        <w:rPr>
          <w:sz w:val="22"/>
          <w:szCs w:val="22"/>
        </w:rPr>
        <w:t xml:space="preserve"> </w:t>
      </w:r>
      <w:r w:rsidR="005D31B8" w:rsidRPr="007049CF">
        <w:rPr>
          <w:sz w:val="22"/>
          <w:szCs w:val="22"/>
        </w:rPr>
        <w:t>EUR</w:t>
      </w:r>
      <w:r w:rsidR="00DC44FD" w:rsidRPr="007049CF">
        <w:rPr>
          <w:sz w:val="22"/>
          <w:szCs w:val="22"/>
        </w:rPr>
        <w:t xml:space="preserve">. </w:t>
      </w:r>
      <w:r w:rsidR="000B5173" w:rsidRPr="007049CF">
        <w:rPr>
          <w:sz w:val="22"/>
          <w:szCs w:val="22"/>
        </w:rPr>
        <w:t xml:space="preserve">Najznačajnije stavke planira Grad Koprivnica i to iznos od </w:t>
      </w:r>
      <w:r w:rsidR="000B464D">
        <w:rPr>
          <w:sz w:val="22"/>
          <w:szCs w:val="22"/>
        </w:rPr>
        <w:t>3.763.036,00</w:t>
      </w:r>
      <w:r w:rsidR="000B5173" w:rsidRPr="007049CF">
        <w:rPr>
          <w:sz w:val="22"/>
          <w:szCs w:val="22"/>
        </w:rPr>
        <w:t xml:space="preserve"> EUR</w:t>
      </w:r>
      <w:r w:rsidR="002B5513" w:rsidRPr="007049CF">
        <w:rPr>
          <w:sz w:val="22"/>
          <w:szCs w:val="22"/>
        </w:rPr>
        <w:t xml:space="preserve"> i to na ime prihoda iz NPOO (Nacionalnog plana </w:t>
      </w:r>
      <w:r w:rsidR="00A22AA1" w:rsidRPr="007049CF">
        <w:rPr>
          <w:sz w:val="22"/>
          <w:szCs w:val="22"/>
        </w:rPr>
        <w:t>oporavka i otpornosti) za projekte</w:t>
      </w:r>
      <w:r w:rsidR="000B464D">
        <w:rPr>
          <w:sz w:val="22"/>
          <w:szCs w:val="22"/>
        </w:rPr>
        <w:t xml:space="preserve"> </w:t>
      </w:r>
      <w:r w:rsidR="008209F9" w:rsidRPr="007049CF">
        <w:rPr>
          <w:sz w:val="22"/>
          <w:szCs w:val="22"/>
        </w:rPr>
        <w:t xml:space="preserve">izgradnje DV na Bajeru </w:t>
      </w:r>
      <w:r w:rsidR="00AE0454">
        <w:rPr>
          <w:sz w:val="22"/>
          <w:szCs w:val="22"/>
        </w:rPr>
        <w:t xml:space="preserve">i </w:t>
      </w:r>
      <w:r w:rsidR="008209F9" w:rsidRPr="007049CF">
        <w:rPr>
          <w:sz w:val="22"/>
          <w:szCs w:val="22"/>
        </w:rPr>
        <w:t>obnov</w:t>
      </w:r>
      <w:r w:rsidR="00AE0454">
        <w:rPr>
          <w:sz w:val="22"/>
          <w:szCs w:val="22"/>
        </w:rPr>
        <w:t>u</w:t>
      </w:r>
      <w:r w:rsidR="008209F9" w:rsidRPr="007049CF">
        <w:rPr>
          <w:sz w:val="22"/>
          <w:szCs w:val="22"/>
        </w:rPr>
        <w:t xml:space="preserve"> Sinagoge</w:t>
      </w:r>
      <w:r w:rsidR="0063605F">
        <w:rPr>
          <w:sz w:val="22"/>
          <w:szCs w:val="22"/>
        </w:rPr>
        <w:t xml:space="preserve">. </w:t>
      </w:r>
      <w:r w:rsidR="00AE0454">
        <w:rPr>
          <w:sz w:val="22"/>
          <w:szCs w:val="22"/>
        </w:rPr>
        <w:t xml:space="preserve"> </w:t>
      </w:r>
    </w:p>
    <w:p w14:paraId="4255379D" w14:textId="5A4357C0" w:rsidR="00B252F4" w:rsidRPr="007049CF" w:rsidRDefault="00B252F4" w:rsidP="00C23B88">
      <w:pPr>
        <w:ind w:firstLine="708"/>
        <w:jc w:val="both"/>
        <w:rPr>
          <w:sz w:val="22"/>
          <w:szCs w:val="22"/>
        </w:rPr>
      </w:pPr>
    </w:p>
    <w:bookmarkEnd w:id="3"/>
    <w:p w14:paraId="541C1CD4" w14:textId="77777777" w:rsidR="00261A26" w:rsidRPr="007049CF" w:rsidRDefault="00261A26" w:rsidP="00261A26">
      <w:pPr>
        <w:autoSpaceDE w:val="0"/>
        <w:autoSpaceDN w:val="0"/>
        <w:adjustRightInd w:val="0"/>
        <w:rPr>
          <w:rFonts w:eastAsiaTheme="minorHAnsi"/>
          <w:color w:val="000000"/>
          <w:sz w:val="22"/>
          <w:szCs w:val="22"/>
          <w:lang w:eastAsia="en-US"/>
        </w:rPr>
      </w:pPr>
      <w:r w:rsidRPr="007049CF">
        <w:rPr>
          <w:rFonts w:eastAsiaTheme="minorHAnsi"/>
          <w:b/>
          <w:bCs/>
          <w:color w:val="000000"/>
          <w:sz w:val="22"/>
          <w:szCs w:val="22"/>
          <w:lang w:eastAsia="en-US"/>
        </w:rPr>
        <w:t xml:space="preserve">Prihodi od imovine (skupina 64) </w:t>
      </w:r>
    </w:p>
    <w:p w14:paraId="20E643B2" w14:textId="2FD04843" w:rsidR="00DC38A3" w:rsidRPr="007049CF" w:rsidRDefault="00261A26" w:rsidP="00261A26">
      <w:pPr>
        <w:pStyle w:val="Normal10"/>
        <w:ind w:firstLine="708"/>
        <w:jc w:val="both"/>
        <w:rPr>
          <w:rFonts w:eastAsiaTheme="minorHAnsi"/>
          <w:sz w:val="22"/>
          <w:szCs w:val="22"/>
          <w:lang w:eastAsia="en-US"/>
        </w:rPr>
      </w:pPr>
      <w:r w:rsidRPr="007049CF">
        <w:rPr>
          <w:rFonts w:eastAsiaTheme="minorHAnsi"/>
          <w:sz w:val="22"/>
          <w:szCs w:val="22"/>
          <w:lang w:eastAsia="en-US"/>
        </w:rPr>
        <w:t xml:space="preserve">Prihodi od imovine planirani su u iznosu od </w:t>
      </w:r>
      <w:r w:rsidR="0063605F">
        <w:rPr>
          <w:rFonts w:eastAsiaTheme="minorHAnsi"/>
          <w:sz w:val="22"/>
          <w:szCs w:val="22"/>
          <w:lang w:eastAsia="en-US"/>
        </w:rPr>
        <w:t>570.</w:t>
      </w:r>
      <w:r w:rsidR="00B73D20">
        <w:rPr>
          <w:rFonts w:eastAsiaTheme="minorHAnsi"/>
          <w:sz w:val="22"/>
          <w:szCs w:val="22"/>
          <w:lang w:eastAsia="en-US"/>
        </w:rPr>
        <w:t>275,00</w:t>
      </w:r>
      <w:r w:rsidR="003812A4" w:rsidRPr="007049CF">
        <w:rPr>
          <w:rFonts w:eastAsiaTheme="minorHAnsi"/>
          <w:sz w:val="22"/>
          <w:szCs w:val="22"/>
          <w:lang w:eastAsia="en-US"/>
        </w:rPr>
        <w:t xml:space="preserve"> </w:t>
      </w:r>
      <w:r w:rsidR="00B56D79" w:rsidRPr="007049CF">
        <w:rPr>
          <w:rFonts w:eastAsiaTheme="minorHAnsi"/>
          <w:sz w:val="22"/>
          <w:szCs w:val="22"/>
          <w:lang w:eastAsia="en-US"/>
        </w:rPr>
        <w:t>EUR</w:t>
      </w:r>
      <w:r w:rsidR="000C3B80">
        <w:rPr>
          <w:rFonts w:eastAsiaTheme="minorHAnsi"/>
          <w:sz w:val="22"/>
          <w:szCs w:val="22"/>
          <w:lang w:eastAsia="en-US"/>
        </w:rPr>
        <w:t xml:space="preserve">. </w:t>
      </w:r>
      <w:r w:rsidRPr="007049CF">
        <w:rPr>
          <w:rFonts w:eastAsiaTheme="minorHAnsi"/>
          <w:sz w:val="22"/>
          <w:szCs w:val="22"/>
          <w:lang w:eastAsia="en-US"/>
        </w:rPr>
        <w:t xml:space="preserve">U toj skupini prihoda bilježe se prihodi od financijske imovine tj. zateznih kamata i pozitivnih tečajnih razlika. Na ime naknade za koncesije plan prihoda </w:t>
      </w:r>
      <w:r w:rsidR="002C6B3A" w:rsidRPr="007049CF">
        <w:rPr>
          <w:rFonts w:eastAsiaTheme="minorHAnsi"/>
          <w:sz w:val="22"/>
          <w:szCs w:val="22"/>
          <w:lang w:eastAsia="en-US"/>
        </w:rPr>
        <w:t xml:space="preserve">utvrđen je u iznosu od </w:t>
      </w:r>
      <w:r w:rsidR="004F0A1D" w:rsidRPr="007049CF">
        <w:rPr>
          <w:rFonts w:eastAsiaTheme="minorHAnsi"/>
          <w:sz w:val="22"/>
          <w:szCs w:val="22"/>
          <w:lang w:eastAsia="en-US"/>
        </w:rPr>
        <w:t>1</w:t>
      </w:r>
      <w:r w:rsidR="001520BD">
        <w:rPr>
          <w:rFonts w:eastAsiaTheme="minorHAnsi"/>
          <w:sz w:val="22"/>
          <w:szCs w:val="22"/>
          <w:lang w:eastAsia="en-US"/>
        </w:rPr>
        <w:t>2</w:t>
      </w:r>
      <w:r w:rsidR="00F0457F" w:rsidRPr="007049CF">
        <w:rPr>
          <w:rFonts w:eastAsiaTheme="minorHAnsi"/>
          <w:sz w:val="22"/>
          <w:szCs w:val="22"/>
          <w:lang w:eastAsia="en-US"/>
        </w:rPr>
        <w:t>.000</w:t>
      </w:r>
      <w:r w:rsidR="001520BD">
        <w:rPr>
          <w:rFonts w:eastAsiaTheme="minorHAnsi"/>
          <w:sz w:val="22"/>
          <w:szCs w:val="22"/>
          <w:lang w:eastAsia="en-US"/>
        </w:rPr>
        <w:t>,00</w:t>
      </w:r>
      <w:r w:rsidR="002C6B3A" w:rsidRPr="007049CF">
        <w:rPr>
          <w:rFonts w:eastAsiaTheme="minorHAnsi"/>
          <w:sz w:val="22"/>
          <w:szCs w:val="22"/>
          <w:lang w:eastAsia="en-US"/>
        </w:rPr>
        <w:t xml:space="preserve"> EUR.</w:t>
      </w:r>
      <w:r w:rsidRPr="007049CF">
        <w:rPr>
          <w:rFonts w:eastAsiaTheme="minorHAnsi"/>
          <w:sz w:val="22"/>
          <w:szCs w:val="22"/>
          <w:lang w:eastAsia="en-US"/>
        </w:rPr>
        <w:t xml:space="preserve"> </w:t>
      </w:r>
      <w:r w:rsidR="008E5EF1" w:rsidRPr="007049CF">
        <w:rPr>
          <w:rFonts w:eastAsiaTheme="minorHAnsi"/>
          <w:sz w:val="22"/>
          <w:szCs w:val="22"/>
          <w:lang w:eastAsia="en-US"/>
        </w:rPr>
        <w:t>Komunalna djelatnost koja se na području Grada Koprivnice obavlja na temelju ugovora o koncesiji je komunalna djelatnost obavljanje dimnjačarskih poslova.</w:t>
      </w:r>
      <w:r w:rsidR="00B54FE3" w:rsidRPr="007049CF">
        <w:rPr>
          <w:rFonts w:eastAsiaTheme="minorHAnsi"/>
          <w:sz w:val="22"/>
          <w:szCs w:val="22"/>
          <w:lang w:eastAsia="en-US"/>
        </w:rPr>
        <w:t xml:space="preserve"> </w:t>
      </w:r>
      <w:r w:rsidRPr="007049CF">
        <w:rPr>
          <w:rFonts w:eastAsiaTheme="minorHAnsi"/>
          <w:sz w:val="22"/>
          <w:szCs w:val="22"/>
          <w:lang w:eastAsia="en-US"/>
        </w:rPr>
        <w:t xml:space="preserve">Prihodi od </w:t>
      </w:r>
      <w:r w:rsidR="007E38C8" w:rsidRPr="007049CF">
        <w:rPr>
          <w:rFonts w:eastAsiaTheme="minorHAnsi"/>
          <w:sz w:val="22"/>
          <w:szCs w:val="22"/>
          <w:lang w:eastAsia="en-US"/>
        </w:rPr>
        <w:t xml:space="preserve">prenamjene poljoprivrednog u građevinsko </w:t>
      </w:r>
      <w:r w:rsidR="00C73DB6" w:rsidRPr="007049CF">
        <w:rPr>
          <w:rFonts w:eastAsiaTheme="minorHAnsi"/>
          <w:sz w:val="22"/>
          <w:szCs w:val="22"/>
          <w:lang w:eastAsia="en-US"/>
        </w:rPr>
        <w:t xml:space="preserve">zemljište, </w:t>
      </w:r>
      <w:r w:rsidR="007E38C8" w:rsidRPr="007049CF">
        <w:rPr>
          <w:rFonts w:eastAsiaTheme="minorHAnsi"/>
          <w:sz w:val="22"/>
          <w:szCs w:val="22"/>
          <w:lang w:eastAsia="en-US"/>
        </w:rPr>
        <w:t>zakupa</w:t>
      </w:r>
      <w:r w:rsidR="00C73DB6" w:rsidRPr="007049CF">
        <w:rPr>
          <w:rFonts w:eastAsiaTheme="minorHAnsi"/>
          <w:sz w:val="22"/>
          <w:szCs w:val="22"/>
          <w:lang w:eastAsia="en-US"/>
        </w:rPr>
        <w:t xml:space="preserve"> i </w:t>
      </w:r>
      <w:r w:rsidR="007E38C8" w:rsidRPr="007049CF">
        <w:rPr>
          <w:rFonts w:eastAsiaTheme="minorHAnsi"/>
          <w:sz w:val="22"/>
          <w:szCs w:val="22"/>
          <w:lang w:eastAsia="en-US"/>
        </w:rPr>
        <w:t xml:space="preserve">dugogodišnjeg zakupa </w:t>
      </w:r>
      <w:r w:rsidRPr="007049CF">
        <w:rPr>
          <w:rFonts w:eastAsiaTheme="minorHAnsi"/>
          <w:sz w:val="22"/>
          <w:szCs w:val="22"/>
          <w:lang w:eastAsia="en-US"/>
        </w:rPr>
        <w:t xml:space="preserve">poljoprivrednog zemljišta </w:t>
      </w:r>
      <w:r w:rsidR="007E38C8" w:rsidRPr="007049CF">
        <w:rPr>
          <w:rFonts w:eastAsiaTheme="minorHAnsi"/>
          <w:sz w:val="22"/>
          <w:szCs w:val="22"/>
          <w:lang w:eastAsia="en-US"/>
        </w:rPr>
        <w:t xml:space="preserve">i vlasništvu RH </w:t>
      </w:r>
      <w:r w:rsidRPr="007049CF">
        <w:rPr>
          <w:rFonts w:eastAsiaTheme="minorHAnsi"/>
          <w:sz w:val="22"/>
          <w:szCs w:val="22"/>
          <w:lang w:eastAsia="en-US"/>
        </w:rPr>
        <w:t xml:space="preserve">su </w:t>
      </w:r>
      <w:r w:rsidR="00C73DB6" w:rsidRPr="007049CF">
        <w:rPr>
          <w:rFonts w:eastAsiaTheme="minorHAnsi"/>
          <w:sz w:val="22"/>
          <w:szCs w:val="22"/>
          <w:lang w:eastAsia="en-US"/>
        </w:rPr>
        <w:t xml:space="preserve">namjenski prihodi i </w:t>
      </w:r>
      <w:r w:rsidRPr="007049CF">
        <w:rPr>
          <w:rFonts w:eastAsiaTheme="minorHAnsi"/>
          <w:sz w:val="22"/>
          <w:szCs w:val="22"/>
          <w:lang w:eastAsia="en-US"/>
        </w:rPr>
        <w:t xml:space="preserve">planirani </w:t>
      </w:r>
      <w:r w:rsidR="00C73DB6" w:rsidRPr="007049CF">
        <w:rPr>
          <w:rFonts w:eastAsiaTheme="minorHAnsi"/>
          <w:sz w:val="22"/>
          <w:szCs w:val="22"/>
          <w:lang w:eastAsia="en-US"/>
        </w:rPr>
        <w:t xml:space="preserve">su u </w:t>
      </w:r>
      <w:r w:rsidR="00C73DB6" w:rsidRPr="007049CF">
        <w:rPr>
          <w:rFonts w:eastAsiaTheme="minorHAnsi"/>
          <w:sz w:val="22"/>
          <w:szCs w:val="22"/>
          <w:lang w:eastAsia="en-US"/>
        </w:rPr>
        <w:lastRenderedPageBreak/>
        <w:t>i</w:t>
      </w:r>
      <w:r w:rsidRPr="007049CF">
        <w:rPr>
          <w:rFonts w:eastAsiaTheme="minorHAnsi"/>
          <w:sz w:val="22"/>
          <w:szCs w:val="22"/>
          <w:lang w:eastAsia="en-US"/>
        </w:rPr>
        <w:t xml:space="preserve">znosu od </w:t>
      </w:r>
      <w:r w:rsidR="00B165ED">
        <w:rPr>
          <w:rFonts w:eastAsiaTheme="minorHAnsi"/>
          <w:sz w:val="22"/>
          <w:szCs w:val="22"/>
          <w:lang w:eastAsia="en-US"/>
        </w:rPr>
        <w:t>20</w:t>
      </w:r>
      <w:r w:rsidR="00F0457F" w:rsidRPr="007049CF">
        <w:rPr>
          <w:rFonts w:eastAsiaTheme="minorHAnsi"/>
          <w:sz w:val="22"/>
          <w:szCs w:val="22"/>
          <w:lang w:eastAsia="en-US"/>
        </w:rPr>
        <w:t>.</w:t>
      </w:r>
      <w:r w:rsidR="00B165ED">
        <w:rPr>
          <w:rFonts w:eastAsiaTheme="minorHAnsi"/>
          <w:sz w:val="22"/>
          <w:szCs w:val="22"/>
          <w:lang w:eastAsia="en-US"/>
        </w:rPr>
        <w:t>4</w:t>
      </w:r>
      <w:r w:rsidR="00F0457F" w:rsidRPr="007049CF">
        <w:rPr>
          <w:rFonts w:eastAsiaTheme="minorHAnsi"/>
          <w:sz w:val="22"/>
          <w:szCs w:val="22"/>
          <w:lang w:eastAsia="en-US"/>
        </w:rPr>
        <w:t>00</w:t>
      </w:r>
      <w:r w:rsidR="00B165ED">
        <w:rPr>
          <w:rFonts w:eastAsiaTheme="minorHAnsi"/>
          <w:sz w:val="22"/>
          <w:szCs w:val="22"/>
          <w:lang w:eastAsia="en-US"/>
        </w:rPr>
        <w:t>,00</w:t>
      </w:r>
      <w:r w:rsidR="00C73DB6" w:rsidRPr="007049CF">
        <w:rPr>
          <w:rFonts w:eastAsiaTheme="minorHAnsi"/>
          <w:sz w:val="22"/>
          <w:szCs w:val="22"/>
          <w:lang w:eastAsia="en-US"/>
        </w:rPr>
        <w:t xml:space="preserve"> EUR</w:t>
      </w:r>
      <w:r w:rsidRPr="007049CF">
        <w:rPr>
          <w:rFonts w:eastAsiaTheme="minorHAnsi"/>
          <w:sz w:val="22"/>
          <w:szCs w:val="22"/>
          <w:lang w:eastAsia="en-US"/>
        </w:rPr>
        <w:t xml:space="preserve">, naknada za pravo puta u iznosu od </w:t>
      </w:r>
      <w:r w:rsidR="00F64B67" w:rsidRPr="007049CF">
        <w:rPr>
          <w:rFonts w:eastAsiaTheme="minorHAnsi"/>
          <w:sz w:val="22"/>
          <w:szCs w:val="22"/>
          <w:lang w:eastAsia="en-US"/>
        </w:rPr>
        <w:t>1</w:t>
      </w:r>
      <w:r w:rsidR="008B3AA5" w:rsidRPr="007049CF">
        <w:rPr>
          <w:rFonts w:eastAsiaTheme="minorHAnsi"/>
          <w:sz w:val="22"/>
          <w:szCs w:val="22"/>
          <w:lang w:eastAsia="en-US"/>
        </w:rPr>
        <w:t>7</w:t>
      </w:r>
      <w:r w:rsidR="00F64B67" w:rsidRPr="007049CF">
        <w:rPr>
          <w:rFonts w:eastAsiaTheme="minorHAnsi"/>
          <w:sz w:val="22"/>
          <w:szCs w:val="22"/>
          <w:lang w:eastAsia="en-US"/>
        </w:rPr>
        <w:t>0.000</w:t>
      </w:r>
      <w:r w:rsidR="00B165ED">
        <w:rPr>
          <w:rFonts w:eastAsiaTheme="minorHAnsi"/>
          <w:sz w:val="22"/>
          <w:szCs w:val="22"/>
          <w:lang w:eastAsia="en-US"/>
        </w:rPr>
        <w:t>,00</w:t>
      </w:r>
      <w:r w:rsidR="00F64B67" w:rsidRPr="007049CF">
        <w:rPr>
          <w:rFonts w:eastAsiaTheme="minorHAnsi"/>
          <w:sz w:val="22"/>
          <w:szCs w:val="22"/>
          <w:lang w:eastAsia="en-US"/>
        </w:rPr>
        <w:t xml:space="preserve"> </w:t>
      </w:r>
      <w:r w:rsidR="008B3AA5" w:rsidRPr="007049CF">
        <w:rPr>
          <w:rFonts w:eastAsiaTheme="minorHAnsi"/>
          <w:sz w:val="22"/>
          <w:szCs w:val="22"/>
          <w:lang w:eastAsia="en-US"/>
        </w:rPr>
        <w:t>EUR</w:t>
      </w:r>
      <w:r w:rsidRPr="007049CF">
        <w:rPr>
          <w:rFonts w:eastAsiaTheme="minorHAnsi"/>
          <w:sz w:val="22"/>
          <w:szCs w:val="22"/>
          <w:lang w:eastAsia="en-US"/>
        </w:rPr>
        <w:t xml:space="preserve"> te naknada za legalizaciju u iznosu od </w:t>
      </w:r>
      <w:r w:rsidR="009843A0" w:rsidRPr="007049CF">
        <w:rPr>
          <w:rFonts w:eastAsiaTheme="minorHAnsi"/>
          <w:sz w:val="22"/>
          <w:szCs w:val="22"/>
          <w:lang w:eastAsia="en-US"/>
        </w:rPr>
        <w:t>8</w:t>
      </w:r>
      <w:r w:rsidRPr="007049CF">
        <w:rPr>
          <w:rFonts w:eastAsiaTheme="minorHAnsi"/>
          <w:sz w:val="22"/>
          <w:szCs w:val="22"/>
          <w:lang w:eastAsia="en-US"/>
        </w:rPr>
        <w:t>.000</w:t>
      </w:r>
      <w:r w:rsidR="00B165ED">
        <w:rPr>
          <w:rFonts w:eastAsiaTheme="minorHAnsi"/>
          <w:sz w:val="22"/>
          <w:szCs w:val="22"/>
          <w:lang w:eastAsia="en-US"/>
        </w:rPr>
        <w:t>,00</w:t>
      </w:r>
      <w:r w:rsidR="00C73DB6" w:rsidRPr="007049CF">
        <w:rPr>
          <w:rFonts w:eastAsiaTheme="minorHAnsi"/>
          <w:sz w:val="22"/>
          <w:szCs w:val="22"/>
          <w:lang w:eastAsia="en-US"/>
        </w:rPr>
        <w:t xml:space="preserve"> EUR</w:t>
      </w:r>
      <w:r w:rsidR="00B165ED">
        <w:rPr>
          <w:rFonts w:eastAsiaTheme="minorHAnsi"/>
          <w:sz w:val="22"/>
          <w:szCs w:val="22"/>
          <w:lang w:eastAsia="en-US"/>
        </w:rPr>
        <w:t xml:space="preserve">. </w:t>
      </w:r>
      <w:r w:rsidRPr="007049CF">
        <w:rPr>
          <w:rFonts w:eastAsiaTheme="minorHAnsi"/>
          <w:sz w:val="22"/>
          <w:szCs w:val="22"/>
          <w:lang w:eastAsia="en-US"/>
        </w:rPr>
        <w:t xml:space="preserve">Prihod od spomeničke rente te mineralnih sirovina </w:t>
      </w:r>
      <w:r w:rsidR="00D40132">
        <w:rPr>
          <w:rFonts w:eastAsiaTheme="minorHAnsi"/>
          <w:sz w:val="22"/>
          <w:szCs w:val="22"/>
          <w:lang w:eastAsia="en-US"/>
        </w:rPr>
        <w:t xml:space="preserve">planira se </w:t>
      </w:r>
      <w:r w:rsidRPr="007049CF">
        <w:rPr>
          <w:rFonts w:eastAsiaTheme="minorHAnsi"/>
          <w:sz w:val="22"/>
          <w:szCs w:val="22"/>
          <w:lang w:eastAsia="en-US"/>
        </w:rPr>
        <w:t xml:space="preserve">u iznosu od </w:t>
      </w:r>
      <w:r w:rsidR="00AD3C19">
        <w:rPr>
          <w:rFonts w:eastAsiaTheme="minorHAnsi"/>
          <w:sz w:val="22"/>
          <w:szCs w:val="22"/>
          <w:lang w:eastAsia="en-US"/>
        </w:rPr>
        <w:t>90</w:t>
      </w:r>
      <w:r w:rsidR="006B2577" w:rsidRPr="007049CF">
        <w:rPr>
          <w:rFonts w:eastAsiaTheme="minorHAnsi"/>
          <w:sz w:val="22"/>
          <w:szCs w:val="22"/>
          <w:lang w:eastAsia="en-US"/>
        </w:rPr>
        <w:t>.000</w:t>
      </w:r>
      <w:r w:rsidR="00AD3C19">
        <w:rPr>
          <w:rFonts w:eastAsiaTheme="minorHAnsi"/>
          <w:sz w:val="22"/>
          <w:szCs w:val="22"/>
          <w:lang w:eastAsia="en-US"/>
        </w:rPr>
        <w:t>,00</w:t>
      </w:r>
      <w:r w:rsidR="008B3AA5" w:rsidRPr="007049CF">
        <w:rPr>
          <w:rFonts w:eastAsiaTheme="minorHAnsi"/>
          <w:sz w:val="22"/>
          <w:szCs w:val="22"/>
          <w:lang w:eastAsia="en-US"/>
        </w:rPr>
        <w:t xml:space="preserve"> EUR</w:t>
      </w:r>
      <w:r w:rsidR="00D40132">
        <w:rPr>
          <w:rFonts w:eastAsiaTheme="minorHAnsi"/>
          <w:sz w:val="22"/>
          <w:szCs w:val="22"/>
          <w:lang w:eastAsia="en-US"/>
        </w:rPr>
        <w:t>.</w:t>
      </w:r>
    </w:p>
    <w:p w14:paraId="62005159" w14:textId="413DC063" w:rsidR="006B2577" w:rsidRPr="007049CF" w:rsidRDefault="006B2577" w:rsidP="00261A26">
      <w:pPr>
        <w:pStyle w:val="Normal10"/>
        <w:ind w:firstLine="708"/>
        <w:jc w:val="both"/>
        <w:rPr>
          <w:rFonts w:eastAsiaTheme="minorHAnsi"/>
          <w:sz w:val="22"/>
          <w:szCs w:val="22"/>
          <w:lang w:eastAsia="en-US"/>
        </w:rPr>
      </w:pPr>
    </w:p>
    <w:p w14:paraId="2BF7584B" w14:textId="3CF67585" w:rsidR="00066D7C" w:rsidRPr="007049CF" w:rsidRDefault="00066D7C" w:rsidP="00AB0EAD">
      <w:pPr>
        <w:pStyle w:val="Normal2"/>
        <w:jc w:val="both"/>
        <w:rPr>
          <w:b/>
          <w:bCs/>
          <w:sz w:val="22"/>
          <w:szCs w:val="22"/>
        </w:rPr>
      </w:pPr>
      <w:r w:rsidRPr="007049CF">
        <w:rPr>
          <w:b/>
          <w:bCs/>
          <w:sz w:val="22"/>
          <w:szCs w:val="22"/>
        </w:rPr>
        <w:t>Prihodi od upravnih i administrativnih pristojbi, pristojbi po posebnim propisima i naknada (skupina 65)</w:t>
      </w:r>
    </w:p>
    <w:p w14:paraId="162DEE80" w14:textId="170AE1BC" w:rsidR="004E1AAF" w:rsidRPr="007049CF" w:rsidRDefault="009C0328" w:rsidP="00915D2D">
      <w:pPr>
        <w:pStyle w:val="Normal2"/>
        <w:ind w:firstLine="708"/>
        <w:jc w:val="both"/>
        <w:rPr>
          <w:sz w:val="22"/>
          <w:szCs w:val="22"/>
        </w:rPr>
      </w:pPr>
      <w:r w:rsidRPr="007049CF">
        <w:rPr>
          <w:rFonts w:eastAsiaTheme="minorHAnsi"/>
          <w:sz w:val="22"/>
          <w:szCs w:val="22"/>
          <w:lang w:eastAsia="en-US"/>
        </w:rPr>
        <w:t xml:space="preserve">Navedeni prihodi planirani su u visini od </w:t>
      </w:r>
      <w:r w:rsidR="00C74C20" w:rsidRPr="007049CF">
        <w:rPr>
          <w:rFonts w:eastAsiaTheme="minorHAnsi"/>
          <w:sz w:val="22"/>
          <w:szCs w:val="22"/>
          <w:lang w:eastAsia="en-US"/>
        </w:rPr>
        <w:t>6.0</w:t>
      </w:r>
      <w:r w:rsidR="00D40132">
        <w:rPr>
          <w:rFonts w:eastAsiaTheme="minorHAnsi"/>
          <w:sz w:val="22"/>
          <w:szCs w:val="22"/>
          <w:lang w:eastAsia="en-US"/>
        </w:rPr>
        <w:t>01</w:t>
      </w:r>
      <w:r w:rsidR="00C74C20" w:rsidRPr="007049CF">
        <w:rPr>
          <w:rFonts w:eastAsiaTheme="minorHAnsi"/>
          <w:sz w:val="22"/>
          <w:szCs w:val="22"/>
          <w:lang w:eastAsia="en-US"/>
        </w:rPr>
        <w:t>.</w:t>
      </w:r>
      <w:r w:rsidR="00D40132">
        <w:rPr>
          <w:rFonts w:eastAsiaTheme="minorHAnsi"/>
          <w:sz w:val="22"/>
          <w:szCs w:val="22"/>
          <w:lang w:eastAsia="en-US"/>
        </w:rPr>
        <w:t xml:space="preserve">542,00 </w:t>
      </w:r>
      <w:r w:rsidR="0098788E" w:rsidRPr="007049CF">
        <w:rPr>
          <w:rFonts w:eastAsiaTheme="minorHAnsi"/>
          <w:sz w:val="22"/>
          <w:szCs w:val="22"/>
          <w:lang w:eastAsia="en-US"/>
        </w:rPr>
        <w:t xml:space="preserve"> EUR</w:t>
      </w:r>
      <w:r w:rsidR="00B52134" w:rsidRPr="007049CF">
        <w:rPr>
          <w:rFonts w:eastAsiaTheme="minorHAnsi"/>
          <w:sz w:val="22"/>
          <w:szCs w:val="22"/>
          <w:lang w:eastAsia="en-US"/>
        </w:rPr>
        <w:t xml:space="preserve"> te </w:t>
      </w:r>
      <w:r w:rsidR="00B52134" w:rsidRPr="007049CF">
        <w:rPr>
          <w:sz w:val="22"/>
          <w:szCs w:val="22"/>
        </w:rPr>
        <w:t>predstavljaju namjenska sredstva proračuna te se sukladno zakonskim propisima koji reguliraju njihovu namjenu i koriste. Najveći udio u ukupnim konsolidiranim prihodima sa iznosom od</w:t>
      </w:r>
      <w:r w:rsidR="00246D9E" w:rsidRPr="007049CF">
        <w:rPr>
          <w:sz w:val="22"/>
          <w:szCs w:val="22"/>
        </w:rPr>
        <w:t xml:space="preserve"> </w:t>
      </w:r>
      <w:r w:rsidR="00B91AA8" w:rsidRPr="007049CF">
        <w:rPr>
          <w:sz w:val="22"/>
          <w:szCs w:val="22"/>
        </w:rPr>
        <w:t>4.</w:t>
      </w:r>
      <w:r w:rsidR="00F94A29" w:rsidRPr="007049CF">
        <w:rPr>
          <w:sz w:val="22"/>
          <w:szCs w:val="22"/>
        </w:rPr>
        <w:t>9</w:t>
      </w:r>
      <w:r w:rsidR="009874F3">
        <w:rPr>
          <w:sz w:val="22"/>
          <w:szCs w:val="22"/>
        </w:rPr>
        <w:t>75</w:t>
      </w:r>
      <w:r w:rsidR="00B91AA8" w:rsidRPr="007049CF">
        <w:rPr>
          <w:sz w:val="22"/>
          <w:szCs w:val="22"/>
        </w:rPr>
        <w:t>.</w:t>
      </w:r>
      <w:r w:rsidR="009874F3">
        <w:rPr>
          <w:sz w:val="22"/>
          <w:szCs w:val="22"/>
        </w:rPr>
        <w:t>871,00</w:t>
      </w:r>
      <w:r w:rsidR="00B91AA8" w:rsidRPr="007049CF">
        <w:rPr>
          <w:sz w:val="22"/>
          <w:szCs w:val="22"/>
        </w:rPr>
        <w:t xml:space="preserve"> </w:t>
      </w:r>
      <w:r w:rsidR="00F94A29" w:rsidRPr="007049CF">
        <w:rPr>
          <w:sz w:val="22"/>
          <w:szCs w:val="22"/>
        </w:rPr>
        <w:t>EUR</w:t>
      </w:r>
      <w:r w:rsidR="00B91AA8" w:rsidRPr="007049CF">
        <w:rPr>
          <w:sz w:val="22"/>
          <w:szCs w:val="22"/>
        </w:rPr>
        <w:t xml:space="preserve"> </w:t>
      </w:r>
      <w:r w:rsidR="00B418C1" w:rsidRPr="007049CF">
        <w:rPr>
          <w:sz w:val="22"/>
          <w:szCs w:val="22"/>
        </w:rPr>
        <w:t>planira Grad Koprivnica dok se ostatak do ukupnog plana odnosi na planove proračunskih korisnika</w:t>
      </w:r>
      <w:r w:rsidR="004E1AAF" w:rsidRPr="007049CF">
        <w:rPr>
          <w:sz w:val="22"/>
          <w:szCs w:val="22"/>
        </w:rPr>
        <w:t xml:space="preserve"> koji u toj skupini planiraju prihode od roditelja za sufinanciranje cijene usluge smještaja u vrtiću, osiguranja djece i ostale prihode po posebnim propisima.</w:t>
      </w:r>
    </w:p>
    <w:p w14:paraId="14B99197" w14:textId="18F3F6B3" w:rsidR="004E1AAF" w:rsidRPr="007049CF" w:rsidRDefault="00915D2D" w:rsidP="004E1AAF">
      <w:pPr>
        <w:pStyle w:val="Normal2"/>
        <w:jc w:val="both"/>
        <w:rPr>
          <w:sz w:val="22"/>
          <w:szCs w:val="22"/>
        </w:rPr>
      </w:pPr>
      <w:r w:rsidRPr="007049CF">
        <w:rPr>
          <w:sz w:val="22"/>
          <w:szCs w:val="22"/>
        </w:rPr>
        <w:tab/>
        <w:t xml:space="preserve">Grad Koprivnica u toj skupini prihoda planira komunalnu naknadu i komunalni doprinos u iznosu od </w:t>
      </w:r>
      <w:r w:rsidR="005A6BA5" w:rsidRPr="007049CF">
        <w:rPr>
          <w:sz w:val="22"/>
          <w:szCs w:val="22"/>
        </w:rPr>
        <w:t>4.</w:t>
      </w:r>
      <w:r w:rsidR="003D0E94">
        <w:rPr>
          <w:sz w:val="22"/>
          <w:szCs w:val="22"/>
        </w:rPr>
        <w:t>666.251,00</w:t>
      </w:r>
      <w:r w:rsidR="001C7B1D" w:rsidRPr="007049CF">
        <w:rPr>
          <w:sz w:val="22"/>
          <w:szCs w:val="22"/>
        </w:rPr>
        <w:t xml:space="preserve"> EU</w:t>
      </w:r>
      <w:r w:rsidR="001E29C8" w:rsidRPr="007049CF">
        <w:rPr>
          <w:sz w:val="22"/>
          <w:szCs w:val="22"/>
        </w:rPr>
        <w:t>R</w:t>
      </w:r>
      <w:r w:rsidR="005A6BA5" w:rsidRPr="007049CF">
        <w:rPr>
          <w:sz w:val="22"/>
          <w:szCs w:val="22"/>
        </w:rPr>
        <w:t>. Ostatak prihoda planira se na stavkama</w:t>
      </w:r>
      <w:r w:rsidR="00B03E68" w:rsidRPr="007049CF">
        <w:rPr>
          <w:sz w:val="22"/>
          <w:szCs w:val="22"/>
        </w:rPr>
        <w:t xml:space="preserve"> vodnog doprinosa, doprinosa za šume te ostalih gradskih prihoda od kojih opet najznačajniji predstavlja iznos od </w:t>
      </w:r>
      <w:r w:rsidR="000A54D6" w:rsidRPr="007049CF">
        <w:rPr>
          <w:sz w:val="22"/>
          <w:szCs w:val="22"/>
        </w:rPr>
        <w:t>10</w:t>
      </w:r>
      <w:r w:rsidR="002B040F" w:rsidRPr="007049CF">
        <w:rPr>
          <w:sz w:val="22"/>
          <w:szCs w:val="22"/>
        </w:rPr>
        <w:t>0.000</w:t>
      </w:r>
      <w:r w:rsidR="001C7B1D" w:rsidRPr="007049CF">
        <w:rPr>
          <w:sz w:val="22"/>
          <w:szCs w:val="22"/>
        </w:rPr>
        <w:t xml:space="preserve"> EUR</w:t>
      </w:r>
      <w:r w:rsidR="00B03E68" w:rsidRPr="007049CF">
        <w:rPr>
          <w:sz w:val="22"/>
          <w:szCs w:val="22"/>
        </w:rPr>
        <w:t xml:space="preserve"> na ime pružanja usluge naplate naknade za uređenje voda, a sve sukladno zakonskim propisima koji na to obvezuju Grad Koprivnica.</w:t>
      </w:r>
    </w:p>
    <w:p w14:paraId="7EB48932" w14:textId="77777777" w:rsidR="00181F4B" w:rsidRPr="007049CF" w:rsidRDefault="00181F4B" w:rsidP="004E1AAF">
      <w:pPr>
        <w:pStyle w:val="Normal2"/>
        <w:jc w:val="both"/>
        <w:rPr>
          <w:sz w:val="22"/>
          <w:szCs w:val="22"/>
        </w:rPr>
      </w:pPr>
    </w:p>
    <w:p w14:paraId="3713B0A5" w14:textId="1761CEDB" w:rsidR="0010602F" w:rsidRPr="007049CF" w:rsidRDefault="009F31DA" w:rsidP="00CD130E">
      <w:pPr>
        <w:pStyle w:val="Normal2"/>
        <w:jc w:val="both"/>
        <w:rPr>
          <w:b/>
          <w:bCs/>
          <w:sz w:val="22"/>
          <w:szCs w:val="22"/>
        </w:rPr>
      </w:pPr>
      <w:r w:rsidRPr="007049CF">
        <w:rPr>
          <w:b/>
          <w:bCs/>
          <w:sz w:val="22"/>
          <w:szCs w:val="22"/>
        </w:rPr>
        <w:t xml:space="preserve">Prihodi od prodaje proizvoda i robe te pruženih usluga, prihodi od donacija te povrati po protestiranim jamstvima </w:t>
      </w:r>
      <w:r w:rsidR="003D24B7" w:rsidRPr="007049CF">
        <w:rPr>
          <w:b/>
          <w:bCs/>
          <w:sz w:val="22"/>
          <w:szCs w:val="22"/>
        </w:rPr>
        <w:t>(Skupina  66)</w:t>
      </w:r>
    </w:p>
    <w:p w14:paraId="1DB63D70" w14:textId="430F9C5B" w:rsidR="0010602F" w:rsidRPr="007049CF" w:rsidRDefault="004132A9" w:rsidP="00483EE4">
      <w:pPr>
        <w:pStyle w:val="Normal2"/>
        <w:ind w:firstLine="708"/>
        <w:jc w:val="both"/>
        <w:rPr>
          <w:sz w:val="22"/>
          <w:szCs w:val="22"/>
        </w:rPr>
      </w:pPr>
      <w:r w:rsidRPr="007049CF">
        <w:rPr>
          <w:sz w:val="22"/>
          <w:szCs w:val="22"/>
        </w:rPr>
        <w:t xml:space="preserve">Navedeni prihod </w:t>
      </w:r>
      <w:r w:rsidR="00661346" w:rsidRPr="007049CF">
        <w:rPr>
          <w:sz w:val="22"/>
          <w:szCs w:val="22"/>
        </w:rPr>
        <w:t xml:space="preserve">planira se na razini od </w:t>
      </w:r>
      <w:r w:rsidR="003D0E94">
        <w:rPr>
          <w:sz w:val="22"/>
          <w:szCs w:val="22"/>
        </w:rPr>
        <w:t>1.437.488,00</w:t>
      </w:r>
      <w:r w:rsidR="00AF33AA" w:rsidRPr="007049CF">
        <w:rPr>
          <w:sz w:val="22"/>
          <w:szCs w:val="22"/>
        </w:rPr>
        <w:t xml:space="preserve">  EUR</w:t>
      </w:r>
      <w:r w:rsidR="003D0E94">
        <w:rPr>
          <w:sz w:val="22"/>
          <w:szCs w:val="22"/>
        </w:rPr>
        <w:t xml:space="preserve">. </w:t>
      </w:r>
      <w:r w:rsidR="00613A50" w:rsidRPr="007049CF">
        <w:rPr>
          <w:sz w:val="22"/>
          <w:szCs w:val="22"/>
        </w:rPr>
        <w:t>Prihodi su to koje proračunski korisnici planiraju</w:t>
      </w:r>
      <w:r w:rsidR="00AF33AA" w:rsidRPr="007049CF">
        <w:rPr>
          <w:sz w:val="22"/>
          <w:szCs w:val="22"/>
        </w:rPr>
        <w:t xml:space="preserve"> i to</w:t>
      </w:r>
      <w:r w:rsidR="00613A50" w:rsidRPr="007049CF">
        <w:rPr>
          <w:sz w:val="22"/>
          <w:szCs w:val="22"/>
        </w:rPr>
        <w:t xml:space="preserve"> na ime </w:t>
      </w:r>
      <w:r w:rsidR="00A26254" w:rsidRPr="007049CF">
        <w:rPr>
          <w:sz w:val="22"/>
          <w:szCs w:val="22"/>
        </w:rPr>
        <w:t xml:space="preserve">prihoda od </w:t>
      </w:r>
      <w:r w:rsidR="00EB721F" w:rsidRPr="007049CF">
        <w:rPr>
          <w:sz w:val="22"/>
          <w:szCs w:val="22"/>
        </w:rPr>
        <w:t xml:space="preserve">prodaje proizvoda i roba te pruženih usluga kao i na ime primljenih donacija. Najznačajnija stavka planira se kod </w:t>
      </w:r>
      <w:r w:rsidR="00924BB9" w:rsidRPr="007049CF">
        <w:rPr>
          <w:sz w:val="22"/>
          <w:szCs w:val="22"/>
        </w:rPr>
        <w:t>Javno</w:t>
      </w:r>
      <w:r w:rsidR="009C4805" w:rsidRPr="007049CF">
        <w:rPr>
          <w:sz w:val="22"/>
          <w:szCs w:val="22"/>
        </w:rPr>
        <w:t xml:space="preserve"> </w:t>
      </w:r>
      <w:r w:rsidR="00924BB9" w:rsidRPr="007049CF">
        <w:rPr>
          <w:sz w:val="22"/>
          <w:szCs w:val="22"/>
        </w:rPr>
        <w:t>vatrogasne postrojba Grada Koprivnica</w:t>
      </w:r>
      <w:r w:rsidR="009C4805" w:rsidRPr="007049CF">
        <w:rPr>
          <w:sz w:val="22"/>
          <w:szCs w:val="22"/>
        </w:rPr>
        <w:t xml:space="preserve">, APOS- a i </w:t>
      </w:r>
      <w:r w:rsidR="00924BB9" w:rsidRPr="007049CF">
        <w:rPr>
          <w:sz w:val="22"/>
          <w:szCs w:val="22"/>
        </w:rPr>
        <w:t>Pučkog otvorenog učilišta</w:t>
      </w:r>
      <w:r w:rsidR="003D0E94">
        <w:rPr>
          <w:sz w:val="22"/>
          <w:szCs w:val="22"/>
        </w:rPr>
        <w:t xml:space="preserve">, a sve sukladno </w:t>
      </w:r>
      <w:r w:rsidR="004D596E">
        <w:rPr>
          <w:sz w:val="22"/>
          <w:szCs w:val="22"/>
        </w:rPr>
        <w:t xml:space="preserve">ostvarenom. </w:t>
      </w:r>
    </w:p>
    <w:p w14:paraId="441FBF7F" w14:textId="77777777" w:rsidR="009F31DA" w:rsidRPr="007049CF" w:rsidRDefault="009F31DA" w:rsidP="00483EE4">
      <w:pPr>
        <w:pStyle w:val="Normal2"/>
        <w:ind w:firstLine="708"/>
        <w:jc w:val="both"/>
        <w:rPr>
          <w:sz w:val="22"/>
          <w:szCs w:val="22"/>
        </w:rPr>
      </w:pPr>
    </w:p>
    <w:p w14:paraId="072BFF12" w14:textId="77777777" w:rsidR="004132A9" w:rsidRPr="007049CF" w:rsidRDefault="0041464D" w:rsidP="0010602F">
      <w:pPr>
        <w:pStyle w:val="Normal12"/>
        <w:jc w:val="both"/>
        <w:rPr>
          <w:sz w:val="22"/>
          <w:szCs w:val="22"/>
        </w:rPr>
      </w:pPr>
      <w:r w:rsidRPr="007049CF">
        <w:rPr>
          <w:b/>
          <w:bCs/>
          <w:sz w:val="22"/>
          <w:szCs w:val="22"/>
        </w:rPr>
        <w:t>Kazne, upravne mjere i ostali prihodi</w:t>
      </w:r>
      <w:r w:rsidR="004132A9" w:rsidRPr="007049CF">
        <w:rPr>
          <w:b/>
          <w:bCs/>
          <w:sz w:val="22"/>
          <w:szCs w:val="22"/>
        </w:rPr>
        <w:t xml:space="preserve"> (Skupina 68 )</w:t>
      </w:r>
      <w:r w:rsidRPr="007049CF">
        <w:rPr>
          <w:sz w:val="22"/>
          <w:szCs w:val="22"/>
        </w:rPr>
        <w:t xml:space="preserve"> </w:t>
      </w:r>
    </w:p>
    <w:p w14:paraId="2924B78D" w14:textId="26B3AC99" w:rsidR="00892496" w:rsidRPr="007049CF" w:rsidRDefault="004132A9" w:rsidP="004132A9">
      <w:pPr>
        <w:pStyle w:val="Normal12"/>
        <w:ind w:firstLine="708"/>
        <w:jc w:val="both"/>
        <w:rPr>
          <w:sz w:val="22"/>
          <w:szCs w:val="22"/>
        </w:rPr>
      </w:pPr>
      <w:r w:rsidRPr="007049CF">
        <w:rPr>
          <w:sz w:val="22"/>
          <w:szCs w:val="22"/>
        </w:rPr>
        <w:t xml:space="preserve">Prihodi te skupine </w:t>
      </w:r>
      <w:r w:rsidR="0041464D" w:rsidRPr="007049CF">
        <w:rPr>
          <w:sz w:val="22"/>
          <w:szCs w:val="22"/>
        </w:rPr>
        <w:t xml:space="preserve">bilježe </w:t>
      </w:r>
      <w:r w:rsidR="00CD130E" w:rsidRPr="007049CF">
        <w:rPr>
          <w:sz w:val="22"/>
          <w:szCs w:val="22"/>
        </w:rPr>
        <w:t xml:space="preserve">plan od </w:t>
      </w:r>
      <w:r w:rsidR="00E62AB5" w:rsidRPr="007049CF">
        <w:rPr>
          <w:sz w:val="22"/>
          <w:szCs w:val="22"/>
        </w:rPr>
        <w:t>3</w:t>
      </w:r>
      <w:r w:rsidR="004D596E">
        <w:rPr>
          <w:sz w:val="22"/>
          <w:szCs w:val="22"/>
        </w:rPr>
        <w:t>44</w:t>
      </w:r>
      <w:r w:rsidR="00E62AB5" w:rsidRPr="007049CF">
        <w:rPr>
          <w:sz w:val="22"/>
          <w:szCs w:val="22"/>
        </w:rPr>
        <w:t>.</w:t>
      </w:r>
      <w:r w:rsidR="004D596E">
        <w:rPr>
          <w:sz w:val="22"/>
          <w:szCs w:val="22"/>
        </w:rPr>
        <w:t>365,00 E</w:t>
      </w:r>
      <w:r w:rsidR="00023689" w:rsidRPr="007049CF">
        <w:rPr>
          <w:sz w:val="22"/>
          <w:szCs w:val="22"/>
        </w:rPr>
        <w:t>UR</w:t>
      </w:r>
      <w:r w:rsidR="004D596E">
        <w:rPr>
          <w:sz w:val="22"/>
          <w:szCs w:val="22"/>
        </w:rPr>
        <w:t xml:space="preserve">. </w:t>
      </w:r>
      <w:r w:rsidR="000C3E94">
        <w:rPr>
          <w:sz w:val="22"/>
          <w:szCs w:val="22"/>
        </w:rPr>
        <w:t>Riječ je o p</w:t>
      </w:r>
      <w:r w:rsidR="00892496" w:rsidRPr="007049CF">
        <w:rPr>
          <w:sz w:val="22"/>
          <w:szCs w:val="22"/>
        </w:rPr>
        <w:t>rihod</w:t>
      </w:r>
      <w:r w:rsidR="000C3E94">
        <w:rPr>
          <w:sz w:val="22"/>
          <w:szCs w:val="22"/>
        </w:rPr>
        <w:t>ima</w:t>
      </w:r>
      <w:r w:rsidR="00892496" w:rsidRPr="007049CF">
        <w:rPr>
          <w:sz w:val="22"/>
          <w:szCs w:val="22"/>
        </w:rPr>
        <w:t xml:space="preserve"> od natječajne dokumentacije, tehničkih pregleda, </w:t>
      </w:r>
      <w:r w:rsidR="000C3E94">
        <w:rPr>
          <w:sz w:val="22"/>
          <w:szCs w:val="22"/>
        </w:rPr>
        <w:t xml:space="preserve">kazni, </w:t>
      </w:r>
      <w:r w:rsidR="00892496" w:rsidRPr="007049CF">
        <w:rPr>
          <w:sz w:val="22"/>
          <w:szCs w:val="22"/>
        </w:rPr>
        <w:t>ostalih izlaznih računa te prihoda od sponzorstva.</w:t>
      </w:r>
    </w:p>
    <w:p w14:paraId="59656D99" w14:textId="77777777" w:rsidR="00A22291" w:rsidRPr="007049CF" w:rsidRDefault="00A22291" w:rsidP="000E5AF9">
      <w:pPr>
        <w:pStyle w:val="Normal10"/>
        <w:ind w:firstLine="708"/>
        <w:jc w:val="both"/>
        <w:rPr>
          <w:sz w:val="22"/>
          <w:szCs w:val="22"/>
        </w:rPr>
      </w:pPr>
    </w:p>
    <w:p w14:paraId="342516EA" w14:textId="18D3599E" w:rsidR="00505693" w:rsidRPr="007049CF" w:rsidRDefault="00652A6B" w:rsidP="00AE0454">
      <w:pPr>
        <w:jc w:val="both"/>
        <w:rPr>
          <w:sz w:val="22"/>
          <w:szCs w:val="22"/>
        </w:rPr>
      </w:pPr>
      <w:r w:rsidRPr="007049CF">
        <w:rPr>
          <w:b/>
          <w:bCs/>
          <w:sz w:val="22"/>
          <w:szCs w:val="22"/>
        </w:rPr>
        <w:t xml:space="preserve">PRIHOD OD PRODAJE NEFINANCIJSKE IMOVINE (Razred 7) </w:t>
      </w:r>
      <w:r w:rsidR="00202679" w:rsidRPr="007049CF">
        <w:rPr>
          <w:sz w:val="22"/>
          <w:szCs w:val="22"/>
        </w:rPr>
        <w:t xml:space="preserve">Prihodi od prodaje nefinancijske imovine planirani su na razini od </w:t>
      </w:r>
      <w:r w:rsidR="000C3E94">
        <w:rPr>
          <w:sz w:val="22"/>
          <w:szCs w:val="22"/>
        </w:rPr>
        <w:t xml:space="preserve">794.296,00 </w:t>
      </w:r>
      <w:r w:rsidR="00BE63C3" w:rsidRPr="007049CF">
        <w:rPr>
          <w:sz w:val="22"/>
          <w:szCs w:val="22"/>
        </w:rPr>
        <w:t xml:space="preserve"> EUR</w:t>
      </w:r>
      <w:r w:rsidR="00202679" w:rsidRPr="007049CF">
        <w:rPr>
          <w:sz w:val="22"/>
          <w:szCs w:val="22"/>
        </w:rPr>
        <w:t xml:space="preserve"> na ime prodaje zemljišta te prodaje građevinskih objekata. Knjižnica i čitaonica Fran Galović te OŠ „Braća Radić“ planiraju iznos od </w:t>
      </w:r>
      <w:r w:rsidR="00673A68">
        <w:rPr>
          <w:sz w:val="22"/>
          <w:szCs w:val="22"/>
        </w:rPr>
        <w:t>7.212,00</w:t>
      </w:r>
      <w:r w:rsidR="00E10393" w:rsidRPr="007049CF">
        <w:rPr>
          <w:sz w:val="22"/>
          <w:szCs w:val="22"/>
        </w:rPr>
        <w:t xml:space="preserve"> EUR</w:t>
      </w:r>
      <w:r w:rsidR="00202679" w:rsidRPr="007049CF">
        <w:rPr>
          <w:sz w:val="22"/>
          <w:szCs w:val="22"/>
        </w:rPr>
        <w:t xml:space="preserve"> na ime prodaje knjiga, prihoda od stanova nad kojim postoji stanarsko pravo te prihoda od prodaje nematerijalne proizvedene imovine (prodaja aplikacije).</w:t>
      </w:r>
    </w:p>
    <w:p w14:paraId="2F8A0E5F" w14:textId="2F6A2F2D" w:rsidR="007D43FF" w:rsidRPr="007049CF" w:rsidRDefault="007D43FF">
      <w:pPr>
        <w:rPr>
          <w:sz w:val="22"/>
          <w:szCs w:val="22"/>
        </w:rPr>
      </w:pPr>
    </w:p>
    <w:p w14:paraId="784E59F2" w14:textId="0B566F9A" w:rsidR="00D16C13" w:rsidRPr="007049CF" w:rsidRDefault="000577CE" w:rsidP="00D16C13">
      <w:pPr>
        <w:pStyle w:val="Normal12"/>
        <w:jc w:val="both"/>
        <w:rPr>
          <w:sz w:val="22"/>
          <w:szCs w:val="22"/>
        </w:rPr>
      </w:pPr>
      <w:r w:rsidRPr="007049CF">
        <w:rPr>
          <w:b/>
          <w:bCs/>
          <w:sz w:val="22"/>
          <w:szCs w:val="22"/>
        </w:rPr>
        <w:t xml:space="preserve">PRIMICI </w:t>
      </w:r>
      <w:r w:rsidR="00D16C13" w:rsidRPr="007049CF">
        <w:rPr>
          <w:b/>
          <w:bCs/>
          <w:sz w:val="22"/>
          <w:szCs w:val="22"/>
        </w:rPr>
        <w:t xml:space="preserve">OD FINANCIJSKE IMOVINE I ZADUŽIVANJA (Razred 8) </w:t>
      </w:r>
      <w:r w:rsidR="003C1644" w:rsidRPr="007049CF">
        <w:rPr>
          <w:sz w:val="22"/>
          <w:szCs w:val="22"/>
        </w:rPr>
        <w:t xml:space="preserve">planiraju se na razini od </w:t>
      </w:r>
      <w:r w:rsidR="00A01B8B">
        <w:rPr>
          <w:sz w:val="22"/>
          <w:szCs w:val="22"/>
        </w:rPr>
        <w:t>3.132.620,00</w:t>
      </w:r>
      <w:r w:rsidR="002517E1" w:rsidRPr="007049CF">
        <w:rPr>
          <w:sz w:val="22"/>
          <w:szCs w:val="22"/>
        </w:rPr>
        <w:t xml:space="preserve"> EUR</w:t>
      </w:r>
      <w:r w:rsidR="003C1644" w:rsidRPr="007049CF">
        <w:rPr>
          <w:sz w:val="22"/>
          <w:szCs w:val="22"/>
        </w:rPr>
        <w:t>.</w:t>
      </w:r>
      <w:r w:rsidR="00AB2CF7" w:rsidRPr="007049CF">
        <w:rPr>
          <w:sz w:val="22"/>
          <w:szCs w:val="22"/>
        </w:rPr>
        <w:t xml:space="preserve"> </w:t>
      </w:r>
      <w:r w:rsidR="00385A70" w:rsidRPr="007049CF">
        <w:rPr>
          <w:sz w:val="22"/>
          <w:szCs w:val="22"/>
        </w:rPr>
        <w:t>Iznos od 1</w:t>
      </w:r>
      <w:r w:rsidR="00A01B8B">
        <w:rPr>
          <w:sz w:val="22"/>
          <w:szCs w:val="22"/>
        </w:rPr>
        <w:t>30</w:t>
      </w:r>
      <w:r w:rsidR="00385A70" w:rsidRPr="007049CF">
        <w:rPr>
          <w:sz w:val="22"/>
          <w:szCs w:val="22"/>
        </w:rPr>
        <w:t>.</w:t>
      </w:r>
      <w:r w:rsidR="00A01B8B">
        <w:rPr>
          <w:sz w:val="22"/>
          <w:szCs w:val="22"/>
        </w:rPr>
        <w:t>0</w:t>
      </w:r>
      <w:r w:rsidR="00385A70" w:rsidRPr="007049CF">
        <w:rPr>
          <w:sz w:val="22"/>
          <w:szCs w:val="22"/>
        </w:rPr>
        <w:t>00</w:t>
      </w:r>
      <w:r w:rsidR="00A01B8B">
        <w:rPr>
          <w:sz w:val="22"/>
          <w:szCs w:val="22"/>
        </w:rPr>
        <w:t xml:space="preserve">,00 </w:t>
      </w:r>
      <w:r w:rsidR="00385A70" w:rsidRPr="007049CF">
        <w:rPr>
          <w:sz w:val="22"/>
          <w:szCs w:val="22"/>
        </w:rPr>
        <w:t xml:space="preserve"> EUR </w:t>
      </w:r>
      <w:r w:rsidR="00FC38D3" w:rsidRPr="007049CF">
        <w:rPr>
          <w:sz w:val="22"/>
          <w:szCs w:val="22"/>
        </w:rPr>
        <w:t xml:space="preserve">planira se na ime povrata studentskih stipendija. </w:t>
      </w:r>
      <w:r w:rsidR="00AB2CF7" w:rsidRPr="007049CF">
        <w:rPr>
          <w:sz w:val="22"/>
          <w:szCs w:val="22"/>
        </w:rPr>
        <w:t>Riječ je o prihodima koje Grad ostvaruje temeljem utvrđene obveze povrata studentskih stipendija</w:t>
      </w:r>
      <w:r w:rsidR="00A47FDD" w:rsidRPr="007049CF">
        <w:rPr>
          <w:sz w:val="22"/>
          <w:szCs w:val="22"/>
        </w:rPr>
        <w:t xml:space="preserve"> te povrata danih zajmova obrtnicima sa područja Grada.</w:t>
      </w:r>
      <w:r w:rsidR="002517E1" w:rsidRPr="007049CF">
        <w:rPr>
          <w:sz w:val="22"/>
          <w:szCs w:val="22"/>
        </w:rPr>
        <w:t xml:space="preserve"> Iznos od </w:t>
      </w:r>
      <w:r w:rsidR="002A1A77">
        <w:rPr>
          <w:sz w:val="22"/>
          <w:szCs w:val="22"/>
        </w:rPr>
        <w:t>3</w:t>
      </w:r>
      <w:r w:rsidR="002517E1" w:rsidRPr="007049CF">
        <w:rPr>
          <w:sz w:val="22"/>
          <w:szCs w:val="22"/>
        </w:rPr>
        <w:t>.000.000</w:t>
      </w:r>
      <w:r w:rsidR="00C851B4">
        <w:rPr>
          <w:sz w:val="22"/>
          <w:szCs w:val="22"/>
        </w:rPr>
        <w:t>,00</w:t>
      </w:r>
      <w:r w:rsidR="002517E1" w:rsidRPr="007049CF">
        <w:rPr>
          <w:sz w:val="22"/>
          <w:szCs w:val="22"/>
        </w:rPr>
        <w:t xml:space="preserve"> EUR planiran je kao povrat oročenog depozita </w:t>
      </w:r>
      <w:r w:rsidR="000C5F86" w:rsidRPr="007049CF">
        <w:rPr>
          <w:sz w:val="22"/>
          <w:szCs w:val="22"/>
        </w:rPr>
        <w:t>kod</w:t>
      </w:r>
      <w:r w:rsidR="002517E1" w:rsidRPr="007049CF">
        <w:rPr>
          <w:sz w:val="22"/>
          <w:szCs w:val="22"/>
        </w:rPr>
        <w:t xml:space="preserve"> </w:t>
      </w:r>
      <w:r w:rsidR="00A53F28" w:rsidRPr="007049CF">
        <w:rPr>
          <w:sz w:val="22"/>
          <w:szCs w:val="22"/>
        </w:rPr>
        <w:t>kreditn</w:t>
      </w:r>
      <w:r w:rsidR="000C5F86" w:rsidRPr="007049CF">
        <w:rPr>
          <w:sz w:val="22"/>
          <w:szCs w:val="22"/>
        </w:rPr>
        <w:t>e</w:t>
      </w:r>
      <w:r w:rsidR="00A53F28" w:rsidRPr="007049CF">
        <w:rPr>
          <w:sz w:val="22"/>
          <w:szCs w:val="22"/>
        </w:rPr>
        <w:t xml:space="preserve"> institucij</w:t>
      </w:r>
      <w:r w:rsidR="000C5F86" w:rsidRPr="007049CF">
        <w:rPr>
          <w:sz w:val="22"/>
          <w:szCs w:val="22"/>
        </w:rPr>
        <w:t>e</w:t>
      </w:r>
      <w:r w:rsidR="00A53F28" w:rsidRPr="007049CF">
        <w:rPr>
          <w:sz w:val="22"/>
          <w:szCs w:val="22"/>
        </w:rPr>
        <w:t xml:space="preserve">. </w:t>
      </w:r>
    </w:p>
    <w:p w14:paraId="5C281F1C" w14:textId="77777777" w:rsidR="000577CE" w:rsidRPr="007049CF" w:rsidRDefault="000577CE" w:rsidP="00EE0394">
      <w:pPr>
        <w:pStyle w:val="Normal12"/>
        <w:jc w:val="both"/>
        <w:rPr>
          <w:sz w:val="22"/>
          <w:szCs w:val="22"/>
        </w:rPr>
      </w:pPr>
    </w:p>
    <w:p w14:paraId="23F0CCA6" w14:textId="072B1B44" w:rsidR="00DC2BF0" w:rsidRPr="007049CF" w:rsidRDefault="00E90FD0" w:rsidP="00467974">
      <w:pPr>
        <w:jc w:val="both"/>
        <w:rPr>
          <w:b/>
          <w:bCs/>
          <w:sz w:val="22"/>
          <w:szCs w:val="22"/>
        </w:rPr>
      </w:pPr>
      <w:r w:rsidRPr="007049CF">
        <w:rPr>
          <w:b/>
          <w:bCs/>
          <w:sz w:val="22"/>
          <w:szCs w:val="22"/>
        </w:rPr>
        <w:t>Rashodi i izdaci</w:t>
      </w:r>
    </w:p>
    <w:p w14:paraId="6FA50D28" w14:textId="77777777" w:rsidR="00E90FD0" w:rsidRDefault="00E90FD0" w:rsidP="00467974">
      <w:pPr>
        <w:jc w:val="both"/>
        <w:rPr>
          <w:sz w:val="22"/>
          <w:szCs w:val="22"/>
        </w:rPr>
      </w:pPr>
    </w:p>
    <w:p w14:paraId="6935B320" w14:textId="6C7A6B5B" w:rsidR="00026725" w:rsidRPr="007049CF" w:rsidRDefault="002A1A77" w:rsidP="00467974">
      <w:pPr>
        <w:jc w:val="both"/>
        <w:rPr>
          <w:sz w:val="22"/>
          <w:szCs w:val="22"/>
        </w:rPr>
      </w:pPr>
      <w:r>
        <w:rPr>
          <w:sz w:val="22"/>
          <w:szCs w:val="22"/>
        </w:rPr>
        <w:t xml:space="preserve">Rashodi i izdaci objašnjeni su kroz posebni dio </w:t>
      </w:r>
      <w:r w:rsidR="00026725">
        <w:rPr>
          <w:sz w:val="22"/>
          <w:szCs w:val="22"/>
        </w:rPr>
        <w:t>proračuna.</w:t>
      </w:r>
    </w:p>
    <w:p w14:paraId="40128B96" w14:textId="08CB4E16" w:rsidR="00022616" w:rsidRPr="007049CF" w:rsidRDefault="00B43220" w:rsidP="004D7CF7">
      <w:pPr>
        <w:pStyle w:val="Naslov2"/>
        <w:rPr>
          <w:rFonts w:ascii="Times New Roman" w:hAnsi="Times New Roman" w:cs="Times New Roman"/>
          <w:sz w:val="22"/>
          <w:szCs w:val="22"/>
        </w:rPr>
      </w:pPr>
      <w:bookmarkStart w:id="4" w:name="_Toc184901522"/>
      <w:r w:rsidRPr="007049CF">
        <w:rPr>
          <w:rFonts w:ascii="Times New Roman" w:hAnsi="Times New Roman" w:cs="Times New Roman"/>
          <w:sz w:val="22"/>
          <w:szCs w:val="22"/>
        </w:rPr>
        <w:t>Rezultat poslovanja</w:t>
      </w:r>
      <w:bookmarkEnd w:id="4"/>
    </w:p>
    <w:p w14:paraId="2C1D9A93" w14:textId="296CF03D" w:rsidR="009F320D" w:rsidRPr="007049CF" w:rsidRDefault="004549AF" w:rsidP="009F320D">
      <w:pPr>
        <w:jc w:val="both"/>
        <w:rPr>
          <w:bCs/>
          <w:color w:val="000000"/>
          <w:sz w:val="22"/>
          <w:szCs w:val="22"/>
          <w:bdr w:val="none" w:sz="0" w:space="0" w:color="auto" w:frame="1"/>
          <w:shd w:val="clear" w:color="auto" w:fill="FFFFFF"/>
        </w:rPr>
      </w:pPr>
      <w:r w:rsidRPr="007049CF">
        <w:rPr>
          <w:bCs/>
          <w:color w:val="000000"/>
          <w:sz w:val="22"/>
          <w:szCs w:val="22"/>
          <w:bdr w:val="none" w:sz="0" w:space="0" w:color="auto" w:frame="1"/>
          <w:shd w:val="clear" w:color="auto" w:fill="FFFFFF"/>
        </w:rPr>
        <w:tab/>
        <w:t xml:space="preserve">Temeljem članka </w:t>
      </w:r>
      <w:r w:rsidR="009760B6" w:rsidRPr="007049CF">
        <w:rPr>
          <w:bCs/>
          <w:color w:val="000000"/>
          <w:sz w:val="22"/>
          <w:szCs w:val="22"/>
          <w:bdr w:val="none" w:sz="0" w:space="0" w:color="auto" w:frame="1"/>
          <w:shd w:val="clear" w:color="auto" w:fill="FFFFFF"/>
        </w:rPr>
        <w:t xml:space="preserve">31. Zakona o proračunu („Narodne novine“, br. 144/21) </w:t>
      </w:r>
      <w:r w:rsidR="0057703C" w:rsidRPr="007049CF">
        <w:rPr>
          <w:bCs/>
          <w:color w:val="000000"/>
          <w:sz w:val="22"/>
          <w:szCs w:val="22"/>
          <w:bdr w:val="none" w:sz="0" w:space="0" w:color="auto" w:frame="1"/>
          <w:shd w:val="clear" w:color="auto" w:fill="FFFFFF"/>
        </w:rPr>
        <w:t>obrazloženje općeg dijela</w:t>
      </w:r>
      <w:r w:rsidR="009F320D" w:rsidRPr="007049CF">
        <w:rPr>
          <w:bCs/>
          <w:color w:val="000000"/>
          <w:sz w:val="22"/>
          <w:szCs w:val="22"/>
          <w:bdr w:val="none" w:sz="0" w:space="0" w:color="auto" w:frame="1"/>
          <w:shd w:val="clear" w:color="auto" w:fill="FFFFFF"/>
        </w:rPr>
        <w:t xml:space="preserve"> </w:t>
      </w:r>
      <w:r w:rsidR="00F24B8C" w:rsidRPr="007049CF">
        <w:rPr>
          <w:bCs/>
          <w:color w:val="000000"/>
          <w:sz w:val="22"/>
          <w:szCs w:val="22"/>
          <w:bdr w:val="none" w:sz="0" w:space="0" w:color="auto" w:frame="1"/>
          <w:shd w:val="clear" w:color="auto" w:fill="FFFFFF"/>
        </w:rPr>
        <w:t xml:space="preserve">proračuna jedinica lokalne i područne (regionalne) samouprave sadrži </w:t>
      </w:r>
      <w:r w:rsidR="000C7CFA" w:rsidRPr="007049CF">
        <w:rPr>
          <w:bCs/>
          <w:color w:val="000000"/>
          <w:sz w:val="22"/>
          <w:szCs w:val="22"/>
          <w:bdr w:val="none" w:sz="0" w:space="0" w:color="auto" w:frame="1"/>
          <w:shd w:val="clear" w:color="auto" w:fill="FFFFFF"/>
        </w:rPr>
        <w:t xml:space="preserve">obrazloženje </w:t>
      </w:r>
      <w:r w:rsidR="009F320D" w:rsidRPr="007049CF">
        <w:rPr>
          <w:bCs/>
          <w:color w:val="000000"/>
          <w:sz w:val="22"/>
          <w:szCs w:val="22"/>
          <w:bdr w:val="none" w:sz="0" w:space="0" w:color="auto" w:frame="1"/>
          <w:shd w:val="clear" w:color="auto" w:fill="FFFFFF"/>
        </w:rPr>
        <w:t xml:space="preserve">prenesenog manjka odnosno viška proračuna jedinica lokalne i područne (regionalne) samouprave. </w:t>
      </w:r>
    </w:p>
    <w:p w14:paraId="71C82432" w14:textId="060C092B" w:rsidR="00A75F40" w:rsidRPr="00AE0454" w:rsidRDefault="00DC5DE9" w:rsidP="00AE0454">
      <w:pPr>
        <w:ind w:firstLine="708"/>
        <w:jc w:val="both"/>
        <w:rPr>
          <w:bCs/>
          <w:color w:val="000000"/>
          <w:sz w:val="22"/>
          <w:szCs w:val="22"/>
          <w:bdr w:val="none" w:sz="0" w:space="0" w:color="auto" w:frame="1"/>
          <w:shd w:val="clear" w:color="auto" w:fill="FFFFFF"/>
        </w:rPr>
      </w:pPr>
      <w:r w:rsidRPr="00DC5DE9">
        <w:rPr>
          <w:bCs/>
          <w:color w:val="000000"/>
          <w:sz w:val="22"/>
          <w:szCs w:val="22"/>
          <w:bdr w:val="none" w:sz="0" w:space="0" w:color="auto" w:frame="1"/>
          <w:shd w:val="clear" w:color="auto" w:fill="FFFFFF"/>
        </w:rPr>
        <w:t xml:space="preserve">Grad Koprivnica i 12 proračunskih korisnika u </w:t>
      </w:r>
      <w:r>
        <w:rPr>
          <w:bCs/>
          <w:color w:val="000000"/>
          <w:sz w:val="22"/>
          <w:szCs w:val="22"/>
          <w:bdr w:val="none" w:sz="0" w:space="0" w:color="auto" w:frame="1"/>
          <w:shd w:val="clear" w:color="auto" w:fill="FFFFFF"/>
        </w:rPr>
        <w:t>I</w:t>
      </w:r>
      <w:r w:rsidRPr="00DC5DE9">
        <w:rPr>
          <w:bCs/>
          <w:color w:val="000000"/>
          <w:sz w:val="22"/>
          <w:szCs w:val="22"/>
          <w:bdr w:val="none" w:sz="0" w:space="0" w:color="auto" w:frame="1"/>
          <w:shd w:val="clear" w:color="auto" w:fill="FFFFFF"/>
        </w:rPr>
        <w:t>I. Izmjene i dopune Proračuna uključili su i prenesene rezultat poslovanja sukladno utvrđenim godišnjim financijskim izvještajima za razdoblje 01.01.2023.</w:t>
      </w:r>
      <w:r w:rsidR="00E72447">
        <w:rPr>
          <w:bCs/>
          <w:color w:val="000000"/>
          <w:sz w:val="22"/>
          <w:szCs w:val="22"/>
          <w:bdr w:val="none" w:sz="0" w:space="0" w:color="auto" w:frame="1"/>
          <w:shd w:val="clear" w:color="auto" w:fill="FFFFFF"/>
        </w:rPr>
        <w:t xml:space="preserve"> </w:t>
      </w:r>
      <w:r w:rsidRPr="00DC5DE9">
        <w:rPr>
          <w:bCs/>
          <w:color w:val="000000"/>
          <w:sz w:val="22"/>
          <w:szCs w:val="22"/>
          <w:bdr w:val="none" w:sz="0" w:space="0" w:color="auto" w:frame="1"/>
          <w:shd w:val="clear" w:color="auto" w:fill="FFFFFF"/>
        </w:rPr>
        <w:t>-</w:t>
      </w:r>
      <w:r w:rsidR="00E72447">
        <w:rPr>
          <w:bCs/>
          <w:color w:val="000000"/>
          <w:sz w:val="22"/>
          <w:szCs w:val="22"/>
          <w:bdr w:val="none" w:sz="0" w:space="0" w:color="auto" w:frame="1"/>
          <w:shd w:val="clear" w:color="auto" w:fill="FFFFFF"/>
        </w:rPr>
        <w:t xml:space="preserve"> </w:t>
      </w:r>
      <w:r w:rsidRPr="00DC5DE9">
        <w:rPr>
          <w:bCs/>
          <w:color w:val="000000"/>
          <w:sz w:val="22"/>
          <w:szCs w:val="22"/>
          <w:bdr w:val="none" w:sz="0" w:space="0" w:color="auto" w:frame="1"/>
          <w:shd w:val="clear" w:color="auto" w:fill="FFFFFF"/>
        </w:rPr>
        <w:t>31.12.2023. godina te Odlukama o raspodjelama rezultata usvojenim na vijećima/odborima</w:t>
      </w:r>
      <w:r>
        <w:rPr>
          <w:bCs/>
          <w:color w:val="000000"/>
          <w:sz w:val="22"/>
          <w:szCs w:val="22"/>
          <w:bdr w:val="none" w:sz="0" w:space="0" w:color="auto" w:frame="1"/>
          <w:shd w:val="clear" w:color="auto" w:fill="FFFFFF"/>
        </w:rPr>
        <w:t>.</w:t>
      </w:r>
      <w:r w:rsidR="00944510">
        <w:rPr>
          <w:bCs/>
          <w:color w:val="000000"/>
          <w:sz w:val="22"/>
          <w:szCs w:val="22"/>
          <w:bdr w:val="none" w:sz="0" w:space="0" w:color="auto" w:frame="1"/>
          <w:shd w:val="clear" w:color="auto" w:fill="FFFFFF"/>
        </w:rPr>
        <w:t xml:space="preserve"> </w:t>
      </w:r>
      <w:r w:rsidR="00347E33">
        <w:rPr>
          <w:bCs/>
          <w:color w:val="000000"/>
          <w:sz w:val="22"/>
          <w:szCs w:val="22"/>
          <w:bdr w:val="none" w:sz="0" w:space="0" w:color="auto" w:frame="1"/>
          <w:shd w:val="clear" w:color="auto" w:fill="FFFFFF"/>
        </w:rPr>
        <w:t>Preneseni</w:t>
      </w:r>
      <w:r w:rsidR="00944510">
        <w:rPr>
          <w:bCs/>
          <w:color w:val="000000"/>
          <w:sz w:val="22"/>
          <w:szCs w:val="22"/>
          <w:bdr w:val="none" w:sz="0" w:space="0" w:color="auto" w:frame="1"/>
          <w:shd w:val="clear" w:color="auto" w:fill="FFFFFF"/>
        </w:rPr>
        <w:t xml:space="preserve"> rezultat planiran je u iznosu od 2.9</w:t>
      </w:r>
      <w:r w:rsidR="00347E33">
        <w:rPr>
          <w:bCs/>
          <w:color w:val="000000"/>
          <w:sz w:val="22"/>
          <w:szCs w:val="22"/>
          <w:bdr w:val="none" w:sz="0" w:space="0" w:color="auto" w:frame="1"/>
          <w:shd w:val="clear" w:color="auto" w:fill="FFFFFF"/>
        </w:rPr>
        <w:t xml:space="preserve">63.257,00 EUR. </w:t>
      </w:r>
    </w:p>
    <w:p w14:paraId="6ED6CA77" w14:textId="41222753" w:rsidR="00A75F40" w:rsidRPr="007049CF" w:rsidRDefault="00A75F40" w:rsidP="00B22A00">
      <w:pPr>
        <w:jc w:val="both"/>
        <w:rPr>
          <w:sz w:val="22"/>
          <w:szCs w:val="22"/>
        </w:rPr>
      </w:pPr>
    </w:p>
    <w:p w14:paraId="69178C4C" w14:textId="6FDA0A9B" w:rsidR="00A75F40" w:rsidRPr="007049CF" w:rsidRDefault="00A75F40" w:rsidP="00CA7FAB">
      <w:pPr>
        <w:spacing w:after="160" w:line="259" w:lineRule="auto"/>
        <w:rPr>
          <w:sz w:val="22"/>
          <w:szCs w:val="22"/>
        </w:rPr>
      </w:pPr>
    </w:p>
    <w:p w14:paraId="2177F9B4" w14:textId="1FA39998" w:rsidR="00651CC4" w:rsidRPr="007049CF" w:rsidRDefault="00092224" w:rsidP="009B4876">
      <w:pPr>
        <w:pStyle w:val="Naslov1"/>
        <w:rPr>
          <w:rFonts w:ascii="Times New Roman" w:hAnsi="Times New Roman"/>
        </w:rPr>
      </w:pPr>
      <w:bookmarkStart w:id="5" w:name="_Toc184901523"/>
      <w:r w:rsidRPr="007049CF">
        <w:rPr>
          <w:rFonts w:ascii="Times New Roman" w:hAnsi="Times New Roman"/>
          <w:sz w:val="22"/>
          <w:szCs w:val="22"/>
        </w:rPr>
        <w:lastRenderedPageBreak/>
        <w:t>OBRAZLOŽENJE POSEBNOG DIJELA</w:t>
      </w:r>
      <w:bookmarkEnd w:id="5"/>
    </w:p>
    <w:p w14:paraId="093F5771" w14:textId="57A91F9C" w:rsidR="000C6335" w:rsidRPr="007049CF" w:rsidRDefault="00651CC4" w:rsidP="00D32348">
      <w:pPr>
        <w:pStyle w:val="Naslov2"/>
        <w:rPr>
          <w:rFonts w:ascii="Times New Roman" w:hAnsi="Times New Roman" w:cs="Times New Roman"/>
          <w:sz w:val="22"/>
          <w:szCs w:val="22"/>
        </w:rPr>
      </w:pPr>
      <w:bookmarkStart w:id="6" w:name="_Toc184901524"/>
      <w:r w:rsidRPr="007049CF">
        <w:rPr>
          <w:rFonts w:ascii="Times New Roman" w:hAnsi="Times New Roman" w:cs="Times New Roman"/>
          <w:sz w:val="22"/>
          <w:szCs w:val="22"/>
        </w:rPr>
        <w:t>RAZDJEL 010 – Služba ureda gradonačelnika</w:t>
      </w:r>
      <w:bookmarkEnd w:id="6"/>
    </w:p>
    <w:p w14:paraId="778DB396" w14:textId="77777777" w:rsidR="001C67F0" w:rsidRPr="007049CF" w:rsidRDefault="001C67F0" w:rsidP="001C67F0">
      <w:pPr>
        <w:jc w:val="both"/>
        <w:rPr>
          <w:b/>
          <w:sz w:val="22"/>
          <w:szCs w:val="22"/>
        </w:rPr>
      </w:pPr>
    </w:p>
    <w:p w14:paraId="5E0FB929" w14:textId="77777777" w:rsidR="00312A3E" w:rsidRPr="007049CF" w:rsidRDefault="001C67F0" w:rsidP="00312A3E">
      <w:pPr>
        <w:jc w:val="both"/>
        <w:rPr>
          <w:rFonts w:eastAsiaTheme="minorHAnsi"/>
          <w:color w:val="000000"/>
          <w:sz w:val="22"/>
          <w:szCs w:val="22"/>
          <w:lang w:eastAsia="en-US"/>
        </w:rPr>
      </w:pPr>
      <w:r w:rsidRPr="007049CF">
        <w:rPr>
          <w:bCs/>
          <w:sz w:val="22"/>
          <w:szCs w:val="22"/>
        </w:rPr>
        <w:tab/>
      </w:r>
      <w:r w:rsidR="00312A3E" w:rsidRPr="007049CF">
        <w:rPr>
          <w:color w:val="000000"/>
          <w:sz w:val="22"/>
          <w:szCs w:val="22"/>
        </w:rPr>
        <w:t xml:space="preserve">Ustrojstvo i nadležnosti u obavljanju poslova iz samoupravnog djelokruga Grada propisuju se Odlukom o ustrojstvu i djelokrugu Upravnih tijela Grada Koprivnice za svaki upravni odjel. Sukladno navedenoj Odluci u Službi ureda gradonačelnika obavljaju se slijedeći poslovi: </w:t>
      </w:r>
    </w:p>
    <w:p w14:paraId="1C3F43FF" w14:textId="77777777" w:rsidR="00312A3E" w:rsidRPr="007049CF" w:rsidRDefault="00312A3E" w:rsidP="00312A3E">
      <w:pPr>
        <w:pStyle w:val="Odlomakpopisa"/>
        <w:numPr>
          <w:ilvl w:val="0"/>
          <w:numId w:val="13"/>
        </w:numPr>
        <w:jc w:val="both"/>
        <w:rPr>
          <w:bCs/>
          <w:sz w:val="22"/>
          <w:szCs w:val="22"/>
        </w:rPr>
      </w:pPr>
      <w:r w:rsidRPr="007049CF">
        <w:rPr>
          <w:bCs/>
          <w:sz w:val="22"/>
          <w:szCs w:val="22"/>
        </w:rPr>
        <w:t xml:space="preserve">Služba ureda gradonačelnika (u daljnjem tekstu: Služba ) obavlja poslove koji se odnose na financijsko praćenje svih investicija koje provodi Grad Koprivnica (u daljnjem tekstu: Grad);  </w:t>
      </w:r>
    </w:p>
    <w:p w14:paraId="422048E8" w14:textId="77777777" w:rsidR="00312A3E" w:rsidRPr="007049CF" w:rsidRDefault="00312A3E" w:rsidP="00312A3E">
      <w:pPr>
        <w:pStyle w:val="Odlomakpopisa"/>
        <w:numPr>
          <w:ilvl w:val="0"/>
          <w:numId w:val="13"/>
        </w:numPr>
        <w:jc w:val="both"/>
        <w:rPr>
          <w:bCs/>
          <w:sz w:val="22"/>
          <w:szCs w:val="22"/>
        </w:rPr>
      </w:pPr>
      <w:r w:rsidRPr="007049CF">
        <w:rPr>
          <w:bCs/>
          <w:sz w:val="22"/>
          <w:szCs w:val="22"/>
        </w:rPr>
        <w:t xml:space="preserve">prati i nadzire rad i financijsko poslovanje te fiskalnu odgovornost proračunskih korisnika, prati poslovanje trgovačkih društava u kojima Grad ima udjele u kapitalu ili dionice, a sve u svrhu osiguranja zakonitog, svrhovitog i pravodobnog korištenja proračunskih sredstava te ostvarivanja očekivanih rezultata poslovanja; </w:t>
      </w:r>
    </w:p>
    <w:p w14:paraId="6B99B9C1" w14:textId="77777777" w:rsidR="00312A3E" w:rsidRPr="007049CF" w:rsidRDefault="00312A3E" w:rsidP="00312A3E">
      <w:pPr>
        <w:pStyle w:val="Odlomakpopisa"/>
        <w:numPr>
          <w:ilvl w:val="0"/>
          <w:numId w:val="13"/>
        </w:numPr>
        <w:spacing w:after="160" w:line="256" w:lineRule="auto"/>
        <w:jc w:val="both"/>
        <w:rPr>
          <w:bCs/>
          <w:sz w:val="22"/>
          <w:szCs w:val="22"/>
        </w:rPr>
      </w:pPr>
      <w:r w:rsidRPr="007049CF">
        <w:rPr>
          <w:bCs/>
          <w:sz w:val="22"/>
          <w:szCs w:val="22"/>
        </w:rPr>
        <w:t>obavlja administrativne i tehničke poslove za gradonačelnika i zamjenika gradonačelnika; poslove organizacije i upravljanja informatičkim sustavom; obavlja poslove, odnosno delegirane funkcije i</w:t>
      </w:r>
    </w:p>
    <w:p w14:paraId="03781A47" w14:textId="77777777" w:rsidR="00312A3E" w:rsidRPr="007049CF" w:rsidRDefault="00312A3E" w:rsidP="00312A3E">
      <w:pPr>
        <w:pStyle w:val="Odlomakpopisa"/>
        <w:jc w:val="both"/>
        <w:rPr>
          <w:bCs/>
          <w:sz w:val="22"/>
          <w:szCs w:val="22"/>
        </w:rPr>
      </w:pPr>
      <w:r w:rsidRPr="007049CF">
        <w:rPr>
          <w:bCs/>
          <w:sz w:val="22"/>
          <w:szCs w:val="22"/>
        </w:rPr>
        <w:t xml:space="preserve">zadaće posredničkog tijela za odabir operacija u okviru mehanizma integriranih teritorijalnih ulaganja; </w:t>
      </w:r>
    </w:p>
    <w:p w14:paraId="3194BE55" w14:textId="77777777" w:rsidR="00312A3E" w:rsidRPr="007049CF" w:rsidRDefault="00312A3E" w:rsidP="00312A3E">
      <w:pPr>
        <w:pStyle w:val="Odlomakpopisa"/>
        <w:numPr>
          <w:ilvl w:val="0"/>
          <w:numId w:val="13"/>
        </w:numPr>
        <w:jc w:val="both"/>
        <w:rPr>
          <w:bCs/>
          <w:sz w:val="22"/>
          <w:szCs w:val="22"/>
        </w:rPr>
      </w:pPr>
      <w:r w:rsidRPr="007049CF">
        <w:rPr>
          <w:bCs/>
          <w:sz w:val="22"/>
          <w:szCs w:val="22"/>
        </w:rPr>
        <w:t xml:space="preserve">obavlja stručne poslove koji se odnose na provedbu postupaka javne nabave za sve postupke nabave iz nadležnosti Grada, te provedbu objedinjenih postupaka javne nabave za ustanove kojima je osnivač Grad Koprivnica, poslove izrade plana nabave i izvješća o izvršenju nabave te vođenje registra sklopljenih ugovora o javnoj nabavi; </w:t>
      </w:r>
    </w:p>
    <w:p w14:paraId="3256809F" w14:textId="77777777" w:rsidR="00312A3E" w:rsidRPr="007049CF" w:rsidRDefault="00312A3E" w:rsidP="00312A3E">
      <w:pPr>
        <w:pStyle w:val="Odlomakpopisa"/>
        <w:numPr>
          <w:ilvl w:val="0"/>
          <w:numId w:val="13"/>
        </w:numPr>
        <w:jc w:val="both"/>
        <w:rPr>
          <w:bCs/>
          <w:sz w:val="22"/>
          <w:szCs w:val="22"/>
        </w:rPr>
      </w:pPr>
      <w:r w:rsidRPr="007049CF">
        <w:rPr>
          <w:bCs/>
          <w:sz w:val="22"/>
          <w:szCs w:val="22"/>
        </w:rPr>
        <w:t xml:space="preserve">poslove vezane uz rad Savjeta mladih, te radnih tijela gradonačelnika koja nisu u nadležnosti drugih upravnih odjela, poslove u svezi ostvarivanja prava na pristup informacijama te provođenje savjetovanja sa zainteresiranom javnošću za opće akte u skladu sa zakonom o pravu na pristup informacijama; poslove protokola, informiranja i odnosa s javnošću, organizacije manifestacija  i raznih događanja iz nadležnosti Grada; </w:t>
      </w:r>
    </w:p>
    <w:p w14:paraId="3B912103" w14:textId="77777777" w:rsidR="00312A3E" w:rsidRPr="007049CF" w:rsidRDefault="00312A3E" w:rsidP="00312A3E">
      <w:pPr>
        <w:pStyle w:val="Odlomakpopisa"/>
        <w:numPr>
          <w:ilvl w:val="0"/>
          <w:numId w:val="13"/>
        </w:numPr>
        <w:jc w:val="both"/>
        <w:rPr>
          <w:bCs/>
          <w:sz w:val="22"/>
          <w:szCs w:val="22"/>
        </w:rPr>
      </w:pPr>
      <w:r w:rsidRPr="007049CF">
        <w:rPr>
          <w:bCs/>
          <w:sz w:val="22"/>
          <w:szCs w:val="22"/>
        </w:rPr>
        <w:t xml:space="preserve">poslove uređivanja web stranice  Grada  i objave podataka na web stranici Grada; </w:t>
      </w:r>
    </w:p>
    <w:p w14:paraId="49AC5458" w14:textId="77777777" w:rsidR="00312A3E" w:rsidRPr="007049CF" w:rsidRDefault="00312A3E" w:rsidP="00312A3E">
      <w:pPr>
        <w:pStyle w:val="Odlomakpopisa"/>
        <w:numPr>
          <w:ilvl w:val="0"/>
          <w:numId w:val="13"/>
        </w:numPr>
        <w:jc w:val="both"/>
        <w:rPr>
          <w:bCs/>
          <w:sz w:val="22"/>
          <w:szCs w:val="22"/>
        </w:rPr>
      </w:pPr>
      <w:r w:rsidRPr="007049CF">
        <w:rPr>
          <w:bCs/>
          <w:sz w:val="22"/>
          <w:szCs w:val="22"/>
        </w:rPr>
        <w:t xml:space="preserve">poslove mjesne samouprave vezane uz rad Vijeća mjesnih odbora, pružanje stručne i tehničke pomoći u radu Vijećima mjesnih odbora; </w:t>
      </w:r>
    </w:p>
    <w:p w14:paraId="732C8F27" w14:textId="77777777" w:rsidR="00312A3E" w:rsidRPr="007049CF" w:rsidRDefault="00312A3E" w:rsidP="00312A3E">
      <w:pPr>
        <w:pStyle w:val="Odlomakpopisa"/>
        <w:numPr>
          <w:ilvl w:val="0"/>
          <w:numId w:val="13"/>
        </w:numPr>
        <w:jc w:val="both"/>
        <w:rPr>
          <w:bCs/>
          <w:sz w:val="22"/>
          <w:szCs w:val="22"/>
        </w:rPr>
      </w:pPr>
      <w:r w:rsidRPr="007049CF">
        <w:rPr>
          <w:bCs/>
          <w:sz w:val="22"/>
          <w:szCs w:val="22"/>
        </w:rPr>
        <w:t>poslove u području zaštite i spašavanja, poslove zaštite od požara i civilne zaštite,  izrade nacrta prijedloga planova i drugih akata iz tog područja;</w:t>
      </w:r>
    </w:p>
    <w:p w14:paraId="0F7CCD8C" w14:textId="77777777" w:rsidR="00312A3E" w:rsidRPr="007049CF" w:rsidRDefault="00312A3E" w:rsidP="00312A3E">
      <w:pPr>
        <w:pStyle w:val="Odlomakpopisa"/>
        <w:numPr>
          <w:ilvl w:val="0"/>
          <w:numId w:val="13"/>
        </w:numPr>
        <w:jc w:val="both"/>
        <w:rPr>
          <w:bCs/>
          <w:sz w:val="22"/>
          <w:szCs w:val="22"/>
        </w:rPr>
      </w:pPr>
      <w:r w:rsidRPr="007049CF">
        <w:rPr>
          <w:bCs/>
          <w:sz w:val="22"/>
          <w:szCs w:val="22"/>
        </w:rPr>
        <w:t>poslove izrade općih i pojedinačnih akata i druge poslove iz nadležnosti Odjela u skladu sa zakonom.</w:t>
      </w:r>
    </w:p>
    <w:p w14:paraId="41E6296F" w14:textId="77777777" w:rsidR="00312A3E" w:rsidRPr="007049CF" w:rsidRDefault="00312A3E" w:rsidP="00312A3E">
      <w:pPr>
        <w:pStyle w:val="Odlomakpopisa"/>
        <w:jc w:val="both"/>
        <w:rPr>
          <w:bCs/>
        </w:rPr>
      </w:pPr>
    </w:p>
    <w:p w14:paraId="0428BC12" w14:textId="77777777" w:rsidR="000F52FE" w:rsidRPr="007049CF" w:rsidRDefault="000F52FE" w:rsidP="003A6C88">
      <w:pPr>
        <w:ind w:firstLine="360"/>
        <w:jc w:val="both"/>
        <w:rPr>
          <w:b/>
          <w:sz w:val="22"/>
          <w:szCs w:val="22"/>
        </w:rPr>
      </w:pPr>
      <w:r w:rsidRPr="007049CF">
        <w:rPr>
          <w:sz w:val="22"/>
          <w:szCs w:val="22"/>
        </w:rPr>
        <w:t xml:space="preserve">II. Izmjenama i dopunama Proračuna grada Koprivnice za 2024. godinu financijska sredstva u području djelokruga rada Službe ureda gradonačelnika planiraju se u ukupnom iznosu od </w:t>
      </w:r>
      <w:r w:rsidRPr="007049CF">
        <w:rPr>
          <w:b/>
          <w:sz w:val="22"/>
          <w:szCs w:val="22"/>
        </w:rPr>
        <w:t>4.120.863,00</w:t>
      </w:r>
      <w:r w:rsidRPr="007049CF">
        <w:rPr>
          <w:b/>
          <w:bCs/>
          <w:sz w:val="22"/>
          <w:szCs w:val="22"/>
        </w:rPr>
        <w:t xml:space="preserve"> EUR</w:t>
      </w:r>
      <w:r w:rsidRPr="007049CF">
        <w:rPr>
          <w:sz w:val="22"/>
          <w:szCs w:val="22"/>
        </w:rPr>
        <w:t xml:space="preserve">, a raspodjeljuju se na 5 programa: redovni rad ureda gradonačelnika, manifestacije, zaštita i spašavanje, redovna djelatnost službi protupožarne zaštite i posredničko tijelo integriranih teritorijalnih ulaganja. </w:t>
      </w:r>
      <w:r w:rsidRPr="007049CF">
        <w:rPr>
          <w:b/>
          <w:sz w:val="22"/>
          <w:szCs w:val="22"/>
        </w:rPr>
        <w:t>Nije bilo izmijene Pokazatelja rezultata, ostvarenje pokazatelja detaljno će se obrazložiti u Obrazloženju Izvršenja proračuna za 2024. godinu.</w:t>
      </w:r>
    </w:p>
    <w:p w14:paraId="29C3AA39" w14:textId="77777777" w:rsidR="000F52FE" w:rsidRPr="007049CF" w:rsidRDefault="000F52FE" w:rsidP="000F52FE">
      <w:pPr>
        <w:ind w:left="360" w:firstLine="360"/>
        <w:jc w:val="both"/>
        <w:rPr>
          <w:sz w:val="22"/>
          <w:szCs w:val="22"/>
        </w:rPr>
      </w:pPr>
    </w:p>
    <w:p w14:paraId="52662293" w14:textId="77777777" w:rsidR="000F52FE" w:rsidRPr="007049CF" w:rsidRDefault="000F52FE" w:rsidP="000F52FE">
      <w:pPr>
        <w:jc w:val="both"/>
        <w:rPr>
          <w:b/>
          <w:sz w:val="22"/>
          <w:szCs w:val="22"/>
        </w:rPr>
      </w:pPr>
    </w:p>
    <w:tbl>
      <w:tblPr>
        <w:tblW w:w="946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4526"/>
        <w:gridCol w:w="1701"/>
        <w:gridCol w:w="1843"/>
        <w:gridCol w:w="1399"/>
      </w:tblGrid>
      <w:tr w:rsidR="000F52FE" w:rsidRPr="007049CF" w14:paraId="6C389A92" w14:textId="77777777" w:rsidTr="0026780B">
        <w:trPr>
          <w:trHeight w:val="519"/>
          <w:jc w:val="center"/>
        </w:trPr>
        <w:tc>
          <w:tcPr>
            <w:tcW w:w="4526" w:type="dxa"/>
            <w:tcBorders>
              <w:top w:val="thinThickSmallGap" w:sz="24" w:space="0" w:color="000000"/>
              <w:left w:val="single" w:sz="8" w:space="0" w:color="000000"/>
              <w:bottom w:val="single" w:sz="8" w:space="0" w:color="auto"/>
              <w:right w:val="single" w:sz="8" w:space="0" w:color="000000"/>
            </w:tcBorders>
            <w:hideMark/>
          </w:tcPr>
          <w:p w14:paraId="33494163" w14:textId="77777777" w:rsidR="000F52FE" w:rsidRPr="007049CF" w:rsidRDefault="000F52FE" w:rsidP="0026780B">
            <w:pPr>
              <w:jc w:val="both"/>
              <w:rPr>
                <w:b/>
                <w:bCs/>
                <w:sz w:val="22"/>
                <w:szCs w:val="22"/>
              </w:rPr>
            </w:pPr>
            <w:r w:rsidRPr="007049CF">
              <w:rPr>
                <w:b/>
                <w:bCs/>
                <w:sz w:val="22"/>
                <w:szCs w:val="22"/>
              </w:rPr>
              <w:t>RAZDJEL 010 SLUŽBA UREDA GRADONAČELNIKA</w:t>
            </w:r>
          </w:p>
        </w:tc>
        <w:tc>
          <w:tcPr>
            <w:tcW w:w="1701" w:type="dxa"/>
            <w:tcBorders>
              <w:top w:val="thinThickSmallGap" w:sz="24" w:space="0" w:color="000000"/>
              <w:left w:val="single" w:sz="8" w:space="0" w:color="000000"/>
              <w:bottom w:val="single" w:sz="8" w:space="0" w:color="auto"/>
              <w:right w:val="single" w:sz="8" w:space="0" w:color="000000"/>
            </w:tcBorders>
          </w:tcPr>
          <w:p w14:paraId="1C5E4098" w14:textId="77777777" w:rsidR="000F52FE" w:rsidRPr="007049CF" w:rsidRDefault="000F52FE" w:rsidP="0026780B">
            <w:pPr>
              <w:jc w:val="center"/>
              <w:rPr>
                <w:b/>
                <w:sz w:val="22"/>
                <w:szCs w:val="22"/>
              </w:rPr>
            </w:pPr>
            <w:r w:rsidRPr="007049CF">
              <w:rPr>
                <w:b/>
                <w:sz w:val="22"/>
                <w:szCs w:val="22"/>
              </w:rPr>
              <w:t>PLAN 2024</w:t>
            </w:r>
          </w:p>
        </w:tc>
        <w:tc>
          <w:tcPr>
            <w:tcW w:w="1843" w:type="dxa"/>
            <w:tcBorders>
              <w:top w:val="thinThickSmallGap" w:sz="24" w:space="0" w:color="000000"/>
              <w:left w:val="single" w:sz="8" w:space="0" w:color="000000"/>
              <w:bottom w:val="single" w:sz="8" w:space="0" w:color="auto"/>
              <w:right w:val="single" w:sz="8" w:space="0" w:color="000000"/>
            </w:tcBorders>
            <w:hideMark/>
          </w:tcPr>
          <w:p w14:paraId="66E0C196" w14:textId="77777777" w:rsidR="000F52FE" w:rsidRPr="007049CF" w:rsidRDefault="000F52FE" w:rsidP="0026780B">
            <w:pPr>
              <w:jc w:val="center"/>
              <w:rPr>
                <w:b/>
                <w:sz w:val="22"/>
                <w:szCs w:val="22"/>
              </w:rPr>
            </w:pPr>
            <w:r w:rsidRPr="007049CF">
              <w:rPr>
                <w:b/>
                <w:sz w:val="22"/>
                <w:szCs w:val="22"/>
              </w:rPr>
              <w:t>SMANJENJE / POVEĆANJE</w:t>
            </w:r>
          </w:p>
        </w:tc>
        <w:tc>
          <w:tcPr>
            <w:tcW w:w="1399" w:type="dxa"/>
            <w:tcBorders>
              <w:top w:val="thinThickSmallGap" w:sz="24" w:space="0" w:color="000000"/>
              <w:left w:val="single" w:sz="8" w:space="0" w:color="000000"/>
              <w:bottom w:val="single" w:sz="8" w:space="0" w:color="auto"/>
              <w:right w:val="single" w:sz="8" w:space="0" w:color="000000"/>
            </w:tcBorders>
            <w:hideMark/>
          </w:tcPr>
          <w:p w14:paraId="576F8470" w14:textId="77777777" w:rsidR="000F52FE" w:rsidRPr="007049CF" w:rsidRDefault="000F52FE" w:rsidP="0026780B">
            <w:pPr>
              <w:jc w:val="center"/>
              <w:rPr>
                <w:b/>
                <w:sz w:val="22"/>
                <w:szCs w:val="22"/>
              </w:rPr>
            </w:pPr>
            <w:r w:rsidRPr="007049CF">
              <w:rPr>
                <w:b/>
                <w:sz w:val="22"/>
                <w:szCs w:val="22"/>
              </w:rPr>
              <w:t>NOVI PLAN 2024</w:t>
            </w:r>
          </w:p>
        </w:tc>
      </w:tr>
      <w:tr w:rsidR="000F52FE" w:rsidRPr="007049CF" w14:paraId="789E90EE"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528EC3BB" w14:textId="77777777" w:rsidR="000F52FE" w:rsidRPr="007049CF" w:rsidRDefault="000F52FE" w:rsidP="0026780B">
            <w:pPr>
              <w:jc w:val="both"/>
              <w:rPr>
                <w:b/>
                <w:bCs/>
                <w:sz w:val="22"/>
                <w:szCs w:val="22"/>
              </w:rPr>
            </w:pPr>
            <w:r w:rsidRPr="007049CF">
              <w:rPr>
                <w:b/>
                <w:bCs/>
                <w:sz w:val="22"/>
                <w:szCs w:val="22"/>
              </w:rPr>
              <w:t>Glava 01001 SLUŽBA UREDA GRADONAČELNIKA</w:t>
            </w:r>
          </w:p>
        </w:tc>
        <w:tc>
          <w:tcPr>
            <w:tcW w:w="1701" w:type="dxa"/>
            <w:tcBorders>
              <w:top w:val="single" w:sz="8" w:space="0" w:color="auto"/>
              <w:left w:val="single" w:sz="8" w:space="0" w:color="auto"/>
              <w:bottom w:val="single" w:sz="8" w:space="0" w:color="auto"/>
              <w:right w:val="single" w:sz="8" w:space="0" w:color="auto"/>
            </w:tcBorders>
          </w:tcPr>
          <w:p w14:paraId="49F7BDF7" w14:textId="77777777" w:rsidR="000F52FE" w:rsidRPr="007049CF" w:rsidRDefault="000F52FE" w:rsidP="0026780B">
            <w:pPr>
              <w:jc w:val="center"/>
              <w:rPr>
                <w:b/>
                <w:sz w:val="22"/>
                <w:szCs w:val="22"/>
              </w:rPr>
            </w:pPr>
            <w:r w:rsidRPr="007049CF">
              <w:rPr>
                <w:b/>
                <w:sz w:val="22"/>
                <w:szCs w:val="22"/>
              </w:rPr>
              <w:t>1.052.900,00</w:t>
            </w:r>
          </w:p>
        </w:tc>
        <w:tc>
          <w:tcPr>
            <w:tcW w:w="1843" w:type="dxa"/>
            <w:tcBorders>
              <w:top w:val="single" w:sz="8" w:space="0" w:color="auto"/>
              <w:left w:val="single" w:sz="8" w:space="0" w:color="auto"/>
              <w:bottom w:val="single" w:sz="8" w:space="0" w:color="auto"/>
              <w:right w:val="single" w:sz="8" w:space="0" w:color="auto"/>
            </w:tcBorders>
            <w:hideMark/>
          </w:tcPr>
          <w:p w14:paraId="403F8F30" w14:textId="77777777" w:rsidR="000F52FE" w:rsidRPr="007049CF" w:rsidRDefault="000F52FE" w:rsidP="0026780B">
            <w:pPr>
              <w:jc w:val="center"/>
              <w:rPr>
                <w:b/>
                <w:sz w:val="22"/>
                <w:szCs w:val="22"/>
              </w:rPr>
            </w:pPr>
            <w:r w:rsidRPr="007049CF">
              <w:rPr>
                <w:b/>
                <w:sz w:val="22"/>
                <w:szCs w:val="22"/>
              </w:rPr>
              <w:t>-39.426,00</w:t>
            </w:r>
          </w:p>
        </w:tc>
        <w:tc>
          <w:tcPr>
            <w:tcW w:w="1399" w:type="dxa"/>
            <w:tcBorders>
              <w:top w:val="single" w:sz="8" w:space="0" w:color="auto"/>
              <w:left w:val="single" w:sz="8" w:space="0" w:color="auto"/>
              <w:bottom w:val="single" w:sz="8" w:space="0" w:color="auto"/>
              <w:right w:val="single" w:sz="8" w:space="0" w:color="auto"/>
            </w:tcBorders>
            <w:hideMark/>
          </w:tcPr>
          <w:p w14:paraId="6164F1D6" w14:textId="77777777" w:rsidR="000F52FE" w:rsidRPr="007049CF" w:rsidRDefault="000F52FE" w:rsidP="0026780B">
            <w:pPr>
              <w:jc w:val="center"/>
              <w:rPr>
                <w:b/>
                <w:sz w:val="22"/>
                <w:szCs w:val="22"/>
              </w:rPr>
            </w:pPr>
            <w:r w:rsidRPr="007049CF">
              <w:rPr>
                <w:b/>
                <w:sz w:val="22"/>
                <w:szCs w:val="22"/>
              </w:rPr>
              <w:t>1.013.474,00</w:t>
            </w:r>
          </w:p>
        </w:tc>
      </w:tr>
      <w:tr w:rsidR="000F52FE" w:rsidRPr="007049CF" w14:paraId="61F3F891"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762AF3C4" w14:textId="77777777" w:rsidR="000F52FE" w:rsidRPr="007049CF" w:rsidRDefault="000F52FE" w:rsidP="0026780B">
            <w:pPr>
              <w:jc w:val="both"/>
              <w:rPr>
                <w:b/>
                <w:bCs/>
                <w:sz w:val="22"/>
                <w:szCs w:val="22"/>
              </w:rPr>
            </w:pPr>
            <w:r w:rsidRPr="007049CF">
              <w:rPr>
                <w:b/>
                <w:bCs/>
                <w:sz w:val="22"/>
                <w:szCs w:val="22"/>
              </w:rPr>
              <w:t xml:space="preserve">Program </w:t>
            </w:r>
          </w:p>
          <w:p w14:paraId="68D6A967" w14:textId="77777777" w:rsidR="000F52FE" w:rsidRPr="007049CF" w:rsidRDefault="000F52FE" w:rsidP="0026780B">
            <w:pPr>
              <w:jc w:val="both"/>
              <w:rPr>
                <w:b/>
                <w:bCs/>
                <w:sz w:val="22"/>
                <w:szCs w:val="22"/>
              </w:rPr>
            </w:pPr>
            <w:r w:rsidRPr="007049CF">
              <w:rPr>
                <w:b/>
                <w:bCs/>
                <w:sz w:val="22"/>
                <w:szCs w:val="22"/>
              </w:rPr>
              <w:t>1100 Redovni rad ureda Gradonačelnika</w:t>
            </w:r>
          </w:p>
        </w:tc>
        <w:tc>
          <w:tcPr>
            <w:tcW w:w="1701" w:type="dxa"/>
            <w:tcBorders>
              <w:top w:val="single" w:sz="8" w:space="0" w:color="auto"/>
              <w:left w:val="single" w:sz="8" w:space="0" w:color="auto"/>
              <w:bottom w:val="single" w:sz="8" w:space="0" w:color="auto"/>
              <w:right w:val="single" w:sz="8" w:space="0" w:color="auto"/>
            </w:tcBorders>
          </w:tcPr>
          <w:p w14:paraId="0E2DB05C" w14:textId="77777777" w:rsidR="000F52FE" w:rsidRPr="007049CF" w:rsidRDefault="000F52FE" w:rsidP="0026780B">
            <w:pPr>
              <w:jc w:val="center"/>
              <w:rPr>
                <w:b/>
                <w:sz w:val="22"/>
                <w:szCs w:val="22"/>
              </w:rPr>
            </w:pPr>
            <w:r w:rsidRPr="007049CF">
              <w:rPr>
                <w:b/>
                <w:sz w:val="22"/>
                <w:szCs w:val="22"/>
              </w:rPr>
              <w:t>638.520,00</w:t>
            </w:r>
          </w:p>
        </w:tc>
        <w:tc>
          <w:tcPr>
            <w:tcW w:w="1843" w:type="dxa"/>
            <w:tcBorders>
              <w:top w:val="single" w:sz="8" w:space="0" w:color="auto"/>
              <w:left w:val="single" w:sz="8" w:space="0" w:color="auto"/>
              <w:bottom w:val="single" w:sz="8" w:space="0" w:color="auto"/>
              <w:right w:val="single" w:sz="8" w:space="0" w:color="auto"/>
            </w:tcBorders>
            <w:hideMark/>
          </w:tcPr>
          <w:p w14:paraId="09D36808" w14:textId="77777777" w:rsidR="000F52FE" w:rsidRPr="007049CF" w:rsidRDefault="000F52FE" w:rsidP="0026780B">
            <w:pPr>
              <w:jc w:val="center"/>
              <w:rPr>
                <w:b/>
                <w:sz w:val="22"/>
                <w:szCs w:val="22"/>
              </w:rPr>
            </w:pPr>
            <w:r w:rsidRPr="007049CF">
              <w:rPr>
                <w:b/>
                <w:sz w:val="22"/>
                <w:szCs w:val="22"/>
              </w:rPr>
              <w:t>-108.417,00</w:t>
            </w:r>
          </w:p>
        </w:tc>
        <w:tc>
          <w:tcPr>
            <w:tcW w:w="1399" w:type="dxa"/>
            <w:tcBorders>
              <w:top w:val="single" w:sz="8" w:space="0" w:color="auto"/>
              <w:left w:val="single" w:sz="8" w:space="0" w:color="auto"/>
              <w:bottom w:val="single" w:sz="8" w:space="0" w:color="auto"/>
              <w:right w:val="single" w:sz="8" w:space="0" w:color="auto"/>
            </w:tcBorders>
            <w:hideMark/>
          </w:tcPr>
          <w:p w14:paraId="0E4AADA3" w14:textId="77777777" w:rsidR="000F52FE" w:rsidRPr="007049CF" w:rsidRDefault="000F52FE" w:rsidP="0026780B">
            <w:pPr>
              <w:jc w:val="center"/>
              <w:rPr>
                <w:b/>
                <w:sz w:val="22"/>
                <w:szCs w:val="22"/>
              </w:rPr>
            </w:pPr>
            <w:r w:rsidRPr="007049CF">
              <w:rPr>
                <w:b/>
                <w:sz w:val="22"/>
                <w:szCs w:val="22"/>
              </w:rPr>
              <w:t>530.103,00</w:t>
            </w:r>
          </w:p>
        </w:tc>
      </w:tr>
      <w:tr w:rsidR="000F52FE" w:rsidRPr="007049CF" w14:paraId="20E82E46"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6793AEE9" w14:textId="77777777" w:rsidR="000F52FE" w:rsidRPr="007049CF" w:rsidRDefault="000F52FE" w:rsidP="0026780B">
            <w:pPr>
              <w:rPr>
                <w:sz w:val="22"/>
                <w:szCs w:val="22"/>
              </w:rPr>
            </w:pPr>
            <w:r w:rsidRPr="007049CF">
              <w:rPr>
                <w:sz w:val="22"/>
                <w:szCs w:val="22"/>
              </w:rPr>
              <w:t>Aktivnost A110001</w:t>
            </w:r>
            <w:r w:rsidRPr="007049CF">
              <w:rPr>
                <w:sz w:val="22"/>
                <w:szCs w:val="22"/>
              </w:rPr>
              <w:br/>
              <w:t>Rashodi redovnog rada ureda</w:t>
            </w:r>
          </w:p>
        </w:tc>
        <w:tc>
          <w:tcPr>
            <w:tcW w:w="1701" w:type="dxa"/>
            <w:tcBorders>
              <w:top w:val="single" w:sz="8" w:space="0" w:color="auto"/>
              <w:left w:val="single" w:sz="8" w:space="0" w:color="auto"/>
              <w:bottom w:val="single" w:sz="8" w:space="0" w:color="auto"/>
              <w:right w:val="single" w:sz="8" w:space="0" w:color="auto"/>
            </w:tcBorders>
          </w:tcPr>
          <w:p w14:paraId="27AA117D" w14:textId="77777777" w:rsidR="000F52FE" w:rsidRPr="007049CF" w:rsidRDefault="000F52FE" w:rsidP="0026780B">
            <w:pPr>
              <w:jc w:val="center"/>
              <w:rPr>
                <w:bCs/>
                <w:sz w:val="22"/>
                <w:szCs w:val="22"/>
              </w:rPr>
            </w:pPr>
            <w:r w:rsidRPr="007049CF">
              <w:rPr>
                <w:bCs/>
                <w:sz w:val="22"/>
                <w:szCs w:val="22"/>
              </w:rPr>
              <w:t>122.100,00</w:t>
            </w:r>
          </w:p>
        </w:tc>
        <w:tc>
          <w:tcPr>
            <w:tcW w:w="1843" w:type="dxa"/>
            <w:tcBorders>
              <w:top w:val="single" w:sz="8" w:space="0" w:color="auto"/>
              <w:left w:val="single" w:sz="8" w:space="0" w:color="auto"/>
              <w:bottom w:val="single" w:sz="8" w:space="0" w:color="auto"/>
              <w:right w:val="single" w:sz="8" w:space="0" w:color="auto"/>
            </w:tcBorders>
            <w:hideMark/>
          </w:tcPr>
          <w:p w14:paraId="426DB104" w14:textId="77777777" w:rsidR="000F52FE" w:rsidRPr="007049CF" w:rsidRDefault="000F52FE" w:rsidP="0026780B">
            <w:pPr>
              <w:jc w:val="center"/>
              <w:rPr>
                <w:sz w:val="22"/>
                <w:szCs w:val="22"/>
              </w:rPr>
            </w:pPr>
            <w:r w:rsidRPr="007049CF">
              <w:rPr>
                <w:sz w:val="22"/>
                <w:szCs w:val="22"/>
              </w:rPr>
              <w:t>-11.000,00</w:t>
            </w:r>
          </w:p>
        </w:tc>
        <w:tc>
          <w:tcPr>
            <w:tcW w:w="1399" w:type="dxa"/>
            <w:tcBorders>
              <w:top w:val="single" w:sz="8" w:space="0" w:color="auto"/>
              <w:left w:val="single" w:sz="8" w:space="0" w:color="auto"/>
              <w:bottom w:val="single" w:sz="8" w:space="0" w:color="auto"/>
              <w:right w:val="single" w:sz="8" w:space="0" w:color="auto"/>
            </w:tcBorders>
            <w:hideMark/>
          </w:tcPr>
          <w:p w14:paraId="052CC0AC" w14:textId="77777777" w:rsidR="000F52FE" w:rsidRPr="007049CF" w:rsidRDefault="000F52FE" w:rsidP="0026780B">
            <w:pPr>
              <w:jc w:val="center"/>
              <w:rPr>
                <w:bCs/>
                <w:sz w:val="22"/>
                <w:szCs w:val="22"/>
              </w:rPr>
            </w:pPr>
            <w:r w:rsidRPr="007049CF">
              <w:rPr>
                <w:bCs/>
                <w:sz w:val="22"/>
                <w:szCs w:val="22"/>
              </w:rPr>
              <w:t>111.100,00</w:t>
            </w:r>
          </w:p>
        </w:tc>
      </w:tr>
      <w:tr w:rsidR="000F52FE" w:rsidRPr="007049CF" w14:paraId="1BCD8058"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0643F838" w14:textId="77777777" w:rsidR="000F52FE" w:rsidRPr="007049CF" w:rsidRDefault="000F52FE" w:rsidP="0026780B">
            <w:pPr>
              <w:rPr>
                <w:sz w:val="22"/>
                <w:szCs w:val="22"/>
              </w:rPr>
            </w:pPr>
            <w:r w:rsidRPr="007049CF">
              <w:rPr>
                <w:sz w:val="22"/>
                <w:szCs w:val="22"/>
              </w:rPr>
              <w:t xml:space="preserve">Aktivnost A110002 </w:t>
            </w:r>
            <w:r w:rsidRPr="007049CF">
              <w:rPr>
                <w:sz w:val="22"/>
                <w:szCs w:val="22"/>
              </w:rPr>
              <w:br/>
              <w:t>Informiranje i odnosi sa javnošću</w:t>
            </w:r>
          </w:p>
        </w:tc>
        <w:tc>
          <w:tcPr>
            <w:tcW w:w="1701" w:type="dxa"/>
            <w:tcBorders>
              <w:top w:val="single" w:sz="8" w:space="0" w:color="auto"/>
              <w:left w:val="single" w:sz="8" w:space="0" w:color="auto"/>
              <w:bottom w:val="single" w:sz="8" w:space="0" w:color="auto"/>
              <w:right w:val="single" w:sz="8" w:space="0" w:color="auto"/>
            </w:tcBorders>
          </w:tcPr>
          <w:p w14:paraId="78962613" w14:textId="77777777" w:rsidR="000F52FE" w:rsidRPr="007049CF" w:rsidRDefault="000F52FE" w:rsidP="0026780B">
            <w:pPr>
              <w:jc w:val="center"/>
              <w:rPr>
                <w:bCs/>
                <w:sz w:val="22"/>
                <w:szCs w:val="22"/>
              </w:rPr>
            </w:pPr>
            <w:r w:rsidRPr="007049CF">
              <w:rPr>
                <w:bCs/>
                <w:sz w:val="22"/>
                <w:szCs w:val="22"/>
              </w:rPr>
              <w:t>170.000,00</w:t>
            </w:r>
          </w:p>
        </w:tc>
        <w:tc>
          <w:tcPr>
            <w:tcW w:w="1843" w:type="dxa"/>
            <w:tcBorders>
              <w:top w:val="single" w:sz="8" w:space="0" w:color="auto"/>
              <w:left w:val="single" w:sz="8" w:space="0" w:color="auto"/>
              <w:bottom w:val="single" w:sz="8" w:space="0" w:color="auto"/>
              <w:right w:val="single" w:sz="8" w:space="0" w:color="auto"/>
            </w:tcBorders>
            <w:hideMark/>
          </w:tcPr>
          <w:p w14:paraId="333FADC6" w14:textId="77777777" w:rsidR="000F52FE" w:rsidRPr="007049CF" w:rsidRDefault="000F52FE" w:rsidP="0026780B">
            <w:pPr>
              <w:jc w:val="center"/>
              <w:rPr>
                <w:sz w:val="22"/>
                <w:szCs w:val="22"/>
              </w:rPr>
            </w:pPr>
            <w:r w:rsidRPr="007049CF">
              <w:rPr>
                <w:sz w:val="22"/>
                <w:szCs w:val="22"/>
              </w:rPr>
              <w:t>0,00</w:t>
            </w:r>
          </w:p>
        </w:tc>
        <w:tc>
          <w:tcPr>
            <w:tcW w:w="1399" w:type="dxa"/>
            <w:tcBorders>
              <w:top w:val="single" w:sz="8" w:space="0" w:color="auto"/>
              <w:left w:val="single" w:sz="8" w:space="0" w:color="auto"/>
              <w:bottom w:val="single" w:sz="8" w:space="0" w:color="auto"/>
              <w:right w:val="single" w:sz="8" w:space="0" w:color="auto"/>
            </w:tcBorders>
            <w:hideMark/>
          </w:tcPr>
          <w:p w14:paraId="2CFA5CF9" w14:textId="77777777" w:rsidR="000F52FE" w:rsidRPr="007049CF" w:rsidRDefault="000F52FE" w:rsidP="0026780B">
            <w:pPr>
              <w:jc w:val="center"/>
              <w:rPr>
                <w:bCs/>
                <w:sz w:val="22"/>
                <w:szCs w:val="22"/>
              </w:rPr>
            </w:pPr>
            <w:r w:rsidRPr="007049CF">
              <w:rPr>
                <w:bCs/>
                <w:sz w:val="22"/>
                <w:szCs w:val="22"/>
              </w:rPr>
              <w:t>170.000,00</w:t>
            </w:r>
          </w:p>
        </w:tc>
      </w:tr>
      <w:tr w:rsidR="000F52FE" w:rsidRPr="007049CF" w14:paraId="2BAD55C7"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35C1792D" w14:textId="77777777" w:rsidR="000F52FE" w:rsidRPr="007049CF" w:rsidRDefault="000F52FE" w:rsidP="0026780B">
            <w:pPr>
              <w:rPr>
                <w:sz w:val="22"/>
                <w:szCs w:val="22"/>
              </w:rPr>
            </w:pPr>
            <w:r w:rsidRPr="007049CF">
              <w:rPr>
                <w:sz w:val="22"/>
                <w:szCs w:val="22"/>
              </w:rPr>
              <w:lastRenderedPageBreak/>
              <w:t>Aktivnost A110003</w:t>
            </w:r>
            <w:r w:rsidRPr="007049CF">
              <w:rPr>
                <w:sz w:val="22"/>
                <w:szCs w:val="22"/>
              </w:rPr>
              <w:br/>
              <w:t>Računalne usluge</w:t>
            </w:r>
          </w:p>
        </w:tc>
        <w:tc>
          <w:tcPr>
            <w:tcW w:w="1701" w:type="dxa"/>
            <w:tcBorders>
              <w:top w:val="single" w:sz="8" w:space="0" w:color="auto"/>
              <w:left w:val="single" w:sz="8" w:space="0" w:color="auto"/>
              <w:bottom w:val="single" w:sz="8" w:space="0" w:color="auto"/>
              <w:right w:val="single" w:sz="8" w:space="0" w:color="auto"/>
            </w:tcBorders>
          </w:tcPr>
          <w:p w14:paraId="5A527895" w14:textId="77777777" w:rsidR="000F52FE" w:rsidRPr="007049CF" w:rsidRDefault="000F52FE" w:rsidP="0026780B">
            <w:pPr>
              <w:jc w:val="center"/>
              <w:rPr>
                <w:bCs/>
                <w:sz w:val="22"/>
                <w:szCs w:val="22"/>
              </w:rPr>
            </w:pPr>
            <w:r w:rsidRPr="007049CF">
              <w:rPr>
                <w:bCs/>
                <w:sz w:val="22"/>
                <w:szCs w:val="22"/>
              </w:rPr>
              <w:t>-25.300,00</w:t>
            </w:r>
          </w:p>
        </w:tc>
        <w:tc>
          <w:tcPr>
            <w:tcW w:w="1843" w:type="dxa"/>
            <w:tcBorders>
              <w:top w:val="single" w:sz="8" w:space="0" w:color="auto"/>
              <w:left w:val="single" w:sz="8" w:space="0" w:color="auto"/>
              <w:bottom w:val="single" w:sz="8" w:space="0" w:color="auto"/>
              <w:right w:val="single" w:sz="8" w:space="0" w:color="auto"/>
            </w:tcBorders>
            <w:hideMark/>
          </w:tcPr>
          <w:p w14:paraId="28E8BFAD" w14:textId="77777777" w:rsidR="000F52FE" w:rsidRPr="007049CF" w:rsidRDefault="000F52FE" w:rsidP="0026780B">
            <w:pPr>
              <w:jc w:val="center"/>
              <w:rPr>
                <w:sz w:val="22"/>
                <w:szCs w:val="22"/>
              </w:rPr>
            </w:pPr>
            <w:r w:rsidRPr="007049CF">
              <w:rPr>
                <w:sz w:val="22"/>
                <w:szCs w:val="22"/>
              </w:rPr>
              <w:t>0,00</w:t>
            </w:r>
          </w:p>
        </w:tc>
        <w:tc>
          <w:tcPr>
            <w:tcW w:w="1399" w:type="dxa"/>
            <w:tcBorders>
              <w:top w:val="single" w:sz="8" w:space="0" w:color="auto"/>
              <w:left w:val="single" w:sz="8" w:space="0" w:color="auto"/>
              <w:bottom w:val="single" w:sz="8" w:space="0" w:color="auto"/>
              <w:right w:val="single" w:sz="8" w:space="0" w:color="auto"/>
            </w:tcBorders>
            <w:hideMark/>
          </w:tcPr>
          <w:p w14:paraId="040E17A2" w14:textId="77777777" w:rsidR="000F52FE" w:rsidRPr="007049CF" w:rsidRDefault="000F52FE" w:rsidP="0026780B">
            <w:pPr>
              <w:jc w:val="center"/>
              <w:rPr>
                <w:bCs/>
                <w:sz w:val="22"/>
                <w:szCs w:val="22"/>
              </w:rPr>
            </w:pPr>
            <w:r w:rsidRPr="007049CF">
              <w:rPr>
                <w:bCs/>
                <w:sz w:val="22"/>
                <w:szCs w:val="22"/>
              </w:rPr>
              <w:t>166.250,00</w:t>
            </w:r>
          </w:p>
        </w:tc>
      </w:tr>
      <w:tr w:rsidR="000F52FE" w:rsidRPr="007049CF" w14:paraId="1D00F507"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33C0886A" w14:textId="77777777" w:rsidR="000F52FE" w:rsidRPr="007049CF" w:rsidRDefault="000F52FE" w:rsidP="0026780B">
            <w:pPr>
              <w:rPr>
                <w:sz w:val="22"/>
                <w:szCs w:val="22"/>
              </w:rPr>
            </w:pPr>
            <w:r w:rsidRPr="007049CF">
              <w:rPr>
                <w:sz w:val="22"/>
                <w:szCs w:val="22"/>
              </w:rPr>
              <w:t>Aktivnost K110004</w:t>
            </w:r>
            <w:r w:rsidRPr="007049CF">
              <w:rPr>
                <w:sz w:val="22"/>
                <w:szCs w:val="22"/>
              </w:rPr>
              <w:br/>
              <w:t>Kapitalna ulaganja u opremu i računalne programe</w:t>
            </w:r>
          </w:p>
        </w:tc>
        <w:tc>
          <w:tcPr>
            <w:tcW w:w="1701" w:type="dxa"/>
            <w:tcBorders>
              <w:top w:val="single" w:sz="8" w:space="0" w:color="auto"/>
              <w:left w:val="single" w:sz="8" w:space="0" w:color="auto"/>
              <w:bottom w:val="single" w:sz="8" w:space="0" w:color="auto"/>
              <w:right w:val="single" w:sz="8" w:space="0" w:color="auto"/>
            </w:tcBorders>
          </w:tcPr>
          <w:p w14:paraId="7C3E0B2B" w14:textId="77777777" w:rsidR="000F52FE" w:rsidRPr="007049CF" w:rsidRDefault="000F52FE" w:rsidP="0026780B">
            <w:pPr>
              <w:jc w:val="center"/>
              <w:rPr>
                <w:bCs/>
                <w:sz w:val="22"/>
                <w:szCs w:val="22"/>
              </w:rPr>
            </w:pPr>
            <w:r w:rsidRPr="007049CF">
              <w:rPr>
                <w:bCs/>
                <w:sz w:val="22"/>
                <w:szCs w:val="22"/>
              </w:rPr>
              <w:t>126.300,00</w:t>
            </w:r>
          </w:p>
        </w:tc>
        <w:tc>
          <w:tcPr>
            <w:tcW w:w="1843" w:type="dxa"/>
            <w:tcBorders>
              <w:top w:val="single" w:sz="8" w:space="0" w:color="auto"/>
              <w:left w:val="single" w:sz="8" w:space="0" w:color="auto"/>
              <w:bottom w:val="single" w:sz="8" w:space="0" w:color="auto"/>
              <w:right w:val="single" w:sz="8" w:space="0" w:color="auto"/>
            </w:tcBorders>
            <w:hideMark/>
          </w:tcPr>
          <w:p w14:paraId="733F6774" w14:textId="77777777" w:rsidR="000F52FE" w:rsidRPr="007049CF" w:rsidRDefault="000F52FE" w:rsidP="0026780B">
            <w:pPr>
              <w:jc w:val="center"/>
              <w:rPr>
                <w:sz w:val="22"/>
                <w:szCs w:val="22"/>
              </w:rPr>
            </w:pPr>
            <w:r w:rsidRPr="007049CF">
              <w:rPr>
                <w:sz w:val="22"/>
                <w:szCs w:val="22"/>
              </w:rPr>
              <w:t>-68.747,00</w:t>
            </w:r>
          </w:p>
        </w:tc>
        <w:tc>
          <w:tcPr>
            <w:tcW w:w="1399" w:type="dxa"/>
            <w:tcBorders>
              <w:top w:val="single" w:sz="8" w:space="0" w:color="auto"/>
              <w:left w:val="single" w:sz="8" w:space="0" w:color="auto"/>
              <w:bottom w:val="single" w:sz="8" w:space="0" w:color="auto"/>
              <w:right w:val="single" w:sz="8" w:space="0" w:color="auto"/>
            </w:tcBorders>
            <w:hideMark/>
          </w:tcPr>
          <w:p w14:paraId="6270D0A3" w14:textId="77777777" w:rsidR="000F52FE" w:rsidRPr="007049CF" w:rsidRDefault="000F52FE" w:rsidP="0026780B">
            <w:pPr>
              <w:jc w:val="center"/>
              <w:rPr>
                <w:bCs/>
                <w:sz w:val="22"/>
                <w:szCs w:val="22"/>
              </w:rPr>
            </w:pPr>
            <w:r w:rsidRPr="007049CF">
              <w:rPr>
                <w:bCs/>
                <w:sz w:val="22"/>
                <w:szCs w:val="22"/>
              </w:rPr>
              <w:t>57.263,00</w:t>
            </w:r>
          </w:p>
        </w:tc>
      </w:tr>
      <w:tr w:rsidR="000F52FE" w:rsidRPr="007049CF" w14:paraId="2E5DDF8B"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48C4D207" w14:textId="77777777" w:rsidR="000F52FE" w:rsidRPr="007049CF" w:rsidRDefault="000F52FE" w:rsidP="0026780B">
            <w:pPr>
              <w:rPr>
                <w:sz w:val="22"/>
                <w:szCs w:val="22"/>
              </w:rPr>
            </w:pPr>
            <w:r w:rsidRPr="007049CF">
              <w:rPr>
                <w:sz w:val="22"/>
                <w:szCs w:val="22"/>
              </w:rPr>
              <w:t xml:space="preserve">Aktivnost A110005 </w:t>
            </w:r>
            <w:r w:rsidRPr="007049CF">
              <w:rPr>
                <w:sz w:val="22"/>
                <w:szCs w:val="22"/>
              </w:rPr>
              <w:br/>
              <w:t>Vijeće za prevenciju</w:t>
            </w:r>
          </w:p>
        </w:tc>
        <w:tc>
          <w:tcPr>
            <w:tcW w:w="1701" w:type="dxa"/>
            <w:tcBorders>
              <w:top w:val="single" w:sz="8" w:space="0" w:color="auto"/>
              <w:left w:val="single" w:sz="8" w:space="0" w:color="auto"/>
              <w:bottom w:val="single" w:sz="8" w:space="0" w:color="auto"/>
              <w:right w:val="single" w:sz="8" w:space="0" w:color="auto"/>
            </w:tcBorders>
          </w:tcPr>
          <w:p w14:paraId="41BA3122" w14:textId="77777777" w:rsidR="000F52FE" w:rsidRPr="007049CF" w:rsidRDefault="000F52FE" w:rsidP="0026780B">
            <w:pPr>
              <w:jc w:val="center"/>
              <w:rPr>
                <w:bCs/>
                <w:sz w:val="22"/>
                <w:szCs w:val="22"/>
              </w:rPr>
            </w:pPr>
            <w:r w:rsidRPr="007049CF">
              <w:rPr>
                <w:bCs/>
                <w:sz w:val="22"/>
                <w:szCs w:val="22"/>
              </w:rPr>
              <w:t>570,00</w:t>
            </w:r>
          </w:p>
        </w:tc>
        <w:tc>
          <w:tcPr>
            <w:tcW w:w="1843" w:type="dxa"/>
            <w:tcBorders>
              <w:top w:val="single" w:sz="8" w:space="0" w:color="auto"/>
              <w:left w:val="single" w:sz="8" w:space="0" w:color="auto"/>
              <w:bottom w:val="single" w:sz="8" w:space="0" w:color="auto"/>
              <w:right w:val="single" w:sz="8" w:space="0" w:color="auto"/>
            </w:tcBorders>
            <w:hideMark/>
          </w:tcPr>
          <w:p w14:paraId="1EFBAFFC" w14:textId="77777777" w:rsidR="000F52FE" w:rsidRPr="007049CF" w:rsidRDefault="000F52FE" w:rsidP="0026780B">
            <w:pPr>
              <w:jc w:val="center"/>
              <w:rPr>
                <w:sz w:val="22"/>
                <w:szCs w:val="22"/>
              </w:rPr>
            </w:pPr>
            <w:r w:rsidRPr="007049CF">
              <w:rPr>
                <w:sz w:val="22"/>
                <w:szCs w:val="22"/>
              </w:rPr>
              <w:t>0,00</w:t>
            </w:r>
          </w:p>
        </w:tc>
        <w:tc>
          <w:tcPr>
            <w:tcW w:w="1399" w:type="dxa"/>
            <w:tcBorders>
              <w:top w:val="single" w:sz="8" w:space="0" w:color="auto"/>
              <w:left w:val="single" w:sz="8" w:space="0" w:color="auto"/>
              <w:bottom w:val="single" w:sz="8" w:space="0" w:color="auto"/>
              <w:right w:val="single" w:sz="8" w:space="0" w:color="auto"/>
            </w:tcBorders>
            <w:hideMark/>
          </w:tcPr>
          <w:p w14:paraId="389B06BA" w14:textId="77777777" w:rsidR="000F52FE" w:rsidRPr="007049CF" w:rsidRDefault="000F52FE" w:rsidP="0026780B">
            <w:pPr>
              <w:jc w:val="center"/>
              <w:rPr>
                <w:bCs/>
                <w:sz w:val="22"/>
                <w:szCs w:val="22"/>
              </w:rPr>
            </w:pPr>
            <w:r w:rsidRPr="007049CF">
              <w:rPr>
                <w:bCs/>
                <w:sz w:val="22"/>
                <w:szCs w:val="22"/>
              </w:rPr>
              <w:t>0,00</w:t>
            </w:r>
          </w:p>
        </w:tc>
      </w:tr>
      <w:tr w:rsidR="000F52FE" w:rsidRPr="007049CF" w14:paraId="00A8DC0A"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6255A665" w14:textId="77777777" w:rsidR="000F52FE" w:rsidRPr="007049CF" w:rsidRDefault="000F52FE" w:rsidP="0026780B">
            <w:pPr>
              <w:rPr>
                <w:sz w:val="22"/>
                <w:szCs w:val="22"/>
              </w:rPr>
            </w:pPr>
            <w:r w:rsidRPr="007049CF">
              <w:rPr>
                <w:sz w:val="22"/>
                <w:szCs w:val="22"/>
              </w:rPr>
              <w:t>Aktivnost A110006</w:t>
            </w:r>
            <w:r w:rsidRPr="007049CF">
              <w:rPr>
                <w:sz w:val="22"/>
                <w:szCs w:val="22"/>
              </w:rPr>
              <w:br/>
              <w:t>Mjesni odbori</w:t>
            </w:r>
          </w:p>
        </w:tc>
        <w:tc>
          <w:tcPr>
            <w:tcW w:w="1701" w:type="dxa"/>
            <w:tcBorders>
              <w:top w:val="single" w:sz="8" w:space="0" w:color="auto"/>
              <w:left w:val="single" w:sz="8" w:space="0" w:color="auto"/>
              <w:bottom w:val="single" w:sz="8" w:space="0" w:color="auto"/>
              <w:right w:val="single" w:sz="8" w:space="0" w:color="auto"/>
            </w:tcBorders>
          </w:tcPr>
          <w:p w14:paraId="0ADD54CD" w14:textId="77777777" w:rsidR="000F52FE" w:rsidRPr="007049CF" w:rsidRDefault="000F52FE" w:rsidP="0026780B">
            <w:pPr>
              <w:jc w:val="center"/>
              <w:rPr>
                <w:bCs/>
                <w:sz w:val="22"/>
                <w:szCs w:val="22"/>
              </w:rPr>
            </w:pPr>
            <w:r w:rsidRPr="007049CF">
              <w:rPr>
                <w:bCs/>
                <w:sz w:val="22"/>
                <w:szCs w:val="22"/>
              </w:rPr>
              <w:t>28.000,00</w:t>
            </w:r>
          </w:p>
        </w:tc>
        <w:tc>
          <w:tcPr>
            <w:tcW w:w="1843" w:type="dxa"/>
            <w:tcBorders>
              <w:top w:val="single" w:sz="8" w:space="0" w:color="auto"/>
              <w:left w:val="single" w:sz="8" w:space="0" w:color="auto"/>
              <w:bottom w:val="single" w:sz="8" w:space="0" w:color="auto"/>
              <w:right w:val="single" w:sz="8" w:space="0" w:color="auto"/>
            </w:tcBorders>
            <w:hideMark/>
          </w:tcPr>
          <w:p w14:paraId="680AE35C" w14:textId="77777777" w:rsidR="000F52FE" w:rsidRPr="007049CF" w:rsidRDefault="000F52FE" w:rsidP="0026780B">
            <w:pPr>
              <w:jc w:val="center"/>
              <w:rPr>
                <w:sz w:val="22"/>
                <w:szCs w:val="22"/>
              </w:rPr>
            </w:pPr>
            <w:r w:rsidRPr="007049CF">
              <w:rPr>
                <w:sz w:val="22"/>
                <w:szCs w:val="22"/>
              </w:rPr>
              <w:t>-2.800,00</w:t>
            </w:r>
          </w:p>
        </w:tc>
        <w:tc>
          <w:tcPr>
            <w:tcW w:w="1399" w:type="dxa"/>
            <w:tcBorders>
              <w:top w:val="single" w:sz="8" w:space="0" w:color="auto"/>
              <w:left w:val="single" w:sz="8" w:space="0" w:color="auto"/>
              <w:bottom w:val="single" w:sz="8" w:space="0" w:color="auto"/>
              <w:right w:val="single" w:sz="8" w:space="0" w:color="auto"/>
            </w:tcBorders>
            <w:hideMark/>
          </w:tcPr>
          <w:p w14:paraId="04C124AE" w14:textId="77777777" w:rsidR="000F52FE" w:rsidRPr="007049CF" w:rsidRDefault="000F52FE" w:rsidP="0026780B">
            <w:pPr>
              <w:jc w:val="center"/>
              <w:rPr>
                <w:bCs/>
                <w:sz w:val="22"/>
                <w:szCs w:val="22"/>
              </w:rPr>
            </w:pPr>
            <w:r w:rsidRPr="007049CF">
              <w:rPr>
                <w:bCs/>
                <w:sz w:val="22"/>
                <w:szCs w:val="22"/>
              </w:rPr>
              <w:t>25.200,00</w:t>
            </w:r>
          </w:p>
        </w:tc>
      </w:tr>
      <w:tr w:rsidR="000F52FE" w:rsidRPr="007049CF" w14:paraId="4D2DA7AE" w14:textId="77777777" w:rsidTr="0026780B">
        <w:trPr>
          <w:trHeight w:val="715"/>
          <w:jc w:val="center"/>
        </w:trPr>
        <w:tc>
          <w:tcPr>
            <w:tcW w:w="4526" w:type="dxa"/>
            <w:tcBorders>
              <w:top w:val="single" w:sz="8" w:space="0" w:color="auto"/>
              <w:left w:val="single" w:sz="8" w:space="0" w:color="auto"/>
              <w:bottom w:val="single" w:sz="8" w:space="0" w:color="auto"/>
              <w:right w:val="single" w:sz="8" w:space="0" w:color="auto"/>
            </w:tcBorders>
            <w:hideMark/>
          </w:tcPr>
          <w:p w14:paraId="690E2147" w14:textId="77777777" w:rsidR="000F52FE" w:rsidRPr="007049CF" w:rsidRDefault="000F52FE" w:rsidP="0026780B">
            <w:pPr>
              <w:rPr>
                <w:b/>
                <w:bCs/>
                <w:sz w:val="22"/>
                <w:szCs w:val="22"/>
              </w:rPr>
            </w:pPr>
            <w:r w:rsidRPr="007049CF">
              <w:rPr>
                <w:b/>
                <w:bCs/>
                <w:sz w:val="22"/>
                <w:szCs w:val="22"/>
              </w:rPr>
              <w:t xml:space="preserve">Program 1200 </w:t>
            </w:r>
            <w:r w:rsidRPr="007049CF">
              <w:rPr>
                <w:b/>
                <w:bCs/>
                <w:sz w:val="22"/>
                <w:szCs w:val="22"/>
              </w:rPr>
              <w:br/>
              <w:t>Manifestacije</w:t>
            </w:r>
          </w:p>
        </w:tc>
        <w:tc>
          <w:tcPr>
            <w:tcW w:w="1701" w:type="dxa"/>
            <w:tcBorders>
              <w:top w:val="single" w:sz="8" w:space="0" w:color="auto"/>
              <w:left w:val="single" w:sz="8" w:space="0" w:color="auto"/>
              <w:bottom w:val="single" w:sz="8" w:space="0" w:color="auto"/>
              <w:right w:val="single" w:sz="8" w:space="0" w:color="auto"/>
            </w:tcBorders>
          </w:tcPr>
          <w:p w14:paraId="5E1FA318" w14:textId="77777777" w:rsidR="000F52FE" w:rsidRPr="007049CF" w:rsidRDefault="000F52FE" w:rsidP="0026780B">
            <w:pPr>
              <w:jc w:val="center"/>
              <w:rPr>
                <w:b/>
                <w:sz w:val="22"/>
                <w:szCs w:val="22"/>
              </w:rPr>
            </w:pPr>
            <w:r w:rsidRPr="007049CF">
              <w:rPr>
                <w:b/>
                <w:sz w:val="22"/>
                <w:szCs w:val="22"/>
              </w:rPr>
              <w:t>393.680,00</w:t>
            </w:r>
          </w:p>
        </w:tc>
        <w:tc>
          <w:tcPr>
            <w:tcW w:w="1843" w:type="dxa"/>
            <w:tcBorders>
              <w:top w:val="single" w:sz="8" w:space="0" w:color="auto"/>
              <w:left w:val="single" w:sz="8" w:space="0" w:color="auto"/>
              <w:bottom w:val="single" w:sz="8" w:space="0" w:color="auto"/>
              <w:right w:val="single" w:sz="8" w:space="0" w:color="auto"/>
            </w:tcBorders>
            <w:hideMark/>
          </w:tcPr>
          <w:p w14:paraId="7EC0B026" w14:textId="77777777" w:rsidR="000F52FE" w:rsidRPr="007049CF" w:rsidRDefault="000F52FE" w:rsidP="0026780B">
            <w:pPr>
              <w:jc w:val="center"/>
              <w:rPr>
                <w:b/>
                <w:sz w:val="22"/>
                <w:szCs w:val="22"/>
              </w:rPr>
            </w:pPr>
            <w:r w:rsidRPr="007049CF">
              <w:rPr>
                <w:b/>
                <w:sz w:val="22"/>
                <w:szCs w:val="22"/>
              </w:rPr>
              <w:t>66.321,00</w:t>
            </w:r>
          </w:p>
        </w:tc>
        <w:tc>
          <w:tcPr>
            <w:tcW w:w="1399" w:type="dxa"/>
            <w:tcBorders>
              <w:top w:val="single" w:sz="8" w:space="0" w:color="auto"/>
              <w:left w:val="single" w:sz="8" w:space="0" w:color="auto"/>
              <w:bottom w:val="single" w:sz="8" w:space="0" w:color="auto"/>
              <w:right w:val="single" w:sz="8" w:space="0" w:color="auto"/>
            </w:tcBorders>
            <w:hideMark/>
          </w:tcPr>
          <w:p w14:paraId="4132993E" w14:textId="77777777" w:rsidR="000F52FE" w:rsidRPr="007049CF" w:rsidRDefault="000F52FE" w:rsidP="0026780B">
            <w:pPr>
              <w:jc w:val="center"/>
              <w:rPr>
                <w:b/>
                <w:sz w:val="22"/>
                <w:szCs w:val="22"/>
              </w:rPr>
            </w:pPr>
            <w:r w:rsidRPr="007049CF">
              <w:rPr>
                <w:b/>
                <w:sz w:val="22"/>
                <w:szCs w:val="22"/>
              </w:rPr>
              <w:t>460.001,00</w:t>
            </w:r>
          </w:p>
        </w:tc>
      </w:tr>
      <w:tr w:rsidR="000F52FE" w:rsidRPr="007049CF" w14:paraId="2F079813"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6B8694FA" w14:textId="77777777" w:rsidR="000F52FE" w:rsidRPr="007049CF" w:rsidRDefault="000F52FE" w:rsidP="0026780B">
            <w:pPr>
              <w:rPr>
                <w:sz w:val="22"/>
                <w:szCs w:val="22"/>
              </w:rPr>
            </w:pPr>
            <w:r w:rsidRPr="007049CF">
              <w:rPr>
                <w:sz w:val="22"/>
                <w:szCs w:val="22"/>
              </w:rPr>
              <w:t xml:space="preserve">Aktivnost A120001 </w:t>
            </w:r>
            <w:r w:rsidRPr="007049CF">
              <w:rPr>
                <w:sz w:val="22"/>
                <w:szCs w:val="22"/>
              </w:rPr>
              <w:br/>
              <w:t>Koprivničko ljeto</w:t>
            </w:r>
          </w:p>
        </w:tc>
        <w:tc>
          <w:tcPr>
            <w:tcW w:w="1701" w:type="dxa"/>
            <w:tcBorders>
              <w:top w:val="single" w:sz="8" w:space="0" w:color="auto"/>
              <w:left w:val="single" w:sz="8" w:space="0" w:color="auto"/>
              <w:bottom w:val="single" w:sz="8" w:space="0" w:color="auto"/>
              <w:right w:val="single" w:sz="8" w:space="0" w:color="auto"/>
            </w:tcBorders>
          </w:tcPr>
          <w:p w14:paraId="250E21B3" w14:textId="77777777" w:rsidR="000F52FE" w:rsidRPr="007049CF" w:rsidRDefault="000F52FE" w:rsidP="0026780B">
            <w:pPr>
              <w:jc w:val="center"/>
              <w:rPr>
                <w:bCs/>
                <w:sz w:val="22"/>
                <w:szCs w:val="22"/>
              </w:rPr>
            </w:pPr>
            <w:r w:rsidRPr="007049CF">
              <w:rPr>
                <w:bCs/>
                <w:sz w:val="22"/>
                <w:szCs w:val="22"/>
              </w:rPr>
              <w:t>101.000,00</w:t>
            </w:r>
          </w:p>
        </w:tc>
        <w:tc>
          <w:tcPr>
            <w:tcW w:w="1843" w:type="dxa"/>
            <w:tcBorders>
              <w:top w:val="single" w:sz="8" w:space="0" w:color="auto"/>
              <w:left w:val="single" w:sz="8" w:space="0" w:color="auto"/>
              <w:bottom w:val="single" w:sz="8" w:space="0" w:color="auto"/>
              <w:right w:val="single" w:sz="8" w:space="0" w:color="auto"/>
            </w:tcBorders>
            <w:hideMark/>
          </w:tcPr>
          <w:p w14:paraId="2A2F92A4" w14:textId="77777777" w:rsidR="000F52FE" w:rsidRPr="007049CF" w:rsidRDefault="000F52FE" w:rsidP="0026780B">
            <w:pPr>
              <w:jc w:val="center"/>
              <w:rPr>
                <w:sz w:val="22"/>
                <w:szCs w:val="22"/>
              </w:rPr>
            </w:pPr>
            <w:r w:rsidRPr="007049CF">
              <w:rPr>
                <w:sz w:val="22"/>
                <w:szCs w:val="22"/>
              </w:rPr>
              <w:t>17.560,00</w:t>
            </w:r>
          </w:p>
        </w:tc>
        <w:tc>
          <w:tcPr>
            <w:tcW w:w="1399" w:type="dxa"/>
            <w:tcBorders>
              <w:top w:val="single" w:sz="8" w:space="0" w:color="auto"/>
              <w:left w:val="single" w:sz="8" w:space="0" w:color="auto"/>
              <w:bottom w:val="single" w:sz="8" w:space="0" w:color="auto"/>
              <w:right w:val="single" w:sz="8" w:space="0" w:color="auto"/>
            </w:tcBorders>
            <w:hideMark/>
          </w:tcPr>
          <w:p w14:paraId="7E196368" w14:textId="77777777" w:rsidR="000F52FE" w:rsidRPr="007049CF" w:rsidRDefault="000F52FE" w:rsidP="0026780B">
            <w:pPr>
              <w:jc w:val="center"/>
              <w:rPr>
                <w:bCs/>
                <w:sz w:val="22"/>
                <w:szCs w:val="22"/>
              </w:rPr>
            </w:pPr>
            <w:r w:rsidRPr="007049CF">
              <w:rPr>
                <w:bCs/>
                <w:sz w:val="22"/>
                <w:szCs w:val="22"/>
              </w:rPr>
              <w:t>118.560,00</w:t>
            </w:r>
          </w:p>
        </w:tc>
      </w:tr>
      <w:tr w:rsidR="000F52FE" w:rsidRPr="007049CF" w14:paraId="23EA0FD4"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5161DE27" w14:textId="77777777" w:rsidR="000F52FE" w:rsidRPr="007049CF" w:rsidRDefault="000F52FE" w:rsidP="0026780B">
            <w:pPr>
              <w:rPr>
                <w:sz w:val="22"/>
                <w:szCs w:val="22"/>
              </w:rPr>
            </w:pPr>
            <w:r w:rsidRPr="007049CF">
              <w:rPr>
                <w:sz w:val="22"/>
                <w:szCs w:val="22"/>
              </w:rPr>
              <w:t>Aktivnost A120002</w:t>
            </w:r>
            <w:r w:rsidRPr="007049CF">
              <w:rPr>
                <w:sz w:val="22"/>
                <w:szCs w:val="22"/>
              </w:rPr>
              <w:br/>
              <w:t xml:space="preserve"> Koprivnička zima</w:t>
            </w:r>
          </w:p>
        </w:tc>
        <w:tc>
          <w:tcPr>
            <w:tcW w:w="1701" w:type="dxa"/>
            <w:tcBorders>
              <w:top w:val="single" w:sz="8" w:space="0" w:color="auto"/>
              <w:left w:val="single" w:sz="8" w:space="0" w:color="auto"/>
              <w:bottom w:val="single" w:sz="8" w:space="0" w:color="auto"/>
              <w:right w:val="single" w:sz="8" w:space="0" w:color="auto"/>
            </w:tcBorders>
          </w:tcPr>
          <w:p w14:paraId="3294626C" w14:textId="77777777" w:rsidR="000F52FE" w:rsidRPr="007049CF" w:rsidRDefault="000F52FE" w:rsidP="0026780B">
            <w:pPr>
              <w:jc w:val="center"/>
              <w:rPr>
                <w:bCs/>
                <w:sz w:val="22"/>
                <w:szCs w:val="22"/>
              </w:rPr>
            </w:pPr>
            <w:r w:rsidRPr="007049CF">
              <w:rPr>
                <w:bCs/>
                <w:sz w:val="22"/>
                <w:szCs w:val="22"/>
              </w:rPr>
              <w:t>91.100,00</w:t>
            </w:r>
          </w:p>
        </w:tc>
        <w:tc>
          <w:tcPr>
            <w:tcW w:w="1843" w:type="dxa"/>
            <w:tcBorders>
              <w:top w:val="single" w:sz="8" w:space="0" w:color="auto"/>
              <w:left w:val="single" w:sz="8" w:space="0" w:color="auto"/>
              <w:bottom w:val="single" w:sz="8" w:space="0" w:color="auto"/>
              <w:right w:val="single" w:sz="8" w:space="0" w:color="auto"/>
            </w:tcBorders>
            <w:hideMark/>
          </w:tcPr>
          <w:p w14:paraId="0190A46D" w14:textId="77777777" w:rsidR="000F52FE" w:rsidRPr="007049CF" w:rsidRDefault="000F52FE" w:rsidP="0026780B">
            <w:pPr>
              <w:jc w:val="center"/>
              <w:rPr>
                <w:sz w:val="22"/>
                <w:szCs w:val="22"/>
              </w:rPr>
            </w:pPr>
            <w:r w:rsidRPr="007049CF">
              <w:rPr>
                <w:sz w:val="22"/>
                <w:szCs w:val="22"/>
              </w:rPr>
              <w:t>18.000,00</w:t>
            </w:r>
          </w:p>
        </w:tc>
        <w:tc>
          <w:tcPr>
            <w:tcW w:w="1399" w:type="dxa"/>
            <w:tcBorders>
              <w:top w:val="single" w:sz="8" w:space="0" w:color="auto"/>
              <w:left w:val="single" w:sz="8" w:space="0" w:color="auto"/>
              <w:bottom w:val="single" w:sz="8" w:space="0" w:color="auto"/>
              <w:right w:val="single" w:sz="8" w:space="0" w:color="auto"/>
            </w:tcBorders>
            <w:hideMark/>
          </w:tcPr>
          <w:p w14:paraId="25009F40" w14:textId="77777777" w:rsidR="000F52FE" w:rsidRPr="007049CF" w:rsidRDefault="000F52FE" w:rsidP="0026780B">
            <w:pPr>
              <w:jc w:val="center"/>
              <w:rPr>
                <w:bCs/>
                <w:sz w:val="22"/>
                <w:szCs w:val="22"/>
              </w:rPr>
            </w:pPr>
            <w:r w:rsidRPr="007049CF">
              <w:rPr>
                <w:bCs/>
                <w:sz w:val="22"/>
                <w:szCs w:val="22"/>
              </w:rPr>
              <w:t>109.100,00</w:t>
            </w:r>
          </w:p>
        </w:tc>
      </w:tr>
      <w:tr w:rsidR="000F52FE" w:rsidRPr="007049CF" w14:paraId="294EEBAB"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656DF21F" w14:textId="77777777" w:rsidR="000F52FE" w:rsidRPr="007049CF" w:rsidRDefault="000F52FE" w:rsidP="0026780B">
            <w:pPr>
              <w:rPr>
                <w:sz w:val="22"/>
                <w:szCs w:val="22"/>
              </w:rPr>
            </w:pPr>
            <w:r w:rsidRPr="007049CF">
              <w:rPr>
                <w:sz w:val="22"/>
                <w:szCs w:val="22"/>
              </w:rPr>
              <w:t xml:space="preserve">Aktivnost A120003 </w:t>
            </w:r>
            <w:r w:rsidRPr="007049CF">
              <w:rPr>
                <w:sz w:val="22"/>
                <w:szCs w:val="22"/>
              </w:rPr>
              <w:br/>
              <w:t xml:space="preserve">Obilježavanje Dana Grada </w:t>
            </w:r>
          </w:p>
        </w:tc>
        <w:tc>
          <w:tcPr>
            <w:tcW w:w="1701" w:type="dxa"/>
            <w:tcBorders>
              <w:top w:val="single" w:sz="8" w:space="0" w:color="auto"/>
              <w:left w:val="single" w:sz="8" w:space="0" w:color="auto"/>
              <w:bottom w:val="single" w:sz="8" w:space="0" w:color="auto"/>
              <w:right w:val="single" w:sz="8" w:space="0" w:color="auto"/>
            </w:tcBorders>
          </w:tcPr>
          <w:p w14:paraId="45EE7700" w14:textId="77777777" w:rsidR="000F52FE" w:rsidRPr="007049CF" w:rsidRDefault="000F52FE" w:rsidP="0026780B">
            <w:pPr>
              <w:jc w:val="center"/>
              <w:rPr>
                <w:bCs/>
                <w:sz w:val="22"/>
                <w:szCs w:val="22"/>
              </w:rPr>
            </w:pPr>
            <w:r w:rsidRPr="007049CF">
              <w:rPr>
                <w:bCs/>
                <w:sz w:val="22"/>
                <w:szCs w:val="22"/>
              </w:rPr>
              <w:t>73.800,00</w:t>
            </w:r>
          </w:p>
        </w:tc>
        <w:tc>
          <w:tcPr>
            <w:tcW w:w="1843" w:type="dxa"/>
            <w:tcBorders>
              <w:top w:val="single" w:sz="8" w:space="0" w:color="auto"/>
              <w:left w:val="single" w:sz="8" w:space="0" w:color="auto"/>
              <w:bottom w:val="single" w:sz="8" w:space="0" w:color="auto"/>
              <w:right w:val="single" w:sz="8" w:space="0" w:color="auto"/>
            </w:tcBorders>
            <w:hideMark/>
          </w:tcPr>
          <w:p w14:paraId="6858142A" w14:textId="77777777" w:rsidR="000F52FE" w:rsidRPr="007049CF" w:rsidRDefault="000F52FE" w:rsidP="0026780B">
            <w:pPr>
              <w:jc w:val="center"/>
              <w:rPr>
                <w:sz w:val="22"/>
                <w:szCs w:val="22"/>
              </w:rPr>
            </w:pPr>
            <w:r w:rsidRPr="007049CF">
              <w:rPr>
                <w:sz w:val="22"/>
                <w:szCs w:val="22"/>
              </w:rPr>
              <w:t>31.330,00</w:t>
            </w:r>
          </w:p>
        </w:tc>
        <w:tc>
          <w:tcPr>
            <w:tcW w:w="1399" w:type="dxa"/>
            <w:tcBorders>
              <w:top w:val="single" w:sz="8" w:space="0" w:color="auto"/>
              <w:left w:val="single" w:sz="8" w:space="0" w:color="auto"/>
              <w:bottom w:val="single" w:sz="8" w:space="0" w:color="auto"/>
              <w:right w:val="single" w:sz="8" w:space="0" w:color="auto"/>
            </w:tcBorders>
            <w:hideMark/>
          </w:tcPr>
          <w:p w14:paraId="160A6EF2" w14:textId="77777777" w:rsidR="000F52FE" w:rsidRPr="007049CF" w:rsidRDefault="000F52FE" w:rsidP="0026780B">
            <w:pPr>
              <w:jc w:val="center"/>
              <w:rPr>
                <w:bCs/>
                <w:sz w:val="22"/>
                <w:szCs w:val="22"/>
              </w:rPr>
            </w:pPr>
            <w:r w:rsidRPr="007049CF">
              <w:rPr>
                <w:bCs/>
                <w:sz w:val="22"/>
                <w:szCs w:val="22"/>
              </w:rPr>
              <w:t>105.130,00</w:t>
            </w:r>
          </w:p>
        </w:tc>
      </w:tr>
      <w:tr w:rsidR="000F52FE" w:rsidRPr="007049CF" w14:paraId="4E8B27BC"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53B3C9F9" w14:textId="77777777" w:rsidR="000F52FE" w:rsidRPr="007049CF" w:rsidRDefault="000F52FE" w:rsidP="0026780B">
            <w:pPr>
              <w:rPr>
                <w:sz w:val="22"/>
                <w:szCs w:val="22"/>
              </w:rPr>
            </w:pPr>
            <w:r w:rsidRPr="007049CF">
              <w:rPr>
                <w:sz w:val="22"/>
                <w:szCs w:val="22"/>
              </w:rPr>
              <w:t xml:space="preserve">Aktivnost A120004 </w:t>
            </w:r>
            <w:r w:rsidRPr="007049CF">
              <w:rPr>
                <w:sz w:val="22"/>
                <w:szCs w:val="22"/>
              </w:rPr>
              <w:br/>
              <w:t>Obilježavanje Praznika rada</w:t>
            </w:r>
          </w:p>
        </w:tc>
        <w:tc>
          <w:tcPr>
            <w:tcW w:w="1701" w:type="dxa"/>
            <w:tcBorders>
              <w:top w:val="single" w:sz="8" w:space="0" w:color="auto"/>
              <w:left w:val="single" w:sz="8" w:space="0" w:color="auto"/>
              <w:bottom w:val="single" w:sz="8" w:space="0" w:color="auto"/>
              <w:right w:val="single" w:sz="8" w:space="0" w:color="auto"/>
            </w:tcBorders>
          </w:tcPr>
          <w:p w14:paraId="335840E8" w14:textId="77777777" w:rsidR="000F52FE" w:rsidRPr="007049CF" w:rsidRDefault="000F52FE" w:rsidP="0026780B">
            <w:pPr>
              <w:jc w:val="center"/>
              <w:rPr>
                <w:bCs/>
                <w:sz w:val="22"/>
                <w:szCs w:val="22"/>
              </w:rPr>
            </w:pPr>
            <w:r w:rsidRPr="007049CF">
              <w:rPr>
                <w:bCs/>
                <w:sz w:val="22"/>
                <w:szCs w:val="22"/>
              </w:rPr>
              <w:t>65.350,00</w:t>
            </w:r>
          </w:p>
        </w:tc>
        <w:tc>
          <w:tcPr>
            <w:tcW w:w="1843" w:type="dxa"/>
            <w:tcBorders>
              <w:top w:val="single" w:sz="8" w:space="0" w:color="auto"/>
              <w:left w:val="single" w:sz="8" w:space="0" w:color="auto"/>
              <w:bottom w:val="single" w:sz="8" w:space="0" w:color="auto"/>
              <w:right w:val="single" w:sz="8" w:space="0" w:color="auto"/>
            </w:tcBorders>
            <w:hideMark/>
          </w:tcPr>
          <w:p w14:paraId="5BBEC9E3" w14:textId="77777777" w:rsidR="000F52FE" w:rsidRPr="007049CF" w:rsidRDefault="000F52FE" w:rsidP="0026780B">
            <w:pPr>
              <w:jc w:val="center"/>
              <w:rPr>
                <w:sz w:val="22"/>
                <w:szCs w:val="22"/>
              </w:rPr>
            </w:pPr>
            <w:r w:rsidRPr="007049CF">
              <w:rPr>
                <w:sz w:val="22"/>
                <w:szCs w:val="22"/>
              </w:rPr>
              <w:t>4.170,00</w:t>
            </w:r>
          </w:p>
        </w:tc>
        <w:tc>
          <w:tcPr>
            <w:tcW w:w="1399" w:type="dxa"/>
            <w:tcBorders>
              <w:top w:val="single" w:sz="8" w:space="0" w:color="auto"/>
              <w:left w:val="single" w:sz="8" w:space="0" w:color="auto"/>
              <w:bottom w:val="single" w:sz="8" w:space="0" w:color="auto"/>
              <w:right w:val="single" w:sz="8" w:space="0" w:color="auto"/>
            </w:tcBorders>
            <w:hideMark/>
          </w:tcPr>
          <w:p w14:paraId="4153FFDA" w14:textId="77777777" w:rsidR="000F52FE" w:rsidRPr="007049CF" w:rsidRDefault="000F52FE" w:rsidP="0026780B">
            <w:pPr>
              <w:jc w:val="center"/>
              <w:rPr>
                <w:bCs/>
                <w:sz w:val="22"/>
                <w:szCs w:val="22"/>
              </w:rPr>
            </w:pPr>
            <w:r w:rsidRPr="007049CF">
              <w:rPr>
                <w:bCs/>
                <w:sz w:val="22"/>
                <w:szCs w:val="22"/>
              </w:rPr>
              <w:t>69.520,00</w:t>
            </w:r>
          </w:p>
        </w:tc>
      </w:tr>
      <w:tr w:rsidR="000F52FE" w:rsidRPr="007049CF" w14:paraId="231B95CA"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4B803375" w14:textId="77777777" w:rsidR="000F52FE" w:rsidRPr="007049CF" w:rsidRDefault="000F52FE" w:rsidP="0026780B">
            <w:pPr>
              <w:rPr>
                <w:sz w:val="22"/>
                <w:szCs w:val="22"/>
              </w:rPr>
            </w:pPr>
            <w:r w:rsidRPr="007049CF">
              <w:rPr>
                <w:sz w:val="22"/>
                <w:szCs w:val="22"/>
              </w:rPr>
              <w:t xml:space="preserve">Aktivnost A120005 </w:t>
            </w:r>
            <w:r w:rsidRPr="007049CF">
              <w:rPr>
                <w:sz w:val="22"/>
                <w:szCs w:val="22"/>
              </w:rPr>
              <w:br/>
              <w:t>Ostala projekti Grada, građana i drugih pravnih osoba</w:t>
            </w:r>
          </w:p>
        </w:tc>
        <w:tc>
          <w:tcPr>
            <w:tcW w:w="1701" w:type="dxa"/>
            <w:tcBorders>
              <w:top w:val="single" w:sz="8" w:space="0" w:color="auto"/>
              <w:left w:val="single" w:sz="8" w:space="0" w:color="auto"/>
              <w:bottom w:val="single" w:sz="8" w:space="0" w:color="auto"/>
              <w:right w:val="single" w:sz="8" w:space="0" w:color="auto"/>
            </w:tcBorders>
          </w:tcPr>
          <w:p w14:paraId="1042F961" w14:textId="77777777" w:rsidR="000F52FE" w:rsidRPr="007049CF" w:rsidRDefault="000F52FE" w:rsidP="0026780B">
            <w:pPr>
              <w:jc w:val="center"/>
              <w:rPr>
                <w:bCs/>
                <w:sz w:val="22"/>
                <w:szCs w:val="22"/>
              </w:rPr>
            </w:pPr>
            <w:r w:rsidRPr="007049CF">
              <w:rPr>
                <w:bCs/>
                <w:sz w:val="22"/>
                <w:szCs w:val="22"/>
              </w:rPr>
              <w:t>10.400,00</w:t>
            </w:r>
          </w:p>
        </w:tc>
        <w:tc>
          <w:tcPr>
            <w:tcW w:w="1843" w:type="dxa"/>
            <w:tcBorders>
              <w:top w:val="single" w:sz="8" w:space="0" w:color="auto"/>
              <w:left w:val="single" w:sz="8" w:space="0" w:color="auto"/>
              <w:bottom w:val="single" w:sz="8" w:space="0" w:color="auto"/>
              <w:right w:val="single" w:sz="8" w:space="0" w:color="auto"/>
            </w:tcBorders>
            <w:hideMark/>
          </w:tcPr>
          <w:p w14:paraId="7465CAF6" w14:textId="77777777" w:rsidR="000F52FE" w:rsidRPr="007049CF" w:rsidRDefault="000F52FE" w:rsidP="0026780B">
            <w:pPr>
              <w:jc w:val="center"/>
              <w:rPr>
                <w:sz w:val="22"/>
                <w:szCs w:val="22"/>
              </w:rPr>
            </w:pPr>
            <w:r w:rsidRPr="007049CF">
              <w:rPr>
                <w:sz w:val="22"/>
                <w:szCs w:val="22"/>
              </w:rPr>
              <w:t>600,00</w:t>
            </w:r>
          </w:p>
        </w:tc>
        <w:tc>
          <w:tcPr>
            <w:tcW w:w="1399" w:type="dxa"/>
            <w:tcBorders>
              <w:top w:val="single" w:sz="8" w:space="0" w:color="auto"/>
              <w:left w:val="single" w:sz="8" w:space="0" w:color="auto"/>
              <w:bottom w:val="single" w:sz="8" w:space="0" w:color="auto"/>
              <w:right w:val="single" w:sz="8" w:space="0" w:color="auto"/>
            </w:tcBorders>
            <w:hideMark/>
          </w:tcPr>
          <w:p w14:paraId="00283F93" w14:textId="77777777" w:rsidR="000F52FE" w:rsidRPr="007049CF" w:rsidRDefault="000F52FE" w:rsidP="0026780B">
            <w:pPr>
              <w:jc w:val="center"/>
              <w:rPr>
                <w:bCs/>
                <w:sz w:val="22"/>
                <w:szCs w:val="22"/>
              </w:rPr>
            </w:pPr>
            <w:r w:rsidRPr="007049CF">
              <w:rPr>
                <w:bCs/>
                <w:sz w:val="22"/>
                <w:szCs w:val="22"/>
              </w:rPr>
              <w:t>11.000,00</w:t>
            </w:r>
          </w:p>
        </w:tc>
      </w:tr>
      <w:tr w:rsidR="000F52FE" w:rsidRPr="007049CF" w14:paraId="722D9119"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744E2060" w14:textId="77777777" w:rsidR="000F52FE" w:rsidRPr="007049CF" w:rsidRDefault="000F52FE" w:rsidP="0026780B">
            <w:pPr>
              <w:rPr>
                <w:sz w:val="22"/>
                <w:szCs w:val="22"/>
              </w:rPr>
            </w:pPr>
            <w:r w:rsidRPr="007049CF">
              <w:rPr>
                <w:sz w:val="22"/>
                <w:szCs w:val="22"/>
              </w:rPr>
              <w:t>Aktivnost A120006</w:t>
            </w:r>
            <w:r w:rsidRPr="007049CF">
              <w:rPr>
                <w:sz w:val="22"/>
                <w:szCs w:val="22"/>
              </w:rPr>
              <w:br/>
              <w:t>Ostale manifestacije u organizaciji odjela</w:t>
            </w:r>
          </w:p>
        </w:tc>
        <w:tc>
          <w:tcPr>
            <w:tcW w:w="1701" w:type="dxa"/>
            <w:tcBorders>
              <w:top w:val="single" w:sz="8" w:space="0" w:color="auto"/>
              <w:left w:val="single" w:sz="8" w:space="0" w:color="auto"/>
              <w:bottom w:val="single" w:sz="8" w:space="0" w:color="auto"/>
              <w:right w:val="single" w:sz="8" w:space="0" w:color="auto"/>
            </w:tcBorders>
          </w:tcPr>
          <w:p w14:paraId="743D01BA" w14:textId="77777777" w:rsidR="000F52FE" w:rsidRPr="007049CF" w:rsidRDefault="000F52FE" w:rsidP="0026780B">
            <w:pPr>
              <w:jc w:val="center"/>
              <w:rPr>
                <w:bCs/>
                <w:sz w:val="22"/>
                <w:szCs w:val="22"/>
              </w:rPr>
            </w:pPr>
            <w:r w:rsidRPr="007049CF">
              <w:rPr>
                <w:bCs/>
                <w:sz w:val="22"/>
                <w:szCs w:val="22"/>
              </w:rPr>
              <w:t>18.500,00</w:t>
            </w:r>
          </w:p>
        </w:tc>
        <w:tc>
          <w:tcPr>
            <w:tcW w:w="1843" w:type="dxa"/>
            <w:tcBorders>
              <w:top w:val="single" w:sz="8" w:space="0" w:color="auto"/>
              <w:left w:val="single" w:sz="8" w:space="0" w:color="auto"/>
              <w:bottom w:val="single" w:sz="8" w:space="0" w:color="auto"/>
              <w:right w:val="single" w:sz="8" w:space="0" w:color="auto"/>
            </w:tcBorders>
            <w:hideMark/>
          </w:tcPr>
          <w:p w14:paraId="63782A57" w14:textId="77777777" w:rsidR="000F52FE" w:rsidRPr="007049CF" w:rsidRDefault="000F52FE" w:rsidP="0026780B">
            <w:pPr>
              <w:jc w:val="center"/>
              <w:rPr>
                <w:sz w:val="22"/>
                <w:szCs w:val="22"/>
              </w:rPr>
            </w:pPr>
            <w:r w:rsidRPr="007049CF">
              <w:rPr>
                <w:sz w:val="22"/>
                <w:szCs w:val="22"/>
              </w:rPr>
              <w:t>0,00</w:t>
            </w:r>
          </w:p>
        </w:tc>
        <w:tc>
          <w:tcPr>
            <w:tcW w:w="1399" w:type="dxa"/>
            <w:tcBorders>
              <w:top w:val="single" w:sz="8" w:space="0" w:color="auto"/>
              <w:left w:val="single" w:sz="8" w:space="0" w:color="auto"/>
              <w:bottom w:val="single" w:sz="8" w:space="0" w:color="auto"/>
              <w:right w:val="single" w:sz="8" w:space="0" w:color="auto"/>
            </w:tcBorders>
            <w:hideMark/>
          </w:tcPr>
          <w:p w14:paraId="13FD297E" w14:textId="77777777" w:rsidR="000F52FE" w:rsidRPr="007049CF" w:rsidRDefault="000F52FE" w:rsidP="0026780B">
            <w:pPr>
              <w:jc w:val="center"/>
              <w:rPr>
                <w:bCs/>
                <w:sz w:val="22"/>
                <w:szCs w:val="22"/>
              </w:rPr>
            </w:pPr>
            <w:r w:rsidRPr="007049CF">
              <w:rPr>
                <w:bCs/>
                <w:sz w:val="22"/>
                <w:szCs w:val="22"/>
              </w:rPr>
              <w:t>18.500,00</w:t>
            </w:r>
          </w:p>
        </w:tc>
      </w:tr>
      <w:tr w:rsidR="000F52FE" w:rsidRPr="007049CF" w14:paraId="13DF28ED"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5924737A" w14:textId="77777777" w:rsidR="000F52FE" w:rsidRPr="007049CF" w:rsidRDefault="000F52FE" w:rsidP="0026780B">
            <w:pPr>
              <w:rPr>
                <w:sz w:val="22"/>
                <w:szCs w:val="22"/>
              </w:rPr>
            </w:pPr>
            <w:r w:rsidRPr="007049CF">
              <w:rPr>
                <w:sz w:val="22"/>
                <w:szCs w:val="22"/>
              </w:rPr>
              <w:t xml:space="preserve">Aktivnost A120007  </w:t>
            </w:r>
            <w:r w:rsidRPr="007049CF">
              <w:rPr>
                <w:sz w:val="22"/>
                <w:szCs w:val="22"/>
              </w:rPr>
              <w:br/>
              <w:t>Dan branitelja</w:t>
            </w:r>
          </w:p>
        </w:tc>
        <w:tc>
          <w:tcPr>
            <w:tcW w:w="1701" w:type="dxa"/>
            <w:tcBorders>
              <w:top w:val="single" w:sz="8" w:space="0" w:color="auto"/>
              <w:left w:val="single" w:sz="8" w:space="0" w:color="auto"/>
              <w:bottom w:val="single" w:sz="8" w:space="0" w:color="auto"/>
              <w:right w:val="single" w:sz="8" w:space="0" w:color="auto"/>
            </w:tcBorders>
          </w:tcPr>
          <w:p w14:paraId="666EF1D9" w14:textId="77777777" w:rsidR="000F52FE" w:rsidRPr="007049CF" w:rsidRDefault="000F52FE" w:rsidP="0026780B">
            <w:pPr>
              <w:jc w:val="center"/>
              <w:rPr>
                <w:bCs/>
                <w:sz w:val="22"/>
                <w:szCs w:val="22"/>
              </w:rPr>
            </w:pPr>
            <w:r w:rsidRPr="007049CF">
              <w:rPr>
                <w:bCs/>
                <w:sz w:val="22"/>
                <w:szCs w:val="22"/>
              </w:rPr>
              <w:t>7.600,00</w:t>
            </w:r>
          </w:p>
        </w:tc>
        <w:tc>
          <w:tcPr>
            <w:tcW w:w="1843" w:type="dxa"/>
            <w:tcBorders>
              <w:top w:val="single" w:sz="8" w:space="0" w:color="auto"/>
              <w:left w:val="single" w:sz="8" w:space="0" w:color="auto"/>
              <w:bottom w:val="single" w:sz="8" w:space="0" w:color="auto"/>
              <w:right w:val="single" w:sz="8" w:space="0" w:color="auto"/>
            </w:tcBorders>
            <w:hideMark/>
          </w:tcPr>
          <w:p w14:paraId="49410C90" w14:textId="77777777" w:rsidR="000F52FE" w:rsidRPr="007049CF" w:rsidRDefault="000F52FE" w:rsidP="0026780B">
            <w:pPr>
              <w:jc w:val="center"/>
              <w:rPr>
                <w:sz w:val="22"/>
                <w:szCs w:val="22"/>
              </w:rPr>
            </w:pPr>
            <w:r w:rsidRPr="007049CF">
              <w:rPr>
                <w:sz w:val="22"/>
                <w:szCs w:val="22"/>
              </w:rPr>
              <w:t>845,00</w:t>
            </w:r>
          </w:p>
        </w:tc>
        <w:tc>
          <w:tcPr>
            <w:tcW w:w="1399" w:type="dxa"/>
            <w:tcBorders>
              <w:top w:val="single" w:sz="8" w:space="0" w:color="auto"/>
              <w:left w:val="single" w:sz="8" w:space="0" w:color="auto"/>
              <w:bottom w:val="single" w:sz="8" w:space="0" w:color="auto"/>
              <w:right w:val="single" w:sz="8" w:space="0" w:color="auto"/>
            </w:tcBorders>
            <w:hideMark/>
          </w:tcPr>
          <w:p w14:paraId="5F8BDE61" w14:textId="77777777" w:rsidR="000F52FE" w:rsidRPr="007049CF" w:rsidRDefault="000F52FE" w:rsidP="0026780B">
            <w:pPr>
              <w:jc w:val="center"/>
              <w:rPr>
                <w:bCs/>
                <w:sz w:val="22"/>
                <w:szCs w:val="22"/>
              </w:rPr>
            </w:pPr>
            <w:r w:rsidRPr="007049CF">
              <w:rPr>
                <w:bCs/>
                <w:sz w:val="22"/>
                <w:szCs w:val="22"/>
              </w:rPr>
              <w:t>8.445,00</w:t>
            </w:r>
          </w:p>
        </w:tc>
      </w:tr>
      <w:tr w:rsidR="000F52FE" w:rsidRPr="007049CF" w14:paraId="5B6BF38A"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7331BEF9" w14:textId="77777777" w:rsidR="000F52FE" w:rsidRPr="007049CF" w:rsidRDefault="000F52FE" w:rsidP="0026780B">
            <w:pPr>
              <w:rPr>
                <w:sz w:val="22"/>
                <w:szCs w:val="22"/>
              </w:rPr>
            </w:pPr>
            <w:r w:rsidRPr="007049CF">
              <w:rPr>
                <w:sz w:val="22"/>
                <w:szCs w:val="22"/>
              </w:rPr>
              <w:t xml:space="preserve">Aktivnost A120009  </w:t>
            </w:r>
            <w:r w:rsidRPr="007049CF">
              <w:rPr>
                <w:sz w:val="22"/>
                <w:szCs w:val="22"/>
              </w:rPr>
              <w:br/>
              <w:t>Prijemi gradonačelnika</w:t>
            </w:r>
          </w:p>
        </w:tc>
        <w:tc>
          <w:tcPr>
            <w:tcW w:w="1701" w:type="dxa"/>
            <w:tcBorders>
              <w:top w:val="single" w:sz="8" w:space="0" w:color="auto"/>
              <w:left w:val="single" w:sz="8" w:space="0" w:color="auto"/>
              <w:bottom w:val="single" w:sz="8" w:space="0" w:color="auto"/>
              <w:right w:val="single" w:sz="8" w:space="0" w:color="auto"/>
            </w:tcBorders>
          </w:tcPr>
          <w:p w14:paraId="56783D1C" w14:textId="77777777" w:rsidR="000F52FE" w:rsidRPr="007049CF" w:rsidRDefault="000F52FE" w:rsidP="0026780B">
            <w:pPr>
              <w:jc w:val="center"/>
              <w:rPr>
                <w:bCs/>
                <w:sz w:val="22"/>
                <w:szCs w:val="22"/>
              </w:rPr>
            </w:pPr>
            <w:r w:rsidRPr="007049CF">
              <w:rPr>
                <w:bCs/>
                <w:sz w:val="22"/>
                <w:szCs w:val="22"/>
              </w:rPr>
              <w:t>5.500,00</w:t>
            </w:r>
          </w:p>
        </w:tc>
        <w:tc>
          <w:tcPr>
            <w:tcW w:w="1843" w:type="dxa"/>
            <w:tcBorders>
              <w:top w:val="single" w:sz="8" w:space="0" w:color="auto"/>
              <w:left w:val="single" w:sz="8" w:space="0" w:color="auto"/>
              <w:bottom w:val="single" w:sz="8" w:space="0" w:color="auto"/>
              <w:right w:val="single" w:sz="8" w:space="0" w:color="auto"/>
            </w:tcBorders>
            <w:hideMark/>
          </w:tcPr>
          <w:p w14:paraId="5DCD2F51" w14:textId="77777777" w:rsidR="000F52FE" w:rsidRPr="007049CF" w:rsidRDefault="000F52FE" w:rsidP="0026780B">
            <w:pPr>
              <w:jc w:val="center"/>
              <w:rPr>
                <w:sz w:val="22"/>
                <w:szCs w:val="22"/>
              </w:rPr>
            </w:pPr>
            <w:r w:rsidRPr="007049CF">
              <w:rPr>
                <w:sz w:val="22"/>
                <w:szCs w:val="22"/>
              </w:rPr>
              <w:t>0,00</w:t>
            </w:r>
          </w:p>
        </w:tc>
        <w:tc>
          <w:tcPr>
            <w:tcW w:w="1399" w:type="dxa"/>
            <w:tcBorders>
              <w:top w:val="single" w:sz="8" w:space="0" w:color="auto"/>
              <w:left w:val="single" w:sz="8" w:space="0" w:color="auto"/>
              <w:bottom w:val="single" w:sz="8" w:space="0" w:color="auto"/>
              <w:right w:val="single" w:sz="8" w:space="0" w:color="auto"/>
            </w:tcBorders>
            <w:hideMark/>
          </w:tcPr>
          <w:p w14:paraId="239D0F98" w14:textId="77777777" w:rsidR="000F52FE" w:rsidRPr="007049CF" w:rsidRDefault="000F52FE" w:rsidP="0026780B">
            <w:pPr>
              <w:jc w:val="center"/>
              <w:rPr>
                <w:bCs/>
                <w:sz w:val="22"/>
                <w:szCs w:val="22"/>
              </w:rPr>
            </w:pPr>
            <w:r w:rsidRPr="007049CF">
              <w:rPr>
                <w:bCs/>
                <w:sz w:val="22"/>
                <w:szCs w:val="22"/>
              </w:rPr>
              <w:t>5.500,00</w:t>
            </w:r>
          </w:p>
        </w:tc>
      </w:tr>
      <w:tr w:rsidR="000F52FE" w:rsidRPr="007049CF" w14:paraId="12FA1D80"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576ACD3F" w14:textId="77777777" w:rsidR="000F52FE" w:rsidRPr="007049CF" w:rsidRDefault="000F52FE" w:rsidP="0026780B">
            <w:pPr>
              <w:rPr>
                <w:sz w:val="22"/>
                <w:szCs w:val="22"/>
              </w:rPr>
            </w:pPr>
            <w:r w:rsidRPr="007049CF">
              <w:rPr>
                <w:sz w:val="22"/>
                <w:szCs w:val="22"/>
              </w:rPr>
              <w:t>Aktivnost A120012</w:t>
            </w:r>
            <w:r w:rsidRPr="007049CF">
              <w:rPr>
                <w:sz w:val="22"/>
                <w:szCs w:val="22"/>
              </w:rPr>
              <w:br/>
              <w:t>Izložba pisanica</w:t>
            </w:r>
          </w:p>
        </w:tc>
        <w:tc>
          <w:tcPr>
            <w:tcW w:w="1701" w:type="dxa"/>
            <w:tcBorders>
              <w:top w:val="single" w:sz="8" w:space="0" w:color="auto"/>
              <w:left w:val="single" w:sz="8" w:space="0" w:color="auto"/>
              <w:bottom w:val="single" w:sz="8" w:space="0" w:color="auto"/>
              <w:right w:val="single" w:sz="8" w:space="0" w:color="auto"/>
            </w:tcBorders>
          </w:tcPr>
          <w:p w14:paraId="3750DB1B" w14:textId="77777777" w:rsidR="000F52FE" w:rsidRPr="007049CF" w:rsidRDefault="000F52FE" w:rsidP="0026780B">
            <w:pPr>
              <w:jc w:val="center"/>
              <w:rPr>
                <w:bCs/>
                <w:sz w:val="22"/>
                <w:szCs w:val="22"/>
              </w:rPr>
            </w:pPr>
            <w:r w:rsidRPr="007049CF">
              <w:rPr>
                <w:bCs/>
                <w:sz w:val="22"/>
                <w:szCs w:val="22"/>
              </w:rPr>
              <w:t>1.330,00</w:t>
            </w:r>
          </w:p>
        </w:tc>
        <w:tc>
          <w:tcPr>
            <w:tcW w:w="1843" w:type="dxa"/>
            <w:tcBorders>
              <w:top w:val="single" w:sz="8" w:space="0" w:color="auto"/>
              <w:left w:val="single" w:sz="8" w:space="0" w:color="auto"/>
              <w:bottom w:val="single" w:sz="8" w:space="0" w:color="auto"/>
              <w:right w:val="single" w:sz="8" w:space="0" w:color="auto"/>
            </w:tcBorders>
            <w:hideMark/>
          </w:tcPr>
          <w:p w14:paraId="33F25FE5" w14:textId="77777777" w:rsidR="000F52FE" w:rsidRPr="007049CF" w:rsidRDefault="000F52FE" w:rsidP="0026780B">
            <w:pPr>
              <w:jc w:val="center"/>
              <w:rPr>
                <w:sz w:val="22"/>
                <w:szCs w:val="22"/>
              </w:rPr>
            </w:pPr>
            <w:r w:rsidRPr="007049CF">
              <w:rPr>
                <w:sz w:val="22"/>
                <w:szCs w:val="22"/>
              </w:rPr>
              <w:t>0,00</w:t>
            </w:r>
          </w:p>
        </w:tc>
        <w:tc>
          <w:tcPr>
            <w:tcW w:w="1399" w:type="dxa"/>
            <w:tcBorders>
              <w:top w:val="single" w:sz="8" w:space="0" w:color="auto"/>
              <w:left w:val="single" w:sz="8" w:space="0" w:color="auto"/>
              <w:bottom w:val="single" w:sz="8" w:space="0" w:color="auto"/>
              <w:right w:val="single" w:sz="8" w:space="0" w:color="auto"/>
            </w:tcBorders>
            <w:hideMark/>
          </w:tcPr>
          <w:p w14:paraId="745599CC" w14:textId="77777777" w:rsidR="000F52FE" w:rsidRPr="007049CF" w:rsidRDefault="000F52FE" w:rsidP="0026780B">
            <w:pPr>
              <w:jc w:val="center"/>
              <w:rPr>
                <w:bCs/>
                <w:sz w:val="22"/>
                <w:szCs w:val="22"/>
              </w:rPr>
            </w:pPr>
            <w:r w:rsidRPr="007049CF">
              <w:rPr>
                <w:bCs/>
                <w:sz w:val="22"/>
                <w:szCs w:val="22"/>
              </w:rPr>
              <w:t>1.330,00</w:t>
            </w:r>
          </w:p>
        </w:tc>
      </w:tr>
      <w:tr w:rsidR="000F52FE" w:rsidRPr="007049CF" w14:paraId="1FDCDD53"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204A6AAE" w14:textId="77777777" w:rsidR="000F52FE" w:rsidRPr="007049CF" w:rsidRDefault="000F52FE" w:rsidP="0026780B">
            <w:pPr>
              <w:rPr>
                <w:sz w:val="22"/>
                <w:szCs w:val="22"/>
              </w:rPr>
            </w:pPr>
            <w:r w:rsidRPr="007049CF">
              <w:rPr>
                <w:sz w:val="22"/>
                <w:szCs w:val="22"/>
              </w:rPr>
              <w:t>Aktivnost A120013</w:t>
            </w:r>
            <w:r w:rsidRPr="007049CF">
              <w:rPr>
                <w:sz w:val="22"/>
                <w:szCs w:val="22"/>
              </w:rPr>
              <w:br/>
              <w:t>Norijada</w:t>
            </w:r>
          </w:p>
        </w:tc>
        <w:tc>
          <w:tcPr>
            <w:tcW w:w="1701" w:type="dxa"/>
            <w:tcBorders>
              <w:top w:val="single" w:sz="8" w:space="0" w:color="auto"/>
              <w:left w:val="single" w:sz="8" w:space="0" w:color="auto"/>
              <w:bottom w:val="single" w:sz="8" w:space="0" w:color="auto"/>
              <w:right w:val="single" w:sz="8" w:space="0" w:color="auto"/>
            </w:tcBorders>
          </w:tcPr>
          <w:p w14:paraId="61EB4B02" w14:textId="77777777" w:rsidR="000F52FE" w:rsidRPr="007049CF" w:rsidRDefault="000F52FE" w:rsidP="0026780B">
            <w:pPr>
              <w:jc w:val="center"/>
              <w:rPr>
                <w:bCs/>
                <w:sz w:val="22"/>
                <w:szCs w:val="22"/>
              </w:rPr>
            </w:pPr>
            <w:r w:rsidRPr="007049CF">
              <w:rPr>
                <w:bCs/>
                <w:sz w:val="22"/>
                <w:szCs w:val="22"/>
              </w:rPr>
              <w:t>8.100,00</w:t>
            </w:r>
          </w:p>
        </w:tc>
        <w:tc>
          <w:tcPr>
            <w:tcW w:w="1843" w:type="dxa"/>
            <w:tcBorders>
              <w:top w:val="single" w:sz="8" w:space="0" w:color="auto"/>
              <w:left w:val="single" w:sz="8" w:space="0" w:color="auto"/>
              <w:bottom w:val="single" w:sz="8" w:space="0" w:color="auto"/>
              <w:right w:val="single" w:sz="8" w:space="0" w:color="auto"/>
            </w:tcBorders>
            <w:hideMark/>
          </w:tcPr>
          <w:p w14:paraId="1AA9759A" w14:textId="77777777" w:rsidR="000F52FE" w:rsidRPr="007049CF" w:rsidRDefault="000F52FE" w:rsidP="0026780B">
            <w:pPr>
              <w:jc w:val="center"/>
              <w:rPr>
                <w:sz w:val="22"/>
                <w:szCs w:val="22"/>
              </w:rPr>
            </w:pPr>
            <w:r w:rsidRPr="007049CF">
              <w:rPr>
                <w:sz w:val="22"/>
                <w:szCs w:val="22"/>
              </w:rPr>
              <w:t>1.050,00</w:t>
            </w:r>
          </w:p>
        </w:tc>
        <w:tc>
          <w:tcPr>
            <w:tcW w:w="1399" w:type="dxa"/>
            <w:tcBorders>
              <w:top w:val="single" w:sz="8" w:space="0" w:color="auto"/>
              <w:left w:val="single" w:sz="8" w:space="0" w:color="auto"/>
              <w:bottom w:val="single" w:sz="8" w:space="0" w:color="auto"/>
              <w:right w:val="single" w:sz="8" w:space="0" w:color="auto"/>
            </w:tcBorders>
            <w:hideMark/>
          </w:tcPr>
          <w:p w14:paraId="721161AB" w14:textId="77777777" w:rsidR="000F52FE" w:rsidRPr="007049CF" w:rsidRDefault="000F52FE" w:rsidP="0026780B">
            <w:pPr>
              <w:jc w:val="center"/>
              <w:rPr>
                <w:bCs/>
                <w:sz w:val="22"/>
                <w:szCs w:val="22"/>
              </w:rPr>
            </w:pPr>
            <w:r w:rsidRPr="007049CF">
              <w:rPr>
                <w:bCs/>
                <w:sz w:val="22"/>
                <w:szCs w:val="22"/>
              </w:rPr>
              <w:t>9.150,00</w:t>
            </w:r>
          </w:p>
        </w:tc>
      </w:tr>
      <w:tr w:rsidR="000F52FE" w:rsidRPr="007049CF" w14:paraId="73F579FE"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77238AE5" w14:textId="77777777" w:rsidR="000F52FE" w:rsidRPr="007049CF" w:rsidRDefault="000F52FE" w:rsidP="0026780B">
            <w:pPr>
              <w:rPr>
                <w:sz w:val="22"/>
                <w:szCs w:val="22"/>
              </w:rPr>
            </w:pPr>
            <w:r w:rsidRPr="007049CF">
              <w:rPr>
                <w:sz w:val="22"/>
                <w:szCs w:val="22"/>
              </w:rPr>
              <w:t>Aktivnost A120014</w:t>
            </w:r>
            <w:r w:rsidRPr="007049CF">
              <w:rPr>
                <w:sz w:val="22"/>
                <w:szCs w:val="22"/>
              </w:rPr>
              <w:br/>
              <w:t>Turniri i sportske manifestacije pod pokroviteljstvom</w:t>
            </w:r>
          </w:p>
        </w:tc>
        <w:tc>
          <w:tcPr>
            <w:tcW w:w="1701" w:type="dxa"/>
            <w:tcBorders>
              <w:top w:val="single" w:sz="8" w:space="0" w:color="auto"/>
              <w:left w:val="single" w:sz="8" w:space="0" w:color="auto"/>
              <w:bottom w:val="single" w:sz="8" w:space="0" w:color="auto"/>
              <w:right w:val="single" w:sz="8" w:space="0" w:color="auto"/>
            </w:tcBorders>
          </w:tcPr>
          <w:p w14:paraId="299479EA" w14:textId="77777777" w:rsidR="000F52FE" w:rsidRPr="007049CF" w:rsidRDefault="000F52FE" w:rsidP="0026780B">
            <w:pPr>
              <w:jc w:val="center"/>
              <w:rPr>
                <w:bCs/>
                <w:sz w:val="22"/>
                <w:szCs w:val="22"/>
              </w:rPr>
            </w:pPr>
            <w:r w:rsidRPr="007049CF">
              <w:rPr>
                <w:bCs/>
                <w:sz w:val="22"/>
                <w:szCs w:val="22"/>
              </w:rPr>
              <w:t>0,00</w:t>
            </w:r>
          </w:p>
        </w:tc>
        <w:tc>
          <w:tcPr>
            <w:tcW w:w="1843" w:type="dxa"/>
            <w:tcBorders>
              <w:top w:val="single" w:sz="8" w:space="0" w:color="auto"/>
              <w:left w:val="single" w:sz="8" w:space="0" w:color="auto"/>
              <w:bottom w:val="single" w:sz="8" w:space="0" w:color="auto"/>
              <w:right w:val="single" w:sz="8" w:space="0" w:color="auto"/>
            </w:tcBorders>
            <w:hideMark/>
          </w:tcPr>
          <w:p w14:paraId="4015D043" w14:textId="77777777" w:rsidR="000F52FE" w:rsidRPr="007049CF" w:rsidRDefault="000F52FE" w:rsidP="0026780B">
            <w:pPr>
              <w:jc w:val="center"/>
              <w:rPr>
                <w:sz w:val="22"/>
                <w:szCs w:val="22"/>
              </w:rPr>
            </w:pPr>
            <w:r w:rsidRPr="007049CF">
              <w:rPr>
                <w:sz w:val="22"/>
                <w:szCs w:val="22"/>
              </w:rPr>
              <w:t>0,00</w:t>
            </w:r>
          </w:p>
        </w:tc>
        <w:tc>
          <w:tcPr>
            <w:tcW w:w="1399" w:type="dxa"/>
            <w:tcBorders>
              <w:top w:val="single" w:sz="8" w:space="0" w:color="auto"/>
              <w:left w:val="single" w:sz="8" w:space="0" w:color="auto"/>
              <w:bottom w:val="single" w:sz="8" w:space="0" w:color="auto"/>
              <w:right w:val="single" w:sz="8" w:space="0" w:color="auto"/>
            </w:tcBorders>
            <w:hideMark/>
          </w:tcPr>
          <w:p w14:paraId="1FE37468" w14:textId="77777777" w:rsidR="000F52FE" w:rsidRPr="007049CF" w:rsidRDefault="000F52FE" w:rsidP="0026780B">
            <w:pPr>
              <w:jc w:val="center"/>
              <w:rPr>
                <w:bCs/>
                <w:sz w:val="22"/>
                <w:szCs w:val="22"/>
              </w:rPr>
            </w:pPr>
            <w:r w:rsidRPr="007049CF">
              <w:rPr>
                <w:bCs/>
                <w:sz w:val="22"/>
                <w:szCs w:val="22"/>
              </w:rPr>
              <w:t>0,00</w:t>
            </w:r>
          </w:p>
        </w:tc>
      </w:tr>
      <w:tr w:rsidR="000F52FE" w:rsidRPr="007049CF" w14:paraId="0C930134"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2B55F8AA" w14:textId="77777777" w:rsidR="000F52FE" w:rsidRPr="007049CF" w:rsidRDefault="000F52FE" w:rsidP="0026780B">
            <w:pPr>
              <w:rPr>
                <w:sz w:val="22"/>
                <w:szCs w:val="22"/>
              </w:rPr>
            </w:pPr>
            <w:r w:rsidRPr="007049CF">
              <w:rPr>
                <w:sz w:val="22"/>
                <w:szCs w:val="22"/>
              </w:rPr>
              <w:t>Aktivnost A120015</w:t>
            </w:r>
            <w:r w:rsidRPr="007049CF">
              <w:rPr>
                <w:sz w:val="22"/>
                <w:szCs w:val="22"/>
              </w:rPr>
              <w:br/>
              <w:t>Renesansni festival</w:t>
            </w:r>
          </w:p>
        </w:tc>
        <w:tc>
          <w:tcPr>
            <w:tcW w:w="1701" w:type="dxa"/>
            <w:tcBorders>
              <w:top w:val="single" w:sz="8" w:space="0" w:color="auto"/>
              <w:left w:val="single" w:sz="8" w:space="0" w:color="auto"/>
              <w:bottom w:val="single" w:sz="8" w:space="0" w:color="auto"/>
              <w:right w:val="single" w:sz="8" w:space="0" w:color="auto"/>
            </w:tcBorders>
          </w:tcPr>
          <w:p w14:paraId="1C31611C" w14:textId="77777777" w:rsidR="000F52FE" w:rsidRPr="007049CF" w:rsidRDefault="000F52FE" w:rsidP="0026780B">
            <w:pPr>
              <w:jc w:val="center"/>
              <w:rPr>
                <w:bCs/>
                <w:sz w:val="22"/>
                <w:szCs w:val="22"/>
              </w:rPr>
            </w:pPr>
            <w:r w:rsidRPr="007049CF">
              <w:rPr>
                <w:bCs/>
                <w:sz w:val="22"/>
                <w:szCs w:val="22"/>
              </w:rPr>
              <w:t>5.000,00</w:t>
            </w:r>
          </w:p>
        </w:tc>
        <w:tc>
          <w:tcPr>
            <w:tcW w:w="1843" w:type="dxa"/>
            <w:tcBorders>
              <w:top w:val="single" w:sz="8" w:space="0" w:color="auto"/>
              <w:left w:val="single" w:sz="8" w:space="0" w:color="auto"/>
              <w:bottom w:val="single" w:sz="8" w:space="0" w:color="auto"/>
              <w:right w:val="single" w:sz="8" w:space="0" w:color="auto"/>
            </w:tcBorders>
            <w:hideMark/>
          </w:tcPr>
          <w:p w14:paraId="2D67305C" w14:textId="77777777" w:rsidR="000F52FE" w:rsidRPr="007049CF" w:rsidRDefault="000F52FE" w:rsidP="0026780B">
            <w:pPr>
              <w:jc w:val="center"/>
              <w:rPr>
                <w:sz w:val="22"/>
                <w:szCs w:val="22"/>
              </w:rPr>
            </w:pPr>
            <w:r w:rsidRPr="007049CF">
              <w:rPr>
                <w:sz w:val="22"/>
                <w:szCs w:val="22"/>
              </w:rPr>
              <w:t>-1.954,00</w:t>
            </w:r>
          </w:p>
        </w:tc>
        <w:tc>
          <w:tcPr>
            <w:tcW w:w="1399" w:type="dxa"/>
            <w:tcBorders>
              <w:top w:val="single" w:sz="8" w:space="0" w:color="auto"/>
              <w:left w:val="single" w:sz="8" w:space="0" w:color="auto"/>
              <w:bottom w:val="single" w:sz="8" w:space="0" w:color="auto"/>
              <w:right w:val="single" w:sz="8" w:space="0" w:color="auto"/>
            </w:tcBorders>
            <w:hideMark/>
          </w:tcPr>
          <w:p w14:paraId="6AB7144F" w14:textId="77777777" w:rsidR="000F52FE" w:rsidRPr="007049CF" w:rsidRDefault="000F52FE" w:rsidP="0026780B">
            <w:pPr>
              <w:jc w:val="center"/>
              <w:rPr>
                <w:bCs/>
                <w:sz w:val="22"/>
                <w:szCs w:val="22"/>
              </w:rPr>
            </w:pPr>
            <w:r w:rsidRPr="007049CF">
              <w:rPr>
                <w:bCs/>
                <w:sz w:val="22"/>
                <w:szCs w:val="22"/>
              </w:rPr>
              <w:t>3.046,00</w:t>
            </w:r>
          </w:p>
        </w:tc>
      </w:tr>
      <w:tr w:rsidR="000F52FE" w:rsidRPr="007049CF" w14:paraId="54D8AFBB"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7EA1EDF2" w14:textId="77777777" w:rsidR="000F52FE" w:rsidRPr="007049CF" w:rsidRDefault="000F52FE" w:rsidP="0026780B">
            <w:pPr>
              <w:rPr>
                <w:sz w:val="22"/>
                <w:szCs w:val="22"/>
              </w:rPr>
            </w:pPr>
            <w:r w:rsidRPr="007049CF">
              <w:rPr>
                <w:sz w:val="22"/>
                <w:szCs w:val="22"/>
              </w:rPr>
              <w:t>Aktivnost A120016</w:t>
            </w:r>
            <w:r w:rsidRPr="007049CF">
              <w:rPr>
                <w:sz w:val="22"/>
                <w:szCs w:val="22"/>
              </w:rPr>
              <w:br/>
              <w:t>Europski tjedan kretanja</w:t>
            </w:r>
          </w:p>
        </w:tc>
        <w:tc>
          <w:tcPr>
            <w:tcW w:w="1701" w:type="dxa"/>
            <w:tcBorders>
              <w:top w:val="single" w:sz="8" w:space="0" w:color="auto"/>
              <w:left w:val="single" w:sz="8" w:space="0" w:color="auto"/>
              <w:bottom w:val="single" w:sz="8" w:space="0" w:color="auto"/>
              <w:right w:val="single" w:sz="8" w:space="0" w:color="auto"/>
            </w:tcBorders>
          </w:tcPr>
          <w:p w14:paraId="253256C0" w14:textId="77777777" w:rsidR="000F52FE" w:rsidRPr="007049CF" w:rsidRDefault="000F52FE" w:rsidP="0026780B">
            <w:pPr>
              <w:jc w:val="center"/>
              <w:rPr>
                <w:bCs/>
                <w:sz w:val="22"/>
                <w:szCs w:val="22"/>
              </w:rPr>
            </w:pPr>
            <w:r w:rsidRPr="007049CF">
              <w:rPr>
                <w:bCs/>
                <w:sz w:val="22"/>
                <w:szCs w:val="22"/>
              </w:rPr>
              <w:t>6.000,00</w:t>
            </w:r>
          </w:p>
        </w:tc>
        <w:tc>
          <w:tcPr>
            <w:tcW w:w="1843" w:type="dxa"/>
            <w:tcBorders>
              <w:top w:val="single" w:sz="8" w:space="0" w:color="auto"/>
              <w:left w:val="single" w:sz="8" w:space="0" w:color="auto"/>
              <w:bottom w:val="single" w:sz="8" w:space="0" w:color="auto"/>
              <w:right w:val="single" w:sz="8" w:space="0" w:color="auto"/>
            </w:tcBorders>
            <w:hideMark/>
          </w:tcPr>
          <w:p w14:paraId="1736C4B7" w14:textId="77777777" w:rsidR="000F52FE" w:rsidRPr="007049CF" w:rsidRDefault="000F52FE" w:rsidP="0026780B">
            <w:pPr>
              <w:jc w:val="center"/>
              <w:rPr>
                <w:sz w:val="22"/>
                <w:szCs w:val="22"/>
              </w:rPr>
            </w:pPr>
            <w:r w:rsidRPr="007049CF">
              <w:rPr>
                <w:sz w:val="22"/>
                <w:szCs w:val="22"/>
              </w:rPr>
              <w:t>-5.280,00</w:t>
            </w:r>
          </w:p>
        </w:tc>
        <w:tc>
          <w:tcPr>
            <w:tcW w:w="1399" w:type="dxa"/>
            <w:tcBorders>
              <w:top w:val="single" w:sz="8" w:space="0" w:color="auto"/>
              <w:left w:val="single" w:sz="8" w:space="0" w:color="auto"/>
              <w:bottom w:val="single" w:sz="8" w:space="0" w:color="auto"/>
              <w:right w:val="single" w:sz="8" w:space="0" w:color="auto"/>
            </w:tcBorders>
            <w:hideMark/>
          </w:tcPr>
          <w:p w14:paraId="2B256677" w14:textId="77777777" w:rsidR="000F52FE" w:rsidRPr="007049CF" w:rsidRDefault="000F52FE" w:rsidP="0026780B">
            <w:pPr>
              <w:jc w:val="center"/>
              <w:rPr>
                <w:bCs/>
                <w:sz w:val="22"/>
                <w:szCs w:val="22"/>
              </w:rPr>
            </w:pPr>
            <w:r w:rsidRPr="007049CF">
              <w:rPr>
                <w:bCs/>
                <w:sz w:val="22"/>
                <w:szCs w:val="22"/>
              </w:rPr>
              <w:t>720,00</w:t>
            </w:r>
          </w:p>
        </w:tc>
      </w:tr>
      <w:tr w:rsidR="000F52FE" w:rsidRPr="007049CF" w14:paraId="51FDB152"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17DA843C" w14:textId="77777777" w:rsidR="000F52FE" w:rsidRPr="007049CF" w:rsidRDefault="000F52FE" w:rsidP="0026780B">
            <w:pPr>
              <w:rPr>
                <w:b/>
                <w:bCs/>
                <w:sz w:val="22"/>
                <w:szCs w:val="22"/>
              </w:rPr>
            </w:pPr>
            <w:r w:rsidRPr="007049CF">
              <w:rPr>
                <w:b/>
                <w:bCs/>
                <w:sz w:val="22"/>
                <w:szCs w:val="22"/>
              </w:rPr>
              <w:t xml:space="preserve">Program 1300 </w:t>
            </w:r>
            <w:r w:rsidRPr="007049CF">
              <w:rPr>
                <w:b/>
                <w:bCs/>
                <w:sz w:val="22"/>
                <w:szCs w:val="22"/>
              </w:rPr>
              <w:br/>
              <w:t>Zaštita i spašavanje</w:t>
            </w:r>
          </w:p>
        </w:tc>
        <w:tc>
          <w:tcPr>
            <w:tcW w:w="1701" w:type="dxa"/>
            <w:tcBorders>
              <w:top w:val="single" w:sz="8" w:space="0" w:color="auto"/>
              <w:left w:val="single" w:sz="8" w:space="0" w:color="auto"/>
              <w:bottom w:val="single" w:sz="8" w:space="0" w:color="auto"/>
              <w:right w:val="single" w:sz="8" w:space="0" w:color="auto"/>
            </w:tcBorders>
          </w:tcPr>
          <w:p w14:paraId="350FA978" w14:textId="77777777" w:rsidR="000F52FE" w:rsidRPr="007049CF" w:rsidRDefault="000F52FE" w:rsidP="0026780B">
            <w:pPr>
              <w:jc w:val="center"/>
              <w:rPr>
                <w:b/>
                <w:sz w:val="22"/>
                <w:szCs w:val="22"/>
              </w:rPr>
            </w:pPr>
            <w:r w:rsidRPr="007049CF">
              <w:rPr>
                <w:b/>
                <w:sz w:val="22"/>
                <w:szCs w:val="22"/>
              </w:rPr>
              <w:t>20.700,00</w:t>
            </w:r>
          </w:p>
        </w:tc>
        <w:tc>
          <w:tcPr>
            <w:tcW w:w="1843" w:type="dxa"/>
            <w:tcBorders>
              <w:top w:val="single" w:sz="8" w:space="0" w:color="auto"/>
              <w:left w:val="single" w:sz="8" w:space="0" w:color="auto"/>
              <w:bottom w:val="single" w:sz="8" w:space="0" w:color="auto"/>
              <w:right w:val="single" w:sz="8" w:space="0" w:color="auto"/>
            </w:tcBorders>
            <w:hideMark/>
          </w:tcPr>
          <w:p w14:paraId="34E538DC" w14:textId="77777777" w:rsidR="000F52FE" w:rsidRPr="007049CF" w:rsidRDefault="000F52FE" w:rsidP="0026780B">
            <w:pPr>
              <w:jc w:val="center"/>
              <w:rPr>
                <w:b/>
                <w:sz w:val="22"/>
                <w:szCs w:val="22"/>
              </w:rPr>
            </w:pPr>
            <w:r w:rsidRPr="007049CF">
              <w:rPr>
                <w:b/>
                <w:sz w:val="22"/>
                <w:szCs w:val="22"/>
              </w:rPr>
              <w:t>2.670,00</w:t>
            </w:r>
          </w:p>
        </w:tc>
        <w:tc>
          <w:tcPr>
            <w:tcW w:w="1399" w:type="dxa"/>
            <w:tcBorders>
              <w:top w:val="single" w:sz="8" w:space="0" w:color="auto"/>
              <w:left w:val="single" w:sz="8" w:space="0" w:color="auto"/>
              <w:bottom w:val="single" w:sz="8" w:space="0" w:color="auto"/>
              <w:right w:val="single" w:sz="8" w:space="0" w:color="auto"/>
            </w:tcBorders>
            <w:hideMark/>
          </w:tcPr>
          <w:p w14:paraId="58C328B6" w14:textId="77777777" w:rsidR="000F52FE" w:rsidRPr="007049CF" w:rsidRDefault="000F52FE" w:rsidP="0026780B">
            <w:pPr>
              <w:jc w:val="center"/>
              <w:rPr>
                <w:b/>
                <w:sz w:val="22"/>
                <w:szCs w:val="22"/>
              </w:rPr>
            </w:pPr>
            <w:r w:rsidRPr="007049CF">
              <w:rPr>
                <w:b/>
                <w:sz w:val="22"/>
                <w:szCs w:val="22"/>
              </w:rPr>
              <w:t>23.370,00</w:t>
            </w:r>
          </w:p>
        </w:tc>
      </w:tr>
      <w:tr w:rsidR="000F52FE" w:rsidRPr="007049CF" w14:paraId="43FFE9FF"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0C888383" w14:textId="77777777" w:rsidR="000F52FE" w:rsidRPr="007049CF" w:rsidRDefault="000F52FE" w:rsidP="0026780B">
            <w:pPr>
              <w:rPr>
                <w:sz w:val="22"/>
                <w:szCs w:val="22"/>
              </w:rPr>
            </w:pPr>
            <w:r w:rsidRPr="007049CF">
              <w:rPr>
                <w:sz w:val="22"/>
                <w:szCs w:val="22"/>
              </w:rPr>
              <w:t xml:space="preserve">A130001 </w:t>
            </w:r>
            <w:r w:rsidRPr="007049CF">
              <w:rPr>
                <w:sz w:val="22"/>
                <w:szCs w:val="22"/>
              </w:rPr>
              <w:br/>
              <w:t>Zaštita i spašavanje</w:t>
            </w:r>
          </w:p>
        </w:tc>
        <w:tc>
          <w:tcPr>
            <w:tcW w:w="1701" w:type="dxa"/>
            <w:tcBorders>
              <w:top w:val="single" w:sz="8" w:space="0" w:color="auto"/>
              <w:left w:val="single" w:sz="8" w:space="0" w:color="auto"/>
              <w:bottom w:val="single" w:sz="8" w:space="0" w:color="auto"/>
              <w:right w:val="single" w:sz="8" w:space="0" w:color="auto"/>
            </w:tcBorders>
          </w:tcPr>
          <w:p w14:paraId="6C2A0191" w14:textId="77777777" w:rsidR="000F52FE" w:rsidRPr="007049CF" w:rsidRDefault="000F52FE" w:rsidP="0026780B">
            <w:pPr>
              <w:jc w:val="center"/>
              <w:rPr>
                <w:bCs/>
                <w:sz w:val="22"/>
                <w:szCs w:val="22"/>
              </w:rPr>
            </w:pPr>
            <w:r w:rsidRPr="007049CF">
              <w:rPr>
                <w:bCs/>
                <w:sz w:val="22"/>
                <w:szCs w:val="22"/>
              </w:rPr>
              <w:t>20.700,00</w:t>
            </w:r>
          </w:p>
        </w:tc>
        <w:tc>
          <w:tcPr>
            <w:tcW w:w="1843" w:type="dxa"/>
            <w:tcBorders>
              <w:top w:val="single" w:sz="8" w:space="0" w:color="auto"/>
              <w:left w:val="single" w:sz="8" w:space="0" w:color="auto"/>
              <w:bottom w:val="single" w:sz="8" w:space="0" w:color="auto"/>
              <w:right w:val="single" w:sz="8" w:space="0" w:color="auto"/>
            </w:tcBorders>
            <w:hideMark/>
          </w:tcPr>
          <w:p w14:paraId="228B14BC" w14:textId="77777777" w:rsidR="000F52FE" w:rsidRPr="007049CF" w:rsidRDefault="000F52FE" w:rsidP="0026780B">
            <w:pPr>
              <w:jc w:val="center"/>
              <w:rPr>
                <w:sz w:val="22"/>
                <w:szCs w:val="22"/>
              </w:rPr>
            </w:pPr>
            <w:r w:rsidRPr="007049CF">
              <w:rPr>
                <w:sz w:val="22"/>
                <w:szCs w:val="22"/>
              </w:rPr>
              <w:t>2.670,00</w:t>
            </w:r>
          </w:p>
        </w:tc>
        <w:tc>
          <w:tcPr>
            <w:tcW w:w="1399" w:type="dxa"/>
            <w:tcBorders>
              <w:top w:val="single" w:sz="8" w:space="0" w:color="auto"/>
              <w:left w:val="single" w:sz="8" w:space="0" w:color="auto"/>
              <w:bottom w:val="single" w:sz="8" w:space="0" w:color="auto"/>
              <w:right w:val="single" w:sz="8" w:space="0" w:color="auto"/>
            </w:tcBorders>
            <w:hideMark/>
          </w:tcPr>
          <w:p w14:paraId="4CA729EB" w14:textId="77777777" w:rsidR="000F52FE" w:rsidRPr="007049CF" w:rsidRDefault="000F52FE" w:rsidP="0026780B">
            <w:pPr>
              <w:jc w:val="center"/>
              <w:rPr>
                <w:bCs/>
                <w:sz w:val="22"/>
                <w:szCs w:val="22"/>
              </w:rPr>
            </w:pPr>
            <w:r w:rsidRPr="007049CF">
              <w:rPr>
                <w:bCs/>
                <w:sz w:val="22"/>
                <w:szCs w:val="22"/>
              </w:rPr>
              <w:t>23.370,00</w:t>
            </w:r>
          </w:p>
        </w:tc>
      </w:tr>
      <w:tr w:rsidR="000F52FE" w:rsidRPr="007049CF" w14:paraId="3FB9F33F"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4BC0BC5E" w14:textId="77777777" w:rsidR="000F52FE" w:rsidRPr="007049CF" w:rsidRDefault="000F52FE" w:rsidP="0026780B">
            <w:pPr>
              <w:rPr>
                <w:b/>
                <w:bCs/>
                <w:sz w:val="22"/>
                <w:szCs w:val="22"/>
              </w:rPr>
            </w:pPr>
            <w:r w:rsidRPr="007049CF">
              <w:rPr>
                <w:b/>
                <w:bCs/>
                <w:sz w:val="22"/>
                <w:szCs w:val="22"/>
              </w:rPr>
              <w:t>Glava 01002 PROTUPOŽARNA ZAŠTITA</w:t>
            </w:r>
          </w:p>
        </w:tc>
        <w:tc>
          <w:tcPr>
            <w:tcW w:w="1701" w:type="dxa"/>
            <w:tcBorders>
              <w:top w:val="single" w:sz="8" w:space="0" w:color="auto"/>
              <w:left w:val="single" w:sz="8" w:space="0" w:color="auto"/>
              <w:bottom w:val="single" w:sz="8" w:space="0" w:color="auto"/>
              <w:right w:val="single" w:sz="8" w:space="0" w:color="auto"/>
            </w:tcBorders>
          </w:tcPr>
          <w:p w14:paraId="3C074F18" w14:textId="77777777" w:rsidR="000F52FE" w:rsidRPr="007049CF" w:rsidRDefault="000F52FE" w:rsidP="0026780B">
            <w:pPr>
              <w:jc w:val="center"/>
              <w:rPr>
                <w:b/>
                <w:sz w:val="22"/>
                <w:szCs w:val="22"/>
              </w:rPr>
            </w:pPr>
            <w:r w:rsidRPr="007049CF">
              <w:rPr>
                <w:b/>
                <w:sz w:val="22"/>
                <w:szCs w:val="22"/>
              </w:rPr>
              <w:t>3.033.191,00</w:t>
            </w:r>
          </w:p>
        </w:tc>
        <w:tc>
          <w:tcPr>
            <w:tcW w:w="1843" w:type="dxa"/>
            <w:tcBorders>
              <w:top w:val="single" w:sz="8" w:space="0" w:color="auto"/>
              <w:left w:val="single" w:sz="8" w:space="0" w:color="auto"/>
              <w:bottom w:val="single" w:sz="8" w:space="0" w:color="auto"/>
              <w:right w:val="single" w:sz="8" w:space="0" w:color="auto"/>
            </w:tcBorders>
            <w:hideMark/>
          </w:tcPr>
          <w:p w14:paraId="7F72299A" w14:textId="77777777" w:rsidR="000F52FE" w:rsidRPr="007049CF" w:rsidRDefault="000F52FE" w:rsidP="0026780B">
            <w:pPr>
              <w:jc w:val="center"/>
              <w:rPr>
                <w:b/>
                <w:sz w:val="22"/>
                <w:szCs w:val="22"/>
              </w:rPr>
            </w:pPr>
            <w:r w:rsidRPr="007049CF">
              <w:rPr>
                <w:b/>
                <w:sz w:val="22"/>
                <w:szCs w:val="22"/>
              </w:rPr>
              <w:t>58.378,00</w:t>
            </w:r>
          </w:p>
        </w:tc>
        <w:tc>
          <w:tcPr>
            <w:tcW w:w="1399" w:type="dxa"/>
            <w:tcBorders>
              <w:top w:val="single" w:sz="8" w:space="0" w:color="auto"/>
              <w:left w:val="single" w:sz="8" w:space="0" w:color="auto"/>
              <w:bottom w:val="single" w:sz="8" w:space="0" w:color="auto"/>
              <w:right w:val="single" w:sz="8" w:space="0" w:color="auto"/>
            </w:tcBorders>
            <w:hideMark/>
          </w:tcPr>
          <w:p w14:paraId="59B2E9A3" w14:textId="77777777" w:rsidR="000F52FE" w:rsidRPr="007049CF" w:rsidRDefault="000F52FE" w:rsidP="0026780B">
            <w:pPr>
              <w:jc w:val="center"/>
              <w:rPr>
                <w:b/>
                <w:sz w:val="22"/>
                <w:szCs w:val="22"/>
              </w:rPr>
            </w:pPr>
            <w:r w:rsidRPr="007049CF">
              <w:rPr>
                <w:b/>
                <w:sz w:val="22"/>
                <w:szCs w:val="22"/>
              </w:rPr>
              <w:t>3.091.569,00</w:t>
            </w:r>
          </w:p>
        </w:tc>
      </w:tr>
      <w:tr w:rsidR="000F52FE" w:rsidRPr="007049CF" w14:paraId="0BB2DCFD"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5BB59A57" w14:textId="77777777" w:rsidR="000F52FE" w:rsidRPr="007049CF" w:rsidRDefault="000F52FE" w:rsidP="0026780B">
            <w:pPr>
              <w:rPr>
                <w:b/>
                <w:bCs/>
                <w:sz w:val="22"/>
                <w:szCs w:val="22"/>
              </w:rPr>
            </w:pPr>
            <w:r w:rsidRPr="007049CF">
              <w:rPr>
                <w:b/>
                <w:bCs/>
                <w:sz w:val="22"/>
                <w:szCs w:val="22"/>
              </w:rPr>
              <w:t>Program 3017</w:t>
            </w:r>
            <w:r w:rsidRPr="007049CF">
              <w:rPr>
                <w:b/>
                <w:bCs/>
                <w:sz w:val="22"/>
                <w:szCs w:val="22"/>
              </w:rPr>
              <w:br/>
              <w:t>Redovna djelatnost službi protupožarne zaštite</w:t>
            </w:r>
          </w:p>
        </w:tc>
        <w:tc>
          <w:tcPr>
            <w:tcW w:w="1701" w:type="dxa"/>
            <w:tcBorders>
              <w:top w:val="single" w:sz="8" w:space="0" w:color="auto"/>
              <w:left w:val="single" w:sz="8" w:space="0" w:color="auto"/>
              <w:bottom w:val="single" w:sz="8" w:space="0" w:color="auto"/>
              <w:right w:val="single" w:sz="8" w:space="0" w:color="auto"/>
            </w:tcBorders>
          </w:tcPr>
          <w:p w14:paraId="60EEEF5E" w14:textId="77777777" w:rsidR="000F52FE" w:rsidRPr="007049CF" w:rsidRDefault="000F52FE" w:rsidP="0026780B">
            <w:pPr>
              <w:jc w:val="center"/>
              <w:rPr>
                <w:b/>
                <w:sz w:val="22"/>
                <w:szCs w:val="22"/>
              </w:rPr>
            </w:pPr>
            <w:r w:rsidRPr="007049CF">
              <w:rPr>
                <w:b/>
                <w:sz w:val="22"/>
                <w:szCs w:val="22"/>
              </w:rPr>
              <w:t>3.033.191,00</w:t>
            </w:r>
          </w:p>
        </w:tc>
        <w:tc>
          <w:tcPr>
            <w:tcW w:w="1843" w:type="dxa"/>
            <w:tcBorders>
              <w:top w:val="single" w:sz="8" w:space="0" w:color="auto"/>
              <w:left w:val="single" w:sz="8" w:space="0" w:color="auto"/>
              <w:bottom w:val="single" w:sz="8" w:space="0" w:color="auto"/>
              <w:right w:val="single" w:sz="8" w:space="0" w:color="auto"/>
            </w:tcBorders>
            <w:hideMark/>
          </w:tcPr>
          <w:p w14:paraId="4961DB57" w14:textId="77777777" w:rsidR="000F52FE" w:rsidRPr="007049CF" w:rsidRDefault="000F52FE" w:rsidP="0026780B">
            <w:pPr>
              <w:jc w:val="center"/>
              <w:rPr>
                <w:b/>
                <w:sz w:val="22"/>
                <w:szCs w:val="22"/>
              </w:rPr>
            </w:pPr>
            <w:r w:rsidRPr="007049CF">
              <w:rPr>
                <w:b/>
                <w:sz w:val="22"/>
                <w:szCs w:val="22"/>
              </w:rPr>
              <w:t>58.378,00</w:t>
            </w:r>
          </w:p>
        </w:tc>
        <w:tc>
          <w:tcPr>
            <w:tcW w:w="1399" w:type="dxa"/>
            <w:tcBorders>
              <w:top w:val="single" w:sz="8" w:space="0" w:color="auto"/>
              <w:left w:val="single" w:sz="8" w:space="0" w:color="auto"/>
              <w:bottom w:val="single" w:sz="8" w:space="0" w:color="auto"/>
              <w:right w:val="single" w:sz="8" w:space="0" w:color="auto"/>
            </w:tcBorders>
            <w:hideMark/>
          </w:tcPr>
          <w:p w14:paraId="4A286B8D" w14:textId="77777777" w:rsidR="000F52FE" w:rsidRPr="007049CF" w:rsidRDefault="000F52FE" w:rsidP="0026780B">
            <w:pPr>
              <w:jc w:val="center"/>
              <w:rPr>
                <w:b/>
                <w:sz w:val="22"/>
                <w:szCs w:val="22"/>
              </w:rPr>
            </w:pPr>
            <w:r w:rsidRPr="007049CF">
              <w:rPr>
                <w:b/>
                <w:sz w:val="22"/>
                <w:szCs w:val="22"/>
              </w:rPr>
              <w:t>3.091.569,00</w:t>
            </w:r>
          </w:p>
        </w:tc>
      </w:tr>
      <w:tr w:rsidR="000F52FE" w:rsidRPr="007049CF" w14:paraId="5887C72B"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67D48470" w14:textId="77777777" w:rsidR="000F52FE" w:rsidRPr="007049CF" w:rsidRDefault="000F52FE" w:rsidP="0026780B">
            <w:pPr>
              <w:rPr>
                <w:sz w:val="22"/>
                <w:szCs w:val="22"/>
              </w:rPr>
            </w:pPr>
            <w:r w:rsidRPr="007049CF">
              <w:rPr>
                <w:sz w:val="22"/>
                <w:szCs w:val="22"/>
              </w:rPr>
              <w:t>Aktivnost A301701</w:t>
            </w:r>
            <w:r w:rsidRPr="007049CF">
              <w:rPr>
                <w:sz w:val="22"/>
                <w:szCs w:val="22"/>
              </w:rPr>
              <w:br/>
              <w:t>Sufinanciranje programa JVP Grada Koprivnice - gradski proračun</w:t>
            </w:r>
          </w:p>
        </w:tc>
        <w:tc>
          <w:tcPr>
            <w:tcW w:w="1701" w:type="dxa"/>
            <w:tcBorders>
              <w:top w:val="single" w:sz="8" w:space="0" w:color="auto"/>
              <w:left w:val="single" w:sz="8" w:space="0" w:color="auto"/>
              <w:bottom w:val="single" w:sz="8" w:space="0" w:color="auto"/>
              <w:right w:val="single" w:sz="8" w:space="0" w:color="auto"/>
            </w:tcBorders>
          </w:tcPr>
          <w:p w14:paraId="5EE9B52C" w14:textId="77777777" w:rsidR="000F52FE" w:rsidRPr="007049CF" w:rsidRDefault="000F52FE" w:rsidP="0026780B">
            <w:pPr>
              <w:jc w:val="center"/>
              <w:rPr>
                <w:bCs/>
                <w:sz w:val="22"/>
                <w:szCs w:val="22"/>
              </w:rPr>
            </w:pPr>
            <w:r w:rsidRPr="007049CF">
              <w:rPr>
                <w:bCs/>
                <w:sz w:val="22"/>
                <w:szCs w:val="22"/>
              </w:rPr>
              <w:t>980.000,00</w:t>
            </w:r>
          </w:p>
        </w:tc>
        <w:tc>
          <w:tcPr>
            <w:tcW w:w="1843" w:type="dxa"/>
            <w:tcBorders>
              <w:top w:val="single" w:sz="8" w:space="0" w:color="auto"/>
              <w:left w:val="single" w:sz="8" w:space="0" w:color="auto"/>
              <w:bottom w:val="single" w:sz="8" w:space="0" w:color="auto"/>
              <w:right w:val="single" w:sz="8" w:space="0" w:color="auto"/>
            </w:tcBorders>
            <w:hideMark/>
          </w:tcPr>
          <w:p w14:paraId="46D835D2" w14:textId="77777777" w:rsidR="000F52FE" w:rsidRPr="007049CF" w:rsidRDefault="000F52FE" w:rsidP="0026780B">
            <w:pPr>
              <w:jc w:val="center"/>
              <w:rPr>
                <w:sz w:val="22"/>
                <w:szCs w:val="22"/>
              </w:rPr>
            </w:pPr>
            <w:r w:rsidRPr="007049CF">
              <w:rPr>
                <w:sz w:val="22"/>
                <w:szCs w:val="22"/>
              </w:rPr>
              <w:t>140.000,00</w:t>
            </w:r>
          </w:p>
        </w:tc>
        <w:tc>
          <w:tcPr>
            <w:tcW w:w="1399" w:type="dxa"/>
            <w:tcBorders>
              <w:top w:val="single" w:sz="8" w:space="0" w:color="auto"/>
              <w:left w:val="single" w:sz="8" w:space="0" w:color="auto"/>
              <w:bottom w:val="single" w:sz="8" w:space="0" w:color="auto"/>
              <w:right w:val="single" w:sz="8" w:space="0" w:color="auto"/>
            </w:tcBorders>
            <w:hideMark/>
          </w:tcPr>
          <w:p w14:paraId="6F959526" w14:textId="77777777" w:rsidR="000F52FE" w:rsidRPr="007049CF" w:rsidRDefault="000F52FE" w:rsidP="0026780B">
            <w:pPr>
              <w:jc w:val="center"/>
              <w:rPr>
                <w:bCs/>
                <w:sz w:val="22"/>
                <w:szCs w:val="22"/>
              </w:rPr>
            </w:pPr>
            <w:r w:rsidRPr="007049CF">
              <w:rPr>
                <w:bCs/>
                <w:sz w:val="22"/>
                <w:szCs w:val="22"/>
              </w:rPr>
              <w:t>1.120.000,00</w:t>
            </w:r>
          </w:p>
        </w:tc>
      </w:tr>
      <w:tr w:rsidR="000F52FE" w:rsidRPr="007049CF" w14:paraId="56EF5202"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6BF099E8" w14:textId="77777777" w:rsidR="000F52FE" w:rsidRPr="007049CF" w:rsidRDefault="000F52FE" w:rsidP="0026780B">
            <w:pPr>
              <w:rPr>
                <w:sz w:val="22"/>
                <w:szCs w:val="22"/>
              </w:rPr>
            </w:pPr>
            <w:r w:rsidRPr="007049CF">
              <w:rPr>
                <w:sz w:val="22"/>
                <w:szCs w:val="22"/>
              </w:rPr>
              <w:lastRenderedPageBreak/>
              <w:t>Aktivnost A301702</w:t>
            </w:r>
            <w:r w:rsidRPr="007049CF">
              <w:rPr>
                <w:sz w:val="22"/>
                <w:szCs w:val="22"/>
              </w:rPr>
              <w:br/>
              <w:t>Sufinanciranje programa JVP Grada Koprivnice - decentralizacija</w:t>
            </w:r>
          </w:p>
        </w:tc>
        <w:tc>
          <w:tcPr>
            <w:tcW w:w="1701" w:type="dxa"/>
            <w:tcBorders>
              <w:top w:val="single" w:sz="8" w:space="0" w:color="auto"/>
              <w:left w:val="single" w:sz="8" w:space="0" w:color="auto"/>
              <w:bottom w:val="single" w:sz="8" w:space="0" w:color="auto"/>
              <w:right w:val="single" w:sz="8" w:space="0" w:color="auto"/>
            </w:tcBorders>
          </w:tcPr>
          <w:p w14:paraId="084D3898" w14:textId="77777777" w:rsidR="000F52FE" w:rsidRPr="007049CF" w:rsidRDefault="000F52FE" w:rsidP="0026780B">
            <w:pPr>
              <w:jc w:val="center"/>
              <w:rPr>
                <w:bCs/>
                <w:sz w:val="22"/>
                <w:szCs w:val="22"/>
              </w:rPr>
            </w:pPr>
            <w:r w:rsidRPr="007049CF">
              <w:rPr>
                <w:bCs/>
                <w:sz w:val="22"/>
                <w:szCs w:val="22"/>
              </w:rPr>
              <w:t>689.984,00</w:t>
            </w:r>
          </w:p>
        </w:tc>
        <w:tc>
          <w:tcPr>
            <w:tcW w:w="1843" w:type="dxa"/>
            <w:tcBorders>
              <w:top w:val="single" w:sz="8" w:space="0" w:color="auto"/>
              <w:left w:val="single" w:sz="8" w:space="0" w:color="auto"/>
              <w:bottom w:val="single" w:sz="8" w:space="0" w:color="auto"/>
              <w:right w:val="single" w:sz="8" w:space="0" w:color="auto"/>
            </w:tcBorders>
            <w:hideMark/>
          </w:tcPr>
          <w:p w14:paraId="1580D47F" w14:textId="77777777" w:rsidR="000F52FE" w:rsidRPr="007049CF" w:rsidRDefault="000F52FE" w:rsidP="0026780B">
            <w:pPr>
              <w:jc w:val="center"/>
              <w:rPr>
                <w:sz w:val="22"/>
                <w:szCs w:val="22"/>
              </w:rPr>
            </w:pPr>
            <w:r w:rsidRPr="007049CF">
              <w:rPr>
                <w:sz w:val="22"/>
                <w:szCs w:val="22"/>
              </w:rPr>
              <w:t>0,00</w:t>
            </w:r>
          </w:p>
        </w:tc>
        <w:tc>
          <w:tcPr>
            <w:tcW w:w="1399" w:type="dxa"/>
            <w:tcBorders>
              <w:top w:val="single" w:sz="8" w:space="0" w:color="auto"/>
              <w:left w:val="single" w:sz="8" w:space="0" w:color="auto"/>
              <w:bottom w:val="single" w:sz="8" w:space="0" w:color="auto"/>
              <w:right w:val="single" w:sz="8" w:space="0" w:color="auto"/>
            </w:tcBorders>
            <w:hideMark/>
          </w:tcPr>
          <w:p w14:paraId="0A64C53C" w14:textId="77777777" w:rsidR="000F52FE" w:rsidRPr="007049CF" w:rsidRDefault="000F52FE" w:rsidP="0026780B">
            <w:pPr>
              <w:jc w:val="center"/>
              <w:rPr>
                <w:bCs/>
                <w:sz w:val="22"/>
                <w:szCs w:val="22"/>
              </w:rPr>
            </w:pPr>
            <w:r w:rsidRPr="007049CF">
              <w:rPr>
                <w:bCs/>
                <w:sz w:val="22"/>
                <w:szCs w:val="22"/>
              </w:rPr>
              <w:t>689.984,00</w:t>
            </w:r>
          </w:p>
        </w:tc>
      </w:tr>
      <w:tr w:rsidR="000F52FE" w:rsidRPr="007049CF" w14:paraId="42FEA5AA"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3629EDF2" w14:textId="77777777" w:rsidR="000F52FE" w:rsidRPr="007049CF" w:rsidRDefault="000F52FE" w:rsidP="0026780B">
            <w:pPr>
              <w:rPr>
                <w:sz w:val="22"/>
                <w:szCs w:val="22"/>
              </w:rPr>
            </w:pPr>
            <w:r w:rsidRPr="007049CF">
              <w:rPr>
                <w:sz w:val="22"/>
                <w:szCs w:val="22"/>
              </w:rPr>
              <w:t>Aktivnost A301703</w:t>
            </w:r>
            <w:r w:rsidRPr="007049CF">
              <w:rPr>
                <w:sz w:val="22"/>
                <w:szCs w:val="22"/>
              </w:rPr>
              <w:br/>
              <w:t>Sufinanciranje programa Vatrogasne zajednice</w:t>
            </w:r>
          </w:p>
        </w:tc>
        <w:tc>
          <w:tcPr>
            <w:tcW w:w="1701" w:type="dxa"/>
            <w:tcBorders>
              <w:top w:val="single" w:sz="8" w:space="0" w:color="auto"/>
              <w:left w:val="single" w:sz="8" w:space="0" w:color="auto"/>
              <w:bottom w:val="single" w:sz="8" w:space="0" w:color="auto"/>
              <w:right w:val="single" w:sz="8" w:space="0" w:color="auto"/>
            </w:tcBorders>
          </w:tcPr>
          <w:p w14:paraId="019A20E1" w14:textId="77777777" w:rsidR="000F52FE" w:rsidRPr="007049CF" w:rsidRDefault="000F52FE" w:rsidP="0026780B">
            <w:pPr>
              <w:jc w:val="center"/>
              <w:rPr>
                <w:bCs/>
                <w:sz w:val="22"/>
                <w:szCs w:val="22"/>
              </w:rPr>
            </w:pPr>
            <w:r w:rsidRPr="007049CF">
              <w:rPr>
                <w:bCs/>
                <w:sz w:val="22"/>
                <w:szCs w:val="22"/>
              </w:rPr>
              <w:t>509.500,00</w:t>
            </w:r>
          </w:p>
        </w:tc>
        <w:tc>
          <w:tcPr>
            <w:tcW w:w="1843" w:type="dxa"/>
            <w:tcBorders>
              <w:top w:val="single" w:sz="8" w:space="0" w:color="auto"/>
              <w:left w:val="single" w:sz="8" w:space="0" w:color="auto"/>
              <w:bottom w:val="single" w:sz="8" w:space="0" w:color="auto"/>
              <w:right w:val="single" w:sz="8" w:space="0" w:color="auto"/>
            </w:tcBorders>
            <w:hideMark/>
          </w:tcPr>
          <w:p w14:paraId="10EC018D" w14:textId="77777777" w:rsidR="000F52FE" w:rsidRPr="007049CF" w:rsidRDefault="000F52FE" w:rsidP="0026780B">
            <w:pPr>
              <w:jc w:val="center"/>
              <w:rPr>
                <w:sz w:val="22"/>
                <w:szCs w:val="22"/>
              </w:rPr>
            </w:pPr>
            <w:r w:rsidRPr="007049CF">
              <w:rPr>
                <w:sz w:val="22"/>
                <w:szCs w:val="22"/>
              </w:rPr>
              <w:t>-237.500,00</w:t>
            </w:r>
          </w:p>
        </w:tc>
        <w:tc>
          <w:tcPr>
            <w:tcW w:w="1399" w:type="dxa"/>
            <w:tcBorders>
              <w:top w:val="single" w:sz="8" w:space="0" w:color="auto"/>
              <w:left w:val="single" w:sz="8" w:space="0" w:color="auto"/>
              <w:bottom w:val="single" w:sz="8" w:space="0" w:color="auto"/>
              <w:right w:val="single" w:sz="8" w:space="0" w:color="auto"/>
            </w:tcBorders>
            <w:hideMark/>
          </w:tcPr>
          <w:p w14:paraId="49043F56" w14:textId="77777777" w:rsidR="000F52FE" w:rsidRPr="007049CF" w:rsidRDefault="000F52FE" w:rsidP="0026780B">
            <w:pPr>
              <w:jc w:val="center"/>
              <w:rPr>
                <w:bCs/>
                <w:sz w:val="22"/>
                <w:szCs w:val="22"/>
              </w:rPr>
            </w:pPr>
            <w:r w:rsidRPr="007049CF">
              <w:rPr>
                <w:bCs/>
                <w:sz w:val="22"/>
                <w:szCs w:val="22"/>
              </w:rPr>
              <w:t>272.000,00</w:t>
            </w:r>
          </w:p>
        </w:tc>
      </w:tr>
      <w:tr w:rsidR="000F52FE" w:rsidRPr="007049CF" w14:paraId="125DA15F"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3E263DA1" w14:textId="77777777" w:rsidR="000F52FE" w:rsidRPr="007049CF" w:rsidRDefault="000F52FE" w:rsidP="0026780B">
            <w:pPr>
              <w:rPr>
                <w:sz w:val="22"/>
                <w:szCs w:val="22"/>
              </w:rPr>
            </w:pPr>
            <w:r w:rsidRPr="007049CF">
              <w:rPr>
                <w:sz w:val="22"/>
                <w:szCs w:val="22"/>
              </w:rPr>
              <w:t>Aktivnost A301704</w:t>
            </w:r>
            <w:r w:rsidRPr="007049CF">
              <w:rPr>
                <w:sz w:val="22"/>
                <w:szCs w:val="22"/>
              </w:rPr>
              <w:br/>
              <w:t>Sufinanciranje programa JVP Grada Koprivnice - vlastita sredstva</w:t>
            </w:r>
          </w:p>
        </w:tc>
        <w:tc>
          <w:tcPr>
            <w:tcW w:w="1701" w:type="dxa"/>
            <w:tcBorders>
              <w:top w:val="single" w:sz="8" w:space="0" w:color="auto"/>
              <w:left w:val="single" w:sz="8" w:space="0" w:color="auto"/>
              <w:bottom w:val="single" w:sz="8" w:space="0" w:color="auto"/>
              <w:right w:val="single" w:sz="8" w:space="0" w:color="auto"/>
            </w:tcBorders>
          </w:tcPr>
          <w:p w14:paraId="5C171F48" w14:textId="77777777" w:rsidR="000F52FE" w:rsidRPr="007049CF" w:rsidRDefault="000F52FE" w:rsidP="0026780B">
            <w:pPr>
              <w:jc w:val="center"/>
              <w:rPr>
                <w:bCs/>
                <w:sz w:val="22"/>
                <w:szCs w:val="22"/>
              </w:rPr>
            </w:pPr>
            <w:r w:rsidRPr="007049CF">
              <w:rPr>
                <w:bCs/>
                <w:sz w:val="22"/>
                <w:szCs w:val="22"/>
              </w:rPr>
              <w:t>853.707,00</w:t>
            </w:r>
          </w:p>
        </w:tc>
        <w:tc>
          <w:tcPr>
            <w:tcW w:w="1843" w:type="dxa"/>
            <w:tcBorders>
              <w:top w:val="single" w:sz="8" w:space="0" w:color="auto"/>
              <w:left w:val="single" w:sz="8" w:space="0" w:color="auto"/>
              <w:bottom w:val="single" w:sz="8" w:space="0" w:color="auto"/>
              <w:right w:val="single" w:sz="8" w:space="0" w:color="auto"/>
            </w:tcBorders>
            <w:hideMark/>
          </w:tcPr>
          <w:p w14:paraId="7E17E62B" w14:textId="77777777" w:rsidR="000F52FE" w:rsidRPr="007049CF" w:rsidRDefault="000F52FE" w:rsidP="0026780B">
            <w:pPr>
              <w:jc w:val="center"/>
              <w:rPr>
                <w:sz w:val="22"/>
                <w:szCs w:val="22"/>
              </w:rPr>
            </w:pPr>
            <w:r w:rsidRPr="007049CF">
              <w:rPr>
                <w:sz w:val="22"/>
                <w:szCs w:val="22"/>
              </w:rPr>
              <w:t>155.878,00</w:t>
            </w:r>
          </w:p>
        </w:tc>
        <w:tc>
          <w:tcPr>
            <w:tcW w:w="1399" w:type="dxa"/>
            <w:tcBorders>
              <w:top w:val="single" w:sz="8" w:space="0" w:color="auto"/>
              <w:left w:val="single" w:sz="8" w:space="0" w:color="auto"/>
              <w:bottom w:val="single" w:sz="8" w:space="0" w:color="auto"/>
              <w:right w:val="single" w:sz="8" w:space="0" w:color="auto"/>
            </w:tcBorders>
            <w:hideMark/>
          </w:tcPr>
          <w:p w14:paraId="75E5F7BA" w14:textId="77777777" w:rsidR="000F52FE" w:rsidRPr="007049CF" w:rsidRDefault="000F52FE" w:rsidP="0026780B">
            <w:pPr>
              <w:jc w:val="center"/>
              <w:rPr>
                <w:bCs/>
                <w:sz w:val="22"/>
                <w:szCs w:val="22"/>
              </w:rPr>
            </w:pPr>
            <w:r w:rsidRPr="007049CF">
              <w:rPr>
                <w:bCs/>
                <w:sz w:val="22"/>
                <w:szCs w:val="22"/>
              </w:rPr>
              <w:t>1.009.585,00</w:t>
            </w:r>
          </w:p>
        </w:tc>
      </w:tr>
      <w:tr w:rsidR="000F52FE" w:rsidRPr="007049CF" w14:paraId="7E097D71"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2D04644C" w14:textId="77777777" w:rsidR="000F52FE" w:rsidRPr="007049CF" w:rsidRDefault="000F52FE" w:rsidP="0026780B">
            <w:pPr>
              <w:rPr>
                <w:b/>
                <w:bCs/>
                <w:sz w:val="22"/>
                <w:szCs w:val="22"/>
              </w:rPr>
            </w:pPr>
            <w:r w:rsidRPr="007049CF">
              <w:rPr>
                <w:b/>
                <w:bCs/>
                <w:sz w:val="22"/>
                <w:szCs w:val="22"/>
              </w:rPr>
              <w:t>Glava 01003 DIREKCIJA ZA PROVEDBU INTEGRIRANIH TERITORIJALNIH ULAGANJA (ITU)</w:t>
            </w:r>
          </w:p>
        </w:tc>
        <w:tc>
          <w:tcPr>
            <w:tcW w:w="1701" w:type="dxa"/>
            <w:tcBorders>
              <w:top w:val="single" w:sz="8" w:space="0" w:color="auto"/>
              <w:left w:val="single" w:sz="8" w:space="0" w:color="auto"/>
              <w:bottom w:val="single" w:sz="8" w:space="0" w:color="auto"/>
              <w:right w:val="single" w:sz="8" w:space="0" w:color="auto"/>
            </w:tcBorders>
          </w:tcPr>
          <w:p w14:paraId="1C888696" w14:textId="77777777" w:rsidR="000F52FE" w:rsidRPr="007049CF" w:rsidRDefault="000F52FE" w:rsidP="0026780B">
            <w:pPr>
              <w:jc w:val="center"/>
              <w:rPr>
                <w:b/>
                <w:sz w:val="22"/>
                <w:szCs w:val="22"/>
              </w:rPr>
            </w:pPr>
            <w:r w:rsidRPr="007049CF">
              <w:rPr>
                <w:b/>
                <w:sz w:val="22"/>
                <w:szCs w:val="22"/>
              </w:rPr>
              <w:t>36.000,00</w:t>
            </w:r>
          </w:p>
        </w:tc>
        <w:tc>
          <w:tcPr>
            <w:tcW w:w="1843" w:type="dxa"/>
            <w:tcBorders>
              <w:top w:val="single" w:sz="8" w:space="0" w:color="auto"/>
              <w:left w:val="single" w:sz="8" w:space="0" w:color="auto"/>
              <w:bottom w:val="single" w:sz="8" w:space="0" w:color="auto"/>
              <w:right w:val="single" w:sz="8" w:space="0" w:color="auto"/>
            </w:tcBorders>
            <w:hideMark/>
          </w:tcPr>
          <w:p w14:paraId="3C9FED34" w14:textId="77777777" w:rsidR="000F52FE" w:rsidRPr="007049CF" w:rsidRDefault="000F52FE" w:rsidP="0026780B">
            <w:pPr>
              <w:jc w:val="center"/>
              <w:rPr>
                <w:b/>
                <w:sz w:val="22"/>
                <w:szCs w:val="22"/>
              </w:rPr>
            </w:pPr>
            <w:r w:rsidRPr="007049CF">
              <w:rPr>
                <w:b/>
                <w:sz w:val="22"/>
                <w:szCs w:val="22"/>
              </w:rPr>
              <w:t>-20.180,00</w:t>
            </w:r>
          </w:p>
        </w:tc>
        <w:tc>
          <w:tcPr>
            <w:tcW w:w="1399" w:type="dxa"/>
            <w:tcBorders>
              <w:top w:val="single" w:sz="8" w:space="0" w:color="auto"/>
              <w:left w:val="single" w:sz="8" w:space="0" w:color="auto"/>
              <w:bottom w:val="single" w:sz="8" w:space="0" w:color="auto"/>
              <w:right w:val="single" w:sz="8" w:space="0" w:color="auto"/>
            </w:tcBorders>
            <w:hideMark/>
          </w:tcPr>
          <w:p w14:paraId="5E5BAD05" w14:textId="77777777" w:rsidR="000F52FE" w:rsidRPr="007049CF" w:rsidRDefault="000F52FE" w:rsidP="0026780B">
            <w:pPr>
              <w:jc w:val="center"/>
              <w:rPr>
                <w:b/>
                <w:sz w:val="22"/>
                <w:szCs w:val="22"/>
              </w:rPr>
            </w:pPr>
            <w:r w:rsidRPr="007049CF">
              <w:rPr>
                <w:b/>
                <w:sz w:val="22"/>
                <w:szCs w:val="22"/>
              </w:rPr>
              <w:t>15.820,00</w:t>
            </w:r>
          </w:p>
        </w:tc>
      </w:tr>
      <w:tr w:rsidR="000F52FE" w:rsidRPr="007049CF" w14:paraId="529CBD78" w14:textId="77777777" w:rsidTr="0026780B">
        <w:trPr>
          <w:trHeight w:val="519"/>
          <w:jc w:val="center"/>
        </w:trPr>
        <w:tc>
          <w:tcPr>
            <w:tcW w:w="4526" w:type="dxa"/>
            <w:tcBorders>
              <w:top w:val="single" w:sz="8" w:space="0" w:color="auto"/>
              <w:left w:val="single" w:sz="8" w:space="0" w:color="auto"/>
              <w:bottom w:val="single" w:sz="8" w:space="0" w:color="auto"/>
              <w:right w:val="single" w:sz="8" w:space="0" w:color="auto"/>
            </w:tcBorders>
            <w:hideMark/>
          </w:tcPr>
          <w:p w14:paraId="4D1E5614" w14:textId="77777777" w:rsidR="000F52FE" w:rsidRPr="007049CF" w:rsidRDefault="000F52FE" w:rsidP="0026780B">
            <w:pPr>
              <w:rPr>
                <w:b/>
                <w:bCs/>
                <w:sz w:val="22"/>
                <w:szCs w:val="22"/>
              </w:rPr>
            </w:pPr>
            <w:r w:rsidRPr="007049CF">
              <w:rPr>
                <w:b/>
                <w:bCs/>
                <w:sz w:val="22"/>
                <w:szCs w:val="22"/>
              </w:rPr>
              <w:t>Program 7000</w:t>
            </w:r>
            <w:r w:rsidRPr="007049CF">
              <w:rPr>
                <w:b/>
                <w:bCs/>
                <w:sz w:val="22"/>
                <w:szCs w:val="22"/>
              </w:rPr>
              <w:br/>
              <w:t>Posredničko tijelo integriranih teritorijalnih ulaganja</w:t>
            </w:r>
          </w:p>
        </w:tc>
        <w:tc>
          <w:tcPr>
            <w:tcW w:w="1701" w:type="dxa"/>
            <w:tcBorders>
              <w:top w:val="single" w:sz="8" w:space="0" w:color="auto"/>
              <w:left w:val="single" w:sz="8" w:space="0" w:color="auto"/>
              <w:bottom w:val="single" w:sz="8" w:space="0" w:color="auto"/>
              <w:right w:val="single" w:sz="8" w:space="0" w:color="auto"/>
            </w:tcBorders>
          </w:tcPr>
          <w:p w14:paraId="1FD92B30" w14:textId="77777777" w:rsidR="000F52FE" w:rsidRPr="007049CF" w:rsidRDefault="000F52FE" w:rsidP="0026780B">
            <w:pPr>
              <w:jc w:val="center"/>
              <w:rPr>
                <w:b/>
                <w:sz w:val="22"/>
                <w:szCs w:val="22"/>
              </w:rPr>
            </w:pPr>
            <w:r w:rsidRPr="007049CF">
              <w:rPr>
                <w:b/>
                <w:sz w:val="22"/>
                <w:szCs w:val="22"/>
              </w:rPr>
              <w:t>36.000,00</w:t>
            </w:r>
          </w:p>
        </w:tc>
        <w:tc>
          <w:tcPr>
            <w:tcW w:w="1843" w:type="dxa"/>
            <w:tcBorders>
              <w:top w:val="single" w:sz="8" w:space="0" w:color="auto"/>
              <w:left w:val="single" w:sz="8" w:space="0" w:color="auto"/>
              <w:bottom w:val="single" w:sz="8" w:space="0" w:color="auto"/>
              <w:right w:val="single" w:sz="8" w:space="0" w:color="auto"/>
            </w:tcBorders>
            <w:hideMark/>
          </w:tcPr>
          <w:p w14:paraId="695A95D2" w14:textId="77777777" w:rsidR="000F52FE" w:rsidRPr="007049CF" w:rsidRDefault="000F52FE" w:rsidP="0026780B">
            <w:pPr>
              <w:jc w:val="center"/>
              <w:rPr>
                <w:b/>
                <w:sz w:val="22"/>
                <w:szCs w:val="22"/>
              </w:rPr>
            </w:pPr>
            <w:r w:rsidRPr="007049CF">
              <w:rPr>
                <w:b/>
                <w:sz w:val="22"/>
                <w:szCs w:val="22"/>
              </w:rPr>
              <w:t>-20.180,00</w:t>
            </w:r>
          </w:p>
        </w:tc>
        <w:tc>
          <w:tcPr>
            <w:tcW w:w="1399" w:type="dxa"/>
            <w:tcBorders>
              <w:top w:val="single" w:sz="8" w:space="0" w:color="auto"/>
              <w:left w:val="single" w:sz="8" w:space="0" w:color="auto"/>
              <w:bottom w:val="single" w:sz="8" w:space="0" w:color="auto"/>
              <w:right w:val="single" w:sz="8" w:space="0" w:color="auto"/>
            </w:tcBorders>
            <w:hideMark/>
          </w:tcPr>
          <w:p w14:paraId="53327AC5" w14:textId="77777777" w:rsidR="000F52FE" w:rsidRPr="007049CF" w:rsidRDefault="000F52FE" w:rsidP="0026780B">
            <w:pPr>
              <w:jc w:val="center"/>
              <w:rPr>
                <w:b/>
                <w:sz w:val="22"/>
                <w:szCs w:val="22"/>
              </w:rPr>
            </w:pPr>
            <w:r w:rsidRPr="007049CF">
              <w:rPr>
                <w:b/>
                <w:sz w:val="22"/>
                <w:szCs w:val="22"/>
              </w:rPr>
              <w:t>15.820,00</w:t>
            </w:r>
          </w:p>
        </w:tc>
      </w:tr>
      <w:tr w:rsidR="000F52FE" w:rsidRPr="007049CF" w14:paraId="6FB4A638" w14:textId="77777777" w:rsidTr="00E86FF0">
        <w:trPr>
          <w:trHeight w:val="579"/>
          <w:jc w:val="center"/>
        </w:trPr>
        <w:tc>
          <w:tcPr>
            <w:tcW w:w="4526" w:type="dxa"/>
            <w:tcBorders>
              <w:top w:val="single" w:sz="8" w:space="0" w:color="auto"/>
              <w:left w:val="single" w:sz="8" w:space="0" w:color="auto"/>
              <w:bottom w:val="single" w:sz="8" w:space="0" w:color="auto"/>
              <w:right w:val="single" w:sz="8" w:space="0" w:color="auto"/>
            </w:tcBorders>
            <w:hideMark/>
          </w:tcPr>
          <w:p w14:paraId="621D7FA1" w14:textId="77777777" w:rsidR="000F52FE" w:rsidRPr="007049CF" w:rsidRDefault="000F52FE" w:rsidP="0026780B">
            <w:pPr>
              <w:rPr>
                <w:sz w:val="22"/>
                <w:szCs w:val="22"/>
              </w:rPr>
            </w:pPr>
            <w:r w:rsidRPr="007049CF">
              <w:rPr>
                <w:sz w:val="22"/>
                <w:szCs w:val="22"/>
              </w:rPr>
              <w:t>Aktivnost A700001</w:t>
            </w:r>
            <w:r w:rsidRPr="007049CF">
              <w:rPr>
                <w:sz w:val="22"/>
                <w:szCs w:val="22"/>
              </w:rPr>
              <w:br/>
              <w:t>Posredničko tijelo integriranih teritorijalnih ulaganja</w:t>
            </w:r>
          </w:p>
        </w:tc>
        <w:tc>
          <w:tcPr>
            <w:tcW w:w="1701" w:type="dxa"/>
            <w:tcBorders>
              <w:top w:val="single" w:sz="8" w:space="0" w:color="auto"/>
              <w:left w:val="single" w:sz="8" w:space="0" w:color="auto"/>
              <w:bottom w:val="single" w:sz="8" w:space="0" w:color="auto"/>
              <w:right w:val="single" w:sz="8" w:space="0" w:color="auto"/>
            </w:tcBorders>
          </w:tcPr>
          <w:p w14:paraId="20B637EE" w14:textId="77777777" w:rsidR="000F52FE" w:rsidRPr="007049CF" w:rsidRDefault="000F52FE" w:rsidP="0026780B">
            <w:pPr>
              <w:jc w:val="center"/>
              <w:rPr>
                <w:bCs/>
                <w:sz w:val="22"/>
                <w:szCs w:val="22"/>
              </w:rPr>
            </w:pPr>
            <w:r w:rsidRPr="007049CF">
              <w:rPr>
                <w:bCs/>
                <w:sz w:val="22"/>
                <w:szCs w:val="22"/>
              </w:rPr>
              <w:t>36.000,00</w:t>
            </w:r>
          </w:p>
        </w:tc>
        <w:tc>
          <w:tcPr>
            <w:tcW w:w="1843" w:type="dxa"/>
            <w:tcBorders>
              <w:top w:val="single" w:sz="8" w:space="0" w:color="auto"/>
              <w:left w:val="single" w:sz="8" w:space="0" w:color="auto"/>
              <w:bottom w:val="single" w:sz="8" w:space="0" w:color="auto"/>
              <w:right w:val="single" w:sz="8" w:space="0" w:color="auto"/>
            </w:tcBorders>
            <w:hideMark/>
          </w:tcPr>
          <w:p w14:paraId="098C6348" w14:textId="77777777" w:rsidR="000F52FE" w:rsidRPr="007049CF" w:rsidRDefault="000F52FE" w:rsidP="0026780B">
            <w:pPr>
              <w:jc w:val="center"/>
              <w:rPr>
                <w:sz w:val="22"/>
                <w:szCs w:val="22"/>
              </w:rPr>
            </w:pPr>
            <w:r w:rsidRPr="007049CF">
              <w:rPr>
                <w:sz w:val="22"/>
                <w:szCs w:val="22"/>
              </w:rPr>
              <w:t>-20.180,00</w:t>
            </w:r>
          </w:p>
        </w:tc>
        <w:tc>
          <w:tcPr>
            <w:tcW w:w="1399" w:type="dxa"/>
            <w:tcBorders>
              <w:top w:val="single" w:sz="8" w:space="0" w:color="auto"/>
              <w:left w:val="single" w:sz="8" w:space="0" w:color="auto"/>
              <w:bottom w:val="single" w:sz="8" w:space="0" w:color="auto"/>
              <w:right w:val="single" w:sz="8" w:space="0" w:color="auto"/>
            </w:tcBorders>
            <w:hideMark/>
          </w:tcPr>
          <w:p w14:paraId="69C96F03" w14:textId="77777777" w:rsidR="000F52FE" w:rsidRPr="007049CF" w:rsidRDefault="000F52FE" w:rsidP="0026780B">
            <w:pPr>
              <w:jc w:val="center"/>
              <w:rPr>
                <w:bCs/>
                <w:sz w:val="22"/>
                <w:szCs w:val="22"/>
              </w:rPr>
            </w:pPr>
            <w:r w:rsidRPr="007049CF">
              <w:rPr>
                <w:bCs/>
                <w:sz w:val="22"/>
                <w:szCs w:val="22"/>
              </w:rPr>
              <w:t>15.820,00</w:t>
            </w:r>
          </w:p>
        </w:tc>
      </w:tr>
      <w:tr w:rsidR="000F52FE" w:rsidRPr="007049CF" w14:paraId="5918EC15" w14:textId="77777777" w:rsidTr="00E86FF0">
        <w:trPr>
          <w:trHeight w:val="364"/>
          <w:jc w:val="center"/>
        </w:trPr>
        <w:tc>
          <w:tcPr>
            <w:tcW w:w="4526" w:type="dxa"/>
            <w:tcBorders>
              <w:top w:val="single" w:sz="8" w:space="0" w:color="auto"/>
              <w:left w:val="single" w:sz="8" w:space="0" w:color="000000"/>
              <w:bottom w:val="single" w:sz="12" w:space="0" w:color="auto"/>
              <w:right w:val="single" w:sz="8" w:space="0" w:color="000000"/>
            </w:tcBorders>
            <w:hideMark/>
          </w:tcPr>
          <w:p w14:paraId="0059B446" w14:textId="77777777" w:rsidR="000F52FE" w:rsidRPr="007049CF" w:rsidRDefault="000F52FE" w:rsidP="0026780B">
            <w:pPr>
              <w:rPr>
                <w:b/>
                <w:bCs/>
                <w:sz w:val="22"/>
                <w:szCs w:val="22"/>
              </w:rPr>
            </w:pPr>
            <w:r w:rsidRPr="007049CF">
              <w:rPr>
                <w:b/>
                <w:bCs/>
                <w:sz w:val="22"/>
                <w:szCs w:val="22"/>
              </w:rPr>
              <w:t>UKUPNO RAZDJEL 010</w:t>
            </w:r>
          </w:p>
        </w:tc>
        <w:tc>
          <w:tcPr>
            <w:tcW w:w="1701" w:type="dxa"/>
            <w:tcBorders>
              <w:top w:val="single" w:sz="8" w:space="0" w:color="auto"/>
              <w:left w:val="single" w:sz="8" w:space="0" w:color="000000"/>
              <w:bottom w:val="single" w:sz="12" w:space="0" w:color="auto"/>
              <w:right w:val="single" w:sz="8" w:space="0" w:color="000000"/>
            </w:tcBorders>
          </w:tcPr>
          <w:p w14:paraId="0C6593B6" w14:textId="77777777" w:rsidR="000F52FE" w:rsidRPr="007049CF" w:rsidRDefault="000F52FE" w:rsidP="0026780B">
            <w:pPr>
              <w:jc w:val="center"/>
              <w:rPr>
                <w:b/>
                <w:sz w:val="22"/>
                <w:szCs w:val="22"/>
              </w:rPr>
            </w:pPr>
            <w:r w:rsidRPr="007049CF">
              <w:rPr>
                <w:b/>
                <w:sz w:val="22"/>
                <w:szCs w:val="22"/>
              </w:rPr>
              <w:t>4.054.591,00</w:t>
            </w:r>
          </w:p>
        </w:tc>
        <w:tc>
          <w:tcPr>
            <w:tcW w:w="1843" w:type="dxa"/>
            <w:tcBorders>
              <w:top w:val="single" w:sz="8" w:space="0" w:color="auto"/>
              <w:left w:val="single" w:sz="8" w:space="0" w:color="000000"/>
              <w:bottom w:val="single" w:sz="12" w:space="0" w:color="auto"/>
              <w:right w:val="single" w:sz="8" w:space="0" w:color="000000"/>
            </w:tcBorders>
            <w:hideMark/>
          </w:tcPr>
          <w:p w14:paraId="2FE05C06" w14:textId="77777777" w:rsidR="000F52FE" w:rsidRPr="007049CF" w:rsidRDefault="000F52FE" w:rsidP="0026780B">
            <w:pPr>
              <w:jc w:val="center"/>
              <w:rPr>
                <w:b/>
                <w:sz w:val="22"/>
                <w:szCs w:val="22"/>
              </w:rPr>
            </w:pPr>
            <w:r w:rsidRPr="007049CF">
              <w:rPr>
                <w:b/>
                <w:sz w:val="22"/>
                <w:szCs w:val="22"/>
              </w:rPr>
              <w:t>-1.228,00</w:t>
            </w:r>
          </w:p>
        </w:tc>
        <w:tc>
          <w:tcPr>
            <w:tcW w:w="1399" w:type="dxa"/>
            <w:tcBorders>
              <w:top w:val="single" w:sz="8" w:space="0" w:color="auto"/>
              <w:left w:val="single" w:sz="8" w:space="0" w:color="000000"/>
              <w:bottom w:val="single" w:sz="12" w:space="0" w:color="auto"/>
              <w:right w:val="single" w:sz="8" w:space="0" w:color="000000"/>
            </w:tcBorders>
            <w:hideMark/>
          </w:tcPr>
          <w:p w14:paraId="4D372F28" w14:textId="77777777" w:rsidR="000F52FE" w:rsidRPr="007049CF" w:rsidRDefault="000F52FE" w:rsidP="0026780B">
            <w:pPr>
              <w:jc w:val="center"/>
              <w:rPr>
                <w:b/>
                <w:sz w:val="22"/>
                <w:szCs w:val="22"/>
              </w:rPr>
            </w:pPr>
            <w:r w:rsidRPr="007049CF">
              <w:rPr>
                <w:b/>
                <w:sz w:val="22"/>
                <w:szCs w:val="22"/>
              </w:rPr>
              <w:t>4.120.863,00</w:t>
            </w:r>
          </w:p>
        </w:tc>
      </w:tr>
    </w:tbl>
    <w:p w14:paraId="7CC7482C" w14:textId="77777777" w:rsidR="000F52FE" w:rsidRPr="007049CF" w:rsidRDefault="000F52FE" w:rsidP="00172783">
      <w:pPr>
        <w:jc w:val="both"/>
        <w:rPr>
          <w:bCs/>
        </w:rPr>
      </w:pPr>
    </w:p>
    <w:p w14:paraId="30B9A1B3" w14:textId="77777777" w:rsidR="00172783" w:rsidRPr="007049CF" w:rsidRDefault="00312A3E" w:rsidP="00172783">
      <w:pPr>
        <w:jc w:val="both"/>
        <w:rPr>
          <w:b/>
          <w:sz w:val="22"/>
          <w:szCs w:val="22"/>
        </w:rPr>
      </w:pPr>
      <w:r w:rsidRPr="007049CF">
        <w:rPr>
          <w:sz w:val="22"/>
          <w:szCs w:val="22"/>
        </w:rPr>
        <w:tab/>
      </w:r>
    </w:p>
    <w:p w14:paraId="5C7D1077" w14:textId="77777777" w:rsidR="00172783" w:rsidRPr="007049CF" w:rsidRDefault="00172783" w:rsidP="00172783">
      <w:pPr>
        <w:jc w:val="both"/>
        <w:rPr>
          <w:b/>
          <w:sz w:val="22"/>
          <w:szCs w:val="22"/>
        </w:rPr>
      </w:pPr>
      <w:r w:rsidRPr="007049CF">
        <w:rPr>
          <w:b/>
          <w:sz w:val="22"/>
          <w:szCs w:val="22"/>
        </w:rPr>
        <w:t>REDOVNI RAD UREDA GRADONAČELNIKA</w:t>
      </w:r>
    </w:p>
    <w:p w14:paraId="02E38B52" w14:textId="44ED8729" w:rsidR="005F5E1B" w:rsidRPr="007049CF" w:rsidRDefault="005F5E1B" w:rsidP="005F5E1B">
      <w:pPr>
        <w:jc w:val="both"/>
        <w:rPr>
          <w:b/>
          <w:sz w:val="22"/>
          <w:szCs w:val="22"/>
        </w:rPr>
      </w:pPr>
    </w:p>
    <w:p w14:paraId="6E64773E" w14:textId="77777777" w:rsidR="005F5E1B" w:rsidRPr="007049CF" w:rsidRDefault="005F5E1B" w:rsidP="005F5E1B">
      <w:pPr>
        <w:jc w:val="both"/>
        <w:rPr>
          <w:b/>
          <w:sz w:val="22"/>
          <w:szCs w:val="22"/>
        </w:rPr>
      </w:pPr>
      <w:r w:rsidRPr="007049CF">
        <w:rPr>
          <w:b/>
          <w:sz w:val="22"/>
          <w:szCs w:val="22"/>
        </w:rPr>
        <w:t>Opis i  cilj programa:</w:t>
      </w:r>
    </w:p>
    <w:p w14:paraId="1F3F770B" w14:textId="77777777" w:rsidR="005F5E1B" w:rsidRPr="007049CF" w:rsidRDefault="005F5E1B" w:rsidP="005F5E1B">
      <w:pPr>
        <w:jc w:val="both"/>
        <w:rPr>
          <w:sz w:val="22"/>
          <w:szCs w:val="22"/>
        </w:rPr>
      </w:pPr>
      <w:r w:rsidRPr="007049CF">
        <w:rPr>
          <w:sz w:val="22"/>
          <w:szCs w:val="22"/>
        </w:rPr>
        <w:tab/>
        <w:t>Program obuhvaća aktivnosti Službe ureda gradonačelnika kojima se osigurava redovan rad gradonačelnika i njegove zamjenice sa svrhom osiguranja transparentnog poslovanja grada. Ciljevi koji se ostvaruju su:</w:t>
      </w:r>
    </w:p>
    <w:p w14:paraId="60C6B297" w14:textId="77777777" w:rsidR="005F5E1B" w:rsidRPr="007049CF" w:rsidRDefault="005F5E1B" w:rsidP="005F5E1B">
      <w:pPr>
        <w:pStyle w:val="Odlomakpopisa"/>
        <w:numPr>
          <w:ilvl w:val="0"/>
          <w:numId w:val="13"/>
        </w:numPr>
        <w:jc w:val="both"/>
        <w:rPr>
          <w:sz w:val="22"/>
          <w:szCs w:val="22"/>
        </w:rPr>
      </w:pPr>
      <w:r w:rsidRPr="007049CF">
        <w:rPr>
          <w:sz w:val="22"/>
          <w:szCs w:val="22"/>
        </w:rPr>
        <w:t>Organizacija rada gradonačelnika kroz aktivnosti usmjerene prema građanima, pravnim subjektima i javnosti</w:t>
      </w:r>
    </w:p>
    <w:p w14:paraId="41BE43A4" w14:textId="77777777" w:rsidR="005F5E1B" w:rsidRPr="007049CF" w:rsidRDefault="005F5E1B" w:rsidP="005F5E1B">
      <w:pPr>
        <w:pStyle w:val="Odlomakpopisa"/>
        <w:numPr>
          <w:ilvl w:val="0"/>
          <w:numId w:val="13"/>
        </w:numPr>
        <w:jc w:val="both"/>
        <w:rPr>
          <w:sz w:val="22"/>
          <w:szCs w:val="22"/>
        </w:rPr>
      </w:pPr>
      <w:r w:rsidRPr="007049CF">
        <w:rPr>
          <w:sz w:val="22"/>
          <w:szCs w:val="22"/>
        </w:rPr>
        <w:t>Informiranje javnosti o radu gradonačelnika i gradskih upravnih odjela u svrhu povećanja transparentnosti, kvalitete i pristupačnosti svih informacija bitnih za javnost kroz dostavu pravovremenih, točnih i cjelovitih informacija</w:t>
      </w:r>
    </w:p>
    <w:p w14:paraId="3B35BCED" w14:textId="77777777" w:rsidR="005F5E1B" w:rsidRPr="007049CF" w:rsidRDefault="005F5E1B" w:rsidP="005F5E1B">
      <w:pPr>
        <w:pStyle w:val="Odlomakpopisa"/>
        <w:numPr>
          <w:ilvl w:val="0"/>
          <w:numId w:val="13"/>
        </w:numPr>
        <w:jc w:val="both"/>
        <w:rPr>
          <w:sz w:val="22"/>
          <w:szCs w:val="22"/>
        </w:rPr>
      </w:pPr>
      <w:r w:rsidRPr="007049CF">
        <w:rPr>
          <w:sz w:val="22"/>
          <w:szCs w:val="22"/>
        </w:rPr>
        <w:t>Stvaranje, održavanje i ažuriranje vizualnog identiteta Grada u skladu sa razvojem društva</w:t>
      </w:r>
    </w:p>
    <w:p w14:paraId="179D9B7A" w14:textId="77777777" w:rsidR="005F5E1B" w:rsidRPr="007049CF" w:rsidRDefault="005F5E1B" w:rsidP="005F5E1B">
      <w:pPr>
        <w:pStyle w:val="Odlomakpopisa"/>
        <w:numPr>
          <w:ilvl w:val="0"/>
          <w:numId w:val="13"/>
        </w:numPr>
        <w:jc w:val="both"/>
        <w:rPr>
          <w:sz w:val="22"/>
          <w:szCs w:val="22"/>
        </w:rPr>
      </w:pPr>
      <w:r w:rsidRPr="007049CF">
        <w:rPr>
          <w:sz w:val="22"/>
          <w:szCs w:val="22"/>
        </w:rPr>
        <w:t>Ostvarivanje zavidne razine digitalne komunikacije s građanima, poslovnim i ostalim subjektima</w:t>
      </w:r>
    </w:p>
    <w:p w14:paraId="146266D2" w14:textId="77777777" w:rsidR="005F5E1B" w:rsidRPr="007049CF" w:rsidRDefault="005F5E1B" w:rsidP="005F5E1B">
      <w:pPr>
        <w:pStyle w:val="Odlomakpopisa"/>
        <w:numPr>
          <w:ilvl w:val="0"/>
          <w:numId w:val="13"/>
        </w:numPr>
        <w:jc w:val="both"/>
        <w:rPr>
          <w:sz w:val="22"/>
          <w:szCs w:val="22"/>
        </w:rPr>
      </w:pPr>
      <w:r w:rsidRPr="007049CF">
        <w:rPr>
          <w:sz w:val="22"/>
          <w:szCs w:val="22"/>
        </w:rPr>
        <w:t>Zakonito, transparentno i pravovremeno izrada i ažuriranje akata, donošenje novih iz djelokruga rada Službe</w:t>
      </w:r>
    </w:p>
    <w:p w14:paraId="1E0F556A" w14:textId="77777777" w:rsidR="005F5E1B" w:rsidRPr="007049CF" w:rsidRDefault="005F5E1B" w:rsidP="005F5E1B">
      <w:pPr>
        <w:jc w:val="both"/>
        <w:rPr>
          <w:sz w:val="22"/>
          <w:szCs w:val="22"/>
        </w:rPr>
      </w:pPr>
    </w:p>
    <w:p w14:paraId="4D4C9627" w14:textId="77777777" w:rsidR="005F5E1B" w:rsidRPr="007049CF" w:rsidRDefault="005F5E1B" w:rsidP="005F5E1B">
      <w:pPr>
        <w:jc w:val="both"/>
        <w:rPr>
          <w:b/>
          <w:sz w:val="22"/>
          <w:szCs w:val="22"/>
        </w:rPr>
      </w:pPr>
      <w:r w:rsidRPr="007049CF">
        <w:rPr>
          <w:b/>
          <w:sz w:val="22"/>
          <w:szCs w:val="22"/>
        </w:rPr>
        <w:t>Pravna osnova za provođenje programa:</w:t>
      </w:r>
    </w:p>
    <w:p w14:paraId="0E293D6C" w14:textId="77777777" w:rsidR="005F5E1B" w:rsidRPr="007049CF" w:rsidRDefault="005F5E1B" w:rsidP="00091C17">
      <w:pPr>
        <w:pStyle w:val="Odlomakpopisa"/>
        <w:numPr>
          <w:ilvl w:val="0"/>
          <w:numId w:val="27"/>
        </w:numPr>
        <w:jc w:val="both"/>
        <w:rPr>
          <w:sz w:val="22"/>
          <w:szCs w:val="22"/>
        </w:rPr>
      </w:pPr>
      <w:r w:rsidRPr="007049CF">
        <w:rPr>
          <w:sz w:val="22"/>
          <w:szCs w:val="22"/>
        </w:rPr>
        <w:t>Statut Grada Koprivnice</w:t>
      </w:r>
    </w:p>
    <w:p w14:paraId="5F26173F" w14:textId="521DD45C" w:rsidR="005F5E1B" w:rsidRPr="007049CF" w:rsidRDefault="005F5E1B" w:rsidP="00091C17">
      <w:pPr>
        <w:pStyle w:val="Odlomakpopisa"/>
        <w:numPr>
          <w:ilvl w:val="0"/>
          <w:numId w:val="27"/>
        </w:numPr>
        <w:jc w:val="both"/>
        <w:rPr>
          <w:sz w:val="22"/>
          <w:szCs w:val="22"/>
        </w:rPr>
      </w:pPr>
      <w:r w:rsidRPr="007049CF">
        <w:rPr>
          <w:sz w:val="22"/>
          <w:szCs w:val="22"/>
        </w:rPr>
        <w:t>Zakon o medijima („Narodne novine“, br.  59/04, 84/11, 81/13, 114/22)</w:t>
      </w:r>
      <w:r w:rsidR="00172783" w:rsidRPr="007049CF">
        <w:rPr>
          <w:sz w:val="22"/>
          <w:szCs w:val="22"/>
        </w:rPr>
        <w:t>,</w:t>
      </w:r>
    </w:p>
    <w:p w14:paraId="5356C2DF" w14:textId="12A649DC" w:rsidR="005F5E1B" w:rsidRPr="007049CF" w:rsidRDefault="005F5E1B" w:rsidP="00091C17">
      <w:pPr>
        <w:pStyle w:val="Odlomakpopisa"/>
        <w:numPr>
          <w:ilvl w:val="0"/>
          <w:numId w:val="27"/>
        </w:numPr>
        <w:jc w:val="both"/>
        <w:rPr>
          <w:sz w:val="22"/>
          <w:szCs w:val="22"/>
        </w:rPr>
      </w:pPr>
      <w:r w:rsidRPr="007049CF">
        <w:rPr>
          <w:sz w:val="22"/>
          <w:szCs w:val="22"/>
        </w:rPr>
        <w:t>Zakon o elektroničkim medijima („Narodne novine“, br.  111/21, 114/22)</w:t>
      </w:r>
      <w:r w:rsidR="00172783" w:rsidRPr="007049CF">
        <w:rPr>
          <w:sz w:val="22"/>
          <w:szCs w:val="22"/>
        </w:rPr>
        <w:t>,</w:t>
      </w:r>
    </w:p>
    <w:p w14:paraId="427ECFEF" w14:textId="35BCCFE7" w:rsidR="005F5E1B" w:rsidRPr="007049CF" w:rsidRDefault="005F5E1B" w:rsidP="00091C17">
      <w:pPr>
        <w:pStyle w:val="Odlomakpopisa"/>
        <w:numPr>
          <w:ilvl w:val="0"/>
          <w:numId w:val="27"/>
        </w:numPr>
        <w:jc w:val="both"/>
        <w:rPr>
          <w:sz w:val="22"/>
          <w:szCs w:val="22"/>
        </w:rPr>
      </w:pPr>
      <w:r w:rsidRPr="007049CF">
        <w:rPr>
          <w:sz w:val="22"/>
          <w:szCs w:val="22"/>
        </w:rPr>
        <w:t>Zakon o hrvatskoj radioteleviziji („Narodne novine“, br. 137/10, 76/12, 78/16, 46/17, 73/17, 94/18, 114/22, 20/23, 18/24)</w:t>
      </w:r>
      <w:r w:rsidR="00172783" w:rsidRPr="007049CF">
        <w:rPr>
          <w:sz w:val="22"/>
          <w:szCs w:val="22"/>
        </w:rPr>
        <w:t>,</w:t>
      </w:r>
    </w:p>
    <w:p w14:paraId="15FBE562" w14:textId="2BD44218" w:rsidR="005F5E1B" w:rsidRPr="007049CF" w:rsidRDefault="005F5E1B" w:rsidP="00091C17">
      <w:pPr>
        <w:pStyle w:val="Odlomakpopisa"/>
        <w:numPr>
          <w:ilvl w:val="0"/>
          <w:numId w:val="27"/>
        </w:numPr>
        <w:jc w:val="both"/>
        <w:rPr>
          <w:sz w:val="22"/>
          <w:szCs w:val="22"/>
        </w:rPr>
      </w:pPr>
      <w:r w:rsidRPr="007049CF">
        <w:rPr>
          <w:sz w:val="22"/>
          <w:szCs w:val="22"/>
        </w:rPr>
        <w:t>Zakon o hrvatskoj izvještajnoj novinskoj agenciji („Narodne novine“, br.  96/01)</w:t>
      </w:r>
      <w:r w:rsidR="00172783" w:rsidRPr="007049CF">
        <w:rPr>
          <w:sz w:val="22"/>
          <w:szCs w:val="22"/>
        </w:rPr>
        <w:t>,</w:t>
      </w:r>
    </w:p>
    <w:p w14:paraId="7B9BA71B" w14:textId="384AB698" w:rsidR="005F5E1B" w:rsidRPr="007049CF" w:rsidRDefault="005F5E1B" w:rsidP="00091C17">
      <w:pPr>
        <w:pStyle w:val="Odlomakpopisa"/>
        <w:numPr>
          <w:ilvl w:val="0"/>
          <w:numId w:val="27"/>
        </w:numPr>
        <w:jc w:val="both"/>
        <w:rPr>
          <w:sz w:val="22"/>
          <w:szCs w:val="22"/>
        </w:rPr>
      </w:pPr>
      <w:r w:rsidRPr="007049CF">
        <w:rPr>
          <w:sz w:val="22"/>
          <w:szCs w:val="22"/>
        </w:rPr>
        <w:t>Zakon o pravu na pristup informacijama („Narodne novine“, br.  25/13, 85/15, 69/22)</w:t>
      </w:r>
      <w:r w:rsidR="00172783" w:rsidRPr="007049CF">
        <w:rPr>
          <w:sz w:val="22"/>
          <w:szCs w:val="22"/>
        </w:rPr>
        <w:t>,</w:t>
      </w:r>
    </w:p>
    <w:p w14:paraId="1D66B417" w14:textId="65C535EE" w:rsidR="005F5E1B" w:rsidRPr="007049CF" w:rsidRDefault="005F5E1B" w:rsidP="00091C17">
      <w:pPr>
        <w:pStyle w:val="Odlomakpopisa"/>
        <w:numPr>
          <w:ilvl w:val="0"/>
          <w:numId w:val="27"/>
        </w:numPr>
        <w:jc w:val="both"/>
        <w:rPr>
          <w:sz w:val="22"/>
          <w:szCs w:val="22"/>
        </w:rPr>
      </w:pPr>
      <w:r w:rsidRPr="007049CF">
        <w:rPr>
          <w:sz w:val="22"/>
          <w:szCs w:val="22"/>
        </w:rPr>
        <w:t>Zakon o zaštiti osobnih podataka („Narodne novine“, br.  103/03, 118/06, 41/08, 130/11, 106/12 - pročišćeni tekst)</w:t>
      </w:r>
      <w:r w:rsidR="00172783" w:rsidRPr="007049CF">
        <w:rPr>
          <w:sz w:val="22"/>
          <w:szCs w:val="22"/>
        </w:rPr>
        <w:t>,</w:t>
      </w:r>
    </w:p>
    <w:p w14:paraId="0817A4CF" w14:textId="3D1C4C0E" w:rsidR="005F5E1B" w:rsidRPr="007049CF" w:rsidRDefault="005F5E1B" w:rsidP="00091C17">
      <w:pPr>
        <w:pStyle w:val="Odlomakpopisa"/>
        <w:numPr>
          <w:ilvl w:val="0"/>
          <w:numId w:val="27"/>
        </w:numPr>
        <w:jc w:val="both"/>
        <w:rPr>
          <w:sz w:val="22"/>
          <w:szCs w:val="22"/>
        </w:rPr>
      </w:pPr>
      <w:r w:rsidRPr="007049CF">
        <w:rPr>
          <w:sz w:val="22"/>
          <w:szCs w:val="22"/>
        </w:rPr>
        <w:t>Zakon o tajnosti podataka („Narodne novine“, br.  79/07, 86/12)</w:t>
      </w:r>
      <w:r w:rsidR="00172783" w:rsidRPr="007049CF">
        <w:rPr>
          <w:sz w:val="22"/>
          <w:szCs w:val="22"/>
        </w:rPr>
        <w:t>,</w:t>
      </w:r>
    </w:p>
    <w:p w14:paraId="0E1A537F" w14:textId="3A653134" w:rsidR="005F5E1B" w:rsidRPr="007049CF" w:rsidRDefault="005F5E1B" w:rsidP="00091C17">
      <w:pPr>
        <w:pStyle w:val="Odlomakpopisa"/>
        <w:numPr>
          <w:ilvl w:val="0"/>
          <w:numId w:val="27"/>
        </w:numPr>
        <w:jc w:val="both"/>
        <w:rPr>
          <w:sz w:val="22"/>
          <w:szCs w:val="22"/>
        </w:rPr>
      </w:pPr>
      <w:r w:rsidRPr="007049CF">
        <w:rPr>
          <w:sz w:val="22"/>
          <w:szCs w:val="22"/>
        </w:rPr>
        <w:t>Zakon o državnim potporama („Narodne novine“, br.  47/14, 69/17)</w:t>
      </w:r>
      <w:r w:rsidR="00172783" w:rsidRPr="007049CF">
        <w:rPr>
          <w:sz w:val="22"/>
          <w:szCs w:val="22"/>
        </w:rPr>
        <w:t>,</w:t>
      </w:r>
    </w:p>
    <w:p w14:paraId="2301EEC1" w14:textId="1CC1112E" w:rsidR="005F5E1B" w:rsidRPr="007049CF" w:rsidRDefault="005F5E1B" w:rsidP="00091C17">
      <w:pPr>
        <w:pStyle w:val="Odlomakpopisa"/>
        <w:numPr>
          <w:ilvl w:val="0"/>
          <w:numId w:val="27"/>
        </w:numPr>
        <w:jc w:val="both"/>
        <w:rPr>
          <w:sz w:val="22"/>
          <w:szCs w:val="22"/>
        </w:rPr>
      </w:pPr>
      <w:r w:rsidRPr="007049CF">
        <w:rPr>
          <w:sz w:val="22"/>
          <w:szCs w:val="22"/>
        </w:rPr>
        <w:t>Zakon o audiovizualnim djelatnostima („Narodne novine“, br.  61/18, 114/22, 123/24)</w:t>
      </w:r>
      <w:r w:rsidR="00172783" w:rsidRPr="007049CF">
        <w:rPr>
          <w:sz w:val="22"/>
          <w:szCs w:val="22"/>
        </w:rPr>
        <w:t>,</w:t>
      </w:r>
    </w:p>
    <w:p w14:paraId="1C311DC2" w14:textId="77777777" w:rsidR="005F5E1B" w:rsidRPr="007049CF" w:rsidRDefault="005F5E1B" w:rsidP="00091C17">
      <w:pPr>
        <w:pStyle w:val="Odlomakpopisa"/>
        <w:numPr>
          <w:ilvl w:val="0"/>
          <w:numId w:val="27"/>
        </w:numPr>
        <w:jc w:val="both"/>
        <w:rPr>
          <w:sz w:val="22"/>
          <w:szCs w:val="22"/>
        </w:rPr>
      </w:pPr>
      <w:r w:rsidRPr="007049CF">
        <w:rPr>
          <w:sz w:val="22"/>
          <w:szCs w:val="22"/>
        </w:rPr>
        <w:t>Poslovnik o radu gradonačelnika Grada Koprivnice („Glasnik grada Koprivnice“, br.  9/10 i 7/18) te ostale važeće propise i druge akte kojima se regulira ovo područje.</w:t>
      </w:r>
    </w:p>
    <w:p w14:paraId="234F656F" w14:textId="77777777" w:rsidR="005F5E1B" w:rsidRPr="007049CF" w:rsidRDefault="005F5E1B" w:rsidP="005F5E1B">
      <w:pPr>
        <w:jc w:val="both"/>
        <w:rPr>
          <w:sz w:val="22"/>
          <w:szCs w:val="22"/>
          <w:u w:val="single"/>
        </w:rPr>
      </w:pPr>
    </w:p>
    <w:p w14:paraId="37F31184" w14:textId="77777777" w:rsidR="005F5E1B" w:rsidRPr="007049CF" w:rsidRDefault="005F5E1B" w:rsidP="005F5E1B">
      <w:pPr>
        <w:jc w:val="both"/>
        <w:rPr>
          <w:sz w:val="22"/>
          <w:szCs w:val="22"/>
          <w:u w:val="single"/>
        </w:rPr>
      </w:pPr>
      <w:r w:rsidRPr="007049CF">
        <w:rPr>
          <w:sz w:val="22"/>
          <w:szCs w:val="22"/>
          <w:u w:val="single"/>
        </w:rPr>
        <w:lastRenderedPageBreak/>
        <w:t>Planirana sredstva po aktivnostima</w:t>
      </w:r>
    </w:p>
    <w:p w14:paraId="02F3C5A8" w14:textId="77777777" w:rsidR="005F5E1B" w:rsidRPr="007049CF" w:rsidRDefault="005F5E1B" w:rsidP="005F5E1B">
      <w:pPr>
        <w:jc w:val="both"/>
        <w:rPr>
          <w:sz w:val="22"/>
          <w:szCs w:val="22"/>
        </w:rPr>
      </w:pPr>
      <w:r w:rsidRPr="007049CF">
        <w:rPr>
          <w:sz w:val="22"/>
          <w:szCs w:val="22"/>
        </w:rPr>
        <w:t>Predlaže se u okviru Programa smanjenje sredstava u ukupnom iznosu 39.426,00 EUR i to u aktivnostima kako slijedi:</w:t>
      </w:r>
    </w:p>
    <w:p w14:paraId="5CF26332" w14:textId="77777777" w:rsidR="005F5E1B" w:rsidRPr="007049CF" w:rsidRDefault="005F5E1B" w:rsidP="005F5E1B">
      <w:pPr>
        <w:jc w:val="both"/>
        <w:rPr>
          <w:b/>
          <w:sz w:val="22"/>
          <w:szCs w:val="22"/>
          <w:u w:val="single"/>
        </w:rPr>
      </w:pPr>
    </w:p>
    <w:p w14:paraId="59D4529A" w14:textId="77777777" w:rsidR="005F5E1B" w:rsidRPr="007049CF" w:rsidRDefault="005F5E1B" w:rsidP="005F5E1B">
      <w:pPr>
        <w:jc w:val="both"/>
        <w:rPr>
          <w:b/>
          <w:sz w:val="22"/>
          <w:szCs w:val="22"/>
          <w:u w:val="single"/>
        </w:rPr>
      </w:pPr>
      <w:r w:rsidRPr="007049CF">
        <w:rPr>
          <w:b/>
          <w:sz w:val="22"/>
          <w:szCs w:val="22"/>
          <w:u w:val="single"/>
        </w:rPr>
        <w:t>Aktivnost A110001 Rashodi redovnog rada Ureda</w:t>
      </w:r>
    </w:p>
    <w:p w14:paraId="4171BBD5" w14:textId="77777777" w:rsidR="005F5E1B" w:rsidRPr="007049CF" w:rsidRDefault="005F5E1B" w:rsidP="005F5E1B">
      <w:pPr>
        <w:jc w:val="both"/>
        <w:rPr>
          <w:sz w:val="22"/>
          <w:szCs w:val="22"/>
        </w:rPr>
      </w:pPr>
      <w:r w:rsidRPr="007049CF">
        <w:rPr>
          <w:sz w:val="22"/>
          <w:szCs w:val="22"/>
        </w:rPr>
        <w:tab/>
        <w:t>U sklopu aktivnosti predlaže se smanjenje planiranog iznosa za 9,00 % i to zbog usklađenja planiranih iznosa sa realizacijom nabave materijala i usluga za potrebe redovnog rada, posebice sitnog inventara koji nije nabavljen u planiranom iznosu.</w:t>
      </w:r>
    </w:p>
    <w:p w14:paraId="433FA4B5" w14:textId="77777777" w:rsidR="005F5E1B" w:rsidRPr="007049CF" w:rsidRDefault="005F5E1B" w:rsidP="005F5E1B">
      <w:pPr>
        <w:jc w:val="both"/>
        <w:rPr>
          <w:sz w:val="22"/>
          <w:szCs w:val="22"/>
        </w:rPr>
      </w:pPr>
    </w:p>
    <w:p w14:paraId="7B9E94C8" w14:textId="77777777" w:rsidR="005F5E1B" w:rsidRPr="007049CF" w:rsidRDefault="005F5E1B" w:rsidP="005F5E1B">
      <w:pPr>
        <w:jc w:val="both"/>
        <w:rPr>
          <w:b/>
          <w:bCs/>
          <w:sz w:val="22"/>
          <w:szCs w:val="22"/>
          <w:u w:val="single"/>
        </w:rPr>
      </w:pPr>
      <w:r w:rsidRPr="007049CF">
        <w:rPr>
          <w:b/>
          <w:bCs/>
          <w:sz w:val="22"/>
          <w:szCs w:val="22"/>
          <w:u w:val="single"/>
        </w:rPr>
        <w:t>Aktivnost A110003 Računalne usluge</w:t>
      </w:r>
    </w:p>
    <w:p w14:paraId="0DBEC57B" w14:textId="77777777" w:rsidR="005F5E1B" w:rsidRPr="007049CF" w:rsidRDefault="005F5E1B" w:rsidP="005F5E1B">
      <w:pPr>
        <w:jc w:val="both"/>
        <w:rPr>
          <w:sz w:val="22"/>
          <w:szCs w:val="22"/>
        </w:rPr>
      </w:pPr>
      <w:r w:rsidRPr="007049CF">
        <w:rPr>
          <w:sz w:val="22"/>
          <w:szCs w:val="22"/>
        </w:rPr>
        <w:tab/>
        <w:t>U sklopu aktivnosti predlaže se smanjenje  planiranog iznosa za 13,2 %. Naime nije došlo do realizacije nabavke nove aplikacije za potrebe nabave za koju bi postojala potrebe računalnih usluga.</w:t>
      </w:r>
    </w:p>
    <w:p w14:paraId="6AAAA6DE" w14:textId="77777777" w:rsidR="005F5E1B" w:rsidRPr="007049CF" w:rsidRDefault="005F5E1B" w:rsidP="005F5E1B">
      <w:pPr>
        <w:jc w:val="both"/>
        <w:rPr>
          <w:b/>
          <w:sz w:val="22"/>
          <w:szCs w:val="22"/>
        </w:rPr>
      </w:pPr>
    </w:p>
    <w:p w14:paraId="2FD092C7" w14:textId="77777777" w:rsidR="005F5E1B" w:rsidRPr="007049CF" w:rsidRDefault="005F5E1B" w:rsidP="005F5E1B">
      <w:pPr>
        <w:jc w:val="both"/>
        <w:rPr>
          <w:b/>
          <w:bCs/>
          <w:sz w:val="22"/>
          <w:szCs w:val="22"/>
          <w:u w:val="single"/>
        </w:rPr>
      </w:pPr>
      <w:r w:rsidRPr="007049CF">
        <w:rPr>
          <w:b/>
          <w:bCs/>
          <w:sz w:val="22"/>
          <w:szCs w:val="22"/>
          <w:u w:val="single"/>
        </w:rPr>
        <w:t>Aktivnost A110004 Kapitalna ulaganja u opremu i računalne programe</w:t>
      </w:r>
    </w:p>
    <w:p w14:paraId="6F9BA6FE" w14:textId="77777777" w:rsidR="005F5E1B" w:rsidRPr="007049CF" w:rsidRDefault="005F5E1B" w:rsidP="005F5E1B">
      <w:pPr>
        <w:jc w:val="both"/>
        <w:rPr>
          <w:sz w:val="22"/>
          <w:szCs w:val="22"/>
        </w:rPr>
      </w:pPr>
      <w:r w:rsidRPr="007049CF">
        <w:rPr>
          <w:sz w:val="22"/>
          <w:szCs w:val="22"/>
        </w:rPr>
        <w:tab/>
        <w:t>U sklopu aktivnosti predlaže se smanjenje  planiranog iznosa za 54,4 %. Naime nije došlo do realizacije nabavke nove aplikacije za potrebe nabave. Nadalje odustalo se od nabave novih komunikacijskih uređaja zbog povećanja cijena na tržištu, nabavljena je oprema iz sredstava tehničke pomoći u sklopu Itu mehanizma, odgođena je nabava uredskog namještaja do trenutka kada se stvore uvjeti za istu.</w:t>
      </w:r>
    </w:p>
    <w:p w14:paraId="41626226" w14:textId="77777777" w:rsidR="005F5E1B" w:rsidRPr="007049CF" w:rsidRDefault="005F5E1B" w:rsidP="005F5E1B">
      <w:pPr>
        <w:jc w:val="both"/>
        <w:rPr>
          <w:sz w:val="22"/>
          <w:szCs w:val="22"/>
        </w:rPr>
      </w:pPr>
    </w:p>
    <w:p w14:paraId="765C19A7" w14:textId="77777777" w:rsidR="005F5E1B" w:rsidRPr="007049CF" w:rsidRDefault="005F5E1B" w:rsidP="005F5E1B">
      <w:pPr>
        <w:jc w:val="both"/>
        <w:rPr>
          <w:b/>
          <w:bCs/>
          <w:sz w:val="22"/>
          <w:szCs w:val="22"/>
          <w:u w:val="single"/>
        </w:rPr>
      </w:pPr>
      <w:r w:rsidRPr="007049CF">
        <w:rPr>
          <w:b/>
          <w:bCs/>
          <w:sz w:val="22"/>
          <w:szCs w:val="22"/>
          <w:u w:val="single"/>
        </w:rPr>
        <w:t>Aktivnost A110005 Vijeće za prevenciju</w:t>
      </w:r>
    </w:p>
    <w:p w14:paraId="4651114E" w14:textId="77777777" w:rsidR="005F5E1B" w:rsidRPr="007049CF" w:rsidRDefault="005F5E1B" w:rsidP="005F5E1B">
      <w:pPr>
        <w:jc w:val="both"/>
        <w:rPr>
          <w:bCs/>
          <w:sz w:val="22"/>
          <w:szCs w:val="22"/>
        </w:rPr>
      </w:pPr>
      <w:r w:rsidRPr="007049CF">
        <w:rPr>
          <w:bCs/>
          <w:sz w:val="22"/>
          <w:szCs w:val="22"/>
        </w:rPr>
        <w:tab/>
        <w:t>U sklopu aktivnosti predlaže se smanjenje planiranog iznosa za 100,00 %, naime vijeće za prevenciju nije imalo potrebe za nabavkom planiranih usluga.</w:t>
      </w:r>
    </w:p>
    <w:p w14:paraId="2F11BE12" w14:textId="77777777" w:rsidR="005F5E1B" w:rsidRPr="007049CF" w:rsidRDefault="005F5E1B" w:rsidP="005F5E1B">
      <w:pPr>
        <w:jc w:val="both"/>
        <w:rPr>
          <w:bCs/>
          <w:sz w:val="22"/>
          <w:szCs w:val="22"/>
        </w:rPr>
      </w:pPr>
    </w:p>
    <w:p w14:paraId="56B57F1F" w14:textId="77777777" w:rsidR="005F5E1B" w:rsidRPr="007049CF" w:rsidRDefault="005F5E1B" w:rsidP="005F5E1B">
      <w:pPr>
        <w:jc w:val="both"/>
        <w:rPr>
          <w:b/>
          <w:bCs/>
          <w:sz w:val="22"/>
          <w:szCs w:val="22"/>
          <w:u w:val="single"/>
        </w:rPr>
      </w:pPr>
      <w:r w:rsidRPr="007049CF">
        <w:rPr>
          <w:b/>
          <w:bCs/>
          <w:sz w:val="22"/>
          <w:szCs w:val="22"/>
          <w:u w:val="single"/>
        </w:rPr>
        <w:t>Aktivnost A110006 Mjesni odbori</w:t>
      </w:r>
    </w:p>
    <w:p w14:paraId="0BDAA626" w14:textId="77777777" w:rsidR="005F5E1B" w:rsidRPr="007049CF" w:rsidRDefault="005F5E1B" w:rsidP="005F5E1B">
      <w:pPr>
        <w:jc w:val="both"/>
        <w:rPr>
          <w:bCs/>
          <w:sz w:val="22"/>
          <w:szCs w:val="22"/>
        </w:rPr>
      </w:pPr>
      <w:r w:rsidRPr="007049CF">
        <w:rPr>
          <w:bCs/>
          <w:sz w:val="22"/>
          <w:szCs w:val="22"/>
        </w:rPr>
        <w:tab/>
        <w:t>U sklopu aktivnosti predlaže se smanjenje planiranog iznosa za 10,00 %, navedeno smanjenje odnosi se na usklađivanje realiziranih izdataka u sklopu rada vijeća mjesnih odbora.</w:t>
      </w:r>
    </w:p>
    <w:p w14:paraId="5E24CA22" w14:textId="77777777" w:rsidR="005F5E1B" w:rsidRPr="007049CF" w:rsidRDefault="005F5E1B" w:rsidP="005F5E1B">
      <w:pPr>
        <w:jc w:val="both"/>
        <w:rPr>
          <w:b/>
          <w:sz w:val="22"/>
          <w:szCs w:val="22"/>
        </w:rPr>
      </w:pPr>
    </w:p>
    <w:p w14:paraId="446B5B62" w14:textId="77777777" w:rsidR="005F5E1B" w:rsidRPr="007049CF" w:rsidRDefault="005F5E1B" w:rsidP="005F5E1B">
      <w:pPr>
        <w:jc w:val="both"/>
        <w:rPr>
          <w:b/>
          <w:sz w:val="22"/>
          <w:szCs w:val="22"/>
        </w:rPr>
      </w:pPr>
      <w:r w:rsidRPr="007049CF">
        <w:rPr>
          <w:b/>
          <w:sz w:val="22"/>
          <w:szCs w:val="22"/>
        </w:rPr>
        <w:t>MANIFESTACIJE</w:t>
      </w:r>
    </w:p>
    <w:p w14:paraId="659DA10E" w14:textId="77777777" w:rsidR="005F5E1B" w:rsidRPr="007049CF" w:rsidRDefault="005F5E1B" w:rsidP="005F5E1B">
      <w:pPr>
        <w:jc w:val="both"/>
        <w:rPr>
          <w:b/>
          <w:sz w:val="22"/>
          <w:szCs w:val="22"/>
        </w:rPr>
      </w:pPr>
    </w:p>
    <w:p w14:paraId="6B3889D9" w14:textId="77777777" w:rsidR="005F5E1B" w:rsidRPr="007049CF" w:rsidRDefault="005F5E1B" w:rsidP="005F5E1B">
      <w:pPr>
        <w:jc w:val="both"/>
        <w:rPr>
          <w:b/>
          <w:sz w:val="22"/>
          <w:szCs w:val="22"/>
        </w:rPr>
      </w:pPr>
      <w:r w:rsidRPr="007049CF">
        <w:rPr>
          <w:b/>
          <w:sz w:val="22"/>
          <w:szCs w:val="22"/>
        </w:rPr>
        <w:t>Opis i cilj programa:</w:t>
      </w:r>
    </w:p>
    <w:p w14:paraId="730D3C05" w14:textId="77777777" w:rsidR="005F5E1B" w:rsidRPr="007049CF" w:rsidRDefault="005F5E1B" w:rsidP="005F5E1B">
      <w:pPr>
        <w:jc w:val="both"/>
        <w:rPr>
          <w:sz w:val="22"/>
          <w:szCs w:val="22"/>
        </w:rPr>
      </w:pPr>
      <w:r w:rsidRPr="007049CF">
        <w:rPr>
          <w:sz w:val="22"/>
          <w:szCs w:val="22"/>
        </w:rPr>
        <w:tab/>
        <w:t>Program obuhvaća sve manifestacije koje provodi Grad Koprivnica ili na bilo koji način materijalnom ili drugom podrškom sudjeluje u njihovom provođenju, a sve sa svrhom osiguranja transparentnog poslovanja grada.</w:t>
      </w:r>
    </w:p>
    <w:p w14:paraId="5DC48520" w14:textId="77777777" w:rsidR="005F5E1B" w:rsidRPr="007049CF" w:rsidRDefault="005F5E1B" w:rsidP="005F5E1B">
      <w:pPr>
        <w:jc w:val="both"/>
        <w:rPr>
          <w:sz w:val="22"/>
          <w:szCs w:val="22"/>
        </w:rPr>
      </w:pPr>
      <w:r w:rsidRPr="007049CF">
        <w:rPr>
          <w:sz w:val="22"/>
          <w:szCs w:val="22"/>
        </w:rPr>
        <w:tab/>
        <w:t>Cilj programa:</w:t>
      </w:r>
    </w:p>
    <w:p w14:paraId="5733F976" w14:textId="77777777" w:rsidR="005F5E1B" w:rsidRPr="007049CF" w:rsidRDefault="005F5E1B" w:rsidP="005F5E1B">
      <w:pPr>
        <w:pStyle w:val="Odlomakpopisa"/>
        <w:numPr>
          <w:ilvl w:val="0"/>
          <w:numId w:val="12"/>
        </w:numPr>
        <w:jc w:val="both"/>
      </w:pPr>
      <w:r w:rsidRPr="007049CF">
        <w:t>Osiguravanje turističke ponude</w:t>
      </w:r>
    </w:p>
    <w:p w14:paraId="7FF5FFBA" w14:textId="77777777" w:rsidR="005F5E1B" w:rsidRPr="007049CF" w:rsidRDefault="005F5E1B" w:rsidP="005F5E1B">
      <w:pPr>
        <w:pStyle w:val="Odlomakpopisa"/>
        <w:numPr>
          <w:ilvl w:val="0"/>
          <w:numId w:val="12"/>
        </w:numPr>
        <w:jc w:val="both"/>
      </w:pPr>
      <w:r w:rsidRPr="007049CF">
        <w:t>Poticanje razvoja obrta i malog poduzetništva</w:t>
      </w:r>
    </w:p>
    <w:p w14:paraId="1B6076F0" w14:textId="77777777" w:rsidR="005F5E1B" w:rsidRPr="007049CF" w:rsidRDefault="005F5E1B" w:rsidP="005F5E1B">
      <w:pPr>
        <w:pStyle w:val="Odlomakpopisa"/>
        <w:numPr>
          <w:ilvl w:val="0"/>
          <w:numId w:val="12"/>
        </w:numPr>
        <w:jc w:val="both"/>
        <w:rPr>
          <w:sz w:val="22"/>
          <w:szCs w:val="22"/>
        </w:rPr>
      </w:pPr>
      <w:r w:rsidRPr="007049CF">
        <w:rPr>
          <w:sz w:val="22"/>
          <w:szCs w:val="22"/>
        </w:rPr>
        <w:t>Uključivanje građana u život grada</w:t>
      </w:r>
    </w:p>
    <w:p w14:paraId="5EBF8C1C" w14:textId="77777777" w:rsidR="005F5E1B" w:rsidRPr="007049CF" w:rsidRDefault="005F5E1B" w:rsidP="005F5E1B">
      <w:pPr>
        <w:pStyle w:val="Odlomakpopisa"/>
        <w:numPr>
          <w:ilvl w:val="0"/>
          <w:numId w:val="12"/>
        </w:numPr>
        <w:jc w:val="both"/>
        <w:rPr>
          <w:sz w:val="22"/>
          <w:szCs w:val="22"/>
        </w:rPr>
      </w:pPr>
      <w:r w:rsidRPr="007049CF">
        <w:rPr>
          <w:sz w:val="22"/>
          <w:szCs w:val="22"/>
        </w:rPr>
        <w:t>Podizanje kvalitete kulturne ponude</w:t>
      </w:r>
    </w:p>
    <w:p w14:paraId="756EED7A" w14:textId="77777777" w:rsidR="005F5E1B" w:rsidRPr="007049CF" w:rsidRDefault="005F5E1B" w:rsidP="005F5E1B">
      <w:pPr>
        <w:pStyle w:val="Odlomakpopisa"/>
        <w:numPr>
          <w:ilvl w:val="0"/>
          <w:numId w:val="12"/>
        </w:numPr>
        <w:jc w:val="both"/>
        <w:rPr>
          <w:sz w:val="22"/>
          <w:szCs w:val="22"/>
        </w:rPr>
      </w:pPr>
      <w:r w:rsidRPr="007049CF">
        <w:rPr>
          <w:sz w:val="22"/>
          <w:szCs w:val="22"/>
        </w:rPr>
        <w:t>Promicanje grada Koprivnice kao grada po mjeri čovjeka</w:t>
      </w:r>
    </w:p>
    <w:p w14:paraId="3B996352" w14:textId="77777777" w:rsidR="005F5E1B" w:rsidRPr="007049CF" w:rsidRDefault="005F5E1B" w:rsidP="005F5E1B">
      <w:pPr>
        <w:jc w:val="both"/>
        <w:rPr>
          <w:b/>
          <w:sz w:val="22"/>
          <w:szCs w:val="22"/>
        </w:rPr>
      </w:pPr>
    </w:p>
    <w:p w14:paraId="06842054" w14:textId="77777777" w:rsidR="005F5E1B" w:rsidRPr="007049CF" w:rsidRDefault="005F5E1B" w:rsidP="005F5E1B">
      <w:pPr>
        <w:jc w:val="both"/>
        <w:rPr>
          <w:b/>
          <w:sz w:val="22"/>
          <w:szCs w:val="22"/>
        </w:rPr>
      </w:pPr>
      <w:r w:rsidRPr="007049CF">
        <w:rPr>
          <w:b/>
          <w:sz w:val="22"/>
          <w:szCs w:val="22"/>
        </w:rPr>
        <w:t>Pravna osnova za provođenje programa:</w:t>
      </w:r>
    </w:p>
    <w:p w14:paraId="15D8DA56" w14:textId="77777777" w:rsidR="005F5E1B" w:rsidRPr="007049CF" w:rsidRDefault="005F5E1B" w:rsidP="00091C17">
      <w:pPr>
        <w:pStyle w:val="Odlomakpopisa"/>
        <w:numPr>
          <w:ilvl w:val="0"/>
          <w:numId w:val="28"/>
        </w:numPr>
        <w:jc w:val="both"/>
        <w:rPr>
          <w:sz w:val="22"/>
          <w:szCs w:val="22"/>
        </w:rPr>
      </w:pPr>
      <w:r w:rsidRPr="007049CF">
        <w:rPr>
          <w:sz w:val="22"/>
          <w:szCs w:val="22"/>
        </w:rPr>
        <w:t>Statut Grada Koprivnice</w:t>
      </w:r>
    </w:p>
    <w:p w14:paraId="3B3CC1FA" w14:textId="77777777" w:rsidR="005F5E1B" w:rsidRPr="007049CF" w:rsidRDefault="005F5E1B" w:rsidP="00091C17">
      <w:pPr>
        <w:pStyle w:val="Odlomakpopisa"/>
        <w:numPr>
          <w:ilvl w:val="0"/>
          <w:numId w:val="28"/>
        </w:numPr>
        <w:jc w:val="both"/>
        <w:rPr>
          <w:sz w:val="22"/>
          <w:szCs w:val="22"/>
        </w:rPr>
      </w:pPr>
      <w:r w:rsidRPr="007049CF">
        <w:rPr>
          <w:sz w:val="22"/>
          <w:szCs w:val="22"/>
        </w:rPr>
        <w:t>Zakon o lokalnoj(područnoj) i regionalnoj samoupravi</w:t>
      </w:r>
    </w:p>
    <w:p w14:paraId="24EA5828" w14:textId="77777777" w:rsidR="005F5E1B" w:rsidRPr="007049CF" w:rsidRDefault="005F5E1B" w:rsidP="00091C17">
      <w:pPr>
        <w:pStyle w:val="Odlomakpopisa"/>
        <w:numPr>
          <w:ilvl w:val="0"/>
          <w:numId w:val="28"/>
        </w:numPr>
        <w:jc w:val="both"/>
        <w:rPr>
          <w:sz w:val="22"/>
          <w:szCs w:val="22"/>
        </w:rPr>
      </w:pPr>
      <w:r w:rsidRPr="007049CF">
        <w:rPr>
          <w:sz w:val="22"/>
          <w:szCs w:val="22"/>
        </w:rPr>
        <w:t>Odluke Gradskog vijeća i gradonačelnika</w:t>
      </w:r>
    </w:p>
    <w:p w14:paraId="4D44C32F" w14:textId="77777777" w:rsidR="005F5E1B" w:rsidRPr="007049CF" w:rsidRDefault="005F5E1B" w:rsidP="00091C17">
      <w:pPr>
        <w:pStyle w:val="Odlomakpopisa"/>
        <w:numPr>
          <w:ilvl w:val="0"/>
          <w:numId w:val="28"/>
        </w:numPr>
        <w:jc w:val="both"/>
        <w:rPr>
          <w:sz w:val="22"/>
          <w:szCs w:val="22"/>
        </w:rPr>
      </w:pPr>
      <w:r w:rsidRPr="007049CF">
        <w:rPr>
          <w:sz w:val="22"/>
          <w:szCs w:val="22"/>
        </w:rPr>
        <w:t>Strategija razvoja Grada Koprivnice do 2030.</w:t>
      </w:r>
    </w:p>
    <w:p w14:paraId="6200B4F1" w14:textId="77777777" w:rsidR="005F5E1B" w:rsidRPr="007049CF" w:rsidRDefault="005F5E1B" w:rsidP="005F5E1B">
      <w:pPr>
        <w:jc w:val="both"/>
        <w:rPr>
          <w:sz w:val="22"/>
          <w:szCs w:val="22"/>
        </w:rPr>
      </w:pPr>
    </w:p>
    <w:p w14:paraId="502A7DB5" w14:textId="77777777" w:rsidR="005F5E1B" w:rsidRPr="007049CF" w:rsidRDefault="005F5E1B" w:rsidP="005F5E1B">
      <w:pPr>
        <w:jc w:val="both"/>
        <w:rPr>
          <w:sz w:val="22"/>
          <w:szCs w:val="22"/>
          <w:u w:val="single"/>
        </w:rPr>
      </w:pPr>
      <w:r w:rsidRPr="007049CF">
        <w:rPr>
          <w:sz w:val="22"/>
          <w:szCs w:val="22"/>
          <w:u w:val="single"/>
        </w:rPr>
        <w:t>Planirana sredstva po aktivnostima</w:t>
      </w:r>
    </w:p>
    <w:p w14:paraId="092561C6" w14:textId="77777777" w:rsidR="005F5E1B" w:rsidRPr="007049CF" w:rsidRDefault="005F5E1B" w:rsidP="005F5E1B">
      <w:pPr>
        <w:jc w:val="both"/>
        <w:rPr>
          <w:sz w:val="22"/>
          <w:szCs w:val="22"/>
        </w:rPr>
      </w:pPr>
      <w:r w:rsidRPr="007049CF">
        <w:rPr>
          <w:sz w:val="22"/>
          <w:szCs w:val="22"/>
        </w:rPr>
        <w:t>Predlaže se u okviru Programa povećanje sredstava u ukupnom iznosu 61.930,00 EUR i to u aktivnostima kako slijedi:</w:t>
      </w:r>
    </w:p>
    <w:p w14:paraId="7A24944F" w14:textId="77777777" w:rsidR="005F5E1B" w:rsidRPr="007049CF" w:rsidRDefault="005F5E1B" w:rsidP="005F5E1B">
      <w:pPr>
        <w:jc w:val="both"/>
        <w:rPr>
          <w:b/>
          <w:sz w:val="22"/>
          <w:szCs w:val="22"/>
          <w:u w:val="single"/>
        </w:rPr>
      </w:pPr>
    </w:p>
    <w:p w14:paraId="685AA16B" w14:textId="77777777" w:rsidR="005F5E1B" w:rsidRPr="007049CF" w:rsidRDefault="005F5E1B" w:rsidP="005F5E1B">
      <w:pPr>
        <w:jc w:val="both"/>
        <w:rPr>
          <w:b/>
          <w:sz w:val="22"/>
          <w:szCs w:val="22"/>
          <w:u w:val="single"/>
        </w:rPr>
      </w:pPr>
      <w:r w:rsidRPr="007049CF">
        <w:rPr>
          <w:b/>
          <w:sz w:val="22"/>
          <w:szCs w:val="22"/>
          <w:u w:val="single"/>
        </w:rPr>
        <w:t>Aktivnost A120001 Koprivničko ljeto</w:t>
      </w:r>
    </w:p>
    <w:p w14:paraId="77EF767C" w14:textId="77777777" w:rsidR="005F5E1B" w:rsidRPr="007049CF" w:rsidRDefault="005F5E1B" w:rsidP="005F5E1B">
      <w:pPr>
        <w:ind w:firstLine="708"/>
        <w:jc w:val="both"/>
        <w:rPr>
          <w:sz w:val="22"/>
          <w:szCs w:val="22"/>
        </w:rPr>
      </w:pPr>
      <w:r w:rsidRPr="007049CF">
        <w:rPr>
          <w:sz w:val="22"/>
          <w:szCs w:val="22"/>
        </w:rPr>
        <w:t xml:space="preserve">U sklopu aktivnosti predlaže se povećanje planiranog iznosa za 17,4%. Tijekom ljetnih mjeseci u gradu se već tradicionalno odvijaju razne aktivnosti namijenjene građanima i njihovim gostima koji u </w:t>
      </w:r>
      <w:r w:rsidRPr="007049CF">
        <w:rPr>
          <w:sz w:val="22"/>
          <w:szCs w:val="22"/>
        </w:rPr>
        <w:lastRenderedPageBreak/>
        <w:t xml:space="preserve">istima mogu besplatno uživati. Navedeno povećanje odnosi se na usklađivanje sa evidentiranim rashodima, a sve zbog povećanog opsega programa Koprivničkog ljeta koje je ove godine održano u Koprivnici od 12.07.-09.08.2024. u sklopu kojeg su održani razni koncerti, radionice, ljetno kino na otvorenom, predstava i ostali sadržani  za građane grada Koprivnice i njihove goste. </w:t>
      </w:r>
    </w:p>
    <w:p w14:paraId="38A1737A" w14:textId="77777777" w:rsidR="005F5E1B" w:rsidRPr="007049CF" w:rsidRDefault="005F5E1B" w:rsidP="005F5E1B">
      <w:pPr>
        <w:jc w:val="both"/>
        <w:rPr>
          <w:sz w:val="22"/>
          <w:szCs w:val="22"/>
        </w:rPr>
      </w:pPr>
    </w:p>
    <w:p w14:paraId="24D7CFB0" w14:textId="77777777" w:rsidR="005F5E1B" w:rsidRPr="007049CF" w:rsidRDefault="005F5E1B" w:rsidP="005F5E1B">
      <w:pPr>
        <w:jc w:val="both"/>
        <w:rPr>
          <w:b/>
          <w:sz w:val="22"/>
          <w:szCs w:val="22"/>
          <w:u w:val="single"/>
        </w:rPr>
      </w:pPr>
      <w:r w:rsidRPr="007049CF">
        <w:rPr>
          <w:b/>
          <w:sz w:val="22"/>
          <w:szCs w:val="22"/>
          <w:u w:val="single"/>
        </w:rPr>
        <w:t>Aktivnost A120002 Koprivnička zima</w:t>
      </w:r>
    </w:p>
    <w:p w14:paraId="0647478A" w14:textId="77777777" w:rsidR="005F5E1B" w:rsidRPr="007049CF" w:rsidRDefault="005F5E1B" w:rsidP="005F5E1B">
      <w:pPr>
        <w:ind w:firstLine="708"/>
        <w:jc w:val="both"/>
        <w:rPr>
          <w:sz w:val="22"/>
          <w:szCs w:val="22"/>
        </w:rPr>
      </w:pPr>
      <w:r w:rsidRPr="007049CF">
        <w:rPr>
          <w:sz w:val="22"/>
          <w:szCs w:val="22"/>
        </w:rPr>
        <w:t>U sklopu aktivnosti predlaže se povećanje planiranog iznosa za 19,8%, a sve radi usklađenja sa planiranim aktivnostima koje će se u sklopu već tradicionalne manifestacije Koprivnička bajka održati tijekom prosinca u Koprivnici. Osim klizališta, raznih radionica i predstava za najmlađe građani će ove godine moći uživati u čak 8 koncerata koji će se održati na glavnom gradskom trgu.</w:t>
      </w:r>
    </w:p>
    <w:p w14:paraId="7790403D" w14:textId="77777777" w:rsidR="005F5E1B" w:rsidRPr="007049CF" w:rsidRDefault="005F5E1B" w:rsidP="005F5E1B">
      <w:pPr>
        <w:jc w:val="both"/>
        <w:rPr>
          <w:b/>
          <w:sz w:val="22"/>
          <w:szCs w:val="22"/>
          <w:u w:val="single"/>
        </w:rPr>
      </w:pPr>
    </w:p>
    <w:p w14:paraId="73FD4C75" w14:textId="77777777" w:rsidR="005F5E1B" w:rsidRPr="007049CF" w:rsidRDefault="005F5E1B" w:rsidP="005F5E1B">
      <w:pPr>
        <w:jc w:val="both"/>
        <w:rPr>
          <w:b/>
          <w:bCs/>
          <w:sz w:val="22"/>
          <w:szCs w:val="22"/>
          <w:u w:val="single"/>
        </w:rPr>
      </w:pPr>
      <w:r w:rsidRPr="007049CF">
        <w:rPr>
          <w:b/>
          <w:bCs/>
          <w:sz w:val="22"/>
          <w:szCs w:val="22"/>
          <w:u w:val="single"/>
        </w:rPr>
        <w:t>Aktivnost A120003 Obilježavanje Dana Grada</w:t>
      </w:r>
    </w:p>
    <w:p w14:paraId="576B1EB6" w14:textId="77777777" w:rsidR="005F5E1B" w:rsidRPr="007049CF" w:rsidRDefault="005F5E1B" w:rsidP="005F5E1B">
      <w:pPr>
        <w:jc w:val="both"/>
        <w:rPr>
          <w:sz w:val="22"/>
          <w:szCs w:val="22"/>
        </w:rPr>
      </w:pPr>
      <w:r w:rsidRPr="007049CF">
        <w:rPr>
          <w:sz w:val="22"/>
          <w:szCs w:val="22"/>
        </w:rPr>
        <w:tab/>
        <w:t>U sklopu aktivnosti predlaže se povećanje sredstava za 42,5% radi usklađenja sa ostvarenim rashodima koji su nastali uslijed organizacije ovogodišnjeg Dana grada. Povećanje cijena utjecalo je na povećane rashode organizacije.</w:t>
      </w:r>
    </w:p>
    <w:p w14:paraId="43860FD9" w14:textId="77777777" w:rsidR="005F5E1B" w:rsidRPr="007049CF" w:rsidRDefault="005F5E1B" w:rsidP="005F5E1B">
      <w:pPr>
        <w:jc w:val="both"/>
        <w:rPr>
          <w:sz w:val="22"/>
          <w:szCs w:val="22"/>
        </w:rPr>
      </w:pPr>
    </w:p>
    <w:p w14:paraId="091AC89C" w14:textId="77777777" w:rsidR="005F5E1B" w:rsidRPr="007049CF" w:rsidRDefault="005F5E1B" w:rsidP="005F5E1B">
      <w:pPr>
        <w:jc w:val="both"/>
        <w:rPr>
          <w:b/>
          <w:bCs/>
          <w:sz w:val="22"/>
          <w:szCs w:val="22"/>
          <w:u w:val="single"/>
        </w:rPr>
      </w:pPr>
      <w:r w:rsidRPr="007049CF">
        <w:rPr>
          <w:b/>
          <w:bCs/>
          <w:sz w:val="22"/>
          <w:szCs w:val="22"/>
          <w:u w:val="single"/>
        </w:rPr>
        <w:t>Aktivnost A120004 Obilježavanje Praznika rada</w:t>
      </w:r>
    </w:p>
    <w:p w14:paraId="638EB4CE" w14:textId="77777777" w:rsidR="005F5E1B" w:rsidRPr="007049CF" w:rsidRDefault="005F5E1B" w:rsidP="005F5E1B">
      <w:pPr>
        <w:jc w:val="both"/>
        <w:rPr>
          <w:sz w:val="22"/>
          <w:szCs w:val="22"/>
        </w:rPr>
      </w:pPr>
      <w:r w:rsidRPr="007049CF">
        <w:rPr>
          <w:sz w:val="22"/>
          <w:szCs w:val="22"/>
        </w:rPr>
        <w:tab/>
        <w:t>U sklopu aktivnosti predlaže se povećanje sredstava za 6,4% radi usklađenja sa ostvarenim rashodima koji su nastali uslijed organizacije ovogodišnjeg Praznika rada.</w:t>
      </w:r>
    </w:p>
    <w:p w14:paraId="74BB1C26" w14:textId="77777777" w:rsidR="005F5E1B" w:rsidRPr="007049CF" w:rsidRDefault="005F5E1B" w:rsidP="005F5E1B">
      <w:pPr>
        <w:jc w:val="both"/>
        <w:rPr>
          <w:sz w:val="22"/>
          <w:szCs w:val="22"/>
        </w:rPr>
      </w:pPr>
    </w:p>
    <w:p w14:paraId="4933CB6D" w14:textId="77777777" w:rsidR="005F5E1B" w:rsidRPr="007049CF" w:rsidRDefault="005F5E1B" w:rsidP="005F5E1B">
      <w:pPr>
        <w:jc w:val="both"/>
        <w:rPr>
          <w:b/>
          <w:bCs/>
          <w:sz w:val="22"/>
          <w:szCs w:val="22"/>
          <w:u w:val="single"/>
        </w:rPr>
      </w:pPr>
      <w:r w:rsidRPr="007049CF">
        <w:rPr>
          <w:b/>
          <w:bCs/>
          <w:sz w:val="22"/>
          <w:szCs w:val="22"/>
          <w:u w:val="single"/>
        </w:rPr>
        <w:t>Aktivnost A120005 Ostali projekti Grada, građana i drugih pravnih osoba</w:t>
      </w:r>
    </w:p>
    <w:p w14:paraId="630FE48B" w14:textId="77777777" w:rsidR="005F5E1B" w:rsidRPr="007049CF" w:rsidRDefault="005F5E1B" w:rsidP="005F5E1B">
      <w:pPr>
        <w:jc w:val="both"/>
        <w:rPr>
          <w:sz w:val="22"/>
          <w:szCs w:val="22"/>
        </w:rPr>
      </w:pPr>
      <w:r w:rsidRPr="007049CF">
        <w:rPr>
          <w:sz w:val="22"/>
          <w:szCs w:val="22"/>
        </w:rPr>
        <w:tab/>
        <w:t>U sklopu aktivnosti predlaže se povećanje sredstava za 5,8% radi usklađenja sa ostvarenim rashodima koji su nastali uslijed organizacije ostalih projekata.</w:t>
      </w:r>
    </w:p>
    <w:p w14:paraId="73BFA16D" w14:textId="77777777" w:rsidR="005F5E1B" w:rsidRPr="007049CF" w:rsidRDefault="005F5E1B" w:rsidP="005F5E1B">
      <w:pPr>
        <w:jc w:val="both"/>
        <w:rPr>
          <w:sz w:val="22"/>
          <w:szCs w:val="22"/>
        </w:rPr>
      </w:pPr>
    </w:p>
    <w:p w14:paraId="19A0D93F" w14:textId="77777777" w:rsidR="005F5E1B" w:rsidRPr="007049CF" w:rsidRDefault="005F5E1B" w:rsidP="005F5E1B">
      <w:pPr>
        <w:jc w:val="both"/>
        <w:rPr>
          <w:b/>
          <w:bCs/>
          <w:sz w:val="22"/>
          <w:szCs w:val="22"/>
          <w:u w:val="single"/>
        </w:rPr>
      </w:pPr>
      <w:r w:rsidRPr="007049CF">
        <w:rPr>
          <w:b/>
          <w:bCs/>
          <w:sz w:val="22"/>
          <w:szCs w:val="22"/>
          <w:u w:val="single"/>
        </w:rPr>
        <w:t>Aktivnost A120007 Dan branitelja</w:t>
      </w:r>
    </w:p>
    <w:p w14:paraId="4ABB0919" w14:textId="77777777" w:rsidR="005F5E1B" w:rsidRPr="007049CF" w:rsidRDefault="005F5E1B" w:rsidP="005F5E1B">
      <w:pPr>
        <w:jc w:val="both"/>
        <w:rPr>
          <w:sz w:val="22"/>
          <w:szCs w:val="22"/>
        </w:rPr>
      </w:pPr>
      <w:r w:rsidRPr="007049CF">
        <w:rPr>
          <w:sz w:val="22"/>
          <w:szCs w:val="22"/>
        </w:rPr>
        <w:tab/>
        <w:t>U sklopu aktivnosti predlaže se povećanje sredstava za 11,1% radi usklađenja sa ostvarenim rashodima koji su nastali uslijed organizacije aktivnosti u sklopu obilježavanja Dana branitelja te ostalih aktivnosti koje se provode u sklopu potreba udruga iz domovinskog rada, a usko su vezane sa obilježavanjem bitnih datuma.</w:t>
      </w:r>
    </w:p>
    <w:p w14:paraId="0458DB4D" w14:textId="77777777" w:rsidR="005F5E1B" w:rsidRPr="007049CF" w:rsidRDefault="005F5E1B" w:rsidP="005F5E1B">
      <w:pPr>
        <w:jc w:val="both"/>
        <w:rPr>
          <w:sz w:val="22"/>
          <w:szCs w:val="22"/>
        </w:rPr>
      </w:pPr>
    </w:p>
    <w:p w14:paraId="5FE1DCEE" w14:textId="77777777" w:rsidR="005F5E1B" w:rsidRPr="007049CF" w:rsidRDefault="005F5E1B" w:rsidP="005F5E1B">
      <w:pPr>
        <w:jc w:val="both"/>
        <w:rPr>
          <w:b/>
          <w:bCs/>
          <w:sz w:val="22"/>
          <w:szCs w:val="22"/>
          <w:u w:val="single"/>
        </w:rPr>
      </w:pPr>
      <w:r w:rsidRPr="007049CF">
        <w:rPr>
          <w:b/>
          <w:bCs/>
          <w:sz w:val="22"/>
          <w:szCs w:val="22"/>
          <w:u w:val="single"/>
        </w:rPr>
        <w:t>Aktivnost A120013 Norijada</w:t>
      </w:r>
    </w:p>
    <w:p w14:paraId="76E58CFF" w14:textId="77777777" w:rsidR="005F5E1B" w:rsidRPr="007049CF" w:rsidRDefault="005F5E1B" w:rsidP="005F5E1B">
      <w:pPr>
        <w:jc w:val="both"/>
        <w:rPr>
          <w:sz w:val="22"/>
          <w:szCs w:val="22"/>
        </w:rPr>
      </w:pPr>
      <w:r w:rsidRPr="007049CF">
        <w:rPr>
          <w:sz w:val="22"/>
          <w:szCs w:val="22"/>
        </w:rPr>
        <w:tab/>
        <w:t xml:space="preserve">U sklopu aktivnosti predlaže se povećanje sredstava za 13,0% radi usklađenja sa ostvarenim rashodima za potrebe organizacije </w:t>
      </w:r>
      <w:proofErr w:type="spellStart"/>
      <w:r w:rsidRPr="007049CF">
        <w:rPr>
          <w:sz w:val="22"/>
          <w:szCs w:val="22"/>
        </w:rPr>
        <w:t>Norijade</w:t>
      </w:r>
      <w:proofErr w:type="spellEnd"/>
      <w:r w:rsidRPr="007049CF">
        <w:rPr>
          <w:sz w:val="22"/>
          <w:szCs w:val="22"/>
        </w:rPr>
        <w:t>.</w:t>
      </w:r>
    </w:p>
    <w:p w14:paraId="5F5EFA1C" w14:textId="77777777" w:rsidR="005F5E1B" w:rsidRPr="007049CF" w:rsidRDefault="005F5E1B" w:rsidP="005F5E1B">
      <w:pPr>
        <w:jc w:val="both"/>
        <w:rPr>
          <w:sz w:val="22"/>
          <w:szCs w:val="22"/>
        </w:rPr>
      </w:pPr>
    </w:p>
    <w:p w14:paraId="59ADFE87" w14:textId="77777777" w:rsidR="005F5E1B" w:rsidRPr="007049CF" w:rsidRDefault="005F5E1B" w:rsidP="005F5E1B">
      <w:pPr>
        <w:jc w:val="both"/>
        <w:rPr>
          <w:b/>
          <w:bCs/>
          <w:sz w:val="22"/>
          <w:szCs w:val="22"/>
          <w:u w:val="single"/>
        </w:rPr>
      </w:pPr>
      <w:r w:rsidRPr="007049CF">
        <w:rPr>
          <w:b/>
          <w:bCs/>
          <w:sz w:val="22"/>
          <w:szCs w:val="22"/>
          <w:u w:val="single"/>
        </w:rPr>
        <w:t>Aktivnost A120015 Renesansni festival</w:t>
      </w:r>
    </w:p>
    <w:p w14:paraId="030A72A3" w14:textId="77777777" w:rsidR="005F5E1B" w:rsidRPr="007049CF" w:rsidRDefault="005F5E1B" w:rsidP="005F5E1B">
      <w:pPr>
        <w:jc w:val="both"/>
        <w:rPr>
          <w:sz w:val="22"/>
          <w:szCs w:val="22"/>
        </w:rPr>
      </w:pPr>
      <w:r w:rsidRPr="007049CF">
        <w:rPr>
          <w:sz w:val="22"/>
          <w:szCs w:val="22"/>
        </w:rPr>
        <w:tab/>
        <w:t>U sklopu aktivnosti predlaže se smanjenje sredstava za 39,1% radi usklađenja sa ostvarenim rashodima koji su nastali uslijed organizacije Renesansnog festivala.</w:t>
      </w:r>
    </w:p>
    <w:p w14:paraId="42DC98C7" w14:textId="77777777" w:rsidR="005F5E1B" w:rsidRPr="007049CF" w:rsidRDefault="005F5E1B" w:rsidP="005F5E1B">
      <w:pPr>
        <w:jc w:val="both"/>
        <w:rPr>
          <w:sz w:val="22"/>
          <w:szCs w:val="22"/>
        </w:rPr>
      </w:pPr>
    </w:p>
    <w:p w14:paraId="23DDE1AA" w14:textId="77777777" w:rsidR="005F5E1B" w:rsidRPr="007049CF" w:rsidRDefault="005F5E1B" w:rsidP="005F5E1B">
      <w:pPr>
        <w:jc w:val="both"/>
        <w:rPr>
          <w:b/>
          <w:bCs/>
          <w:sz w:val="22"/>
          <w:szCs w:val="22"/>
          <w:u w:val="single"/>
        </w:rPr>
      </w:pPr>
      <w:r w:rsidRPr="007049CF">
        <w:rPr>
          <w:b/>
          <w:bCs/>
          <w:sz w:val="22"/>
          <w:szCs w:val="22"/>
          <w:u w:val="single"/>
        </w:rPr>
        <w:t>Aktivnost A120016 Europski tjedan kretanja</w:t>
      </w:r>
    </w:p>
    <w:p w14:paraId="1226F94C" w14:textId="77777777" w:rsidR="005F5E1B" w:rsidRPr="007049CF" w:rsidRDefault="005F5E1B" w:rsidP="005F5E1B">
      <w:pPr>
        <w:jc w:val="both"/>
        <w:rPr>
          <w:sz w:val="22"/>
          <w:szCs w:val="22"/>
        </w:rPr>
      </w:pPr>
      <w:r w:rsidRPr="007049CF">
        <w:rPr>
          <w:sz w:val="22"/>
          <w:szCs w:val="22"/>
        </w:rPr>
        <w:tab/>
        <w:t>U sklopu aktivnosti predlaže se smanjenje sredstava za 78,00% radi usklađenja sa ostvarenim rashodima koji su nastali uslijed organizacije Europskog dana kretanja.</w:t>
      </w:r>
    </w:p>
    <w:p w14:paraId="7C369779" w14:textId="77777777" w:rsidR="005F5E1B" w:rsidRPr="007049CF" w:rsidRDefault="005F5E1B" w:rsidP="005F5E1B">
      <w:pPr>
        <w:jc w:val="both"/>
        <w:rPr>
          <w:sz w:val="22"/>
          <w:szCs w:val="22"/>
        </w:rPr>
      </w:pPr>
    </w:p>
    <w:p w14:paraId="555DE601" w14:textId="77777777" w:rsidR="005F5E1B" w:rsidRPr="007049CF" w:rsidRDefault="005F5E1B" w:rsidP="005F5E1B">
      <w:pPr>
        <w:jc w:val="both"/>
        <w:rPr>
          <w:b/>
          <w:sz w:val="22"/>
          <w:szCs w:val="22"/>
        </w:rPr>
      </w:pPr>
      <w:r w:rsidRPr="007049CF">
        <w:rPr>
          <w:b/>
          <w:sz w:val="22"/>
          <w:szCs w:val="22"/>
        </w:rPr>
        <w:t>ZAŠTITA I SPAŠAVANJE</w:t>
      </w:r>
    </w:p>
    <w:p w14:paraId="0E4DA7AE" w14:textId="77777777" w:rsidR="005F5E1B" w:rsidRPr="007049CF" w:rsidRDefault="005F5E1B" w:rsidP="005F5E1B">
      <w:pPr>
        <w:autoSpaceDE w:val="0"/>
        <w:autoSpaceDN w:val="0"/>
        <w:adjustRightInd w:val="0"/>
        <w:jc w:val="both"/>
        <w:rPr>
          <w:color w:val="FF0000"/>
          <w:sz w:val="22"/>
          <w:szCs w:val="22"/>
        </w:rPr>
      </w:pPr>
    </w:p>
    <w:p w14:paraId="54268697" w14:textId="77777777" w:rsidR="005F5E1B" w:rsidRPr="007049CF" w:rsidRDefault="005F5E1B" w:rsidP="005F5E1B">
      <w:pPr>
        <w:jc w:val="both"/>
        <w:rPr>
          <w:b/>
          <w:sz w:val="22"/>
          <w:szCs w:val="22"/>
          <w:u w:val="single"/>
        </w:rPr>
      </w:pPr>
      <w:r w:rsidRPr="007049CF">
        <w:rPr>
          <w:b/>
          <w:sz w:val="22"/>
          <w:szCs w:val="22"/>
          <w:u w:val="single"/>
        </w:rPr>
        <w:t>Opis i cilj programa protupožarne i javne sigurnosti:</w:t>
      </w:r>
    </w:p>
    <w:p w14:paraId="65063A87" w14:textId="77777777" w:rsidR="005F5E1B" w:rsidRPr="007049CF" w:rsidRDefault="005F5E1B" w:rsidP="005F5E1B">
      <w:pPr>
        <w:jc w:val="both"/>
        <w:rPr>
          <w:sz w:val="22"/>
          <w:szCs w:val="22"/>
        </w:rPr>
      </w:pPr>
      <w:r w:rsidRPr="007049CF">
        <w:rPr>
          <w:sz w:val="22"/>
          <w:szCs w:val="22"/>
        </w:rPr>
        <w:tab/>
        <w:t xml:space="preserve">Programom zaštite i spašavanja  osigurava se razvoj tehničko-tehnološke opremljenosti i djelotvornog sustava, praćenje rada, dojave i uzbunjivanja, unapređenje civilne zaštite i spašavanja. </w:t>
      </w:r>
    </w:p>
    <w:p w14:paraId="3B00278F" w14:textId="77777777" w:rsidR="005F5E1B" w:rsidRPr="007049CF" w:rsidRDefault="005F5E1B" w:rsidP="005F5E1B">
      <w:pPr>
        <w:ind w:firstLine="708"/>
        <w:jc w:val="both"/>
        <w:rPr>
          <w:sz w:val="22"/>
          <w:szCs w:val="22"/>
        </w:rPr>
      </w:pPr>
      <w:r w:rsidRPr="007049CF">
        <w:rPr>
          <w:sz w:val="22"/>
          <w:szCs w:val="22"/>
        </w:rPr>
        <w:t>Cilj programa je:</w:t>
      </w:r>
    </w:p>
    <w:p w14:paraId="0FFA5C9D" w14:textId="77777777" w:rsidR="005F5E1B" w:rsidRPr="007049CF" w:rsidRDefault="005F5E1B" w:rsidP="005F5E1B">
      <w:pPr>
        <w:pStyle w:val="Odlomakpopisa"/>
        <w:numPr>
          <w:ilvl w:val="0"/>
          <w:numId w:val="12"/>
        </w:numPr>
        <w:jc w:val="both"/>
        <w:rPr>
          <w:sz w:val="22"/>
          <w:szCs w:val="22"/>
        </w:rPr>
      </w:pPr>
      <w:r w:rsidRPr="007049CF">
        <w:rPr>
          <w:sz w:val="22"/>
          <w:szCs w:val="22"/>
        </w:rPr>
        <w:t>razvoj učinkovitog sustava zaštite i spašavanja u katastrofama i velikim nesrećama radi zaštite života građana, materijalnih i kulturnih dobara i okoliša.</w:t>
      </w:r>
    </w:p>
    <w:p w14:paraId="12BFA757" w14:textId="77777777" w:rsidR="005F5E1B" w:rsidRPr="007049CF" w:rsidRDefault="005F5E1B" w:rsidP="005F5E1B">
      <w:pPr>
        <w:jc w:val="both"/>
        <w:rPr>
          <w:b/>
          <w:sz w:val="22"/>
          <w:szCs w:val="22"/>
        </w:rPr>
      </w:pPr>
    </w:p>
    <w:p w14:paraId="5D835FD6" w14:textId="77777777" w:rsidR="005F5E1B" w:rsidRPr="007049CF" w:rsidRDefault="005F5E1B" w:rsidP="005F5E1B">
      <w:pPr>
        <w:jc w:val="both"/>
        <w:rPr>
          <w:b/>
          <w:sz w:val="22"/>
          <w:szCs w:val="22"/>
          <w:u w:val="single"/>
          <w:lang w:eastAsia="en-US"/>
        </w:rPr>
      </w:pPr>
      <w:r w:rsidRPr="007049CF">
        <w:rPr>
          <w:b/>
          <w:sz w:val="22"/>
          <w:szCs w:val="22"/>
          <w:u w:val="single"/>
        </w:rPr>
        <w:t>Zakonska osnova za provođenje programa:</w:t>
      </w:r>
    </w:p>
    <w:p w14:paraId="14008D88" w14:textId="77777777" w:rsidR="005F5E1B" w:rsidRPr="007049CF" w:rsidRDefault="005F5E1B" w:rsidP="005F5E1B">
      <w:pPr>
        <w:jc w:val="both"/>
        <w:rPr>
          <w:b/>
          <w:sz w:val="22"/>
          <w:szCs w:val="22"/>
          <w:u w:val="single"/>
        </w:rPr>
      </w:pPr>
    </w:p>
    <w:p w14:paraId="74424663" w14:textId="501116A1" w:rsidR="005F5E1B" w:rsidRPr="007049CF" w:rsidRDefault="005F5E1B" w:rsidP="00091C17">
      <w:pPr>
        <w:pStyle w:val="paragraph"/>
        <w:numPr>
          <w:ilvl w:val="0"/>
          <w:numId w:val="26"/>
        </w:numPr>
        <w:spacing w:before="0" w:beforeAutospacing="0" w:after="0" w:afterAutospacing="0"/>
        <w:jc w:val="both"/>
        <w:textAlignment w:val="baseline"/>
        <w:rPr>
          <w:sz w:val="22"/>
          <w:szCs w:val="22"/>
        </w:rPr>
      </w:pPr>
      <w:r w:rsidRPr="007049CF">
        <w:rPr>
          <w:rStyle w:val="normaltextrun"/>
          <w:sz w:val="22"/>
          <w:szCs w:val="22"/>
          <w:lang w:val="pt-BR"/>
        </w:rPr>
        <w:t xml:space="preserve">Zakon o vatrogastvu („Narodne novine", br.  </w:t>
      </w:r>
      <w:r w:rsidRPr="007049CF">
        <w:rPr>
          <w:rStyle w:val="normaltextrun"/>
          <w:sz w:val="22"/>
          <w:szCs w:val="22"/>
        </w:rPr>
        <w:t>125/19, 114/22, 125/19, 155/23)</w:t>
      </w:r>
      <w:r w:rsidR="000C7D03" w:rsidRPr="007049CF">
        <w:rPr>
          <w:rStyle w:val="normaltextrun"/>
          <w:sz w:val="22"/>
          <w:szCs w:val="22"/>
        </w:rPr>
        <w:t>,</w:t>
      </w:r>
    </w:p>
    <w:p w14:paraId="2D9335B5" w14:textId="1BA6261E" w:rsidR="005F5E1B" w:rsidRPr="007049CF" w:rsidRDefault="005F5E1B" w:rsidP="00091C17">
      <w:pPr>
        <w:pStyle w:val="paragraph"/>
        <w:numPr>
          <w:ilvl w:val="0"/>
          <w:numId w:val="26"/>
        </w:numPr>
        <w:spacing w:before="0" w:beforeAutospacing="0" w:after="0" w:afterAutospacing="0"/>
        <w:jc w:val="both"/>
        <w:textAlignment w:val="baseline"/>
        <w:rPr>
          <w:sz w:val="22"/>
          <w:szCs w:val="22"/>
          <w:lang w:val="hr-HR"/>
        </w:rPr>
      </w:pPr>
      <w:r w:rsidRPr="007049CF">
        <w:rPr>
          <w:rStyle w:val="normaltextrun"/>
          <w:sz w:val="22"/>
          <w:szCs w:val="22"/>
          <w:lang w:val="hr-HR"/>
        </w:rPr>
        <w:t>Zakon zaštite od požara  („Narodne novine", br.  92/10, 114/22)</w:t>
      </w:r>
      <w:r w:rsidR="000C7D03" w:rsidRPr="007049CF">
        <w:rPr>
          <w:rStyle w:val="normaltextrun"/>
          <w:sz w:val="22"/>
          <w:szCs w:val="22"/>
          <w:lang w:val="hr-HR"/>
        </w:rPr>
        <w:t>,</w:t>
      </w:r>
    </w:p>
    <w:p w14:paraId="03803068" w14:textId="3A9DEE23" w:rsidR="005F5E1B" w:rsidRPr="007049CF" w:rsidRDefault="005F5E1B" w:rsidP="00091C17">
      <w:pPr>
        <w:pStyle w:val="paragraph"/>
        <w:numPr>
          <w:ilvl w:val="0"/>
          <w:numId w:val="31"/>
        </w:numPr>
        <w:spacing w:before="0" w:beforeAutospacing="0" w:after="0" w:afterAutospacing="0"/>
        <w:jc w:val="both"/>
        <w:textAlignment w:val="baseline"/>
        <w:rPr>
          <w:sz w:val="22"/>
          <w:szCs w:val="22"/>
        </w:rPr>
      </w:pPr>
      <w:r w:rsidRPr="007049CF">
        <w:rPr>
          <w:rStyle w:val="normaltextrun"/>
          <w:sz w:val="22"/>
          <w:szCs w:val="22"/>
          <w:lang w:val="pt-BR"/>
        </w:rPr>
        <w:lastRenderedPageBreak/>
        <w:t xml:space="preserve">Zakon o sustavu civilne zaštite („Narodne novine", br.  </w:t>
      </w:r>
      <w:r w:rsidRPr="007049CF">
        <w:rPr>
          <w:rStyle w:val="normaltextrun"/>
          <w:sz w:val="22"/>
          <w:szCs w:val="22"/>
        </w:rPr>
        <w:t>82/15, 118/18, 31/20, 20/21, 114/22)</w:t>
      </w:r>
      <w:r w:rsidR="000C7D03" w:rsidRPr="007049CF">
        <w:rPr>
          <w:rStyle w:val="normaltextrun"/>
          <w:sz w:val="22"/>
          <w:szCs w:val="22"/>
        </w:rPr>
        <w:t>,</w:t>
      </w:r>
    </w:p>
    <w:p w14:paraId="67CDBC7A" w14:textId="4ABCFF7E" w:rsidR="005F5E1B" w:rsidRPr="007049CF" w:rsidRDefault="005F5E1B" w:rsidP="00091C17">
      <w:pPr>
        <w:pStyle w:val="paragraph"/>
        <w:numPr>
          <w:ilvl w:val="0"/>
          <w:numId w:val="31"/>
        </w:numPr>
        <w:spacing w:before="0" w:beforeAutospacing="0" w:after="0" w:afterAutospacing="0"/>
        <w:jc w:val="both"/>
        <w:textAlignment w:val="baseline"/>
        <w:rPr>
          <w:sz w:val="22"/>
          <w:szCs w:val="22"/>
        </w:rPr>
      </w:pPr>
      <w:r w:rsidRPr="007049CF">
        <w:rPr>
          <w:rStyle w:val="normaltextrun"/>
          <w:sz w:val="22"/>
          <w:szCs w:val="22"/>
          <w:lang w:val="pt-BR"/>
        </w:rPr>
        <w:t xml:space="preserve">Zakon  o ublažavanju i uklanjanju posljedica prirodnih nepogoda („Narodne novine", br.  </w:t>
      </w:r>
      <w:r w:rsidRPr="007049CF">
        <w:rPr>
          <w:rStyle w:val="normaltextrun"/>
          <w:sz w:val="22"/>
          <w:szCs w:val="22"/>
        </w:rPr>
        <w:t>16/19.)</w:t>
      </w:r>
      <w:r w:rsidR="000C7D03" w:rsidRPr="007049CF">
        <w:rPr>
          <w:rStyle w:val="eop"/>
          <w:sz w:val="22"/>
          <w:szCs w:val="22"/>
        </w:rPr>
        <w:t xml:space="preserve">, </w:t>
      </w:r>
    </w:p>
    <w:p w14:paraId="5AC48516" w14:textId="73FA2BE8" w:rsidR="005F5E1B" w:rsidRPr="007049CF" w:rsidRDefault="005F5E1B" w:rsidP="00091C17">
      <w:pPr>
        <w:pStyle w:val="Odlomakpopisa"/>
        <w:numPr>
          <w:ilvl w:val="0"/>
          <w:numId w:val="31"/>
        </w:numPr>
        <w:jc w:val="both"/>
        <w:rPr>
          <w:bCs/>
          <w:sz w:val="22"/>
          <w:szCs w:val="22"/>
        </w:rPr>
      </w:pPr>
      <w:r w:rsidRPr="007049CF">
        <w:rPr>
          <w:bCs/>
          <w:sz w:val="22"/>
          <w:szCs w:val="22"/>
        </w:rPr>
        <w:t xml:space="preserve">Odluka o donošenju Procjene rizika od velikih nesreća za Grad Koprivnicu ( </w:t>
      </w:r>
      <w:r w:rsidR="000C7D03" w:rsidRPr="007049CF">
        <w:rPr>
          <w:sz w:val="22"/>
          <w:szCs w:val="22"/>
        </w:rPr>
        <w:t xml:space="preserve">„Glasnik grada Koprivnice“, br. </w:t>
      </w:r>
      <w:r w:rsidRPr="007049CF">
        <w:rPr>
          <w:bCs/>
          <w:sz w:val="22"/>
          <w:szCs w:val="22"/>
        </w:rPr>
        <w:t>7/21, 3/23</w:t>
      </w:r>
      <w:r w:rsidR="000C7D03" w:rsidRPr="007049CF">
        <w:rPr>
          <w:bCs/>
          <w:sz w:val="22"/>
          <w:szCs w:val="22"/>
        </w:rPr>
        <w:t>),</w:t>
      </w:r>
    </w:p>
    <w:p w14:paraId="403284FE" w14:textId="5F7348F5" w:rsidR="005F5E1B" w:rsidRPr="007049CF" w:rsidRDefault="005F5E1B" w:rsidP="00091C17">
      <w:pPr>
        <w:pStyle w:val="Odlomakpopisa"/>
        <w:numPr>
          <w:ilvl w:val="0"/>
          <w:numId w:val="31"/>
        </w:numPr>
        <w:jc w:val="both"/>
        <w:rPr>
          <w:bCs/>
          <w:sz w:val="22"/>
          <w:szCs w:val="22"/>
        </w:rPr>
      </w:pPr>
      <w:r w:rsidRPr="007049CF">
        <w:rPr>
          <w:bCs/>
          <w:sz w:val="22"/>
          <w:szCs w:val="22"/>
        </w:rPr>
        <w:t>Odluka o donošenju Plana djelovanja civilne zaštite Grada Koprivnice</w:t>
      </w:r>
      <w:r w:rsidRPr="007049CF">
        <w:rPr>
          <w:sz w:val="22"/>
          <w:szCs w:val="22"/>
        </w:rPr>
        <w:t xml:space="preserve">(„Glasnik grada Koprivnice“, br.  </w:t>
      </w:r>
      <w:r w:rsidRPr="007049CF">
        <w:rPr>
          <w:bCs/>
          <w:sz w:val="22"/>
          <w:szCs w:val="22"/>
        </w:rPr>
        <w:t>3/22)</w:t>
      </w:r>
      <w:r w:rsidR="000C7D03" w:rsidRPr="007049CF">
        <w:rPr>
          <w:bCs/>
          <w:sz w:val="22"/>
          <w:szCs w:val="22"/>
        </w:rPr>
        <w:t>,</w:t>
      </w:r>
    </w:p>
    <w:p w14:paraId="6D24E29B" w14:textId="13823BF5" w:rsidR="005F5E1B" w:rsidRPr="007049CF" w:rsidRDefault="005F5E1B" w:rsidP="00091C17">
      <w:pPr>
        <w:pStyle w:val="Odlomakpopisa"/>
        <w:numPr>
          <w:ilvl w:val="0"/>
          <w:numId w:val="31"/>
        </w:numPr>
        <w:jc w:val="both"/>
        <w:rPr>
          <w:bCs/>
          <w:sz w:val="22"/>
          <w:szCs w:val="22"/>
        </w:rPr>
      </w:pPr>
      <w:r w:rsidRPr="007049CF">
        <w:rPr>
          <w:bCs/>
          <w:sz w:val="22"/>
          <w:szCs w:val="22"/>
        </w:rPr>
        <w:t xml:space="preserve">Odluka o donošenju Procjene ugroženosti od požara i tehnološko eksplozije za Grad Koprivnicu i Plana zaštite od požara za Grad Koprivnicu </w:t>
      </w:r>
      <w:r w:rsidRPr="007049CF">
        <w:rPr>
          <w:sz w:val="22"/>
          <w:szCs w:val="22"/>
        </w:rPr>
        <w:t xml:space="preserve">(„Glasnik grada Koprivnice“, br.  </w:t>
      </w:r>
      <w:r w:rsidRPr="007049CF">
        <w:rPr>
          <w:bCs/>
          <w:sz w:val="22"/>
          <w:szCs w:val="22"/>
        </w:rPr>
        <w:t>5/20</w:t>
      </w:r>
      <w:r w:rsidR="000C7D03" w:rsidRPr="007049CF">
        <w:rPr>
          <w:bCs/>
          <w:sz w:val="22"/>
          <w:szCs w:val="22"/>
        </w:rPr>
        <w:t>,</w:t>
      </w:r>
      <w:r w:rsidRPr="007049CF">
        <w:rPr>
          <w:bCs/>
          <w:sz w:val="22"/>
          <w:szCs w:val="22"/>
        </w:rPr>
        <w:t xml:space="preserve"> 6/22</w:t>
      </w:r>
      <w:r w:rsidR="000C7D03" w:rsidRPr="007049CF">
        <w:rPr>
          <w:bCs/>
          <w:sz w:val="22"/>
          <w:szCs w:val="22"/>
        </w:rPr>
        <w:t xml:space="preserve"> i</w:t>
      </w:r>
      <w:r w:rsidRPr="007049CF">
        <w:rPr>
          <w:bCs/>
          <w:sz w:val="22"/>
          <w:szCs w:val="22"/>
        </w:rPr>
        <w:t xml:space="preserve">  3/23),</w:t>
      </w:r>
    </w:p>
    <w:p w14:paraId="3B164873" w14:textId="77777777" w:rsidR="005F5E1B" w:rsidRPr="007049CF" w:rsidRDefault="005F5E1B" w:rsidP="00091C17">
      <w:pPr>
        <w:pStyle w:val="Odlomakpopisa"/>
        <w:numPr>
          <w:ilvl w:val="0"/>
          <w:numId w:val="31"/>
        </w:numPr>
        <w:jc w:val="both"/>
        <w:rPr>
          <w:bCs/>
          <w:sz w:val="22"/>
          <w:szCs w:val="22"/>
        </w:rPr>
      </w:pPr>
      <w:r w:rsidRPr="007049CF">
        <w:rPr>
          <w:bCs/>
          <w:sz w:val="22"/>
          <w:szCs w:val="22"/>
        </w:rPr>
        <w:t xml:space="preserve">Odluka o određivanju pravnih osoba od interesa za sustav civilne zaštite Grada Koprivnice </w:t>
      </w:r>
      <w:r w:rsidRPr="007049CF">
        <w:rPr>
          <w:sz w:val="22"/>
          <w:szCs w:val="22"/>
        </w:rPr>
        <w:t xml:space="preserve">(„Glasnik grada Koprivnice“, br. </w:t>
      </w:r>
      <w:r w:rsidRPr="007049CF">
        <w:rPr>
          <w:bCs/>
          <w:sz w:val="22"/>
          <w:szCs w:val="22"/>
        </w:rPr>
        <w:t>7/18),</w:t>
      </w:r>
    </w:p>
    <w:p w14:paraId="60E62C3B" w14:textId="0642DDE7" w:rsidR="005F5E1B" w:rsidRPr="007049CF" w:rsidRDefault="005F5E1B" w:rsidP="00091C17">
      <w:pPr>
        <w:pStyle w:val="Odlomakpopisa"/>
        <w:numPr>
          <w:ilvl w:val="0"/>
          <w:numId w:val="31"/>
        </w:numPr>
        <w:jc w:val="both"/>
        <w:rPr>
          <w:bCs/>
          <w:sz w:val="22"/>
          <w:szCs w:val="22"/>
        </w:rPr>
      </w:pPr>
      <w:r w:rsidRPr="007049CF">
        <w:rPr>
          <w:bCs/>
          <w:sz w:val="22"/>
          <w:szCs w:val="22"/>
        </w:rPr>
        <w:t xml:space="preserve">Plan motrenja, čuvanja i ophodnje otvorenog prostora i građevina za koje prijeti povećana opasnost od nastajanja i širenja požara </w:t>
      </w:r>
      <w:r w:rsidRPr="007049CF">
        <w:rPr>
          <w:sz w:val="22"/>
          <w:szCs w:val="22"/>
        </w:rPr>
        <w:t xml:space="preserve">(„Glasnik grada Koprivnice“, br.  </w:t>
      </w:r>
      <w:r w:rsidRPr="007049CF">
        <w:rPr>
          <w:bCs/>
          <w:sz w:val="22"/>
          <w:szCs w:val="22"/>
        </w:rPr>
        <w:t>2/24)</w:t>
      </w:r>
      <w:r w:rsidR="000C7D03" w:rsidRPr="007049CF">
        <w:rPr>
          <w:bCs/>
          <w:sz w:val="22"/>
          <w:szCs w:val="22"/>
        </w:rPr>
        <w:t>,</w:t>
      </w:r>
    </w:p>
    <w:p w14:paraId="793BC612" w14:textId="77777777" w:rsidR="005F5E1B" w:rsidRPr="007049CF" w:rsidRDefault="005F5E1B" w:rsidP="00091C17">
      <w:pPr>
        <w:pStyle w:val="Odlomakpopisa"/>
        <w:numPr>
          <w:ilvl w:val="0"/>
          <w:numId w:val="31"/>
        </w:numPr>
        <w:jc w:val="both"/>
        <w:rPr>
          <w:bCs/>
          <w:sz w:val="22"/>
          <w:szCs w:val="22"/>
        </w:rPr>
      </w:pPr>
      <w:r w:rsidRPr="007049CF">
        <w:rPr>
          <w:bCs/>
          <w:sz w:val="22"/>
          <w:szCs w:val="22"/>
        </w:rPr>
        <w:t xml:space="preserve">Plan djelovanja Grada Koprivnice u području prirodnih nepogoda za 2024. godinu </w:t>
      </w:r>
      <w:r w:rsidRPr="007049CF">
        <w:rPr>
          <w:sz w:val="22"/>
          <w:szCs w:val="22"/>
        </w:rPr>
        <w:t xml:space="preserve">(„Glasnik grada Koprivnice“, br.  </w:t>
      </w:r>
      <w:r w:rsidRPr="007049CF">
        <w:rPr>
          <w:bCs/>
          <w:sz w:val="22"/>
          <w:szCs w:val="22"/>
        </w:rPr>
        <w:t>6/23),</w:t>
      </w:r>
    </w:p>
    <w:p w14:paraId="052A9D4C" w14:textId="77777777" w:rsidR="005F5E1B" w:rsidRPr="007049CF" w:rsidRDefault="005F5E1B" w:rsidP="00091C17">
      <w:pPr>
        <w:pStyle w:val="Odlomakpopisa"/>
        <w:numPr>
          <w:ilvl w:val="0"/>
          <w:numId w:val="31"/>
        </w:numPr>
        <w:jc w:val="both"/>
        <w:rPr>
          <w:bCs/>
          <w:sz w:val="22"/>
          <w:szCs w:val="22"/>
        </w:rPr>
      </w:pPr>
      <w:r w:rsidRPr="007049CF">
        <w:rPr>
          <w:bCs/>
          <w:sz w:val="22"/>
          <w:szCs w:val="22"/>
        </w:rPr>
        <w:t xml:space="preserve">Odluka o povjerenicima civilne zaštite Grada Koprivnice i njihovim zamjenicima </w:t>
      </w:r>
      <w:r w:rsidRPr="007049CF">
        <w:rPr>
          <w:sz w:val="22"/>
          <w:szCs w:val="22"/>
        </w:rPr>
        <w:t xml:space="preserve">(„Glasnik grada Koprivnice“, br.  </w:t>
      </w:r>
      <w:r w:rsidRPr="007049CF">
        <w:rPr>
          <w:bCs/>
          <w:sz w:val="22"/>
          <w:szCs w:val="22"/>
        </w:rPr>
        <w:t xml:space="preserve">6/19), </w:t>
      </w:r>
    </w:p>
    <w:p w14:paraId="4EE130B8" w14:textId="77777777" w:rsidR="005F5E1B" w:rsidRPr="007049CF" w:rsidRDefault="005F5E1B" w:rsidP="00091C17">
      <w:pPr>
        <w:pStyle w:val="Odlomakpopisa"/>
        <w:numPr>
          <w:ilvl w:val="0"/>
          <w:numId w:val="31"/>
        </w:numPr>
        <w:jc w:val="both"/>
        <w:rPr>
          <w:bCs/>
          <w:sz w:val="22"/>
          <w:szCs w:val="22"/>
        </w:rPr>
      </w:pPr>
      <w:r w:rsidRPr="007049CF">
        <w:rPr>
          <w:bCs/>
          <w:sz w:val="22"/>
          <w:szCs w:val="22"/>
        </w:rPr>
        <w:t xml:space="preserve">Odluka o imenovanju koordinatora na lokaciji Grada Koprivnice </w:t>
      </w:r>
      <w:r w:rsidRPr="007049CF">
        <w:rPr>
          <w:sz w:val="22"/>
          <w:szCs w:val="22"/>
        </w:rPr>
        <w:t xml:space="preserve">(„Glasnik grada Koprivnice“, br. </w:t>
      </w:r>
      <w:r w:rsidRPr="007049CF">
        <w:rPr>
          <w:bCs/>
          <w:sz w:val="22"/>
          <w:szCs w:val="22"/>
        </w:rPr>
        <w:t>10/18, 8/21, 4/22, 6/23),</w:t>
      </w:r>
    </w:p>
    <w:p w14:paraId="3016E0F4" w14:textId="4E47ADBA" w:rsidR="005F5E1B" w:rsidRPr="007049CF" w:rsidRDefault="005F5E1B" w:rsidP="00091C17">
      <w:pPr>
        <w:pStyle w:val="Odlomakpopisa"/>
        <w:numPr>
          <w:ilvl w:val="0"/>
          <w:numId w:val="31"/>
        </w:numPr>
        <w:jc w:val="both"/>
        <w:rPr>
          <w:bCs/>
          <w:sz w:val="22"/>
          <w:szCs w:val="22"/>
        </w:rPr>
      </w:pPr>
      <w:r w:rsidRPr="007049CF">
        <w:rPr>
          <w:bCs/>
          <w:sz w:val="22"/>
          <w:szCs w:val="22"/>
        </w:rPr>
        <w:t>Smjernice za organizaciju i razvoj sustava civilne zaštite na području Grada Koprivnice za period od 2024. do 2027. – GV 17. sjednica, 18.12.2023. (810-01/23-01/0003, 2137-1-03-02/3-23-2)</w:t>
      </w:r>
      <w:r w:rsidR="000C7D03" w:rsidRPr="007049CF">
        <w:rPr>
          <w:bCs/>
          <w:sz w:val="22"/>
          <w:szCs w:val="22"/>
        </w:rPr>
        <w:t>.</w:t>
      </w:r>
    </w:p>
    <w:p w14:paraId="78C0CFDF" w14:textId="77777777" w:rsidR="005F5E1B" w:rsidRPr="007049CF" w:rsidRDefault="005F5E1B" w:rsidP="005F5E1B">
      <w:pPr>
        <w:pStyle w:val="Odlomakpopisa"/>
        <w:ind w:left="1065"/>
        <w:jc w:val="both"/>
        <w:rPr>
          <w:bCs/>
          <w:color w:val="FF0000"/>
          <w:sz w:val="22"/>
          <w:szCs w:val="22"/>
        </w:rPr>
      </w:pPr>
    </w:p>
    <w:p w14:paraId="17F3990C" w14:textId="77777777" w:rsidR="005F5E1B" w:rsidRPr="007049CF" w:rsidRDefault="005F5E1B" w:rsidP="005F5E1B">
      <w:pPr>
        <w:jc w:val="both"/>
        <w:rPr>
          <w:sz w:val="22"/>
          <w:szCs w:val="22"/>
          <w:u w:val="single"/>
        </w:rPr>
      </w:pPr>
      <w:r w:rsidRPr="007049CF">
        <w:rPr>
          <w:sz w:val="22"/>
          <w:szCs w:val="22"/>
          <w:u w:val="single"/>
        </w:rPr>
        <w:t>Planirana sredstva po aktivnostima</w:t>
      </w:r>
    </w:p>
    <w:p w14:paraId="77431EB9" w14:textId="77777777" w:rsidR="005F5E1B" w:rsidRPr="007049CF" w:rsidRDefault="005F5E1B" w:rsidP="005F5E1B">
      <w:pPr>
        <w:jc w:val="both"/>
        <w:rPr>
          <w:sz w:val="22"/>
          <w:szCs w:val="22"/>
        </w:rPr>
      </w:pPr>
      <w:r w:rsidRPr="007049CF">
        <w:rPr>
          <w:sz w:val="22"/>
          <w:szCs w:val="22"/>
        </w:rPr>
        <w:t>Predlaže se u okviru Programa povećanje sredstava u ukupnom iznosu 2.670,00 EUR i to u aktivnostima kako slijedi:</w:t>
      </w:r>
    </w:p>
    <w:p w14:paraId="64FE9657" w14:textId="77777777" w:rsidR="005F5E1B" w:rsidRPr="007049CF" w:rsidRDefault="005F5E1B" w:rsidP="005F5E1B">
      <w:pPr>
        <w:jc w:val="both"/>
        <w:rPr>
          <w:b/>
          <w:sz w:val="22"/>
          <w:szCs w:val="22"/>
        </w:rPr>
      </w:pPr>
    </w:p>
    <w:p w14:paraId="15DA809E" w14:textId="77777777" w:rsidR="005F5E1B" w:rsidRPr="007049CF" w:rsidRDefault="005F5E1B" w:rsidP="005F5E1B">
      <w:pPr>
        <w:jc w:val="both"/>
        <w:rPr>
          <w:b/>
          <w:bCs/>
          <w:sz w:val="22"/>
          <w:szCs w:val="22"/>
          <w:u w:val="single"/>
        </w:rPr>
      </w:pPr>
      <w:r w:rsidRPr="007049CF">
        <w:rPr>
          <w:b/>
          <w:bCs/>
          <w:sz w:val="22"/>
          <w:szCs w:val="22"/>
          <w:u w:val="single"/>
        </w:rPr>
        <w:t>Aktivnost A130001 Zaštita i spašavanje</w:t>
      </w:r>
    </w:p>
    <w:p w14:paraId="7A84EE48" w14:textId="77777777" w:rsidR="005F5E1B" w:rsidRPr="007049CF" w:rsidRDefault="005F5E1B" w:rsidP="005F5E1B">
      <w:pPr>
        <w:jc w:val="both"/>
        <w:rPr>
          <w:sz w:val="22"/>
          <w:szCs w:val="22"/>
        </w:rPr>
      </w:pPr>
      <w:r w:rsidRPr="007049CF">
        <w:rPr>
          <w:sz w:val="22"/>
          <w:szCs w:val="22"/>
        </w:rPr>
        <w:tab/>
        <w:t>U sklopu aktivnosti predlaže se povećanje sredstava za 12,9 %. Povećanje se odnosi na poduzete aktivnosti oko usluga tekućeg i investicijskog održavanja skloništa u vlasništvu grada Koprivnice, a sve sukladno preporukama Državne revizije.</w:t>
      </w:r>
    </w:p>
    <w:p w14:paraId="58B64BE5" w14:textId="77777777" w:rsidR="005F5E1B" w:rsidRPr="007049CF" w:rsidRDefault="005F5E1B" w:rsidP="005F5E1B">
      <w:pPr>
        <w:jc w:val="both"/>
        <w:rPr>
          <w:b/>
          <w:sz w:val="22"/>
          <w:szCs w:val="22"/>
        </w:rPr>
      </w:pPr>
    </w:p>
    <w:p w14:paraId="648A8740" w14:textId="77777777" w:rsidR="005F5E1B" w:rsidRPr="007049CF" w:rsidRDefault="005F5E1B" w:rsidP="005F5E1B">
      <w:pPr>
        <w:jc w:val="both"/>
        <w:rPr>
          <w:b/>
          <w:sz w:val="22"/>
          <w:szCs w:val="22"/>
        </w:rPr>
      </w:pPr>
      <w:r w:rsidRPr="007049CF">
        <w:rPr>
          <w:b/>
          <w:sz w:val="22"/>
          <w:szCs w:val="22"/>
        </w:rPr>
        <w:t>REDOVNA DJELATNOST SLUŽBI PROTUPOŽARNE ZAŠTITE</w:t>
      </w:r>
    </w:p>
    <w:p w14:paraId="31739424" w14:textId="77777777" w:rsidR="005F5E1B" w:rsidRPr="007049CF" w:rsidRDefault="005F5E1B" w:rsidP="005F5E1B">
      <w:pPr>
        <w:jc w:val="both"/>
        <w:rPr>
          <w:b/>
          <w:sz w:val="22"/>
          <w:szCs w:val="22"/>
        </w:rPr>
      </w:pPr>
    </w:p>
    <w:p w14:paraId="3A070684" w14:textId="77777777" w:rsidR="005F5E1B" w:rsidRPr="007049CF" w:rsidRDefault="005F5E1B" w:rsidP="005F5E1B">
      <w:pPr>
        <w:jc w:val="both"/>
        <w:rPr>
          <w:b/>
          <w:bCs/>
          <w:sz w:val="22"/>
          <w:szCs w:val="22"/>
          <w:u w:val="single"/>
        </w:rPr>
      </w:pPr>
      <w:r w:rsidRPr="007049CF">
        <w:rPr>
          <w:b/>
          <w:bCs/>
          <w:sz w:val="22"/>
          <w:szCs w:val="22"/>
          <w:u w:val="single"/>
        </w:rPr>
        <w:t>Opis i cilj programa redovne djelatnosti službi protupožarne zaštite:</w:t>
      </w:r>
    </w:p>
    <w:p w14:paraId="3A91BCD6" w14:textId="77777777" w:rsidR="005F5E1B" w:rsidRPr="007049CF" w:rsidRDefault="005F5E1B" w:rsidP="005F5E1B">
      <w:pPr>
        <w:jc w:val="both"/>
        <w:rPr>
          <w:sz w:val="22"/>
          <w:szCs w:val="22"/>
        </w:rPr>
      </w:pPr>
      <w:r w:rsidRPr="007049CF">
        <w:rPr>
          <w:sz w:val="22"/>
          <w:szCs w:val="22"/>
        </w:rPr>
        <w:tab/>
        <w:t>Razvoj svih komponenti vatrogasnog sustava kroz osiguranje spremnosti i pripravnosti vatrogasne postrojbe, razvoj tehničko-tehnološke opremljenosti i djelotvornog sustava, praćenje rada, dojave i uzbunjivanja, unapređenje protupožarne preventive i skrb o pomlađivanju i jačanje društvenog statusa vatrogasne organizacije, pomoć  javnim postrojbama u priobalju  u vrijeme povećanih potreba za vatrogasnim intervencijama.</w:t>
      </w:r>
    </w:p>
    <w:p w14:paraId="04063124" w14:textId="77777777" w:rsidR="005F5E1B" w:rsidRPr="007049CF" w:rsidRDefault="005F5E1B" w:rsidP="005F5E1B">
      <w:pPr>
        <w:jc w:val="both"/>
        <w:rPr>
          <w:sz w:val="22"/>
          <w:szCs w:val="22"/>
        </w:rPr>
      </w:pPr>
      <w:r w:rsidRPr="007049CF">
        <w:rPr>
          <w:sz w:val="22"/>
          <w:szCs w:val="22"/>
        </w:rPr>
        <w:tab/>
        <w:t xml:space="preserve">Cilj programa je: </w:t>
      </w:r>
    </w:p>
    <w:p w14:paraId="7C97EBEB" w14:textId="77777777" w:rsidR="005F5E1B" w:rsidRPr="007049CF" w:rsidRDefault="005F5E1B" w:rsidP="005F5E1B">
      <w:pPr>
        <w:pStyle w:val="Odlomakpopisa"/>
        <w:numPr>
          <w:ilvl w:val="0"/>
          <w:numId w:val="12"/>
        </w:numPr>
        <w:jc w:val="both"/>
        <w:rPr>
          <w:sz w:val="22"/>
          <w:szCs w:val="22"/>
        </w:rPr>
      </w:pPr>
      <w:r w:rsidRPr="007049CF">
        <w:rPr>
          <w:sz w:val="22"/>
          <w:szCs w:val="22"/>
        </w:rPr>
        <w:t>unapređenje sustava zaštite od požara i vatrogastva na području djelovanja odnosno području odgovornosti Zajednice,</w:t>
      </w:r>
    </w:p>
    <w:p w14:paraId="6B429F43" w14:textId="77777777" w:rsidR="005F5E1B" w:rsidRPr="007049CF" w:rsidRDefault="005F5E1B" w:rsidP="005F5E1B">
      <w:pPr>
        <w:pStyle w:val="Odlomakpopisa"/>
        <w:numPr>
          <w:ilvl w:val="0"/>
          <w:numId w:val="12"/>
        </w:numPr>
        <w:jc w:val="both"/>
        <w:rPr>
          <w:sz w:val="22"/>
          <w:szCs w:val="22"/>
        </w:rPr>
      </w:pPr>
      <w:r w:rsidRPr="007049CF">
        <w:rPr>
          <w:sz w:val="22"/>
          <w:szCs w:val="22"/>
        </w:rPr>
        <w:t>organizacija preventivne zaštite i podizanje svijesti o istoj,</w:t>
      </w:r>
    </w:p>
    <w:p w14:paraId="75E4C825" w14:textId="77777777" w:rsidR="005F5E1B" w:rsidRPr="007049CF" w:rsidRDefault="005F5E1B" w:rsidP="005F5E1B">
      <w:pPr>
        <w:pStyle w:val="Odlomakpopisa"/>
        <w:numPr>
          <w:ilvl w:val="0"/>
          <w:numId w:val="12"/>
        </w:numPr>
        <w:jc w:val="both"/>
        <w:rPr>
          <w:sz w:val="22"/>
          <w:szCs w:val="22"/>
        </w:rPr>
      </w:pPr>
      <w:r w:rsidRPr="007049CF">
        <w:rPr>
          <w:sz w:val="22"/>
          <w:szCs w:val="22"/>
        </w:rPr>
        <w:t>učinkovita provedba vatrogasne djelatnosti na području djelovanja odnosno području Zajednice,</w:t>
      </w:r>
    </w:p>
    <w:p w14:paraId="64DF288D" w14:textId="77777777" w:rsidR="005F5E1B" w:rsidRPr="007049CF" w:rsidRDefault="005F5E1B" w:rsidP="005F5E1B">
      <w:pPr>
        <w:pStyle w:val="Odlomakpopisa"/>
        <w:numPr>
          <w:ilvl w:val="0"/>
          <w:numId w:val="12"/>
        </w:numPr>
        <w:jc w:val="both"/>
        <w:rPr>
          <w:sz w:val="22"/>
          <w:szCs w:val="22"/>
        </w:rPr>
      </w:pPr>
      <w:r w:rsidRPr="007049CF">
        <w:rPr>
          <w:sz w:val="22"/>
          <w:szCs w:val="22"/>
        </w:rPr>
        <w:t>provođenje vatrogasnih aktivnosti,</w:t>
      </w:r>
    </w:p>
    <w:p w14:paraId="6023A5D4" w14:textId="77777777" w:rsidR="005F5E1B" w:rsidRPr="007049CF" w:rsidRDefault="005F5E1B" w:rsidP="005F5E1B">
      <w:pPr>
        <w:pStyle w:val="Odlomakpopisa"/>
        <w:numPr>
          <w:ilvl w:val="0"/>
          <w:numId w:val="12"/>
        </w:numPr>
        <w:jc w:val="both"/>
        <w:rPr>
          <w:sz w:val="22"/>
          <w:szCs w:val="22"/>
        </w:rPr>
      </w:pPr>
      <w:r w:rsidRPr="007049CF">
        <w:rPr>
          <w:sz w:val="22"/>
          <w:szCs w:val="22"/>
        </w:rPr>
        <w:t>osposobljavanje, usavršavanje održavanja i podizanja operativne spremnosti članova dobrovoljnih vatrogasnih društva iz svoje nadležnosti,</w:t>
      </w:r>
    </w:p>
    <w:p w14:paraId="529D927A" w14:textId="77777777" w:rsidR="005F5E1B" w:rsidRPr="007049CF" w:rsidRDefault="005F5E1B" w:rsidP="005F5E1B">
      <w:pPr>
        <w:pStyle w:val="Odlomakpopisa"/>
        <w:numPr>
          <w:ilvl w:val="0"/>
          <w:numId w:val="12"/>
        </w:numPr>
        <w:jc w:val="both"/>
        <w:rPr>
          <w:sz w:val="22"/>
          <w:szCs w:val="22"/>
        </w:rPr>
      </w:pPr>
      <w:r w:rsidRPr="007049CF">
        <w:rPr>
          <w:sz w:val="22"/>
          <w:szCs w:val="22"/>
        </w:rPr>
        <w:t>podizanje svijesti i očuvanje vatrogasne tradicije u lokalnoj zajednici,</w:t>
      </w:r>
    </w:p>
    <w:p w14:paraId="020931B5" w14:textId="77777777" w:rsidR="005F5E1B" w:rsidRPr="007049CF" w:rsidRDefault="005F5E1B" w:rsidP="005F5E1B">
      <w:pPr>
        <w:pStyle w:val="Odlomakpopisa"/>
        <w:numPr>
          <w:ilvl w:val="0"/>
          <w:numId w:val="12"/>
        </w:numPr>
        <w:jc w:val="both"/>
        <w:rPr>
          <w:sz w:val="22"/>
          <w:szCs w:val="22"/>
        </w:rPr>
      </w:pPr>
      <w:r w:rsidRPr="007049CF">
        <w:rPr>
          <w:sz w:val="22"/>
          <w:szCs w:val="22"/>
        </w:rPr>
        <w:t>promicanje vatrogasnog sustava kroz vatrogasna natjecanja, rad s mladeži te kroz djelovanje u lokalnoj zajednici,</w:t>
      </w:r>
    </w:p>
    <w:p w14:paraId="35C4A8FF" w14:textId="77777777" w:rsidR="005F5E1B" w:rsidRPr="007049CF" w:rsidRDefault="005F5E1B" w:rsidP="005F5E1B">
      <w:pPr>
        <w:pStyle w:val="Odlomakpopisa"/>
        <w:numPr>
          <w:ilvl w:val="0"/>
          <w:numId w:val="12"/>
        </w:numPr>
        <w:jc w:val="both"/>
        <w:rPr>
          <w:sz w:val="22"/>
          <w:szCs w:val="22"/>
        </w:rPr>
      </w:pPr>
      <w:r w:rsidRPr="007049CF">
        <w:rPr>
          <w:sz w:val="22"/>
          <w:szCs w:val="22"/>
        </w:rPr>
        <w:lastRenderedPageBreak/>
        <w:t>udrugama i drugim organizacijama radi unapređivanja sustava vatrogastva i zaštite od požara,</w:t>
      </w:r>
    </w:p>
    <w:p w14:paraId="549419FA" w14:textId="77777777" w:rsidR="005F5E1B" w:rsidRPr="007049CF" w:rsidRDefault="005F5E1B" w:rsidP="005F5E1B">
      <w:pPr>
        <w:pStyle w:val="Odlomakpopisa"/>
        <w:numPr>
          <w:ilvl w:val="0"/>
          <w:numId w:val="12"/>
        </w:numPr>
        <w:jc w:val="both"/>
        <w:rPr>
          <w:sz w:val="22"/>
          <w:szCs w:val="22"/>
        </w:rPr>
      </w:pPr>
      <w:r w:rsidRPr="007049CF">
        <w:rPr>
          <w:sz w:val="22"/>
          <w:szCs w:val="22"/>
        </w:rPr>
        <w:t>promicanje značaja dobrovoljnog vatrogastva.</w:t>
      </w:r>
    </w:p>
    <w:p w14:paraId="50B56668" w14:textId="77777777" w:rsidR="005F5E1B" w:rsidRPr="007049CF" w:rsidRDefault="005F5E1B" w:rsidP="005F5E1B">
      <w:pPr>
        <w:ind w:left="705"/>
        <w:jc w:val="both"/>
        <w:rPr>
          <w:sz w:val="22"/>
          <w:szCs w:val="22"/>
        </w:rPr>
      </w:pPr>
    </w:p>
    <w:p w14:paraId="5A2694C6" w14:textId="77777777" w:rsidR="005F5E1B" w:rsidRPr="007049CF" w:rsidRDefault="005F5E1B" w:rsidP="005F5E1B">
      <w:pPr>
        <w:jc w:val="both"/>
        <w:rPr>
          <w:sz w:val="22"/>
          <w:szCs w:val="22"/>
        </w:rPr>
      </w:pPr>
      <w:r w:rsidRPr="007049CF">
        <w:rPr>
          <w:sz w:val="22"/>
          <w:szCs w:val="22"/>
        </w:rPr>
        <w:t>Zakonska osnova za provođenje programa:</w:t>
      </w:r>
    </w:p>
    <w:p w14:paraId="1526467A" w14:textId="77777777" w:rsidR="005F5E1B" w:rsidRPr="007049CF" w:rsidRDefault="005F5E1B" w:rsidP="00091C17">
      <w:pPr>
        <w:pStyle w:val="Odlomakpopisa"/>
        <w:numPr>
          <w:ilvl w:val="0"/>
          <w:numId w:val="29"/>
        </w:numPr>
        <w:jc w:val="both"/>
        <w:rPr>
          <w:sz w:val="22"/>
          <w:szCs w:val="22"/>
        </w:rPr>
      </w:pPr>
      <w:r w:rsidRPr="007049CF">
        <w:rPr>
          <w:sz w:val="22"/>
          <w:szCs w:val="22"/>
        </w:rPr>
        <w:t xml:space="preserve">Zakon o vatrogastvu  </w:t>
      </w:r>
      <w:r w:rsidRPr="007049CF">
        <w:rPr>
          <w:rStyle w:val="normaltextrun"/>
          <w:sz w:val="22"/>
          <w:szCs w:val="22"/>
        </w:rPr>
        <w:t xml:space="preserve">(„Narodne novine", br.  </w:t>
      </w:r>
      <w:r w:rsidRPr="007049CF">
        <w:rPr>
          <w:sz w:val="22"/>
          <w:szCs w:val="22"/>
        </w:rPr>
        <w:t>125/19, 114/22, 155/23),</w:t>
      </w:r>
    </w:p>
    <w:p w14:paraId="786A61ED" w14:textId="2EE08500" w:rsidR="005F5E1B" w:rsidRPr="007049CF" w:rsidRDefault="005F5E1B" w:rsidP="00091C17">
      <w:pPr>
        <w:pStyle w:val="Odlomakpopisa"/>
        <w:numPr>
          <w:ilvl w:val="0"/>
          <w:numId w:val="29"/>
        </w:numPr>
        <w:jc w:val="both"/>
        <w:rPr>
          <w:sz w:val="22"/>
          <w:szCs w:val="22"/>
        </w:rPr>
      </w:pPr>
      <w:r w:rsidRPr="007049CF">
        <w:rPr>
          <w:sz w:val="22"/>
          <w:szCs w:val="22"/>
        </w:rPr>
        <w:t xml:space="preserve">Zakon o udrugama </w:t>
      </w:r>
      <w:r w:rsidRPr="007049CF">
        <w:rPr>
          <w:rStyle w:val="normaltextrun"/>
          <w:sz w:val="22"/>
          <w:szCs w:val="22"/>
        </w:rPr>
        <w:t xml:space="preserve">(„Narodne novine", br.  </w:t>
      </w:r>
      <w:r w:rsidRPr="007049CF">
        <w:rPr>
          <w:sz w:val="22"/>
          <w:szCs w:val="22"/>
        </w:rPr>
        <w:t>74/14, 70/17, 98/19, 151/22)</w:t>
      </w:r>
      <w:r w:rsidR="000C7D03" w:rsidRPr="007049CF">
        <w:rPr>
          <w:sz w:val="22"/>
          <w:szCs w:val="22"/>
        </w:rPr>
        <w:t>,</w:t>
      </w:r>
    </w:p>
    <w:p w14:paraId="243BB65D" w14:textId="77777777" w:rsidR="005F5E1B" w:rsidRPr="007049CF" w:rsidRDefault="005F5E1B" w:rsidP="00091C17">
      <w:pPr>
        <w:pStyle w:val="Odlomakpopisa"/>
        <w:numPr>
          <w:ilvl w:val="0"/>
          <w:numId w:val="29"/>
        </w:numPr>
        <w:jc w:val="both"/>
        <w:rPr>
          <w:sz w:val="22"/>
          <w:szCs w:val="22"/>
        </w:rPr>
      </w:pPr>
      <w:r w:rsidRPr="007049CF">
        <w:rPr>
          <w:sz w:val="22"/>
          <w:szCs w:val="22"/>
        </w:rPr>
        <w:t xml:space="preserve">Uredba o kriterijima, mjerilima i postupcima financiranja i ugovaranja programa i projekata od interesa za opće dobro koje provode udruge </w:t>
      </w:r>
      <w:r w:rsidRPr="007049CF">
        <w:rPr>
          <w:rStyle w:val="normaltextrun"/>
          <w:sz w:val="22"/>
          <w:szCs w:val="22"/>
        </w:rPr>
        <w:t xml:space="preserve">(„Narodne novine", br.  </w:t>
      </w:r>
      <w:r w:rsidRPr="007049CF">
        <w:rPr>
          <w:sz w:val="22"/>
          <w:szCs w:val="22"/>
        </w:rPr>
        <w:t>26/15, 37/21, ),</w:t>
      </w:r>
    </w:p>
    <w:p w14:paraId="21CFCB9A" w14:textId="77777777" w:rsidR="005F5E1B" w:rsidRPr="007049CF" w:rsidRDefault="005F5E1B" w:rsidP="00091C17">
      <w:pPr>
        <w:pStyle w:val="Odlomakpopisa"/>
        <w:numPr>
          <w:ilvl w:val="0"/>
          <w:numId w:val="29"/>
        </w:numPr>
        <w:jc w:val="both"/>
        <w:rPr>
          <w:sz w:val="22"/>
          <w:szCs w:val="22"/>
        </w:rPr>
      </w:pPr>
      <w:r w:rsidRPr="007049CF">
        <w:rPr>
          <w:sz w:val="22"/>
          <w:szCs w:val="22"/>
        </w:rPr>
        <w:t>Odluka o donošenju Procjene ugroženosti od požara i tehnološko eksplozije za Grad Koprivnicu i Plana zaštite od požara za Grad Koprivnicu („Glasnik grada Koprivnice“, br. 6/20),</w:t>
      </w:r>
    </w:p>
    <w:p w14:paraId="3BC2A72A" w14:textId="77777777" w:rsidR="005F5E1B" w:rsidRPr="007049CF" w:rsidRDefault="005F5E1B" w:rsidP="00091C17">
      <w:pPr>
        <w:pStyle w:val="Odlomakpopisa"/>
        <w:numPr>
          <w:ilvl w:val="0"/>
          <w:numId w:val="29"/>
        </w:numPr>
        <w:jc w:val="both"/>
        <w:rPr>
          <w:sz w:val="22"/>
          <w:szCs w:val="22"/>
        </w:rPr>
      </w:pPr>
      <w:r w:rsidRPr="007049CF">
        <w:rPr>
          <w:sz w:val="22"/>
          <w:szCs w:val="22"/>
        </w:rPr>
        <w:t>Odluka o određivanju operativnih snaga zaštite i spašavanja i pravnih osoba i ostalih subjekata od interesa za zaštitu i spašavanje na području Grada Koprivnice („Glasnik grada Koprivnice“, br. 1/12, 1/13),</w:t>
      </w:r>
    </w:p>
    <w:p w14:paraId="3593D664" w14:textId="77777777" w:rsidR="005F5E1B" w:rsidRPr="007049CF" w:rsidRDefault="005F5E1B" w:rsidP="00091C17">
      <w:pPr>
        <w:pStyle w:val="Odlomakpopisa"/>
        <w:numPr>
          <w:ilvl w:val="0"/>
          <w:numId w:val="29"/>
        </w:numPr>
        <w:jc w:val="both"/>
        <w:rPr>
          <w:sz w:val="22"/>
          <w:szCs w:val="22"/>
        </w:rPr>
      </w:pPr>
      <w:r w:rsidRPr="007049CF">
        <w:rPr>
          <w:sz w:val="22"/>
          <w:szCs w:val="22"/>
        </w:rPr>
        <w:t>Odluka o donošenju Plana zaštite i spašavanja Grada Koprivnice i Plana civilne zaštite Grada Koprivnice  („Glasnik grada Koprivnice“, br. 1/16),</w:t>
      </w:r>
    </w:p>
    <w:p w14:paraId="039495E5" w14:textId="77777777" w:rsidR="005F5E1B" w:rsidRPr="007049CF" w:rsidRDefault="005F5E1B" w:rsidP="00091C17">
      <w:pPr>
        <w:pStyle w:val="Odlomakpopisa"/>
        <w:numPr>
          <w:ilvl w:val="0"/>
          <w:numId w:val="29"/>
        </w:numPr>
        <w:jc w:val="both"/>
        <w:rPr>
          <w:sz w:val="22"/>
          <w:szCs w:val="22"/>
        </w:rPr>
      </w:pPr>
      <w:r w:rsidRPr="007049CF">
        <w:rPr>
          <w:sz w:val="22"/>
          <w:szCs w:val="22"/>
        </w:rPr>
        <w:t>Odluka o osnivanju i ustroju postrojbi civilne zaštite Grada Koprivnice („Glasnik grada Koprivnice“, br. 5/09),</w:t>
      </w:r>
    </w:p>
    <w:p w14:paraId="76472451" w14:textId="77777777" w:rsidR="005F5E1B" w:rsidRPr="007049CF" w:rsidRDefault="005F5E1B" w:rsidP="00091C17">
      <w:pPr>
        <w:pStyle w:val="Odlomakpopisa"/>
        <w:numPr>
          <w:ilvl w:val="0"/>
          <w:numId w:val="29"/>
        </w:numPr>
        <w:jc w:val="both"/>
        <w:rPr>
          <w:sz w:val="22"/>
          <w:szCs w:val="22"/>
        </w:rPr>
      </w:pPr>
      <w:r w:rsidRPr="007049CF">
        <w:rPr>
          <w:sz w:val="22"/>
          <w:szCs w:val="22"/>
        </w:rPr>
        <w:t>Odluka o provođenju mjera zaštite od požara („Glasnik grada Koprivnice“, br. 2/15),</w:t>
      </w:r>
    </w:p>
    <w:p w14:paraId="2249251F" w14:textId="77777777" w:rsidR="005F5E1B" w:rsidRPr="007049CF" w:rsidRDefault="005F5E1B" w:rsidP="00091C17">
      <w:pPr>
        <w:pStyle w:val="Odlomakpopisa"/>
        <w:numPr>
          <w:ilvl w:val="0"/>
          <w:numId w:val="29"/>
        </w:numPr>
        <w:jc w:val="both"/>
        <w:rPr>
          <w:sz w:val="22"/>
          <w:szCs w:val="22"/>
        </w:rPr>
      </w:pPr>
      <w:r w:rsidRPr="007049CF">
        <w:rPr>
          <w:sz w:val="22"/>
          <w:szCs w:val="22"/>
        </w:rPr>
        <w:t>Odluka o donošenju Procjene ugroženosti stanovništva, materijalnih i kulturnih dobara za Grad Koprivnicu („Glasnik grada Koprivnice“, br. 1/16).</w:t>
      </w:r>
    </w:p>
    <w:p w14:paraId="6B21ED1A" w14:textId="77777777" w:rsidR="005F5E1B" w:rsidRPr="007049CF" w:rsidRDefault="005F5E1B" w:rsidP="005F5E1B">
      <w:pPr>
        <w:jc w:val="both"/>
        <w:rPr>
          <w:b/>
          <w:bCs/>
          <w:sz w:val="22"/>
          <w:szCs w:val="22"/>
          <w:u w:val="single"/>
        </w:rPr>
      </w:pPr>
    </w:p>
    <w:p w14:paraId="0F91EC4B" w14:textId="77777777" w:rsidR="005F5E1B" w:rsidRPr="007049CF" w:rsidRDefault="005F5E1B" w:rsidP="005F5E1B">
      <w:pPr>
        <w:jc w:val="both"/>
        <w:rPr>
          <w:sz w:val="22"/>
          <w:szCs w:val="22"/>
          <w:u w:val="single"/>
        </w:rPr>
      </w:pPr>
      <w:r w:rsidRPr="007049CF">
        <w:rPr>
          <w:sz w:val="22"/>
          <w:szCs w:val="22"/>
          <w:u w:val="single"/>
        </w:rPr>
        <w:t>Planirana sredstva po aktivnostima</w:t>
      </w:r>
    </w:p>
    <w:p w14:paraId="6C22B7CF" w14:textId="77777777" w:rsidR="005F5E1B" w:rsidRPr="007049CF" w:rsidRDefault="005F5E1B" w:rsidP="005F5E1B">
      <w:pPr>
        <w:jc w:val="both"/>
        <w:rPr>
          <w:sz w:val="22"/>
          <w:szCs w:val="22"/>
        </w:rPr>
      </w:pPr>
      <w:r w:rsidRPr="007049CF">
        <w:rPr>
          <w:sz w:val="22"/>
          <w:szCs w:val="22"/>
        </w:rPr>
        <w:t>Predlaže se u okviru Programa povećanje sredstava u ukupnom iznosu 58.378,00 EUR i to u aktivnostima kako slijedi:</w:t>
      </w:r>
    </w:p>
    <w:p w14:paraId="0AF273BE" w14:textId="77777777" w:rsidR="005F5E1B" w:rsidRPr="007049CF" w:rsidRDefault="005F5E1B" w:rsidP="005F5E1B">
      <w:pPr>
        <w:jc w:val="both"/>
        <w:rPr>
          <w:b/>
          <w:bCs/>
          <w:sz w:val="22"/>
          <w:szCs w:val="22"/>
          <w:u w:val="single"/>
        </w:rPr>
      </w:pPr>
      <w:r w:rsidRPr="007049CF">
        <w:rPr>
          <w:b/>
          <w:bCs/>
          <w:sz w:val="22"/>
          <w:szCs w:val="22"/>
          <w:u w:val="single"/>
        </w:rPr>
        <w:t>Aktivnost 301701: Sufinanciranje programa JVP Grada Koprivnice – gradski proračun</w:t>
      </w:r>
    </w:p>
    <w:p w14:paraId="124EF719" w14:textId="77777777" w:rsidR="005F5E1B" w:rsidRPr="007049CF" w:rsidRDefault="005F5E1B" w:rsidP="005F5E1B">
      <w:pPr>
        <w:jc w:val="both"/>
        <w:rPr>
          <w:b/>
          <w:bCs/>
          <w:sz w:val="22"/>
          <w:szCs w:val="22"/>
          <w:u w:val="single"/>
        </w:rPr>
      </w:pPr>
      <w:r w:rsidRPr="007049CF">
        <w:rPr>
          <w:b/>
          <w:bCs/>
          <w:sz w:val="22"/>
          <w:szCs w:val="22"/>
          <w:u w:val="single"/>
        </w:rPr>
        <w:t>Aktivnost 301702: Sufinanciranje programa JVP Grada Koprivnice – decentralizacija</w:t>
      </w:r>
    </w:p>
    <w:p w14:paraId="7A6A40F6" w14:textId="77777777" w:rsidR="005F5E1B" w:rsidRPr="007049CF" w:rsidRDefault="005F5E1B" w:rsidP="005F5E1B">
      <w:pPr>
        <w:jc w:val="both"/>
        <w:rPr>
          <w:b/>
          <w:bCs/>
          <w:sz w:val="22"/>
          <w:szCs w:val="22"/>
          <w:u w:val="single"/>
        </w:rPr>
      </w:pPr>
      <w:r w:rsidRPr="007049CF">
        <w:rPr>
          <w:b/>
          <w:bCs/>
          <w:sz w:val="22"/>
          <w:szCs w:val="22"/>
          <w:u w:val="single"/>
        </w:rPr>
        <w:t>Aktivnost 301704: Sufinanciranje programa JVP Grada Koprivnice – vlastita sredstva (ostala)</w:t>
      </w:r>
    </w:p>
    <w:p w14:paraId="594B1720" w14:textId="77777777" w:rsidR="005F5E1B" w:rsidRPr="007049CF" w:rsidRDefault="005F5E1B" w:rsidP="005F5E1B">
      <w:pPr>
        <w:jc w:val="both"/>
        <w:rPr>
          <w:b/>
          <w:bCs/>
          <w:sz w:val="22"/>
          <w:szCs w:val="22"/>
          <w:u w:val="single"/>
        </w:rPr>
      </w:pPr>
    </w:p>
    <w:p w14:paraId="30C306E9" w14:textId="77777777" w:rsidR="005F5E1B" w:rsidRPr="007049CF" w:rsidRDefault="005F5E1B" w:rsidP="005F5E1B">
      <w:pPr>
        <w:ind w:firstLine="720"/>
        <w:jc w:val="both"/>
        <w:rPr>
          <w:b/>
          <w:sz w:val="22"/>
          <w:szCs w:val="22"/>
        </w:rPr>
      </w:pPr>
      <w:r w:rsidRPr="007049CF">
        <w:rPr>
          <w:b/>
          <w:sz w:val="22"/>
          <w:szCs w:val="22"/>
        </w:rPr>
        <w:t>Obrazloženje se nalazi u prilogu i čini sastavni dio Obrazloženja Izmjena i dopuna Proračuna Grada Koprivnice, izrađuje ga proračunski korisnik Javna vatrogasna postrojba koja je i korisnik sredstava.</w:t>
      </w:r>
    </w:p>
    <w:p w14:paraId="44ECDBC8" w14:textId="77777777" w:rsidR="005F5E1B" w:rsidRPr="007049CF" w:rsidRDefault="005F5E1B" w:rsidP="005F5E1B">
      <w:pPr>
        <w:jc w:val="both"/>
        <w:rPr>
          <w:sz w:val="22"/>
          <w:szCs w:val="22"/>
        </w:rPr>
      </w:pPr>
    </w:p>
    <w:p w14:paraId="4DB857E7" w14:textId="77777777" w:rsidR="005F5E1B" w:rsidRPr="007049CF" w:rsidRDefault="005F5E1B" w:rsidP="005F5E1B">
      <w:pPr>
        <w:jc w:val="both"/>
        <w:rPr>
          <w:b/>
          <w:bCs/>
          <w:sz w:val="22"/>
          <w:szCs w:val="22"/>
          <w:u w:val="single"/>
        </w:rPr>
      </w:pPr>
      <w:r w:rsidRPr="007049CF">
        <w:rPr>
          <w:b/>
          <w:bCs/>
          <w:sz w:val="22"/>
          <w:szCs w:val="22"/>
          <w:u w:val="single"/>
        </w:rPr>
        <w:t>Aktivnost 301703: Sufinanciranje programa Vatrogasne zajednice</w:t>
      </w:r>
    </w:p>
    <w:p w14:paraId="3411275D" w14:textId="77777777" w:rsidR="005F5E1B" w:rsidRPr="007049CF" w:rsidRDefault="005F5E1B" w:rsidP="005F5E1B">
      <w:pPr>
        <w:jc w:val="both"/>
        <w:rPr>
          <w:sz w:val="22"/>
          <w:szCs w:val="22"/>
        </w:rPr>
      </w:pPr>
    </w:p>
    <w:p w14:paraId="111FEA96" w14:textId="77777777" w:rsidR="005F5E1B" w:rsidRPr="007049CF" w:rsidRDefault="005F5E1B" w:rsidP="005F5E1B">
      <w:pPr>
        <w:ind w:firstLine="720"/>
        <w:jc w:val="both"/>
        <w:rPr>
          <w:bCs/>
          <w:sz w:val="22"/>
          <w:szCs w:val="22"/>
        </w:rPr>
      </w:pPr>
      <w:r w:rsidRPr="007049CF">
        <w:rPr>
          <w:bCs/>
          <w:sz w:val="22"/>
          <w:szCs w:val="22"/>
        </w:rPr>
        <w:t>U sklopu aktivnosti predlaže se smanjenje sredstava za 46,6%, aktivnosti vezane uz spremište DVD-a Jagnjedovec kojih je nositelj investicije biti će DVD Jagnjedovec uz stručnu podršku nadležnih službi grada Koprivnice nisu odvijane sukladno planu stoga sredstva nisu realizirana prema planu.</w:t>
      </w:r>
    </w:p>
    <w:p w14:paraId="10774121" w14:textId="77777777" w:rsidR="005F5E1B" w:rsidRPr="007049CF" w:rsidRDefault="005F5E1B" w:rsidP="005F5E1B">
      <w:pPr>
        <w:jc w:val="both"/>
        <w:rPr>
          <w:b/>
          <w:sz w:val="22"/>
          <w:szCs w:val="22"/>
        </w:rPr>
      </w:pPr>
    </w:p>
    <w:p w14:paraId="4A0A5126" w14:textId="77777777" w:rsidR="005F5E1B" w:rsidRPr="007049CF" w:rsidRDefault="005F5E1B" w:rsidP="005F5E1B">
      <w:pPr>
        <w:jc w:val="both"/>
        <w:rPr>
          <w:b/>
          <w:sz w:val="22"/>
          <w:szCs w:val="22"/>
        </w:rPr>
      </w:pPr>
      <w:r w:rsidRPr="007049CF">
        <w:rPr>
          <w:b/>
          <w:sz w:val="22"/>
          <w:szCs w:val="22"/>
        </w:rPr>
        <w:t>DIREKCIJA ZA PROVEDBU INTEGRIRANIH TERITORIJALNIH ULAGANJA (ITU)</w:t>
      </w:r>
    </w:p>
    <w:p w14:paraId="08D8078F" w14:textId="77777777" w:rsidR="005F5E1B" w:rsidRPr="007049CF" w:rsidRDefault="005F5E1B" w:rsidP="005F5E1B">
      <w:pPr>
        <w:jc w:val="both"/>
        <w:rPr>
          <w:b/>
          <w:bCs/>
          <w:sz w:val="22"/>
          <w:szCs w:val="22"/>
        </w:rPr>
      </w:pPr>
      <w:r w:rsidRPr="007049CF">
        <w:rPr>
          <w:b/>
          <w:bCs/>
          <w:sz w:val="22"/>
          <w:szCs w:val="22"/>
        </w:rPr>
        <w:t xml:space="preserve">Posredničko tijelo integriranih teritorijalnih ulaganja </w:t>
      </w:r>
    </w:p>
    <w:p w14:paraId="62A6A9E0" w14:textId="77777777" w:rsidR="005F5E1B" w:rsidRPr="007049CF" w:rsidRDefault="005F5E1B" w:rsidP="005F5E1B">
      <w:pPr>
        <w:jc w:val="both"/>
        <w:rPr>
          <w:sz w:val="22"/>
          <w:szCs w:val="22"/>
        </w:rPr>
      </w:pPr>
    </w:p>
    <w:p w14:paraId="2ECFE7AB" w14:textId="77777777" w:rsidR="005F5E1B" w:rsidRPr="007049CF" w:rsidRDefault="005F5E1B" w:rsidP="005F5E1B">
      <w:pPr>
        <w:jc w:val="both"/>
        <w:rPr>
          <w:b/>
          <w:bCs/>
          <w:sz w:val="22"/>
          <w:szCs w:val="22"/>
        </w:rPr>
      </w:pPr>
      <w:r w:rsidRPr="007049CF">
        <w:rPr>
          <w:b/>
          <w:bCs/>
          <w:sz w:val="22"/>
          <w:szCs w:val="22"/>
        </w:rPr>
        <w:t>Cilj programa Direkcija za provedbu integriranih teritorijalnih ulaganja (ITU), Posredničko tijelo integriranih teritorijalnih ulaganja:</w:t>
      </w:r>
    </w:p>
    <w:p w14:paraId="78F7572C" w14:textId="77777777" w:rsidR="005F5E1B" w:rsidRPr="007049CF" w:rsidRDefault="005F5E1B" w:rsidP="005F5E1B">
      <w:pPr>
        <w:ind w:firstLine="709"/>
        <w:jc w:val="both"/>
        <w:rPr>
          <w:sz w:val="22"/>
          <w:szCs w:val="22"/>
        </w:rPr>
      </w:pPr>
      <w:r w:rsidRPr="007049CF">
        <w:rPr>
          <w:sz w:val="22"/>
          <w:szCs w:val="22"/>
        </w:rPr>
        <w:t>Pridonijeti društveno-gospodarskom razvoju, u skladu s načelima održivog razvoja, stvaranjem uvjeta koji će svim dijelovima zemlje omogućavati jačanje konkurentnosti i realizaciju vlastitih razvojnih potencijala.</w:t>
      </w:r>
    </w:p>
    <w:p w14:paraId="43D81AD6" w14:textId="77777777" w:rsidR="005F5E1B" w:rsidRPr="007049CF" w:rsidRDefault="005F5E1B" w:rsidP="005F5E1B">
      <w:pPr>
        <w:jc w:val="both"/>
        <w:rPr>
          <w:sz w:val="22"/>
          <w:szCs w:val="22"/>
        </w:rPr>
      </w:pPr>
    </w:p>
    <w:p w14:paraId="548A544A" w14:textId="77777777" w:rsidR="005F5E1B" w:rsidRPr="007049CF" w:rsidRDefault="005F5E1B" w:rsidP="005F5E1B">
      <w:pPr>
        <w:jc w:val="both"/>
        <w:rPr>
          <w:b/>
          <w:bCs/>
          <w:sz w:val="22"/>
          <w:szCs w:val="22"/>
          <w:u w:val="single"/>
        </w:rPr>
      </w:pPr>
      <w:r w:rsidRPr="007049CF">
        <w:rPr>
          <w:b/>
          <w:bCs/>
          <w:sz w:val="22"/>
          <w:szCs w:val="22"/>
          <w:u w:val="single"/>
        </w:rPr>
        <w:t>Zakonska osnova za provođenje programa:</w:t>
      </w:r>
    </w:p>
    <w:p w14:paraId="59D07ED6" w14:textId="77777777" w:rsidR="005F5E1B" w:rsidRPr="007049CF" w:rsidRDefault="005F5E1B" w:rsidP="00091C17">
      <w:pPr>
        <w:pStyle w:val="Odlomakpopisa"/>
        <w:numPr>
          <w:ilvl w:val="0"/>
          <w:numId w:val="30"/>
        </w:numPr>
        <w:jc w:val="both"/>
        <w:rPr>
          <w:sz w:val="22"/>
          <w:szCs w:val="22"/>
        </w:rPr>
      </w:pPr>
      <w:r w:rsidRPr="007049CF">
        <w:rPr>
          <w:sz w:val="22"/>
          <w:szCs w:val="22"/>
        </w:rPr>
        <w:t xml:space="preserve">Zakon o regionalnom razvoju Republike Hrvatske </w:t>
      </w:r>
      <w:r w:rsidRPr="007049CF">
        <w:rPr>
          <w:rStyle w:val="normaltextrun"/>
          <w:sz w:val="22"/>
          <w:szCs w:val="22"/>
        </w:rPr>
        <w:t xml:space="preserve">(„Narodne novine", br.  </w:t>
      </w:r>
      <w:r w:rsidRPr="007049CF">
        <w:rPr>
          <w:sz w:val="22"/>
          <w:szCs w:val="22"/>
        </w:rPr>
        <w:t>147/2014, 123/2017 i 118/2018).</w:t>
      </w:r>
    </w:p>
    <w:p w14:paraId="2E9EBD6C" w14:textId="77777777" w:rsidR="005F5E1B" w:rsidRPr="007049CF" w:rsidRDefault="005F5E1B" w:rsidP="005F5E1B">
      <w:pPr>
        <w:ind w:firstLine="709"/>
        <w:jc w:val="both"/>
        <w:rPr>
          <w:sz w:val="22"/>
          <w:szCs w:val="22"/>
        </w:rPr>
      </w:pPr>
    </w:p>
    <w:p w14:paraId="1AD59E5F" w14:textId="77777777" w:rsidR="005F5E1B" w:rsidRPr="007049CF" w:rsidRDefault="005F5E1B" w:rsidP="005F5E1B">
      <w:pPr>
        <w:jc w:val="both"/>
        <w:rPr>
          <w:sz w:val="22"/>
          <w:szCs w:val="22"/>
          <w:u w:val="single"/>
        </w:rPr>
      </w:pPr>
      <w:r w:rsidRPr="007049CF">
        <w:rPr>
          <w:sz w:val="22"/>
          <w:szCs w:val="22"/>
          <w:u w:val="single"/>
        </w:rPr>
        <w:t>Planirana sredstva po aktivnostima</w:t>
      </w:r>
    </w:p>
    <w:p w14:paraId="10295697" w14:textId="77777777" w:rsidR="005F5E1B" w:rsidRPr="007049CF" w:rsidRDefault="005F5E1B" w:rsidP="005F5E1B">
      <w:pPr>
        <w:jc w:val="both"/>
        <w:rPr>
          <w:sz w:val="22"/>
          <w:szCs w:val="22"/>
        </w:rPr>
      </w:pPr>
      <w:r w:rsidRPr="007049CF">
        <w:rPr>
          <w:sz w:val="22"/>
          <w:szCs w:val="22"/>
        </w:rPr>
        <w:lastRenderedPageBreak/>
        <w:t>Predlaže se u okviru Programa smanjenje sredstava u ukupnom iznosu 20.180,00 EUR i to u aktivnostima kako slijedi:</w:t>
      </w:r>
    </w:p>
    <w:p w14:paraId="1CEB9B8D" w14:textId="77777777" w:rsidR="005F5E1B" w:rsidRPr="007049CF" w:rsidRDefault="005F5E1B" w:rsidP="005F5E1B">
      <w:pPr>
        <w:jc w:val="both"/>
        <w:rPr>
          <w:sz w:val="22"/>
          <w:szCs w:val="22"/>
        </w:rPr>
      </w:pPr>
    </w:p>
    <w:p w14:paraId="15BB28A6" w14:textId="77777777" w:rsidR="005F5E1B" w:rsidRPr="007049CF" w:rsidRDefault="005F5E1B" w:rsidP="005F5E1B">
      <w:pPr>
        <w:jc w:val="both"/>
        <w:rPr>
          <w:b/>
          <w:bCs/>
          <w:sz w:val="22"/>
          <w:szCs w:val="22"/>
          <w:u w:val="single"/>
        </w:rPr>
      </w:pPr>
      <w:r w:rsidRPr="007049CF">
        <w:rPr>
          <w:b/>
          <w:bCs/>
          <w:sz w:val="22"/>
          <w:szCs w:val="22"/>
          <w:u w:val="single"/>
        </w:rPr>
        <w:t>Aktivnost A700001 Posredničko tijelo integriranih teritorijalnih ulaganja</w:t>
      </w:r>
    </w:p>
    <w:p w14:paraId="4813132A" w14:textId="77777777" w:rsidR="005F5E1B" w:rsidRPr="007049CF" w:rsidRDefault="005F5E1B" w:rsidP="005F5E1B">
      <w:pPr>
        <w:jc w:val="both"/>
        <w:rPr>
          <w:sz w:val="22"/>
          <w:szCs w:val="22"/>
        </w:rPr>
      </w:pPr>
      <w:r w:rsidRPr="007049CF">
        <w:rPr>
          <w:sz w:val="22"/>
          <w:szCs w:val="22"/>
        </w:rPr>
        <w:tab/>
        <w:t>U sklopu aktivnosti predlaže se smanjenje sredstava za 56,1% radi usklađenja sa ostvarenim rashodima koji su nastali u sklopu ITU odsjeka. Odobrena tehnička pomoć u iznosu 360.000,00 EUR raspoređuje se na sve rashode vezane uz radu službenika kojima se opisom posla određuje rad u posredničkom tijelu. Za potrebe istih nabavljena je oprema za rad. Ujedno je u sklopu rashoda nabavljen materijal za potrebe promidžbe i informiranja.</w:t>
      </w:r>
    </w:p>
    <w:p w14:paraId="7ED0F9D0" w14:textId="20EE737B" w:rsidR="009555B7" w:rsidRPr="007049CF" w:rsidRDefault="009555B7" w:rsidP="005F5E1B">
      <w:pPr>
        <w:jc w:val="both"/>
        <w:rPr>
          <w:sz w:val="22"/>
          <w:szCs w:val="22"/>
          <w:highlight w:val="yellow"/>
        </w:rPr>
      </w:pPr>
    </w:p>
    <w:p w14:paraId="0FDDD861" w14:textId="77777777" w:rsidR="009555B7" w:rsidRPr="007049CF" w:rsidRDefault="009555B7" w:rsidP="009555B7">
      <w:pPr>
        <w:pStyle w:val="Naslov2"/>
        <w:rPr>
          <w:rFonts w:ascii="Times New Roman" w:hAnsi="Times New Roman" w:cs="Times New Roman"/>
          <w:sz w:val="22"/>
          <w:szCs w:val="22"/>
          <w:highlight w:val="yellow"/>
        </w:rPr>
      </w:pPr>
      <w:bookmarkStart w:id="7" w:name="_Toc150773298"/>
      <w:bookmarkStart w:id="8" w:name="_Toc184901525"/>
      <w:r w:rsidRPr="007049CF">
        <w:rPr>
          <w:rFonts w:ascii="Times New Roman" w:hAnsi="Times New Roman" w:cs="Times New Roman"/>
          <w:sz w:val="22"/>
          <w:szCs w:val="22"/>
        </w:rPr>
        <w:t>RAZDJEL 011 – Upravni odjel za poslove gradskog vijeća i opće poslove</w:t>
      </w:r>
      <w:bookmarkEnd w:id="7"/>
      <w:bookmarkEnd w:id="8"/>
    </w:p>
    <w:p w14:paraId="38F19760" w14:textId="77777777" w:rsidR="00786B1C" w:rsidRPr="007049CF" w:rsidRDefault="00786B1C" w:rsidP="00786B1C"/>
    <w:p w14:paraId="74AC86F0" w14:textId="77777777" w:rsidR="001A23A2" w:rsidRPr="007049CF" w:rsidRDefault="001A23A2" w:rsidP="001A23A2">
      <w:pPr>
        <w:ind w:firstLine="708"/>
        <w:jc w:val="both"/>
        <w:rPr>
          <w:sz w:val="22"/>
          <w:szCs w:val="22"/>
        </w:rPr>
      </w:pPr>
      <w:r w:rsidRPr="007049CF">
        <w:rPr>
          <w:sz w:val="22"/>
          <w:szCs w:val="22"/>
        </w:rPr>
        <w:t>Ustrojstvo i nadležnosti u obavljanju poslova iz samoupravnog djelokruga Grada propisuju se Odlukom o ustrojstvu i djelokrugu Upravnih tijela Grada Koprivnice za svaki upravni odjel. Sukladno navedenoj Odluci u Upravnom odjelu za poslove Gradskog vijeća i opće poslove obavljaju se slijedeći poslovi:</w:t>
      </w:r>
    </w:p>
    <w:p w14:paraId="19C198F4" w14:textId="77777777" w:rsidR="001A23A2" w:rsidRPr="007049CF" w:rsidRDefault="001A23A2" w:rsidP="001A23A2">
      <w:pPr>
        <w:jc w:val="both"/>
        <w:rPr>
          <w:sz w:val="22"/>
          <w:szCs w:val="22"/>
        </w:rPr>
      </w:pPr>
      <w:r w:rsidRPr="007049CF">
        <w:rPr>
          <w:sz w:val="22"/>
          <w:szCs w:val="22"/>
        </w:rPr>
        <w:t xml:space="preserve">- priprema sjednica Gradskog vijeća i radnih tijela Gradskog vijeća, izrada općih i pojedinačnih akata koje donosi Gradsko vijeće i gradonačelnik iz nadležnosti odjela, vođenje zapisnika sjednica Gradskog vijeća i radnih tijela Gradskog vijeća, priprema za objavu u Glasniku općih akata, </w:t>
      </w:r>
    </w:p>
    <w:p w14:paraId="3315948B" w14:textId="77777777" w:rsidR="001A23A2" w:rsidRPr="007049CF" w:rsidRDefault="001A23A2" w:rsidP="001A23A2">
      <w:pPr>
        <w:jc w:val="both"/>
        <w:rPr>
          <w:sz w:val="22"/>
          <w:szCs w:val="22"/>
        </w:rPr>
      </w:pPr>
      <w:r w:rsidRPr="007049CF">
        <w:rPr>
          <w:sz w:val="22"/>
          <w:szCs w:val="22"/>
        </w:rPr>
        <w:t>-  pružanje pravne pomoći ostalim upravnim odjelima, administrativno tehnički poslovi za Gradsko vijeće i radna tijela, vođenje raznih evidencija, sudjelovanje u provođenju svih vrsta izbora za područje Grada Koprivnice</w:t>
      </w:r>
    </w:p>
    <w:p w14:paraId="5DF07269" w14:textId="77777777" w:rsidR="001A23A2" w:rsidRPr="007049CF" w:rsidRDefault="001A23A2" w:rsidP="001A23A2">
      <w:pPr>
        <w:jc w:val="both"/>
        <w:rPr>
          <w:color w:val="000000"/>
          <w:sz w:val="22"/>
          <w:szCs w:val="22"/>
        </w:rPr>
      </w:pPr>
      <w:r w:rsidRPr="007049CF">
        <w:rPr>
          <w:sz w:val="22"/>
          <w:szCs w:val="22"/>
        </w:rPr>
        <w:t>-</w:t>
      </w:r>
      <w:r w:rsidRPr="007049CF">
        <w:rPr>
          <w:color w:val="000000"/>
          <w:sz w:val="22"/>
          <w:szCs w:val="22"/>
        </w:rPr>
        <w:t xml:space="preserve"> pravno zastupanje Grada u parničnim, ovršnim, stečajnim, kaznenim i upravnim postupcima na općinskim i trgovačkim sudovima te Upravnom sudu u Zagrebu, a sve s ciljem naplate potraživanja i to po osnovi: otplate stanova, poduzetničkih kredita, studentskih i učeničkih </w:t>
      </w:r>
      <w:r w:rsidRPr="007049CF">
        <w:rPr>
          <w:sz w:val="22"/>
          <w:szCs w:val="22"/>
        </w:rPr>
        <w:t>stipendija</w:t>
      </w:r>
      <w:r w:rsidRPr="007049CF">
        <w:rPr>
          <w:color w:val="000000"/>
          <w:sz w:val="22"/>
          <w:szCs w:val="22"/>
        </w:rPr>
        <w:t>, komunalne naknade, komunalnog doprinosa, zakupa neizgrađenog građevinskog zemljišta, naknade štete, priključaka na sustav javne vodoopskrbe, gradskih poreza; ali i zaštite proračunskih sredstava u postupcima pokrenutim protiv Grada.</w:t>
      </w:r>
    </w:p>
    <w:p w14:paraId="6C61FEC8" w14:textId="77777777" w:rsidR="001A23A2" w:rsidRPr="007049CF" w:rsidRDefault="001A23A2" w:rsidP="001A23A2">
      <w:pPr>
        <w:jc w:val="both"/>
        <w:rPr>
          <w:sz w:val="22"/>
          <w:szCs w:val="22"/>
        </w:rPr>
      </w:pPr>
      <w:r w:rsidRPr="007049CF">
        <w:rPr>
          <w:sz w:val="22"/>
          <w:szCs w:val="22"/>
        </w:rPr>
        <w:t>- sudjelovanje u organizaciji svečanih sjednica Gradskog vijeća, poslovi u svezi dodjele javnih priznanja</w:t>
      </w:r>
    </w:p>
    <w:p w14:paraId="06783A4B" w14:textId="77777777" w:rsidR="001A23A2" w:rsidRPr="007049CF" w:rsidRDefault="001A23A2" w:rsidP="001A23A2">
      <w:pPr>
        <w:jc w:val="both"/>
        <w:rPr>
          <w:sz w:val="22"/>
          <w:szCs w:val="22"/>
        </w:rPr>
      </w:pPr>
      <w:r w:rsidRPr="007049CF">
        <w:rPr>
          <w:sz w:val="22"/>
          <w:szCs w:val="22"/>
        </w:rPr>
        <w:t xml:space="preserve">- poslovi za nacionalne manjine, </w:t>
      </w:r>
    </w:p>
    <w:p w14:paraId="4D60F7A2" w14:textId="77777777" w:rsidR="001A23A2" w:rsidRPr="007049CF" w:rsidRDefault="001A23A2" w:rsidP="001A23A2">
      <w:pPr>
        <w:jc w:val="both"/>
        <w:rPr>
          <w:sz w:val="22"/>
          <w:szCs w:val="22"/>
        </w:rPr>
      </w:pPr>
      <w:r w:rsidRPr="007049CF">
        <w:rPr>
          <w:sz w:val="22"/>
          <w:szCs w:val="22"/>
        </w:rPr>
        <w:t xml:space="preserve">- uredsko poslovanje, prijem i otprema pošte, skeniranje dokumenta, arhiviranje spisa, umnožavanje dokumenata, interna i eksterna dostava i ostali poslovi u pisarnici </w:t>
      </w:r>
    </w:p>
    <w:p w14:paraId="1C08D806" w14:textId="77777777" w:rsidR="001A23A2" w:rsidRPr="007049CF" w:rsidRDefault="001A23A2" w:rsidP="001A23A2">
      <w:pPr>
        <w:jc w:val="both"/>
        <w:rPr>
          <w:sz w:val="22"/>
          <w:szCs w:val="22"/>
        </w:rPr>
      </w:pPr>
      <w:r w:rsidRPr="007049CF">
        <w:rPr>
          <w:sz w:val="22"/>
          <w:szCs w:val="22"/>
        </w:rPr>
        <w:t>- stručni i administrativni poslovi u svezi rješavanja svih prava i obaveza iz radnih odnosa službenika i namještenika, dužnosnika, osoba na javnim radovima i osoba na stručnom osposobljavanju u Gradu Koprivnici, provođenje natječajnih postupaka za zapošljavanje te postupaka za prijam osoba na stručno osposobljavanje,</w:t>
      </w:r>
    </w:p>
    <w:p w14:paraId="1A540D50" w14:textId="77777777" w:rsidR="001A23A2" w:rsidRPr="007049CF" w:rsidRDefault="001A23A2" w:rsidP="001A23A2">
      <w:pPr>
        <w:jc w:val="both"/>
        <w:rPr>
          <w:sz w:val="22"/>
          <w:szCs w:val="22"/>
        </w:rPr>
      </w:pPr>
      <w:r w:rsidRPr="007049CF">
        <w:rPr>
          <w:sz w:val="22"/>
          <w:szCs w:val="22"/>
        </w:rPr>
        <w:t xml:space="preserve">- stručni i administrativni poslovi vezani uz provođenje izbora za mjesnu samoupravi i sve ostale izbore </w:t>
      </w:r>
    </w:p>
    <w:p w14:paraId="258F7335" w14:textId="77777777" w:rsidR="001A23A2" w:rsidRPr="007049CF" w:rsidRDefault="001A23A2" w:rsidP="001A23A2">
      <w:pPr>
        <w:jc w:val="both"/>
        <w:rPr>
          <w:sz w:val="22"/>
          <w:szCs w:val="22"/>
        </w:rPr>
      </w:pPr>
    </w:p>
    <w:p w14:paraId="0B437420" w14:textId="77777777" w:rsidR="001A23A2" w:rsidRPr="007049CF" w:rsidRDefault="001A23A2" w:rsidP="001A23A2">
      <w:pPr>
        <w:ind w:firstLine="708"/>
        <w:jc w:val="both"/>
        <w:rPr>
          <w:sz w:val="22"/>
          <w:szCs w:val="22"/>
        </w:rPr>
      </w:pPr>
      <w:r w:rsidRPr="007049CF">
        <w:rPr>
          <w:sz w:val="22"/>
          <w:szCs w:val="22"/>
        </w:rPr>
        <w:t xml:space="preserve">Upravni odjel sastoji se od dva odsjeka i to: Odsjeka za stručne poslove Gradskog vijeća i Odsjeka za opće i pravne poslove. </w:t>
      </w:r>
    </w:p>
    <w:p w14:paraId="35CAA81F" w14:textId="77777777" w:rsidR="001A23A2" w:rsidRPr="007049CF" w:rsidRDefault="001A23A2" w:rsidP="001A23A2">
      <w:pPr>
        <w:jc w:val="both"/>
        <w:rPr>
          <w:sz w:val="22"/>
          <w:szCs w:val="22"/>
        </w:rPr>
      </w:pPr>
    </w:p>
    <w:p w14:paraId="2EBB4AA6" w14:textId="3C3DCB51" w:rsidR="001A23A2" w:rsidRPr="007049CF" w:rsidRDefault="001A23A2" w:rsidP="001A23A2">
      <w:pPr>
        <w:ind w:firstLine="708"/>
        <w:jc w:val="both"/>
      </w:pPr>
      <w:r w:rsidRPr="007049CF">
        <w:rPr>
          <w:sz w:val="22"/>
          <w:szCs w:val="22"/>
        </w:rPr>
        <w:t xml:space="preserve">Financijska sredstva za 2024. godinu planirana u ovom razdjelu Proračuna iznose </w:t>
      </w:r>
      <w:r w:rsidRPr="007049CF">
        <w:rPr>
          <w:bCs/>
          <w:sz w:val="22"/>
          <w:szCs w:val="22"/>
        </w:rPr>
        <w:t>2.565.985,00 EUR</w:t>
      </w:r>
      <w:r w:rsidRPr="007049CF">
        <w:rPr>
          <w:sz w:val="22"/>
          <w:szCs w:val="22"/>
        </w:rPr>
        <w:t xml:space="preserve">. Ovim izmjenama i dopunama Proračuna  povećava se ukupni iznos planiranih sredstava za 69.640,00 EUR tako da novi Plan iznosi  </w:t>
      </w:r>
      <w:r w:rsidRPr="007049CF">
        <w:rPr>
          <w:b/>
          <w:bCs/>
          <w:sz w:val="22"/>
          <w:szCs w:val="22"/>
        </w:rPr>
        <w:t>2.635.625,00 EUR</w:t>
      </w:r>
      <w:r w:rsidRPr="007049CF">
        <w:rPr>
          <w:sz w:val="22"/>
          <w:szCs w:val="22"/>
        </w:rPr>
        <w:t xml:space="preserve"> a sve u skladu sa realizacijom i</w:t>
      </w:r>
      <w:r w:rsidRPr="007049CF">
        <w:t xml:space="preserve"> utrošenim sredstvima te planiranom utrošku sredstava do kraja godine kako slijedi:</w:t>
      </w:r>
    </w:p>
    <w:p w14:paraId="0872B602" w14:textId="77777777" w:rsidR="001A23A2" w:rsidRPr="007049CF" w:rsidRDefault="001A23A2" w:rsidP="001A23A2">
      <w:pPr>
        <w:ind w:firstLine="708"/>
        <w:jc w:val="both"/>
      </w:pPr>
    </w:p>
    <w:p w14:paraId="23AE5EDD" w14:textId="77777777" w:rsidR="001A23A2" w:rsidRPr="007049CF" w:rsidRDefault="001A23A2" w:rsidP="001A23A2">
      <w:pPr>
        <w:ind w:firstLine="708"/>
        <w:jc w:val="both"/>
      </w:pPr>
    </w:p>
    <w:p w14:paraId="2EB4855E" w14:textId="77777777" w:rsidR="001A23A2" w:rsidRPr="007049CF" w:rsidRDefault="001A23A2" w:rsidP="001A23A2">
      <w:pPr>
        <w:ind w:firstLine="708"/>
        <w:jc w:val="both"/>
      </w:pPr>
    </w:p>
    <w:p w14:paraId="1EB98EB9" w14:textId="77777777" w:rsidR="001A23A2" w:rsidRPr="007049CF" w:rsidRDefault="001A23A2" w:rsidP="001A23A2">
      <w:pPr>
        <w:ind w:firstLine="708"/>
        <w:jc w:val="both"/>
      </w:pPr>
    </w:p>
    <w:p w14:paraId="0D7DCA89" w14:textId="77777777" w:rsidR="001A23A2" w:rsidRPr="007049CF" w:rsidRDefault="001A23A2" w:rsidP="001A23A2">
      <w:pPr>
        <w:ind w:firstLine="708"/>
        <w:jc w:val="both"/>
      </w:pPr>
    </w:p>
    <w:tbl>
      <w:tblPr>
        <w:tblW w:w="92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4101"/>
        <w:gridCol w:w="1701"/>
        <w:gridCol w:w="1701"/>
        <w:gridCol w:w="1701"/>
      </w:tblGrid>
      <w:tr w:rsidR="001A23A2" w:rsidRPr="007049CF" w14:paraId="19939506" w14:textId="77777777" w:rsidTr="001A23A2">
        <w:trPr>
          <w:trHeight w:val="10"/>
        </w:trPr>
        <w:tc>
          <w:tcPr>
            <w:tcW w:w="4101" w:type="dxa"/>
            <w:tcBorders>
              <w:top w:val="thinThickSmallGap" w:sz="24" w:space="0" w:color="000000"/>
              <w:left w:val="single" w:sz="8" w:space="0" w:color="000000"/>
              <w:bottom w:val="single" w:sz="18" w:space="0" w:color="000000"/>
              <w:right w:val="single" w:sz="8" w:space="0" w:color="000000"/>
            </w:tcBorders>
            <w:shd w:val="clear" w:color="auto" w:fill="auto"/>
          </w:tcPr>
          <w:p w14:paraId="622B8ECE" w14:textId="77777777" w:rsidR="001A23A2" w:rsidRPr="007049CF" w:rsidRDefault="001A23A2" w:rsidP="0026780B">
            <w:pPr>
              <w:jc w:val="both"/>
              <w:rPr>
                <w:b/>
                <w:bCs/>
                <w:sz w:val="22"/>
                <w:szCs w:val="22"/>
              </w:rPr>
            </w:pPr>
            <w:r w:rsidRPr="007049CF">
              <w:rPr>
                <w:b/>
                <w:bCs/>
                <w:sz w:val="22"/>
                <w:szCs w:val="22"/>
              </w:rPr>
              <w:lastRenderedPageBreak/>
              <w:t>RAZDJEL 011 UPRAVNI ODJEL ZA POSLOVE GRADSKOG VIJEĆA I OPĆE POSLOVE</w:t>
            </w:r>
          </w:p>
        </w:tc>
        <w:tc>
          <w:tcPr>
            <w:tcW w:w="1701" w:type="dxa"/>
            <w:tcBorders>
              <w:top w:val="thinThickSmallGap" w:sz="24" w:space="0" w:color="000000"/>
              <w:left w:val="single" w:sz="8" w:space="0" w:color="000000"/>
              <w:bottom w:val="single" w:sz="18" w:space="0" w:color="000000"/>
              <w:right w:val="single" w:sz="8" w:space="0" w:color="000000"/>
            </w:tcBorders>
            <w:shd w:val="clear" w:color="auto" w:fill="auto"/>
          </w:tcPr>
          <w:p w14:paraId="3C126022" w14:textId="77777777" w:rsidR="001A23A2" w:rsidRPr="007049CF" w:rsidRDefault="001A23A2" w:rsidP="001A23A2">
            <w:pPr>
              <w:jc w:val="center"/>
              <w:rPr>
                <w:b/>
                <w:sz w:val="22"/>
                <w:szCs w:val="22"/>
              </w:rPr>
            </w:pPr>
          </w:p>
          <w:p w14:paraId="27FED663" w14:textId="77777777" w:rsidR="001A23A2" w:rsidRPr="007049CF" w:rsidRDefault="001A23A2" w:rsidP="001A23A2">
            <w:pPr>
              <w:jc w:val="center"/>
              <w:rPr>
                <w:b/>
                <w:sz w:val="22"/>
                <w:szCs w:val="22"/>
              </w:rPr>
            </w:pPr>
            <w:r w:rsidRPr="007049CF">
              <w:rPr>
                <w:b/>
                <w:sz w:val="22"/>
                <w:szCs w:val="22"/>
              </w:rPr>
              <w:t>PLAN 2024.</w:t>
            </w:r>
          </w:p>
        </w:tc>
        <w:tc>
          <w:tcPr>
            <w:tcW w:w="1701" w:type="dxa"/>
            <w:tcBorders>
              <w:top w:val="thinThickSmallGap" w:sz="24" w:space="0" w:color="000000"/>
              <w:left w:val="single" w:sz="8" w:space="0" w:color="000000"/>
              <w:bottom w:val="single" w:sz="18" w:space="0" w:color="000000"/>
              <w:right w:val="single" w:sz="8" w:space="0" w:color="000000"/>
            </w:tcBorders>
            <w:shd w:val="clear" w:color="auto" w:fill="auto"/>
          </w:tcPr>
          <w:p w14:paraId="76736C3A" w14:textId="77777777" w:rsidR="001A23A2" w:rsidRPr="007049CF" w:rsidRDefault="001A23A2" w:rsidP="001A23A2">
            <w:pPr>
              <w:jc w:val="center"/>
              <w:rPr>
                <w:b/>
                <w:sz w:val="22"/>
                <w:szCs w:val="22"/>
              </w:rPr>
            </w:pPr>
          </w:p>
          <w:p w14:paraId="0C03CE5E" w14:textId="77777777" w:rsidR="001A23A2" w:rsidRPr="007049CF" w:rsidRDefault="001A23A2" w:rsidP="001A23A2">
            <w:pPr>
              <w:jc w:val="center"/>
              <w:rPr>
                <w:b/>
                <w:sz w:val="22"/>
                <w:szCs w:val="22"/>
              </w:rPr>
            </w:pPr>
            <w:r w:rsidRPr="007049CF">
              <w:rPr>
                <w:b/>
                <w:sz w:val="22"/>
                <w:szCs w:val="22"/>
              </w:rPr>
              <w:t>Povećanje</w:t>
            </w:r>
          </w:p>
          <w:p w14:paraId="450BEC39" w14:textId="423F288F" w:rsidR="001A23A2" w:rsidRPr="007049CF" w:rsidRDefault="001A23A2" w:rsidP="001A23A2">
            <w:pPr>
              <w:jc w:val="center"/>
              <w:rPr>
                <w:b/>
                <w:sz w:val="22"/>
                <w:szCs w:val="22"/>
              </w:rPr>
            </w:pPr>
            <w:r w:rsidRPr="007049CF">
              <w:rPr>
                <w:b/>
                <w:sz w:val="22"/>
                <w:szCs w:val="22"/>
              </w:rPr>
              <w:t>/smanjenje</w:t>
            </w:r>
          </w:p>
        </w:tc>
        <w:tc>
          <w:tcPr>
            <w:tcW w:w="1701" w:type="dxa"/>
            <w:tcBorders>
              <w:top w:val="thinThickSmallGap" w:sz="24" w:space="0" w:color="000000"/>
              <w:left w:val="single" w:sz="8" w:space="0" w:color="000000"/>
              <w:bottom w:val="single" w:sz="18" w:space="0" w:color="000000"/>
              <w:right w:val="single" w:sz="8" w:space="0" w:color="000000"/>
            </w:tcBorders>
            <w:shd w:val="clear" w:color="auto" w:fill="auto"/>
          </w:tcPr>
          <w:p w14:paraId="757229FC" w14:textId="77777777" w:rsidR="001A23A2" w:rsidRPr="007049CF" w:rsidRDefault="001A23A2" w:rsidP="001A23A2">
            <w:pPr>
              <w:jc w:val="center"/>
              <w:rPr>
                <w:b/>
                <w:sz w:val="22"/>
                <w:szCs w:val="22"/>
              </w:rPr>
            </w:pPr>
          </w:p>
          <w:p w14:paraId="37C19C3D" w14:textId="0910AC84" w:rsidR="001A23A2" w:rsidRPr="007049CF" w:rsidRDefault="001A23A2" w:rsidP="001A23A2">
            <w:pPr>
              <w:jc w:val="center"/>
              <w:rPr>
                <w:b/>
                <w:sz w:val="22"/>
                <w:szCs w:val="22"/>
              </w:rPr>
            </w:pPr>
            <w:r w:rsidRPr="007049CF">
              <w:rPr>
                <w:b/>
                <w:sz w:val="22"/>
                <w:szCs w:val="22"/>
              </w:rPr>
              <w:t>Novi Plan</w:t>
            </w:r>
          </w:p>
        </w:tc>
      </w:tr>
      <w:tr w:rsidR="001A23A2" w:rsidRPr="007049CF" w14:paraId="7459520A" w14:textId="77777777" w:rsidTr="001A23A2">
        <w:trPr>
          <w:trHeight w:val="10"/>
        </w:trPr>
        <w:tc>
          <w:tcPr>
            <w:tcW w:w="4101" w:type="dxa"/>
            <w:tcBorders>
              <w:top w:val="single" w:sz="8" w:space="0" w:color="000000"/>
              <w:left w:val="single" w:sz="8" w:space="0" w:color="000000"/>
              <w:bottom w:val="single" w:sz="8" w:space="0" w:color="000000"/>
              <w:right w:val="single" w:sz="8" w:space="0" w:color="000000"/>
            </w:tcBorders>
            <w:shd w:val="clear" w:color="auto" w:fill="auto"/>
          </w:tcPr>
          <w:p w14:paraId="4DC8B7E2" w14:textId="77777777" w:rsidR="001A23A2" w:rsidRPr="007049CF" w:rsidRDefault="001A23A2" w:rsidP="0026780B">
            <w:pPr>
              <w:jc w:val="both"/>
              <w:rPr>
                <w:b/>
                <w:bCs/>
                <w:sz w:val="22"/>
                <w:szCs w:val="22"/>
              </w:rPr>
            </w:pPr>
            <w:r w:rsidRPr="007049CF">
              <w:rPr>
                <w:b/>
                <w:bCs/>
                <w:sz w:val="22"/>
                <w:szCs w:val="22"/>
              </w:rPr>
              <w:t>Glava 01101</w:t>
            </w:r>
          </w:p>
          <w:p w14:paraId="2843357D" w14:textId="77777777" w:rsidR="001A23A2" w:rsidRPr="007049CF" w:rsidRDefault="001A23A2" w:rsidP="0026780B">
            <w:pPr>
              <w:jc w:val="both"/>
              <w:rPr>
                <w:b/>
                <w:bCs/>
                <w:sz w:val="22"/>
                <w:szCs w:val="22"/>
              </w:rPr>
            </w:pPr>
            <w:r w:rsidRPr="007049CF">
              <w:rPr>
                <w:b/>
                <w:bCs/>
                <w:sz w:val="22"/>
                <w:szCs w:val="22"/>
              </w:rPr>
              <w:t>UPRAVNI ODJEL ZA POSLOVE GRADSKOG VIJEĆA I OPĆE POSLOVE</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3567D4D4" w14:textId="77777777" w:rsidR="001A23A2" w:rsidRPr="007049CF" w:rsidRDefault="001A23A2" w:rsidP="001A23A2">
            <w:pPr>
              <w:jc w:val="center"/>
              <w:rPr>
                <w:b/>
                <w:sz w:val="22"/>
                <w:szCs w:val="22"/>
              </w:rPr>
            </w:pPr>
          </w:p>
          <w:p w14:paraId="6B5C8960" w14:textId="77777777" w:rsidR="001A23A2" w:rsidRPr="007049CF" w:rsidRDefault="001A23A2" w:rsidP="001A23A2">
            <w:pPr>
              <w:jc w:val="center"/>
              <w:rPr>
                <w:b/>
                <w:sz w:val="22"/>
                <w:szCs w:val="22"/>
              </w:rPr>
            </w:pPr>
            <w:r w:rsidRPr="007049CF">
              <w:rPr>
                <w:b/>
                <w:sz w:val="22"/>
                <w:szCs w:val="22"/>
              </w:rPr>
              <w:t>2.565.985,00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580F2933" w14:textId="77777777" w:rsidR="001A23A2" w:rsidRPr="007049CF" w:rsidRDefault="001A23A2" w:rsidP="001A23A2">
            <w:pPr>
              <w:jc w:val="center"/>
              <w:rPr>
                <w:b/>
                <w:sz w:val="22"/>
                <w:szCs w:val="22"/>
              </w:rPr>
            </w:pPr>
          </w:p>
          <w:p w14:paraId="58AC7725" w14:textId="77777777" w:rsidR="001A23A2" w:rsidRPr="007049CF" w:rsidRDefault="001A23A2" w:rsidP="001A23A2">
            <w:pPr>
              <w:jc w:val="center"/>
              <w:rPr>
                <w:b/>
                <w:sz w:val="22"/>
                <w:szCs w:val="22"/>
              </w:rPr>
            </w:pPr>
            <w:r w:rsidRPr="007049CF">
              <w:rPr>
                <w:b/>
                <w:sz w:val="22"/>
                <w:szCs w:val="22"/>
              </w:rPr>
              <w:t>69.640,00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6B63BCAD" w14:textId="77777777" w:rsidR="001A23A2" w:rsidRPr="007049CF" w:rsidRDefault="001A23A2" w:rsidP="001A23A2">
            <w:pPr>
              <w:jc w:val="center"/>
              <w:rPr>
                <w:b/>
                <w:sz w:val="22"/>
                <w:szCs w:val="22"/>
              </w:rPr>
            </w:pPr>
          </w:p>
          <w:p w14:paraId="6C4A2AD0" w14:textId="77777777" w:rsidR="001A23A2" w:rsidRPr="007049CF" w:rsidRDefault="001A23A2" w:rsidP="001A23A2">
            <w:pPr>
              <w:jc w:val="center"/>
              <w:rPr>
                <w:b/>
                <w:sz w:val="22"/>
                <w:szCs w:val="22"/>
              </w:rPr>
            </w:pPr>
            <w:r w:rsidRPr="007049CF">
              <w:rPr>
                <w:b/>
                <w:sz w:val="22"/>
                <w:szCs w:val="22"/>
              </w:rPr>
              <w:t>2.635.625,00</w:t>
            </w:r>
          </w:p>
        </w:tc>
      </w:tr>
      <w:tr w:rsidR="001A23A2" w:rsidRPr="007049CF" w14:paraId="622618F7" w14:textId="77777777" w:rsidTr="001A23A2">
        <w:trPr>
          <w:trHeight w:val="17"/>
        </w:trPr>
        <w:tc>
          <w:tcPr>
            <w:tcW w:w="4101" w:type="dxa"/>
            <w:tcBorders>
              <w:top w:val="single" w:sz="8" w:space="0" w:color="000000"/>
              <w:left w:val="single" w:sz="8" w:space="0" w:color="000000"/>
              <w:bottom w:val="single" w:sz="8" w:space="0" w:color="000000"/>
              <w:right w:val="single" w:sz="8" w:space="0" w:color="000000"/>
            </w:tcBorders>
            <w:shd w:val="clear" w:color="auto" w:fill="auto"/>
          </w:tcPr>
          <w:p w14:paraId="0D8F442B" w14:textId="77777777" w:rsidR="001A23A2" w:rsidRPr="007049CF" w:rsidRDefault="001A23A2" w:rsidP="0026780B">
            <w:pPr>
              <w:jc w:val="both"/>
              <w:rPr>
                <w:b/>
                <w:bCs/>
                <w:sz w:val="22"/>
                <w:szCs w:val="22"/>
              </w:rPr>
            </w:pPr>
            <w:r w:rsidRPr="007049CF">
              <w:rPr>
                <w:b/>
                <w:bCs/>
                <w:sz w:val="22"/>
                <w:szCs w:val="22"/>
              </w:rPr>
              <w:t>Program 1004</w:t>
            </w:r>
          </w:p>
          <w:p w14:paraId="4C36DF2A" w14:textId="77777777" w:rsidR="001A23A2" w:rsidRPr="007049CF" w:rsidRDefault="001A23A2" w:rsidP="0026780B">
            <w:pPr>
              <w:jc w:val="both"/>
              <w:rPr>
                <w:b/>
                <w:bCs/>
                <w:sz w:val="22"/>
                <w:szCs w:val="22"/>
              </w:rPr>
            </w:pPr>
            <w:r w:rsidRPr="007049CF">
              <w:rPr>
                <w:b/>
                <w:bCs/>
                <w:sz w:val="22"/>
                <w:szCs w:val="22"/>
              </w:rPr>
              <w:t>Redovni rad Gradskog vijeća i administrativni poslovi</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701C3B47" w14:textId="77777777" w:rsidR="001A23A2" w:rsidRPr="007049CF" w:rsidRDefault="001A23A2" w:rsidP="001A23A2">
            <w:pPr>
              <w:jc w:val="center"/>
              <w:rPr>
                <w:b/>
                <w:sz w:val="22"/>
                <w:szCs w:val="22"/>
              </w:rPr>
            </w:pPr>
          </w:p>
          <w:p w14:paraId="061AF7A6" w14:textId="77777777" w:rsidR="001A23A2" w:rsidRPr="007049CF" w:rsidRDefault="001A23A2" w:rsidP="001A23A2">
            <w:pPr>
              <w:jc w:val="center"/>
              <w:rPr>
                <w:b/>
                <w:sz w:val="22"/>
                <w:szCs w:val="22"/>
              </w:rPr>
            </w:pPr>
            <w:r w:rsidRPr="007049CF">
              <w:rPr>
                <w:b/>
                <w:sz w:val="22"/>
                <w:szCs w:val="22"/>
              </w:rPr>
              <w:t>154.030,00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539B61A9" w14:textId="77777777" w:rsidR="001A23A2" w:rsidRPr="007049CF" w:rsidRDefault="001A23A2" w:rsidP="001A23A2">
            <w:pPr>
              <w:jc w:val="center"/>
              <w:rPr>
                <w:b/>
                <w:sz w:val="22"/>
                <w:szCs w:val="22"/>
              </w:rPr>
            </w:pPr>
          </w:p>
          <w:p w14:paraId="0AFE7FBE" w14:textId="77777777" w:rsidR="001A23A2" w:rsidRPr="007049CF" w:rsidRDefault="001A23A2" w:rsidP="001A23A2">
            <w:pPr>
              <w:jc w:val="center"/>
              <w:rPr>
                <w:b/>
                <w:sz w:val="22"/>
                <w:szCs w:val="22"/>
              </w:rPr>
            </w:pPr>
            <w:r w:rsidRPr="007049CF">
              <w:rPr>
                <w:b/>
                <w:sz w:val="22"/>
                <w:szCs w:val="22"/>
              </w:rPr>
              <w:t>-11.900,00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60774C5A" w14:textId="77777777" w:rsidR="001A23A2" w:rsidRPr="007049CF" w:rsidRDefault="001A23A2" w:rsidP="001A23A2">
            <w:pPr>
              <w:jc w:val="center"/>
              <w:rPr>
                <w:b/>
                <w:sz w:val="22"/>
                <w:szCs w:val="22"/>
              </w:rPr>
            </w:pPr>
          </w:p>
          <w:p w14:paraId="5BB8F89A" w14:textId="77777777" w:rsidR="001A23A2" w:rsidRPr="007049CF" w:rsidRDefault="001A23A2" w:rsidP="001A23A2">
            <w:pPr>
              <w:jc w:val="center"/>
              <w:rPr>
                <w:b/>
                <w:sz w:val="22"/>
                <w:szCs w:val="22"/>
              </w:rPr>
            </w:pPr>
            <w:r w:rsidRPr="007049CF">
              <w:rPr>
                <w:b/>
                <w:sz w:val="22"/>
                <w:szCs w:val="22"/>
              </w:rPr>
              <w:t>142.130,00</w:t>
            </w:r>
          </w:p>
        </w:tc>
      </w:tr>
      <w:tr w:rsidR="001A23A2" w:rsidRPr="007049CF" w14:paraId="4FD0B9D5" w14:textId="77777777" w:rsidTr="001A23A2">
        <w:trPr>
          <w:trHeight w:val="865"/>
        </w:trPr>
        <w:tc>
          <w:tcPr>
            <w:tcW w:w="4101" w:type="dxa"/>
            <w:tcBorders>
              <w:top w:val="single" w:sz="8" w:space="0" w:color="000000"/>
              <w:left w:val="single" w:sz="8" w:space="0" w:color="000000"/>
              <w:bottom w:val="single" w:sz="8" w:space="0" w:color="000000"/>
              <w:right w:val="single" w:sz="8" w:space="0" w:color="000000"/>
            </w:tcBorders>
            <w:shd w:val="clear" w:color="auto" w:fill="auto"/>
          </w:tcPr>
          <w:p w14:paraId="7C5560B2" w14:textId="77777777" w:rsidR="001A23A2" w:rsidRPr="007049CF" w:rsidRDefault="001A23A2" w:rsidP="0026780B">
            <w:pPr>
              <w:jc w:val="both"/>
              <w:rPr>
                <w:sz w:val="22"/>
                <w:szCs w:val="22"/>
              </w:rPr>
            </w:pPr>
            <w:r w:rsidRPr="007049CF">
              <w:rPr>
                <w:sz w:val="22"/>
                <w:szCs w:val="22"/>
              </w:rPr>
              <w:t xml:space="preserve">Aktivnost A100401 </w:t>
            </w:r>
          </w:p>
          <w:p w14:paraId="726B946E" w14:textId="77777777" w:rsidR="001A23A2" w:rsidRPr="007049CF" w:rsidRDefault="001A23A2" w:rsidP="0026780B">
            <w:pPr>
              <w:jc w:val="both"/>
              <w:rPr>
                <w:sz w:val="22"/>
                <w:szCs w:val="22"/>
              </w:rPr>
            </w:pPr>
            <w:r w:rsidRPr="007049CF">
              <w:rPr>
                <w:sz w:val="22"/>
                <w:szCs w:val="22"/>
              </w:rPr>
              <w:t>Rad Gradskog vijeća i administrativni poslovi</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242A4543" w14:textId="77777777" w:rsidR="001A23A2" w:rsidRPr="007049CF" w:rsidRDefault="001A23A2" w:rsidP="001A23A2">
            <w:pPr>
              <w:jc w:val="center"/>
              <w:rPr>
                <w:bCs/>
                <w:sz w:val="22"/>
                <w:szCs w:val="22"/>
              </w:rPr>
            </w:pPr>
          </w:p>
          <w:p w14:paraId="04AFD437" w14:textId="77777777" w:rsidR="001A23A2" w:rsidRPr="007049CF" w:rsidRDefault="001A23A2" w:rsidP="001A23A2">
            <w:pPr>
              <w:jc w:val="center"/>
              <w:rPr>
                <w:bCs/>
                <w:sz w:val="22"/>
                <w:szCs w:val="22"/>
              </w:rPr>
            </w:pPr>
            <w:r w:rsidRPr="007049CF">
              <w:rPr>
                <w:bCs/>
                <w:sz w:val="22"/>
                <w:szCs w:val="22"/>
              </w:rPr>
              <w:t>150.730,00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686CF049" w14:textId="77777777" w:rsidR="001A23A2" w:rsidRPr="007049CF" w:rsidRDefault="001A23A2" w:rsidP="001A23A2">
            <w:pPr>
              <w:jc w:val="center"/>
              <w:rPr>
                <w:bCs/>
                <w:sz w:val="22"/>
                <w:szCs w:val="22"/>
              </w:rPr>
            </w:pPr>
          </w:p>
          <w:p w14:paraId="364B041A" w14:textId="77777777" w:rsidR="001A23A2" w:rsidRPr="007049CF" w:rsidRDefault="001A23A2" w:rsidP="001A23A2">
            <w:pPr>
              <w:jc w:val="center"/>
              <w:rPr>
                <w:bCs/>
                <w:sz w:val="22"/>
                <w:szCs w:val="22"/>
              </w:rPr>
            </w:pPr>
            <w:r w:rsidRPr="007049CF">
              <w:rPr>
                <w:bCs/>
                <w:sz w:val="22"/>
                <w:szCs w:val="22"/>
              </w:rPr>
              <w:t>-12.400,00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76E91C47" w14:textId="77777777" w:rsidR="001A23A2" w:rsidRPr="007049CF" w:rsidRDefault="001A23A2" w:rsidP="001A23A2">
            <w:pPr>
              <w:jc w:val="center"/>
              <w:rPr>
                <w:bCs/>
                <w:sz w:val="22"/>
                <w:szCs w:val="22"/>
              </w:rPr>
            </w:pPr>
          </w:p>
          <w:p w14:paraId="67EED0E4" w14:textId="77777777" w:rsidR="001A23A2" w:rsidRPr="007049CF" w:rsidRDefault="001A23A2" w:rsidP="001A23A2">
            <w:pPr>
              <w:jc w:val="center"/>
              <w:rPr>
                <w:bCs/>
                <w:sz w:val="22"/>
                <w:szCs w:val="22"/>
              </w:rPr>
            </w:pPr>
            <w:r w:rsidRPr="007049CF">
              <w:rPr>
                <w:bCs/>
                <w:sz w:val="22"/>
                <w:szCs w:val="22"/>
              </w:rPr>
              <w:t>138.330,00</w:t>
            </w:r>
          </w:p>
        </w:tc>
      </w:tr>
      <w:tr w:rsidR="001A23A2" w:rsidRPr="007049CF" w14:paraId="199797A1" w14:textId="77777777" w:rsidTr="001A23A2">
        <w:trPr>
          <w:trHeight w:val="540"/>
        </w:trPr>
        <w:tc>
          <w:tcPr>
            <w:tcW w:w="4101" w:type="dxa"/>
            <w:tcBorders>
              <w:top w:val="single" w:sz="8" w:space="0" w:color="000000"/>
              <w:left w:val="single" w:sz="8" w:space="0" w:color="000000"/>
              <w:bottom w:val="single" w:sz="8" w:space="0" w:color="000000"/>
              <w:right w:val="single" w:sz="8" w:space="0" w:color="000000"/>
            </w:tcBorders>
            <w:shd w:val="clear" w:color="auto" w:fill="auto"/>
          </w:tcPr>
          <w:p w14:paraId="695DAFE7" w14:textId="77777777" w:rsidR="001A23A2" w:rsidRPr="007049CF" w:rsidRDefault="001A23A2" w:rsidP="0026780B">
            <w:pPr>
              <w:jc w:val="both"/>
              <w:rPr>
                <w:sz w:val="22"/>
                <w:szCs w:val="22"/>
              </w:rPr>
            </w:pPr>
            <w:r w:rsidRPr="007049CF">
              <w:rPr>
                <w:sz w:val="22"/>
                <w:szCs w:val="22"/>
              </w:rPr>
              <w:t xml:space="preserve">Aktivnost A100402 </w:t>
            </w:r>
          </w:p>
          <w:p w14:paraId="4A321F83" w14:textId="77777777" w:rsidR="001A23A2" w:rsidRPr="007049CF" w:rsidRDefault="001A23A2" w:rsidP="0026780B">
            <w:pPr>
              <w:jc w:val="both"/>
              <w:rPr>
                <w:sz w:val="22"/>
                <w:szCs w:val="22"/>
              </w:rPr>
            </w:pPr>
            <w:r w:rsidRPr="007049CF">
              <w:rPr>
                <w:sz w:val="22"/>
                <w:szCs w:val="22"/>
              </w:rPr>
              <w:t>Kapitalna ulaganja u opremu</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7FEFC252" w14:textId="77777777" w:rsidR="001A23A2" w:rsidRPr="007049CF" w:rsidRDefault="001A23A2" w:rsidP="001A23A2">
            <w:pPr>
              <w:jc w:val="center"/>
              <w:rPr>
                <w:bCs/>
                <w:sz w:val="22"/>
                <w:szCs w:val="22"/>
              </w:rPr>
            </w:pPr>
          </w:p>
          <w:p w14:paraId="2BFECCE9" w14:textId="77777777" w:rsidR="001A23A2" w:rsidRPr="007049CF" w:rsidRDefault="001A23A2" w:rsidP="001A23A2">
            <w:pPr>
              <w:jc w:val="center"/>
              <w:rPr>
                <w:bCs/>
                <w:sz w:val="22"/>
                <w:szCs w:val="22"/>
              </w:rPr>
            </w:pPr>
            <w:r w:rsidRPr="007049CF">
              <w:rPr>
                <w:bCs/>
                <w:sz w:val="22"/>
                <w:szCs w:val="22"/>
              </w:rPr>
              <w:t>3.300,00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6907C9B4" w14:textId="77777777" w:rsidR="001A23A2" w:rsidRPr="007049CF" w:rsidRDefault="001A23A2" w:rsidP="001A23A2">
            <w:pPr>
              <w:jc w:val="center"/>
              <w:rPr>
                <w:bCs/>
                <w:sz w:val="22"/>
                <w:szCs w:val="22"/>
              </w:rPr>
            </w:pPr>
          </w:p>
          <w:p w14:paraId="6AD1EE08" w14:textId="77777777" w:rsidR="001A23A2" w:rsidRPr="007049CF" w:rsidRDefault="001A23A2" w:rsidP="001A23A2">
            <w:pPr>
              <w:jc w:val="center"/>
              <w:rPr>
                <w:bCs/>
                <w:sz w:val="22"/>
                <w:szCs w:val="22"/>
              </w:rPr>
            </w:pPr>
            <w:r w:rsidRPr="007049CF">
              <w:rPr>
                <w:bCs/>
                <w:sz w:val="22"/>
                <w:szCs w:val="22"/>
              </w:rPr>
              <w:t>500,00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12A59B7A" w14:textId="77777777" w:rsidR="001A23A2" w:rsidRPr="007049CF" w:rsidRDefault="001A23A2" w:rsidP="001A23A2">
            <w:pPr>
              <w:jc w:val="center"/>
              <w:rPr>
                <w:bCs/>
                <w:sz w:val="22"/>
                <w:szCs w:val="22"/>
              </w:rPr>
            </w:pPr>
          </w:p>
          <w:p w14:paraId="764A4074" w14:textId="77777777" w:rsidR="001A23A2" w:rsidRPr="007049CF" w:rsidRDefault="001A23A2" w:rsidP="001A23A2">
            <w:pPr>
              <w:jc w:val="center"/>
              <w:rPr>
                <w:bCs/>
                <w:sz w:val="22"/>
                <w:szCs w:val="22"/>
              </w:rPr>
            </w:pPr>
            <w:r w:rsidRPr="007049CF">
              <w:rPr>
                <w:bCs/>
                <w:sz w:val="22"/>
                <w:szCs w:val="22"/>
              </w:rPr>
              <w:t>3.800,00</w:t>
            </w:r>
          </w:p>
        </w:tc>
      </w:tr>
      <w:tr w:rsidR="001A23A2" w:rsidRPr="007049CF" w14:paraId="5B447D93" w14:textId="77777777" w:rsidTr="001A23A2">
        <w:trPr>
          <w:trHeight w:val="17"/>
        </w:trPr>
        <w:tc>
          <w:tcPr>
            <w:tcW w:w="4101" w:type="dxa"/>
            <w:tcBorders>
              <w:top w:val="single" w:sz="8" w:space="0" w:color="000000"/>
              <w:left w:val="single" w:sz="8" w:space="0" w:color="000000"/>
              <w:bottom w:val="single" w:sz="8" w:space="0" w:color="000000"/>
              <w:right w:val="single" w:sz="8" w:space="0" w:color="000000"/>
            </w:tcBorders>
            <w:shd w:val="clear" w:color="auto" w:fill="auto"/>
          </w:tcPr>
          <w:p w14:paraId="1F10D59B" w14:textId="77777777" w:rsidR="001A23A2" w:rsidRPr="007049CF" w:rsidRDefault="001A23A2" w:rsidP="0026780B">
            <w:pPr>
              <w:jc w:val="both"/>
              <w:rPr>
                <w:b/>
                <w:bCs/>
                <w:sz w:val="22"/>
                <w:szCs w:val="22"/>
              </w:rPr>
            </w:pPr>
            <w:r w:rsidRPr="007049CF">
              <w:rPr>
                <w:b/>
                <w:bCs/>
                <w:sz w:val="22"/>
                <w:szCs w:val="22"/>
              </w:rPr>
              <w:t>Program 1005</w:t>
            </w:r>
          </w:p>
          <w:p w14:paraId="63DF5A52" w14:textId="77777777" w:rsidR="001A23A2" w:rsidRPr="007049CF" w:rsidRDefault="001A23A2" w:rsidP="0026780B">
            <w:pPr>
              <w:jc w:val="both"/>
              <w:rPr>
                <w:b/>
                <w:bCs/>
                <w:sz w:val="22"/>
                <w:szCs w:val="22"/>
              </w:rPr>
            </w:pPr>
            <w:r w:rsidRPr="007049CF">
              <w:rPr>
                <w:b/>
                <w:bCs/>
                <w:sz w:val="22"/>
                <w:szCs w:val="22"/>
              </w:rPr>
              <w:t>Opći poslovi Gradskog vijeća i stručnih službi</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0A98F2C7" w14:textId="77777777" w:rsidR="001A23A2" w:rsidRPr="007049CF" w:rsidRDefault="001A23A2" w:rsidP="001A23A2">
            <w:pPr>
              <w:jc w:val="center"/>
              <w:rPr>
                <w:b/>
                <w:sz w:val="22"/>
                <w:szCs w:val="22"/>
              </w:rPr>
            </w:pPr>
          </w:p>
          <w:p w14:paraId="28A680DB" w14:textId="77777777" w:rsidR="001A23A2" w:rsidRPr="007049CF" w:rsidRDefault="001A23A2" w:rsidP="001A23A2">
            <w:pPr>
              <w:jc w:val="center"/>
              <w:rPr>
                <w:b/>
                <w:sz w:val="22"/>
                <w:szCs w:val="22"/>
              </w:rPr>
            </w:pPr>
          </w:p>
          <w:p w14:paraId="16AA0CC1" w14:textId="77777777" w:rsidR="001A23A2" w:rsidRPr="007049CF" w:rsidRDefault="001A23A2" w:rsidP="001A23A2">
            <w:pPr>
              <w:jc w:val="center"/>
              <w:rPr>
                <w:b/>
                <w:sz w:val="22"/>
                <w:szCs w:val="22"/>
              </w:rPr>
            </w:pPr>
            <w:r w:rsidRPr="007049CF">
              <w:rPr>
                <w:b/>
                <w:sz w:val="22"/>
                <w:szCs w:val="22"/>
              </w:rPr>
              <w:t>2.243.495,00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14B80EA0" w14:textId="77777777" w:rsidR="001A23A2" w:rsidRPr="007049CF" w:rsidRDefault="001A23A2" w:rsidP="001A23A2">
            <w:pPr>
              <w:jc w:val="center"/>
              <w:rPr>
                <w:b/>
                <w:sz w:val="22"/>
                <w:szCs w:val="22"/>
              </w:rPr>
            </w:pPr>
          </w:p>
          <w:p w14:paraId="7415C0AD" w14:textId="77777777" w:rsidR="001A23A2" w:rsidRPr="007049CF" w:rsidRDefault="001A23A2" w:rsidP="001A23A2">
            <w:pPr>
              <w:jc w:val="center"/>
              <w:rPr>
                <w:b/>
                <w:sz w:val="22"/>
                <w:szCs w:val="22"/>
              </w:rPr>
            </w:pPr>
          </w:p>
          <w:p w14:paraId="018DA1AA" w14:textId="77777777" w:rsidR="001A23A2" w:rsidRPr="007049CF" w:rsidRDefault="001A23A2" w:rsidP="001A23A2">
            <w:pPr>
              <w:jc w:val="center"/>
              <w:rPr>
                <w:b/>
                <w:sz w:val="22"/>
                <w:szCs w:val="22"/>
              </w:rPr>
            </w:pPr>
            <w:r w:rsidRPr="007049CF">
              <w:rPr>
                <w:b/>
                <w:sz w:val="22"/>
                <w:szCs w:val="22"/>
              </w:rPr>
              <w:t>237.000,00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317FB121" w14:textId="77777777" w:rsidR="001A23A2" w:rsidRPr="007049CF" w:rsidRDefault="001A23A2" w:rsidP="001A23A2">
            <w:pPr>
              <w:jc w:val="center"/>
              <w:rPr>
                <w:b/>
                <w:sz w:val="22"/>
                <w:szCs w:val="22"/>
              </w:rPr>
            </w:pPr>
          </w:p>
          <w:p w14:paraId="0ABB0593" w14:textId="77777777" w:rsidR="001A23A2" w:rsidRPr="007049CF" w:rsidRDefault="001A23A2" w:rsidP="001A23A2">
            <w:pPr>
              <w:jc w:val="center"/>
              <w:rPr>
                <w:b/>
                <w:sz w:val="22"/>
                <w:szCs w:val="22"/>
              </w:rPr>
            </w:pPr>
          </w:p>
          <w:p w14:paraId="43D19B6D" w14:textId="77777777" w:rsidR="001A23A2" w:rsidRPr="007049CF" w:rsidRDefault="001A23A2" w:rsidP="001A23A2">
            <w:pPr>
              <w:jc w:val="center"/>
              <w:rPr>
                <w:b/>
                <w:sz w:val="22"/>
                <w:szCs w:val="22"/>
              </w:rPr>
            </w:pPr>
            <w:r w:rsidRPr="007049CF">
              <w:rPr>
                <w:b/>
                <w:sz w:val="22"/>
                <w:szCs w:val="22"/>
              </w:rPr>
              <w:t>2.480.495,00</w:t>
            </w:r>
          </w:p>
        </w:tc>
      </w:tr>
      <w:tr w:rsidR="001A23A2" w:rsidRPr="007049CF" w14:paraId="395F43C7" w14:textId="77777777" w:rsidTr="001A23A2">
        <w:trPr>
          <w:trHeight w:val="18"/>
        </w:trPr>
        <w:tc>
          <w:tcPr>
            <w:tcW w:w="4101" w:type="dxa"/>
            <w:tcBorders>
              <w:top w:val="single" w:sz="8" w:space="0" w:color="000000"/>
              <w:left w:val="single" w:sz="8" w:space="0" w:color="000000"/>
              <w:bottom w:val="single" w:sz="8" w:space="0" w:color="000000"/>
              <w:right w:val="single" w:sz="8" w:space="0" w:color="000000"/>
            </w:tcBorders>
            <w:shd w:val="clear" w:color="auto" w:fill="auto"/>
          </w:tcPr>
          <w:p w14:paraId="21595123" w14:textId="77777777" w:rsidR="001A23A2" w:rsidRPr="007049CF" w:rsidRDefault="001A23A2" w:rsidP="0026780B">
            <w:pPr>
              <w:jc w:val="both"/>
              <w:rPr>
                <w:sz w:val="22"/>
                <w:szCs w:val="22"/>
              </w:rPr>
            </w:pPr>
            <w:r w:rsidRPr="007049CF">
              <w:rPr>
                <w:sz w:val="22"/>
                <w:szCs w:val="22"/>
              </w:rPr>
              <w:t>Aktivnost A100501</w:t>
            </w:r>
          </w:p>
          <w:p w14:paraId="7A8A6495" w14:textId="77777777" w:rsidR="001A23A2" w:rsidRPr="007049CF" w:rsidRDefault="001A23A2" w:rsidP="0026780B">
            <w:pPr>
              <w:jc w:val="both"/>
              <w:rPr>
                <w:sz w:val="22"/>
                <w:szCs w:val="22"/>
              </w:rPr>
            </w:pPr>
            <w:r w:rsidRPr="007049CF">
              <w:rPr>
                <w:sz w:val="22"/>
                <w:szCs w:val="22"/>
              </w:rPr>
              <w:t>Rashodi za zaposlene</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2A41A32A" w14:textId="77777777" w:rsidR="001A23A2" w:rsidRPr="007049CF" w:rsidRDefault="001A23A2" w:rsidP="001A23A2">
            <w:pPr>
              <w:jc w:val="center"/>
              <w:rPr>
                <w:bCs/>
                <w:sz w:val="22"/>
                <w:szCs w:val="22"/>
              </w:rPr>
            </w:pPr>
          </w:p>
          <w:p w14:paraId="331D3FA0" w14:textId="77777777" w:rsidR="001A23A2" w:rsidRPr="007049CF" w:rsidRDefault="001A23A2" w:rsidP="001A23A2">
            <w:pPr>
              <w:jc w:val="center"/>
              <w:rPr>
                <w:bCs/>
                <w:sz w:val="22"/>
                <w:szCs w:val="22"/>
              </w:rPr>
            </w:pPr>
            <w:r w:rsidRPr="007049CF">
              <w:rPr>
                <w:bCs/>
                <w:sz w:val="22"/>
                <w:szCs w:val="22"/>
              </w:rPr>
              <w:t>2.132.400,00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041EADE7" w14:textId="77777777" w:rsidR="001A23A2" w:rsidRPr="007049CF" w:rsidRDefault="001A23A2" w:rsidP="001A23A2">
            <w:pPr>
              <w:jc w:val="center"/>
              <w:rPr>
                <w:bCs/>
                <w:sz w:val="22"/>
                <w:szCs w:val="22"/>
              </w:rPr>
            </w:pPr>
          </w:p>
          <w:p w14:paraId="2802230D" w14:textId="77777777" w:rsidR="001A23A2" w:rsidRPr="007049CF" w:rsidRDefault="001A23A2" w:rsidP="001A23A2">
            <w:pPr>
              <w:jc w:val="center"/>
              <w:rPr>
                <w:bCs/>
                <w:sz w:val="22"/>
                <w:szCs w:val="22"/>
              </w:rPr>
            </w:pPr>
            <w:r w:rsidRPr="007049CF">
              <w:rPr>
                <w:bCs/>
                <w:sz w:val="22"/>
                <w:szCs w:val="22"/>
              </w:rPr>
              <w:t>237.000,00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75078309" w14:textId="77777777" w:rsidR="001A23A2" w:rsidRPr="007049CF" w:rsidRDefault="001A23A2" w:rsidP="001A23A2">
            <w:pPr>
              <w:jc w:val="center"/>
              <w:rPr>
                <w:bCs/>
                <w:sz w:val="22"/>
                <w:szCs w:val="22"/>
              </w:rPr>
            </w:pPr>
          </w:p>
          <w:p w14:paraId="3C3ADDE4" w14:textId="77777777" w:rsidR="001A23A2" w:rsidRPr="007049CF" w:rsidRDefault="001A23A2" w:rsidP="001A23A2">
            <w:pPr>
              <w:jc w:val="center"/>
              <w:rPr>
                <w:bCs/>
                <w:sz w:val="22"/>
                <w:szCs w:val="22"/>
              </w:rPr>
            </w:pPr>
            <w:r w:rsidRPr="007049CF">
              <w:rPr>
                <w:bCs/>
                <w:sz w:val="22"/>
                <w:szCs w:val="22"/>
              </w:rPr>
              <w:t>2.369.400,00</w:t>
            </w:r>
          </w:p>
        </w:tc>
      </w:tr>
      <w:tr w:rsidR="001A23A2" w:rsidRPr="007049CF" w14:paraId="0CC620D9" w14:textId="77777777" w:rsidTr="001A23A2">
        <w:trPr>
          <w:trHeight w:val="17"/>
        </w:trPr>
        <w:tc>
          <w:tcPr>
            <w:tcW w:w="4101" w:type="dxa"/>
            <w:tcBorders>
              <w:top w:val="single" w:sz="8" w:space="0" w:color="000000"/>
              <w:left w:val="single" w:sz="8" w:space="0" w:color="000000"/>
              <w:bottom w:val="single" w:sz="8" w:space="0" w:color="000000"/>
              <w:right w:val="single" w:sz="8" w:space="0" w:color="000000"/>
            </w:tcBorders>
            <w:shd w:val="clear" w:color="auto" w:fill="auto"/>
          </w:tcPr>
          <w:p w14:paraId="2B462D92" w14:textId="77777777" w:rsidR="001A23A2" w:rsidRPr="007049CF" w:rsidRDefault="001A23A2" w:rsidP="0026780B">
            <w:pPr>
              <w:jc w:val="both"/>
              <w:rPr>
                <w:sz w:val="22"/>
                <w:szCs w:val="22"/>
              </w:rPr>
            </w:pPr>
            <w:r w:rsidRPr="007049CF">
              <w:rPr>
                <w:sz w:val="22"/>
                <w:szCs w:val="22"/>
              </w:rPr>
              <w:t>Aktivnost A100508</w:t>
            </w:r>
          </w:p>
          <w:p w14:paraId="3E4EFD2D" w14:textId="77777777" w:rsidR="001A23A2" w:rsidRPr="007049CF" w:rsidRDefault="001A23A2" w:rsidP="0026780B">
            <w:pPr>
              <w:jc w:val="both"/>
              <w:rPr>
                <w:sz w:val="22"/>
                <w:szCs w:val="22"/>
              </w:rPr>
            </w:pPr>
            <w:r w:rsidRPr="007049CF">
              <w:rPr>
                <w:sz w:val="22"/>
                <w:szCs w:val="22"/>
              </w:rPr>
              <w:t>Program javnih radova</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77537798" w14:textId="77777777" w:rsidR="001A23A2" w:rsidRPr="007049CF" w:rsidRDefault="001A23A2" w:rsidP="001A23A2">
            <w:pPr>
              <w:jc w:val="center"/>
              <w:rPr>
                <w:bCs/>
                <w:sz w:val="22"/>
                <w:szCs w:val="22"/>
              </w:rPr>
            </w:pPr>
          </w:p>
          <w:p w14:paraId="581FF0A9" w14:textId="77777777" w:rsidR="001A23A2" w:rsidRPr="007049CF" w:rsidRDefault="001A23A2" w:rsidP="001A23A2">
            <w:pPr>
              <w:jc w:val="center"/>
              <w:rPr>
                <w:bCs/>
                <w:sz w:val="22"/>
                <w:szCs w:val="22"/>
              </w:rPr>
            </w:pPr>
            <w:r w:rsidRPr="007049CF">
              <w:rPr>
                <w:bCs/>
                <w:sz w:val="22"/>
                <w:szCs w:val="22"/>
              </w:rPr>
              <w:t>82.965,00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5C6079B4" w14:textId="77777777" w:rsidR="001A23A2" w:rsidRPr="007049CF" w:rsidRDefault="001A23A2" w:rsidP="001A23A2">
            <w:pPr>
              <w:jc w:val="center"/>
              <w:rPr>
                <w:bCs/>
                <w:sz w:val="22"/>
                <w:szCs w:val="22"/>
              </w:rPr>
            </w:pPr>
          </w:p>
          <w:p w14:paraId="7C29E752" w14:textId="77777777" w:rsidR="001A23A2" w:rsidRPr="007049CF" w:rsidRDefault="001A23A2" w:rsidP="001A23A2">
            <w:pPr>
              <w:jc w:val="center"/>
              <w:rPr>
                <w:bCs/>
                <w:sz w:val="22"/>
                <w:szCs w:val="22"/>
              </w:rPr>
            </w:pPr>
            <w:r w:rsidRPr="007049CF">
              <w:rPr>
                <w:bCs/>
                <w:sz w:val="22"/>
                <w:szCs w:val="22"/>
              </w:rPr>
              <w:t>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6E9C3B6F" w14:textId="77777777" w:rsidR="001A23A2" w:rsidRPr="007049CF" w:rsidRDefault="001A23A2" w:rsidP="001A23A2">
            <w:pPr>
              <w:jc w:val="center"/>
              <w:rPr>
                <w:bCs/>
                <w:sz w:val="22"/>
                <w:szCs w:val="22"/>
              </w:rPr>
            </w:pPr>
          </w:p>
          <w:p w14:paraId="7AA0FAE5" w14:textId="77777777" w:rsidR="001A23A2" w:rsidRPr="007049CF" w:rsidRDefault="001A23A2" w:rsidP="001A23A2">
            <w:pPr>
              <w:jc w:val="center"/>
              <w:rPr>
                <w:bCs/>
                <w:sz w:val="22"/>
                <w:szCs w:val="22"/>
              </w:rPr>
            </w:pPr>
            <w:r w:rsidRPr="007049CF">
              <w:rPr>
                <w:bCs/>
                <w:sz w:val="22"/>
                <w:szCs w:val="22"/>
              </w:rPr>
              <w:t>82.965,00</w:t>
            </w:r>
          </w:p>
        </w:tc>
      </w:tr>
      <w:tr w:rsidR="001A23A2" w:rsidRPr="007049CF" w14:paraId="4BD80E7D" w14:textId="77777777" w:rsidTr="001A23A2">
        <w:trPr>
          <w:trHeight w:val="23"/>
        </w:trPr>
        <w:tc>
          <w:tcPr>
            <w:tcW w:w="4101" w:type="dxa"/>
            <w:tcBorders>
              <w:top w:val="single" w:sz="8" w:space="0" w:color="000000"/>
              <w:left w:val="single" w:sz="8" w:space="0" w:color="000000"/>
              <w:bottom w:val="single" w:sz="8" w:space="0" w:color="000000"/>
              <w:right w:val="single" w:sz="8" w:space="0" w:color="000000"/>
            </w:tcBorders>
            <w:shd w:val="clear" w:color="auto" w:fill="auto"/>
          </w:tcPr>
          <w:p w14:paraId="618BB7C3" w14:textId="77777777" w:rsidR="001A23A2" w:rsidRPr="007049CF" w:rsidRDefault="001A23A2" w:rsidP="0026780B">
            <w:pPr>
              <w:jc w:val="both"/>
              <w:rPr>
                <w:sz w:val="22"/>
                <w:szCs w:val="22"/>
              </w:rPr>
            </w:pPr>
            <w:r w:rsidRPr="007049CF">
              <w:rPr>
                <w:sz w:val="22"/>
                <w:szCs w:val="22"/>
              </w:rPr>
              <w:t>Aktivnost A100502</w:t>
            </w:r>
          </w:p>
          <w:p w14:paraId="7F648CCF" w14:textId="2DF84233" w:rsidR="001A23A2" w:rsidRPr="007049CF" w:rsidRDefault="001A23A2" w:rsidP="0026780B">
            <w:pPr>
              <w:jc w:val="both"/>
              <w:rPr>
                <w:sz w:val="22"/>
                <w:szCs w:val="22"/>
              </w:rPr>
            </w:pPr>
            <w:r w:rsidRPr="007049CF">
              <w:rPr>
                <w:sz w:val="22"/>
                <w:szCs w:val="22"/>
              </w:rPr>
              <w:t>Osnovne funkcije političkih stranaka</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4F7ADA0F" w14:textId="77777777" w:rsidR="001A23A2" w:rsidRPr="007049CF" w:rsidRDefault="001A23A2" w:rsidP="001A23A2">
            <w:pPr>
              <w:jc w:val="center"/>
              <w:rPr>
                <w:bCs/>
                <w:sz w:val="22"/>
                <w:szCs w:val="22"/>
              </w:rPr>
            </w:pPr>
          </w:p>
          <w:p w14:paraId="6D9FE854" w14:textId="77777777" w:rsidR="001A23A2" w:rsidRPr="007049CF" w:rsidRDefault="001A23A2" w:rsidP="001A23A2">
            <w:pPr>
              <w:jc w:val="center"/>
              <w:rPr>
                <w:bCs/>
                <w:sz w:val="22"/>
                <w:szCs w:val="22"/>
              </w:rPr>
            </w:pPr>
            <w:r w:rsidRPr="007049CF">
              <w:rPr>
                <w:bCs/>
                <w:sz w:val="22"/>
                <w:szCs w:val="22"/>
              </w:rPr>
              <w:t>16.600,00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2AA0D0A2" w14:textId="77777777" w:rsidR="001A23A2" w:rsidRPr="007049CF" w:rsidRDefault="001A23A2" w:rsidP="001A23A2">
            <w:pPr>
              <w:jc w:val="center"/>
              <w:rPr>
                <w:bCs/>
                <w:sz w:val="22"/>
                <w:szCs w:val="22"/>
              </w:rPr>
            </w:pPr>
          </w:p>
          <w:p w14:paraId="5A265FC4" w14:textId="77777777" w:rsidR="001A23A2" w:rsidRPr="007049CF" w:rsidRDefault="001A23A2" w:rsidP="001A23A2">
            <w:pPr>
              <w:jc w:val="center"/>
              <w:rPr>
                <w:bCs/>
                <w:sz w:val="22"/>
                <w:szCs w:val="22"/>
              </w:rPr>
            </w:pPr>
            <w:r w:rsidRPr="007049CF">
              <w:rPr>
                <w:bCs/>
                <w:sz w:val="22"/>
                <w:szCs w:val="22"/>
              </w:rPr>
              <w:t>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0D34D91E" w14:textId="77777777" w:rsidR="001A23A2" w:rsidRPr="007049CF" w:rsidRDefault="001A23A2" w:rsidP="001A23A2">
            <w:pPr>
              <w:jc w:val="center"/>
              <w:rPr>
                <w:bCs/>
                <w:sz w:val="22"/>
                <w:szCs w:val="22"/>
              </w:rPr>
            </w:pPr>
          </w:p>
          <w:p w14:paraId="48FDCE16" w14:textId="77777777" w:rsidR="001A23A2" w:rsidRPr="007049CF" w:rsidRDefault="001A23A2" w:rsidP="001A23A2">
            <w:pPr>
              <w:jc w:val="center"/>
              <w:rPr>
                <w:bCs/>
                <w:sz w:val="22"/>
                <w:szCs w:val="22"/>
              </w:rPr>
            </w:pPr>
            <w:r w:rsidRPr="007049CF">
              <w:rPr>
                <w:bCs/>
                <w:sz w:val="22"/>
                <w:szCs w:val="22"/>
              </w:rPr>
              <w:t>16.600,00</w:t>
            </w:r>
          </w:p>
        </w:tc>
      </w:tr>
      <w:tr w:rsidR="001A23A2" w:rsidRPr="007049CF" w14:paraId="66AE56BA" w14:textId="77777777" w:rsidTr="001A23A2">
        <w:trPr>
          <w:trHeight w:val="18"/>
        </w:trPr>
        <w:tc>
          <w:tcPr>
            <w:tcW w:w="4101" w:type="dxa"/>
            <w:tcBorders>
              <w:top w:val="single" w:sz="8" w:space="0" w:color="000000"/>
              <w:left w:val="single" w:sz="8" w:space="0" w:color="000000"/>
              <w:bottom w:val="single" w:sz="8" w:space="0" w:color="000000"/>
              <w:right w:val="single" w:sz="8" w:space="0" w:color="000000"/>
            </w:tcBorders>
            <w:shd w:val="clear" w:color="auto" w:fill="auto"/>
          </w:tcPr>
          <w:p w14:paraId="26BD86E4" w14:textId="77777777" w:rsidR="001A23A2" w:rsidRPr="007049CF" w:rsidRDefault="001A23A2" w:rsidP="0026780B">
            <w:pPr>
              <w:jc w:val="both"/>
              <w:rPr>
                <w:sz w:val="22"/>
                <w:szCs w:val="22"/>
              </w:rPr>
            </w:pPr>
            <w:r w:rsidRPr="007049CF">
              <w:rPr>
                <w:sz w:val="22"/>
                <w:szCs w:val="22"/>
              </w:rPr>
              <w:t>Aktivnost A100503</w:t>
            </w:r>
          </w:p>
          <w:p w14:paraId="4FEC9140" w14:textId="77777777" w:rsidR="001A23A2" w:rsidRPr="007049CF" w:rsidRDefault="001A23A2" w:rsidP="0026780B">
            <w:pPr>
              <w:jc w:val="both"/>
              <w:rPr>
                <w:sz w:val="22"/>
                <w:szCs w:val="22"/>
              </w:rPr>
            </w:pPr>
            <w:r w:rsidRPr="007049CF">
              <w:rPr>
                <w:sz w:val="22"/>
                <w:szCs w:val="22"/>
              </w:rPr>
              <w:t>Nacionalne manjine – Vijeće srpske nacionalne manjine</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418D1579" w14:textId="77777777" w:rsidR="001A23A2" w:rsidRPr="007049CF" w:rsidRDefault="001A23A2" w:rsidP="001A23A2">
            <w:pPr>
              <w:jc w:val="center"/>
              <w:rPr>
                <w:bCs/>
                <w:sz w:val="22"/>
                <w:szCs w:val="22"/>
              </w:rPr>
            </w:pPr>
          </w:p>
          <w:p w14:paraId="5C7D98E6" w14:textId="77777777" w:rsidR="001A23A2" w:rsidRPr="007049CF" w:rsidRDefault="001A23A2" w:rsidP="001A23A2">
            <w:pPr>
              <w:jc w:val="center"/>
              <w:rPr>
                <w:bCs/>
                <w:sz w:val="22"/>
                <w:szCs w:val="22"/>
              </w:rPr>
            </w:pPr>
            <w:r w:rsidRPr="007049CF">
              <w:rPr>
                <w:bCs/>
                <w:sz w:val="22"/>
                <w:szCs w:val="22"/>
              </w:rPr>
              <w:t>4.700,00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595F9681" w14:textId="77777777" w:rsidR="001A23A2" w:rsidRPr="007049CF" w:rsidRDefault="001A23A2" w:rsidP="001A23A2">
            <w:pPr>
              <w:jc w:val="center"/>
              <w:rPr>
                <w:bCs/>
                <w:sz w:val="22"/>
                <w:szCs w:val="22"/>
              </w:rPr>
            </w:pPr>
          </w:p>
          <w:p w14:paraId="431DC2BB" w14:textId="77777777" w:rsidR="001A23A2" w:rsidRPr="007049CF" w:rsidRDefault="001A23A2" w:rsidP="001A23A2">
            <w:pPr>
              <w:jc w:val="center"/>
              <w:rPr>
                <w:bCs/>
                <w:sz w:val="22"/>
                <w:szCs w:val="22"/>
              </w:rPr>
            </w:pPr>
            <w:r w:rsidRPr="007049CF">
              <w:rPr>
                <w:bCs/>
                <w:sz w:val="22"/>
                <w:szCs w:val="22"/>
              </w:rPr>
              <w:t>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67C4610A" w14:textId="77777777" w:rsidR="001A23A2" w:rsidRPr="007049CF" w:rsidRDefault="001A23A2" w:rsidP="001A23A2">
            <w:pPr>
              <w:jc w:val="center"/>
              <w:rPr>
                <w:bCs/>
                <w:sz w:val="22"/>
                <w:szCs w:val="22"/>
              </w:rPr>
            </w:pPr>
          </w:p>
          <w:p w14:paraId="73CBA60E" w14:textId="77777777" w:rsidR="001A23A2" w:rsidRPr="007049CF" w:rsidRDefault="001A23A2" w:rsidP="001A23A2">
            <w:pPr>
              <w:jc w:val="center"/>
              <w:rPr>
                <w:bCs/>
                <w:sz w:val="22"/>
                <w:szCs w:val="22"/>
              </w:rPr>
            </w:pPr>
            <w:r w:rsidRPr="007049CF">
              <w:rPr>
                <w:bCs/>
                <w:sz w:val="22"/>
                <w:szCs w:val="22"/>
              </w:rPr>
              <w:t>4.700,00</w:t>
            </w:r>
          </w:p>
        </w:tc>
      </w:tr>
      <w:tr w:rsidR="001A23A2" w:rsidRPr="007049CF" w14:paraId="372B8027" w14:textId="77777777" w:rsidTr="001A23A2">
        <w:trPr>
          <w:trHeight w:val="17"/>
        </w:trPr>
        <w:tc>
          <w:tcPr>
            <w:tcW w:w="4101" w:type="dxa"/>
            <w:tcBorders>
              <w:top w:val="single" w:sz="8" w:space="0" w:color="000000"/>
              <w:left w:val="single" w:sz="8" w:space="0" w:color="000000"/>
              <w:bottom w:val="single" w:sz="8" w:space="0" w:color="000000"/>
              <w:right w:val="single" w:sz="8" w:space="0" w:color="000000"/>
            </w:tcBorders>
            <w:shd w:val="clear" w:color="auto" w:fill="auto"/>
          </w:tcPr>
          <w:p w14:paraId="06779DE2" w14:textId="77777777" w:rsidR="001A23A2" w:rsidRPr="007049CF" w:rsidRDefault="001A23A2" w:rsidP="0026780B">
            <w:pPr>
              <w:jc w:val="both"/>
              <w:rPr>
                <w:sz w:val="22"/>
                <w:szCs w:val="22"/>
              </w:rPr>
            </w:pPr>
            <w:r w:rsidRPr="007049CF">
              <w:rPr>
                <w:sz w:val="22"/>
                <w:szCs w:val="22"/>
              </w:rPr>
              <w:t>Aktivnost A100505</w:t>
            </w:r>
          </w:p>
          <w:p w14:paraId="35F0A704" w14:textId="77777777" w:rsidR="001A23A2" w:rsidRPr="007049CF" w:rsidRDefault="001A23A2" w:rsidP="0026780B">
            <w:pPr>
              <w:jc w:val="both"/>
              <w:rPr>
                <w:sz w:val="22"/>
                <w:szCs w:val="22"/>
              </w:rPr>
            </w:pPr>
            <w:r w:rsidRPr="007049CF">
              <w:rPr>
                <w:sz w:val="22"/>
                <w:szCs w:val="22"/>
              </w:rPr>
              <w:t>Nacionalne manjine – Predstavnik romske nacionalne manjine</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6C441BF8" w14:textId="77777777" w:rsidR="001A23A2" w:rsidRPr="007049CF" w:rsidRDefault="001A23A2" w:rsidP="001A23A2">
            <w:pPr>
              <w:jc w:val="center"/>
              <w:rPr>
                <w:bCs/>
                <w:sz w:val="22"/>
                <w:szCs w:val="22"/>
              </w:rPr>
            </w:pPr>
          </w:p>
          <w:p w14:paraId="0BF1D8EE" w14:textId="77777777" w:rsidR="001A23A2" w:rsidRPr="007049CF" w:rsidRDefault="001A23A2" w:rsidP="001A23A2">
            <w:pPr>
              <w:jc w:val="center"/>
              <w:rPr>
                <w:bCs/>
                <w:sz w:val="22"/>
                <w:szCs w:val="22"/>
              </w:rPr>
            </w:pPr>
            <w:r w:rsidRPr="007049CF">
              <w:rPr>
                <w:bCs/>
                <w:sz w:val="22"/>
                <w:szCs w:val="22"/>
              </w:rPr>
              <w:t>1.330,00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581BE239" w14:textId="77777777" w:rsidR="001A23A2" w:rsidRPr="007049CF" w:rsidRDefault="001A23A2" w:rsidP="001A23A2">
            <w:pPr>
              <w:jc w:val="center"/>
              <w:rPr>
                <w:bCs/>
                <w:sz w:val="22"/>
                <w:szCs w:val="22"/>
              </w:rPr>
            </w:pPr>
          </w:p>
          <w:p w14:paraId="40C294A6" w14:textId="77777777" w:rsidR="001A23A2" w:rsidRPr="007049CF" w:rsidRDefault="001A23A2" w:rsidP="001A23A2">
            <w:pPr>
              <w:jc w:val="center"/>
              <w:rPr>
                <w:bCs/>
                <w:sz w:val="22"/>
                <w:szCs w:val="22"/>
              </w:rPr>
            </w:pPr>
            <w:r w:rsidRPr="007049CF">
              <w:rPr>
                <w:bCs/>
                <w:sz w:val="22"/>
                <w:szCs w:val="22"/>
              </w:rPr>
              <w:t>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03CD8C62" w14:textId="77777777" w:rsidR="001A23A2" w:rsidRPr="007049CF" w:rsidRDefault="001A23A2" w:rsidP="001A23A2">
            <w:pPr>
              <w:jc w:val="center"/>
              <w:rPr>
                <w:bCs/>
                <w:sz w:val="22"/>
                <w:szCs w:val="22"/>
              </w:rPr>
            </w:pPr>
          </w:p>
          <w:p w14:paraId="7F8F4A8A" w14:textId="77777777" w:rsidR="001A23A2" w:rsidRPr="007049CF" w:rsidRDefault="001A23A2" w:rsidP="001A23A2">
            <w:pPr>
              <w:jc w:val="center"/>
              <w:rPr>
                <w:bCs/>
                <w:sz w:val="22"/>
                <w:szCs w:val="22"/>
              </w:rPr>
            </w:pPr>
            <w:r w:rsidRPr="007049CF">
              <w:rPr>
                <w:bCs/>
                <w:sz w:val="22"/>
                <w:szCs w:val="22"/>
              </w:rPr>
              <w:t>0,00</w:t>
            </w:r>
          </w:p>
        </w:tc>
      </w:tr>
      <w:tr w:rsidR="001A23A2" w:rsidRPr="007049CF" w14:paraId="67846E68" w14:textId="77777777" w:rsidTr="001A23A2">
        <w:trPr>
          <w:trHeight w:val="583"/>
        </w:trPr>
        <w:tc>
          <w:tcPr>
            <w:tcW w:w="4101" w:type="dxa"/>
            <w:tcBorders>
              <w:top w:val="single" w:sz="8" w:space="0" w:color="000000"/>
              <w:left w:val="single" w:sz="8" w:space="0" w:color="000000"/>
              <w:bottom w:val="single" w:sz="8" w:space="0" w:color="000000"/>
              <w:right w:val="single" w:sz="8" w:space="0" w:color="000000"/>
            </w:tcBorders>
            <w:shd w:val="clear" w:color="auto" w:fill="auto"/>
          </w:tcPr>
          <w:p w14:paraId="46A2A200" w14:textId="77777777" w:rsidR="001A23A2" w:rsidRPr="007049CF" w:rsidRDefault="001A23A2" w:rsidP="0026780B">
            <w:pPr>
              <w:jc w:val="both"/>
              <w:rPr>
                <w:sz w:val="22"/>
                <w:szCs w:val="22"/>
              </w:rPr>
            </w:pPr>
            <w:r w:rsidRPr="007049CF">
              <w:rPr>
                <w:sz w:val="22"/>
                <w:szCs w:val="22"/>
              </w:rPr>
              <w:t>Aktivnost A100506</w:t>
            </w:r>
          </w:p>
          <w:p w14:paraId="634E5768" w14:textId="0B152E6C" w:rsidR="001A23A2" w:rsidRPr="007049CF" w:rsidRDefault="001A23A2" w:rsidP="0026780B">
            <w:pPr>
              <w:jc w:val="both"/>
              <w:rPr>
                <w:sz w:val="22"/>
                <w:szCs w:val="22"/>
              </w:rPr>
            </w:pPr>
            <w:r w:rsidRPr="007049CF">
              <w:rPr>
                <w:sz w:val="22"/>
                <w:szCs w:val="22"/>
              </w:rPr>
              <w:t>Savjet mladih</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0A5FB252" w14:textId="77777777" w:rsidR="001A23A2" w:rsidRPr="007049CF" w:rsidRDefault="001A23A2" w:rsidP="001A23A2">
            <w:pPr>
              <w:jc w:val="center"/>
              <w:rPr>
                <w:bCs/>
                <w:sz w:val="22"/>
                <w:szCs w:val="22"/>
              </w:rPr>
            </w:pPr>
          </w:p>
          <w:p w14:paraId="67EC2230" w14:textId="76E6ABF4" w:rsidR="001A23A2" w:rsidRPr="007049CF" w:rsidRDefault="001A23A2" w:rsidP="001A23A2">
            <w:pPr>
              <w:jc w:val="center"/>
              <w:rPr>
                <w:bCs/>
                <w:sz w:val="22"/>
                <w:szCs w:val="22"/>
              </w:rPr>
            </w:pPr>
            <w:r w:rsidRPr="007049CF">
              <w:rPr>
                <w:bCs/>
                <w:sz w:val="22"/>
                <w:szCs w:val="22"/>
              </w:rPr>
              <w:t>5.500,00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4103BBDC" w14:textId="77777777" w:rsidR="001A23A2" w:rsidRPr="007049CF" w:rsidRDefault="001A23A2" w:rsidP="001A23A2">
            <w:pPr>
              <w:jc w:val="center"/>
              <w:rPr>
                <w:bCs/>
                <w:sz w:val="22"/>
                <w:szCs w:val="22"/>
              </w:rPr>
            </w:pPr>
          </w:p>
          <w:p w14:paraId="36CCE31A" w14:textId="14489EE0" w:rsidR="001A23A2" w:rsidRPr="007049CF" w:rsidRDefault="001A23A2" w:rsidP="001A23A2">
            <w:pPr>
              <w:jc w:val="center"/>
              <w:rPr>
                <w:bCs/>
                <w:sz w:val="22"/>
                <w:szCs w:val="22"/>
              </w:rPr>
            </w:pPr>
            <w:r w:rsidRPr="007049CF">
              <w:rPr>
                <w:bCs/>
                <w:sz w:val="22"/>
                <w:szCs w:val="22"/>
              </w:rPr>
              <w:t>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19EE8939" w14:textId="77777777" w:rsidR="001A23A2" w:rsidRPr="007049CF" w:rsidRDefault="001A23A2" w:rsidP="001A23A2">
            <w:pPr>
              <w:jc w:val="center"/>
              <w:rPr>
                <w:bCs/>
                <w:sz w:val="22"/>
                <w:szCs w:val="22"/>
              </w:rPr>
            </w:pPr>
          </w:p>
          <w:p w14:paraId="151BD343" w14:textId="474AC183" w:rsidR="001A23A2" w:rsidRPr="007049CF" w:rsidRDefault="001A23A2" w:rsidP="001A23A2">
            <w:pPr>
              <w:jc w:val="center"/>
              <w:rPr>
                <w:bCs/>
                <w:sz w:val="22"/>
                <w:szCs w:val="22"/>
              </w:rPr>
            </w:pPr>
            <w:r w:rsidRPr="007049CF">
              <w:rPr>
                <w:bCs/>
                <w:sz w:val="22"/>
                <w:szCs w:val="22"/>
              </w:rPr>
              <w:t>5.500,00</w:t>
            </w:r>
          </w:p>
        </w:tc>
      </w:tr>
      <w:tr w:rsidR="001A23A2" w:rsidRPr="007049CF" w14:paraId="3F9D86FD" w14:textId="77777777" w:rsidTr="001A23A2">
        <w:trPr>
          <w:trHeight w:val="561"/>
        </w:trPr>
        <w:tc>
          <w:tcPr>
            <w:tcW w:w="4101" w:type="dxa"/>
            <w:tcBorders>
              <w:top w:val="single" w:sz="8" w:space="0" w:color="000000"/>
              <w:left w:val="single" w:sz="8" w:space="0" w:color="000000"/>
              <w:bottom w:val="single" w:sz="8" w:space="0" w:color="000000"/>
              <w:right w:val="single" w:sz="8" w:space="0" w:color="000000"/>
            </w:tcBorders>
            <w:shd w:val="clear" w:color="auto" w:fill="auto"/>
          </w:tcPr>
          <w:p w14:paraId="4B59F3FA" w14:textId="77777777" w:rsidR="001A23A2" w:rsidRPr="007049CF" w:rsidRDefault="001A23A2" w:rsidP="0026780B">
            <w:pPr>
              <w:jc w:val="both"/>
              <w:rPr>
                <w:b/>
                <w:bCs/>
                <w:sz w:val="22"/>
                <w:szCs w:val="22"/>
              </w:rPr>
            </w:pPr>
            <w:r w:rsidRPr="007049CF">
              <w:rPr>
                <w:b/>
                <w:bCs/>
                <w:sz w:val="22"/>
                <w:szCs w:val="22"/>
              </w:rPr>
              <w:t>Program1006</w:t>
            </w:r>
          </w:p>
          <w:p w14:paraId="54F195A3" w14:textId="77777777" w:rsidR="001A23A2" w:rsidRPr="007049CF" w:rsidRDefault="001A23A2" w:rsidP="0026780B">
            <w:pPr>
              <w:jc w:val="both"/>
              <w:rPr>
                <w:b/>
                <w:bCs/>
                <w:sz w:val="22"/>
                <w:szCs w:val="22"/>
              </w:rPr>
            </w:pPr>
            <w:r w:rsidRPr="007049CF">
              <w:rPr>
                <w:b/>
                <w:bCs/>
                <w:sz w:val="22"/>
                <w:szCs w:val="22"/>
              </w:rPr>
              <w:t>Provođenje izbora</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37263A85" w14:textId="77777777" w:rsidR="001A23A2" w:rsidRPr="007049CF" w:rsidRDefault="001A23A2" w:rsidP="001A23A2">
            <w:pPr>
              <w:jc w:val="center"/>
              <w:rPr>
                <w:b/>
                <w:bCs/>
                <w:sz w:val="22"/>
                <w:szCs w:val="22"/>
              </w:rPr>
            </w:pPr>
          </w:p>
          <w:p w14:paraId="509FC46D" w14:textId="77777777" w:rsidR="001A23A2" w:rsidRPr="007049CF" w:rsidRDefault="001A23A2" w:rsidP="001A23A2">
            <w:pPr>
              <w:jc w:val="center"/>
              <w:rPr>
                <w:b/>
                <w:bCs/>
                <w:sz w:val="22"/>
                <w:szCs w:val="22"/>
              </w:rPr>
            </w:pPr>
            <w:r w:rsidRPr="007049CF">
              <w:rPr>
                <w:b/>
                <w:bCs/>
                <w:sz w:val="22"/>
                <w:szCs w:val="22"/>
              </w:rPr>
              <w:t>168.460,00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1C3F67B6" w14:textId="77777777" w:rsidR="001A23A2" w:rsidRPr="007049CF" w:rsidRDefault="001A23A2" w:rsidP="001A23A2">
            <w:pPr>
              <w:jc w:val="center"/>
              <w:rPr>
                <w:b/>
                <w:bCs/>
                <w:sz w:val="22"/>
                <w:szCs w:val="22"/>
              </w:rPr>
            </w:pPr>
          </w:p>
          <w:p w14:paraId="3E40E394" w14:textId="77777777" w:rsidR="001A23A2" w:rsidRPr="007049CF" w:rsidRDefault="001A23A2" w:rsidP="001A23A2">
            <w:pPr>
              <w:jc w:val="center"/>
              <w:rPr>
                <w:b/>
                <w:bCs/>
                <w:sz w:val="22"/>
                <w:szCs w:val="22"/>
              </w:rPr>
            </w:pPr>
            <w:r w:rsidRPr="007049CF">
              <w:rPr>
                <w:b/>
                <w:bCs/>
                <w:sz w:val="22"/>
                <w:szCs w:val="22"/>
              </w:rPr>
              <w:t>-155.460,00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5A678858" w14:textId="77777777" w:rsidR="001A23A2" w:rsidRPr="007049CF" w:rsidRDefault="001A23A2" w:rsidP="001A23A2">
            <w:pPr>
              <w:jc w:val="center"/>
              <w:rPr>
                <w:b/>
                <w:bCs/>
                <w:sz w:val="22"/>
                <w:szCs w:val="22"/>
              </w:rPr>
            </w:pPr>
          </w:p>
          <w:p w14:paraId="35F6295C" w14:textId="77777777" w:rsidR="001A23A2" w:rsidRPr="007049CF" w:rsidRDefault="001A23A2" w:rsidP="001A23A2">
            <w:pPr>
              <w:jc w:val="center"/>
              <w:rPr>
                <w:b/>
                <w:bCs/>
                <w:sz w:val="22"/>
                <w:szCs w:val="22"/>
              </w:rPr>
            </w:pPr>
            <w:r w:rsidRPr="007049CF">
              <w:rPr>
                <w:b/>
                <w:bCs/>
                <w:sz w:val="22"/>
                <w:szCs w:val="22"/>
              </w:rPr>
              <w:t>13.000,00</w:t>
            </w:r>
          </w:p>
        </w:tc>
      </w:tr>
      <w:tr w:rsidR="001A23A2" w:rsidRPr="007049CF" w14:paraId="178FDE0C" w14:textId="77777777" w:rsidTr="001A23A2">
        <w:trPr>
          <w:trHeight w:val="502"/>
        </w:trPr>
        <w:tc>
          <w:tcPr>
            <w:tcW w:w="4101" w:type="dxa"/>
            <w:tcBorders>
              <w:top w:val="single" w:sz="8" w:space="0" w:color="000000"/>
              <w:left w:val="single" w:sz="8" w:space="0" w:color="000000"/>
              <w:bottom w:val="single" w:sz="8" w:space="0" w:color="000000"/>
              <w:right w:val="single" w:sz="8" w:space="0" w:color="000000"/>
            </w:tcBorders>
            <w:shd w:val="clear" w:color="auto" w:fill="auto"/>
          </w:tcPr>
          <w:p w14:paraId="3C6DF857" w14:textId="77777777" w:rsidR="001A23A2" w:rsidRPr="007049CF" w:rsidRDefault="001A23A2" w:rsidP="0026780B">
            <w:pPr>
              <w:jc w:val="both"/>
              <w:rPr>
                <w:bCs/>
                <w:sz w:val="22"/>
                <w:szCs w:val="22"/>
              </w:rPr>
            </w:pPr>
            <w:r w:rsidRPr="007049CF">
              <w:rPr>
                <w:bCs/>
                <w:sz w:val="22"/>
                <w:szCs w:val="22"/>
              </w:rPr>
              <w:t>Aktivnost A100601</w:t>
            </w:r>
          </w:p>
          <w:p w14:paraId="61DCE976" w14:textId="77777777" w:rsidR="001A23A2" w:rsidRPr="007049CF" w:rsidRDefault="001A23A2" w:rsidP="0026780B">
            <w:pPr>
              <w:jc w:val="both"/>
              <w:rPr>
                <w:bCs/>
                <w:sz w:val="22"/>
                <w:szCs w:val="22"/>
              </w:rPr>
            </w:pPr>
            <w:r w:rsidRPr="007049CF">
              <w:rPr>
                <w:bCs/>
                <w:sz w:val="22"/>
                <w:szCs w:val="22"/>
              </w:rPr>
              <w:t>Predsjednički izbori</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72F5351F" w14:textId="77777777" w:rsidR="001A23A2" w:rsidRPr="007049CF" w:rsidRDefault="001A23A2" w:rsidP="001A23A2">
            <w:pPr>
              <w:jc w:val="center"/>
              <w:rPr>
                <w:sz w:val="22"/>
                <w:szCs w:val="22"/>
              </w:rPr>
            </w:pPr>
          </w:p>
          <w:p w14:paraId="635A043C" w14:textId="77777777" w:rsidR="001A23A2" w:rsidRPr="007049CF" w:rsidRDefault="001A23A2" w:rsidP="001A23A2">
            <w:pPr>
              <w:jc w:val="center"/>
              <w:rPr>
                <w:sz w:val="22"/>
                <w:szCs w:val="22"/>
              </w:rPr>
            </w:pPr>
            <w:r w:rsidRPr="007049CF">
              <w:rPr>
                <w:sz w:val="22"/>
                <w:szCs w:val="22"/>
              </w:rPr>
              <w:t>2.600,00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0F616C15" w14:textId="77777777" w:rsidR="001A23A2" w:rsidRPr="007049CF" w:rsidRDefault="001A23A2" w:rsidP="001A23A2">
            <w:pPr>
              <w:jc w:val="center"/>
              <w:rPr>
                <w:sz w:val="22"/>
                <w:szCs w:val="22"/>
              </w:rPr>
            </w:pPr>
          </w:p>
          <w:p w14:paraId="60C66182" w14:textId="77777777" w:rsidR="001A23A2" w:rsidRPr="007049CF" w:rsidRDefault="001A23A2" w:rsidP="001A23A2">
            <w:pPr>
              <w:jc w:val="center"/>
              <w:rPr>
                <w:sz w:val="22"/>
                <w:szCs w:val="22"/>
              </w:rPr>
            </w:pPr>
            <w:r w:rsidRPr="007049CF">
              <w:rPr>
                <w:sz w:val="22"/>
                <w:szCs w:val="22"/>
              </w:rPr>
              <w:t>10.400,00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3597B595" w14:textId="77777777" w:rsidR="001A23A2" w:rsidRPr="007049CF" w:rsidRDefault="001A23A2" w:rsidP="001A23A2">
            <w:pPr>
              <w:jc w:val="center"/>
              <w:rPr>
                <w:sz w:val="22"/>
                <w:szCs w:val="22"/>
              </w:rPr>
            </w:pPr>
          </w:p>
          <w:p w14:paraId="4EBBD965" w14:textId="77777777" w:rsidR="001A23A2" w:rsidRPr="007049CF" w:rsidRDefault="001A23A2" w:rsidP="001A23A2">
            <w:pPr>
              <w:jc w:val="center"/>
              <w:rPr>
                <w:sz w:val="22"/>
                <w:szCs w:val="22"/>
              </w:rPr>
            </w:pPr>
            <w:r w:rsidRPr="007049CF">
              <w:rPr>
                <w:sz w:val="22"/>
                <w:szCs w:val="22"/>
              </w:rPr>
              <w:t>13.000,00</w:t>
            </w:r>
          </w:p>
        </w:tc>
      </w:tr>
      <w:tr w:rsidR="001A23A2" w:rsidRPr="007049CF" w14:paraId="3C247400" w14:textId="77777777" w:rsidTr="001A23A2">
        <w:trPr>
          <w:trHeight w:val="8"/>
        </w:trPr>
        <w:tc>
          <w:tcPr>
            <w:tcW w:w="4101" w:type="dxa"/>
            <w:tcBorders>
              <w:top w:val="single" w:sz="8" w:space="0" w:color="000000"/>
              <w:left w:val="single" w:sz="8" w:space="0" w:color="000000"/>
              <w:bottom w:val="single" w:sz="8" w:space="0" w:color="000000"/>
              <w:right w:val="single" w:sz="8" w:space="0" w:color="000000"/>
            </w:tcBorders>
            <w:shd w:val="clear" w:color="auto" w:fill="auto"/>
          </w:tcPr>
          <w:p w14:paraId="6FD88C65" w14:textId="77777777" w:rsidR="001A23A2" w:rsidRPr="007049CF" w:rsidRDefault="001A23A2" w:rsidP="0026780B">
            <w:pPr>
              <w:jc w:val="both"/>
              <w:rPr>
                <w:bCs/>
                <w:sz w:val="22"/>
                <w:szCs w:val="22"/>
              </w:rPr>
            </w:pPr>
            <w:r w:rsidRPr="007049CF">
              <w:rPr>
                <w:bCs/>
                <w:sz w:val="22"/>
                <w:szCs w:val="22"/>
              </w:rPr>
              <w:t xml:space="preserve">Aktivnost A100602 </w:t>
            </w:r>
          </w:p>
          <w:p w14:paraId="618EE51E" w14:textId="77777777" w:rsidR="001A23A2" w:rsidRPr="007049CF" w:rsidRDefault="001A23A2" w:rsidP="0026780B">
            <w:pPr>
              <w:jc w:val="both"/>
              <w:rPr>
                <w:bCs/>
                <w:sz w:val="22"/>
                <w:szCs w:val="22"/>
              </w:rPr>
            </w:pPr>
            <w:r w:rsidRPr="007049CF">
              <w:rPr>
                <w:bCs/>
                <w:sz w:val="22"/>
                <w:szCs w:val="22"/>
              </w:rPr>
              <w:t>Parlamentarni izbori</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41F8956D" w14:textId="77777777" w:rsidR="001A23A2" w:rsidRPr="007049CF" w:rsidRDefault="001A23A2" w:rsidP="001A23A2">
            <w:pPr>
              <w:jc w:val="center"/>
              <w:rPr>
                <w:sz w:val="22"/>
                <w:szCs w:val="22"/>
              </w:rPr>
            </w:pPr>
          </w:p>
          <w:p w14:paraId="78895527" w14:textId="77777777" w:rsidR="001A23A2" w:rsidRPr="007049CF" w:rsidRDefault="001A23A2" w:rsidP="001A23A2">
            <w:pPr>
              <w:jc w:val="center"/>
              <w:rPr>
                <w:sz w:val="22"/>
                <w:szCs w:val="22"/>
              </w:rPr>
            </w:pPr>
            <w:r w:rsidRPr="007049CF">
              <w:rPr>
                <w:sz w:val="22"/>
                <w:szCs w:val="22"/>
              </w:rPr>
              <w:t>136.700,00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4794C236" w14:textId="77777777" w:rsidR="001A23A2" w:rsidRPr="007049CF" w:rsidRDefault="001A23A2" w:rsidP="001A23A2">
            <w:pPr>
              <w:jc w:val="center"/>
              <w:rPr>
                <w:sz w:val="22"/>
                <w:szCs w:val="22"/>
              </w:rPr>
            </w:pPr>
          </w:p>
          <w:p w14:paraId="30EB7400" w14:textId="77777777" w:rsidR="001A23A2" w:rsidRPr="007049CF" w:rsidRDefault="001A23A2" w:rsidP="001A23A2">
            <w:pPr>
              <w:jc w:val="center"/>
              <w:rPr>
                <w:sz w:val="22"/>
                <w:szCs w:val="22"/>
              </w:rPr>
            </w:pPr>
            <w:r w:rsidRPr="007049CF">
              <w:rPr>
                <w:sz w:val="22"/>
                <w:szCs w:val="22"/>
              </w:rPr>
              <w:t>-136.700,00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53CDEA6F" w14:textId="77777777" w:rsidR="001A23A2" w:rsidRPr="007049CF" w:rsidRDefault="001A23A2" w:rsidP="001A23A2">
            <w:pPr>
              <w:jc w:val="center"/>
              <w:rPr>
                <w:sz w:val="22"/>
                <w:szCs w:val="22"/>
              </w:rPr>
            </w:pPr>
          </w:p>
          <w:p w14:paraId="1DA77446" w14:textId="77777777" w:rsidR="001A23A2" w:rsidRPr="007049CF" w:rsidRDefault="001A23A2" w:rsidP="001A23A2">
            <w:pPr>
              <w:jc w:val="center"/>
              <w:rPr>
                <w:sz w:val="22"/>
                <w:szCs w:val="22"/>
              </w:rPr>
            </w:pPr>
            <w:r w:rsidRPr="007049CF">
              <w:rPr>
                <w:sz w:val="22"/>
                <w:szCs w:val="22"/>
              </w:rPr>
              <w:t>0,00</w:t>
            </w:r>
          </w:p>
        </w:tc>
      </w:tr>
      <w:tr w:rsidR="001A23A2" w:rsidRPr="007049CF" w14:paraId="521F9F8A" w14:textId="77777777" w:rsidTr="001A23A2">
        <w:trPr>
          <w:trHeight w:val="8"/>
        </w:trPr>
        <w:tc>
          <w:tcPr>
            <w:tcW w:w="4101" w:type="dxa"/>
            <w:tcBorders>
              <w:top w:val="single" w:sz="8" w:space="0" w:color="000000"/>
              <w:left w:val="single" w:sz="8" w:space="0" w:color="000000"/>
              <w:bottom w:val="single" w:sz="8" w:space="0" w:color="000000"/>
              <w:right w:val="single" w:sz="8" w:space="0" w:color="000000"/>
            </w:tcBorders>
            <w:shd w:val="clear" w:color="auto" w:fill="auto"/>
          </w:tcPr>
          <w:p w14:paraId="064827A9" w14:textId="77777777" w:rsidR="001A23A2" w:rsidRPr="007049CF" w:rsidRDefault="001A23A2" w:rsidP="0026780B">
            <w:pPr>
              <w:jc w:val="both"/>
              <w:rPr>
                <w:bCs/>
                <w:sz w:val="22"/>
                <w:szCs w:val="22"/>
              </w:rPr>
            </w:pPr>
            <w:r w:rsidRPr="007049CF">
              <w:rPr>
                <w:bCs/>
                <w:sz w:val="22"/>
                <w:szCs w:val="22"/>
              </w:rPr>
              <w:t>Aktivnost A100606</w:t>
            </w:r>
          </w:p>
          <w:p w14:paraId="19262848" w14:textId="77777777" w:rsidR="001A23A2" w:rsidRPr="007049CF" w:rsidRDefault="001A23A2" w:rsidP="0026780B">
            <w:pPr>
              <w:jc w:val="both"/>
              <w:rPr>
                <w:bCs/>
                <w:sz w:val="22"/>
                <w:szCs w:val="22"/>
              </w:rPr>
            </w:pPr>
            <w:r w:rsidRPr="007049CF">
              <w:rPr>
                <w:bCs/>
                <w:sz w:val="22"/>
                <w:szCs w:val="22"/>
              </w:rPr>
              <w:t>Izbori za članove EU parlamenta</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67E41A3C" w14:textId="77777777" w:rsidR="001A23A2" w:rsidRPr="007049CF" w:rsidRDefault="001A23A2" w:rsidP="001A23A2">
            <w:pPr>
              <w:jc w:val="center"/>
              <w:rPr>
                <w:sz w:val="22"/>
                <w:szCs w:val="22"/>
              </w:rPr>
            </w:pPr>
          </w:p>
          <w:p w14:paraId="34CF65F6" w14:textId="77777777" w:rsidR="001A23A2" w:rsidRPr="007049CF" w:rsidRDefault="001A23A2" w:rsidP="001A23A2">
            <w:pPr>
              <w:jc w:val="center"/>
              <w:rPr>
                <w:sz w:val="22"/>
                <w:szCs w:val="22"/>
              </w:rPr>
            </w:pPr>
            <w:r w:rsidRPr="007049CF">
              <w:rPr>
                <w:sz w:val="22"/>
                <w:szCs w:val="22"/>
              </w:rPr>
              <w:t>29.160,00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13875301" w14:textId="77777777" w:rsidR="001A23A2" w:rsidRPr="007049CF" w:rsidRDefault="001A23A2" w:rsidP="001A23A2">
            <w:pPr>
              <w:jc w:val="center"/>
              <w:rPr>
                <w:sz w:val="22"/>
                <w:szCs w:val="22"/>
              </w:rPr>
            </w:pPr>
          </w:p>
          <w:p w14:paraId="49880F86" w14:textId="77777777" w:rsidR="001A23A2" w:rsidRPr="007049CF" w:rsidRDefault="001A23A2" w:rsidP="001A23A2">
            <w:pPr>
              <w:jc w:val="center"/>
              <w:rPr>
                <w:sz w:val="22"/>
                <w:szCs w:val="22"/>
              </w:rPr>
            </w:pPr>
            <w:r w:rsidRPr="007049CF">
              <w:rPr>
                <w:sz w:val="22"/>
                <w:szCs w:val="22"/>
              </w:rPr>
              <w:t>-29.160,00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03C8706F" w14:textId="77777777" w:rsidR="001A23A2" w:rsidRPr="007049CF" w:rsidRDefault="001A23A2" w:rsidP="001A23A2">
            <w:pPr>
              <w:jc w:val="center"/>
              <w:rPr>
                <w:sz w:val="22"/>
                <w:szCs w:val="22"/>
              </w:rPr>
            </w:pPr>
          </w:p>
          <w:p w14:paraId="3B8E0341" w14:textId="77777777" w:rsidR="001A23A2" w:rsidRPr="007049CF" w:rsidRDefault="001A23A2" w:rsidP="001A23A2">
            <w:pPr>
              <w:jc w:val="center"/>
              <w:rPr>
                <w:sz w:val="22"/>
                <w:szCs w:val="22"/>
              </w:rPr>
            </w:pPr>
            <w:r w:rsidRPr="007049CF">
              <w:rPr>
                <w:sz w:val="22"/>
                <w:szCs w:val="22"/>
              </w:rPr>
              <w:t>0,00</w:t>
            </w:r>
          </w:p>
        </w:tc>
      </w:tr>
      <w:tr w:rsidR="001A23A2" w:rsidRPr="007049CF" w14:paraId="614B70B5" w14:textId="77777777" w:rsidTr="001A23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60"/>
        </w:trPr>
        <w:tc>
          <w:tcPr>
            <w:tcW w:w="4101" w:type="dxa"/>
            <w:tcBorders>
              <w:top w:val="single" w:sz="4" w:space="0" w:color="auto"/>
              <w:bottom w:val="thinThickSmallGap" w:sz="24" w:space="0" w:color="auto"/>
            </w:tcBorders>
            <w:shd w:val="clear" w:color="auto" w:fill="auto"/>
          </w:tcPr>
          <w:p w14:paraId="2238638D" w14:textId="77777777" w:rsidR="001A23A2" w:rsidRPr="007049CF" w:rsidRDefault="001A23A2" w:rsidP="0026780B">
            <w:pPr>
              <w:jc w:val="both"/>
              <w:rPr>
                <w:b/>
                <w:sz w:val="22"/>
                <w:szCs w:val="22"/>
              </w:rPr>
            </w:pPr>
          </w:p>
          <w:p w14:paraId="684FD9B5" w14:textId="77777777" w:rsidR="001A23A2" w:rsidRPr="007049CF" w:rsidRDefault="001A23A2" w:rsidP="0026780B">
            <w:pPr>
              <w:jc w:val="both"/>
              <w:rPr>
                <w:b/>
                <w:sz w:val="22"/>
                <w:szCs w:val="22"/>
              </w:rPr>
            </w:pPr>
            <w:r w:rsidRPr="007049CF">
              <w:rPr>
                <w:b/>
                <w:sz w:val="22"/>
                <w:szCs w:val="22"/>
              </w:rPr>
              <w:t>UKUPNO RAZDJEL 011</w:t>
            </w:r>
          </w:p>
        </w:tc>
        <w:tc>
          <w:tcPr>
            <w:tcW w:w="1701" w:type="dxa"/>
            <w:tcBorders>
              <w:top w:val="single" w:sz="4" w:space="0" w:color="auto"/>
              <w:bottom w:val="thinThickSmallGap" w:sz="24" w:space="0" w:color="auto"/>
            </w:tcBorders>
            <w:shd w:val="clear" w:color="auto" w:fill="auto"/>
          </w:tcPr>
          <w:p w14:paraId="5A5FEB84" w14:textId="77777777" w:rsidR="001A23A2" w:rsidRPr="007049CF" w:rsidRDefault="001A23A2" w:rsidP="0026780B">
            <w:pPr>
              <w:jc w:val="right"/>
              <w:rPr>
                <w:b/>
                <w:sz w:val="22"/>
                <w:szCs w:val="22"/>
              </w:rPr>
            </w:pPr>
          </w:p>
          <w:p w14:paraId="2CDAFCF9" w14:textId="77777777" w:rsidR="001A23A2" w:rsidRPr="007049CF" w:rsidRDefault="001A23A2" w:rsidP="0026780B">
            <w:pPr>
              <w:jc w:val="right"/>
              <w:rPr>
                <w:b/>
                <w:sz w:val="22"/>
                <w:szCs w:val="22"/>
              </w:rPr>
            </w:pPr>
            <w:r w:rsidRPr="007049CF">
              <w:rPr>
                <w:b/>
                <w:sz w:val="22"/>
                <w:szCs w:val="22"/>
              </w:rPr>
              <w:t>2.565.985,00</w:t>
            </w:r>
          </w:p>
        </w:tc>
        <w:tc>
          <w:tcPr>
            <w:tcW w:w="1701" w:type="dxa"/>
            <w:tcBorders>
              <w:top w:val="single" w:sz="4" w:space="0" w:color="auto"/>
              <w:bottom w:val="thinThickSmallGap" w:sz="24" w:space="0" w:color="auto"/>
            </w:tcBorders>
            <w:shd w:val="clear" w:color="auto" w:fill="auto"/>
          </w:tcPr>
          <w:p w14:paraId="6827A403" w14:textId="77777777" w:rsidR="001A23A2" w:rsidRPr="007049CF" w:rsidRDefault="001A23A2" w:rsidP="0026780B">
            <w:pPr>
              <w:jc w:val="right"/>
              <w:rPr>
                <w:b/>
                <w:sz w:val="22"/>
                <w:szCs w:val="22"/>
              </w:rPr>
            </w:pPr>
          </w:p>
          <w:p w14:paraId="53CBF2D6" w14:textId="77777777" w:rsidR="001A23A2" w:rsidRPr="007049CF" w:rsidRDefault="001A23A2" w:rsidP="0026780B">
            <w:pPr>
              <w:jc w:val="right"/>
              <w:rPr>
                <w:b/>
                <w:sz w:val="22"/>
                <w:szCs w:val="22"/>
              </w:rPr>
            </w:pPr>
            <w:r w:rsidRPr="007049CF">
              <w:rPr>
                <w:b/>
                <w:sz w:val="22"/>
                <w:szCs w:val="22"/>
              </w:rPr>
              <w:t>69.640,00</w:t>
            </w:r>
          </w:p>
        </w:tc>
        <w:tc>
          <w:tcPr>
            <w:tcW w:w="1701" w:type="dxa"/>
            <w:tcBorders>
              <w:top w:val="single" w:sz="4" w:space="0" w:color="auto"/>
              <w:bottom w:val="thinThickSmallGap" w:sz="24" w:space="0" w:color="auto"/>
            </w:tcBorders>
            <w:shd w:val="clear" w:color="auto" w:fill="auto"/>
          </w:tcPr>
          <w:p w14:paraId="522FDD39" w14:textId="77777777" w:rsidR="001A23A2" w:rsidRPr="007049CF" w:rsidRDefault="001A23A2" w:rsidP="0026780B">
            <w:pPr>
              <w:jc w:val="right"/>
              <w:rPr>
                <w:b/>
                <w:sz w:val="22"/>
                <w:szCs w:val="22"/>
              </w:rPr>
            </w:pPr>
          </w:p>
          <w:p w14:paraId="1146B99D" w14:textId="77777777" w:rsidR="001A23A2" w:rsidRPr="007049CF" w:rsidRDefault="001A23A2" w:rsidP="0026780B">
            <w:pPr>
              <w:jc w:val="right"/>
              <w:rPr>
                <w:b/>
                <w:sz w:val="22"/>
                <w:szCs w:val="22"/>
              </w:rPr>
            </w:pPr>
            <w:r w:rsidRPr="007049CF">
              <w:rPr>
                <w:b/>
                <w:sz w:val="22"/>
                <w:szCs w:val="22"/>
              </w:rPr>
              <w:t>2.635.625,00</w:t>
            </w:r>
          </w:p>
        </w:tc>
      </w:tr>
    </w:tbl>
    <w:p w14:paraId="6D82C467" w14:textId="77777777" w:rsidR="001A23A2" w:rsidRPr="007049CF" w:rsidRDefault="001A23A2" w:rsidP="001A23A2">
      <w:pPr>
        <w:jc w:val="both"/>
        <w:rPr>
          <w:b/>
        </w:rPr>
      </w:pPr>
    </w:p>
    <w:p w14:paraId="4CB5838D" w14:textId="77777777" w:rsidR="001A23A2" w:rsidRPr="007049CF" w:rsidRDefault="001A23A2" w:rsidP="001A23A2">
      <w:pPr>
        <w:jc w:val="both"/>
        <w:rPr>
          <w:b/>
          <w:sz w:val="22"/>
          <w:szCs w:val="22"/>
        </w:rPr>
      </w:pPr>
      <w:r w:rsidRPr="007049CF">
        <w:rPr>
          <w:b/>
          <w:sz w:val="22"/>
          <w:szCs w:val="22"/>
        </w:rPr>
        <w:t>PROGRAM 1004 – REDOVNI RAD GRADSKOG VIJEĆA I ADMINISTRATIVNI POSLOVI</w:t>
      </w:r>
    </w:p>
    <w:p w14:paraId="6A8493DC" w14:textId="77777777" w:rsidR="001A23A2" w:rsidRPr="007049CF" w:rsidRDefault="001A23A2" w:rsidP="001A23A2">
      <w:pPr>
        <w:tabs>
          <w:tab w:val="left" w:pos="2178"/>
        </w:tabs>
        <w:jc w:val="both"/>
        <w:rPr>
          <w:b/>
          <w:sz w:val="22"/>
          <w:szCs w:val="22"/>
        </w:rPr>
      </w:pPr>
      <w:r w:rsidRPr="007049CF">
        <w:rPr>
          <w:b/>
          <w:sz w:val="22"/>
          <w:szCs w:val="22"/>
        </w:rPr>
        <w:tab/>
      </w:r>
    </w:p>
    <w:p w14:paraId="7B293E61" w14:textId="77777777" w:rsidR="001A23A2" w:rsidRPr="007049CF" w:rsidRDefault="001A23A2" w:rsidP="001A23A2">
      <w:pPr>
        <w:jc w:val="both"/>
        <w:rPr>
          <w:sz w:val="22"/>
          <w:szCs w:val="22"/>
          <w:u w:val="single"/>
        </w:rPr>
      </w:pPr>
      <w:r w:rsidRPr="007049CF">
        <w:rPr>
          <w:sz w:val="22"/>
          <w:szCs w:val="22"/>
          <w:u w:val="single"/>
        </w:rPr>
        <w:t>Opis i cilj programa</w:t>
      </w:r>
    </w:p>
    <w:p w14:paraId="784AF8CF" w14:textId="77777777" w:rsidR="001A23A2" w:rsidRPr="007049CF" w:rsidRDefault="001A23A2" w:rsidP="001A23A2">
      <w:pPr>
        <w:jc w:val="both"/>
        <w:rPr>
          <w:sz w:val="22"/>
          <w:szCs w:val="22"/>
        </w:rPr>
      </w:pPr>
      <w:r w:rsidRPr="007049CF">
        <w:rPr>
          <w:sz w:val="22"/>
          <w:szCs w:val="22"/>
        </w:rPr>
        <w:t xml:space="preserve">Program obuhvaća aktivnosti Upravnog odjela za poslove Gradskog vijeća i opće poslove koje omogućuju obavljanje poslova Gradskog vijeća i gradonačelnika i njihovih radnih tijela te svih upravih odjela Grada. Cilj programa je osiguranje organizacijskih, tehničkih i drugih uvjeta za  održavanje sjednica Gradskog vijeća i radnih tijela te redovno funkcioniranje svih upravnih odjela Grada. </w:t>
      </w:r>
    </w:p>
    <w:p w14:paraId="6F381ADA" w14:textId="77777777" w:rsidR="001A23A2" w:rsidRPr="007049CF" w:rsidRDefault="001A23A2" w:rsidP="001A23A2">
      <w:pPr>
        <w:jc w:val="both"/>
        <w:rPr>
          <w:sz w:val="22"/>
          <w:szCs w:val="22"/>
        </w:rPr>
      </w:pPr>
    </w:p>
    <w:p w14:paraId="566B0E90" w14:textId="77777777" w:rsidR="001A23A2" w:rsidRPr="007049CF" w:rsidRDefault="001A23A2" w:rsidP="001A23A2">
      <w:pPr>
        <w:jc w:val="both"/>
        <w:rPr>
          <w:sz w:val="22"/>
          <w:szCs w:val="22"/>
          <w:u w:val="single"/>
        </w:rPr>
      </w:pPr>
      <w:r w:rsidRPr="007049CF">
        <w:rPr>
          <w:sz w:val="22"/>
          <w:szCs w:val="22"/>
          <w:u w:val="single"/>
        </w:rPr>
        <w:t>Pravna osnova za provođenje:</w:t>
      </w:r>
    </w:p>
    <w:p w14:paraId="641A7D68" w14:textId="19269E26" w:rsidR="001A23A2" w:rsidRPr="007049CF" w:rsidRDefault="001A23A2" w:rsidP="001A23A2">
      <w:pPr>
        <w:numPr>
          <w:ilvl w:val="0"/>
          <w:numId w:val="1"/>
        </w:numPr>
        <w:spacing w:after="160" w:line="259" w:lineRule="auto"/>
        <w:contextualSpacing/>
        <w:jc w:val="both"/>
        <w:rPr>
          <w:sz w:val="22"/>
          <w:szCs w:val="22"/>
        </w:rPr>
      </w:pPr>
      <w:r w:rsidRPr="007049CF">
        <w:rPr>
          <w:sz w:val="22"/>
          <w:szCs w:val="22"/>
        </w:rPr>
        <w:lastRenderedPageBreak/>
        <w:t>Zakon o lokalnoj i područnoj (regionalnoj) samoupravi („Narodne novine“ , br. 33/01., 60/01., 129/05., 109/07., 125/08., 36/09., 150/11., 144/12., 137/15., 123/17., 98/19. i 144/20.),</w:t>
      </w:r>
    </w:p>
    <w:p w14:paraId="6749E97A" w14:textId="484F6BA6" w:rsidR="001A23A2" w:rsidRPr="007049CF" w:rsidRDefault="001A23A2" w:rsidP="001A23A2">
      <w:pPr>
        <w:numPr>
          <w:ilvl w:val="0"/>
          <w:numId w:val="1"/>
        </w:numPr>
        <w:spacing w:after="160" w:line="259" w:lineRule="auto"/>
        <w:contextualSpacing/>
        <w:jc w:val="both"/>
        <w:rPr>
          <w:sz w:val="22"/>
          <w:szCs w:val="22"/>
        </w:rPr>
      </w:pPr>
      <w:r w:rsidRPr="007049CF">
        <w:rPr>
          <w:sz w:val="22"/>
          <w:szCs w:val="22"/>
        </w:rPr>
        <w:t>Statut Grada Koprivnice („Glasnik Grada Koprivnice“, br. 4/09., 1/12., 1/13., 3/13,  1/18., 2/20. i 1/21),</w:t>
      </w:r>
    </w:p>
    <w:p w14:paraId="198EE057" w14:textId="2021B5FD" w:rsidR="001A23A2" w:rsidRPr="007049CF" w:rsidRDefault="001A23A2" w:rsidP="001A23A2">
      <w:pPr>
        <w:numPr>
          <w:ilvl w:val="0"/>
          <w:numId w:val="1"/>
        </w:numPr>
        <w:spacing w:after="160" w:line="259" w:lineRule="auto"/>
        <w:contextualSpacing/>
        <w:jc w:val="both"/>
        <w:rPr>
          <w:sz w:val="22"/>
          <w:szCs w:val="22"/>
        </w:rPr>
      </w:pPr>
      <w:r w:rsidRPr="007049CF">
        <w:rPr>
          <w:sz w:val="22"/>
          <w:szCs w:val="22"/>
        </w:rPr>
        <w:t>Poslovnik o radu Gradskog vijeća Grada Koprivnice („Glasnik Grada Koprivnice“, br. 5/09., 2/11., 1/13., 3/13., 3/18., 2/20., 1/21. i 2/23.),</w:t>
      </w:r>
    </w:p>
    <w:p w14:paraId="1941161E" w14:textId="15FA78E6" w:rsidR="001A23A2" w:rsidRPr="007049CF" w:rsidRDefault="001A23A2" w:rsidP="001A23A2">
      <w:pPr>
        <w:numPr>
          <w:ilvl w:val="0"/>
          <w:numId w:val="1"/>
        </w:numPr>
        <w:spacing w:after="160" w:line="259" w:lineRule="auto"/>
        <w:jc w:val="both"/>
        <w:rPr>
          <w:sz w:val="22"/>
          <w:szCs w:val="22"/>
        </w:rPr>
      </w:pPr>
      <w:r w:rsidRPr="007049CF">
        <w:rPr>
          <w:sz w:val="22"/>
          <w:szCs w:val="22"/>
        </w:rPr>
        <w:t>Odluka o javnim priznanjima Grada Koprivnice („Glasnik Grada Koprivnice“, br.  2/96, 4/97., 5/07., 5/09., 7/09., 2/10., 3/10., 1/13. i 8/24).</w:t>
      </w:r>
    </w:p>
    <w:p w14:paraId="70FA2C53" w14:textId="77777777" w:rsidR="001A23A2" w:rsidRPr="007049CF" w:rsidRDefault="001A23A2" w:rsidP="001A23A2">
      <w:pPr>
        <w:jc w:val="both"/>
        <w:rPr>
          <w:sz w:val="22"/>
          <w:szCs w:val="22"/>
        </w:rPr>
      </w:pPr>
    </w:p>
    <w:p w14:paraId="48836B88" w14:textId="77777777" w:rsidR="001A23A2" w:rsidRPr="007049CF" w:rsidRDefault="001A23A2" w:rsidP="001A23A2">
      <w:pPr>
        <w:jc w:val="both"/>
        <w:rPr>
          <w:sz w:val="22"/>
          <w:szCs w:val="22"/>
          <w:u w:val="single"/>
        </w:rPr>
      </w:pPr>
      <w:r w:rsidRPr="007049CF">
        <w:rPr>
          <w:sz w:val="22"/>
          <w:szCs w:val="22"/>
          <w:u w:val="single"/>
        </w:rPr>
        <w:t>Planirana sredstva po aktivnostima</w:t>
      </w:r>
    </w:p>
    <w:p w14:paraId="74C11226" w14:textId="77777777" w:rsidR="001A23A2" w:rsidRPr="007049CF" w:rsidRDefault="001A23A2" w:rsidP="001A23A2">
      <w:pPr>
        <w:jc w:val="both"/>
        <w:rPr>
          <w:bCs/>
          <w:sz w:val="22"/>
          <w:szCs w:val="22"/>
        </w:rPr>
      </w:pPr>
      <w:r w:rsidRPr="007049CF">
        <w:rPr>
          <w:sz w:val="22"/>
          <w:szCs w:val="22"/>
        </w:rPr>
        <w:t xml:space="preserve">Sredstva za izvršenje aktivnosti navedenih u programu planirana su u ukupnom iznosu </w:t>
      </w:r>
      <w:r w:rsidRPr="007049CF">
        <w:rPr>
          <w:bCs/>
          <w:sz w:val="22"/>
          <w:szCs w:val="22"/>
        </w:rPr>
        <w:t>154.030,00 EUR</w:t>
      </w:r>
      <w:r w:rsidRPr="007049CF">
        <w:rPr>
          <w:b/>
          <w:sz w:val="22"/>
          <w:szCs w:val="22"/>
        </w:rPr>
        <w:t xml:space="preserve">, </w:t>
      </w:r>
      <w:r w:rsidRPr="007049CF">
        <w:rPr>
          <w:bCs/>
          <w:sz w:val="22"/>
          <w:szCs w:val="22"/>
        </w:rPr>
        <w:t>a smanjuju se za 11.900,00 EUR po aktivnostima kako slijedi:</w:t>
      </w:r>
    </w:p>
    <w:p w14:paraId="2DE24287" w14:textId="77777777" w:rsidR="001A23A2" w:rsidRPr="007049CF" w:rsidRDefault="001A23A2" w:rsidP="001A23A2">
      <w:pPr>
        <w:jc w:val="both"/>
        <w:rPr>
          <w:sz w:val="22"/>
          <w:szCs w:val="22"/>
        </w:rPr>
      </w:pPr>
    </w:p>
    <w:p w14:paraId="5C1EFF4C" w14:textId="77777777" w:rsidR="001A23A2" w:rsidRPr="007049CF" w:rsidRDefault="001A23A2" w:rsidP="001A23A2">
      <w:pPr>
        <w:jc w:val="both"/>
        <w:rPr>
          <w:b/>
          <w:sz w:val="22"/>
          <w:szCs w:val="22"/>
          <w:u w:val="single"/>
        </w:rPr>
      </w:pPr>
      <w:r w:rsidRPr="007049CF">
        <w:rPr>
          <w:b/>
          <w:sz w:val="22"/>
          <w:szCs w:val="22"/>
          <w:u w:val="single"/>
        </w:rPr>
        <w:t xml:space="preserve">Aktivnost A100401 – Rad Gradskog vijeća i administrativni poslovi  </w:t>
      </w:r>
    </w:p>
    <w:p w14:paraId="2C34E0AD" w14:textId="77777777" w:rsidR="001A23A2" w:rsidRPr="007049CF" w:rsidRDefault="001A23A2" w:rsidP="001A23A2">
      <w:pPr>
        <w:jc w:val="both"/>
        <w:rPr>
          <w:b/>
          <w:sz w:val="22"/>
          <w:szCs w:val="22"/>
        </w:rPr>
      </w:pPr>
      <w:r w:rsidRPr="007049CF">
        <w:rPr>
          <w:b/>
          <w:sz w:val="22"/>
          <w:szCs w:val="22"/>
        </w:rPr>
        <w:t>Planirana sredstva – 150.730,00 EUR/ smanjenje 12.400,00 EUR / novi Plan 138.330,00 EUR</w:t>
      </w:r>
    </w:p>
    <w:p w14:paraId="14ADEBD7" w14:textId="77777777" w:rsidR="001A23A2" w:rsidRPr="007049CF" w:rsidRDefault="001A23A2" w:rsidP="001A23A2">
      <w:pPr>
        <w:jc w:val="both"/>
        <w:rPr>
          <w:bCs/>
          <w:sz w:val="22"/>
          <w:szCs w:val="22"/>
        </w:rPr>
      </w:pPr>
    </w:p>
    <w:p w14:paraId="6F3D6674" w14:textId="77777777" w:rsidR="001A23A2" w:rsidRPr="007049CF" w:rsidRDefault="001A23A2" w:rsidP="001A23A2">
      <w:pPr>
        <w:ind w:firstLine="708"/>
        <w:jc w:val="both"/>
        <w:rPr>
          <w:sz w:val="22"/>
          <w:szCs w:val="22"/>
        </w:rPr>
      </w:pPr>
      <w:r w:rsidRPr="007049CF">
        <w:rPr>
          <w:sz w:val="22"/>
          <w:szCs w:val="22"/>
        </w:rPr>
        <w:t>Za navedenu aktivnost planirana su na kontu 321 - sredstva za službena putovanja dužnosnika. Na kontu 322 – sredstva za uredski materijal za upravna tijela Grada. Na kontu 323 - poštanske usluge te grafičke i tiskarske usluge. Na kontu 329 - naknade za rad članova Gradskog vijeća i radnih tijela Gradskog vijeća i gradonačelnika te za ostale nespomenute rashode poslovanja. Na kontu 381 - nagrade za Dan Grada te na kontu 329 – proračunska zaliha.</w:t>
      </w:r>
    </w:p>
    <w:p w14:paraId="219057B2" w14:textId="77777777" w:rsidR="001A23A2" w:rsidRPr="007049CF" w:rsidRDefault="001A23A2" w:rsidP="001A23A2">
      <w:pPr>
        <w:jc w:val="both"/>
        <w:rPr>
          <w:bCs/>
          <w:sz w:val="22"/>
          <w:szCs w:val="22"/>
        </w:rPr>
      </w:pPr>
    </w:p>
    <w:p w14:paraId="3980FC57" w14:textId="77777777" w:rsidR="001A23A2" w:rsidRPr="007049CF" w:rsidRDefault="001A23A2" w:rsidP="001A23A2">
      <w:pPr>
        <w:jc w:val="both"/>
        <w:rPr>
          <w:bCs/>
          <w:sz w:val="22"/>
          <w:szCs w:val="22"/>
        </w:rPr>
      </w:pPr>
      <w:r w:rsidRPr="007049CF">
        <w:rPr>
          <w:bCs/>
          <w:sz w:val="22"/>
          <w:szCs w:val="22"/>
        </w:rPr>
        <w:t>Sredstva za izvršenje ove aktivnosti smanjuju se u skladu sa realizacijom i planiranom utrošku sredstava do kraja godine.</w:t>
      </w:r>
    </w:p>
    <w:p w14:paraId="245D63AF" w14:textId="77777777" w:rsidR="001A23A2" w:rsidRPr="007049CF" w:rsidRDefault="001A23A2" w:rsidP="001A23A2">
      <w:pPr>
        <w:jc w:val="both"/>
        <w:rPr>
          <w:b/>
          <w:u w:val="single"/>
        </w:rPr>
      </w:pPr>
    </w:p>
    <w:p w14:paraId="2DC5EE64" w14:textId="77777777" w:rsidR="001A23A2" w:rsidRPr="007049CF" w:rsidRDefault="001A23A2" w:rsidP="001A23A2">
      <w:pPr>
        <w:jc w:val="both"/>
        <w:rPr>
          <w:b/>
          <w:sz w:val="22"/>
          <w:szCs w:val="22"/>
          <w:u w:val="single"/>
        </w:rPr>
      </w:pPr>
      <w:r w:rsidRPr="007049CF">
        <w:rPr>
          <w:b/>
          <w:sz w:val="22"/>
          <w:szCs w:val="22"/>
          <w:u w:val="single"/>
        </w:rPr>
        <w:t xml:space="preserve">Aktivnost A100402 – Kapitalna ulaganja u opremu  </w:t>
      </w:r>
    </w:p>
    <w:p w14:paraId="1D57468D" w14:textId="77777777" w:rsidR="001A23A2" w:rsidRPr="007049CF" w:rsidRDefault="001A23A2" w:rsidP="001A23A2">
      <w:pPr>
        <w:jc w:val="both"/>
        <w:rPr>
          <w:b/>
          <w:sz w:val="22"/>
          <w:szCs w:val="22"/>
        </w:rPr>
      </w:pPr>
      <w:r w:rsidRPr="007049CF">
        <w:rPr>
          <w:b/>
          <w:sz w:val="22"/>
          <w:szCs w:val="22"/>
        </w:rPr>
        <w:t>Planirana sredstva – 3.300,00 EUR/ povećanje za 500,00 EUR / novi Plan 3.800,00 EUR</w:t>
      </w:r>
    </w:p>
    <w:p w14:paraId="383A48FE" w14:textId="77777777" w:rsidR="001A23A2" w:rsidRPr="007049CF" w:rsidRDefault="001A23A2" w:rsidP="001A23A2">
      <w:pPr>
        <w:jc w:val="both"/>
        <w:rPr>
          <w:sz w:val="22"/>
          <w:szCs w:val="22"/>
        </w:rPr>
      </w:pPr>
    </w:p>
    <w:p w14:paraId="2F0F13D6" w14:textId="77777777" w:rsidR="001A23A2" w:rsidRPr="007049CF" w:rsidRDefault="001A23A2" w:rsidP="001A23A2">
      <w:pPr>
        <w:ind w:firstLine="708"/>
        <w:jc w:val="both"/>
        <w:rPr>
          <w:sz w:val="22"/>
          <w:szCs w:val="22"/>
        </w:rPr>
      </w:pPr>
      <w:r w:rsidRPr="007049CF">
        <w:rPr>
          <w:sz w:val="22"/>
          <w:szCs w:val="22"/>
        </w:rPr>
        <w:t>Kod kapitalnih ulaganja u opremu na kontu 422 te na kontu 426 planirana su sredstva za uredsku opremu odnosno namještaj  te za kupnju umjetničkih djela kao protokolarnih poklona.</w:t>
      </w:r>
    </w:p>
    <w:p w14:paraId="7078D13B" w14:textId="77777777" w:rsidR="001A23A2" w:rsidRPr="007049CF" w:rsidRDefault="001A23A2" w:rsidP="001A23A2">
      <w:pPr>
        <w:jc w:val="both"/>
        <w:rPr>
          <w:b/>
          <w:u w:val="single"/>
        </w:rPr>
      </w:pPr>
      <w:r w:rsidRPr="007049CF">
        <w:rPr>
          <w:bCs/>
          <w:sz w:val="22"/>
          <w:szCs w:val="22"/>
        </w:rPr>
        <w:t>Sredstva za izvršenje ove aktivnosti povećavaju se u skladu sa realizacijom i planiranom utrošku sredstava do kraja godine.</w:t>
      </w:r>
    </w:p>
    <w:p w14:paraId="1D6172D5" w14:textId="77777777" w:rsidR="001A23A2" w:rsidRPr="007049CF" w:rsidRDefault="001A23A2" w:rsidP="001A23A2">
      <w:pPr>
        <w:jc w:val="both"/>
        <w:rPr>
          <w:b/>
          <w:u w:val="single"/>
        </w:rPr>
      </w:pPr>
    </w:p>
    <w:p w14:paraId="3E7F1CDC" w14:textId="77777777" w:rsidR="001A23A2" w:rsidRPr="007049CF" w:rsidRDefault="001A23A2" w:rsidP="001A23A2">
      <w:pPr>
        <w:jc w:val="both"/>
        <w:rPr>
          <w:b/>
          <w:sz w:val="22"/>
          <w:szCs w:val="22"/>
        </w:rPr>
      </w:pPr>
      <w:r w:rsidRPr="007049CF">
        <w:rPr>
          <w:b/>
          <w:sz w:val="22"/>
          <w:szCs w:val="22"/>
        </w:rPr>
        <w:t>PROGRAM 1005 - OPĆI POSLOVI GRADSKOG VIJEĆA I STRUČNIH SLUŽBI</w:t>
      </w:r>
    </w:p>
    <w:p w14:paraId="2D8308B4" w14:textId="77777777" w:rsidR="001A23A2" w:rsidRPr="007049CF" w:rsidRDefault="001A23A2" w:rsidP="001A23A2">
      <w:pPr>
        <w:jc w:val="both"/>
        <w:rPr>
          <w:b/>
          <w:sz w:val="22"/>
          <w:szCs w:val="22"/>
        </w:rPr>
      </w:pPr>
    </w:p>
    <w:p w14:paraId="16F1A0A2" w14:textId="77777777" w:rsidR="001A23A2" w:rsidRPr="007049CF" w:rsidRDefault="001A23A2" w:rsidP="001A23A2">
      <w:pPr>
        <w:jc w:val="both"/>
        <w:rPr>
          <w:sz w:val="22"/>
          <w:szCs w:val="22"/>
          <w:u w:val="single"/>
        </w:rPr>
      </w:pPr>
      <w:r w:rsidRPr="007049CF">
        <w:rPr>
          <w:sz w:val="22"/>
          <w:szCs w:val="22"/>
          <w:u w:val="single"/>
        </w:rPr>
        <w:t>Pravna osnova za provođenje:</w:t>
      </w:r>
    </w:p>
    <w:p w14:paraId="4EAC2604" w14:textId="52102568" w:rsidR="001A23A2" w:rsidRPr="007049CF" w:rsidRDefault="001A23A2" w:rsidP="001A23A2">
      <w:pPr>
        <w:numPr>
          <w:ilvl w:val="0"/>
          <w:numId w:val="2"/>
        </w:numPr>
        <w:spacing w:after="160" w:line="259" w:lineRule="auto"/>
        <w:contextualSpacing/>
        <w:jc w:val="both"/>
        <w:rPr>
          <w:sz w:val="22"/>
          <w:szCs w:val="22"/>
        </w:rPr>
      </w:pPr>
      <w:r w:rsidRPr="007049CF">
        <w:rPr>
          <w:sz w:val="22"/>
          <w:szCs w:val="22"/>
        </w:rPr>
        <w:t>Zakon o lokalnoj i područnoj (regionalnoj) samoupravi („Narodne novine“, br. 33/01, 60/01, 129/05, 109/07, 125/08., 36/09., 150/11. 144/12., 137/15., 123/17., 98/19. i 144/20.)</w:t>
      </w:r>
    </w:p>
    <w:p w14:paraId="3D3B4603" w14:textId="3EA236F6" w:rsidR="001A23A2" w:rsidRPr="007049CF" w:rsidRDefault="001A23A2" w:rsidP="001A23A2">
      <w:pPr>
        <w:numPr>
          <w:ilvl w:val="0"/>
          <w:numId w:val="2"/>
        </w:numPr>
        <w:spacing w:after="160" w:line="259" w:lineRule="auto"/>
        <w:contextualSpacing/>
        <w:jc w:val="both"/>
        <w:rPr>
          <w:sz w:val="22"/>
          <w:szCs w:val="22"/>
        </w:rPr>
      </w:pPr>
      <w:r w:rsidRPr="007049CF">
        <w:rPr>
          <w:sz w:val="22"/>
          <w:szCs w:val="22"/>
        </w:rPr>
        <w:t>Statut Grada Koprivnice („Glasnik Grada Koprivnice“ broj 4/09., 1/12., 1/13., 3/13., 1/18., 2/20. i 1/21.),</w:t>
      </w:r>
    </w:p>
    <w:p w14:paraId="25F9C3C6" w14:textId="7023410C" w:rsidR="001A23A2" w:rsidRPr="007049CF" w:rsidRDefault="001A23A2" w:rsidP="001A23A2">
      <w:pPr>
        <w:numPr>
          <w:ilvl w:val="0"/>
          <w:numId w:val="2"/>
        </w:numPr>
        <w:spacing w:after="160" w:line="259" w:lineRule="auto"/>
        <w:contextualSpacing/>
        <w:jc w:val="both"/>
        <w:rPr>
          <w:sz w:val="22"/>
          <w:szCs w:val="22"/>
        </w:rPr>
      </w:pPr>
      <w:r w:rsidRPr="007049CF">
        <w:rPr>
          <w:sz w:val="22"/>
          <w:szCs w:val="22"/>
        </w:rPr>
        <w:t>Zakon o proračunu („Narodne novine“, br. 144/21.),</w:t>
      </w:r>
    </w:p>
    <w:p w14:paraId="79D83EDE" w14:textId="748F146B" w:rsidR="001A23A2" w:rsidRPr="007049CF" w:rsidRDefault="001A23A2" w:rsidP="001A23A2">
      <w:pPr>
        <w:numPr>
          <w:ilvl w:val="0"/>
          <w:numId w:val="2"/>
        </w:numPr>
        <w:spacing w:after="160" w:line="259" w:lineRule="auto"/>
        <w:contextualSpacing/>
        <w:jc w:val="both"/>
        <w:rPr>
          <w:sz w:val="22"/>
          <w:szCs w:val="22"/>
        </w:rPr>
      </w:pPr>
      <w:r w:rsidRPr="007049CF">
        <w:rPr>
          <w:sz w:val="22"/>
          <w:szCs w:val="22"/>
        </w:rPr>
        <w:t>Zakon o plaćama u lokalnoj i područnoj (regionalnoj) samoupravi („Narodne novine“, br. 28/10. i 10/23.),</w:t>
      </w:r>
    </w:p>
    <w:p w14:paraId="77F0D6D6" w14:textId="48A475AF" w:rsidR="001A23A2" w:rsidRPr="007049CF" w:rsidRDefault="001A23A2" w:rsidP="001A23A2">
      <w:pPr>
        <w:numPr>
          <w:ilvl w:val="0"/>
          <w:numId w:val="2"/>
        </w:numPr>
        <w:spacing w:after="160" w:line="259" w:lineRule="auto"/>
        <w:contextualSpacing/>
        <w:jc w:val="both"/>
        <w:rPr>
          <w:sz w:val="22"/>
          <w:szCs w:val="22"/>
        </w:rPr>
      </w:pPr>
      <w:r w:rsidRPr="007049CF">
        <w:rPr>
          <w:sz w:val="22"/>
          <w:szCs w:val="22"/>
        </w:rPr>
        <w:t xml:space="preserve">Zakon o službenicima i namještenicima u lokalnoj i područnoj (regionalnoj) samoupravi </w:t>
      </w:r>
      <w:r w:rsidR="00F42FD3" w:rsidRPr="007049CF">
        <w:rPr>
          <w:sz w:val="22"/>
          <w:szCs w:val="22"/>
        </w:rPr>
        <w:t xml:space="preserve">(„Narodne novine“, br. </w:t>
      </w:r>
      <w:r w:rsidRPr="007049CF">
        <w:rPr>
          <w:sz w:val="22"/>
          <w:szCs w:val="22"/>
        </w:rPr>
        <w:t>86/08., 61/11. i 4/18.)</w:t>
      </w:r>
      <w:r w:rsidR="00F42FD3" w:rsidRPr="007049CF">
        <w:rPr>
          <w:sz w:val="22"/>
          <w:szCs w:val="22"/>
        </w:rPr>
        <w:t>,</w:t>
      </w:r>
    </w:p>
    <w:p w14:paraId="6D6ECA3F" w14:textId="02E6A097" w:rsidR="001A23A2" w:rsidRPr="007049CF" w:rsidRDefault="001A23A2" w:rsidP="001A23A2">
      <w:pPr>
        <w:numPr>
          <w:ilvl w:val="0"/>
          <w:numId w:val="2"/>
        </w:numPr>
        <w:spacing w:after="160" w:line="259" w:lineRule="auto"/>
        <w:contextualSpacing/>
        <w:jc w:val="both"/>
        <w:rPr>
          <w:sz w:val="22"/>
          <w:szCs w:val="22"/>
        </w:rPr>
      </w:pPr>
      <w:r w:rsidRPr="007049CF">
        <w:rPr>
          <w:sz w:val="22"/>
          <w:szCs w:val="22"/>
        </w:rPr>
        <w:t xml:space="preserve">Uredba o klasifikaciji radnih mjesta u lokalnoj i područnoj (regionalnoj) samoupravi </w:t>
      </w:r>
      <w:r w:rsidR="00F42FD3" w:rsidRPr="007049CF">
        <w:rPr>
          <w:sz w:val="22"/>
          <w:szCs w:val="22"/>
        </w:rPr>
        <w:t xml:space="preserve">(„Narodne novine“, br. </w:t>
      </w:r>
      <w:r w:rsidRPr="007049CF">
        <w:rPr>
          <w:sz w:val="22"/>
          <w:szCs w:val="22"/>
        </w:rPr>
        <w:t>74/10, 125/14. i 48/23.)</w:t>
      </w:r>
      <w:r w:rsidR="00F42FD3" w:rsidRPr="007049CF">
        <w:rPr>
          <w:sz w:val="22"/>
          <w:szCs w:val="22"/>
        </w:rPr>
        <w:t>,</w:t>
      </w:r>
    </w:p>
    <w:p w14:paraId="4E51D27D" w14:textId="5A6914FB" w:rsidR="001A23A2" w:rsidRPr="007049CF" w:rsidRDefault="001A23A2" w:rsidP="001A23A2">
      <w:pPr>
        <w:numPr>
          <w:ilvl w:val="0"/>
          <w:numId w:val="2"/>
        </w:numPr>
        <w:spacing w:after="160" w:line="259" w:lineRule="auto"/>
        <w:contextualSpacing/>
        <w:jc w:val="both"/>
        <w:rPr>
          <w:sz w:val="22"/>
          <w:szCs w:val="22"/>
        </w:rPr>
      </w:pPr>
      <w:r w:rsidRPr="007049CF">
        <w:rPr>
          <w:sz w:val="22"/>
          <w:szCs w:val="22"/>
        </w:rPr>
        <w:t xml:space="preserve">Zakon o financiranju političkih aktivnosti, izborne promidžbe i referenduma </w:t>
      </w:r>
      <w:r w:rsidR="00F42FD3" w:rsidRPr="007049CF">
        <w:rPr>
          <w:sz w:val="22"/>
          <w:szCs w:val="22"/>
        </w:rPr>
        <w:t xml:space="preserve">(„Narodne novine“, br. </w:t>
      </w:r>
      <w:r w:rsidRPr="007049CF">
        <w:rPr>
          <w:sz w:val="22"/>
          <w:szCs w:val="22"/>
        </w:rPr>
        <w:t>29/19. i 98/19.)</w:t>
      </w:r>
      <w:r w:rsidR="00F42FD3" w:rsidRPr="007049CF">
        <w:rPr>
          <w:sz w:val="22"/>
          <w:szCs w:val="22"/>
        </w:rPr>
        <w:t>,</w:t>
      </w:r>
    </w:p>
    <w:p w14:paraId="3404EC23" w14:textId="6FA65072" w:rsidR="001A23A2" w:rsidRPr="007049CF" w:rsidRDefault="001A23A2" w:rsidP="001A23A2">
      <w:pPr>
        <w:numPr>
          <w:ilvl w:val="0"/>
          <w:numId w:val="2"/>
        </w:numPr>
        <w:spacing w:after="160" w:line="259" w:lineRule="auto"/>
        <w:contextualSpacing/>
        <w:jc w:val="both"/>
        <w:rPr>
          <w:sz w:val="22"/>
          <w:szCs w:val="22"/>
        </w:rPr>
      </w:pPr>
      <w:r w:rsidRPr="007049CF">
        <w:rPr>
          <w:sz w:val="22"/>
          <w:szCs w:val="22"/>
        </w:rPr>
        <w:t xml:space="preserve">Zakon o savjetima mladih </w:t>
      </w:r>
      <w:r w:rsidR="00F42FD3" w:rsidRPr="007049CF">
        <w:rPr>
          <w:sz w:val="22"/>
          <w:szCs w:val="22"/>
        </w:rPr>
        <w:t xml:space="preserve">(„Narodne novine“, br. </w:t>
      </w:r>
      <w:r w:rsidRPr="007049CF">
        <w:rPr>
          <w:sz w:val="22"/>
          <w:szCs w:val="22"/>
        </w:rPr>
        <w:t>41/14 i 83/23.)</w:t>
      </w:r>
      <w:r w:rsidR="00F42FD3" w:rsidRPr="007049CF">
        <w:rPr>
          <w:sz w:val="22"/>
          <w:szCs w:val="22"/>
        </w:rPr>
        <w:t>,</w:t>
      </w:r>
    </w:p>
    <w:p w14:paraId="3BE3D5AE" w14:textId="5450EE89" w:rsidR="001A23A2" w:rsidRPr="007049CF" w:rsidRDefault="001A23A2" w:rsidP="001A23A2">
      <w:pPr>
        <w:numPr>
          <w:ilvl w:val="0"/>
          <w:numId w:val="2"/>
        </w:numPr>
        <w:spacing w:after="160" w:line="259" w:lineRule="auto"/>
        <w:contextualSpacing/>
        <w:jc w:val="both"/>
        <w:rPr>
          <w:sz w:val="22"/>
          <w:szCs w:val="22"/>
        </w:rPr>
      </w:pPr>
      <w:r w:rsidRPr="007049CF">
        <w:rPr>
          <w:sz w:val="22"/>
          <w:szCs w:val="22"/>
        </w:rPr>
        <w:lastRenderedPageBreak/>
        <w:t xml:space="preserve">Ustavni zakon o pravima nacionalnih manjina </w:t>
      </w:r>
      <w:r w:rsidR="00F42FD3" w:rsidRPr="007049CF">
        <w:rPr>
          <w:sz w:val="22"/>
          <w:szCs w:val="22"/>
        </w:rPr>
        <w:t xml:space="preserve">(„Narodne novine“, br. </w:t>
      </w:r>
      <w:r w:rsidRPr="007049CF">
        <w:rPr>
          <w:sz w:val="22"/>
          <w:szCs w:val="22"/>
        </w:rPr>
        <w:t>155/02, 47/10, 80/10 i 93/11)</w:t>
      </w:r>
      <w:r w:rsidR="00F42FD3" w:rsidRPr="007049CF">
        <w:rPr>
          <w:sz w:val="22"/>
          <w:szCs w:val="22"/>
        </w:rPr>
        <w:t>,</w:t>
      </w:r>
    </w:p>
    <w:p w14:paraId="2E893B52" w14:textId="3FDBD5D0" w:rsidR="001A23A2" w:rsidRPr="007049CF" w:rsidRDefault="001A23A2" w:rsidP="001A23A2">
      <w:pPr>
        <w:numPr>
          <w:ilvl w:val="0"/>
          <w:numId w:val="2"/>
        </w:numPr>
        <w:spacing w:after="160" w:line="259" w:lineRule="auto"/>
        <w:contextualSpacing/>
        <w:jc w:val="both"/>
        <w:rPr>
          <w:sz w:val="22"/>
          <w:szCs w:val="22"/>
        </w:rPr>
      </w:pPr>
      <w:r w:rsidRPr="007049CF">
        <w:rPr>
          <w:sz w:val="22"/>
          <w:szCs w:val="22"/>
        </w:rPr>
        <w:t xml:space="preserve">Pravilnik o naknadi troškova i nagradi za rad članovima vijeća i predstavnicima nacionalnih manjina </w:t>
      </w:r>
      <w:r w:rsidR="00F42FD3" w:rsidRPr="007049CF">
        <w:rPr>
          <w:sz w:val="22"/>
          <w:szCs w:val="22"/>
        </w:rPr>
        <w:t xml:space="preserve">(„Narodne novine“, br. </w:t>
      </w:r>
      <w:r w:rsidRPr="007049CF">
        <w:rPr>
          <w:sz w:val="22"/>
          <w:szCs w:val="22"/>
        </w:rPr>
        <w:t>8/24)</w:t>
      </w:r>
      <w:r w:rsidR="00F42FD3" w:rsidRPr="007049CF">
        <w:rPr>
          <w:sz w:val="22"/>
          <w:szCs w:val="22"/>
        </w:rPr>
        <w:t>.</w:t>
      </w:r>
    </w:p>
    <w:p w14:paraId="61B57AB9" w14:textId="77777777" w:rsidR="001A23A2" w:rsidRPr="007049CF" w:rsidRDefault="001A23A2" w:rsidP="001A23A2">
      <w:pPr>
        <w:jc w:val="both"/>
        <w:rPr>
          <w:sz w:val="22"/>
          <w:szCs w:val="22"/>
          <w:u w:val="single"/>
        </w:rPr>
      </w:pPr>
    </w:p>
    <w:p w14:paraId="0A32056B" w14:textId="77777777" w:rsidR="001A23A2" w:rsidRPr="007049CF" w:rsidRDefault="001A23A2" w:rsidP="001A23A2">
      <w:pPr>
        <w:jc w:val="both"/>
        <w:rPr>
          <w:sz w:val="22"/>
          <w:szCs w:val="22"/>
          <w:u w:val="single"/>
        </w:rPr>
      </w:pPr>
    </w:p>
    <w:p w14:paraId="3C06972A" w14:textId="77777777" w:rsidR="001A23A2" w:rsidRPr="007049CF" w:rsidRDefault="001A23A2" w:rsidP="001A23A2">
      <w:pPr>
        <w:jc w:val="both"/>
        <w:rPr>
          <w:sz w:val="22"/>
          <w:szCs w:val="22"/>
          <w:u w:val="single"/>
        </w:rPr>
      </w:pPr>
      <w:r w:rsidRPr="007049CF">
        <w:rPr>
          <w:sz w:val="22"/>
          <w:szCs w:val="22"/>
          <w:u w:val="single"/>
        </w:rPr>
        <w:t>Planirana sredstva po aktivnostima</w:t>
      </w:r>
    </w:p>
    <w:p w14:paraId="63E1F00F" w14:textId="77777777" w:rsidR="001A23A2" w:rsidRPr="007049CF" w:rsidRDefault="001A23A2" w:rsidP="001A23A2">
      <w:pPr>
        <w:jc w:val="both"/>
        <w:rPr>
          <w:bCs/>
          <w:sz w:val="22"/>
          <w:szCs w:val="22"/>
        </w:rPr>
      </w:pPr>
      <w:r w:rsidRPr="007049CF">
        <w:rPr>
          <w:sz w:val="22"/>
          <w:szCs w:val="22"/>
        </w:rPr>
        <w:t xml:space="preserve">Sredstva za izvršenje aktivnosti navedenih u programu planirana su u ukupnom iznosu </w:t>
      </w:r>
      <w:r w:rsidRPr="007049CF">
        <w:rPr>
          <w:b/>
          <w:sz w:val="22"/>
          <w:szCs w:val="22"/>
        </w:rPr>
        <w:t xml:space="preserve">2.243.495,00 EUR, </w:t>
      </w:r>
      <w:r w:rsidRPr="007049CF">
        <w:rPr>
          <w:bCs/>
          <w:sz w:val="22"/>
          <w:szCs w:val="22"/>
        </w:rPr>
        <w:t>a povećavaju se za 237.000,00 EUR po aktivnostima kako slijedi:</w:t>
      </w:r>
    </w:p>
    <w:p w14:paraId="6DC36C6D" w14:textId="77777777" w:rsidR="001A23A2" w:rsidRPr="007049CF" w:rsidRDefault="001A23A2" w:rsidP="001A23A2">
      <w:pPr>
        <w:jc w:val="both"/>
        <w:rPr>
          <w:sz w:val="22"/>
          <w:szCs w:val="22"/>
        </w:rPr>
      </w:pPr>
    </w:p>
    <w:p w14:paraId="7D2390E6" w14:textId="77777777" w:rsidR="001A23A2" w:rsidRPr="007049CF" w:rsidRDefault="001A23A2" w:rsidP="001A23A2">
      <w:pPr>
        <w:jc w:val="both"/>
        <w:rPr>
          <w:b/>
          <w:sz w:val="22"/>
          <w:szCs w:val="22"/>
        </w:rPr>
      </w:pPr>
      <w:r w:rsidRPr="007049CF">
        <w:rPr>
          <w:b/>
          <w:sz w:val="22"/>
          <w:szCs w:val="22"/>
        </w:rPr>
        <w:t>Aktivnost A100501 – Rashodi za zaposlene</w:t>
      </w:r>
    </w:p>
    <w:p w14:paraId="587AB8C5" w14:textId="77777777" w:rsidR="001A23A2" w:rsidRPr="007049CF" w:rsidRDefault="001A23A2" w:rsidP="001A23A2">
      <w:pPr>
        <w:jc w:val="both"/>
        <w:rPr>
          <w:b/>
          <w:sz w:val="22"/>
          <w:szCs w:val="22"/>
        </w:rPr>
      </w:pPr>
      <w:r w:rsidRPr="007049CF">
        <w:rPr>
          <w:b/>
          <w:sz w:val="22"/>
          <w:szCs w:val="22"/>
        </w:rPr>
        <w:t>Planirana sredstva – 2.132.400,00 EUR/povećanje za 237.000,00 EUR/ novi plan 2.369.400,00 EUR</w:t>
      </w:r>
    </w:p>
    <w:p w14:paraId="770F4916" w14:textId="77777777" w:rsidR="001A23A2" w:rsidRPr="007049CF" w:rsidRDefault="001A23A2" w:rsidP="001A23A2">
      <w:pPr>
        <w:jc w:val="both"/>
        <w:rPr>
          <w:b/>
          <w:sz w:val="22"/>
          <w:szCs w:val="22"/>
        </w:rPr>
      </w:pPr>
    </w:p>
    <w:p w14:paraId="2073C3EF" w14:textId="77777777" w:rsidR="001A23A2" w:rsidRPr="007049CF" w:rsidRDefault="001A23A2" w:rsidP="001A23A2">
      <w:pPr>
        <w:jc w:val="both"/>
        <w:rPr>
          <w:sz w:val="22"/>
          <w:szCs w:val="22"/>
          <w:u w:val="single"/>
        </w:rPr>
      </w:pPr>
      <w:r w:rsidRPr="007049CF">
        <w:rPr>
          <w:sz w:val="22"/>
          <w:szCs w:val="22"/>
          <w:u w:val="single"/>
        </w:rPr>
        <w:t>Opis i cilj programa (aktivnosti)</w:t>
      </w:r>
    </w:p>
    <w:p w14:paraId="143073E1" w14:textId="77777777" w:rsidR="001A23A2" w:rsidRPr="007049CF" w:rsidRDefault="001A23A2" w:rsidP="00F42FD3">
      <w:pPr>
        <w:ind w:firstLine="708"/>
        <w:jc w:val="both"/>
        <w:rPr>
          <w:sz w:val="22"/>
          <w:szCs w:val="22"/>
        </w:rPr>
      </w:pPr>
      <w:r w:rsidRPr="007049CF">
        <w:rPr>
          <w:sz w:val="22"/>
          <w:szCs w:val="22"/>
        </w:rPr>
        <w:t>Program obuhvaća aktivnosti kojima se osiguravaju sredstva za redovno financiranje materijalnih prava iz radnog odnosa službenika i namještenika za sve upravne odjele Grada i dužnosnike. Cilj Programa je osigurati nesmetano funkcioniranje upravnih odjela i izvršavanje svih upravnih, stručnih i ostalih poslova iz samoupravnog djelokruga Grada kao i redovito podmirivati sve financijske obaveze prema zaposlenicima koje proizlaze iz zakona i kolektivnog ugovora.</w:t>
      </w:r>
    </w:p>
    <w:p w14:paraId="21DA403A" w14:textId="77777777" w:rsidR="001A23A2" w:rsidRPr="007049CF" w:rsidRDefault="001A23A2" w:rsidP="001A23A2">
      <w:pPr>
        <w:jc w:val="both"/>
        <w:rPr>
          <w:sz w:val="22"/>
          <w:szCs w:val="22"/>
        </w:rPr>
      </w:pPr>
      <w:r w:rsidRPr="007049CF">
        <w:rPr>
          <w:sz w:val="22"/>
          <w:szCs w:val="22"/>
        </w:rPr>
        <w:t xml:space="preserve">Rashodi na ovoj aktivnosti odnose se na sredstava za plaće, doprinose na plaću i ostala materijalna prava temeljem kolektivnog ugovora za postojeće službenike i namještenike Gradske uprave te dužnosnike koji profesionalno obavljaju dužnost u Gradu Koprivnici, službena putovanja i stručno usavršavanje službenika i namještenika. </w:t>
      </w:r>
    </w:p>
    <w:p w14:paraId="4CDEC178" w14:textId="77777777" w:rsidR="001A23A2" w:rsidRPr="007049CF" w:rsidRDefault="001A23A2" w:rsidP="001A23A2">
      <w:pPr>
        <w:jc w:val="both"/>
        <w:rPr>
          <w:sz w:val="22"/>
          <w:szCs w:val="22"/>
        </w:rPr>
      </w:pPr>
      <w:r w:rsidRPr="007049CF">
        <w:rPr>
          <w:sz w:val="22"/>
          <w:szCs w:val="22"/>
        </w:rPr>
        <w:t xml:space="preserve">Na kontu 311 – planirana su sredstva za plaće </w:t>
      </w:r>
    </w:p>
    <w:p w14:paraId="18B0EE9D" w14:textId="77777777" w:rsidR="001A23A2" w:rsidRPr="007049CF" w:rsidRDefault="001A23A2" w:rsidP="001A23A2">
      <w:pPr>
        <w:jc w:val="both"/>
        <w:rPr>
          <w:sz w:val="22"/>
          <w:szCs w:val="22"/>
        </w:rPr>
      </w:pPr>
      <w:r w:rsidRPr="007049CF">
        <w:rPr>
          <w:sz w:val="22"/>
          <w:szCs w:val="22"/>
        </w:rPr>
        <w:t xml:space="preserve">Na kontu 312 – planirana su sredstva za ostala materijalna prava koje ostvaruju službenici i namještenici temeljem kolektivnog ugovora kao što su jubilarne nagrade, regres, božićnica, uskrsnica, dodatak za topli obrok, otpremnina, dodatak za uspješnost u radu te razne pomoći </w:t>
      </w:r>
    </w:p>
    <w:p w14:paraId="56BEC497" w14:textId="77777777" w:rsidR="001A23A2" w:rsidRPr="007049CF" w:rsidRDefault="001A23A2" w:rsidP="001A23A2">
      <w:pPr>
        <w:jc w:val="both"/>
        <w:rPr>
          <w:sz w:val="22"/>
          <w:szCs w:val="22"/>
        </w:rPr>
      </w:pPr>
      <w:r w:rsidRPr="007049CF">
        <w:rPr>
          <w:sz w:val="22"/>
          <w:szCs w:val="22"/>
        </w:rPr>
        <w:t xml:space="preserve">Na kontu 313 – planirana su sredstva za doprinose na plaće </w:t>
      </w:r>
    </w:p>
    <w:p w14:paraId="6F88C09A" w14:textId="77777777" w:rsidR="001A23A2" w:rsidRPr="007049CF" w:rsidRDefault="001A23A2" w:rsidP="001A23A2">
      <w:pPr>
        <w:jc w:val="both"/>
        <w:rPr>
          <w:sz w:val="22"/>
          <w:szCs w:val="22"/>
        </w:rPr>
      </w:pPr>
      <w:r w:rsidRPr="007049CF">
        <w:rPr>
          <w:sz w:val="22"/>
          <w:szCs w:val="22"/>
        </w:rPr>
        <w:t xml:space="preserve">Na kontu 321 – planirana su sredstva za naknade za prijevoz, stručno usavršavanje zaposlenika te službena putovanja službenika Gradske uprave. </w:t>
      </w:r>
    </w:p>
    <w:p w14:paraId="15A9FC94" w14:textId="77777777" w:rsidR="001A23A2" w:rsidRPr="007049CF" w:rsidRDefault="001A23A2" w:rsidP="001A23A2">
      <w:pPr>
        <w:jc w:val="both"/>
        <w:rPr>
          <w:sz w:val="22"/>
          <w:szCs w:val="22"/>
        </w:rPr>
      </w:pPr>
      <w:bookmarkStart w:id="9" w:name="_Hlk153140044"/>
    </w:p>
    <w:p w14:paraId="354B757C" w14:textId="77777777" w:rsidR="001A23A2" w:rsidRPr="007049CF" w:rsidRDefault="001A23A2" w:rsidP="001A23A2">
      <w:pPr>
        <w:jc w:val="both"/>
        <w:rPr>
          <w:sz w:val="22"/>
          <w:szCs w:val="22"/>
        </w:rPr>
      </w:pPr>
      <w:r w:rsidRPr="007049CF">
        <w:rPr>
          <w:sz w:val="22"/>
          <w:szCs w:val="22"/>
        </w:rPr>
        <w:t>Sredstva za izvršenje ove aktivnosti povećavaju se sukladno dosadašnjoj realizaciji i potrebama do kraja 2024. godine, a koje proizlaze iz povećanja materijalnih prava propisanih izmjenama i dopunama Kolektivnog ugovora za službenike i namještenike u Gradu Koprivnici temeljem  kolektivnih pregovora.</w:t>
      </w:r>
    </w:p>
    <w:bookmarkEnd w:id="9"/>
    <w:p w14:paraId="2AE6E6F9" w14:textId="77777777" w:rsidR="001A23A2" w:rsidRPr="007049CF" w:rsidRDefault="001A23A2" w:rsidP="001A23A2">
      <w:pPr>
        <w:jc w:val="both"/>
        <w:rPr>
          <w:b/>
          <w:u w:val="single"/>
        </w:rPr>
      </w:pPr>
    </w:p>
    <w:p w14:paraId="2AE3441E" w14:textId="77777777" w:rsidR="001A23A2" w:rsidRPr="007049CF" w:rsidRDefault="001A23A2" w:rsidP="001A23A2">
      <w:pPr>
        <w:jc w:val="both"/>
        <w:rPr>
          <w:b/>
          <w:sz w:val="22"/>
          <w:szCs w:val="22"/>
        </w:rPr>
      </w:pPr>
      <w:r w:rsidRPr="007049CF">
        <w:rPr>
          <w:b/>
          <w:sz w:val="22"/>
          <w:szCs w:val="22"/>
        </w:rPr>
        <w:t>Program 1006 PROVOĐENJE IZBORA</w:t>
      </w:r>
    </w:p>
    <w:p w14:paraId="6BB8FB0D" w14:textId="77777777" w:rsidR="001A23A2" w:rsidRPr="007049CF" w:rsidRDefault="001A23A2" w:rsidP="001A23A2">
      <w:pPr>
        <w:jc w:val="both"/>
        <w:rPr>
          <w:bCs/>
          <w:sz w:val="22"/>
          <w:szCs w:val="22"/>
        </w:rPr>
      </w:pPr>
      <w:r w:rsidRPr="007049CF">
        <w:rPr>
          <w:bCs/>
          <w:sz w:val="22"/>
          <w:szCs w:val="22"/>
        </w:rPr>
        <w:t>Sredstva za izvršenje aktivnosti navedenih u programu planirana su u ukupnom iznosu 168.460,00 EUR a smanjuju se za 155.460,00 EUR po aktivnostima kako slijedi:</w:t>
      </w:r>
    </w:p>
    <w:p w14:paraId="32841EDB" w14:textId="77777777" w:rsidR="001A23A2" w:rsidRPr="007049CF" w:rsidRDefault="001A23A2" w:rsidP="001A23A2">
      <w:pPr>
        <w:jc w:val="both"/>
        <w:rPr>
          <w:b/>
          <w:sz w:val="22"/>
          <w:szCs w:val="22"/>
        </w:rPr>
      </w:pPr>
    </w:p>
    <w:p w14:paraId="11A0783A" w14:textId="77777777" w:rsidR="001A23A2" w:rsidRPr="007049CF" w:rsidRDefault="001A23A2" w:rsidP="001A23A2">
      <w:pPr>
        <w:jc w:val="both"/>
        <w:rPr>
          <w:b/>
          <w:sz w:val="22"/>
          <w:szCs w:val="22"/>
        </w:rPr>
      </w:pPr>
      <w:r w:rsidRPr="007049CF">
        <w:rPr>
          <w:b/>
          <w:sz w:val="22"/>
          <w:szCs w:val="22"/>
        </w:rPr>
        <w:t>Aktivnost A100601 – Predsjednički izbori</w:t>
      </w:r>
    </w:p>
    <w:p w14:paraId="5430F32E" w14:textId="77777777" w:rsidR="001A23A2" w:rsidRPr="007049CF" w:rsidRDefault="001A23A2" w:rsidP="001A23A2">
      <w:pPr>
        <w:jc w:val="both"/>
        <w:rPr>
          <w:b/>
          <w:sz w:val="22"/>
          <w:szCs w:val="22"/>
        </w:rPr>
      </w:pPr>
      <w:r w:rsidRPr="007049CF">
        <w:rPr>
          <w:b/>
          <w:sz w:val="22"/>
          <w:szCs w:val="22"/>
        </w:rPr>
        <w:t>Planirana sredstva – 2.600,00 EUR/povećanje za 10.400,00 EUR/ novi plan 13.000,00 EUR</w:t>
      </w:r>
    </w:p>
    <w:p w14:paraId="74EE08B2" w14:textId="77777777" w:rsidR="001A23A2" w:rsidRPr="007049CF" w:rsidRDefault="001A23A2" w:rsidP="001A23A2">
      <w:pPr>
        <w:jc w:val="both"/>
        <w:rPr>
          <w:bCs/>
          <w:sz w:val="22"/>
          <w:szCs w:val="22"/>
        </w:rPr>
      </w:pPr>
      <w:r w:rsidRPr="007049CF">
        <w:rPr>
          <w:bCs/>
          <w:sz w:val="22"/>
          <w:szCs w:val="22"/>
        </w:rPr>
        <w:t>Za navedenu aktivnost povećavaju se sredstva s obzirom na planiranu akontaciju za materijalne troškove koju će doznačiti Državno izborno povjerenstvo Gradskom izbornom povjerenstvu Grada Koprivnice za provođenje izbora za područje nadležnosti Gradskog izbornog povjerenstva a to je cijelo područje Koprivničko-križevačke županije.</w:t>
      </w:r>
    </w:p>
    <w:p w14:paraId="6AD07E76" w14:textId="77777777" w:rsidR="001A23A2" w:rsidRPr="007049CF" w:rsidRDefault="001A23A2" w:rsidP="001A23A2">
      <w:pPr>
        <w:jc w:val="both"/>
        <w:rPr>
          <w:b/>
          <w:sz w:val="22"/>
          <w:szCs w:val="22"/>
        </w:rPr>
      </w:pPr>
    </w:p>
    <w:p w14:paraId="5B9060FD" w14:textId="77777777" w:rsidR="001A23A2" w:rsidRPr="007049CF" w:rsidRDefault="001A23A2" w:rsidP="001A23A2">
      <w:pPr>
        <w:jc w:val="both"/>
        <w:rPr>
          <w:b/>
          <w:sz w:val="22"/>
          <w:szCs w:val="22"/>
        </w:rPr>
      </w:pPr>
      <w:r w:rsidRPr="007049CF">
        <w:rPr>
          <w:b/>
          <w:sz w:val="22"/>
          <w:szCs w:val="22"/>
        </w:rPr>
        <w:t>Aktivnost A100602 – Parlamentarni izbori</w:t>
      </w:r>
    </w:p>
    <w:p w14:paraId="4CE5A7F2" w14:textId="77777777" w:rsidR="001A23A2" w:rsidRPr="007049CF" w:rsidRDefault="001A23A2" w:rsidP="001A23A2">
      <w:pPr>
        <w:jc w:val="both"/>
        <w:rPr>
          <w:b/>
          <w:sz w:val="22"/>
          <w:szCs w:val="22"/>
        </w:rPr>
      </w:pPr>
      <w:r w:rsidRPr="007049CF">
        <w:rPr>
          <w:b/>
          <w:sz w:val="22"/>
          <w:szCs w:val="22"/>
        </w:rPr>
        <w:t>Planirana sredstva – 136.700,00 EUR, smanjenje za 136.700,00 EUR, novi Plan – 0,00 EUR</w:t>
      </w:r>
    </w:p>
    <w:p w14:paraId="2168C72F" w14:textId="77777777" w:rsidR="001A23A2" w:rsidRPr="007049CF" w:rsidRDefault="001A23A2" w:rsidP="001A23A2">
      <w:pPr>
        <w:jc w:val="both"/>
        <w:rPr>
          <w:b/>
          <w:sz w:val="22"/>
          <w:szCs w:val="22"/>
        </w:rPr>
      </w:pPr>
    </w:p>
    <w:p w14:paraId="4BAE0880" w14:textId="77777777" w:rsidR="001A23A2" w:rsidRPr="007049CF" w:rsidRDefault="001A23A2" w:rsidP="001A23A2">
      <w:pPr>
        <w:jc w:val="both"/>
        <w:rPr>
          <w:bCs/>
          <w:sz w:val="22"/>
          <w:szCs w:val="22"/>
        </w:rPr>
      </w:pPr>
      <w:r w:rsidRPr="007049CF">
        <w:rPr>
          <w:bCs/>
          <w:sz w:val="22"/>
          <w:szCs w:val="22"/>
        </w:rPr>
        <w:t>Planirana sredstva nisu utrošena budući da nisu ni doznačena u Proračun Grada Koprivnice Gradskom izbornom povjerenstvu s obzirom da je sve isplate vezano uz troškove izbora obavljalo Izborno povjerenstvo IV. izborne jedinice sa sjedištem u Osijeku.</w:t>
      </w:r>
    </w:p>
    <w:p w14:paraId="6E88F9B4" w14:textId="77777777" w:rsidR="001A23A2" w:rsidRPr="007049CF" w:rsidRDefault="001A23A2" w:rsidP="001A23A2">
      <w:pPr>
        <w:rPr>
          <w:sz w:val="22"/>
          <w:szCs w:val="22"/>
        </w:rPr>
      </w:pPr>
    </w:p>
    <w:p w14:paraId="17E05B1D" w14:textId="77777777" w:rsidR="001A23A2" w:rsidRPr="007049CF" w:rsidRDefault="001A23A2" w:rsidP="001A23A2">
      <w:pPr>
        <w:jc w:val="both"/>
        <w:rPr>
          <w:b/>
          <w:sz w:val="22"/>
          <w:szCs w:val="22"/>
        </w:rPr>
      </w:pPr>
      <w:r w:rsidRPr="007049CF">
        <w:rPr>
          <w:b/>
          <w:sz w:val="22"/>
          <w:szCs w:val="22"/>
        </w:rPr>
        <w:t>Aktivnost A100606 – Izbori za članove EU parlamenta</w:t>
      </w:r>
    </w:p>
    <w:p w14:paraId="15143098" w14:textId="77777777" w:rsidR="001A23A2" w:rsidRPr="007049CF" w:rsidRDefault="001A23A2" w:rsidP="001A23A2">
      <w:pPr>
        <w:jc w:val="both"/>
        <w:rPr>
          <w:b/>
          <w:sz w:val="22"/>
          <w:szCs w:val="22"/>
        </w:rPr>
      </w:pPr>
      <w:r w:rsidRPr="007049CF">
        <w:rPr>
          <w:b/>
          <w:sz w:val="22"/>
          <w:szCs w:val="22"/>
        </w:rPr>
        <w:lastRenderedPageBreak/>
        <w:t>Planirana sredstva – 29.160,00 EUR, smanjenje za 29.160,00 EUR, novi Plan – 0,00 EUR</w:t>
      </w:r>
    </w:p>
    <w:p w14:paraId="4298EE84" w14:textId="77777777" w:rsidR="001A23A2" w:rsidRPr="007049CF" w:rsidRDefault="001A23A2" w:rsidP="001A23A2">
      <w:pPr>
        <w:rPr>
          <w:sz w:val="22"/>
          <w:szCs w:val="22"/>
        </w:rPr>
      </w:pPr>
    </w:p>
    <w:p w14:paraId="000319BF" w14:textId="77777777" w:rsidR="001A23A2" w:rsidRPr="007049CF" w:rsidRDefault="001A23A2" w:rsidP="001A23A2">
      <w:pPr>
        <w:jc w:val="both"/>
        <w:rPr>
          <w:bCs/>
          <w:sz w:val="22"/>
          <w:szCs w:val="22"/>
        </w:rPr>
      </w:pPr>
      <w:r w:rsidRPr="007049CF">
        <w:rPr>
          <w:bCs/>
          <w:sz w:val="22"/>
          <w:szCs w:val="22"/>
        </w:rPr>
        <w:t>Planirana sredstva nisu utrošena budući da nisu ni doznačena u Proračun Grada Koprivnice Gradskom izbornom povjerenstvu s obzirom da je sve isplate vezano uz troškove izbora obavljalo Županijsko izborno povjerenstvo Koprivničko-križevačke županije.</w:t>
      </w:r>
    </w:p>
    <w:p w14:paraId="5AEC3223" w14:textId="77777777" w:rsidR="0010407A" w:rsidRPr="007049CF" w:rsidRDefault="0010407A" w:rsidP="0010407A">
      <w:pPr>
        <w:jc w:val="both"/>
        <w:rPr>
          <w:b/>
        </w:rPr>
      </w:pPr>
    </w:p>
    <w:p w14:paraId="6FF5F37A" w14:textId="52568882" w:rsidR="002F4967" w:rsidRPr="007049CF" w:rsidRDefault="002F4967" w:rsidP="002F4967">
      <w:pPr>
        <w:pStyle w:val="Naslov2"/>
        <w:rPr>
          <w:rFonts w:ascii="Times New Roman" w:hAnsi="Times New Roman" w:cs="Times New Roman"/>
          <w:i w:val="0"/>
          <w:iCs w:val="0"/>
          <w:sz w:val="22"/>
          <w:szCs w:val="22"/>
        </w:rPr>
      </w:pPr>
      <w:bookmarkStart w:id="10" w:name="_Toc184901526"/>
      <w:r w:rsidRPr="007049CF">
        <w:rPr>
          <w:rFonts w:ascii="Times New Roman" w:hAnsi="Times New Roman" w:cs="Times New Roman"/>
          <w:sz w:val="22"/>
          <w:szCs w:val="22"/>
        </w:rPr>
        <w:t>RAZDJEL 01</w:t>
      </w:r>
      <w:r w:rsidR="008734A0" w:rsidRPr="007049CF">
        <w:rPr>
          <w:rFonts w:ascii="Times New Roman" w:hAnsi="Times New Roman" w:cs="Times New Roman"/>
          <w:sz w:val="22"/>
          <w:szCs w:val="22"/>
        </w:rPr>
        <w:t>2</w:t>
      </w:r>
      <w:r w:rsidRPr="007049CF">
        <w:rPr>
          <w:rFonts w:ascii="Times New Roman" w:hAnsi="Times New Roman" w:cs="Times New Roman"/>
          <w:sz w:val="22"/>
          <w:szCs w:val="22"/>
        </w:rPr>
        <w:t xml:space="preserve"> – Upravni odjel za </w:t>
      </w:r>
      <w:r w:rsidR="00F66BC9" w:rsidRPr="007049CF">
        <w:rPr>
          <w:rFonts w:ascii="Times New Roman" w:hAnsi="Times New Roman" w:cs="Times New Roman"/>
          <w:sz w:val="22"/>
          <w:szCs w:val="22"/>
        </w:rPr>
        <w:t>financije, go</w:t>
      </w:r>
      <w:r w:rsidR="00705E5B" w:rsidRPr="007049CF">
        <w:rPr>
          <w:rFonts w:ascii="Times New Roman" w:hAnsi="Times New Roman" w:cs="Times New Roman"/>
          <w:sz w:val="22"/>
          <w:szCs w:val="22"/>
        </w:rPr>
        <w:t>spodarstvo i europske poslove</w:t>
      </w:r>
      <w:bookmarkEnd w:id="10"/>
    </w:p>
    <w:p w14:paraId="318E072C" w14:textId="77777777" w:rsidR="00291369" w:rsidRPr="007049CF" w:rsidRDefault="00291369" w:rsidP="00291369">
      <w:pPr>
        <w:autoSpaceDE w:val="0"/>
        <w:autoSpaceDN w:val="0"/>
        <w:adjustRightInd w:val="0"/>
        <w:ind w:firstLine="360"/>
        <w:jc w:val="both"/>
        <w:rPr>
          <w:rFonts w:eastAsia="Calibri"/>
          <w:color w:val="000000"/>
          <w:sz w:val="22"/>
          <w:szCs w:val="22"/>
        </w:rPr>
      </w:pPr>
      <w:r w:rsidRPr="007049CF">
        <w:rPr>
          <w:rFonts w:eastAsia="Calibri"/>
          <w:color w:val="000000"/>
          <w:sz w:val="22"/>
          <w:szCs w:val="22"/>
        </w:rPr>
        <w:t>Ustrojstvo i nadležnosti u obavljanju poslova iz samoupravnog djelokruga Grada propisuju se Odlukom o ustrojstvu i djelokrugu Upravnih tijela Grada Koprivnice za svaki upravni odjel. Sukladno navedenoj Odluci u Upravnom odjelu za financije, gospodarstvo i europske poslove obavljaju se slijedeći poslovi:</w:t>
      </w:r>
    </w:p>
    <w:p w14:paraId="30B5E54C" w14:textId="77777777" w:rsidR="00291369" w:rsidRPr="007049CF" w:rsidRDefault="00291369" w:rsidP="00291369">
      <w:pPr>
        <w:autoSpaceDE w:val="0"/>
        <w:autoSpaceDN w:val="0"/>
        <w:adjustRightInd w:val="0"/>
        <w:jc w:val="both"/>
        <w:rPr>
          <w:bCs/>
          <w:sz w:val="22"/>
          <w:szCs w:val="22"/>
        </w:rPr>
      </w:pPr>
    </w:p>
    <w:p w14:paraId="4D2A64EF" w14:textId="77777777" w:rsidR="00291369" w:rsidRPr="007049CF" w:rsidRDefault="00291369" w:rsidP="00291369">
      <w:pPr>
        <w:pStyle w:val="Odlomakpopisa"/>
        <w:numPr>
          <w:ilvl w:val="0"/>
          <w:numId w:val="3"/>
        </w:numPr>
        <w:autoSpaceDE w:val="0"/>
        <w:autoSpaceDN w:val="0"/>
        <w:adjustRightInd w:val="0"/>
        <w:jc w:val="both"/>
        <w:rPr>
          <w:b/>
          <w:bCs/>
          <w:sz w:val="22"/>
          <w:szCs w:val="22"/>
        </w:rPr>
      </w:pPr>
      <w:r w:rsidRPr="007049CF">
        <w:rPr>
          <w:b/>
          <w:bCs/>
          <w:sz w:val="22"/>
          <w:szCs w:val="22"/>
        </w:rPr>
        <w:t>Poslovi iz područja financija koji uključuju:</w:t>
      </w:r>
    </w:p>
    <w:p w14:paraId="6E6EF3DF" w14:textId="77777777" w:rsidR="00291369" w:rsidRPr="007049CF" w:rsidRDefault="00291369" w:rsidP="00291369">
      <w:pPr>
        <w:numPr>
          <w:ilvl w:val="0"/>
          <w:numId w:val="6"/>
        </w:numPr>
        <w:autoSpaceDE w:val="0"/>
        <w:autoSpaceDN w:val="0"/>
        <w:adjustRightInd w:val="0"/>
        <w:jc w:val="both"/>
        <w:rPr>
          <w:sz w:val="22"/>
          <w:szCs w:val="22"/>
        </w:rPr>
      </w:pPr>
      <w:r w:rsidRPr="007049CF">
        <w:rPr>
          <w:bCs/>
          <w:sz w:val="22"/>
          <w:szCs w:val="22"/>
        </w:rPr>
        <w:t>izradu</w:t>
      </w:r>
      <w:r w:rsidRPr="007049CF">
        <w:rPr>
          <w:sz w:val="22"/>
          <w:szCs w:val="22"/>
        </w:rPr>
        <w:t xml:space="preserve"> proračuna i financijskih izvješća u skladu sa zakonskom regulativom, </w:t>
      </w:r>
    </w:p>
    <w:p w14:paraId="318EA40E" w14:textId="77777777" w:rsidR="00291369" w:rsidRPr="007049CF" w:rsidRDefault="00291369" w:rsidP="00291369">
      <w:pPr>
        <w:numPr>
          <w:ilvl w:val="0"/>
          <w:numId w:val="6"/>
        </w:numPr>
        <w:autoSpaceDE w:val="0"/>
        <w:autoSpaceDN w:val="0"/>
        <w:adjustRightInd w:val="0"/>
        <w:jc w:val="both"/>
        <w:rPr>
          <w:sz w:val="22"/>
          <w:szCs w:val="22"/>
        </w:rPr>
      </w:pPr>
      <w:r w:rsidRPr="007049CF">
        <w:rPr>
          <w:sz w:val="22"/>
          <w:szCs w:val="22"/>
        </w:rPr>
        <w:t>praćenje izvršavanja proračuna kroz knjigovodstvene evidencije,</w:t>
      </w:r>
    </w:p>
    <w:p w14:paraId="4838723F" w14:textId="77777777" w:rsidR="00291369" w:rsidRPr="007049CF" w:rsidRDefault="00291369" w:rsidP="00291369">
      <w:pPr>
        <w:numPr>
          <w:ilvl w:val="0"/>
          <w:numId w:val="6"/>
        </w:numPr>
        <w:autoSpaceDE w:val="0"/>
        <w:autoSpaceDN w:val="0"/>
        <w:adjustRightInd w:val="0"/>
        <w:jc w:val="both"/>
        <w:rPr>
          <w:sz w:val="22"/>
          <w:szCs w:val="22"/>
        </w:rPr>
      </w:pPr>
      <w:r w:rsidRPr="007049CF">
        <w:rPr>
          <w:sz w:val="22"/>
          <w:szCs w:val="22"/>
        </w:rPr>
        <w:t>vođenje knjigovodstvenih evidencija,</w:t>
      </w:r>
    </w:p>
    <w:p w14:paraId="3883A777" w14:textId="77777777" w:rsidR="00291369" w:rsidRPr="007049CF" w:rsidRDefault="00291369" w:rsidP="00291369">
      <w:pPr>
        <w:numPr>
          <w:ilvl w:val="0"/>
          <w:numId w:val="6"/>
        </w:numPr>
        <w:autoSpaceDE w:val="0"/>
        <w:autoSpaceDN w:val="0"/>
        <w:adjustRightInd w:val="0"/>
        <w:jc w:val="both"/>
        <w:rPr>
          <w:sz w:val="22"/>
          <w:szCs w:val="22"/>
        </w:rPr>
      </w:pPr>
      <w:r w:rsidRPr="007049CF">
        <w:rPr>
          <w:sz w:val="22"/>
          <w:szCs w:val="22"/>
        </w:rPr>
        <w:t>vođenje financijskog poslovanja,</w:t>
      </w:r>
    </w:p>
    <w:p w14:paraId="2DBC4C22" w14:textId="77777777" w:rsidR="00291369" w:rsidRPr="007049CF" w:rsidRDefault="00291369" w:rsidP="00291369">
      <w:pPr>
        <w:numPr>
          <w:ilvl w:val="0"/>
          <w:numId w:val="6"/>
        </w:numPr>
        <w:autoSpaceDE w:val="0"/>
        <w:autoSpaceDN w:val="0"/>
        <w:adjustRightInd w:val="0"/>
        <w:jc w:val="both"/>
        <w:rPr>
          <w:sz w:val="22"/>
          <w:szCs w:val="22"/>
        </w:rPr>
      </w:pPr>
      <w:r w:rsidRPr="007049CF">
        <w:rPr>
          <w:sz w:val="22"/>
          <w:szCs w:val="22"/>
        </w:rPr>
        <w:t>fiskalna odgovornost,</w:t>
      </w:r>
    </w:p>
    <w:p w14:paraId="2BC18E44" w14:textId="77777777" w:rsidR="00291369" w:rsidRPr="007049CF" w:rsidRDefault="00291369" w:rsidP="00291369">
      <w:pPr>
        <w:numPr>
          <w:ilvl w:val="0"/>
          <w:numId w:val="6"/>
        </w:numPr>
        <w:autoSpaceDE w:val="0"/>
        <w:autoSpaceDN w:val="0"/>
        <w:adjustRightInd w:val="0"/>
        <w:jc w:val="both"/>
        <w:rPr>
          <w:sz w:val="22"/>
          <w:szCs w:val="22"/>
        </w:rPr>
      </w:pPr>
      <w:r w:rsidRPr="007049CF">
        <w:rPr>
          <w:sz w:val="22"/>
          <w:szCs w:val="22"/>
        </w:rPr>
        <w:t>financijsko upravljanje i kontrole</w:t>
      </w:r>
    </w:p>
    <w:p w14:paraId="3B7B9F58" w14:textId="77777777" w:rsidR="00291369" w:rsidRPr="007049CF" w:rsidRDefault="00291369" w:rsidP="00291369">
      <w:pPr>
        <w:autoSpaceDE w:val="0"/>
        <w:autoSpaceDN w:val="0"/>
        <w:adjustRightInd w:val="0"/>
        <w:jc w:val="both"/>
        <w:rPr>
          <w:sz w:val="22"/>
          <w:szCs w:val="22"/>
        </w:rPr>
      </w:pPr>
    </w:p>
    <w:p w14:paraId="109CC83E" w14:textId="77777777" w:rsidR="00291369" w:rsidRPr="007049CF" w:rsidRDefault="00291369" w:rsidP="00291369">
      <w:pPr>
        <w:pStyle w:val="Odlomakpopisa"/>
        <w:numPr>
          <w:ilvl w:val="0"/>
          <w:numId w:val="3"/>
        </w:numPr>
        <w:autoSpaceDE w:val="0"/>
        <w:autoSpaceDN w:val="0"/>
        <w:adjustRightInd w:val="0"/>
        <w:jc w:val="both"/>
        <w:rPr>
          <w:b/>
          <w:bCs/>
          <w:sz w:val="22"/>
          <w:szCs w:val="22"/>
        </w:rPr>
      </w:pPr>
      <w:r w:rsidRPr="007049CF">
        <w:rPr>
          <w:b/>
          <w:bCs/>
          <w:sz w:val="22"/>
          <w:szCs w:val="22"/>
        </w:rPr>
        <w:t>Poslovi iz područja gospodarstva, koji uključuju:</w:t>
      </w:r>
    </w:p>
    <w:p w14:paraId="69BA9AC2" w14:textId="77777777" w:rsidR="00291369" w:rsidRPr="007049CF" w:rsidRDefault="00291369" w:rsidP="00291369">
      <w:pPr>
        <w:numPr>
          <w:ilvl w:val="0"/>
          <w:numId w:val="7"/>
        </w:numPr>
        <w:autoSpaceDE w:val="0"/>
        <w:autoSpaceDN w:val="0"/>
        <w:adjustRightInd w:val="0"/>
        <w:jc w:val="both"/>
        <w:rPr>
          <w:sz w:val="22"/>
          <w:szCs w:val="22"/>
        </w:rPr>
      </w:pPr>
      <w:r w:rsidRPr="007049CF">
        <w:rPr>
          <w:sz w:val="22"/>
          <w:szCs w:val="22"/>
        </w:rPr>
        <w:t>suradnju s poduzetnicima i javnim institucijama,</w:t>
      </w:r>
    </w:p>
    <w:p w14:paraId="36CFF312" w14:textId="77777777" w:rsidR="00291369" w:rsidRPr="007049CF" w:rsidRDefault="00291369" w:rsidP="00291369">
      <w:pPr>
        <w:numPr>
          <w:ilvl w:val="0"/>
          <w:numId w:val="7"/>
        </w:numPr>
        <w:autoSpaceDE w:val="0"/>
        <w:autoSpaceDN w:val="0"/>
        <w:adjustRightInd w:val="0"/>
        <w:jc w:val="both"/>
        <w:rPr>
          <w:sz w:val="22"/>
          <w:szCs w:val="22"/>
        </w:rPr>
      </w:pPr>
      <w:r w:rsidRPr="007049CF">
        <w:rPr>
          <w:sz w:val="22"/>
          <w:szCs w:val="22"/>
        </w:rPr>
        <w:t>poduzetničke zone</w:t>
      </w:r>
    </w:p>
    <w:p w14:paraId="62ACD746" w14:textId="77777777" w:rsidR="00291369" w:rsidRPr="007049CF" w:rsidRDefault="00291369" w:rsidP="00291369">
      <w:pPr>
        <w:numPr>
          <w:ilvl w:val="0"/>
          <w:numId w:val="7"/>
        </w:numPr>
        <w:autoSpaceDE w:val="0"/>
        <w:autoSpaceDN w:val="0"/>
        <w:adjustRightInd w:val="0"/>
        <w:jc w:val="both"/>
        <w:rPr>
          <w:sz w:val="22"/>
          <w:szCs w:val="22"/>
        </w:rPr>
      </w:pPr>
      <w:r w:rsidRPr="007049CF">
        <w:rPr>
          <w:sz w:val="22"/>
          <w:szCs w:val="22"/>
        </w:rPr>
        <w:t>poljoprivreda i potpore male vrijednosti</w:t>
      </w:r>
    </w:p>
    <w:p w14:paraId="1BCB7B30" w14:textId="77777777" w:rsidR="00291369" w:rsidRPr="007049CF" w:rsidRDefault="00291369" w:rsidP="00291369">
      <w:pPr>
        <w:autoSpaceDE w:val="0"/>
        <w:autoSpaceDN w:val="0"/>
        <w:adjustRightInd w:val="0"/>
        <w:jc w:val="both"/>
        <w:rPr>
          <w:sz w:val="22"/>
          <w:szCs w:val="22"/>
        </w:rPr>
      </w:pPr>
    </w:p>
    <w:p w14:paraId="6841A359" w14:textId="77777777" w:rsidR="00291369" w:rsidRPr="007049CF" w:rsidRDefault="00291369" w:rsidP="00291369">
      <w:pPr>
        <w:pStyle w:val="Odlomakpopisa"/>
        <w:numPr>
          <w:ilvl w:val="0"/>
          <w:numId w:val="3"/>
        </w:numPr>
        <w:autoSpaceDE w:val="0"/>
        <w:autoSpaceDN w:val="0"/>
        <w:adjustRightInd w:val="0"/>
        <w:jc w:val="both"/>
        <w:rPr>
          <w:b/>
          <w:bCs/>
          <w:sz w:val="22"/>
          <w:szCs w:val="22"/>
        </w:rPr>
      </w:pPr>
      <w:r w:rsidRPr="007049CF">
        <w:rPr>
          <w:b/>
          <w:bCs/>
          <w:sz w:val="22"/>
          <w:szCs w:val="22"/>
        </w:rPr>
        <w:t>Poslovi iz područja razvoja međunarodne suradnje koji uključuju:</w:t>
      </w:r>
    </w:p>
    <w:p w14:paraId="39246F0A" w14:textId="77777777" w:rsidR="00291369" w:rsidRPr="007049CF" w:rsidRDefault="00291369" w:rsidP="00291369">
      <w:pPr>
        <w:pStyle w:val="Odlomakpopisa"/>
        <w:numPr>
          <w:ilvl w:val="0"/>
          <w:numId w:val="8"/>
        </w:numPr>
        <w:autoSpaceDE w:val="0"/>
        <w:autoSpaceDN w:val="0"/>
        <w:adjustRightInd w:val="0"/>
        <w:jc w:val="both"/>
        <w:rPr>
          <w:bCs/>
          <w:sz w:val="22"/>
          <w:szCs w:val="22"/>
        </w:rPr>
      </w:pPr>
      <w:r w:rsidRPr="007049CF">
        <w:rPr>
          <w:bCs/>
          <w:sz w:val="22"/>
          <w:szCs w:val="22"/>
        </w:rPr>
        <w:t>priprema dokumentacije u svrhu prijave na projekte sufinancirane od strane Europske unije,</w:t>
      </w:r>
    </w:p>
    <w:p w14:paraId="45C4A714" w14:textId="77777777" w:rsidR="00291369" w:rsidRPr="007049CF" w:rsidRDefault="00291369" w:rsidP="00291369">
      <w:pPr>
        <w:pStyle w:val="Odlomakpopisa"/>
        <w:numPr>
          <w:ilvl w:val="0"/>
          <w:numId w:val="8"/>
        </w:numPr>
        <w:autoSpaceDE w:val="0"/>
        <w:autoSpaceDN w:val="0"/>
        <w:adjustRightInd w:val="0"/>
        <w:jc w:val="both"/>
        <w:rPr>
          <w:bCs/>
          <w:sz w:val="22"/>
          <w:szCs w:val="22"/>
        </w:rPr>
      </w:pPr>
      <w:r w:rsidRPr="007049CF">
        <w:rPr>
          <w:bCs/>
          <w:sz w:val="22"/>
          <w:szCs w:val="22"/>
        </w:rPr>
        <w:t>poslovi vezani uz Strategiju Grada</w:t>
      </w:r>
    </w:p>
    <w:p w14:paraId="244A78F1" w14:textId="77777777" w:rsidR="00291369" w:rsidRPr="007049CF" w:rsidRDefault="00291369" w:rsidP="00291369">
      <w:pPr>
        <w:pStyle w:val="Odlomakpopisa"/>
        <w:numPr>
          <w:ilvl w:val="0"/>
          <w:numId w:val="8"/>
        </w:numPr>
        <w:autoSpaceDE w:val="0"/>
        <w:autoSpaceDN w:val="0"/>
        <w:adjustRightInd w:val="0"/>
        <w:jc w:val="both"/>
        <w:rPr>
          <w:bCs/>
          <w:sz w:val="22"/>
          <w:szCs w:val="22"/>
        </w:rPr>
      </w:pPr>
      <w:r w:rsidRPr="007049CF">
        <w:rPr>
          <w:sz w:val="22"/>
          <w:szCs w:val="22"/>
        </w:rPr>
        <w:t>priprema, provedba i razvoj programa i aktivnosti u području održivog razvoja,</w:t>
      </w:r>
    </w:p>
    <w:p w14:paraId="580E84C0" w14:textId="77777777" w:rsidR="00291369" w:rsidRPr="007049CF" w:rsidRDefault="00291369" w:rsidP="00291369">
      <w:pPr>
        <w:jc w:val="both"/>
        <w:rPr>
          <w:sz w:val="22"/>
          <w:szCs w:val="22"/>
        </w:rPr>
      </w:pPr>
    </w:p>
    <w:p w14:paraId="4007935D" w14:textId="77777777" w:rsidR="00291369" w:rsidRPr="007049CF" w:rsidRDefault="00291369" w:rsidP="00291369">
      <w:pPr>
        <w:jc w:val="both"/>
        <w:rPr>
          <w:sz w:val="22"/>
          <w:szCs w:val="22"/>
        </w:rPr>
      </w:pPr>
      <w:r w:rsidRPr="007049CF">
        <w:rPr>
          <w:sz w:val="22"/>
          <w:szCs w:val="22"/>
        </w:rPr>
        <w:t>Upravni odjel sastoji se od tri odsjeka i to: odsjeka za financije, odsjeka za gospodarstvo i odsjeka za europske poslove.</w:t>
      </w:r>
    </w:p>
    <w:p w14:paraId="7DAD39E9" w14:textId="77777777" w:rsidR="00291369" w:rsidRPr="007049CF" w:rsidRDefault="00291369" w:rsidP="00291369">
      <w:pPr>
        <w:jc w:val="both"/>
        <w:rPr>
          <w:sz w:val="22"/>
          <w:szCs w:val="22"/>
        </w:rPr>
      </w:pPr>
    </w:p>
    <w:p w14:paraId="7993ABC2" w14:textId="77777777" w:rsidR="00291369" w:rsidRPr="007049CF" w:rsidRDefault="00291369" w:rsidP="00291369">
      <w:pPr>
        <w:autoSpaceDE w:val="0"/>
        <w:autoSpaceDN w:val="0"/>
        <w:adjustRightInd w:val="0"/>
        <w:jc w:val="both"/>
        <w:rPr>
          <w:b/>
          <w:sz w:val="22"/>
          <w:szCs w:val="22"/>
        </w:rPr>
      </w:pPr>
      <w:r w:rsidRPr="007049CF">
        <w:rPr>
          <w:b/>
          <w:sz w:val="22"/>
          <w:szCs w:val="22"/>
        </w:rPr>
        <w:t xml:space="preserve">Zakonska osnova za provođenje programa unutar Odsjeka za financije </w:t>
      </w:r>
    </w:p>
    <w:p w14:paraId="31312518" w14:textId="77777777" w:rsidR="00291369" w:rsidRPr="007049CF" w:rsidRDefault="00291369" w:rsidP="00291369">
      <w:pPr>
        <w:autoSpaceDE w:val="0"/>
        <w:autoSpaceDN w:val="0"/>
        <w:adjustRightInd w:val="0"/>
        <w:jc w:val="both"/>
        <w:rPr>
          <w:sz w:val="22"/>
          <w:szCs w:val="22"/>
        </w:rPr>
      </w:pPr>
    </w:p>
    <w:p w14:paraId="4568C7AF" w14:textId="77777777" w:rsidR="00291369" w:rsidRPr="007049CF" w:rsidRDefault="00291369" w:rsidP="00091C17">
      <w:pPr>
        <w:pStyle w:val="Odlomakpopisa"/>
        <w:numPr>
          <w:ilvl w:val="0"/>
          <w:numId w:val="34"/>
        </w:numPr>
        <w:autoSpaceDE w:val="0"/>
        <w:autoSpaceDN w:val="0"/>
        <w:adjustRightInd w:val="0"/>
        <w:jc w:val="both"/>
        <w:rPr>
          <w:sz w:val="22"/>
          <w:szCs w:val="22"/>
        </w:rPr>
      </w:pPr>
      <w:r w:rsidRPr="007049CF">
        <w:rPr>
          <w:sz w:val="22"/>
          <w:szCs w:val="22"/>
        </w:rPr>
        <w:t xml:space="preserve">Zakon o proračunu („Narodne novine“, br. 144/21), </w:t>
      </w:r>
    </w:p>
    <w:p w14:paraId="5FC166BB" w14:textId="77777777" w:rsidR="00291369" w:rsidRPr="007049CF" w:rsidRDefault="00291369" w:rsidP="00091C17">
      <w:pPr>
        <w:pStyle w:val="Odlomakpopisa"/>
        <w:numPr>
          <w:ilvl w:val="0"/>
          <w:numId w:val="34"/>
        </w:numPr>
        <w:autoSpaceDE w:val="0"/>
        <w:autoSpaceDN w:val="0"/>
        <w:adjustRightInd w:val="0"/>
        <w:jc w:val="both"/>
        <w:rPr>
          <w:sz w:val="22"/>
          <w:szCs w:val="22"/>
        </w:rPr>
      </w:pPr>
      <w:r w:rsidRPr="007049CF">
        <w:rPr>
          <w:sz w:val="22"/>
          <w:szCs w:val="22"/>
        </w:rPr>
        <w:t xml:space="preserve">Zakon o financiranju jedinica lokalne i područne (regionalne) samouprave („Narodne novine“, br. 127/17, 138/20, 151/22 i 114/23), </w:t>
      </w:r>
    </w:p>
    <w:p w14:paraId="198EEBD4" w14:textId="77777777" w:rsidR="00291369" w:rsidRPr="007049CF" w:rsidRDefault="00291369" w:rsidP="00091C17">
      <w:pPr>
        <w:pStyle w:val="Odlomakpopisa"/>
        <w:numPr>
          <w:ilvl w:val="0"/>
          <w:numId w:val="34"/>
        </w:numPr>
        <w:autoSpaceDE w:val="0"/>
        <w:autoSpaceDN w:val="0"/>
        <w:adjustRightInd w:val="0"/>
        <w:jc w:val="both"/>
        <w:rPr>
          <w:sz w:val="22"/>
          <w:szCs w:val="22"/>
        </w:rPr>
      </w:pPr>
      <w:r w:rsidRPr="007049CF">
        <w:rPr>
          <w:sz w:val="22"/>
          <w:szCs w:val="22"/>
        </w:rPr>
        <w:t xml:space="preserve">Zakon o porezu na dohodak („Narodne novine“, br. 115/16, 106/18, 121/19, 32/20, 138/20, 151/22 i 114/23), </w:t>
      </w:r>
    </w:p>
    <w:p w14:paraId="1AF9D9F7" w14:textId="77777777" w:rsidR="00291369" w:rsidRPr="007049CF" w:rsidRDefault="00291369" w:rsidP="00091C17">
      <w:pPr>
        <w:pStyle w:val="Odlomakpopisa"/>
        <w:numPr>
          <w:ilvl w:val="0"/>
          <w:numId w:val="34"/>
        </w:numPr>
        <w:autoSpaceDE w:val="0"/>
        <w:autoSpaceDN w:val="0"/>
        <w:adjustRightInd w:val="0"/>
        <w:jc w:val="both"/>
        <w:rPr>
          <w:sz w:val="22"/>
          <w:szCs w:val="22"/>
        </w:rPr>
      </w:pPr>
      <w:r w:rsidRPr="007049CF">
        <w:rPr>
          <w:sz w:val="22"/>
          <w:szCs w:val="22"/>
        </w:rPr>
        <w:t xml:space="preserve">Pravilnik o proračunskom računovodstvu i Računskom planu („Narodne novine“, br. 158/23), </w:t>
      </w:r>
    </w:p>
    <w:p w14:paraId="7E2BAA2D" w14:textId="77777777" w:rsidR="00291369" w:rsidRPr="007049CF" w:rsidRDefault="00291369" w:rsidP="00091C17">
      <w:pPr>
        <w:pStyle w:val="Odlomakpopisa"/>
        <w:numPr>
          <w:ilvl w:val="0"/>
          <w:numId w:val="34"/>
        </w:numPr>
        <w:autoSpaceDE w:val="0"/>
        <w:autoSpaceDN w:val="0"/>
        <w:adjustRightInd w:val="0"/>
        <w:jc w:val="both"/>
        <w:rPr>
          <w:sz w:val="22"/>
          <w:szCs w:val="22"/>
        </w:rPr>
      </w:pPr>
      <w:r w:rsidRPr="007049CF">
        <w:rPr>
          <w:sz w:val="22"/>
          <w:szCs w:val="22"/>
        </w:rPr>
        <w:t xml:space="preserve">Pravilnik o financijskom izvještavanju u proračunskom računovodstvu („Narodne novine“, br. 37/22), </w:t>
      </w:r>
    </w:p>
    <w:p w14:paraId="6C2C6B31" w14:textId="77777777" w:rsidR="00291369" w:rsidRPr="007049CF" w:rsidRDefault="00291369" w:rsidP="00091C17">
      <w:pPr>
        <w:pStyle w:val="Odlomakpopisa"/>
        <w:numPr>
          <w:ilvl w:val="0"/>
          <w:numId w:val="34"/>
        </w:numPr>
        <w:autoSpaceDE w:val="0"/>
        <w:autoSpaceDN w:val="0"/>
        <w:adjustRightInd w:val="0"/>
        <w:jc w:val="both"/>
        <w:rPr>
          <w:sz w:val="22"/>
          <w:szCs w:val="22"/>
        </w:rPr>
      </w:pPr>
      <w:r w:rsidRPr="007049CF">
        <w:rPr>
          <w:sz w:val="22"/>
          <w:szCs w:val="22"/>
        </w:rPr>
        <w:t xml:space="preserve">Pravilnik o proračunskim klasifikacijama („Narodne novine“, br. 4/24), </w:t>
      </w:r>
    </w:p>
    <w:p w14:paraId="7F1937E6" w14:textId="77777777" w:rsidR="00291369" w:rsidRPr="007049CF" w:rsidRDefault="00291369" w:rsidP="00091C17">
      <w:pPr>
        <w:pStyle w:val="Odlomakpopisa"/>
        <w:numPr>
          <w:ilvl w:val="0"/>
          <w:numId w:val="34"/>
        </w:numPr>
        <w:autoSpaceDE w:val="0"/>
        <w:autoSpaceDN w:val="0"/>
        <w:adjustRightInd w:val="0"/>
        <w:jc w:val="both"/>
        <w:rPr>
          <w:sz w:val="22"/>
          <w:szCs w:val="22"/>
        </w:rPr>
      </w:pPr>
      <w:r w:rsidRPr="007049CF">
        <w:rPr>
          <w:sz w:val="22"/>
          <w:szCs w:val="22"/>
        </w:rPr>
        <w:t xml:space="preserve">Pravilnik o polugodišnjem i godišnjem izvještaju o izvršenju proračuna („Narodne novine“ , br. 85/23), </w:t>
      </w:r>
    </w:p>
    <w:p w14:paraId="05827190" w14:textId="77777777" w:rsidR="00291369" w:rsidRPr="007049CF" w:rsidRDefault="00291369" w:rsidP="00091C17">
      <w:pPr>
        <w:pStyle w:val="Odlomakpopisa"/>
        <w:numPr>
          <w:ilvl w:val="0"/>
          <w:numId w:val="34"/>
        </w:numPr>
        <w:autoSpaceDE w:val="0"/>
        <w:autoSpaceDN w:val="0"/>
        <w:adjustRightInd w:val="0"/>
        <w:jc w:val="both"/>
        <w:rPr>
          <w:sz w:val="22"/>
          <w:szCs w:val="22"/>
        </w:rPr>
      </w:pPr>
      <w:r w:rsidRPr="007049CF">
        <w:rPr>
          <w:sz w:val="22"/>
          <w:szCs w:val="22"/>
        </w:rPr>
        <w:t xml:space="preserve">Zakon o fiskalnoj odgovornosti („Narodne novine“, br. 111/18 i 83/23), </w:t>
      </w:r>
    </w:p>
    <w:p w14:paraId="784B504A" w14:textId="77777777" w:rsidR="00291369" w:rsidRPr="007049CF" w:rsidRDefault="00291369" w:rsidP="00091C17">
      <w:pPr>
        <w:pStyle w:val="Odlomakpopisa"/>
        <w:numPr>
          <w:ilvl w:val="0"/>
          <w:numId w:val="34"/>
        </w:numPr>
        <w:autoSpaceDE w:val="0"/>
        <w:autoSpaceDN w:val="0"/>
        <w:adjustRightInd w:val="0"/>
        <w:jc w:val="both"/>
        <w:rPr>
          <w:sz w:val="22"/>
          <w:szCs w:val="22"/>
        </w:rPr>
      </w:pPr>
      <w:r w:rsidRPr="007049CF">
        <w:rPr>
          <w:sz w:val="22"/>
          <w:szCs w:val="22"/>
        </w:rPr>
        <w:t xml:space="preserve">Pravilnik o planiranju u sustavu proračuna („Narodne novine“, br. 1/24). </w:t>
      </w:r>
    </w:p>
    <w:p w14:paraId="7C5422D0" w14:textId="77777777" w:rsidR="00291369" w:rsidRPr="007049CF" w:rsidRDefault="00291369" w:rsidP="00291369">
      <w:pPr>
        <w:autoSpaceDE w:val="0"/>
        <w:autoSpaceDN w:val="0"/>
        <w:adjustRightInd w:val="0"/>
        <w:jc w:val="both"/>
        <w:rPr>
          <w:sz w:val="22"/>
          <w:szCs w:val="22"/>
        </w:rPr>
      </w:pPr>
    </w:p>
    <w:p w14:paraId="42C87030" w14:textId="77777777" w:rsidR="00291369" w:rsidRPr="007049CF" w:rsidRDefault="00291369" w:rsidP="00291369">
      <w:pPr>
        <w:autoSpaceDE w:val="0"/>
        <w:autoSpaceDN w:val="0"/>
        <w:adjustRightInd w:val="0"/>
        <w:jc w:val="both"/>
        <w:rPr>
          <w:b/>
          <w:sz w:val="22"/>
          <w:szCs w:val="22"/>
        </w:rPr>
      </w:pPr>
      <w:r w:rsidRPr="007049CF">
        <w:rPr>
          <w:b/>
          <w:sz w:val="22"/>
          <w:szCs w:val="22"/>
        </w:rPr>
        <w:t xml:space="preserve">Zakonska osnova za provođenje programa unutar Odsjeka za gospodarstvo </w:t>
      </w:r>
    </w:p>
    <w:p w14:paraId="1E84A733" w14:textId="77777777" w:rsidR="00291369" w:rsidRPr="007049CF" w:rsidRDefault="00291369" w:rsidP="00291369">
      <w:pPr>
        <w:autoSpaceDE w:val="0"/>
        <w:autoSpaceDN w:val="0"/>
        <w:adjustRightInd w:val="0"/>
        <w:jc w:val="both"/>
        <w:rPr>
          <w:sz w:val="22"/>
          <w:szCs w:val="22"/>
        </w:rPr>
      </w:pPr>
    </w:p>
    <w:p w14:paraId="620F071F" w14:textId="77777777" w:rsidR="00291369" w:rsidRPr="007049CF" w:rsidRDefault="00291369" w:rsidP="00291369">
      <w:pPr>
        <w:pStyle w:val="Odlomakpopisa"/>
        <w:numPr>
          <w:ilvl w:val="0"/>
          <w:numId w:val="4"/>
        </w:numPr>
        <w:autoSpaceDE w:val="0"/>
        <w:autoSpaceDN w:val="0"/>
        <w:adjustRightInd w:val="0"/>
        <w:jc w:val="both"/>
        <w:rPr>
          <w:sz w:val="22"/>
          <w:szCs w:val="22"/>
        </w:rPr>
      </w:pPr>
      <w:r w:rsidRPr="007049CF">
        <w:rPr>
          <w:sz w:val="22"/>
          <w:szCs w:val="22"/>
        </w:rPr>
        <w:t>Zakon o državnim potporama („Narodne novine“, br. 47/14, 69/17),</w:t>
      </w:r>
    </w:p>
    <w:p w14:paraId="759127EB" w14:textId="77777777" w:rsidR="00291369" w:rsidRPr="007049CF" w:rsidRDefault="00291369" w:rsidP="00291369">
      <w:pPr>
        <w:pStyle w:val="Odlomakpopisa"/>
        <w:numPr>
          <w:ilvl w:val="0"/>
          <w:numId w:val="4"/>
        </w:numPr>
        <w:autoSpaceDE w:val="0"/>
        <w:autoSpaceDN w:val="0"/>
        <w:adjustRightInd w:val="0"/>
        <w:jc w:val="both"/>
        <w:rPr>
          <w:sz w:val="22"/>
          <w:szCs w:val="22"/>
        </w:rPr>
      </w:pPr>
      <w:r w:rsidRPr="007049CF">
        <w:rPr>
          <w:sz w:val="22"/>
          <w:szCs w:val="22"/>
        </w:rPr>
        <w:lastRenderedPageBreak/>
        <w:t>Zakon o ugostiteljskoj djelatnosti („Narodne novine“, br. 85/15, 121/16, 99/18, 25/19, 98/19, 32/20, 42/20 i 126/21),</w:t>
      </w:r>
    </w:p>
    <w:p w14:paraId="5CB565A5" w14:textId="77777777" w:rsidR="00291369" w:rsidRPr="007049CF" w:rsidRDefault="00291369" w:rsidP="00291369">
      <w:pPr>
        <w:pStyle w:val="Odlomakpopisa"/>
        <w:numPr>
          <w:ilvl w:val="0"/>
          <w:numId w:val="4"/>
        </w:numPr>
        <w:autoSpaceDE w:val="0"/>
        <w:autoSpaceDN w:val="0"/>
        <w:adjustRightInd w:val="0"/>
        <w:jc w:val="both"/>
        <w:rPr>
          <w:sz w:val="22"/>
          <w:szCs w:val="22"/>
        </w:rPr>
      </w:pPr>
      <w:r w:rsidRPr="007049CF">
        <w:rPr>
          <w:sz w:val="22"/>
          <w:szCs w:val="22"/>
        </w:rPr>
        <w:t>Zakon o poljoprivrednom zemljištu („Narodne novine“, br. 20/18, 115/18, 98/19 i 57/22),</w:t>
      </w:r>
    </w:p>
    <w:p w14:paraId="36094DC6" w14:textId="77777777" w:rsidR="00291369" w:rsidRPr="007049CF" w:rsidRDefault="00291369" w:rsidP="00291369">
      <w:pPr>
        <w:numPr>
          <w:ilvl w:val="0"/>
          <w:numId w:val="4"/>
        </w:numPr>
        <w:autoSpaceDE w:val="0"/>
        <w:autoSpaceDN w:val="0"/>
        <w:adjustRightInd w:val="0"/>
        <w:jc w:val="both"/>
        <w:rPr>
          <w:sz w:val="22"/>
          <w:szCs w:val="22"/>
        </w:rPr>
      </w:pPr>
      <w:r w:rsidRPr="007049CF">
        <w:rPr>
          <w:sz w:val="22"/>
          <w:szCs w:val="22"/>
        </w:rPr>
        <w:t xml:space="preserve">Zaključak o davanju prethodne suglasnosti za zaključenje Sporazuma o realizaciji projekta javno-privatnog partnerstva „KOPRIVNICA-ŠKOLE“ </w:t>
      </w:r>
      <w:r w:rsidRPr="007049CF">
        <w:rPr>
          <w:sz w:val="22"/>
          <w:szCs w:val="22"/>
          <w:shd w:val="clear" w:color="auto" w:fill="FFFFFF"/>
        </w:rPr>
        <w:t xml:space="preserve">(„Glasnik Grada Koprivnice“, br. </w:t>
      </w:r>
      <w:r w:rsidRPr="007049CF">
        <w:rPr>
          <w:sz w:val="22"/>
          <w:szCs w:val="22"/>
        </w:rPr>
        <w:t>2/13),</w:t>
      </w:r>
    </w:p>
    <w:p w14:paraId="1DF96ED0" w14:textId="77777777" w:rsidR="00291369" w:rsidRPr="007049CF" w:rsidRDefault="00291369" w:rsidP="00291369">
      <w:pPr>
        <w:numPr>
          <w:ilvl w:val="0"/>
          <w:numId w:val="4"/>
        </w:numPr>
        <w:autoSpaceDE w:val="0"/>
        <w:autoSpaceDN w:val="0"/>
        <w:adjustRightInd w:val="0"/>
        <w:jc w:val="both"/>
        <w:rPr>
          <w:sz w:val="22"/>
          <w:szCs w:val="22"/>
        </w:rPr>
      </w:pPr>
      <w:r w:rsidRPr="007049CF">
        <w:rPr>
          <w:sz w:val="22"/>
          <w:szCs w:val="22"/>
        </w:rPr>
        <w:t xml:space="preserve">Zakon o unapređenju poduzetničke infrastrukture  - pročišćeni tekst zakona  („Narodne novine“, br. </w:t>
      </w:r>
      <w:hyperlink r:id="rId9" w:history="1">
        <w:r w:rsidRPr="007049CF">
          <w:rPr>
            <w:sz w:val="22"/>
            <w:szCs w:val="22"/>
          </w:rPr>
          <w:t>93/13</w:t>
        </w:r>
      </w:hyperlink>
      <w:r w:rsidRPr="007049CF">
        <w:rPr>
          <w:sz w:val="22"/>
          <w:szCs w:val="22"/>
        </w:rPr>
        <w:t>, </w:t>
      </w:r>
      <w:hyperlink r:id="rId10" w:history="1">
        <w:r w:rsidRPr="007049CF">
          <w:rPr>
            <w:sz w:val="22"/>
            <w:szCs w:val="22"/>
          </w:rPr>
          <w:t>114/13</w:t>
        </w:r>
      </w:hyperlink>
      <w:r w:rsidRPr="007049CF">
        <w:rPr>
          <w:sz w:val="22"/>
          <w:szCs w:val="22"/>
        </w:rPr>
        <w:t>, </w:t>
      </w:r>
      <w:hyperlink r:id="rId11" w:history="1">
        <w:r w:rsidRPr="007049CF">
          <w:rPr>
            <w:sz w:val="22"/>
            <w:szCs w:val="22"/>
          </w:rPr>
          <w:t>41/14</w:t>
        </w:r>
      </w:hyperlink>
      <w:r w:rsidRPr="007049CF">
        <w:rPr>
          <w:sz w:val="22"/>
          <w:szCs w:val="22"/>
        </w:rPr>
        <w:t>, </w:t>
      </w:r>
      <w:hyperlink r:id="rId12" w:tgtFrame="_blank" w:history="1">
        <w:r w:rsidRPr="007049CF">
          <w:rPr>
            <w:sz w:val="22"/>
            <w:szCs w:val="22"/>
          </w:rPr>
          <w:t>57/18</w:t>
        </w:r>
      </w:hyperlink>
      <w:r w:rsidRPr="007049CF">
        <w:rPr>
          <w:sz w:val="22"/>
          <w:szCs w:val="22"/>
        </w:rPr>
        <w:t>, </w:t>
      </w:r>
      <w:hyperlink r:id="rId13" w:tgtFrame="_blank" w:history="1">
        <w:r w:rsidRPr="007049CF">
          <w:rPr>
            <w:sz w:val="22"/>
            <w:szCs w:val="22"/>
          </w:rPr>
          <w:t>138/21</w:t>
        </w:r>
      </w:hyperlink>
      <w:r w:rsidRPr="007049CF">
        <w:rPr>
          <w:sz w:val="22"/>
          <w:szCs w:val="22"/>
        </w:rPr>
        <w:t xml:space="preserve">),  </w:t>
      </w:r>
    </w:p>
    <w:p w14:paraId="051CD8CA" w14:textId="77777777" w:rsidR="00291369" w:rsidRPr="007049CF" w:rsidRDefault="00291369" w:rsidP="00291369">
      <w:pPr>
        <w:numPr>
          <w:ilvl w:val="0"/>
          <w:numId w:val="4"/>
        </w:numPr>
        <w:autoSpaceDE w:val="0"/>
        <w:autoSpaceDN w:val="0"/>
        <w:adjustRightInd w:val="0"/>
        <w:jc w:val="both"/>
        <w:rPr>
          <w:sz w:val="22"/>
          <w:szCs w:val="22"/>
        </w:rPr>
      </w:pPr>
      <w:r w:rsidRPr="007049CF">
        <w:rPr>
          <w:sz w:val="22"/>
          <w:szCs w:val="22"/>
        </w:rPr>
        <w:t xml:space="preserve">Zaključak o davanju prethodne suglasnosti za zaključenje Sporazuma o osnivanju prava građenja u svrhu realizacije projekta javno-privatnog partnerstva „KOPRIVNICA-ŠKOLE“ </w:t>
      </w:r>
      <w:r w:rsidRPr="007049CF">
        <w:rPr>
          <w:sz w:val="22"/>
          <w:szCs w:val="22"/>
          <w:shd w:val="clear" w:color="auto" w:fill="FFFFFF"/>
        </w:rPr>
        <w:t xml:space="preserve">(„Glasnik Grada Koprivnice“, br. </w:t>
      </w:r>
      <w:r w:rsidRPr="007049CF">
        <w:rPr>
          <w:sz w:val="22"/>
          <w:szCs w:val="22"/>
        </w:rPr>
        <w:t>2/13),</w:t>
      </w:r>
    </w:p>
    <w:p w14:paraId="3EB56BD7" w14:textId="77777777" w:rsidR="00291369" w:rsidRPr="007049CF" w:rsidRDefault="00291369" w:rsidP="00291369">
      <w:pPr>
        <w:pStyle w:val="Odlomakpopisa"/>
        <w:numPr>
          <w:ilvl w:val="0"/>
          <w:numId w:val="4"/>
        </w:numPr>
        <w:jc w:val="both"/>
        <w:rPr>
          <w:sz w:val="22"/>
          <w:szCs w:val="22"/>
          <w:shd w:val="clear" w:color="auto" w:fill="FFFFFF"/>
        </w:rPr>
      </w:pPr>
      <w:r w:rsidRPr="007049CF">
        <w:rPr>
          <w:sz w:val="22"/>
          <w:szCs w:val="22"/>
          <w:shd w:val="clear" w:color="auto" w:fill="FFFFFF"/>
        </w:rPr>
        <w:t>Program mjera poticanja razvoja poduzetništva na području Grada Koprivnice („Glasnik Grada Koprivnice“,  br. 6/19 i 9/20),</w:t>
      </w:r>
    </w:p>
    <w:p w14:paraId="50F6E242" w14:textId="77777777" w:rsidR="00291369" w:rsidRPr="007049CF" w:rsidRDefault="00291369" w:rsidP="00291369">
      <w:pPr>
        <w:pStyle w:val="Odlomakpopisa"/>
        <w:numPr>
          <w:ilvl w:val="0"/>
          <w:numId w:val="4"/>
        </w:numPr>
        <w:jc w:val="both"/>
        <w:rPr>
          <w:sz w:val="22"/>
          <w:szCs w:val="22"/>
          <w:shd w:val="clear" w:color="auto" w:fill="FFFFFF"/>
        </w:rPr>
      </w:pPr>
      <w:r w:rsidRPr="007049CF">
        <w:rPr>
          <w:sz w:val="22"/>
          <w:szCs w:val="22"/>
          <w:shd w:val="clear" w:color="auto" w:fill="FFFFFF"/>
        </w:rPr>
        <w:t xml:space="preserve">Zakon o regionalnom razvoju Republike Hrvatske </w:t>
      </w:r>
      <w:r w:rsidRPr="007049CF">
        <w:rPr>
          <w:sz w:val="22"/>
          <w:szCs w:val="22"/>
        </w:rPr>
        <w:t xml:space="preserve">(„Narodne novine“, br. </w:t>
      </w:r>
      <w:r w:rsidRPr="007049CF">
        <w:rPr>
          <w:sz w:val="22"/>
          <w:szCs w:val="22"/>
          <w:shd w:val="clear" w:color="auto" w:fill="FFFFFF"/>
        </w:rPr>
        <w:t>147/14, 123/17 i 118/18 ),</w:t>
      </w:r>
    </w:p>
    <w:p w14:paraId="2A52DEEF" w14:textId="77777777" w:rsidR="00291369" w:rsidRPr="007049CF" w:rsidRDefault="00291369" w:rsidP="00291369">
      <w:pPr>
        <w:pStyle w:val="Odlomakpopisa"/>
        <w:numPr>
          <w:ilvl w:val="0"/>
          <w:numId w:val="4"/>
        </w:numPr>
        <w:jc w:val="both"/>
        <w:rPr>
          <w:sz w:val="22"/>
          <w:szCs w:val="22"/>
          <w:shd w:val="clear" w:color="auto" w:fill="FFFFFF"/>
        </w:rPr>
      </w:pPr>
      <w:r w:rsidRPr="007049CF">
        <w:rPr>
          <w:sz w:val="22"/>
          <w:szCs w:val="22"/>
          <w:shd w:val="clear" w:color="auto" w:fill="FFFFFF"/>
        </w:rPr>
        <w:t>Zakon o poticanju razvoja malog gospodarstva (“Narodne novine”,  br.  29/02, 63/07, 53/12, 56/13 i 121/16)</w:t>
      </w:r>
    </w:p>
    <w:p w14:paraId="483F5250" w14:textId="77777777" w:rsidR="00291369" w:rsidRPr="007049CF" w:rsidRDefault="00291369" w:rsidP="00291369">
      <w:pPr>
        <w:autoSpaceDE w:val="0"/>
        <w:autoSpaceDN w:val="0"/>
        <w:adjustRightInd w:val="0"/>
        <w:jc w:val="both"/>
        <w:rPr>
          <w:rFonts w:eastAsiaTheme="minorHAnsi"/>
          <w:color w:val="000000"/>
          <w:sz w:val="22"/>
          <w:szCs w:val="22"/>
          <w:lang w:eastAsia="en-US"/>
        </w:rPr>
      </w:pPr>
    </w:p>
    <w:p w14:paraId="40459896" w14:textId="77777777" w:rsidR="00291369" w:rsidRPr="007049CF" w:rsidRDefault="00291369" w:rsidP="00291369">
      <w:pPr>
        <w:jc w:val="both"/>
        <w:rPr>
          <w:rFonts w:eastAsiaTheme="minorHAnsi"/>
          <w:b/>
          <w:bCs/>
          <w:color w:val="000000"/>
          <w:sz w:val="22"/>
          <w:szCs w:val="22"/>
          <w:lang w:eastAsia="en-US"/>
        </w:rPr>
      </w:pPr>
      <w:r w:rsidRPr="007049CF">
        <w:rPr>
          <w:rFonts w:eastAsiaTheme="minorHAnsi"/>
          <w:b/>
          <w:bCs/>
          <w:color w:val="000000"/>
          <w:sz w:val="22"/>
          <w:szCs w:val="22"/>
          <w:lang w:eastAsia="en-US"/>
        </w:rPr>
        <w:t>Zakonska osnova za provođenje programa unutar Odsjeka za europske poslove:</w:t>
      </w:r>
    </w:p>
    <w:p w14:paraId="48FB7DF2" w14:textId="77777777" w:rsidR="00291369" w:rsidRPr="007049CF" w:rsidRDefault="00291369" w:rsidP="00291369">
      <w:pPr>
        <w:autoSpaceDE w:val="0"/>
        <w:autoSpaceDN w:val="0"/>
        <w:adjustRightInd w:val="0"/>
        <w:jc w:val="both"/>
        <w:rPr>
          <w:rFonts w:eastAsiaTheme="minorHAnsi"/>
          <w:color w:val="000000"/>
          <w:sz w:val="22"/>
          <w:szCs w:val="22"/>
          <w:lang w:eastAsia="en-US"/>
        </w:rPr>
      </w:pPr>
    </w:p>
    <w:p w14:paraId="731B8361" w14:textId="77777777" w:rsidR="00291369" w:rsidRPr="007049CF" w:rsidRDefault="00291369" w:rsidP="00291369">
      <w:pPr>
        <w:pStyle w:val="Odlomakpopisa"/>
        <w:numPr>
          <w:ilvl w:val="0"/>
          <w:numId w:val="5"/>
        </w:numPr>
        <w:autoSpaceDE w:val="0"/>
        <w:autoSpaceDN w:val="0"/>
        <w:adjustRightInd w:val="0"/>
        <w:spacing w:after="47"/>
        <w:jc w:val="both"/>
        <w:rPr>
          <w:rFonts w:eastAsiaTheme="minorHAnsi"/>
          <w:color w:val="000000"/>
          <w:sz w:val="22"/>
          <w:szCs w:val="22"/>
          <w:lang w:eastAsia="en-US"/>
        </w:rPr>
      </w:pPr>
      <w:r w:rsidRPr="007049CF">
        <w:rPr>
          <w:rFonts w:eastAsiaTheme="minorHAnsi"/>
          <w:color w:val="000000"/>
          <w:sz w:val="22"/>
          <w:szCs w:val="22"/>
          <w:lang w:eastAsia="en-US"/>
        </w:rPr>
        <w:t xml:space="preserve">Zakon o uspostavi institucionalnog okvira za provedbu europskih strukturnih i investicijskih fondova u Republici Hrvatskoj u financijskom razdoblju 2014. - 2020. („Narodne novine“, br. 92/14), </w:t>
      </w:r>
    </w:p>
    <w:p w14:paraId="018C119C" w14:textId="77777777" w:rsidR="00291369" w:rsidRPr="007049CF" w:rsidRDefault="00291369" w:rsidP="00291369">
      <w:pPr>
        <w:pStyle w:val="Odlomakpopisa"/>
        <w:numPr>
          <w:ilvl w:val="0"/>
          <w:numId w:val="5"/>
        </w:numPr>
        <w:autoSpaceDE w:val="0"/>
        <w:autoSpaceDN w:val="0"/>
        <w:adjustRightInd w:val="0"/>
        <w:spacing w:after="47"/>
        <w:jc w:val="both"/>
        <w:rPr>
          <w:rFonts w:eastAsiaTheme="minorHAnsi"/>
          <w:color w:val="000000"/>
          <w:sz w:val="22"/>
          <w:szCs w:val="22"/>
          <w:lang w:eastAsia="en-US"/>
        </w:rPr>
      </w:pPr>
      <w:r w:rsidRPr="007049CF">
        <w:rPr>
          <w:rFonts w:eastAsiaTheme="minorHAnsi"/>
          <w:color w:val="000000"/>
          <w:sz w:val="22"/>
          <w:szCs w:val="22"/>
          <w:lang w:eastAsia="en-US"/>
        </w:rPr>
        <w:t xml:space="preserve">UREDBA (EU) o ESI fondovima br. 1303/2013 EUROPSKOG PARLAMENTA I VIJEĆA od 17. prosinca 2013. </w:t>
      </w:r>
    </w:p>
    <w:p w14:paraId="758C3A67" w14:textId="77777777" w:rsidR="00291369" w:rsidRPr="007049CF" w:rsidRDefault="00291369" w:rsidP="00291369">
      <w:pPr>
        <w:pStyle w:val="Odlomakpopisa"/>
        <w:numPr>
          <w:ilvl w:val="0"/>
          <w:numId w:val="5"/>
        </w:numPr>
        <w:autoSpaceDE w:val="0"/>
        <w:autoSpaceDN w:val="0"/>
        <w:adjustRightInd w:val="0"/>
        <w:spacing w:after="47"/>
        <w:jc w:val="both"/>
        <w:rPr>
          <w:rFonts w:eastAsiaTheme="minorHAnsi"/>
          <w:color w:val="000000"/>
          <w:sz w:val="22"/>
          <w:szCs w:val="22"/>
          <w:lang w:eastAsia="en-US"/>
        </w:rPr>
      </w:pPr>
      <w:r w:rsidRPr="007049CF">
        <w:rPr>
          <w:rFonts w:eastAsiaTheme="minorHAnsi"/>
          <w:color w:val="000000"/>
          <w:sz w:val="22"/>
          <w:szCs w:val="22"/>
          <w:lang w:eastAsia="en-US"/>
        </w:rPr>
        <w:t xml:space="preserve">PROVEDBENA UREDBA KOMISIJE (EU) br. 821/2014 od 28. srpnja 2014. o utvrđivanju pravila za primjenu Uredbe (EU) br. 1303/2013 </w:t>
      </w:r>
    </w:p>
    <w:p w14:paraId="1FA96C1F" w14:textId="77777777" w:rsidR="00291369" w:rsidRPr="007049CF" w:rsidRDefault="00291369" w:rsidP="00291369">
      <w:pPr>
        <w:pStyle w:val="Odlomakpopisa"/>
        <w:numPr>
          <w:ilvl w:val="0"/>
          <w:numId w:val="5"/>
        </w:numPr>
        <w:autoSpaceDE w:val="0"/>
        <w:autoSpaceDN w:val="0"/>
        <w:adjustRightInd w:val="0"/>
        <w:jc w:val="both"/>
        <w:rPr>
          <w:rFonts w:eastAsiaTheme="minorHAnsi"/>
          <w:color w:val="000000"/>
          <w:sz w:val="22"/>
          <w:szCs w:val="22"/>
          <w:lang w:eastAsia="en-US"/>
        </w:rPr>
      </w:pPr>
      <w:r w:rsidRPr="007049CF">
        <w:rPr>
          <w:rFonts w:eastAsiaTheme="minorHAnsi"/>
          <w:color w:val="000000"/>
          <w:sz w:val="22"/>
          <w:szCs w:val="22"/>
          <w:lang w:eastAsia="en-US"/>
        </w:rPr>
        <w:t xml:space="preserve">SPORAZUM O PARTNERSTVU između Republike Hrvatske i Europske komisije za korištenje EU strukturnih i investicijskih fondova za rast i radna mjesta u razdoblju 2014.-2020. </w:t>
      </w:r>
    </w:p>
    <w:p w14:paraId="41A59317" w14:textId="77777777" w:rsidR="00291369" w:rsidRPr="007049CF" w:rsidRDefault="00291369" w:rsidP="00291369">
      <w:pPr>
        <w:autoSpaceDE w:val="0"/>
        <w:autoSpaceDN w:val="0"/>
        <w:adjustRightInd w:val="0"/>
        <w:jc w:val="both"/>
        <w:rPr>
          <w:sz w:val="22"/>
          <w:szCs w:val="22"/>
        </w:rPr>
      </w:pPr>
    </w:p>
    <w:p w14:paraId="0808AB2E" w14:textId="77777777" w:rsidR="00291369" w:rsidRPr="007049CF" w:rsidRDefault="00291369" w:rsidP="00291369">
      <w:pPr>
        <w:autoSpaceDE w:val="0"/>
        <w:autoSpaceDN w:val="0"/>
        <w:adjustRightInd w:val="0"/>
        <w:jc w:val="both"/>
        <w:rPr>
          <w:b/>
          <w:sz w:val="22"/>
          <w:szCs w:val="22"/>
        </w:rPr>
      </w:pPr>
      <w:r w:rsidRPr="007049CF">
        <w:rPr>
          <w:b/>
          <w:sz w:val="22"/>
          <w:szCs w:val="22"/>
        </w:rPr>
        <w:t>Zakonska osnova za provođenje programa unutar Glave 01202 Poticana stanogradnja:</w:t>
      </w:r>
    </w:p>
    <w:p w14:paraId="4F9BC4AC" w14:textId="77777777" w:rsidR="00291369" w:rsidRPr="007049CF" w:rsidRDefault="00291369" w:rsidP="00291369">
      <w:pPr>
        <w:autoSpaceDE w:val="0"/>
        <w:autoSpaceDN w:val="0"/>
        <w:adjustRightInd w:val="0"/>
        <w:jc w:val="both"/>
        <w:rPr>
          <w:b/>
          <w:sz w:val="22"/>
          <w:szCs w:val="22"/>
        </w:rPr>
      </w:pPr>
    </w:p>
    <w:p w14:paraId="25D4E6D5" w14:textId="77777777" w:rsidR="00291369" w:rsidRPr="007049CF" w:rsidRDefault="00291369" w:rsidP="00291369">
      <w:pPr>
        <w:pStyle w:val="Odlomakpopisa"/>
        <w:numPr>
          <w:ilvl w:val="0"/>
          <w:numId w:val="5"/>
        </w:numPr>
        <w:autoSpaceDE w:val="0"/>
        <w:autoSpaceDN w:val="0"/>
        <w:adjustRightInd w:val="0"/>
        <w:jc w:val="both"/>
        <w:rPr>
          <w:sz w:val="22"/>
          <w:szCs w:val="22"/>
        </w:rPr>
      </w:pPr>
      <w:r w:rsidRPr="007049CF">
        <w:rPr>
          <w:sz w:val="22"/>
          <w:szCs w:val="22"/>
        </w:rPr>
        <w:t>Zakonom o društveno poticanoj stanogradnji („Narodne novine“, br. 109/01, 82/04, 76/07, 38/09, 86/12, 07/13,  26/15, 57/18, 66/19 i 58/21),</w:t>
      </w:r>
    </w:p>
    <w:p w14:paraId="73A845E1" w14:textId="77777777" w:rsidR="00291369" w:rsidRPr="007049CF" w:rsidRDefault="00291369" w:rsidP="00291369">
      <w:pPr>
        <w:pStyle w:val="Odlomakpopisa"/>
        <w:numPr>
          <w:ilvl w:val="0"/>
          <w:numId w:val="5"/>
        </w:numPr>
        <w:autoSpaceDE w:val="0"/>
        <w:autoSpaceDN w:val="0"/>
        <w:adjustRightInd w:val="0"/>
        <w:jc w:val="both"/>
        <w:rPr>
          <w:sz w:val="22"/>
          <w:szCs w:val="22"/>
        </w:rPr>
      </w:pPr>
      <w:r w:rsidRPr="007049CF">
        <w:rPr>
          <w:sz w:val="22"/>
          <w:szCs w:val="22"/>
        </w:rPr>
        <w:t>Zakon o gradnji ( „Narodne novine“, br. 153/13, 20/17,039/19 i 125/19),</w:t>
      </w:r>
    </w:p>
    <w:p w14:paraId="198DB40A" w14:textId="77777777" w:rsidR="00291369" w:rsidRPr="007049CF" w:rsidRDefault="00291369" w:rsidP="00291369">
      <w:pPr>
        <w:pStyle w:val="Odlomakpopisa"/>
        <w:numPr>
          <w:ilvl w:val="0"/>
          <w:numId w:val="5"/>
        </w:numPr>
        <w:autoSpaceDE w:val="0"/>
        <w:autoSpaceDN w:val="0"/>
        <w:adjustRightInd w:val="0"/>
        <w:jc w:val="both"/>
        <w:rPr>
          <w:sz w:val="22"/>
          <w:szCs w:val="22"/>
        </w:rPr>
      </w:pPr>
      <w:r w:rsidRPr="007049CF">
        <w:rPr>
          <w:sz w:val="22"/>
          <w:szCs w:val="22"/>
        </w:rPr>
        <w:t>Pravilnik minimalnih tehničkih uvjeta za projektiranje i gradnju stanova iz programa društveno poticane stanogradnje ( „Narodne novine“, br. 106/04, 25/06 i 121/11),</w:t>
      </w:r>
    </w:p>
    <w:p w14:paraId="6C409B4D" w14:textId="77777777" w:rsidR="00291369" w:rsidRPr="007049CF" w:rsidRDefault="00291369" w:rsidP="00291369">
      <w:pPr>
        <w:pStyle w:val="Odlomakpopisa"/>
        <w:numPr>
          <w:ilvl w:val="0"/>
          <w:numId w:val="5"/>
        </w:numPr>
        <w:jc w:val="both"/>
        <w:rPr>
          <w:sz w:val="22"/>
          <w:szCs w:val="22"/>
        </w:rPr>
      </w:pPr>
      <w:r w:rsidRPr="007049CF">
        <w:rPr>
          <w:sz w:val="22"/>
          <w:szCs w:val="22"/>
        </w:rPr>
        <w:t>Podatak o etalonskoj cijeni građenja ( „Narodne novine“, br. 09/01, 82/04, 76/07, 38/09, 86/12, 7/13, 26/15, 57/18, 66/19, 58/21 i 154/22),</w:t>
      </w:r>
    </w:p>
    <w:p w14:paraId="0592D79B" w14:textId="77777777" w:rsidR="00291369" w:rsidRPr="007049CF" w:rsidRDefault="00291369" w:rsidP="00291369">
      <w:pPr>
        <w:autoSpaceDE w:val="0"/>
        <w:autoSpaceDN w:val="0"/>
        <w:adjustRightInd w:val="0"/>
        <w:jc w:val="both"/>
        <w:rPr>
          <w:sz w:val="22"/>
          <w:szCs w:val="22"/>
        </w:rPr>
      </w:pPr>
    </w:p>
    <w:p w14:paraId="6D6607E2" w14:textId="77777777" w:rsidR="00291369" w:rsidRPr="007049CF" w:rsidRDefault="00291369" w:rsidP="00291369">
      <w:pPr>
        <w:autoSpaceDE w:val="0"/>
        <w:autoSpaceDN w:val="0"/>
        <w:adjustRightInd w:val="0"/>
        <w:jc w:val="both"/>
        <w:rPr>
          <w:sz w:val="22"/>
          <w:szCs w:val="22"/>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1843"/>
        <w:gridCol w:w="1985"/>
        <w:gridCol w:w="1701"/>
      </w:tblGrid>
      <w:tr w:rsidR="00291369" w:rsidRPr="007049CF" w14:paraId="49EF30F6" w14:textId="77777777" w:rsidTr="0026780B">
        <w:tc>
          <w:tcPr>
            <w:tcW w:w="4111" w:type="dxa"/>
            <w:tcBorders>
              <w:top w:val="double" w:sz="4" w:space="0" w:color="auto"/>
              <w:bottom w:val="thinThickSmallGap" w:sz="24" w:space="0" w:color="auto"/>
            </w:tcBorders>
            <w:shd w:val="clear" w:color="auto" w:fill="auto"/>
          </w:tcPr>
          <w:p w14:paraId="7E495A3D" w14:textId="77777777" w:rsidR="00291369" w:rsidRPr="007049CF" w:rsidRDefault="00291369" w:rsidP="0026780B">
            <w:pPr>
              <w:jc w:val="both"/>
              <w:rPr>
                <w:b/>
                <w:sz w:val="22"/>
                <w:szCs w:val="22"/>
              </w:rPr>
            </w:pPr>
          </w:p>
        </w:tc>
        <w:tc>
          <w:tcPr>
            <w:tcW w:w="1843" w:type="dxa"/>
            <w:tcBorders>
              <w:top w:val="double" w:sz="4" w:space="0" w:color="auto"/>
              <w:bottom w:val="thinThickSmallGap" w:sz="24" w:space="0" w:color="auto"/>
            </w:tcBorders>
            <w:shd w:val="clear" w:color="auto" w:fill="auto"/>
          </w:tcPr>
          <w:p w14:paraId="5F17E127" w14:textId="77777777" w:rsidR="00291369" w:rsidRPr="007049CF" w:rsidRDefault="00291369" w:rsidP="0026780B">
            <w:pPr>
              <w:jc w:val="center"/>
              <w:rPr>
                <w:b/>
                <w:bCs/>
                <w:sz w:val="22"/>
                <w:szCs w:val="22"/>
              </w:rPr>
            </w:pPr>
          </w:p>
          <w:p w14:paraId="32256CE9" w14:textId="77777777" w:rsidR="00291369" w:rsidRPr="007049CF" w:rsidRDefault="00291369" w:rsidP="0026780B">
            <w:pPr>
              <w:jc w:val="center"/>
              <w:rPr>
                <w:b/>
                <w:bCs/>
                <w:sz w:val="22"/>
                <w:szCs w:val="22"/>
              </w:rPr>
            </w:pPr>
            <w:r w:rsidRPr="007049CF">
              <w:rPr>
                <w:b/>
                <w:bCs/>
                <w:sz w:val="22"/>
                <w:szCs w:val="22"/>
              </w:rPr>
              <w:t>PLAN 2024.</w:t>
            </w:r>
          </w:p>
        </w:tc>
        <w:tc>
          <w:tcPr>
            <w:tcW w:w="1985" w:type="dxa"/>
            <w:tcBorders>
              <w:top w:val="double" w:sz="4" w:space="0" w:color="auto"/>
              <w:bottom w:val="thinThickSmallGap" w:sz="24" w:space="0" w:color="auto"/>
            </w:tcBorders>
            <w:shd w:val="clear" w:color="auto" w:fill="auto"/>
          </w:tcPr>
          <w:p w14:paraId="60CFF505" w14:textId="77777777" w:rsidR="00291369" w:rsidRPr="007049CF" w:rsidRDefault="00291369" w:rsidP="0026780B">
            <w:pPr>
              <w:jc w:val="center"/>
              <w:rPr>
                <w:b/>
                <w:bCs/>
                <w:sz w:val="22"/>
                <w:szCs w:val="22"/>
              </w:rPr>
            </w:pPr>
            <w:r w:rsidRPr="007049CF">
              <w:rPr>
                <w:b/>
                <w:bCs/>
                <w:sz w:val="22"/>
                <w:szCs w:val="22"/>
              </w:rPr>
              <w:t>Povećanje/</w:t>
            </w:r>
            <w:r w:rsidRPr="007049CF">
              <w:rPr>
                <w:b/>
                <w:bCs/>
                <w:sz w:val="22"/>
                <w:szCs w:val="22"/>
              </w:rPr>
              <w:br/>
              <w:t>smanjenje</w:t>
            </w:r>
          </w:p>
        </w:tc>
        <w:tc>
          <w:tcPr>
            <w:tcW w:w="1701" w:type="dxa"/>
            <w:tcBorders>
              <w:top w:val="double" w:sz="4" w:space="0" w:color="auto"/>
              <w:bottom w:val="thinThickSmallGap" w:sz="24" w:space="0" w:color="auto"/>
            </w:tcBorders>
            <w:shd w:val="clear" w:color="auto" w:fill="auto"/>
          </w:tcPr>
          <w:p w14:paraId="24F79A82" w14:textId="77777777" w:rsidR="00291369" w:rsidRPr="007049CF" w:rsidRDefault="00291369" w:rsidP="0026780B">
            <w:pPr>
              <w:jc w:val="center"/>
              <w:rPr>
                <w:b/>
                <w:bCs/>
                <w:sz w:val="22"/>
                <w:szCs w:val="22"/>
              </w:rPr>
            </w:pPr>
            <w:r w:rsidRPr="007049CF">
              <w:rPr>
                <w:b/>
                <w:bCs/>
                <w:sz w:val="22"/>
                <w:szCs w:val="22"/>
              </w:rPr>
              <w:t>NOVI PLAN 2024</w:t>
            </w:r>
          </w:p>
        </w:tc>
      </w:tr>
      <w:tr w:rsidR="00291369" w:rsidRPr="007049CF" w14:paraId="132585A6" w14:textId="77777777" w:rsidTr="0026780B">
        <w:tc>
          <w:tcPr>
            <w:tcW w:w="4111" w:type="dxa"/>
            <w:tcBorders>
              <w:top w:val="double" w:sz="4" w:space="0" w:color="auto"/>
              <w:bottom w:val="thinThickSmallGap" w:sz="24" w:space="0" w:color="auto"/>
            </w:tcBorders>
            <w:shd w:val="clear" w:color="auto" w:fill="auto"/>
          </w:tcPr>
          <w:p w14:paraId="78362EFF" w14:textId="77777777" w:rsidR="00291369" w:rsidRPr="007049CF" w:rsidRDefault="00291369" w:rsidP="0026780B">
            <w:pPr>
              <w:jc w:val="both"/>
              <w:rPr>
                <w:b/>
                <w:sz w:val="22"/>
                <w:szCs w:val="22"/>
              </w:rPr>
            </w:pPr>
            <w:r w:rsidRPr="007049CF">
              <w:rPr>
                <w:b/>
                <w:sz w:val="22"/>
                <w:szCs w:val="22"/>
              </w:rPr>
              <w:t>RAZDJEL 012 UPRAVNI ODEL ZA FINANCIJE, GOSPODARSTVO I EUROPSKE POSLOVE</w:t>
            </w:r>
          </w:p>
        </w:tc>
        <w:tc>
          <w:tcPr>
            <w:tcW w:w="1843" w:type="dxa"/>
            <w:tcBorders>
              <w:top w:val="double" w:sz="4" w:space="0" w:color="auto"/>
              <w:bottom w:val="thinThickSmallGap" w:sz="24" w:space="0" w:color="auto"/>
            </w:tcBorders>
            <w:shd w:val="clear" w:color="auto" w:fill="auto"/>
          </w:tcPr>
          <w:p w14:paraId="51B5E07A" w14:textId="77777777" w:rsidR="00291369" w:rsidRPr="007049CF" w:rsidRDefault="00291369" w:rsidP="0026780B">
            <w:pPr>
              <w:jc w:val="center"/>
              <w:rPr>
                <w:b/>
                <w:bCs/>
                <w:sz w:val="22"/>
                <w:szCs w:val="22"/>
              </w:rPr>
            </w:pPr>
          </w:p>
          <w:p w14:paraId="49717B44" w14:textId="77777777" w:rsidR="00291369" w:rsidRPr="007049CF" w:rsidRDefault="00291369" w:rsidP="0026780B">
            <w:pPr>
              <w:jc w:val="center"/>
              <w:rPr>
                <w:b/>
                <w:bCs/>
                <w:sz w:val="22"/>
                <w:szCs w:val="22"/>
              </w:rPr>
            </w:pPr>
            <w:r w:rsidRPr="007049CF">
              <w:rPr>
                <w:b/>
                <w:bCs/>
                <w:sz w:val="22"/>
                <w:szCs w:val="22"/>
              </w:rPr>
              <w:t>5.393.797,00</w:t>
            </w:r>
          </w:p>
        </w:tc>
        <w:tc>
          <w:tcPr>
            <w:tcW w:w="1985" w:type="dxa"/>
            <w:tcBorders>
              <w:top w:val="double" w:sz="4" w:space="0" w:color="auto"/>
              <w:bottom w:val="thinThickSmallGap" w:sz="24" w:space="0" w:color="auto"/>
            </w:tcBorders>
            <w:shd w:val="clear" w:color="auto" w:fill="auto"/>
          </w:tcPr>
          <w:p w14:paraId="2192BC77" w14:textId="77777777" w:rsidR="00291369" w:rsidRPr="007049CF" w:rsidRDefault="00291369" w:rsidP="0026780B">
            <w:pPr>
              <w:jc w:val="center"/>
              <w:rPr>
                <w:b/>
                <w:bCs/>
                <w:sz w:val="22"/>
                <w:szCs w:val="22"/>
              </w:rPr>
            </w:pPr>
          </w:p>
          <w:p w14:paraId="1554F621" w14:textId="75F284A0" w:rsidR="00291369" w:rsidRPr="007049CF" w:rsidRDefault="00291369" w:rsidP="0026780B">
            <w:pPr>
              <w:jc w:val="center"/>
              <w:rPr>
                <w:b/>
                <w:bCs/>
                <w:sz w:val="22"/>
                <w:szCs w:val="22"/>
              </w:rPr>
            </w:pPr>
            <w:r w:rsidRPr="007049CF">
              <w:rPr>
                <w:b/>
                <w:bCs/>
                <w:sz w:val="22"/>
                <w:szCs w:val="22"/>
              </w:rPr>
              <w:t>-4</w:t>
            </w:r>
            <w:r w:rsidR="001133A9">
              <w:rPr>
                <w:b/>
                <w:bCs/>
                <w:sz w:val="22"/>
                <w:szCs w:val="22"/>
              </w:rPr>
              <w:t>40</w:t>
            </w:r>
            <w:r w:rsidRPr="007049CF">
              <w:rPr>
                <w:b/>
                <w:bCs/>
                <w:sz w:val="22"/>
                <w:szCs w:val="22"/>
              </w:rPr>
              <w:t>.</w:t>
            </w:r>
            <w:r w:rsidR="00FE36B1">
              <w:rPr>
                <w:b/>
                <w:bCs/>
                <w:sz w:val="22"/>
                <w:szCs w:val="22"/>
              </w:rPr>
              <w:t>328</w:t>
            </w:r>
            <w:r w:rsidRPr="007049CF">
              <w:rPr>
                <w:b/>
                <w:bCs/>
                <w:sz w:val="22"/>
                <w:szCs w:val="22"/>
              </w:rPr>
              <w:t>,00</w:t>
            </w:r>
          </w:p>
        </w:tc>
        <w:tc>
          <w:tcPr>
            <w:tcW w:w="1701" w:type="dxa"/>
            <w:tcBorders>
              <w:top w:val="double" w:sz="4" w:space="0" w:color="auto"/>
              <w:bottom w:val="thinThickSmallGap" w:sz="24" w:space="0" w:color="auto"/>
            </w:tcBorders>
            <w:shd w:val="clear" w:color="auto" w:fill="auto"/>
          </w:tcPr>
          <w:p w14:paraId="7772FBBE" w14:textId="77777777" w:rsidR="00291369" w:rsidRPr="007049CF" w:rsidRDefault="00291369" w:rsidP="0026780B">
            <w:pPr>
              <w:jc w:val="center"/>
              <w:rPr>
                <w:b/>
                <w:bCs/>
                <w:sz w:val="22"/>
                <w:szCs w:val="22"/>
              </w:rPr>
            </w:pPr>
          </w:p>
          <w:p w14:paraId="1130AB3A" w14:textId="33BA3E59" w:rsidR="00291369" w:rsidRPr="007049CF" w:rsidRDefault="00291369" w:rsidP="0026780B">
            <w:pPr>
              <w:jc w:val="center"/>
              <w:rPr>
                <w:b/>
                <w:bCs/>
                <w:sz w:val="22"/>
                <w:szCs w:val="22"/>
              </w:rPr>
            </w:pPr>
            <w:r w:rsidRPr="007049CF">
              <w:rPr>
                <w:b/>
                <w:bCs/>
                <w:sz w:val="22"/>
                <w:szCs w:val="22"/>
              </w:rPr>
              <w:t>4.9</w:t>
            </w:r>
            <w:r w:rsidR="00FE36B1">
              <w:rPr>
                <w:b/>
                <w:bCs/>
                <w:sz w:val="22"/>
                <w:szCs w:val="22"/>
              </w:rPr>
              <w:t>53</w:t>
            </w:r>
            <w:r w:rsidRPr="007049CF">
              <w:rPr>
                <w:b/>
                <w:bCs/>
                <w:sz w:val="22"/>
                <w:szCs w:val="22"/>
              </w:rPr>
              <w:t>.</w:t>
            </w:r>
            <w:r w:rsidR="00FE36B1">
              <w:rPr>
                <w:b/>
                <w:bCs/>
                <w:sz w:val="22"/>
                <w:szCs w:val="22"/>
              </w:rPr>
              <w:t>469</w:t>
            </w:r>
            <w:r w:rsidRPr="007049CF">
              <w:rPr>
                <w:b/>
                <w:bCs/>
                <w:sz w:val="22"/>
                <w:szCs w:val="22"/>
              </w:rPr>
              <w:t>,00</w:t>
            </w:r>
          </w:p>
        </w:tc>
      </w:tr>
      <w:tr w:rsidR="00291369" w:rsidRPr="007049CF" w14:paraId="60581AB9" w14:textId="77777777" w:rsidTr="0026780B">
        <w:tc>
          <w:tcPr>
            <w:tcW w:w="4111" w:type="dxa"/>
            <w:tcBorders>
              <w:top w:val="thinThickSmallGap" w:sz="24" w:space="0" w:color="auto"/>
            </w:tcBorders>
            <w:shd w:val="clear" w:color="auto" w:fill="auto"/>
          </w:tcPr>
          <w:p w14:paraId="2184DFEA" w14:textId="77777777" w:rsidR="00291369" w:rsidRPr="007049CF" w:rsidRDefault="00291369" w:rsidP="0026780B">
            <w:pPr>
              <w:jc w:val="both"/>
              <w:rPr>
                <w:b/>
                <w:sz w:val="22"/>
                <w:szCs w:val="22"/>
              </w:rPr>
            </w:pPr>
            <w:r w:rsidRPr="007049CF">
              <w:rPr>
                <w:b/>
                <w:sz w:val="22"/>
                <w:szCs w:val="22"/>
              </w:rPr>
              <w:t>GLAVA 01201 UPRAVNI ODJEL ZA FINANCIJE, GOSPODARSTVO I EUROPSKE POSLOVE</w:t>
            </w:r>
          </w:p>
        </w:tc>
        <w:tc>
          <w:tcPr>
            <w:tcW w:w="1843" w:type="dxa"/>
            <w:tcBorders>
              <w:top w:val="thinThickSmallGap" w:sz="24" w:space="0" w:color="auto"/>
            </w:tcBorders>
            <w:shd w:val="clear" w:color="auto" w:fill="auto"/>
          </w:tcPr>
          <w:p w14:paraId="018EC6BD" w14:textId="77777777" w:rsidR="00291369" w:rsidRPr="007049CF" w:rsidRDefault="00291369" w:rsidP="0026780B">
            <w:pPr>
              <w:rPr>
                <w:b/>
                <w:sz w:val="22"/>
                <w:szCs w:val="22"/>
              </w:rPr>
            </w:pPr>
          </w:p>
          <w:p w14:paraId="5D6AF303" w14:textId="77777777" w:rsidR="00291369" w:rsidRPr="007049CF" w:rsidRDefault="00291369" w:rsidP="0026780B">
            <w:pPr>
              <w:jc w:val="center"/>
              <w:rPr>
                <w:b/>
                <w:sz w:val="22"/>
                <w:szCs w:val="22"/>
              </w:rPr>
            </w:pPr>
            <w:r w:rsidRPr="007049CF">
              <w:rPr>
                <w:b/>
                <w:sz w:val="22"/>
                <w:szCs w:val="22"/>
              </w:rPr>
              <w:t>5.120.644,00</w:t>
            </w:r>
          </w:p>
        </w:tc>
        <w:tc>
          <w:tcPr>
            <w:tcW w:w="1985" w:type="dxa"/>
            <w:tcBorders>
              <w:top w:val="thinThickSmallGap" w:sz="24" w:space="0" w:color="auto"/>
            </w:tcBorders>
            <w:shd w:val="clear" w:color="auto" w:fill="auto"/>
          </w:tcPr>
          <w:p w14:paraId="6AF99653" w14:textId="77777777" w:rsidR="00291369" w:rsidRPr="007049CF" w:rsidRDefault="00291369" w:rsidP="0026780B">
            <w:pPr>
              <w:jc w:val="center"/>
              <w:rPr>
                <w:b/>
                <w:sz w:val="22"/>
                <w:szCs w:val="22"/>
              </w:rPr>
            </w:pPr>
          </w:p>
          <w:p w14:paraId="0408EA76" w14:textId="244EB1D8" w:rsidR="00291369" w:rsidRPr="007049CF" w:rsidRDefault="00291369" w:rsidP="0026780B">
            <w:pPr>
              <w:jc w:val="center"/>
              <w:rPr>
                <w:b/>
                <w:sz w:val="22"/>
                <w:szCs w:val="22"/>
              </w:rPr>
            </w:pPr>
            <w:r w:rsidRPr="007049CF">
              <w:rPr>
                <w:b/>
                <w:sz w:val="22"/>
                <w:szCs w:val="22"/>
              </w:rPr>
              <w:t>-4</w:t>
            </w:r>
            <w:r w:rsidR="00FE36B1">
              <w:rPr>
                <w:b/>
                <w:sz w:val="22"/>
                <w:szCs w:val="22"/>
              </w:rPr>
              <w:t>60</w:t>
            </w:r>
            <w:r w:rsidRPr="007049CF">
              <w:rPr>
                <w:b/>
                <w:sz w:val="22"/>
                <w:szCs w:val="22"/>
              </w:rPr>
              <w:t>.</w:t>
            </w:r>
            <w:r w:rsidR="00FE36B1">
              <w:rPr>
                <w:b/>
                <w:sz w:val="22"/>
                <w:szCs w:val="22"/>
              </w:rPr>
              <w:t>7</w:t>
            </w:r>
            <w:r w:rsidRPr="007049CF">
              <w:rPr>
                <w:b/>
                <w:sz w:val="22"/>
                <w:szCs w:val="22"/>
              </w:rPr>
              <w:t>43,00</w:t>
            </w:r>
          </w:p>
        </w:tc>
        <w:tc>
          <w:tcPr>
            <w:tcW w:w="1701" w:type="dxa"/>
            <w:tcBorders>
              <w:top w:val="thinThickSmallGap" w:sz="24" w:space="0" w:color="auto"/>
            </w:tcBorders>
            <w:shd w:val="clear" w:color="auto" w:fill="auto"/>
          </w:tcPr>
          <w:p w14:paraId="65177187" w14:textId="77777777" w:rsidR="00291369" w:rsidRPr="007049CF" w:rsidRDefault="00291369" w:rsidP="0026780B">
            <w:pPr>
              <w:rPr>
                <w:b/>
                <w:sz w:val="22"/>
                <w:szCs w:val="22"/>
              </w:rPr>
            </w:pPr>
          </w:p>
          <w:p w14:paraId="4F6B3EE1" w14:textId="7E645D71" w:rsidR="00291369" w:rsidRPr="007049CF" w:rsidRDefault="00291369" w:rsidP="0026780B">
            <w:pPr>
              <w:jc w:val="center"/>
              <w:rPr>
                <w:b/>
                <w:sz w:val="22"/>
                <w:szCs w:val="22"/>
              </w:rPr>
            </w:pPr>
            <w:r w:rsidRPr="007049CF">
              <w:rPr>
                <w:b/>
                <w:sz w:val="22"/>
                <w:szCs w:val="22"/>
              </w:rPr>
              <w:t>4.6</w:t>
            </w:r>
            <w:r w:rsidR="00FE36B1">
              <w:rPr>
                <w:b/>
                <w:sz w:val="22"/>
                <w:szCs w:val="22"/>
              </w:rPr>
              <w:t>59</w:t>
            </w:r>
            <w:r w:rsidRPr="007049CF">
              <w:rPr>
                <w:b/>
                <w:sz w:val="22"/>
                <w:szCs w:val="22"/>
              </w:rPr>
              <w:t>.</w:t>
            </w:r>
            <w:r w:rsidR="00FE36B1">
              <w:rPr>
                <w:b/>
                <w:sz w:val="22"/>
                <w:szCs w:val="22"/>
              </w:rPr>
              <w:t>9</w:t>
            </w:r>
            <w:r w:rsidRPr="007049CF">
              <w:rPr>
                <w:b/>
                <w:sz w:val="22"/>
                <w:szCs w:val="22"/>
              </w:rPr>
              <w:t>01,00</w:t>
            </w:r>
          </w:p>
        </w:tc>
      </w:tr>
      <w:tr w:rsidR="00291369" w:rsidRPr="007049CF" w14:paraId="08E3FC23" w14:textId="77777777" w:rsidTr="0026780B">
        <w:tc>
          <w:tcPr>
            <w:tcW w:w="4111" w:type="dxa"/>
            <w:tcBorders>
              <w:top w:val="thinThickSmallGap" w:sz="24" w:space="0" w:color="auto"/>
            </w:tcBorders>
            <w:shd w:val="clear" w:color="auto" w:fill="auto"/>
          </w:tcPr>
          <w:p w14:paraId="2F061502" w14:textId="77777777" w:rsidR="00291369" w:rsidRPr="007049CF" w:rsidRDefault="00291369" w:rsidP="0026780B">
            <w:pPr>
              <w:jc w:val="both"/>
              <w:rPr>
                <w:b/>
                <w:sz w:val="22"/>
                <w:szCs w:val="22"/>
              </w:rPr>
            </w:pPr>
            <w:r w:rsidRPr="007049CF">
              <w:rPr>
                <w:b/>
                <w:sz w:val="22"/>
                <w:szCs w:val="22"/>
              </w:rPr>
              <w:t>Program 2001</w:t>
            </w:r>
          </w:p>
          <w:p w14:paraId="1760B37D" w14:textId="77777777" w:rsidR="00291369" w:rsidRPr="007049CF" w:rsidRDefault="00291369" w:rsidP="0026780B">
            <w:pPr>
              <w:jc w:val="both"/>
              <w:rPr>
                <w:b/>
                <w:sz w:val="22"/>
                <w:szCs w:val="22"/>
              </w:rPr>
            </w:pPr>
            <w:r w:rsidRPr="007049CF">
              <w:rPr>
                <w:b/>
                <w:sz w:val="22"/>
                <w:szCs w:val="22"/>
              </w:rPr>
              <w:t>Redovni rad stručnih službi</w:t>
            </w:r>
          </w:p>
        </w:tc>
        <w:tc>
          <w:tcPr>
            <w:tcW w:w="1843" w:type="dxa"/>
            <w:tcBorders>
              <w:top w:val="thinThickSmallGap" w:sz="24" w:space="0" w:color="auto"/>
            </w:tcBorders>
            <w:shd w:val="clear" w:color="auto" w:fill="auto"/>
          </w:tcPr>
          <w:p w14:paraId="73D27A01" w14:textId="77777777" w:rsidR="00291369" w:rsidRPr="007049CF" w:rsidRDefault="00291369" w:rsidP="0026780B">
            <w:pPr>
              <w:jc w:val="center"/>
              <w:rPr>
                <w:b/>
                <w:sz w:val="22"/>
                <w:szCs w:val="22"/>
              </w:rPr>
            </w:pPr>
            <w:r w:rsidRPr="007049CF">
              <w:rPr>
                <w:b/>
                <w:sz w:val="22"/>
                <w:szCs w:val="22"/>
              </w:rPr>
              <w:br/>
              <w:t>1.219.600,00</w:t>
            </w:r>
          </w:p>
        </w:tc>
        <w:tc>
          <w:tcPr>
            <w:tcW w:w="1985" w:type="dxa"/>
            <w:tcBorders>
              <w:top w:val="thinThickSmallGap" w:sz="24" w:space="0" w:color="auto"/>
            </w:tcBorders>
            <w:shd w:val="clear" w:color="auto" w:fill="auto"/>
          </w:tcPr>
          <w:p w14:paraId="6C9F7005" w14:textId="77777777" w:rsidR="00291369" w:rsidRPr="007049CF" w:rsidRDefault="00291369" w:rsidP="0026780B">
            <w:pPr>
              <w:jc w:val="center"/>
              <w:rPr>
                <w:b/>
                <w:sz w:val="22"/>
                <w:szCs w:val="22"/>
              </w:rPr>
            </w:pPr>
            <w:r w:rsidRPr="007049CF">
              <w:rPr>
                <w:b/>
                <w:sz w:val="22"/>
                <w:szCs w:val="22"/>
              </w:rPr>
              <w:br/>
              <w:t>1.574.775,00</w:t>
            </w:r>
          </w:p>
        </w:tc>
        <w:tc>
          <w:tcPr>
            <w:tcW w:w="1701" w:type="dxa"/>
            <w:tcBorders>
              <w:top w:val="thinThickSmallGap" w:sz="24" w:space="0" w:color="auto"/>
            </w:tcBorders>
            <w:shd w:val="clear" w:color="auto" w:fill="auto"/>
          </w:tcPr>
          <w:p w14:paraId="3B99732B" w14:textId="6BF80AD2" w:rsidR="00291369" w:rsidRPr="007049CF" w:rsidRDefault="00291369" w:rsidP="0026780B">
            <w:pPr>
              <w:jc w:val="center"/>
              <w:rPr>
                <w:b/>
                <w:sz w:val="22"/>
                <w:szCs w:val="22"/>
              </w:rPr>
            </w:pPr>
            <w:r w:rsidRPr="007049CF">
              <w:rPr>
                <w:b/>
                <w:sz w:val="22"/>
                <w:szCs w:val="22"/>
              </w:rPr>
              <w:br/>
              <w:t>2.</w:t>
            </w:r>
            <w:r w:rsidR="003B46FA">
              <w:rPr>
                <w:b/>
                <w:sz w:val="22"/>
                <w:szCs w:val="22"/>
              </w:rPr>
              <w:t>814</w:t>
            </w:r>
            <w:r w:rsidRPr="007049CF">
              <w:rPr>
                <w:b/>
                <w:sz w:val="22"/>
                <w:szCs w:val="22"/>
              </w:rPr>
              <w:t>.</w:t>
            </w:r>
            <w:r w:rsidR="003B46FA">
              <w:rPr>
                <w:b/>
                <w:sz w:val="22"/>
                <w:szCs w:val="22"/>
              </w:rPr>
              <w:t>8</w:t>
            </w:r>
            <w:r w:rsidRPr="007049CF">
              <w:rPr>
                <w:b/>
                <w:sz w:val="22"/>
                <w:szCs w:val="22"/>
              </w:rPr>
              <w:t>75,00</w:t>
            </w:r>
          </w:p>
        </w:tc>
      </w:tr>
      <w:tr w:rsidR="00291369" w:rsidRPr="007049CF" w14:paraId="3718D000" w14:textId="77777777" w:rsidTr="0026780B">
        <w:tc>
          <w:tcPr>
            <w:tcW w:w="4111" w:type="dxa"/>
            <w:shd w:val="clear" w:color="auto" w:fill="auto"/>
          </w:tcPr>
          <w:p w14:paraId="2D4C7114" w14:textId="77777777" w:rsidR="00291369" w:rsidRPr="007049CF" w:rsidRDefault="00291369" w:rsidP="0026780B">
            <w:pPr>
              <w:jc w:val="both"/>
              <w:rPr>
                <w:sz w:val="22"/>
                <w:szCs w:val="22"/>
              </w:rPr>
            </w:pPr>
            <w:r w:rsidRPr="007049CF">
              <w:rPr>
                <w:sz w:val="22"/>
                <w:szCs w:val="22"/>
              </w:rPr>
              <w:t>Aktivnost  A200101</w:t>
            </w:r>
          </w:p>
          <w:p w14:paraId="689AE61A" w14:textId="77777777" w:rsidR="00291369" w:rsidRPr="007049CF" w:rsidRDefault="00291369" w:rsidP="0026780B">
            <w:pPr>
              <w:jc w:val="both"/>
              <w:rPr>
                <w:sz w:val="22"/>
                <w:szCs w:val="22"/>
              </w:rPr>
            </w:pPr>
            <w:r w:rsidRPr="007049CF">
              <w:rPr>
                <w:sz w:val="22"/>
                <w:szCs w:val="22"/>
              </w:rPr>
              <w:t>Rashodi za redovni rad</w:t>
            </w:r>
          </w:p>
        </w:tc>
        <w:tc>
          <w:tcPr>
            <w:tcW w:w="1843" w:type="dxa"/>
            <w:shd w:val="clear" w:color="auto" w:fill="auto"/>
          </w:tcPr>
          <w:p w14:paraId="197A6B7C" w14:textId="77777777" w:rsidR="00291369" w:rsidRPr="007049CF" w:rsidRDefault="00291369" w:rsidP="0026780B">
            <w:pPr>
              <w:jc w:val="center"/>
              <w:rPr>
                <w:sz w:val="22"/>
                <w:szCs w:val="22"/>
              </w:rPr>
            </w:pPr>
            <w:r w:rsidRPr="007049CF">
              <w:rPr>
                <w:sz w:val="22"/>
                <w:szCs w:val="22"/>
              </w:rPr>
              <w:br/>
              <w:t>217.000,00</w:t>
            </w:r>
          </w:p>
        </w:tc>
        <w:tc>
          <w:tcPr>
            <w:tcW w:w="1985" w:type="dxa"/>
            <w:shd w:val="clear" w:color="auto" w:fill="auto"/>
          </w:tcPr>
          <w:p w14:paraId="087A2714" w14:textId="77777777" w:rsidR="00291369" w:rsidRPr="007049CF" w:rsidRDefault="00291369" w:rsidP="0026780B">
            <w:pPr>
              <w:jc w:val="center"/>
              <w:rPr>
                <w:sz w:val="22"/>
                <w:szCs w:val="22"/>
              </w:rPr>
            </w:pPr>
          </w:p>
          <w:p w14:paraId="5139D220" w14:textId="4A9280A6" w:rsidR="00291369" w:rsidRPr="007049CF" w:rsidRDefault="00850376" w:rsidP="0026780B">
            <w:pPr>
              <w:jc w:val="center"/>
              <w:rPr>
                <w:sz w:val="22"/>
                <w:szCs w:val="22"/>
              </w:rPr>
            </w:pPr>
            <w:r>
              <w:rPr>
                <w:sz w:val="22"/>
                <w:szCs w:val="22"/>
              </w:rPr>
              <w:t>71</w:t>
            </w:r>
            <w:r w:rsidR="00291369" w:rsidRPr="007049CF">
              <w:rPr>
                <w:sz w:val="22"/>
                <w:szCs w:val="22"/>
              </w:rPr>
              <w:t>.</w:t>
            </w:r>
            <w:r>
              <w:rPr>
                <w:sz w:val="22"/>
                <w:szCs w:val="22"/>
              </w:rPr>
              <w:t>3</w:t>
            </w:r>
            <w:r w:rsidR="00291369" w:rsidRPr="007049CF">
              <w:rPr>
                <w:sz w:val="22"/>
                <w:szCs w:val="22"/>
              </w:rPr>
              <w:t>00,00</w:t>
            </w:r>
          </w:p>
        </w:tc>
        <w:tc>
          <w:tcPr>
            <w:tcW w:w="1701" w:type="dxa"/>
            <w:shd w:val="clear" w:color="auto" w:fill="auto"/>
          </w:tcPr>
          <w:p w14:paraId="323F07BE" w14:textId="12265B38" w:rsidR="00291369" w:rsidRPr="007049CF" w:rsidRDefault="00291369" w:rsidP="0026780B">
            <w:pPr>
              <w:jc w:val="center"/>
              <w:rPr>
                <w:sz w:val="22"/>
                <w:szCs w:val="22"/>
              </w:rPr>
            </w:pPr>
            <w:r w:rsidRPr="007049CF">
              <w:rPr>
                <w:sz w:val="22"/>
                <w:szCs w:val="22"/>
              </w:rPr>
              <w:br/>
              <w:t>2</w:t>
            </w:r>
            <w:r w:rsidR="003B46FA">
              <w:rPr>
                <w:sz w:val="22"/>
                <w:szCs w:val="22"/>
              </w:rPr>
              <w:t>88</w:t>
            </w:r>
            <w:r w:rsidRPr="007049CF">
              <w:rPr>
                <w:sz w:val="22"/>
                <w:szCs w:val="22"/>
              </w:rPr>
              <w:t>.</w:t>
            </w:r>
            <w:r w:rsidR="003B46FA">
              <w:rPr>
                <w:sz w:val="22"/>
                <w:szCs w:val="22"/>
              </w:rPr>
              <w:t>3</w:t>
            </w:r>
            <w:r w:rsidRPr="007049CF">
              <w:rPr>
                <w:sz w:val="22"/>
                <w:szCs w:val="22"/>
              </w:rPr>
              <w:t>00,00</w:t>
            </w:r>
          </w:p>
        </w:tc>
      </w:tr>
      <w:tr w:rsidR="00291369" w:rsidRPr="007049CF" w14:paraId="2F566641" w14:textId="77777777" w:rsidTr="0026780B">
        <w:trPr>
          <w:trHeight w:val="406"/>
        </w:trPr>
        <w:tc>
          <w:tcPr>
            <w:tcW w:w="4111" w:type="dxa"/>
            <w:shd w:val="clear" w:color="auto" w:fill="auto"/>
          </w:tcPr>
          <w:p w14:paraId="4DF070E2" w14:textId="77777777" w:rsidR="00291369" w:rsidRPr="007049CF" w:rsidRDefault="00291369" w:rsidP="0026780B">
            <w:pPr>
              <w:jc w:val="both"/>
              <w:rPr>
                <w:sz w:val="22"/>
                <w:szCs w:val="22"/>
              </w:rPr>
            </w:pPr>
            <w:r w:rsidRPr="007049CF">
              <w:rPr>
                <w:sz w:val="22"/>
                <w:szCs w:val="22"/>
              </w:rPr>
              <w:lastRenderedPageBreak/>
              <w:t>Aktivnost  A200103</w:t>
            </w:r>
          </w:p>
          <w:p w14:paraId="1C2762A0" w14:textId="77777777" w:rsidR="00291369" w:rsidRPr="007049CF" w:rsidRDefault="00291369" w:rsidP="0026780B">
            <w:pPr>
              <w:jc w:val="both"/>
              <w:rPr>
                <w:sz w:val="22"/>
                <w:szCs w:val="22"/>
              </w:rPr>
            </w:pPr>
            <w:r w:rsidRPr="007049CF">
              <w:rPr>
                <w:sz w:val="22"/>
                <w:szCs w:val="22"/>
              </w:rPr>
              <w:t>Otplata kredita</w:t>
            </w:r>
          </w:p>
        </w:tc>
        <w:tc>
          <w:tcPr>
            <w:tcW w:w="1843" w:type="dxa"/>
            <w:shd w:val="clear" w:color="auto" w:fill="auto"/>
          </w:tcPr>
          <w:p w14:paraId="2DFF4368" w14:textId="77777777" w:rsidR="00291369" w:rsidRPr="007049CF" w:rsidRDefault="00291369" w:rsidP="0026780B">
            <w:pPr>
              <w:jc w:val="center"/>
              <w:rPr>
                <w:sz w:val="22"/>
                <w:szCs w:val="22"/>
              </w:rPr>
            </w:pPr>
            <w:r w:rsidRPr="007049CF">
              <w:rPr>
                <w:sz w:val="22"/>
                <w:szCs w:val="22"/>
              </w:rPr>
              <w:br/>
              <w:t>1.002.600,00</w:t>
            </w:r>
          </w:p>
        </w:tc>
        <w:tc>
          <w:tcPr>
            <w:tcW w:w="1985" w:type="dxa"/>
            <w:shd w:val="clear" w:color="auto" w:fill="auto"/>
          </w:tcPr>
          <w:p w14:paraId="34C9B7DC" w14:textId="77777777" w:rsidR="00291369" w:rsidRPr="007049CF" w:rsidRDefault="00291369" w:rsidP="0026780B">
            <w:pPr>
              <w:jc w:val="center"/>
              <w:rPr>
                <w:sz w:val="22"/>
                <w:szCs w:val="22"/>
              </w:rPr>
            </w:pPr>
            <w:r w:rsidRPr="007049CF">
              <w:rPr>
                <w:sz w:val="22"/>
                <w:szCs w:val="22"/>
              </w:rPr>
              <w:br/>
              <w:t>1.523.975,00</w:t>
            </w:r>
          </w:p>
        </w:tc>
        <w:tc>
          <w:tcPr>
            <w:tcW w:w="1701" w:type="dxa"/>
            <w:shd w:val="clear" w:color="auto" w:fill="auto"/>
          </w:tcPr>
          <w:p w14:paraId="399F4CE9" w14:textId="77777777" w:rsidR="00291369" w:rsidRPr="007049CF" w:rsidRDefault="00291369" w:rsidP="0026780B">
            <w:pPr>
              <w:jc w:val="center"/>
              <w:rPr>
                <w:sz w:val="22"/>
                <w:szCs w:val="22"/>
              </w:rPr>
            </w:pPr>
            <w:r w:rsidRPr="007049CF">
              <w:rPr>
                <w:sz w:val="22"/>
                <w:szCs w:val="22"/>
              </w:rPr>
              <w:br/>
              <w:t>2.526.575,00</w:t>
            </w:r>
          </w:p>
        </w:tc>
      </w:tr>
      <w:tr w:rsidR="00291369" w:rsidRPr="007049CF" w14:paraId="6F510052" w14:textId="77777777" w:rsidTr="0026780B">
        <w:tc>
          <w:tcPr>
            <w:tcW w:w="4111" w:type="dxa"/>
            <w:tcBorders>
              <w:top w:val="single" w:sz="4" w:space="0" w:color="auto"/>
            </w:tcBorders>
            <w:shd w:val="clear" w:color="auto" w:fill="auto"/>
          </w:tcPr>
          <w:p w14:paraId="209D9CC3" w14:textId="77777777" w:rsidR="00291369" w:rsidRPr="007049CF" w:rsidRDefault="00291369" w:rsidP="0026780B">
            <w:pPr>
              <w:jc w:val="both"/>
              <w:rPr>
                <w:b/>
                <w:sz w:val="22"/>
                <w:szCs w:val="22"/>
              </w:rPr>
            </w:pPr>
            <w:r w:rsidRPr="007049CF">
              <w:rPr>
                <w:b/>
                <w:sz w:val="22"/>
                <w:szCs w:val="22"/>
              </w:rPr>
              <w:t>Program 2002</w:t>
            </w:r>
          </w:p>
          <w:p w14:paraId="5993B3D0" w14:textId="77777777" w:rsidR="00291369" w:rsidRPr="007049CF" w:rsidRDefault="00291369" w:rsidP="0026780B">
            <w:pPr>
              <w:jc w:val="both"/>
              <w:rPr>
                <w:b/>
                <w:sz w:val="22"/>
                <w:szCs w:val="22"/>
              </w:rPr>
            </w:pPr>
            <w:r w:rsidRPr="007049CF">
              <w:rPr>
                <w:b/>
                <w:sz w:val="22"/>
                <w:szCs w:val="22"/>
              </w:rPr>
              <w:t>Gospodarstvo i poduzetništvo</w:t>
            </w:r>
          </w:p>
        </w:tc>
        <w:tc>
          <w:tcPr>
            <w:tcW w:w="1843" w:type="dxa"/>
            <w:tcBorders>
              <w:top w:val="single" w:sz="4" w:space="0" w:color="auto"/>
            </w:tcBorders>
            <w:shd w:val="clear" w:color="auto" w:fill="auto"/>
          </w:tcPr>
          <w:p w14:paraId="12661DA3" w14:textId="77777777" w:rsidR="00291369" w:rsidRPr="007049CF" w:rsidRDefault="00291369" w:rsidP="0026780B">
            <w:pPr>
              <w:jc w:val="center"/>
              <w:rPr>
                <w:b/>
                <w:sz w:val="22"/>
                <w:szCs w:val="22"/>
              </w:rPr>
            </w:pPr>
            <w:r w:rsidRPr="007049CF">
              <w:rPr>
                <w:b/>
                <w:sz w:val="22"/>
                <w:szCs w:val="22"/>
              </w:rPr>
              <w:br/>
              <w:t>609.090,00</w:t>
            </w:r>
          </w:p>
        </w:tc>
        <w:tc>
          <w:tcPr>
            <w:tcW w:w="1985" w:type="dxa"/>
            <w:tcBorders>
              <w:top w:val="single" w:sz="4" w:space="0" w:color="auto"/>
            </w:tcBorders>
            <w:shd w:val="clear" w:color="auto" w:fill="auto"/>
          </w:tcPr>
          <w:p w14:paraId="728BBF58" w14:textId="77777777" w:rsidR="00291369" w:rsidRPr="007049CF" w:rsidRDefault="00291369" w:rsidP="0026780B">
            <w:pPr>
              <w:jc w:val="center"/>
              <w:rPr>
                <w:b/>
                <w:sz w:val="22"/>
                <w:szCs w:val="22"/>
              </w:rPr>
            </w:pPr>
            <w:r w:rsidRPr="007049CF">
              <w:rPr>
                <w:b/>
                <w:sz w:val="22"/>
                <w:szCs w:val="22"/>
              </w:rPr>
              <w:br/>
              <w:t>12.000,00</w:t>
            </w:r>
          </w:p>
        </w:tc>
        <w:tc>
          <w:tcPr>
            <w:tcW w:w="1701" w:type="dxa"/>
            <w:tcBorders>
              <w:top w:val="single" w:sz="4" w:space="0" w:color="auto"/>
            </w:tcBorders>
            <w:shd w:val="clear" w:color="auto" w:fill="auto"/>
          </w:tcPr>
          <w:p w14:paraId="76387798" w14:textId="77777777" w:rsidR="00291369" w:rsidRPr="007049CF" w:rsidRDefault="00291369" w:rsidP="0026780B">
            <w:pPr>
              <w:jc w:val="center"/>
              <w:rPr>
                <w:b/>
                <w:sz w:val="22"/>
                <w:szCs w:val="22"/>
              </w:rPr>
            </w:pPr>
            <w:r w:rsidRPr="007049CF">
              <w:rPr>
                <w:b/>
                <w:sz w:val="22"/>
                <w:szCs w:val="22"/>
              </w:rPr>
              <w:br/>
              <w:t>621.090,00</w:t>
            </w:r>
          </w:p>
        </w:tc>
      </w:tr>
      <w:tr w:rsidR="00291369" w:rsidRPr="007049CF" w14:paraId="1B100078" w14:textId="77777777" w:rsidTr="0026780B">
        <w:tc>
          <w:tcPr>
            <w:tcW w:w="4111" w:type="dxa"/>
            <w:tcBorders>
              <w:top w:val="single" w:sz="4" w:space="0" w:color="auto"/>
            </w:tcBorders>
            <w:shd w:val="clear" w:color="auto" w:fill="auto"/>
          </w:tcPr>
          <w:p w14:paraId="11863E9B" w14:textId="77777777" w:rsidR="00291369" w:rsidRPr="007049CF" w:rsidRDefault="00291369" w:rsidP="0026780B">
            <w:pPr>
              <w:rPr>
                <w:sz w:val="22"/>
                <w:szCs w:val="22"/>
              </w:rPr>
            </w:pPr>
            <w:r w:rsidRPr="007049CF">
              <w:rPr>
                <w:sz w:val="22"/>
                <w:szCs w:val="22"/>
              </w:rPr>
              <w:t>Aktivnost A200200</w:t>
            </w:r>
          </w:p>
          <w:p w14:paraId="661C7AAD" w14:textId="77777777" w:rsidR="00291369" w:rsidRPr="007049CF" w:rsidRDefault="00291369" w:rsidP="0026780B">
            <w:pPr>
              <w:jc w:val="both"/>
              <w:rPr>
                <w:b/>
                <w:sz w:val="22"/>
                <w:szCs w:val="22"/>
              </w:rPr>
            </w:pPr>
            <w:r w:rsidRPr="007049CF">
              <w:rPr>
                <w:sz w:val="22"/>
                <w:szCs w:val="22"/>
              </w:rPr>
              <w:t>GKP „Komunalac“ d.o.o.</w:t>
            </w:r>
          </w:p>
        </w:tc>
        <w:tc>
          <w:tcPr>
            <w:tcW w:w="1843" w:type="dxa"/>
            <w:tcBorders>
              <w:top w:val="single" w:sz="4" w:space="0" w:color="auto"/>
            </w:tcBorders>
            <w:shd w:val="clear" w:color="auto" w:fill="auto"/>
          </w:tcPr>
          <w:p w14:paraId="6D9B2BCA" w14:textId="77777777" w:rsidR="00291369" w:rsidRPr="007049CF" w:rsidRDefault="00291369" w:rsidP="0026780B">
            <w:pPr>
              <w:jc w:val="center"/>
              <w:rPr>
                <w:bCs/>
                <w:sz w:val="22"/>
                <w:szCs w:val="22"/>
              </w:rPr>
            </w:pPr>
          </w:p>
          <w:p w14:paraId="74EBE8A1" w14:textId="77777777" w:rsidR="00291369" w:rsidRPr="007049CF" w:rsidRDefault="00291369" w:rsidP="0026780B">
            <w:pPr>
              <w:jc w:val="center"/>
              <w:rPr>
                <w:bCs/>
                <w:sz w:val="22"/>
                <w:szCs w:val="22"/>
              </w:rPr>
            </w:pPr>
            <w:r w:rsidRPr="007049CF">
              <w:rPr>
                <w:bCs/>
                <w:sz w:val="22"/>
                <w:szCs w:val="22"/>
              </w:rPr>
              <w:t>303.000,00</w:t>
            </w:r>
          </w:p>
        </w:tc>
        <w:tc>
          <w:tcPr>
            <w:tcW w:w="1985" w:type="dxa"/>
            <w:tcBorders>
              <w:top w:val="single" w:sz="4" w:space="0" w:color="auto"/>
            </w:tcBorders>
            <w:shd w:val="clear" w:color="auto" w:fill="auto"/>
          </w:tcPr>
          <w:p w14:paraId="19485942" w14:textId="77777777" w:rsidR="00291369" w:rsidRPr="007049CF" w:rsidRDefault="00291369" w:rsidP="0026780B">
            <w:pPr>
              <w:jc w:val="center"/>
              <w:rPr>
                <w:sz w:val="22"/>
                <w:szCs w:val="22"/>
              </w:rPr>
            </w:pPr>
          </w:p>
          <w:p w14:paraId="0794FAB1" w14:textId="77777777" w:rsidR="00291369" w:rsidRPr="007049CF" w:rsidRDefault="00291369" w:rsidP="0026780B">
            <w:pPr>
              <w:jc w:val="center"/>
              <w:rPr>
                <w:bCs/>
                <w:sz w:val="22"/>
                <w:szCs w:val="22"/>
              </w:rPr>
            </w:pPr>
            <w:r w:rsidRPr="007049CF">
              <w:rPr>
                <w:sz w:val="22"/>
                <w:szCs w:val="22"/>
              </w:rPr>
              <w:t>-2.000,00</w:t>
            </w:r>
          </w:p>
        </w:tc>
        <w:tc>
          <w:tcPr>
            <w:tcW w:w="1701" w:type="dxa"/>
            <w:tcBorders>
              <w:top w:val="single" w:sz="4" w:space="0" w:color="auto"/>
            </w:tcBorders>
            <w:shd w:val="clear" w:color="auto" w:fill="auto"/>
          </w:tcPr>
          <w:p w14:paraId="7962173D" w14:textId="77777777" w:rsidR="00291369" w:rsidRPr="007049CF" w:rsidRDefault="00291369" w:rsidP="0026780B">
            <w:pPr>
              <w:jc w:val="center"/>
              <w:rPr>
                <w:bCs/>
                <w:sz w:val="22"/>
                <w:szCs w:val="22"/>
              </w:rPr>
            </w:pPr>
          </w:p>
          <w:p w14:paraId="43226F2E" w14:textId="77777777" w:rsidR="00291369" w:rsidRPr="007049CF" w:rsidRDefault="00291369" w:rsidP="0026780B">
            <w:pPr>
              <w:jc w:val="center"/>
              <w:rPr>
                <w:bCs/>
                <w:sz w:val="22"/>
                <w:szCs w:val="22"/>
              </w:rPr>
            </w:pPr>
            <w:r w:rsidRPr="007049CF">
              <w:rPr>
                <w:bCs/>
                <w:sz w:val="22"/>
                <w:szCs w:val="22"/>
              </w:rPr>
              <w:t>301.000,00</w:t>
            </w:r>
          </w:p>
        </w:tc>
      </w:tr>
      <w:tr w:rsidR="00291369" w:rsidRPr="007049CF" w14:paraId="3A6D2BF3" w14:textId="77777777" w:rsidTr="0026780B">
        <w:tc>
          <w:tcPr>
            <w:tcW w:w="4111" w:type="dxa"/>
            <w:shd w:val="clear" w:color="auto" w:fill="auto"/>
          </w:tcPr>
          <w:p w14:paraId="4FEEBD61" w14:textId="77777777" w:rsidR="00291369" w:rsidRPr="007049CF" w:rsidRDefault="00291369" w:rsidP="0026780B">
            <w:pPr>
              <w:jc w:val="both"/>
              <w:rPr>
                <w:sz w:val="22"/>
                <w:szCs w:val="22"/>
              </w:rPr>
            </w:pPr>
            <w:r w:rsidRPr="007049CF">
              <w:rPr>
                <w:sz w:val="22"/>
                <w:szCs w:val="22"/>
              </w:rPr>
              <w:t>Aktivnost  A200201</w:t>
            </w:r>
          </w:p>
          <w:p w14:paraId="14E41E83" w14:textId="77777777" w:rsidR="00291369" w:rsidRPr="007049CF" w:rsidRDefault="00291369" w:rsidP="0026780B">
            <w:pPr>
              <w:jc w:val="both"/>
              <w:rPr>
                <w:sz w:val="22"/>
                <w:szCs w:val="22"/>
              </w:rPr>
            </w:pPr>
            <w:r w:rsidRPr="007049CF">
              <w:rPr>
                <w:sz w:val="22"/>
                <w:szCs w:val="22"/>
              </w:rPr>
              <w:t>Subvencije poljoprivrednicima i poduzetnicima</w:t>
            </w:r>
          </w:p>
        </w:tc>
        <w:tc>
          <w:tcPr>
            <w:tcW w:w="1843" w:type="dxa"/>
            <w:shd w:val="clear" w:color="auto" w:fill="auto"/>
          </w:tcPr>
          <w:p w14:paraId="0E734D20" w14:textId="77777777" w:rsidR="00291369" w:rsidRPr="007049CF" w:rsidRDefault="00291369" w:rsidP="0026780B">
            <w:pPr>
              <w:jc w:val="center"/>
              <w:rPr>
                <w:sz w:val="22"/>
                <w:szCs w:val="22"/>
              </w:rPr>
            </w:pPr>
            <w:r w:rsidRPr="007049CF">
              <w:rPr>
                <w:sz w:val="22"/>
                <w:szCs w:val="22"/>
              </w:rPr>
              <w:br/>
              <w:t>150.000,00</w:t>
            </w:r>
          </w:p>
        </w:tc>
        <w:tc>
          <w:tcPr>
            <w:tcW w:w="1985" w:type="dxa"/>
            <w:shd w:val="clear" w:color="auto" w:fill="auto"/>
          </w:tcPr>
          <w:p w14:paraId="78628DAD" w14:textId="77777777" w:rsidR="00291369" w:rsidRPr="007049CF" w:rsidRDefault="00291369" w:rsidP="0026780B">
            <w:pPr>
              <w:jc w:val="center"/>
              <w:rPr>
                <w:sz w:val="22"/>
                <w:szCs w:val="22"/>
              </w:rPr>
            </w:pPr>
            <w:r w:rsidRPr="007049CF">
              <w:rPr>
                <w:sz w:val="22"/>
                <w:szCs w:val="22"/>
              </w:rPr>
              <w:br/>
              <w:t>7.000,00</w:t>
            </w:r>
          </w:p>
        </w:tc>
        <w:tc>
          <w:tcPr>
            <w:tcW w:w="1701" w:type="dxa"/>
            <w:shd w:val="clear" w:color="auto" w:fill="auto"/>
          </w:tcPr>
          <w:p w14:paraId="77E229DE" w14:textId="77777777" w:rsidR="00291369" w:rsidRPr="007049CF" w:rsidRDefault="00291369" w:rsidP="0026780B">
            <w:pPr>
              <w:jc w:val="center"/>
              <w:rPr>
                <w:sz w:val="22"/>
                <w:szCs w:val="22"/>
              </w:rPr>
            </w:pPr>
            <w:r w:rsidRPr="007049CF">
              <w:rPr>
                <w:sz w:val="22"/>
                <w:szCs w:val="22"/>
              </w:rPr>
              <w:br/>
              <w:t>157.000,00</w:t>
            </w:r>
          </w:p>
        </w:tc>
      </w:tr>
      <w:tr w:rsidR="00291369" w:rsidRPr="007049CF" w14:paraId="476A85C4" w14:textId="77777777" w:rsidTr="0026780B">
        <w:tc>
          <w:tcPr>
            <w:tcW w:w="4111" w:type="dxa"/>
            <w:shd w:val="clear" w:color="auto" w:fill="auto"/>
          </w:tcPr>
          <w:p w14:paraId="093BDE53" w14:textId="77777777" w:rsidR="00291369" w:rsidRPr="007049CF" w:rsidRDefault="00291369" w:rsidP="0026780B">
            <w:pPr>
              <w:jc w:val="both"/>
              <w:rPr>
                <w:sz w:val="22"/>
                <w:szCs w:val="22"/>
              </w:rPr>
            </w:pPr>
            <w:r w:rsidRPr="007049CF">
              <w:rPr>
                <w:sz w:val="22"/>
                <w:szCs w:val="22"/>
              </w:rPr>
              <w:t>Aktivnost A200204</w:t>
            </w:r>
          </w:p>
          <w:p w14:paraId="58CCCFD9" w14:textId="77777777" w:rsidR="00291369" w:rsidRPr="007049CF" w:rsidRDefault="00291369" w:rsidP="0026780B">
            <w:pPr>
              <w:jc w:val="both"/>
              <w:rPr>
                <w:sz w:val="22"/>
                <w:szCs w:val="22"/>
              </w:rPr>
            </w:pPr>
            <w:r w:rsidRPr="007049CF">
              <w:rPr>
                <w:sz w:val="22"/>
                <w:szCs w:val="22"/>
              </w:rPr>
              <w:t xml:space="preserve"> „ENTER KOPRIVNICA“ d.o.o.                          </w:t>
            </w:r>
          </w:p>
        </w:tc>
        <w:tc>
          <w:tcPr>
            <w:tcW w:w="1843" w:type="dxa"/>
            <w:shd w:val="clear" w:color="auto" w:fill="auto"/>
          </w:tcPr>
          <w:p w14:paraId="444E8C6D" w14:textId="77777777" w:rsidR="00291369" w:rsidRPr="007049CF" w:rsidRDefault="00291369" w:rsidP="0026780B">
            <w:pPr>
              <w:jc w:val="center"/>
              <w:rPr>
                <w:sz w:val="22"/>
                <w:szCs w:val="22"/>
              </w:rPr>
            </w:pPr>
            <w:r w:rsidRPr="007049CF">
              <w:rPr>
                <w:sz w:val="22"/>
                <w:szCs w:val="22"/>
              </w:rPr>
              <w:br/>
              <w:t>53.000,00</w:t>
            </w:r>
          </w:p>
        </w:tc>
        <w:tc>
          <w:tcPr>
            <w:tcW w:w="1985" w:type="dxa"/>
            <w:shd w:val="clear" w:color="auto" w:fill="auto"/>
          </w:tcPr>
          <w:p w14:paraId="146E0E36" w14:textId="77777777" w:rsidR="00291369" w:rsidRPr="007049CF" w:rsidRDefault="00291369" w:rsidP="0026780B">
            <w:pPr>
              <w:jc w:val="center"/>
              <w:rPr>
                <w:sz w:val="22"/>
                <w:szCs w:val="22"/>
              </w:rPr>
            </w:pPr>
            <w:r w:rsidRPr="007049CF">
              <w:rPr>
                <w:sz w:val="22"/>
                <w:szCs w:val="22"/>
              </w:rPr>
              <w:br/>
              <w:t>17.000,00</w:t>
            </w:r>
          </w:p>
        </w:tc>
        <w:tc>
          <w:tcPr>
            <w:tcW w:w="1701" w:type="dxa"/>
            <w:shd w:val="clear" w:color="auto" w:fill="auto"/>
          </w:tcPr>
          <w:p w14:paraId="5D23F493" w14:textId="77777777" w:rsidR="00291369" w:rsidRPr="007049CF" w:rsidRDefault="00291369" w:rsidP="0026780B">
            <w:pPr>
              <w:jc w:val="center"/>
              <w:rPr>
                <w:sz w:val="22"/>
                <w:szCs w:val="22"/>
              </w:rPr>
            </w:pPr>
            <w:r w:rsidRPr="007049CF">
              <w:rPr>
                <w:sz w:val="22"/>
                <w:szCs w:val="22"/>
              </w:rPr>
              <w:br/>
              <w:t>70.000,00</w:t>
            </w:r>
          </w:p>
        </w:tc>
      </w:tr>
      <w:tr w:rsidR="00291369" w:rsidRPr="007049CF" w14:paraId="3043AC62" w14:textId="77777777" w:rsidTr="0026780B">
        <w:tc>
          <w:tcPr>
            <w:tcW w:w="4111" w:type="dxa"/>
            <w:shd w:val="clear" w:color="auto" w:fill="auto"/>
          </w:tcPr>
          <w:p w14:paraId="5C9A8C4A" w14:textId="77777777" w:rsidR="00291369" w:rsidRPr="007049CF" w:rsidRDefault="00291369" w:rsidP="0026780B">
            <w:pPr>
              <w:rPr>
                <w:sz w:val="22"/>
                <w:szCs w:val="22"/>
              </w:rPr>
            </w:pPr>
            <w:r w:rsidRPr="007049CF">
              <w:rPr>
                <w:sz w:val="22"/>
                <w:szCs w:val="22"/>
              </w:rPr>
              <w:t>Aktivnost A200208</w:t>
            </w:r>
          </w:p>
          <w:p w14:paraId="3004D5CA" w14:textId="77777777" w:rsidR="00291369" w:rsidRPr="007049CF" w:rsidRDefault="00291369" w:rsidP="0026780B">
            <w:pPr>
              <w:rPr>
                <w:sz w:val="22"/>
                <w:szCs w:val="22"/>
              </w:rPr>
            </w:pPr>
            <w:r w:rsidRPr="007049CF">
              <w:rPr>
                <w:sz w:val="22"/>
                <w:szCs w:val="22"/>
              </w:rPr>
              <w:t xml:space="preserve">Regionalna energetska agencija Sjever  </w:t>
            </w:r>
          </w:p>
        </w:tc>
        <w:tc>
          <w:tcPr>
            <w:tcW w:w="1843" w:type="dxa"/>
            <w:shd w:val="clear" w:color="auto" w:fill="auto"/>
          </w:tcPr>
          <w:p w14:paraId="448A773B" w14:textId="77777777" w:rsidR="00291369" w:rsidRPr="007049CF" w:rsidRDefault="00291369" w:rsidP="0026780B">
            <w:pPr>
              <w:jc w:val="center"/>
              <w:rPr>
                <w:sz w:val="22"/>
                <w:szCs w:val="22"/>
              </w:rPr>
            </w:pPr>
            <w:r w:rsidRPr="007049CF">
              <w:rPr>
                <w:sz w:val="22"/>
                <w:szCs w:val="22"/>
              </w:rPr>
              <w:br/>
              <w:t>50.000,00</w:t>
            </w:r>
          </w:p>
        </w:tc>
        <w:tc>
          <w:tcPr>
            <w:tcW w:w="1985" w:type="dxa"/>
            <w:shd w:val="clear" w:color="auto" w:fill="auto"/>
          </w:tcPr>
          <w:p w14:paraId="0F0CEBE7" w14:textId="77777777" w:rsidR="00291369" w:rsidRPr="007049CF" w:rsidRDefault="00291369" w:rsidP="0026780B">
            <w:pPr>
              <w:jc w:val="center"/>
              <w:rPr>
                <w:sz w:val="22"/>
                <w:szCs w:val="22"/>
              </w:rPr>
            </w:pPr>
            <w:r w:rsidRPr="007049CF">
              <w:rPr>
                <w:sz w:val="22"/>
                <w:szCs w:val="22"/>
              </w:rPr>
              <w:br/>
              <w:t>-10.000,00</w:t>
            </w:r>
          </w:p>
        </w:tc>
        <w:tc>
          <w:tcPr>
            <w:tcW w:w="1701" w:type="dxa"/>
            <w:shd w:val="clear" w:color="auto" w:fill="auto"/>
          </w:tcPr>
          <w:p w14:paraId="7DC2ABBF" w14:textId="77777777" w:rsidR="00291369" w:rsidRPr="007049CF" w:rsidRDefault="00291369" w:rsidP="0026780B">
            <w:pPr>
              <w:jc w:val="center"/>
              <w:rPr>
                <w:sz w:val="22"/>
                <w:szCs w:val="22"/>
              </w:rPr>
            </w:pPr>
            <w:r w:rsidRPr="007049CF">
              <w:rPr>
                <w:sz w:val="22"/>
                <w:szCs w:val="22"/>
              </w:rPr>
              <w:br/>
              <w:t>40.000,00</w:t>
            </w:r>
          </w:p>
        </w:tc>
      </w:tr>
      <w:tr w:rsidR="00291369" w:rsidRPr="007049CF" w14:paraId="710BEF75" w14:textId="77777777" w:rsidTr="0026780B">
        <w:tc>
          <w:tcPr>
            <w:tcW w:w="4111" w:type="dxa"/>
            <w:shd w:val="clear" w:color="auto" w:fill="auto"/>
          </w:tcPr>
          <w:p w14:paraId="2F38F7F4" w14:textId="77777777" w:rsidR="00291369" w:rsidRPr="007049CF" w:rsidRDefault="00291369" w:rsidP="0026780B">
            <w:pPr>
              <w:rPr>
                <w:sz w:val="22"/>
                <w:szCs w:val="22"/>
              </w:rPr>
            </w:pPr>
            <w:r w:rsidRPr="007049CF">
              <w:rPr>
                <w:sz w:val="22"/>
                <w:szCs w:val="22"/>
              </w:rPr>
              <w:t>Aktivnost A200214</w:t>
            </w:r>
          </w:p>
          <w:p w14:paraId="378D2901" w14:textId="77777777" w:rsidR="00291369" w:rsidRPr="007049CF" w:rsidRDefault="00291369" w:rsidP="0026780B">
            <w:pPr>
              <w:rPr>
                <w:sz w:val="22"/>
                <w:szCs w:val="22"/>
              </w:rPr>
            </w:pPr>
            <w:r w:rsidRPr="007049CF">
              <w:rPr>
                <w:sz w:val="22"/>
                <w:szCs w:val="22"/>
              </w:rPr>
              <w:t xml:space="preserve">Razvojna agencija Sjever DAN  </w:t>
            </w:r>
          </w:p>
        </w:tc>
        <w:tc>
          <w:tcPr>
            <w:tcW w:w="1843" w:type="dxa"/>
            <w:shd w:val="clear" w:color="auto" w:fill="auto"/>
          </w:tcPr>
          <w:p w14:paraId="3D6ACB47" w14:textId="77777777" w:rsidR="00291369" w:rsidRPr="007049CF" w:rsidRDefault="00291369" w:rsidP="0026780B">
            <w:pPr>
              <w:jc w:val="center"/>
              <w:rPr>
                <w:sz w:val="22"/>
                <w:szCs w:val="22"/>
              </w:rPr>
            </w:pPr>
            <w:r w:rsidRPr="007049CF">
              <w:rPr>
                <w:sz w:val="22"/>
                <w:szCs w:val="22"/>
              </w:rPr>
              <w:br/>
              <w:t>53.090,00</w:t>
            </w:r>
          </w:p>
        </w:tc>
        <w:tc>
          <w:tcPr>
            <w:tcW w:w="1985" w:type="dxa"/>
            <w:shd w:val="clear" w:color="auto" w:fill="auto"/>
          </w:tcPr>
          <w:p w14:paraId="45053A4F" w14:textId="77777777" w:rsidR="00291369" w:rsidRPr="007049CF" w:rsidRDefault="00291369" w:rsidP="0026780B">
            <w:pPr>
              <w:jc w:val="center"/>
              <w:rPr>
                <w:sz w:val="22"/>
                <w:szCs w:val="22"/>
              </w:rPr>
            </w:pPr>
            <w:r w:rsidRPr="007049CF">
              <w:rPr>
                <w:sz w:val="22"/>
                <w:szCs w:val="22"/>
              </w:rPr>
              <w:br/>
              <w:t>0,00</w:t>
            </w:r>
          </w:p>
        </w:tc>
        <w:tc>
          <w:tcPr>
            <w:tcW w:w="1701" w:type="dxa"/>
            <w:shd w:val="clear" w:color="auto" w:fill="auto"/>
          </w:tcPr>
          <w:p w14:paraId="749AC888" w14:textId="77777777" w:rsidR="00291369" w:rsidRPr="007049CF" w:rsidRDefault="00291369" w:rsidP="0026780B">
            <w:pPr>
              <w:jc w:val="center"/>
              <w:rPr>
                <w:sz w:val="22"/>
                <w:szCs w:val="22"/>
              </w:rPr>
            </w:pPr>
            <w:r w:rsidRPr="007049CF">
              <w:rPr>
                <w:sz w:val="22"/>
                <w:szCs w:val="22"/>
              </w:rPr>
              <w:br/>
              <w:t>53.090,00</w:t>
            </w:r>
          </w:p>
        </w:tc>
      </w:tr>
      <w:tr w:rsidR="00291369" w:rsidRPr="007049CF" w14:paraId="4C029CE9" w14:textId="77777777" w:rsidTr="0026780B">
        <w:trPr>
          <w:trHeight w:val="532"/>
        </w:trPr>
        <w:tc>
          <w:tcPr>
            <w:tcW w:w="4111" w:type="dxa"/>
            <w:tcBorders>
              <w:bottom w:val="single" w:sz="4" w:space="0" w:color="auto"/>
            </w:tcBorders>
            <w:shd w:val="clear" w:color="auto" w:fill="auto"/>
          </w:tcPr>
          <w:p w14:paraId="71EE44A0" w14:textId="77777777" w:rsidR="00291369" w:rsidRPr="007049CF" w:rsidRDefault="00291369" w:rsidP="0026780B">
            <w:pPr>
              <w:rPr>
                <w:b/>
                <w:sz w:val="22"/>
                <w:szCs w:val="22"/>
              </w:rPr>
            </w:pPr>
            <w:r w:rsidRPr="007049CF">
              <w:rPr>
                <w:b/>
                <w:sz w:val="22"/>
                <w:szCs w:val="22"/>
              </w:rPr>
              <w:t xml:space="preserve">Program 3005 </w:t>
            </w:r>
            <w:r w:rsidRPr="007049CF">
              <w:rPr>
                <w:b/>
                <w:sz w:val="22"/>
                <w:szCs w:val="22"/>
              </w:rPr>
              <w:br/>
              <w:t>Ostali programi obrazovanja</w:t>
            </w:r>
          </w:p>
        </w:tc>
        <w:tc>
          <w:tcPr>
            <w:tcW w:w="1843" w:type="dxa"/>
            <w:tcBorders>
              <w:bottom w:val="single" w:sz="4" w:space="0" w:color="auto"/>
            </w:tcBorders>
            <w:shd w:val="clear" w:color="auto" w:fill="auto"/>
          </w:tcPr>
          <w:p w14:paraId="5CCBA855" w14:textId="77777777" w:rsidR="00291369" w:rsidRPr="007049CF" w:rsidRDefault="00291369" w:rsidP="0026780B">
            <w:pPr>
              <w:jc w:val="center"/>
              <w:rPr>
                <w:b/>
                <w:sz w:val="22"/>
                <w:szCs w:val="22"/>
              </w:rPr>
            </w:pPr>
            <w:r w:rsidRPr="007049CF">
              <w:rPr>
                <w:b/>
                <w:sz w:val="22"/>
                <w:szCs w:val="22"/>
              </w:rPr>
              <w:br/>
              <w:t>630.000,00</w:t>
            </w:r>
          </w:p>
        </w:tc>
        <w:tc>
          <w:tcPr>
            <w:tcW w:w="1985" w:type="dxa"/>
            <w:tcBorders>
              <w:bottom w:val="single" w:sz="4" w:space="0" w:color="auto"/>
            </w:tcBorders>
            <w:shd w:val="clear" w:color="auto" w:fill="auto"/>
          </w:tcPr>
          <w:p w14:paraId="0C05A89D" w14:textId="1E587C33" w:rsidR="00291369" w:rsidRPr="007049CF" w:rsidRDefault="00291369" w:rsidP="0026780B">
            <w:pPr>
              <w:jc w:val="center"/>
              <w:rPr>
                <w:b/>
                <w:bCs/>
                <w:sz w:val="22"/>
                <w:szCs w:val="22"/>
              </w:rPr>
            </w:pPr>
            <w:r w:rsidRPr="007049CF">
              <w:rPr>
                <w:b/>
                <w:sz w:val="22"/>
                <w:szCs w:val="22"/>
              </w:rPr>
              <w:br/>
            </w:r>
            <w:r w:rsidR="004F2B80">
              <w:rPr>
                <w:b/>
                <w:bCs/>
                <w:sz w:val="22"/>
                <w:szCs w:val="22"/>
              </w:rPr>
              <w:t>161.153,00</w:t>
            </w:r>
          </w:p>
        </w:tc>
        <w:tc>
          <w:tcPr>
            <w:tcW w:w="1701" w:type="dxa"/>
            <w:tcBorders>
              <w:bottom w:val="single" w:sz="4" w:space="0" w:color="auto"/>
            </w:tcBorders>
            <w:shd w:val="clear" w:color="auto" w:fill="auto"/>
          </w:tcPr>
          <w:p w14:paraId="50223972" w14:textId="3062A47A" w:rsidR="00291369" w:rsidRPr="007049CF" w:rsidRDefault="00291369" w:rsidP="0026780B">
            <w:pPr>
              <w:jc w:val="center"/>
              <w:rPr>
                <w:b/>
                <w:sz w:val="22"/>
                <w:szCs w:val="22"/>
              </w:rPr>
            </w:pPr>
            <w:r w:rsidRPr="007049CF">
              <w:rPr>
                <w:b/>
                <w:sz w:val="22"/>
                <w:szCs w:val="22"/>
              </w:rPr>
              <w:br/>
            </w:r>
            <w:r w:rsidR="004F2B80">
              <w:rPr>
                <w:b/>
                <w:sz w:val="22"/>
                <w:szCs w:val="22"/>
              </w:rPr>
              <w:t>791.153,00</w:t>
            </w:r>
          </w:p>
        </w:tc>
      </w:tr>
      <w:tr w:rsidR="00291369" w:rsidRPr="007049CF" w14:paraId="1A76245A" w14:textId="77777777" w:rsidTr="0026780B">
        <w:trPr>
          <w:trHeight w:val="532"/>
        </w:trPr>
        <w:tc>
          <w:tcPr>
            <w:tcW w:w="4111" w:type="dxa"/>
            <w:tcBorders>
              <w:bottom w:val="single" w:sz="4" w:space="0" w:color="auto"/>
            </w:tcBorders>
            <w:shd w:val="clear" w:color="auto" w:fill="auto"/>
          </w:tcPr>
          <w:p w14:paraId="1B4A6FF6" w14:textId="77777777" w:rsidR="00291369" w:rsidRPr="007049CF" w:rsidRDefault="00291369" w:rsidP="0026780B">
            <w:pPr>
              <w:rPr>
                <w:sz w:val="22"/>
                <w:szCs w:val="22"/>
              </w:rPr>
            </w:pPr>
            <w:r w:rsidRPr="007049CF">
              <w:rPr>
                <w:sz w:val="22"/>
                <w:szCs w:val="22"/>
              </w:rPr>
              <w:t xml:space="preserve">Aktivnost A300504 </w:t>
            </w:r>
            <w:r w:rsidRPr="007049CF">
              <w:rPr>
                <w:sz w:val="22"/>
                <w:szCs w:val="22"/>
              </w:rPr>
              <w:br/>
              <w:t>Najam Gimnazije i sportske dvorane po modelu JPP</w:t>
            </w:r>
          </w:p>
        </w:tc>
        <w:tc>
          <w:tcPr>
            <w:tcW w:w="1843" w:type="dxa"/>
            <w:tcBorders>
              <w:bottom w:val="single" w:sz="4" w:space="0" w:color="auto"/>
            </w:tcBorders>
            <w:shd w:val="clear" w:color="auto" w:fill="auto"/>
          </w:tcPr>
          <w:p w14:paraId="11B5F7A1" w14:textId="77777777" w:rsidR="00291369" w:rsidRPr="007049CF" w:rsidRDefault="00291369" w:rsidP="0026780B">
            <w:pPr>
              <w:jc w:val="center"/>
              <w:rPr>
                <w:sz w:val="22"/>
                <w:szCs w:val="22"/>
              </w:rPr>
            </w:pPr>
            <w:r w:rsidRPr="007049CF">
              <w:rPr>
                <w:sz w:val="22"/>
                <w:szCs w:val="22"/>
              </w:rPr>
              <w:br/>
              <w:t>630.000,00</w:t>
            </w:r>
          </w:p>
        </w:tc>
        <w:tc>
          <w:tcPr>
            <w:tcW w:w="1985" w:type="dxa"/>
            <w:tcBorders>
              <w:bottom w:val="single" w:sz="4" w:space="0" w:color="auto"/>
            </w:tcBorders>
            <w:shd w:val="clear" w:color="auto" w:fill="auto"/>
          </w:tcPr>
          <w:p w14:paraId="0CE98501" w14:textId="77777777" w:rsidR="00291369" w:rsidRPr="007049CF" w:rsidRDefault="00291369" w:rsidP="0026780B">
            <w:pPr>
              <w:jc w:val="center"/>
              <w:rPr>
                <w:sz w:val="22"/>
                <w:szCs w:val="22"/>
              </w:rPr>
            </w:pPr>
            <w:r w:rsidRPr="007049CF">
              <w:rPr>
                <w:sz w:val="22"/>
                <w:szCs w:val="22"/>
              </w:rPr>
              <w:br/>
              <w:t>161.153,00</w:t>
            </w:r>
          </w:p>
        </w:tc>
        <w:tc>
          <w:tcPr>
            <w:tcW w:w="1701" w:type="dxa"/>
            <w:tcBorders>
              <w:bottom w:val="single" w:sz="4" w:space="0" w:color="auto"/>
            </w:tcBorders>
            <w:shd w:val="clear" w:color="auto" w:fill="auto"/>
          </w:tcPr>
          <w:p w14:paraId="75A01C9A" w14:textId="77777777" w:rsidR="00291369" w:rsidRPr="007049CF" w:rsidRDefault="00291369" w:rsidP="0026780B">
            <w:pPr>
              <w:jc w:val="center"/>
              <w:rPr>
                <w:sz w:val="22"/>
                <w:szCs w:val="22"/>
              </w:rPr>
            </w:pPr>
            <w:r w:rsidRPr="007049CF">
              <w:rPr>
                <w:sz w:val="22"/>
                <w:szCs w:val="22"/>
              </w:rPr>
              <w:br/>
              <w:t>791.153,00</w:t>
            </w:r>
          </w:p>
        </w:tc>
      </w:tr>
      <w:tr w:rsidR="00291369" w:rsidRPr="007049CF" w14:paraId="2C8AE2DB" w14:textId="77777777" w:rsidTr="0026780B">
        <w:tc>
          <w:tcPr>
            <w:tcW w:w="4111" w:type="dxa"/>
            <w:tcBorders>
              <w:top w:val="single" w:sz="4" w:space="0" w:color="auto"/>
              <w:left w:val="single" w:sz="4" w:space="0" w:color="auto"/>
              <w:bottom w:val="single" w:sz="4" w:space="0" w:color="auto"/>
              <w:right w:val="single" w:sz="4" w:space="0" w:color="auto"/>
            </w:tcBorders>
            <w:shd w:val="clear" w:color="auto" w:fill="auto"/>
          </w:tcPr>
          <w:p w14:paraId="415D5375" w14:textId="77777777" w:rsidR="00291369" w:rsidRPr="007049CF" w:rsidRDefault="00291369" w:rsidP="0026780B">
            <w:pPr>
              <w:jc w:val="both"/>
              <w:rPr>
                <w:b/>
                <w:sz w:val="22"/>
                <w:szCs w:val="22"/>
              </w:rPr>
            </w:pPr>
            <w:r w:rsidRPr="007049CF">
              <w:rPr>
                <w:b/>
                <w:sz w:val="22"/>
                <w:szCs w:val="22"/>
              </w:rPr>
              <w:t>Program 6001</w:t>
            </w:r>
          </w:p>
          <w:p w14:paraId="34578346" w14:textId="77777777" w:rsidR="00291369" w:rsidRPr="007049CF" w:rsidRDefault="00291369" w:rsidP="0026780B">
            <w:pPr>
              <w:jc w:val="both"/>
              <w:rPr>
                <w:b/>
                <w:bCs/>
                <w:sz w:val="22"/>
                <w:szCs w:val="22"/>
              </w:rPr>
            </w:pPr>
            <w:r w:rsidRPr="007049CF">
              <w:rPr>
                <w:b/>
                <w:bCs/>
                <w:sz w:val="22"/>
                <w:szCs w:val="22"/>
              </w:rPr>
              <w:t>Razvoj međunarodne suradnje</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C53F11E" w14:textId="77777777" w:rsidR="00291369" w:rsidRPr="007049CF" w:rsidRDefault="00291369" w:rsidP="0026780B">
            <w:pPr>
              <w:jc w:val="center"/>
              <w:rPr>
                <w:b/>
                <w:sz w:val="22"/>
                <w:szCs w:val="22"/>
              </w:rPr>
            </w:pPr>
          </w:p>
          <w:p w14:paraId="5B55D9D3" w14:textId="77777777" w:rsidR="00291369" w:rsidRPr="007049CF" w:rsidRDefault="00291369" w:rsidP="0026780B">
            <w:pPr>
              <w:jc w:val="center"/>
              <w:rPr>
                <w:b/>
                <w:sz w:val="22"/>
                <w:szCs w:val="22"/>
              </w:rPr>
            </w:pPr>
            <w:r w:rsidRPr="007049CF">
              <w:rPr>
                <w:b/>
                <w:sz w:val="22"/>
                <w:szCs w:val="22"/>
              </w:rPr>
              <w:t>2.661.954,00</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79249E6" w14:textId="77777777" w:rsidR="00291369" w:rsidRPr="007049CF" w:rsidRDefault="00291369" w:rsidP="0026780B">
            <w:pPr>
              <w:jc w:val="center"/>
              <w:rPr>
                <w:b/>
                <w:sz w:val="22"/>
                <w:szCs w:val="22"/>
              </w:rPr>
            </w:pPr>
          </w:p>
          <w:p w14:paraId="1229B2A8" w14:textId="77777777" w:rsidR="00291369" w:rsidRPr="007049CF" w:rsidRDefault="00291369" w:rsidP="0026780B">
            <w:pPr>
              <w:jc w:val="center"/>
              <w:rPr>
                <w:b/>
                <w:sz w:val="22"/>
                <w:szCs w:val="22"/>
              </w:rPr>
            </w:pPr>
            <w:r w:rsidRPr="007049CF">
              <w:rPr>
                <w:b/>
                <w:sz w:val="22"/>
                <w:szCs w:val="22"/>
              </w:rPr>
              <w:t>-2.229.171,00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4B7900D" w14:textId="77777777" w:rsidR="00291369" w:rsidRPr="007049CF" w:rsidRDefault="00291369" w:rsidP="0026780B">
            <w:pPr>
              <w:jc w:val="center"/>
              <w:rPr>
                <w:b/>
                <w:sz w:val="22"/>
                <w:szCs w:val="22"/>
              </w:rPr>
            </w:pPr>
          </w:p>
          <w:p w14:paraId="711E2553" w14:textId="77777777" w:rsidR="00291369" w:rsidRPr="007049CF" w:rsidRDefault="00291369" w:rsidP="0026780B">
            <w:pPr>
              <w:jc w:val="center"/>
              <w:rPr>
                <w:b/>
                <w:sz w:val="22"/>
                <w:szCs w:val="22"/>
              </w:rPr>
            </w:pPr>
            <w:r w:rsidRPr="007049CF">
              <w:rPr>
                <w:b/>
                <w:sz w:val="22"/>
                <w:szCs w:val="22"/>
              </w:rPr>
              <w:t>432.783,00</w:t>
            </w:r>
          </w:p>
        </w:tc>
      </w:tr>
      <w:tr w:rsidR="00291369" w:rsidRPr="007049CF" w14:paraId="3F6E456A" w14:textId="77777777" w:rsidTr="0026780B">
        <w:tc>
          <w:tcPr>
            <w:tcW w:w="4111" w:type="dxa"/>
            <w:tcBorders>
              <w:top w:val="single" w:sz="4" w:space="0" w:color="auto"/>
              <w:left w:val="single" w:sz="4" w:space="0" w:color="auto"/>
              <w:bottom w:val="single" w:sz="4" w:space="0" w:color="auto"/>
              <w:right w:val="single" w:sz="4" w:space="0" w:color="auto"/>
            </w:tcBorders>
            <w:shd w:val="clear" w:color="auto" w:fill="auto"/>
          </w:tcPr>
          <w:p w14:paraId="672DAF37" w14:textId="77777777" w:rsidR="00291369" w:rsidRPr="007049CF" w:rsidRDefault="00291369" w:rsidP="0026780B">
            <w:pPr>
              <w:jc w:val="both"/>
              <w:rPr>
                <w:sz w:val="22"/>
                <w:szCs w:val="22"/>
              </w:rPr>
            </w:pPr>
            <w:r w:rsidRPr="007049CF">
              <w:rPr>
                <w:sz w:val="22"/>
                <w:szCs w:val="22"/>
              </w:rPr>
              <w:t xml:space="preserve">Aktivnost A600101 </w:t>
            </w:r>
          </w:p>
          <w:p w14:paraId="5EA7D201" w14:textId="77777777" w:rsidR="00291369" w:rsidRPr="007049CF" w:rsidRDefault="00291369" w:rsidP="0026780B">
            <w:pPr>
              <w:jc w:val="both"/>
              <w:rPr>
                <w:b/>
                <w:bCs/>
                <w:sz w:val="22"/>
                <w:szCs w:val="22"/>
              </w:rPr>
            </w:pPr>
            <w:r w:rsidRPr="007049CF">
              <w:rPr>
                <w:bCs/>
                <w:sz w:val="22"/>
                <w:szCs w:val="22"/>
              </w:rPr>
              <w:t>Poticanje projekata EU</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7306852" w14:textId="77777777" w:rsidR="00291369" w:rsidRPr="007049CF" w:rsidRDefault="00291369" w:rsidP="0026780B">
            <w:pPr>
              <w:jc w:val="center"/>
              <w:rPr>
                <w:sz w:val="22"/>
                <w:szCs w:val="22"/>
              </w:rPr>
            </w:pPr>
          </w:p>
          <w:p w14:paraId="471F0A93" w14:textId="77777777" w:rsidR="00291369" w:rsidRPr="007049CF" w:rsidRDefault="00291369" w:rsidP="0026780B">
            <w:pPr>
              <w:jc w:val="center"/>
              <w:rPr>
                <w:sz w:val="22"/>
                <w:szCs w:val="22"/>
              </w:rPr>
            </w:pPr>
            <w:r w:rsidRPr="007049CF">
              <w:rPr>
                <w:sz w:val="22"/>
                <w:szCs w:val="22"/>
              </w:rPr>
              <w:t>115.700,00</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CE57BC1" w14:textId="77777777" w:rsidR="00291369" w:rsidRPr="007049CF" w:rsidRDefault="00291369" w:rsidP="0026780B">
            <w:pPr>
              <w:jc w:val="center"/>
              <w:rPr>
                <w:sz w:val="22"/>
                <w:szCs w:val="22"/>
              </w:rPr>
            </w:pPr>
          </w:p>
          <w:p w14:paraId="5AC94020" w14:textId="77777777" w:rsidR="00291369" w:rsidRPr="007049CF" w:rsidRDefault="00291369" w:rsidP="0026780B">
            <w:pPr>
              <w:jc w:val="center"/>
              <w:rPr>
                <w:sz w:val="22"/>
                <w:szCs w:val="22"/>
              </w:rPr>
            </w:pPr>
            <w:r w:rsidRPr="007049CF">
              <w:rPr>
                <w:sz w:val="22"/>
                <w:szCs w:val="22"/>
              </w:rPr>
              <w:t>5.800,00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5AE017C" w14:textId="77777777" w:rsidR="00291369" w:rsidRPr="007049CF" w:rsidRDefault="00291369" w:rsidP="0026780B">
            <w:pPr>
              <w:jc w:val="center"/>
              <w:rPr>
                <w:sz w:val="22"/>
                <w:szCs w:val="22"/>
              </w:rPr>
            </w:pPr>
          </w:p>
          <w:p w14:paraId="2F7BE789" w14:textId="77777777" w:rsidR="00291369" w:rsidRPr="007049CF" w:rsidRDefault="00291369" w:rsidP="0026780B">
            <w:pPr>
              <w:jc w:val="center"/>
              <w:rPr>
                <w:sz w:val="22"/>
                <w:szCs w:val="22"/>
              </w:rPr>
            </w:pPr>
            <w:r w:rsidRPr="007049CF">
              <w:rPr>
                <w:sz w:val="22"/>
                <w:szCs w:val="22"/>
              </w:rPr>
              <w:t>121.500,00</w:t>
            </w:r>
          </w:p>
        </w:tc>
      </w:tr>
      <w:tr w:rsidR="00291369" w:rsidRPr="007049CF" w14:paraId="34616673" w14:textId="77777777" w:rsidTr="0026780B">
        <w:tc>
          <w:tcPr>
            <w:tcW w:w="4111" w:type="dxa"/>
            <w:tcBorders>
              <w:top w:val="single" w:sz="4" w:space="0" w:color="auto"/>
              <w:left w:val="single" w:sz="4" w:space="0" w:color="auto"/>
              <w:bottom w:val="single" w:sz="4" w:space="0" w:color="auto"/>
              <w:right w:val="single" w:sz="4" w:space="0" w:color="auto"/>
            </w:tcBorders>
            <w:shd w:val="clear" w:color="auto" w:fill="auto"/>
          </w:tcPr>
          <w:p w14:paraId="0469DAC3" w14:textId="77777777" w:rsidR="00291369" w:rsidRPr="007049CF" w:rsidRDefault="00291369" w:rsidP="0026780B">
            <w:pPr>
              <w:rPr>
                <w:sz w:val="22"/>
                <w:szCs w:val="22"/>
              </w:rPr>
            </w:pPr>
            <w:r w:rsidRPr="007049CF">
              <w:rPr>
                <w:sz w:val="22"/>
                <w:szCs w:val="22"/>
              </w:rPr>
              <w:t>Aktivnost A600124</w:t>
            </w:r>
          </w:p>
          <w:p w14:paraId="6BFA29DA" w14:textId="77777777" w:rsidR="00291369" w:rsidRPr="007049CF" w:rsidRDefault="00291369" w:rsidP="0026780B">
            <w:pPr>
              <w:rPr>
                <w:sz w:val="22"/>
                <w:szCs w:val="22"/>
              </w:rPr>
            </w:pPr>
            <w:r w:rsidRPr="007049CF">
              <w:rPr>
                <w:sz w:val="22"/>
                <w:szCs w:val="22"/>
              </w:rPr>
              <w:t>reVITAlize</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24872E" w14:textId="77777777" w:rsidR="00291369" w:rsidRPr="007049CF" w:rsidRDefault="00291369" w:rsidP="0026780B">
            <w:pPr>
              <w:jc w:val="center"/>
              <w:rPr>
                <w:sz w:val="22"/>
                <w:szCs w:val="22"/>
              </w:rPr>
            </w:pPr>
          </w:p>
          <w:p w14:paraId="4F62DAA2" w14:textId="77777777" w:rsidR="00291369" w:rsidRPr="007049CF" w:rsidRDefault="00291369" w:rsidP="0026780B">
            <w:pPr>
              <w:jc w:val="center"/>
              <w:rPr>
                <w:sz w:val="22"/>
                <w:szCs w:val="22"/>
              </w:rPr>
            </w:pPr>
            <w:r w:rsidRPr="007049CF">
              <w:rPr>
                <w:sz w:val="22"/>
                <w:szCs w:val="22"/>
              </w:rPr>
              <w:t>203.769,00</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E6A5A7C" w14:textId="77777777" w:rsidR="00291369" w:rsidRPr="007049CF" w:rsidRDefault="00291369" w:rsidP="0026780B">
            <w:pPr>
              <w:jc w:val="center"/>
              <w:rPr>
                <w:sz w:val="22"/>
                <w:szCs w:val="22"/>
              </w:rPr>
            </w:pPr>
          </w:p>
          <w:p w14:paraId="711E1485" w14:textId="77777777" w:rsidR="00291369" w:rsidRPr="007049CF" w:rsidRDefault="00291369" w:rsidP="0026780B">
            <w:pPr>
              <w:jc w:val="center"/>
              <w:rPr>
                <w:sz w:val="22"/>
                <w:szCs w:val="22"/>
              </w:rPr>
            </w:pPr>
            <w:r w:rsidRPr="007049CF">
              <w:rPr>
                <w:sz w:val="22"/>
                <w:szCs w:val="22"/>
              </w:rPr>
              <w:t>203.769,00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A062B7A" w14:textId="77777777" w:rsidR="00291369" w:rsidRPr="007049CF" w:rsidRDefault="00291369" w:rsidP="0026780B">
            <w:pPr>
              <w:jc w:val="center"/>
              <w:rPr>
                <w:sz w:val="22"/>
                <w:szCs w:val="22"/>
              </w:rPr>
            </w:pPr>
          </w:p>
          <w:p w14:paraId="49BEB638" w14:textId="77777777" w:rsidR="00291369" w:rsidRPr="007049CF" w:rsidRDefault="00291369" w:rsidP="0026780B">
            <w:pPr>
              <w:jc w:val="center"/>
              <w:rPr>
                <w:sz w:val="22"/>
                <w:szCs w:val="22"/>
              </w:rPr>
            </w:pPr>
            <w:r w:rsidRPr="007049CF">
              <w:rPr>
                <w:sz w:val="22"/>
                <w:szCs w:val="22"/>
              </w:rPr>
              <w:t>203.769,00</w:t>
            </w:r>
          </w:p>
        </w:tc>
      </w:tr>
      <w:tr w:rsidR="00291369" w:rsidRPr="007049CF" w14:paraId="5149ACC1" w14:textId="77777777" w:rsidTr="0026780B">
        <w:tc>
          <w:tcPr>
            <w:tcW w:w="4111" w:type="dxa"/>
            <w:tcBorders>
              <w:top w:val="single" w:sz="4" w:space="0" w:color="auto"/>
              <w:left w:val="single" w:sz="4" w:space="0" w:color="auto"/>
              <w:bottom w:val="single" w:sz="4" w:space="0" w:color="auto"/>
              <w:right w:val="single" w:sz="4" w:space="0" w:color="auto"/>
            </w:tcBorders>
            <w:shd w:val="clear" w:color="auto" w:fill="auto"/>
          </w:tcPr>
          <w:p w14:paraId="17A41708" w14:textId="77777777" w:rsidR="00291369" w:rsidRPr="007049CF" w:rsidRDefault="00291369" w:rsidP="0026780B">
            <w:pPr>
              <w:rPr>
                <w:sz w:val="22"/>
                <w:szCs w:val="22"/>
              </w:rPr>
            </w:pPr>
            <w:r w:rsidRPr="007049CF">
              <w:rPr>
                <w:sz w:val="22"/>
                <w:szCs w:val="22"/>
              </w:rPr>
              <w:t>Aktivnost A600131</w:t>
            </w:r>
          </w:p>
          <w:p w14:paraId="0D144BCD" w14:textId="77777777" w:rsidR="00291369" w:rsidRPr="007049CF" w:rsidRDefault="00291369" w:rsidP="0026780B">
            <w:pPr>
              <w:rPr>
                <w:sz w:val="22"/>
                <w:szCs w:val="22"/>
              </w:rPr>
            </w:pPr>
            <w:r w:rsidRPr="007049CF">
              <w:rPr>
                <w:sz w:val="22"/>
                <w:szCs w:val="22"/>
              </w:rPr>
              <w:t>One Sun Connecting North and South</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EACAC4C" w14:textId="77777777" w:rsidR="00291369" w:rsidRPr="007049CF" w:rsidRDefault="00291369" w:rsidP="0026780B">
            <w:pPr>
              <w:jc w:val="center"/>
              <w:rPr>
                <w:sz w:val="22"/>
                <w:szCs w:val="22"/>
              </w:rPr>
            </w:pPr>
          </w:p>
          <w:p w14:paraId="215ABBA0" w14:textId="77777777" w:rsidR="00291369" w:rsidRPr="007049CF" w:rsidRDefault="00291369" w:rsidP="0026780B">
            <w:pPr>
              <w:jc w:val="center"/>
              <w:rPr>
                <w:sz w:val="22"/>
                <w:szCs w:val="22"/>
              </w:rPr>
            </w:pPr>
            <w:r w:rsidRPr="007049CF">
              <w:rPr>
                <w:sz w:val="22"/>
                <w:szCs w:val="22"/>
              </w:rPr>
              <w:t>32.275,00</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0DC9EB3" w14:textId="77777777" w:rsidR="00291369" w:rsidRPr="007049CF" w:rsidRDefault="00291369" w:rsidP="0026780B">
            <w:pPr>
              <w:jc w:val="center"/>
              <w:rPr>
                <w:sz w:val="22"/>
                <w:szCs w:val="22"/>
              </w:rPr>
            </w:pPr>
          </w:p>
          <w:p w14:paraId="1AC10E00" w14:textId="77777777" w:rsidR="00291369" w:rsidRPr="007049CF" w:rsidRDefault="00291369" w:rsidP="0026780B">
            <w:pPr>
              <w:jc w:val="center"/>
              <w:rPr>
                <w:sz w:val="22"/>
                <w:szCs w:val="22"/>
              </w:rPr>
            </w:pPr>
            <w:r w:rsidRPr="007049CF">
              <w:rPr>
                <w:sz w:val="22"/>
                <w:szCs w:val="22"/>
              </w:rPr>
              <w:t>1.200,00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B42C8B9" w14:textId="77777777" w:rsidR="00291369" w:rsidRPr="007049CF" w:rsidRDefault="00291369" w:rsidP="0026780B">
            <w:pPr>
              <w:jc w:val="center"/>
              <w:rPr>
                <w:sz w:val="22"/>
                <w:szCs w:val="22"/>
              </w:rPr>
            </w:pPr>
          </w:p>
          <w:p w14:paraId="4C1B6049" w14:textId="77777777" w:rsidR="00291369" w:rsidRPr="007049CF" w:rsidRDefault="00291369" w:rsidP="0026780B">
            <w:pPr>
              <w:jc w:val="center"/>
              <w:rPr>
                <w:sz w:val="22"/>
                <w:szCs w:val="22"/>
              </w:rPr>
            </w:pPr>
            <w:r w:rsidRPr="007049CF">
              <w:rPr>
                <w:sz w:val="22"/>
                <w:szCs w:val="22"/>
              </w:rPr>
              <w:t>33.475,00</w:t>
            </w:r>
          </w:p>
        </w:tc>
      </w:tr>
      <w:tr w:rsidR="00291369" w:rsidRPr="007049CF" w14:paraId="74E6EEF8" w14:textId="77777777" w:rsidTr="0026780B">
        <w:tc>
          <w:tcPr>
            <w:tcW w:w="4111" w:type="dxa"/>
            <w:tcBorders>
              <w:top w:val="single" w:sz="4" w:space="0" w:color="auto"/>
              <w:left w:val="single" w:sz="4" w:space="0" w:color="auto"/>
              <w:bottom w:val="single" w:sz="4" w:space="0" w:color="auto"/>
              <w:right w:val="single" w:sz="4" w:space="0" w:color="auto"/>
            </w:tcBorders>
            <w:shd w:val="clear" w:color="auto" w:fill="auto"/>
          </w:tcPr>
          <w:p w14:paraId="127558F5" w14:textId="77777777" w:rsidR="00291369" w:rsidRPr="007049CF" w:rsidRDefault="00291369" w:rsidP="0026780B">
            <w:pPr>
              <w:jc w:val="both"/>
              <w:rPr>
                <w:sz w:val="22"/>
                <w:szCs w:val="22"/>
              </w:rPr>
            </w:pPr>
            <w:r w:rsidRPr="007049CF">
              <w:rPr>
                <w:sz w:val="22"/>
                <w:szCs w:val="22"/>
              </w:rPr>
              <w:t>Aktivnost A600132</w:t>
            </w:r>
          </w:p>
          <w:p w14:paraId="3AE2779C" w14:textId="77777777" w:rsidR="00291369" w:rsidRPr="007049CF" w:rsidRDefault="00291369" w:rsidP="0026780B">
            <w:pPr>
              <w:jc w:val="both"/>
              <w:rPr>
                <w:sz w:val="22"/>
                <w:szCs w:val="22"/>
              </w:rPr>
            </w:pPr>
            <w:r w:rsidRPr="007049CF">
              <w:rPr>
                <w:sz w:val="22"/>
                <w:szCs w:val="22"/>
              </w:rPr>
              <w:t>Energy efficient and sustainable City of</w:t>
            </w:r>
          </w:p>
          <w:p w14:paraId="1D1375E3" w14:textId="77777777" w:rsidR="00291369" w:rsidRPr="007049CF" w:rsidRDefault="00291369" w:rsidP="0026780B">
            <w:pPr>
              <w:rPr>
                <w:sz w:val="22"/>
                <w:szCs w:val="22"/>
              </w:rPr>
            </w:pPr>
            <w:r w:rsidRPr="007049CF">
              <w:rPr>
                <w:sz w:val="22"/>
                <w:szCs w:val="22"/>
              </w:rPr>
              <w:t>Koprivnica</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E9E539E" w14:textId="77777777" w:rsidR="00291369" w:rsidRPr="007049CF" w:rsidRDefault="00291369" w:rsidP="0026780B">
            <w:pPr>
              <w:jc w:val="center"/>
              <w:rPr>
                <w:sz w:val="22"/>
                <w:szCs w:val="22"/>
              </w:rPr>
            </w:pPr>
          </w:p>
          <w:p w14:paraId="6AFA992E" w14:textId="77777777" w:rsidR="00291369" w:rsidRPr="007049CF" w:rsidRDefault="00291369" w:rsidP="0026780B">
            <w:pPr>
              <w:jc w:val="center"/>
              <w:rPr>
                <w:sz w:val="22"/>
                <w:szCs w:val="22"/>
              </w:rPr>
            </w:pPr>
            <w:r w:rsidRPr="007049CF">
              <w:rPr>
                <w:sz w:val="22"/>
                <w:szCs w:val="22"/>
              </w:rPr>
              <w:t>9.910,00</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AD3702D" w14:textId="77777777" w:rsidR="00291369" w:rsidRPr="007049CF" w:rsidRDefault="00291369" w:rsidP="0026780B">
            <w:pPr>
              <w:jc w:val="center"/>
              <w:rPr>
                <w:sz w:val="22"/>
                <w:szCs w:val="22"/>
              </w:rPr>
            </w:pPr>
          </w:p>
          <w:p w14:paraId="0C832892" w14:textId="77777777" w:rsidR="00291369" w:rsidRPr="007049CF" w:rsidRDefault="00291369" w:rsidP="0026780B">
            <w:pPr>
              <w:jc w:val="center"/>
              <w:rPr>
                <w:sz w:val="22"/>
                <w:szCs w:val="22"/>
              </w:rPr>
            </w:pPr>
            <w:r w:rsidRPr="007049CF">
              <w:rPr>
                <w:sz w:val="22"/>
                <w:szCs w:val="2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B821B0" w14:textId="77777777" w:rsidR="00291369" w:rsidRPr="007049CF" w:rsidRDefault="00291369" w:rsidP="0026780B">
            <w:pPr>
              <w:jc w:val="center"/>
              <w:rPr>
                <w:sz w:val="22"/>
                <w:szCs w:val="22"/>
              </w:rPr>
            </w:pPr>
          </w:p>
          <w:p w14:paraId="18F11CB4" w14:textId="77777777" w:rsidR="00291369" w:rsidRPr="007049CF" w:rsidRDefault="00291369" w:rsidP="0026780B">
            <w:pPr>
              <w:jc w:val="center"/>
              <w:rPr>
                <w:sz w:val="22"/>
                <w:szCs w:val="22"/>
              </w:rPr>
            </w:pPr>
            <w:r w:rsidRPr="007049CF">
              <w:rPr>
                <w:sz w:val="22"/>
                <w:szCs w:val="22"/>
              </w:rPr>
              <w:t>9.910,00</w:t>
            </w:r>
          </w:p>
        </w:tc>
      </w:tr>
      <w:tr w:rsidR="00291369" w:rsidRPr="007049CF" w14:paraId="71EBB168" w14:textId="77777777" w:rsidTr="0026780B">
        <w:tc>
          <w:tcPr>
            <w:tcW w:w="4111" w:type="dxa"/>
            <w:tcBorders>
              <w:top w:val="single" w:sz="4" w:space="0" w:color="auto"/>
              <w:left w:val="single" w:sz="4" w:space="0" w:color="auto"/>
              <w:bottom w:val="single" w:sz="4" w:space="0" w:color="auto"/>
              <w:right w:val="single" w:sz="4" w:space="0" w:color="auto"/>
            </w:tcBorders>
            <w:shd w:val="clear" w:color="auto" w:fill="auto"/>
          </w:tcPr>
          <w:p w14:paraId="43F6BF00" w14:textId="77777777" w:rsidR="00291369" w:rsidRPr="007049CF" w:rsidRDefault="00291369" w:rsidP="0026780B">
            <w:pPr>
              <w:jc w:val="both"/>
              <w:rPr>
                <w:sz w:val="22"/>
                <w:szCs w:val="22"/>
              </w:rPr>
            </w:pPr>
            <w:r w:rsidRPr="007049CF">
              <w:rPr>
                <w:sz w:val="22"/>
                <w:szCs w:val="22"/>
              </w:rPr>
              <w:t>Aktivnost A600133</w:t>
            </w:r>
          </w:p>
          <w:p w14:paraId="6C0A339F" w14:textId="77777777" w:rsidR="00291369" w:rsidRPr="007049CF" w:rsidRDefault="00291369" w:rsidP="0026780B">
            <w:pPr>
              <w:jc w:val="both"/>
              <w:rPr>
                <w:sz w:val="22"/>
                <w:szCs w:val="22"/>
              </w:rPr>
            </w:pPr>
            <w:r w:rsidRPr="007049CF">
              <w:rPr>
                <w:sz w:val="22"/>
                <w:szCs w:val="22"/>
              </w:rPr>
              <w:t>Unaprjeđenje sustava javnog prijevoza na urbanom području Koprivnica</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E6B45AF" w14:textId="77777777" w:rsidR="00291369" w:rsidRPr="007049CF" w:rsidRDefault="00291369" w:rsidP="0026780B">
            <w:pPr>
              <w:jc w:val="center"/>
              <w:rPr>
                <w:sz w:val="22"/>
                <w:szCs w:val="22"/>
              </w:rPr>
            </w:pPr>
          </w:p>
          <w:p w14:paraId="545D2C34" w14:textId="77777777" w:rsidR="00291369" w:rsidRPr="007049CF" w:rsidRDefault="00291369" w:rsidP="0026780B">
            <w:pPr>
              <w:jc w:val="center"/>
              <w:rPr>
                <w:sz w:val="22"/>
                <w:szCs w:val="22"/>
              </w:rPr>
            </w:pPr>
            <w:r w:rsidRPr="007049CF">
              <w:rPr>
                <w:sz w:val="22"/>
                <w:szCs w:val="22"/>
              </w:rPr>
              <w:t>2.296.800,00</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575BABC" w14:textId="77777777" w:rsidR="00291369" w:rsidRPr="007049CF" w:rsidRDefault="00291369" w:rsidP="0026780B">
            <w:pPr>
              <w:jc w:val="center"/>
              <w:rPr>
                <w:sz w:val="22"/>
                <w:szCs w:val="22"/>
              </w:rPr>
            </w:pPr>
          </w:p>
          <w:p w14:paraId="60896ABA" w14:textId="77777777" w:rsidR="00291369" w:rsidRPr="007049CF" w:rsidRDefault="00291369" w:rsidP="0026780B">
            <w:pPr>
              <w:jc w:val="center"/>
              <w:rPr>
                <w:sz w:val="22"/>
                <w:szCs w:val="22"/>
              </w:rPr>
            </w:pPr>
            <w:r w:rsidRPr="007049CF">
              <w:rPr>
                <w:sz w:val="22"/>
                <w:szCs w:val="22"/>
              </w:rPr>
              <w:t>-2.235.550,00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D056C3" w14:textId="77777777" w:rsidR="00291369" w:rsidRPr="007049CF" w:rsidRDefault="00291369" w:rsidP="0026780B">
            <w:pPr>
              <w:jc w:val="center"/>
              <w:rPr>
                <w:sz w:val="22"/>
                <w:szCs w:val="22"/>
              </w:rPr>
            </w:pPr>
          </w:p>
          <w:p w14:paraId="5D9D2D9C" w14:textId="77777777" w:rsidR="00291369" w:rsidRPr="007049CF" w:rsidRDefault="00291369" w:rsidP="0026780B">
            <w:pPr>
              <w:jc w:val="center"/>
              <w:rPr>
                <w:sz w:val="22"/>
                <w:szCs w:val="22"/>
              </w:rPr>
            </w:pPr>
            <w:r w:rsidRPr="007049CF">
              <w:rPr>
                <w:sz w:val="22"/>
                <w:szCs w:val="22"/>
              </w:rPr>
              <w:t>61.250,00</w:t>
            </w:r>
          </w:p>
        </w:tc>
      </w:tr>
      <w:tr w:rsidR="00291369" w:rsidRPr="007049CF" w14:paraId="7B544267" w14:textId="77777777" w:rsidTr="0026780B">
        <w:tc>
          <w:tcPr>
            <w:tcW w:w="4111" w:type="dxa"/>
            <w:tcBorders>
              <w:top w:val="single" w:sz="4" w:space="0" w:color="auto"/>
              <w:left w:val="single" w:sz="4" w:space="0" w:color="auto"/>
              <w:bottom w:val="single" w:sz="4" w:space="0" w:color="auto"/>
              <w:right w:val="single" w:sz="4" w:space="0" w:color="auto"/>
            </w:tcBorders>
            <w:shd w:val="clear" w:color="auto" w:fill="auto"/>
          </w:tcPr>
          <w:p w14:paraId="7A01C6A8" w14:textId="77777777" w:rsidR="00291369" w:rsidRPr="007049CF" w:rsidRDefault="00291369" w:rsidP="0026780B">
            <w:pPr>
              <w:jc w:val="both"/>
              <w:rPr>
                <w:sz w:val="22"/>
                <w:szCs w:val="22"/>
              </w:rPr>
            </w:pPr>
            <w:r w:rsidRPr="007049CF">
              <w:rPr>
                <w:sz w:val="22"/>
                <w:szCs w:val="22"/>
              </w:rPr>
              <w:t>Aktivnost A600134</w:t>
            </w:r>
          </w:p>
          <w:p w14:paraId="312F202E" w14:textId="77777777" w:rsidR="00291369" w:rsidRPr="007049CF" w:rsidRDefault="00291369" w:rsidP="0026780B">
            <w:pPr>
              <w:jc w:val="both"/>
              <w:rPr>
                <w:sz w:val="22"/>
                <w:szCs w:val="22"/>
              </w:rPr>
            </w:pPr>
            <w:r w:rsidRPr="007049CF">
              <w:rPr>
                <w:sz w:val="22"/>
                <w:szCs w:val="22"/>
              </w:rPr>
              <w:t>CCSI4CCSI</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F25601" w14:textId="77777777" w:rsidR="00291369" w:rsidRPr="007049CF" w:rsidRDefault="00291369" w:rsidP="0026780B">
            <w:pPr>
              <w:jc w:val="center"/>
              <w:rPr>
                <w:sz w:val="22"/>
                <w:szCs w:val="22"/>
              </w:rPr>
            </w:pPr>
          </w:p>
          <w:p w14:paraId="26DA67A4" w14:textId="77777777" w:rsidR="00291369" w:rsidRPr="007049CF" w:rsidRDefault="00291369" w:rsidP="0026780B">
            <w:pPr>
              <w:jc w:val="center"/>
              <w:rPr>
                <w:sz w:val="22"/>
                <w:szCs w:val="22"/>
              </w:rPr>
            </w:pPr>
            <w:r w:rsidRPr="007049CF">
              <w:rPr>
                <w:sz w:val="22"/>
                <w:szCs w:val="22"/>
              </w:rPr>
              <w:t>3.500,00</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3C6BB0C" w14:textId="77777777" w:rsidR="00291369" w:rsidRPr="007049CF" w:rsidRDefault="00291369" w:rsidP="0026780B">
            <w:pPr>
              <w:jc w:val="center"/>
              <w:rPr>
                <w:sz w:val="22"/>
                <w:szCs w:val="22"/>
              </w:rPr>
            </w:pPr>
          </w:p>
          <w:p w14:paraId="1A02853E" w14:textId="77777777" w:rsidR="00291369" w:rsidRPr="007049CF" w:rsidRDefault="00291369" w:rsidP="0026780B">
            <w:pPr>
              <w:jc w:val="center"/>
              <w:rPr>
                <w:sz w:val="22"/>
                <w:szCs w:val="22"/>
              </w:rPr>
            </w:pPr>
            <w:r w:rsidRPr="007049CF">
              <w:rPr>
                <w:sz w:val="22"/>
                <w:szCs w:val="22"/>
              </w:rPr>
              <w:t>-.621,00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BE52BE" w14:textId="77777777" w:rsidR="00291369" w:rsidRPr="007049CF" w:rsidRDefault="00291369" w:rsidP="0026780B">
            <w:pPr>
              <w:jc w:val="center"/>
              <w:rPr>
                <w:sz w:val="22"/>
                <w:szCs w:val="22"/>
              </w:rPr>
            </w:pPr>
          </w:p>
          <w:p w14:paraId="39793E35" w14:textId="77777777" w:rsidR="00291369" w:rsidRPr="007049CF" w:rsidRDefault="00291369" w:rsidP="0026780B">
            <w:pPr>
              <w:jc w:val="center"/>
              <w:rPr>
                <w:sz w:val="22"/>
                <w:szCs w:val="22"/>
              </w:rPr>
            </w:pPr>
            <w:r w:rsidRPr="007049CF">
              <w:rPr>
                <w:sz w:val="22"/>
                <w:szCs w:val="22"/>
              </w:rPr>
              <w:t>2.879,00</w:t>
            </w:r>
          </w:p>
        </w:tc>
      </w:tr>
      <w:tr w:rsidR="00291369" w:rsidRPr="007049CF" w14:paraId="2855D7FD" w14:textId="77777777" w:rsidTr="0026780B">
        <w:trPr>
          <w:trHeight w:val="414"/>
        </w:trPr>
        <w:tc>
          <w:tcPr>
            <w:tcW w:w="4111" w:type="dxa"/>
            <w:tcBorders>
              <w:top w:val="single" w:sz="4" w:space="0" w:color="auto"/>
              <w:left w:val="single" w:sz="4" w:space="0" w:color="auto"/>
              <w:bottom w:val="thinThickSmallGap" w:sz="24" w:space="0" w:color="auto"/>
              <w:right w:val="single" w:sz="4" w:space="0" w:color="auto"/>
            </w:tcBorders>
            <w:shd w:val="clear" w:color="auto" w:fill="auto"/>
          </w:tcPr>
          <w:p w14:paraId="6A8470BC" w14:textId="4A0992B8" w:rsidR="00291369" w:rsidRPr="007049CF" w:rsidRDefault="00291369" w:rsidP="0026780B">
            <w:pPr>
              <w:jc w:val="both"/>
              <w:rPr>
                <w:b/>
                <w:sz w:val="22"/>
                <w:szCs w:val="22"/>
              </w:rPr>
            </w:pPr>
            <w:r w:rsidRPr="007049CF">
              <w:rPr>
                <w:b/>
                <w:sz w:val="22"/>
                <w:szCs w:val="22"/>
              </w:rPr>
              <w:t>GLAVA 1201 POTICANA STANOGRADNJA</w:t>
            </w:r>
          </w:p>
        </w:tc>
        <w:tc>
          <w:tcPr>
            <w:tcW w:w="1843" w:type="dxa"/>
            <w:tcBorders>
              <w:top w:val="single" w:sz="4" w:space="0" w:color="auto"/>
              <w:left w:val="single" w:sz="4" w:space="0" w:color="auto"/>
              <w:bottom w:val="thinThickSmallGap" w:sz="24" w:space="0" w:color="auto"/>
              <w:right w:val="single" w:sz="4" w:space="0" w:color="auto"/>
            </w:tcBorders>
            <w:shd w:val="clear" w:color="auto" w:fill="auto"/>
          </w:tcPr>
          <w:p w14:paraId="75E5DE4B" w14:textId="77777777" w:rsidR="00291369" w:rsidRPr="007049CF" w:rsidRDefault="00291369" w:rsidP="0026780B">
            <w:pPr>
              <w:jc w:val="center"/>
              <w:rPr>
                <w:b/>
                <w:sz w:val="22"/>
                <w:szCs w:val="22"/>
              </w:rPr>
            </w:pPr>
            <w:r w:rsidRPr="007049CF">
              <w:rPr>
                <w:b/>
                <w:sz w:val="22"/>
                <w:szCs w:val="22"/>
              </w:rPr>
              <w:br/>
              <w:t>273.153,00</w:t>
            </w:r>
          </w:p>
        </w:tc>
        <w:tc>
          <w:tcPr>
            <w:tcW w:w="1985" w:type="dxa"/>
            <w:tcBorders>
              <w:top w:val="single" w:sz="4" w:space="0" w:color="auto"/>
              <w:left w:val="single" w:sz="4" w:space="0" w:color="auto"/>
              <w:bottom w:val="thinThickSmallGap" w:sz="24" w:space="0" w:color="auto"/>
              <w:right w:val="single" w:sz="4" w:space="0" w:color="auto"/>
            </w:tcBorders>
            <w:shd w:val="clear" w:color="auto" w:fill="auto"/>
          </w:tcPr>
          <w:p w14:paraId="0E8DE912" w14:textId="77777777" w:rsidR="00291369" w:rsidRPr="007049CF" w:rsidRDefault="00291369" w:rsidP="0026780B">
            <w:pPr>
              <w:jc w:val="center"/>
              <w:rPr>
                <w:b/>
                <w:sz w:val="22"/>
                <w:szCs w:val="22"/>
              </w:rPr>
            </w:pPr>
          </w:p>
          <w:p w14:paraId="75331AE6" w14:textId="77777777" w:rsidR="00291369" w:rsidRPr="007049CF" w:rsidRDefault="00291369" w:rsidP="0026780B">
            <w:pPr>
              <w:jc w:val="center"/>
              <w:rPr>
                <w:b/>
                <w:sz w:val="22"/>
                <w:szCs w:val="22"/>
              </w:rPr>
            </w:pPr>
            <w:r w:rsidRPr="007049CF">
              <w:rPr>
                <w:b/>
                <w:sz w:val="22"/>
                <w:szCs w:val="22"/>
              </w:rPr>
              <w:t>20.415,00</w:t>
            </w:r>
          </w:p>
        </w:tc>
        <w:tc>
          <w:tcPr>
            <w:tcW w:w="1701" w:type="dxa"/>
            <w:tcBorders>
              <w:top w:val="single" w:sz="4" w:space="0" w:color="auto"/>
              <w:left w:val="single" w:sz="4" w:space="0" w:color="auto"/>
              <w:bottom w:val="thinThickSmallGap" w:sz="24" w:space="0" w:color="auto"/>
              <w:right w:val="single" w:sz="4" w:space="0" w:color="auto"/>
            </w:tcBorders>
            <w:shd w:val="clear" w:color="auto" w:fill="auto"/>
          </w:tcPr>
          <w:p w14:paraId="449BCEB5" w14:textId="77777777" w:rsidR="00291369" w:rsidRPr="007049CF" w:rsidRDefault="00291369" w:rsidP="0026780B">
            <w:pPr>
              <w:jc w:val="center"/>
              <w:rPr>
                <w:b/>
                <w:sz w:val="22"/>
                <w:szCs w:val="22"/>
              </w:rPr>
            </w:pPr>
            <w:r w:rsidRPr="007049CF">
              <w:rPr>
                <w:b/>
                <w:sz w:val="22"/>
                <w:szCs w:val="22"/>
              </w:rPr>
              <w:br/>
              <w:t>293.568,00</w:t>
            </w:r>
          </w:p>
        </w:tc>
      </w:tr>
      <w:tr w:rsidR="00291369" w:rsidRPr="007049CF" w14:paraId="1827AAF0" w14:textId="77777777" w:rsidTr="0026780B">
        <w:tc>
          <w:tcPr>
            <w:tcW w:w="4111" w:type="dxa"/>
            <w:tcBorders>
              <w:top w:val="thinThickSmallGap" w:sz="24" w:space="0" w:color="auto"/>
              <w:left w:val="single" w:sz="4" w:space="0" w:color="auto"/>
              <w:bottom w:val="single" w:sz="4" w:space="0" w:color="auto"/>
              <w:right w:val="single" w:sz="4" w:space="0" w:color="auto"/>
            </w:tcBorders>
            <w:shd w:val="clear" w:color="auto" w:fill="auto"/>
          </w:tcPr>
          <w:p w14:paraId="004BBD69" w14:textId="77777777" w:rsidR="00291369" w:rsidRPr="007049CF" w:rsidRDefault="00291369" w:rsidP="0026780B">
            <w:pPr>
              <w:jc w:val="both"/>
              <w:rPr>
                <w:b/>
                <w:sz w:val="22"/>
                <w:szCs w:val="22"/>
              </w:rPr>
            </w:pPr>
            <w:r w:rsidRPr="007049CF">
              <w:rPr>
                <w:b/>
                <w:sz w:val="22"/>
                <w:szCs w:val="22"/>
              </w:rPr>
              <w:t>Program 2003</w:t>
            </w:r>
          </w:p>
          <w:p w14:paraId="74AE16F8" w14:textId="77777777" w:rsidR="00291369" w:rsidRPr="007049CF" w:rsidRDefault="00291369" w:rsidP="0026780B">
            <w:pPr>
              <w:jc w:val="both"/>
              <w:rPr>
                <w:sz w:val="22"/>
                <w:szCs w:val="22"/>
              </w:rPr>
            </w:pPr>
            <w:r w:rsidRPr="007049CF">
              <w:rPr>
                <w:b/>
                <w:sz w:val="22"/>
                <w:szCs w:val="22"/>
              </w:rPr>
              <w:t>Redovna djelatnost poticane stanogradnje</w:t>
            </w:r>
          </w:p>
        </w:tc>
        <w:tc>
          <w:tcPr>
            <w:tcW w:w="1843" w:type="dxa"/>
            <w:tcBorders>
              <w:top w:val="thinThickSmallGap" w:sz="24" w:space="0" w:color="auto"/>
              <w:left w:val="single" w:sz="4" w:space="0" w:color="auto"/>
              <w:bottom w:val="single" w:sz="4" w:space="0" w:color="auto"/>
              <w:right w:val="single" w:sz="4" w:space="0" w:color="auto"/>
            </w:tcBorders>
            <w:shd w:val="clear" w:color="auto" w:fill="auto"/>
          </w:tcPr>
          <w:p w14:paraId="55B42047" w14:textId="77777777" w:rsidR="00291369" w:rsidRPr="007049CF" w:rsidRDefault="00291369" w:rsidP="0026780B">
            <w:pPr>
              <w:jc w:val="center"/>
              <w:rPr>
                <w:b/>
                <w:sz w:val="22"/>
                <w:szCs w:val="22"/>
              </w:rPr>
            </w:pPr>
            <w:r w:rsidRPr="007049CF">
              <w:rPr>
                <w:b/>
                <w:sz w:val="22"/>
                <w:szCs w:val="22"/>
              </w:rPr>
              <w:br/>
              <w:t>273.153,00</w:t>
            </w:r>
          </w:p>
        </w:tc>
        <w:tc>
          <w:tcPr>
            <w:tcW w:w="1985" w:type="dxa"/>
            <w:tcBorders>
              <w:top w:val="thinThickSmallGap" w:sz="24" w:space="0" w:color="auto"/>
              <w:left w:val="single" w:sz="4" w:space="0" w:color="auto"/>
              <w:bottom w:val="single" w:sz="4" w:space="0" w:color="auto"/>
              <w:right w:val="single" w:sz="4" w:space="0" w:color="auto"/>
            </w:tcBorders>
            <w:shd w:val="clear" w:color="auto" w:fill="auto"/>
          </w:tcPr>
          <w:p w14:paraId="7A473981" w14:textId="77777777" w:rsidR="00291369" w:rsidRPr="007049CF" w:rsidRDefault="00291369" w:rsidP="0026780B">
            <w:pPr>
              <w:jc w:val="center"/>
              <w:rPr>
                <w:b/>
                <w:sz w:val="22"/>
                <w:szCs w:val="22"/>
              </w:rPr>
            </w:pPr>
          </w:p>
          <w:p w14:paraId="1975F16B" w14:textId="77777777" w:rsidR="00291369" w:rsidRPr="007049CF" w:rsidRDefault="00291369" w:rsidP="0026780B">
            <w:pPr>
              <w:jc w:val="center"/>
              <w:rPr>
                <w:b/>
                <w:sz w:val="22"/>
                <w:szCs w:val="22"/>
              </w:rPr>
            </w:pPr>
            <w:r w:rsidRPr="007049CF">
              <w:rPr>
                <w:b/>
                <w:sz w:val="22"/>
                <w:szCs w:val="22"/>
              </w:rPr>
              <w:t>20.415,00</w:t>
            </w:r>
          </w:p>
        </w:tc>
        <w:tc>
          <w:tcPr>
            <w:tcW w:w="1701" w:type="dxa"/>
            <w:tcBorders>
              <w:top w:val="thinThickSmallGap" w:sz="24" w:space="0" w:color="auto"/>
              <w:left w:val="single" w:sz="4" w:space="0" w:color="auto"/>
              <w:bottom w:val="single" w:sz="4" w:space="0" w:color="auto"/>
              <w:right w:val="single" w:sz="4" w:space="0" w:color="auto"/>
            </w:tcBorders>
            <w:shd w:val="clear" w:color="auto" w:fill="auto"/>
          </w:tcPr>
          <w:p w14:paraId="5CBB4A8B" w14:textId="77777777" w:rsidR="00291369" w:rsidRPr="007049CF" w:rsidRDefault="00291369" w:rsidP="0026780B">
            <w:pPr>
              <w:jc w:val="center"/>
              <w:rPr>
                <w:b/>
                <w:sz w:val="22"/>
                <w:szCs w:val="22"/>
              </w:rPr>
            </w:pPr>
            <w:r w:rsidRPr="007049CF">
              <w:rPr>
                <w:b/>
                <w:sz w:val="22"/>
                <w:szCs w:val="22"/>
              </w:rPr>
              <w:br/>
              <w:t>293.568,00</w:t>
            </w:r>
          </w:p>
        </w:tc>
      </w:tr>
      <w:tr w:rsidR="00291369" w:rsidRPr="007049CF" w14:paraId="5F6A777A" w14:textId="77777777" w:rsidTr="0026780B">
        <w:tc>
          <w:tcPr>
            <w:tcW w:w="4111" w:type="dxa"/>
            <w:tcBorders>
              <w:top w:val="single" w:sz="4" w:space="0" w:color="auto"/>
              <w:left w:val="single" w:sz="4" w:space="0" w:color="auto"/>
              <w:bottom w:val="single" w:sz="4" w:space="0" w:color="auto"/>
              <w:right w:val="single" w:sz="4" w:space="0" w:color="auto"/>
            </w:tcBorders>
            <w:shd w:val="clear" w:color="auto" w:fill="auto"/>
          </w:tcPr>
          <w:p w14:paraId="44D57701" w14:textId="77777777" w:rsidR="00291369" w:rsidRPr="007049CF" w:rsidRDefault="00291369" w:rsidP="0026780B">
            <w:pPr>
              <w:jc w:val="both"/>
              <w:rPr>
                <w:sz w:val="22"/>
                <w:szCs w:val="22"/>
              </w:rPr>
            </w:pPr>
            <w:r w:rsidRPr="007049CF">
              <w:rPr>
                <w:sz w:val="22"/>
                <w:szCs w:val="22"/>
              </w:rPr>
              <w:t>Aktivnost A200301</w:t>
            </w:r>
          </w:p>
          <w:p w14:paraId="4C433595" w14:textId="77777777" w:rsidR="00291369" w:rsidRPr="007049CF" w:rsidRDefault="00291369" w:rsidP="0026780B">
            <w:pPr>
              <w:jc w:val="both"/>
              <w:rPr>
                <w:sz w:val="22"/>
                <w:szCs w:val="22"/>
              </w:rPr>
            </w:pPr>
            <w:r w:rsidRPr="007049CF">
              <w:rPr>
                <w:sz w:val="22"/>
                <w:szCs w:val="22"/>
              </w:rPr>
              <w:t>Rashodi za redovan rad</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96B7543" w14:textId="77777777" w:rsidR="00291369" w:rsidRPr="007049CF" w:rsidRDefault="00291369" w:rsidP="0026780B">
            <w:pPr>
              <w:jc w:val="center"/>
              <w:rPr>
                <w:sz w:val="22"/>
                <w:szCs w:val="22"/>
              </w:rPr>
            </w:pPr>
            <w:r w:rsidRPr="007049CF">
              <w:rPr>
                <w:sz w:val="22"/>
                <w:szCs w:val="22"/>
              </w:rPr>
              <w:br/>
              <w:t>5.000,00</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A7E66E7" w14:textId="77777777" w:rsidR="00291369" w:rsidRPr="007049CF" w:rsidRDefault="00291369" w:rsidP="0026780B">
            <w:pPr>
              <w:jc w:val="center"/>
              <w:rPr>
                <w:sz w:val="22"/>
                <w:szCs w:val="22"/>
              </w:rPr>
            </w:pPr>
            <w:r w:rsidRPr="007049CF">
              <w:rPr>
                <w:sz w:val="22"/>
                <w:szCs w:val="22"/>
              </w:rPr>
              <w:b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3E8469" w14:textId="77777777" w:rsidR="00291369" w:rsidRPr="007049CF" w:rsidRDefault="00291369" w:rsidP="0026780B">
            <w:pPr>
              <w:jc w:val="center"/>
              <w:rPr>
                <w:sz w:val="22"/>
                <w:szCs w:val="22"/>
              </w:rPr>
            </w:pPr>
            <w:r w:rsidRPr="007049CF">
              <w:rPr>
                <w:sz w:val="22"/>
                <w:szCs w:val="22"/>
              </w:rPr>
              <w:br/>
              <w:t>5.000,00</w:t>
            </w:r>
          </w:p>
        </w:tc>
      </w:tr>
      <w:tr w:rsidR="00291369" w:rsidRPr="007049CF" w14:paraId="7C226B11" w14:textId="77777777" w:rsidTr="0026780B">
        <w:tc>
          <w:tcPr>
            <w:tcW w:w="4111" w:type="dxa"/>
            <w:tcBorders>
              <w:top w:val="single" w:sz="4" w:space="0" w:color="auto"/>
              <w:left w:val="single" w:sz="4" w:space="0" w:color="auto"/>
              <w:bottom w:val="single" w:sz="4" w:space="0" w:color="auto"/>
              <w:right w:val="single" w:sz="4" w:space="0" w:color="auto"/>
            </w:tcBorders>
            <w:shd w:val="clear" w:color="auto" w:fill="auto"/>
          </w:tcPr>
          <w:p w14:paraId="12765A2A" w14:textId="77777777" w:rsidR="00291369" w:rsidRPr="007049CF" w:rsidRDefault="00291369" w:rsidP="0026780B">
            <w:pPr>
              <w:jc w:val="both"/>
              <w:rPr>
                <w:sz w:val="22"/>
                <w:szCs w:val="22"/>
              </w:rPr>
            </w:pPr>
            <w:r w:rsidRPr="007049CF">
              <w:rPr>
                <w:sz w:val="22"/>
                <w:szCs w:val="22"/>
              </w:rPr>
              <w:t>Aktivnost A200302</w:t>
            </w:r>
          </w:p>
          <w:p w14:paraId="616DC4BD" w14:textId="77777777" w:rsidR="00291369" w:rsidRPr="007049CF" w:rsidRDefault="00291369" w:rsidP="0026780B">
            <w:pPr>
              <w:jc w:val="both"/>
              <w:rPr>
                <w:sz w:val="22"/>
                <w:szCs w:val="22"/>
              </w:rPr>
            </w:pPr>
            <w:r w:rsidRPr="007049CF">
              <w:rPr>
                <w:sz w:val="22"/>
                <w:szCs w:val="22"/>
              </w:rPr>
              <w:t>Rashodi za redovan rad- vlastita sredstva</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B216B70" w14:textId="77777777" w:rsidR="00291369" w:rsidRPr="007049CF" w:rsidRDefault="00291369" w:rsidP="0026780B">
            <w:pPr>
              <w:jc w:val="center"/>
              <w:rPr>
                <w:sz w:val="22"/>
                <w:szCs w:val="22"/>
              </w:rPr>
            </w:pPr>
            <w:r w:rsidRPr="007049CF">
              <w:rPr>
                <w:sz w:val="22"/>
                <w:szCs w:val="22"/>
              </w:rPr>
              <w:br/>
              <w:t>268.153,00</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C238D4A" w14:textId="77777777" w:rsidR="00291369" w:rsidRPr="007049CF" w:rsidRDefault="00291369" w:rsidP="0026780B">
            <w:pPr>
              <w:jc w:val="center"/>
              <w:rPr>
                <w:sz w:val="22"/>
                <w:szCs w:val="22"/>
              </w:rPr>
            </w:pPr>
          </w:p>
          <w:p w14:paraId="5AF03569" w14:textId="77777777" w:rsidR="00291369" w:rsidRPr="007049CF" w:rsidRDefault="00291369" w:rsidP="0026780B">
            <w:pPr>
              <w:jc w:val="center"/>
              <w:rPr>
                <w:sz w:val="22"/>
                <w:szCs w:val="22"/>
              </w:rPr>
            </w:pPr>
            <w:r w:rsidRPr="007049CF">
              <w:rPr>
                <w:sz w:val="22"/>
                <w:szCs w:val="22"/>
              </w:rPr>
              <w:t>20.415,00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C3DDBB4" w14:textId="77777777" w:rsidR="00291369" w:rsidRPr="007049CF" w:rsidRDefault="00291369" w:rsidP="0026780B">
            <w:pPr>
              <w:jc w:val="center"/>
              <w:rPr>
                <w:sz w:val="22"/>
                <w:szCs w:val="22"/>
              </w:rPr>
            </w:pPr>
            <w:r w:rsidRPr="007049CF">
              <w:rPr>
                <w:sz w:val="22"/>
                <w:szCs w:val="22"/>
              </w:rPr>
              <w:br/>
              <w:t>288.568,00</w:t>
            </w:r>
          </w:p>
        </w:tc>
      </w:tr>
      <w:tr w:rsidR="00291369" w:rsidRPr="007049CF" w14:paraId="1622EE6A" w14:textId="77777777" w:rsidTr="0026780B">
        <w:tc>
          <w:tcPr>
            <w:tcW w:w="4111" w:type="dxa"/>
            <w:tcBorders>
              <w:top w:val="single" w:sz="4" w:space="0" w:color="auto"/>
              <w:left w:val="single" w:sz="4" w:space="0" w:color="auto"/>
              <w:bottom w:val="thinThickSmallGap" w:sz="24" w:space="0" w:color="auto"/>
              <w:right w:val="single" w:sz="4" w:space="0" w:color="auto"/>
            </w:tcBorders>
            <w:shd w:val="clear" w:color="auto" w:fill="auto"/>
          </w:tcPr>
          <w:p w14:paraId="4F7273D8" w14:textId="77777777" w:rsidR="00291369" w:rsidRPr="007049CF" w:rsidRDefault="00291369" w:rsidP="0026780B">
            <w:pPr>
              <w:jc w:val="both"/>
              <w:rPr>
                <w:b/>
                <w:sz w:val="22"/>
                <w:szCs w:val="22"/>
                <w:highlight w:val="yellow"/>
              </w:rPr>
            </w:pPr>
            <w:r w:rsidRPr="007049CF">
              <w:rPr>
                <w:b/>
                <w:sz w:val="22"/>
                <w:szCs w:val="22"/>
              </w:rPr>
              <w:br/>
              <w:t>UKUPNO RAZDJEL 012</w:t>
            </w:r>
          </w:p>
        </w:tc>
        <w:tc>
          <w:tcPr>
            <w:tcW w:w="1843" w:type="dxa"/>
            <w:tcBorders>
              <w:top w:val="single" w:sz="4" w:space="0" w:color="auto"/>
              <w:left w:val="single" w:sz="4" w:space="0" w:color="auto"/>
              <w:bottom w:val="thinThickSmallGap" w:sz="24" w:space="0" w:color="auto"/>
              <w:right w:val="single" w:sz="4" w:space="0" w:color="auto"/>
            </w:tcBorders>
            <w:shd w:val="clear" w:color="auto" w:fill="auto"/>
          </w:tcPr>
          <w:p w14:paraId="74D30B4B" w14:textId="77777777" w:rsidR="00291369" w:rsidRPr="007049CF" w:rsidRDefault="00291369" w:rsidP="0026780B">
            <w:pPr>
              <w:jc w:val="center"/>
              <w:rPr>
                <w:b/>
                <w:bCs/>
                <w:sz w:val="22"/>
                <w:szCs w:val="22"/>
              </w:rPr>
            </w:pPr>
          </w:p>
          <w:p w14:paraId="5F6536AD" w14:textId="77777777" w:rsidR="00291369" w:rsidRPr="007049CF" w:rsidRDefault="00291369" w:rsidP="0026780B">
            <w:pPr>
              <w:jc w:val="center"/>
              <w:rPr>
                <w:b/>
                <w:sz w:val="22"/>
                <w:szCs w:val="22"/>
                <w:highlight w:val="yellow"/>
              </w:rPr>
            </w:pPr>
            <w:r w:rsidRPr="007049CF">
              <w:rPr>
                <w:b/>
                <w:bCs/>
                <w:sz w:val="22"/>
                <w:szCs w:val="22"/>
              </w:rPr>
              <w:t>5.393.797,00</w:t>
            </w:r>
          </w:p>
        </w:tc>
        <w:tc>
          <w:tcPr>
            <w:tcW w:w="1985" w:type="dxa"/>
            <w:tcBorders>
              <w:top w:val="single" w:sz="4" w:space="0" w:color="auto"/>
              <w:left w:val="single" w:sz="4" w:space="0" w:color="auto"/>
              <w:bottom w:val="thinThickSmallGap" w:sz="24" w:space="0" w:color="auto"/>
              <w:right w:val="single" w:sz="4" w:space="0" w:color="auto"/>
            </w:tcBorders>
            <w:shd w:val="clear" w:color="auto" w:fill="auto"/>
          </w:tcPr>
          <w:p w14:paraId="48EF838F" w14:textId="77777777" w:rsidR="00291369" w:rsidRPr="007049CF" w:rsidRDefault="00291369" w:rsidP="0026780B">
            <w:pPr>
              <w:jc w:val="center"/>
              <w:rPr>
                <w:b/>
                <w:bCs/>
                <w:sz w:val="22"/>
                <w:szCs w:val="22"/>
              </w:rPr>
            </w:pPr>
          </w:p>
          <w:p w14:paraId="2796D054" w14:textId="258D540A" w:rsidR="00291369" w:rsidRPr="007049CF" w:rsidRDefault="000D202A" w:rsidP="0026780B">
            <w:pPr>
              <w:jc w:val="center"/>
              <w:rPr>
                <w:b/>
                <w:sz w:val="22"/>
                <w:szCs w:val="22"/>
              </w:rPr>
            </w:pPr>
            <w:r>
              <w:rPr>
                <w:b/>
                <w:bCs/>
                <w:sz w:val="22"/>
                <w:szCs w:val="22"/>
              </w:rPr>
              <w:t>-440.328,00</w:t>
            </w:r>
          </w:p>
        </w:tc>
        <w:tc>
          <w:tcPr>
            <w:tcW w:w="1701" w:type="dxa"/>
            <w:tcBorders>
              <w:top w:val="single" w:sz="4" w:space="0" w:color="auto"/>
              <w:left w:val="single" w:sz="4" w:space="0" w:color="auto"/>
              <w:bottom w:val="thinThickSmallGap" w:sz="24" w:space="0" w:color="auto"/>
              <w:right w:val="single" w:sz="4" w:space="0" w:color="auto"/>
            </w:tcBorders>
            <w:shd w:val="clear" w:color="auto" w:fill="auto"/>
          </w:tcPr>
          <w:p w14:paraId="5FC2F603" w14:textId="77777777" w:rsidR="00291369" w:rsidRPr="007049CF" w:rsidRDefault="00291369" w:rsidP="0026780B">
            <w:pPr>
              <w:jc w:val="center"/>
              <w:rPr>
                <w:b/>
                <w:bCs/>
                <w:sz w:val="22"/>
                <w:szCs w:val="22"/>
              </w:rPr>
            </w:pPr>
          </w:p>
          <w:p w14:paraId="5564C694" w14:textId="4EE0F1C5" w:rsidR="00291369" w:rsidRPr="007049CF" w:rsidRDefault="000D202A" w:rsidP="0026780B">
            <w:pPr>
              <w:jc w:val="center"/>
              <w:rPr>
                <w:b/>
                <w:sz w:val="22"/>
                <w:szCs w:val="22"/>
              </w:rPr>
            </w:pPr>
            <w:r>
              <w:rPr>
                <w:b/>
                <w:bCs/>
                <w:sz w:val="22"/>
                <w:szCs w:val="22"/>
              </w:rPr>
              <w:t>4.953.469,00</w:t>
            </w:r>
          </w:p>
        </w:tc>
      </w:tr>
    </w:tbl>
    <w:p w14:paraId="55211965" w14:textId="77777777" w:rsidR="00291369" w:rsidRPr="007049CF" w:rsidRDefault="00291369" w:rsidP="00291369">
      <w:pPr>
        <w:jc w:val="both"/>
        <w:rPr>
          <w:b/>
          <w:sz w:val="22"/>
          <w:szCs w:val="22"/>
        </w:rPr>
      </w:pPr>
    </w:p>
    <w:p w14:paraId="178DFBDF" w14:textId="77777777" w:rsidR="0060109D" w:rsidRDefault="0060109D" w:rsidP="00291369">
      <w:pPr>
        <w:jc w:val="both"/>
        <w:rPr>
          <w:b/>
          <w:sz w:val="22"/>
          <w:szCs w:val="22"/>
        </w:rPr>
      </w:pPr>
    </w:p>
    <w:p w14:paraId="6BC3E78F" w14:textId="77777777" w:rsidR="0060109D" w:rsidRDefault="0060109D" w:rsidP="00291369">
      <w:pPr>
        <w:jc w:val="both"/>
        <w:rPr>
          <w:b/>
          <w:sz w:val="22"/>
          <w:szCs w:val="22"/>
        </w:rPr>
      </w:pPr>
    </w:p>
    <w:p w14:paraId="282D56F9" w14:textId="77777777" w:rsidR="0060109D" w:rsidRDefault="0060109D" w:rsidP="00291369">
      <w:pPr>
        <w:jc w:val="both"/>
        <w:rPr>
          <w:b/>
          <w:sz w:val="22"/>
          <w:szCs w:val="22"/>
        </w:rPr>
      </w:pPr>
    </w:p>
    <w:p w14:paraId="17C1958A" w14:textId="77777777" w:rsidR="0060109D" w:rsidRDefault="0060109D" w:rsidP="00291369">
      <w:pPr>
        <w:jc w:val="both"/>
        <w:rPr>
          <w:b/>
          <w:sz w:val="22"/>
          <w:szCs w:val="22"/>
        </w:rPr>
      </w:pPr>
    </w:p>
    <w:p w14:paraId="71D81D11" w14:textId="6E6E47B3" w:rsidR="00291369" w:rsidRPr="007049CF" w:rsidRDefault="00291369" w:rsidP="00291369">
      <w:pPr>
        <w:jc w:val="both"/>
        <w:rPr>
          <w:b/>
          <w:sz w:val="22"/>
          <w:szCs w:val="22"/>
        </w:rPr>
      </w:pPr>
      <w:r w:rsidRPr="007049CF">
        <w:rPr>
          <w:b/>
          <w:sz w:val="22"/>
          <w:szCs w:val="22"/>
        </w:rPr>
        <w:lastRenderedPageBreak/>
        <w:t>GLAVA 02001 UPRAVNI ODJEL ZA FINANCIJE, GOSPODARSTVO I EUROPSKE POSLOVE</w:t>
      </w:r>
    </w:p>
    <w:p w14:paraId="0AE00C2A" w14:textId="77777777" w:rsidR="00291369" w:rsidRPr="007049CF" w:rsidRDefault="00291369" w:rsidP="00291369">
      <w:pPr>
        <w:jc w:val="both"/>
        <w:rPr>
          <w:b/>
          <w:sz w:val="22"/>
          <w:szCs w:val="22"/>
        </w:rPr>
      </w:pPr>
    </w:p>
    <w:p w14:paraId="503F6BD1" w14:textId="77777777" w:rsidR="00291369" w:rsidRPr="007049CF" w:rsidRDefault="00291369" w:rsidP="00291369">
      <w:pPr>
        <w:jc w:val="both"/>
        <w:rPr>
          <w:b/>
          <w:sz w:val="22"/>
          <w:szCs w:val="22"/>
        </w:rPr>
      </w:pPr>
      <w:r w:rsidRPr="007049CF">
        <w:rPr>
          <w:b/>
          <w:sz w:val="22"/>
          <w:szCs w:val="22"/>
        </w:rPr>
        <w:t>PROGRAM 2001 REDOVNI RAD STRUČNIH SLUŽBI</w:t>
      </w:r>
    </w:p>
    <w:p w14:paraId="2C18127C" w14:textId="77777777" w:rsidR="00291369" w:rsidRPr="007049CF" w:rsidRDefault="00291369" w:rsidP="00291369">
      <w:pPr>
        <w:jc w:val="both"/>
        <w:rPr>
          <w:b/>
          <w:sz w:val="22"/>
          <w:szCs w:val="22"/>
        </w:rPr>
      </w:pPr>
    </w:p>
    <w:p w14:paraId="3289E58E" w14:textId="77777777" w:rsidR="00291369" w:rsidRPr="007049CF" w:rsidRDefault="00291369" w:rsidP="00291369">
      <w:pPr>
        <w:jc w:val="both"/>
        <w:rPr>
          <w:sz w:val="22"/>
          <w:szCs w:val="22"/>
          <w:u w:val="single"/>
        </w:rPr>
      </w:pPr>
      <w:r w:rsidRPr="007049CF">
        <w:rPr>
          <w:sz w:val="22"/>
          <w:szCs w:val="22"/>
          <w:u w:val="single"/>
        </w:rPr>
        <w:t>Opis i cilj programa (aktivnosti)</w:t>
      </w:r>
    </w:p>
    <w:p w14:paraId="6F384F80" w14:textId="77777777" w:rsidR="00291369" w:rsidRPr="007049CF" w:rsidRDefault="00291369" w:rsidP="00291369">
      <w:pPr>
        <w:ind w:firstLine="708"/>
        <w:jc w:val="both"/>
        <w:rPr>
          <w:sz w:val="22"/>
          <w:szCs w:val="22"/>
        </w:rPr>
      </w:pPr>
      <w:r w:rsidRPr="007049CF">
        <w:rPr>
          <w:sz w:val="22"/>
          <w:szCs w:val="22"/>
        </w:rPr>
        <w:t>Program obuhvaća planiranje i izvršenje dijela zajedničkih troškova upravnih odjela Grada Koprivnice, neophodnih za funkcioniranje cjelokupnog sustava uprave kao i poduzeća u vlasništvu Grada.</w:t>
      </w:r>
    </w:p>
    <w:p w14:paraId="5E4ED650" w14:textId="77777777" w:rsidR="00291369" w:rsidRPr="007049CF" w:rsidRDefault="00291369" w:rsidP="00291369">
      <w:pPr>
        <w:jc w:val="both"/>
        <w:rPr>
          <w:sz w:val="22"/>
          <w:szCs w:val="22"/>
          <w:u w:val="single"/>
        </w:rPr>
      </w:pPr>
      <w:r w:rsidRPr="007049CF">
        <w:rPr>
          <w:sz w:val="22"/>
          <w:szCs w:val="22"/>
        </w:rPr>
        <w:tab/>
        <w:t>Cilj provođenja programa je praćenje i kontrola utroška sredstava za osnovno funkcioniranje Grada te po potrebi poduzimanje mjera za smanjenje navedenih troškova.</w:t>
      </w:r>
    </w:p>
    <w:p w14:paraId="11809BCC" w14:textId="77777777" w:rsidR="00291369" w:rsidRPr="007049CF" w:rsidRDefault="00291369" w:rsidP="00291369">
      <w:pPr>
        <w:jc w:val="both"/>
        <w:rPr>
          <w:b/>
          <w:bCs/>
          <w:sz w:val="22"/>
          <w:szCs w:val="22"/>
        </w:rPr>
      </w:pPr>
    </w:p>
    <w:p w14:paraId="0DE5A7B2" w14:textId="77777777" w:rsidR="00291369" w:rsidRPr="007049CF" w:rsidRDefault="00291369" w:rsidP="00291369">
      <w:pPr>
        <w:jc w:val="both"/>
        <w:rPr>
          <w:b/>
          <w:bCs/>
          <w:sz w:val="22"/>
          <w:szCs w:val="22"/>
        </w:rPr>
      </w:pPr>
      <w:r w:rsidRPr="007049CF">
        <w:rPr>
          <w:b/>
          <w:bCs/>
          <w:sz w:val="22"/>
          <w:szCs w:val="22"/>
        </w:rPr>
        <w:t>Aktivnost A200101 Rashodi za redovan rad</w:t>
      </w:r>
    </w:p>
    <w:p w14:paraId="3E5F0F30" w14:textId="77777777" w:rsidR="00291369" w:rsidRPr="007049CF" w:rsidRDefault="00291369" w:rsidP="00291369">
      <w:pPr>
        <w:jc w:val="both"/>
        <w:rPr>
          <w:b/>
          <w:bCs/>
          <w:sz w:val="22"/>
          <w:szCs w:val="22"/>
        </w:rPr>
      </w:pPr>
    </w:p>
    <w:p w14:paraId="5FD66EC4" w14:textId="77777777" w:rsidR="00291369" w:rsidRPr="007049CF" w:rsidRDefault="00291369" w:rsidP="00291369">
      <w:pPr>
        <w:pStyle w:val="Default"/>
        <w:rPr>
          <w:rFonts w:ascii="Times New Roman" w:hAnsi="Times New Roman" w:cs="Times New Roman"/>
          <w:b/>
          <w:bCs/>
          <w:sz w:val="22"/>
          <w:szCs w:val="22"/>
        </w:rPr>
      </w:pPr>
      <w:r w:rsidRPr="007049CF">
        <w:rPr>
          <w:rFonts w:ascii="Times New Roman" w:hAnsi="Times New Roman" w:cs="Times New Roman"/>
          <w:b/>
          <w:bCs/>
          <w:sz w:val="22"/>
          <w:szCs w:val="22"/>
        </w:rPr>
        <w:t xml:space="preserve">Cilj aktivnosti </w:t>
      </w:r>
    </w:p>
    <w:p w14:paraId="4064363C" w14:textId="77777777" w:rsidR="00291369" w:rsidRPr="007049CF" w:rsidRDefault="00291369" w:rsidP="0060109D">
      <w:pPr>
        <w:ind w:firstLine="708"/>
        <w:jc w:val="both"/>
        <w:rPr>
          <w:sz w:val="22"/>
          <w:szCs w:val="22"/>
        </w:rPr>
      </w:pPr>
      <w:r w:rsidRPr="007049CF">
        <w:rPr>
          <w:sz w:val="22"/>
          <w:szCs w:val="22"/>
        </w:rPr>
        <w:t>Opći cilj je osiguranje preduvjeta za ispunjenje ugovornih obveza Grada Koprivnice temeljem zaključenih ugovora za poslove blagajničkog poslovanja te podmirenje raznih drugih zakonski uvjetovanih troškova.</w:t>
      </w:r>
    </w:p>
    <w:p w14:paraId="5F817E40" w14:textId="77777777" w:rsidR="00291369" w:rsidRPr="007049CF" w:rsidRDefault="00291369" w:rsidP="00291369">
      <w:pPr>
        <w:jc w:val="both"/>
        <w:rPr>
          <w:sz w:val="22"/>
          <w:szCs w:val="22"/>
        </w:rPr>
      </w:pPr>
    </w:p>
    <w:p w14:paraId="05D55105" w14:textId="77777777" w:rsidR="00291369" w:rsidRPr="007049CF" w:rsidRDefault="00291369" w:rsidP="00291369">
      <w:pPr>
        <w:pStyle w:val="Default"/>
        <w:rPr>
          <w:rFonts w:ascii="Times New Roman" w:hAnsi="Times New Roman" w:cs="Times New Roman"/>
          <w:b/>
          <w:bCs/>
          <w:sz w:val="22"/>
          <w:szCs w:val="22"/>
        </w:rPr>
      </w:pPr>
      <w:r w:rsidRPr="007049CF">
        <w:rPr>
          <w:rFonts w:ascii="Times New Roman" w:hAnsi="Times New Roman" w:cs="Times New Roman"/>
          <w:b/>
          <w:bCs/>
          <w:sz w:val="22"/>
          <w:szCs w:val="22"/>
        </w:rPr>
        <w:t xml:space="preserve">Opis aktivnosti: </w:t>
      </w:r>
    </w:p>
    <w:p w14:paraId="6391D247" w14:textId="574AB7D6" w:rsidR="00291369" w:rsidRPr="007049CF" w:rsidRDefault="00291369" w:rsidP="00291369">
      <w:pPr>
        <w:ind w:firstLine="708"/>
        <w:jc w:val="both"/>
        <w:rPr>
          <w:sz w:val="22"/>
          <w:szCs w:val="22"/>
        </w:rPr>
      </w:pPr>
      <w:r w:rsidRPr="007049CF">
        <w:rPr>
          <w:sz w:val="22"/>
          <w:szCs w:val="22"/>
        </w:rPr>
        <w:t xml:space="preserve">Aktivnost planira rashode vezane za zdravstvene odnosno sistematske preglede zaposlenika, troškove tehničkih pregleda, troškove Porezne uprave vezane uz naplatu, kontrolu i ubiranje poreza dohodak koji se naplati na području Grada, zatim troškove osoba zaposlenih preko mjere stručnog osposobljavanje bez zasnivanja radnog odnosa, razne zakonom uvjetovanje pristojbe i naknade te bankarske usluge tj. troškove platnog prometa. Također, tu se planiraju i troškovi pružanja usluga blagajničkog poslovanja koje u ime Grada Koprivnice provodi GKP „Komunalac“ kao i troškovi obavljanja poslova „kolekcije“ uplata građana po osnovi plaćanja za obavljene usluge Grada Koprivnice koje obavlja Financijska agencija temeljem ugovora o poslovnoj suradnji. Ovim izmjenama plan rashoda uvećava se za </w:t>
      </w:r>
      <w:r w:rsidR="00850376">
        <w:rPr>
          <w:sz w:val="22"/>
          <w:szCs w:val="22"/>
        </w:rPr>
        <w:t>71</w:t>
      </w:r>
      <w:r w:rsidRPr="007049CF">
        <w:rPr>
          <w:sz w:val="22"/>
          <w:szCs w:val="22"/>
        </w:rPr>
        <w:t>.</w:t>
      </w:r>
      <w:r w:rsidR="00850376">
        <w:rPr>
          <w:sz w:val="22"/>
          <w:szCs w:val="22"/>
        </w:rPr>
        <w:t>3</w:t>
      </w:r>
      <w:r w:rsidRPr="007049CF">
        <w:rPr>
          <w:sz w:val="22"/>
          <w:szCs w:val="22"/>
        </w:rPr>
        <w:t>00,00 EUR. Najveće povećanje bilježi se na stavci troška ostalih usluge gdje se knjiži trošak od 1% naplaćenog prihoda od poreza na dohodak koji FINA automatski naplaćuje sa žiro računa Grada. Također, plan se povećava radi knjiženja pozajmice društvu Glas Podravine d.o.o. koji dospijeva naredne 2025. godine.</w:t>
      </w:r>
      <w:r w:rsidR="00850376">
        <w:rPr>
          <w:sz w:val="22"/>
          <w:szCs w:val="22"/>
        </w:rPr>
        <w:t xml:space="preserve"> Ostali financijski rashodi </w:t>
      </w:r>
      <w:r w:rsidR="00501798">
        <w:rPr>
          <w:sz w:val="22"/>
          <w:szCs w:val="22"/>
        </w:rPr>
        <w:t>povećavaju se za 20.500,00 EUR radi knjiženja ovrhe nad novčanim sredstvima proizašle iz tužbe temeljem ošasne imovine.</w:t>
      </w:r>
    </w:p>
    <w:p w14:paraId="6C3CE719" w14:textId="77777777" w:rsidR="00291369" w:rsidRPr="007049CF" w:rsidRDefault="00291369" w:rsidP="00291369">
      <w:pPr>
        <w:ind w:firstLine="708"/>
        <w:jc w:val="both"/>
        <w:rPr>
          <w:sz w:val="22"/>
          <w:szCs w:val="22"/>
        </w:rPr>
      </w:pPr>
    </w:p>
    <w:p w14:paraId="777AAD34" w14:textId="77777777" w:rsidR="00291369" w:rsidRPr="007049CF" w:rsidRDefault="00291369" w:rsidP="00291369">
      <w:pPr>
        <w:pStyle w:val="Default"/>
        <w:rPr>
          <w:rFonts w:ascii="Times New Roman" w:hAnsi="Times New Roman" w:cs="Times New Roman"/>
          <w:b/>
          <w:bCs/>
          <w:sz w:val="22"/>
          <w:szCs w:val="22"/>
        </w:rPr>
      </w:pPr>
      <w:r w:rsidRPr="007049CF">
        <w:rPr>
          <w:rFonts w:ascii="Times New Roman" w:hAnsi="Times New Roman" w:cs="Times New Roman"/>
          <w:b/>
          <w:bCs/>
          <w:sz w:val="22"/>
          <w:szCs w:val="22"/>
        </w:rPr>
        <w:t xml:space="preserve">Pokazatelji rezultata </w:t>
      </w:r>
    </w:p>
    <w:p w14:paraId="38539F4C" w14:textId="77777777" w:rsidR="00291369" w:rsidRPr="007049CF" w:rsidRDefault="00291369" w:rsidP="00291369">
      <w:pPr>
        <w:ind w:firstLine="708"/>
        <w:jc w:val="both"/>
        <w:rPr>
          <w:sz w:val="22"/>
          <w:szCs w:val="22"/>
        </w:rPr>
      </w:pPr>
      <w:r w:rsidRPr="007049CF">
        <w:rPr>
          <w:sz w:val="22"/>
          <w:szCs w:val="22"/>
        </w:rPr>
        <w:t>Izvršene sve financijske i druge obveze u ugovornim rokovima, bez dodatnih troškova opomena i zateznih kamata. Neometano izvršenje uplata građana grada bez dodatnih troškova naknada za obveznike plaćanja. Osigurani sistematski pregledi za zaposlenike gradske uprave.</w:t>
      </w:r>
    </w:p>
    <w:p w14:paraId="7B1306BD" w14:textId="77777777" w:rsidR="00291369" w:rsidRPr="007049CF" w:rsidRDefault="00291369" w:rsidP="00291369">
      <w:pPr>
        <w:ind w:firstLine="708"/>
        <w:jc w:val="both"/>
        <w:rPr>
          <w:sz w:val="22"/>
          <w:szCs w:val="22"/>
        </w:rPr>
      </w:pPr>
    </w:p>
    <w:p w14:paraId="23F68296" w14:textId="77777777" w:rsidR="00291369" w:rsidRPr="007049CF" w:rsidRDefault="00291369" w:rsidP="00291369">
      <w:pPr>
        <w:jc w:val="both"/>
        <w:rPr>
          <w:b/>
          <w:sz w:val="22"/>
          <w:szCs w:val="22"/>
        </w:rPr>
      </w:pPr>
      <w:r w:rsidRPr="007049CF">
        <w:rPr>
          <w:b/>
          <w:sz w:val="22"/>
          <w:szCs w:val="22"/>
        </w:rPr>
        <w:t>Aktivnost  A200103 Otplata kredita</w:t>
      </w:r>
    </w:p>
    <w:p w14:paraId="42FC8D22" w14:textId="77777777" w:rsidR="00291369" w:rsidRPr="007049CF" w:rsidRDefault="00291369" w:rsidP="00291369">
      <w:pPr>
        <w:jc w:val="both"/>
        <w:rPr>
          <w:b/>
          <w:sz w:val="22"/>
          <w:szCs w:val="22"/>
        </w:rPr>
      </w:pPr>
    </w:p>
    <w:p w14:paraId="6DBF269E" w14:textId="77777777" w:rsidR="00291369" w:rsidRPr="007049CF" w:rsidRDefault="00291369" w:rsidP="00291369">
      <w:pPr>
        <w:pStyle w:val="Default"/>
        <w:rPr>
          <w:rFonts w:ascii="Times New Roman" w:hAnsi="Times New Roman" w:cs="Times New Roman"/>
          <w:b/>
          <w:bCs/>
          <w:sz w:val="22"/>
          <w:szCs w:val="22"/>
        </w:rPr>
      </w:pPr>
      <w:r w:rsidRPr="007049CF">
        <w:rPr>
          <w:rFonts w:ascii="Times New Roman" w:hAnsi="Times New Roman" w:cs="Times New Roman"/>
          <w:b/>
          <w:bCs/>
          <w:sz w:val="22"/>
          <w:szCs w:val="22"/>
        </w:rPr>
        <w:t xml:space="preserve">Cilj aktivnosti </w:t>
      </w:r>
    </w:p>
    <w:p w14:paraId="5939705C" w14:textId="77777777" w:rsidR="00291369" w:rsidRPr="007049CF" w:rsidRDefault="00291369" w:rsidP="00501798">
      <w:pPr>
        <w:ind w:firstLine="708"/>
        <w:jc w:val="both"/>
        <w:rPr>
          <w:sz w:val="22"/>
          <w:szCs w:val="22"/>
        </w:rPr>
      </w:pPr>
      <w:r w:rsidRPr="007049CF">
        <w:rPr>
          <w:sz w:val="22"/>
          <w:szCs w:val="22"/>
        </w:rPr>
        <w:t>Opći cilj je osiguranje preduvjeta za ispunjenje ugovornih obveza Grada Koprivnice temeljem zaključenih ugovora o dugoročnim kreditima za financiranje investicija, kao i redovno podmirenje navedenih obveza sukladno dospijećima.</w:t>
      </w:r>
    </w:p>
    <w:p w14:paraId="0B986818" w14:textId="77777777" w:rsidR="00291369" w:rsidRPr="007049CF" w:rsidRDefault="00291369" w:rsidP="00291369">
      <w:pPr>
        <w:jc w:val="both"/>
        <w:rPr>
          <w:sz w:val="22"/>
          <w:szCs w:val="22"/>
        </w:rPr>
      </w:pPr>
    </w:p>
    <w:p w14:paraId="70DE1F0E" w14:textId="77777777" w:rsidR="00291369" w:rsidRPr="007049CF" w:rsidRDefault="00291369" w:rsidP="00291369">
      <w:pPr>
        <w:jc w:val="both"/>
        <w:rPr>
          <w:b/>
          <w:bCs/>
          <w:sz w:val="22"/>
          <w:szCs w:val="22"/>
        </w:rPr>
      </w:pPr>
      <w:r w:rsidRPr="007049CF">
        <w:rPr>
          <w:b/>
          <w:bCs/>
          <w:sz w:val="22"/>
          <w:szCs w:val="22"/>
        </w:rPr>
        <w:t>Opis aktivnosti:</w:t>
      </w:r>
    </w:p>
    <w:p w14:paraId="145A6116" w14:textId="77777777" w:rsidR="00291369" w:rsidRPr="007049CF" w:rsidRDefault="00291369" w:rsidP="00291369">
      <w:pPr>
        <w:ind w:firstLine="708"/>
        <w:jc w:val="both"/>
        <w:rPr>
          <w:sz w:val="22"/>
          <w:szCs w:val="22"/>
        </w:rPr>
      </w:pPr>
      <w:r w:rsidRPr="007049CF">
        <w:rPr>
          <w:sz w:val="22"/>
          <w:szCs w:val="22"/>
        </w:rPr>
        <w:t>Plan navedene aktivnosti se ovim izmjenama mijenja za 1.523.975,00 EUR radi knjiženja oročenog depozita kao i povrata neutrošenog dijela glavnice HBOR kredita nakon rekapitulacije investicije rekonstrukcije javne rasvjete u iznosu od 23.475,00 EUR.</w:t>
      </w:r>
    </w:p>
    <w:p w14:paraId="6A4B4C5A" w14:textId="77777777" w:rsidR="00291369" w:rsidRPr="007049CF" w:rsidRDefault="00291369" w:rsidP="00291369">
      <w:pPr>
        <w:ind w:firstLine="708"/>
        <w:jc w:val="both"/>
        <w:rPr>
          <w:b/>
          <w:bCs/>
          <w:sz w:val="22"/>
          <w:szCs w:val="22"/>
        </w:rPr>
      </w:pPr>
    </w:p>
    <w:p w14:paraId="65BCFDD9" w14:textId="77777777" w:rsidR="00291369" w:rsidRPr="007049CF" w:rsidRDefault="00291369" w:rsidP="00291369">
      <w:pPr>
        <w:pStyle w:val="Default"/>
        <w:rPr>
          <w:rFonts w:ascii="Times New Roman" w:hAnsi="Times New Roman" w:cs="Times New Roman"/>
          <w:b/>
          <w:bCs/>
          <w:sz w:val="22"/>
          <w:szCs w:val="22"/>
        </w:rPr>
      </w:pPr>
      <w:r w:rsidRPr="007049CF">
        <w:rPr>
          <w:rFonts w:ascii="Times New Roman" w:hAnsi="Times New Roman" w:cs="Times New Roman"/>
          <w:b/>
          <w:bCs/>
          <w:sz w:val="22"/>
          <w:szCs w:val="22"/>
        </w:rPr>
        <w:t xml:space="preserve">Pokazatelji rezultata </w:t>
      </w:r>
    </w:p>
    <w:p w14:paraId="1E634FEA" w14:textId="77777777" w:rsidR="00291369" w:rsidRPr="007049CF" w:rsidRDefault="00291369" w:rsidP="00291369">
      <w:pPr>
        <w:ind w:firstLine="708"/>
        <w:jc w:val="both"/>
        <w:rPr>
          <w:sz w:val="22"/>
          <w:szCs w:val="22"/>
        </w:rPr>
      </w:pPr>
      <w:r w:rsidRPr="007049CF">
        <w:rPr>
          <w:sz w:val="22"/>
          <w:szCs w:val="22"/>
        </w:rPr>
        <w:t>Izvršene sve financijske obveze u ugovornim rokovima sukladno otplatnim planovima, nema dodatnih troškova opomena banaka i zateznih kamata.</w:t>
      </w:r>
    </w:p>
    <w:p w14:paraId="62FD94EE" w14:textId="77777777" w:rsidR="00291369" w:rsidRPr="007049CF" w:rsidRDefault="00291369" w:rsidP="00291369">
      <w:pPr>
        <w:jc w:val="both"/>
        <w:rPr>
          <w:b/>
          <w:sz w:val="22"/>
          <w:szCs w:val="22"/>
        </w:rPr>
      </w:pPr>
    </w:p>
    <w:p w14:paraId="35474EE5" w14:textId="77777777" w:rsidR="00291369" w:rsidRPr="007049CF" w:rsidRDefault="00291369" w:rsidP="00291369">
      <w:pPr>
        <w:jc w:val="both"/>
        <w:rPr>
          <w:b/>
          <w:sz w:val="22"/>
          <w:szCs w:val="22"/>
        </w:rPr>
      </w:pPr>
      <w:r w:rsidRPr="007049CF">
        <w:rPr>
          <w:b/>
          <w:sz w:val="22"/>
          <w:szCs w:val="22"/>
        </w:rPr>
        <w:lastRenderedPageBreak/>
        <w:t>PROGRAM 2002 GOSPODARSTVO I PODUZETNIŠTVO</w:t>
      </w:r>
    </w:p>
    <w:p w14:paraId="0BAA7844" w14:textId="77777777" w:rsidR="00291369" w:rsidRPr="007049CF" w:rsidRDefault="00291369" w:rsidP="00291369">
      <w:pPr>
        <w:jc w:val="both"/>
        <w:rPr>
          <w:b/>
          <w:sz w:val="22"/>
          <w:szCs w:val="22"/>
        </w:rPr>
      </w:pPr>
    </w:p>
    <w:p w14:paraId="25D490B6" w14:textId="77777777" w:rsidR="00291369" w:rsidRPr="007049CF" w:rsidRDefault="00291369" w:rsidP="00291369">
      <w:pPr>
        <w:pStyle w:val="Default"/>
        <w:rPr>
          <w:rFonts w:ascii="Times New Roman" w:hAnsi="Times New Roman" w:cs="Times New Roman"/>
          <w:b/>
          <w:bCs/>
          <w:sz w:val="22"/>
          <w:szCs w:val="22"/>
        </w:rPr>
      </w:pPr>
      <w:r w:rsidRPr="007049CF">
        <w:rPr>
          <w:rFonts w:ascii="Times New Roman" w:hAnsi="Times New Roman" w:cs="Times New Roman"/>
          <w:b/>
          <w:bCs/>
          <w:sz w:val="22"/>
          <w:szCs w:val="22"/>
        </w:rPr>
        <w:t xml:space="preserve">Opis i cilj programa </w:t>
      </w:r>
    </w:p>
    <w:p w14:paraId="66C05EF2" w14:textId="77777777" w:rsidR="00291369" w:rsidRPr="007049CF" w:rsidRDefault="00291369" w:rsidP="00291369">
      <w:pPr>
        <w:pStyle w:val="Default"/>
        <w:ind w:firstLine="708"/>
        <w:jc w:val="both"/>
        <w:rPr>
          <w:rFonts w:ascii="Times New Roman" w:hAnsi="Times New Roman" w:cs="Times New Roman"/>
          <w:sz w:val="22"/>
          <w:szCs w:val="22"/>
        </w:rPr>
      </w:pPr>
      <w:r w:rsidRPr="007049CF">
        <w:rPr>
          <w:rFonts w:ascii="Times New Roman" w:hAnsi="Times New Roman" w:cs="Times New Roman"/>
          <w:sz w:val="22"/>
          <w:szCs w:val="22"/>
        </w:rPr>
        <w:t xml:space="preserve">Cilj programa je provođenje mjera vezanih uz poticanje poduzetništva i poljoprivrede, te pružanje stručne pomoći poduzetnicima korištenjem usluga poduzetničkog servisa a sve radi brže realizacije njihovih poduzetničkih programa. </w:t>
      </w:r>
    </w:p>
    <w:p w14:paraId="7D075908" w14:textId="77777777" w:rsidR="00291369" w:rsidRPr="007049CF" w:rsidRDefault="00291369" w:rsidP="00291369">
      <w:pPr>
        <w:jc w:val="both"/>
        <w:rPr>
          <w:sz w:val="22"/>
          <w:szCs w:val="22"/>
        </w:rPr>
      </w:pPr>
      <w:r w:rsidRPr="007049CF">
        <w:rPr>
          <w:sz w:val="22"/>
          <w:szCs w:val="22"/>
        </w:rPr>
        <w:t>Provođenjem Programa cilj je također omogućiti jačanje konkurentnog nastupa poduzetnika na tržištu, bolje informiranje u poduzetništvu, bolje korištenje poduzetničke infrastrukture. Nositelji realizacije ciljevi su Grad Koprivnica, gradska poduzeća i agencije, a korisnici su subjekti malog gospodarstva čije je sjedište ili ulaganje na području Grada Koprivnice.</w:t>
      </w:r>
    </w:p>
    <w:p w14:paraId="1DEF700F" w14:textId="77777777" w:rsidR="00291369" w:rsidRPr="007049CF" w:rsidRDefault="00291369" w:rsidP="00291369">
      <w:pPr>
        <w:jc w:val="both"/>
        <w:rPr>
          <w:color w:val="464646"/>
          <w:sz w:val="22"/>
          <w:szCs w:val="22"/>
          <w:shd w:val="clear" w:color="auto" w:fill="FFFFFF"/>
        </w:rPr>
      </w:pPr>
    </w:p>
    <w:p w14:paraId="05AAB583" w14:textId="77777777" w:rsidR="00291369" w:rsidRPr="007049CF" w:rsidRDefault="00291369" w:rsidP="00291369">
      <w:pPr>
        <w:jc w:val="both"/>
        <w:rPr>
          <w:b/>
          <w:bCs/>
          <w:sz w:val="22"/>
          <w:szCs w:val="22"/>
        </w:rPr>
      </w:pPr>
      <w:bookmarkStart w:id="11" w:name="_Hlk55825985"/>
      <w:r w:rsidRPr="007049CF">
        <w:rPr>
          <w:b/>
          <w:bCs/>
          <w:sz w:val="22"/>
          <w:szCs w:val="22"/>
        </w:rPr>
        <w:t>Aktivnost A200200 GKP „Komunalac“</w:t>
      </w:r>
    </w:p>
    <w:p w14:paraId="472106D7" w14:textId="77777777" w:rsidR="00291369" w:rsidRPr="007049CF" w:rsidRDefault="00291369" w:rsidP="00291369">
      <w:pPr>
        <w:jc w:val="both"/>
        <w:rPr>
          <w:sz w:val="22"/>
          <w:szCs w:val="22"/>
        </w:rPr>
      </w:pPr>
      <w:r w:rsidRPr="007049CF">
        <w:rPr>
          <w:sz w:val="22"/>
          <w:szCs w:val="22"/>
        </w:rPr>
        <w:t xml:space="preserve">Aktivnost se planira za 2.000,00 EUR manje temeljem realizacije troška remonta bazena Cerine. </w:t>
      </w:r>
    </w:p>
    <w:p w14:paraId="59104484" w14:textId="77777777" w:rsidR="00291369" w:rsidRPr="007049CF" w:rsidRDefault="00291369" w:rsidP="00291369">
      <w:pPr>
        <w:jc w:val="both"/>
        <w:rPr>
          <w:sz w:val="22"/>
          <w:szCs w:val="22"/>
        </w:rPr>
      </w:pPr>
    </w:p>
    <w:p w14:paraId="60215C29" w14:textId="77777777" w:rsidR="00291369" w:rsidRPr="007049CF" w:rsidRDefault="00291369" w:rsidP="00291369">
      <w:pPr>
        <w:rPr>
          <w:b/>
          <w:sz w:val="22"/>
          <w:szCs w:val="22"/>
        </w:rPr>
      </w:pPr>
      <w:r w:rsidRPr="007049CF">
        <w:rPr>
          <w:b/>
          <w:sz w:val="22"/>
          <w:szCs w:val="22"/>
        </w:rPr>
        <w:t>Aktivnost A200201 Subvencije poljoprivrednicima i poduzetnicima</w:t>
      </w:r>
    </w:p>
    <w:p w14:paraId="148221F4" w14:textId="7D58AEF8" w:rsidR="00291369" w:rsidRPr="007049CF" w:rsidRDefault="00291369" w:rsidP="00291369">
      <w:pPr>
        <w:jc w:val="both"/>
        <w:rPr>
          <w:sz w:val="22"/>
          <w:szCs w:val="22"/>
          <w:lang w:val="pl-PL"/>
        </w:rPr>
      </w:pPr>
      <w:r w:rsidRPr="007049CF">
        <w:rPr>
          <w:color w:val="000000"/>
          <w:sz w:val="22"/>
          <w:szCs w:val="22"/>
          <w:lang w:val="pl-PL"/>
        </w:rPr>
        <w:t xml:space="preserve">           </w:t>
      </w:r>
      <w:r w:rsidRPr="007049CF">
        <w:rPr>
          <w:sz w:val="22"/>
          <w:szCs w:val="22"/>
          <w:lang w:val="pl-PL"/>
        </w:rPr>
        <w:t>Unutar ove aktivnosti povećana su sredstva za subvenicije poduzetnicima za 7.000,00 EUR zbog više prijava nego je bilo planirano te zbog povećanja iznosa koji poduzentik može dobiti po svakoj mjeri u ovoj godini.</w:t>
      </w:r>
    </w:p>
    <w:p w14:paraId="5F5D4889" w14:textId="77777777" w:rsidR="00291369" w:rsidRPr="007049CF" w:rsidRDefault="00291369" w:rsidP="00291369">
      <w:pPr>
        <w:ind w:firstLine="708"/>
        <w:jc w:val="both"/>
        <w:rPr>
          <w:sz w:val="22"/>
          <w:szCs w:val="22"/>
        </w:rPr>
      </w:pPr>
      <w:r w:rsidRPr="007049CF">
        <w:rPr>
          <w:bCs/>
          <w:sz w:val="22"/>
          <w:szCs w:val="22"/>
        </w:rPr>
        <w:t>Subvencije poduzetnicima</w:t>
      </w:r>
      <w:r w:rsidRPr="007049CF">
        <w:rPr>
          <w:b/>
          <w:sz w:val="22"/>
          <w:szCs w:val="22"/>
        </w:rPr>
        <w:t xml:space="preserve"> </w:t>
      </w:r>
      <w:r w:rsidRPr="007049CF">
        <w:rPr>
          <w:bCs/>
          <w:sz w:val="22"/>
          <w:szCs w:val="22"/>
        </w:rPr>
        <w:t>dodjeljuju se temeljem</w:t>
      </w:r>
      <w:r w:rsidRPr="007049CF">
        <w:rPr>
          <w:b/>
          <w:sz w:val="22"/>
          <w:szCs w:val="22"/>
        </w:rPr>
        <w:t xml:space="preserve"> </w:t>
      </w:r>
      <w:r w:rsidRPr="007049CF">
        <w:rPr>
          <w:sz w:val="22"/>
          <w:szCs w:val="22"/>
        </w:rPr>
        <w:t xml:space="preserve">Programa mjera poticanja razvoja poduzetništva na području Grada Koprivnice i </w:t>
      </w:r>
      <w:r w:rsidRPr="007049CF">
        <w:rPr>
          <w:sz w:val="22"/>
          <w:szCs w:val="22"/>
          <w:lang w:val="pl-PL"/>
        </w:rPr>
        <w:t xml:space="preserve">Odluke Gradskog vijeća o uključivanju u </w:t>
      </w:r>
      <w:r w:rsidRPr="007049CF">
        <w:rPr>
          <w:sz w:val="22"/>
          <w:szCs w:val="22"/>
        </w:rPr>
        <w:t xml:space="preserve"> Program „Kreditom do uspjeha 2014." - Mjera 1 „Kreditom do konkurentnosti" kojom Grad u suradnji s bankama subvencionira kamate poduzetnicima od 1%.</w:t>
      </w:r>
    </w:p>
    <w:p w14:paraId="632F3EE6" w14:textId="77777777" w:rsidR="00291369" w:rsidRPr="007049CF" w:rsidRDefault="00291369" w:rsidP="00291369">
      <w:pPr>
        <w:jc w:val="both"/>
        <w:rPr>
          <w:sz w:val="22"/>
          <w:szCs w:val="22"/>
        </w:rPr>
      </w:pPr>
    </w:p>
    <w:bookmarkEnd w:id="11"/>
    <w:p w14:paraId="268CF1B2" w14:textId="77777777" w:rsidR="00291369" w:rsidRPr="007049CF" w:rsidRDefault="00291369" w:rsidP="00291369">
      <w:pPr>
        <w:pStyle w:val="Default"/>
        <w:rPr>
          <w:rFonts w:ascii="Times New Roman" w:hAnsi="Times New Roman" w:cs="Times New Roman"/>
          <w:b/>
          <w:bCs/>
          <w:sz w:val="22"/>
          <w:szCs w:val="22"/>
        </w:rPr>
      </w:pPr>
      <w:r w:rsidRPr="007049CF">
        <w:rPr>
          <w:rFonts w:ascii="Times New Roman" w:hAnsi="Times New Roman" w:cs="Times New Roman"/>
          <w:b/>
          <w:bCs/>
          <w:sz w:val="22"/>
          <w:szCs w:val="22"/>
        </w:rPr>
        <w:t xml:space="preserve">PROGRAM 3005 OSTALI PROGRAMI OBRAZOVANJA </w:t>
      </w:r>
    </w:p>
    <w:p w14:paraId="082101F9" w14:textId="77777777" w:rsidR="00291369" w:rsidRPr="007049CF" w:rsidRDefault="00291369" w:rsidP="00291369">
      <w:pPr>
        <w:pStyle w:val="Default"/>
        <w:rPr>
          <w:rFonts w:ascii="Times New Roman" w:hAnsi="Times New Roman" w:cs="Times New Roman"/>
          <w:sz w:val="22"/>
          <w:szCs w:val="22"/>
        </w:rPr>
      </w:pPr>
    </w:p>
    <w:p w14:paraId="75556BCB" w14:textId="77777777" w:rsidR="00291369" w:rsidRPr="007049CF" w:rsidRDefault="00291369" w:rsidP="00291369">
      <w:pPr>
        <w:pStyle w:val="Default"/>
        <w:rPr>
          <w:rFonts w:ascii="Times New Roman" w:hAnsi="Times New Roman" w:cs="Times New Roman"/>
          <w:sz w:val="22"/>
          <w:szCs w:val="22"/>
        </w:rPr>
      </w:pPr>
      <w:r w:rsidRPr="007049CF">
        <w:rPr>
          <w:rFonts w:ascii="Times New Roman" w:hAnsi="Times New Roman" w:cs="Times New Roman"/>
          <w:b/>
          <w:bCs/>
          <w:sz w:val="22"/>
          <w:szCs w:val="22"/>
        </w:rPr>
        <w:t xml:space="preserve">Cilj programa u području odgoja i obrazovanja: </w:t>
      </w:r>
    </w:p>
    <w:p w14:paraId="69154FBE" w14:textId="77777777" w:rsidR="00291369" w:rsidRPr="007049CF" w:rsidRDefault="00291369" w:rsidP="00291369">
      <w:pPr>
        <w:ind w:firstLine="708"/>
        <w:jc w:val="both"/>
        <w:rPr>
          <w:b/>
          <w:bCs/>
          <w:sz w:val="22"/>
          <w:szCs w:val="22"/>
        </w:rPr>
      </w:pPr>
      <w:r w:rsidRPr="007049CF">
        <w:rPr>
          <w:sz w:val="22"/>
          <w:szCs w:val="22"/>
        </w:rPr>
        <w:t>Program obuhvaća djelatnost srednjoškolskog odgoja i obrazovanja Cilj provođenja konkretno ovog dijela programa je zadovoljavanje javnih potreba u području navedene djelatnosti na razini utvrđenog državnog standarda, te iznad državnog standarda aktivnostima koje osiguravaju kvalitetniji sustav u ovim područjima.</w:t>
      </w:r>
    </w:p>
    <w:p w14:paraId="71A115BF" w14:textId="77777777" w:rsidR="00291369" w:rsidRPr="007049CF" w:rsidRDefault="00291369" w:rsidP="00291369">
      <w:pPr>
        <w:jc w:val="both"/>
        <w:rPr>
          <w:b/>
          <w:bCs/>
          <w:sz w:val="22"/>
          <w:szCs w:val="22"/>
        </w:rPr>
      </w:pPr>
    </w:p>
    <w:p w14:paraId="4BCC258A" w14:textId="77777777" w:rsidR="00291369" w:rsidRPr="007049CF" w:rsidRDefault="00291369" w:rsidP="00291369">
      <w:pPr>
        <w:pStyle w:val="Default"/>
        <w:rPr>
          <w:rFonts w:ascii="Times New Roman" w:hAnsi="Times New Roman" w:cs="Times New Roman"/>
          <w:sz w:val="22"/>
          <w:szCs w:val="22"/>
        </w:rPr>
      </w:pPr>
      <w:r w:rsidRPr="007049CF">
        <w:rPr>
          <w:rFonts w:ascii="Times New Roman" w:hAnsi="Times New Roman" w:cs="Times New Roman"/>
          <w:b/>
          <w:bCs/>
          <w:sz w:val="22"/>
          <w:szCs w:val="22"/>
        </w:rPr>
        <w:t>Cilj aktivnosti</w:t>
      </w:r>
    </w:p>
    <w:p w14:paraId="71C9015C" w14:textId="77777777" w:rsidR="00291369" w:rsidRPr="007049CF" w:rsidRDefault="00291369" w:rsidP="00291369">
      <w:pPr>
        <w:pStyle w:val="Default"/>
        <w:rPr>
          <w:rFonts w:ascii="Times New Roman" w:hAnsi="Times New Roman" w:cs="Times New Roman"/>
          <w:sz w:val="22"/>
          <w:szCs w:val="22"/>
        </w:rPr>
      </w:pPr>
      <w:r w:rsidRPr="007049CF">
        <w:rPr>
          <w:rFonts w:ascii="Times New Roman" w:hAnsi="Times New Roman" w:cs="Times New Roman"/>
          <w:sz w:val="22"/>
          <w:szCs w:val="22"/>
        </w:rPr>
        <w:t xml:space="preserve">Redovnim izvršavanjima Ugovorne obveze omogućiti zadovoljavanje javnih potreba u području srednjoškolskog obrazovanja i razvoja sporta na razini iznad utvrđenog državnog standarda, te sportašima i građanima pružati kvalitetne uvjete za bavljenje sportom. </w:t>
      </w:r>
    </w:p>
    <w:p w14:paraId="47462BA5" w14:textId="77777777" w:rsidR="00291369" w:rsidRPr="007049CF" w:rsidRDefault="00291369" w:rsidP="00291369">
      <w:pPr>
        <w:pStyle w:val="Default"/>
        <w:rPr>
          <w:rFonts w:ascii="Times New Roman" w:hAnsi="Times New Roman" w:cs="Times New Roman"/>
          <w:sz w:val="22"/>
          <w:szCs w:val="22"/>
        </w:rPr>
      </w:pPr>
    </w:p>
    <w:p w14:paraId="6A053148" w14:textId="77777777" w:rsidR="00291369" w:rsidRPr="007049CF" w:rsidRDefault="00291369" w:rsidP="00291369">
      <w:pPr>
        <w:pStyle w:val="Default"/>
        <w:rPr>
          <w:rFonts w:ascii="Times New Roman" w:hAnsi="Times New Roman" w:cs="Times New Roman"/>
          <w:sz w:val="22"/>
          <w:szCs w:val="22"/>
        </w:rPr>
      </w:pPr>
      <w:r w:rsidRPr="007049CF">
        <w:rPr>
          <w:rFonts w:ascii="Times New Roman" w:hAnsi="Times New Roman" w:cs="Times New Roman"/>
          <w:b/>
          <w:bCs/>
          <w:sz w:val="22"/>
          <w:szCs w:val="22"/>
        </w:rPr>
        <w:t xml:space="preserve">Zakonska osnova za provođenje programa: </w:t>
      </w:r>
    </w:p>
    <w:p w14:paraId="644076EA" w14:textId="77777777" w:rsidR="00291369" w:rsidRPr="007049CF" w:rsidRDefault="00291369" w:rsidP="00091C17">
      <w:pPr>
        <w:pStyle w:val="Default"/>
        <w:numPr>
          <w:ilvl w:val="0"/>
          <w:numId w:val="33"/>
        </w:numPr>
        <w:jc w:val="both"/>
        <w:rPr>
          <w:rFonts w:ascii="Times New Roman" w:hAnsi="Times New Roman" w:cs="Times New Roman"/>
          <w:sz w:val="22"/>
          <w:szCs w:val="22"/>
        </w:rPr>
      </w:pPr>
      <w:r w:rsidRPr="007049CF">
        <w:rPr>
          <w:rFonts w:ascii="Times New Roman" w:hAnsi="Times New Roman" w:cs="Times New Roman"/>
          <w:sz w:val="22"/>
          <w:szCs w:val="22"/>
        </w:rPr>
        <w:t xml:space="preserve">Zakon o odgoju i obrazovanju u osnovnoj i srednjoj školi („Narodne novine“, br. 87/08, 86/09, 92/10, 105/10, 90/11, 5/12, 16/12, 86/12, 126/12, 94/13, 152/14, 07/17, 68/18, 98/19, 64/20), </w:t>
      </w:r>
    </w:p>
    <w:p w14:paraId="181ECE18" w14:textId="77777777" w:rsidR="00291369" w:rsidRPr="007049CF" w:rsidRDefault="00291369" w:rsidP="00091C17">
      <w:pPr>
        <w:pStyle w:val="Default"/>
        <w:numPr>
          <w:ilvl w:val="0"/>
          <w:numId w:val="33"/>
        </w:numPr>
        <w:jc w:val="both"/>
        <w:rPr>
          <w:rFonts w:ascii="Times New Roman" w:hAnsi="Times New Roman" w:cs="Times New Roman"/>
          <w:sz w:val="22"/>
          <w:szCs w:val="22"/>
        </w:rPr>
      </w:pPr>
      <w:r w:rsidRPr="007049CF">
        <w:rPr>
          <w:rFonts w:ascii="Times New Roman" w:hAnsi="Times New Roman" w:cs="Times New Roman"/>
          <w:sz w:val="22"/>
          <w:szCs w:val="22"/>
        </w:rPr>
        <w:t xml:space="preserve">Zakon o financiranju jedinica lokalne i područne (regionalne) samouprave („Narodne novine“, br. 127/17 i 138/20). </w:t>
      </w:r>
    </w:p>
    <w:p w14:paraId="70D53573" w14:textId="77777777" w:rsidR="00291369" w:rsidRPr="007049CF" w:rsidRDefault="00291369" w:rsidP="00291369">
      <w:pPr>
        <w:pStyle w:val="Default"/>
        <w:rPr>
          <w:rFonts w:ascii="Times New Roman" w:hAnsi="Times New Roman" w:cs="Times New Roman"/>
          <w:sz w:val="22"/>
          <w:szCs w:val="22"/>
        </w:rPr>
      </w:pPr>
    </w:p>
    <w:p w14:paraId="3E706899" w14:textId="77777777" w:rsidR="00291369" w:rsidRPr="007049CF" w:rsidRDefault="00291369" w:rsidP="00291369">
      <w:pPr>
        <w:pStyle w:val="Default"/>
        <w:rPr>
          <w:rFonts w:ascii="Times New Roman" w:hAnsi="Times New Roman" w:cs="Times New Roman"/>
          <w:b/>
          <w:bCs/>
          <w:sz w:val="22"/>
          <w:szCs w:val="22"/>
        </w:rPr>
      </w:pPr>
      <w:r w:rsidRPr="007049CF">
        <w:rPr>
          <w:rFonts w:ascii="Times New Roman" w:hAnsi="Times New Roman" w:cs="Times New Roman"/>
          <w:b/>
          <w:bCs/>
          <w:sz w:val="22"/>
          <w:szCs w:val="22"/>
        </w:rPr>
        <w:t xml:space="preserve">Aktivnost A300504 Najam Gimnazije i sportske dvorane po modelu JPP </w:t>
      </w:r>
    </w:p>
    <w:p w14:paraId="79699E1B" w14:textId="77777777" w:rsidR="00291369" w:rsidRPr="007049CF" w:rsidRDefault="00291369" w:rsidP="00291369">
      <w:pPr>
        <w:pStyle w:val="Default"/>
        <w:rPr>
          <w:rFonts w:ascii="Times New Roman" w:hAnsi="Times New Roman" w:cs="Times New Roman"/>
          <w:sz w:val="22"/>
          <w:szCs w:val="22"/>
        </w:rPr>
      </w:pPr>
    </w:p>
    <w:p w14:paraId="63E35A8E" w14:textId="77777777" w:rsidR="00291369" w:rsidRPr="007049CF" w:rsidRDefault="00291369" w:rsidP="00291369">
      <w:pPr>
        <w:pStyle w:val="Default"/>
        <w:rPr>
          <w:rFonts w:ascii="Times New Roman" w:hAnsi="Times New Roman" w:cs="Times New Roman"/>
          <w:b/>
          <w:bCs/>
          <w:sz w:val="22"/>
          <w:szCs w:val="22"/>
        </w:rPr>
      </w:pPr>
      <w:r w:rsidRPr="007049CF">
        <w:rPr>
          <w:rFonts w:ascii="Times New Roman" w:hAnsi="Times New Roman" w:cs="Times New Roman"/>
          <w:b/>
          <w:bCs/>
          <w:sz w:val="22"/>
          <w:szCs w:val="22"/>
        </w:rPr>
        <w:t xml:space="preserve">Opis i cilj aktivnosti </w:t>
      </w:r>
    </w:p>
    <w:p w14:paraId="79C09031" w14:textId="77777777" w:rsidR="00291369" w:rsidRPr="007049CF" w:rsidRDefault="00291369" w:rsidP="00501798">
      <w:pPr>
        <w:ind w:firstLine="708"/>
        <w:jc w:val="both"/>
        <w:rPr>
          <w:sz w:val="22"/>
          <w:szCs w:val="22"/>
        </w:rPr>
      </w:pPr>
      <w:r w:rsidRPr="007049CF">
        <w:rPr>
          <w:sz w:val="22"/>
          <w:szCs w:val="22"/>
        </w:rPr>
        <w:t>Sredstva planirana proračunom za 2024. godinu uvećavaju se za 61.153,00 EUR sukladno očekivanim troškovima najma. Iznos računa ovisi o mjesečnom indeks-u potrošačkih cijena i srednjem tečaju EUR kompariranih sa baznim iznosima u travnju 2006.g. godinu kad je završena izgradnja Gimnazije i sportske dvorane. Obzirom na inflatorne pritiske, očekivan je porast troškova te vrste do kraja godine.</w:t>
      </w:r>
    </w:p>
    <w:p w14:paraId="6B6891F9" w14:textId="77777777" w:rsidR="00291369" w:rsidRPr="007049CF" w:rsidRDefault="00291369" w:rsidP="00291369">
      <w:pPr>
        <w:jc w:val="both"/>
        <w:rPr>
          <w:b/>
          <w:bCs/>
          <w:sz w:val="22"/>
          <w:szCs w:val="22"/>
        </w:rPr>
      </w:pPr>
    </w:p>
    <w:p w14:paraId="25B4E622" w14:textId="77777777" w:rsidR="00291369" w:rsidRPr="007049CF" w:rsidRDefault="00291369" w:rsidP="00291369">
      <w:pPr>
        <w:jc w:val="both"/>
        <w:rPr>
          <w:b/>
          <w:bCs/>
          <w:sz w:val="22"/>
          <w:szCs w:val="22"/>
        </w:rPr>
      </w:pPr>
      <w:r w:rsidRPr="007049CF">
        <w:rPr>
          <w:b/>
          <w:bCs/>
          <w:sz w:val="22"/>
          <w:szCs w:val="22"/>
        </w:rPr>
        <w:t>PROGRAM 6001 RAZVOJ MEĐUNARODNE SURADNJE</w:t>
      </w:r>
    </w:p>
    <w:p w14:paraId="27ED76C0" w14:textId="77777777" w:rsidR="00291369" w:rsidRPr="007049CF" w:rsidRDefault="00291369" w:rsidP="00291369">
      <w:pPr>
        <w:jc w:val="both"/>
        <w:rPr>
          <w:b/>
          <w:bCs/>
          <w:sz w:val="22"/>
          <w:szCs w:val="22"/>
        </w:rPr>
      </w:pPr>
      <w:r w:rsidRPr="007049CF">
        <w:rPr>
          <w:b/>
          <w:bCs/>
          <w:sz w:val="22"/>
          <w:szCs w:val="22"/>
        </w:rPr>
        <w:t>Opis i cilj programa</w:t>
      </w:r>
    </w:p>
    <w:p w14:paraId="5BF179C4" w14:textId="77777777" w:rsidR="00291369" w:rsidRPr="007049CF" w:rsidRDefault="00291369" w:rsidP="00291369">
      <w:pPr>
        <w:jc w:val="both"/>
        <w:rPr>
          <w:sz w:val="22"/>
          <w:szCs w:val="22"/>
        </w:rPr>
      </w:pPr>
    </w:p>
    <w:p w14:paraId="59D9421F" w14:textId="77777777" w:rsidR="00291369" w:rsidRPr="007049CF" w:rsidRDefault="00291369" w:rsidP="00291369">
      <w:pPr>
        <w:pStyle w:val="Default"/>
        <w:ind w:firstLine="708"/>
        <w:jc w:val="both"/>
        <w:rPr>
          <w:rFonts w:ascii="Times New Roman" w:hAnsi="Times New Roman" w:cs="Times New Roman"/>
          <w:sz w:val="22"/>
          <w:szCs w:val="22"/>
        </w:rPr>
      </w:pPr>
      <w:r w:rsidRPr="007049CF">
        <w:rPr>
          <w:rFonts w:ascii="Times New Roman" w:hAnsi="Times New Roman" w:cs="Times New Roman"/>
          <w:sz w:val="22"/>
          <w:szCs w:val="22"/>
        </w:rPr>
        <w:lastRenderedPageBreak/>
        <w:t xml:space="preserve">Unutar programa obavljaju se poslovi koji uključuju stručnu, administrativnu i tehničku pripremu dokumentacije u svrhu prijave na projekte sufinancirane od strane Europske unije te provedbu tih projekata iz svih područja važnih za razvoj Grada, pripremu, provedbu i razvoj programa i aktivnosti u području održivog razvoja, poslove vezane uz strategiju razvoja Grada. </w:t>
      </w:r>
    </w:p>
    <w:p w14:paraId="7ECA8B01" w14:textId="77777777" w:rsidR="00291369" w:rsidRPr="007049CF" w:rsidRDefault="00291369" w:rsidP="00291369">
      <w:pPr>
        <w:pStyle w:val="Default"/>
        <w:ind w:firstLine="708"/>
        <w:jc w:val="both"/>
        <w:rPr>
          <w:rFonts w:ascii="Times New Roman" w:hAnsi="Times New Roman" w:cs="Times New Roman"/>
          <w:sz w:val="22"/>
          <w:szCs w:val="22"/>
        </w:rPr>
      </w:pPr>
    </w:p>
    <w:p w14:paraId="3B43AD35" w14:textId="77777777" w:rsidR="00291369" w:rsidRPr="007049CF" w:rsidRDefault="00291369" w:rsidP="00291369">
      <w:pPr>
        <w:pStyle w:val="Default"/>
        <w:jc w:val="both"/>
        <w:rPr>
          <w:rFonts w:ascii="Times New Roman" w:hAnsi="Times New Roman" w:cs="Times New Roman"/>
          <w:b/>
          <w:bCs/>
          <w:sz w:val="22"/>
          <w:szCs w:val="22"/>
        </w:rPr>
      </w:pPr>
      <w:r w:rsidRPr="007049CF">
        <w:rPr>
          <w:rFonts w:ascii="Times New Roman" w:hAnsi="Times New Roman" w:cs="Times New Roman"/>
          <w:b/>
          <w:bCs/>
          <w:sz w:val="22"/>
          <w:szCs w:val="22"/>
        </w:rPr>
        <w:t xml:space="preserve">Ciljevi provedbe programa u razdoblju 2023.-2025. </w:t>
      </w:r>
    </w:p>
    <w:p w14:paraId="1B6DA971" w14:textId="77777777" w:rsidR="00291369" w:rsidRPr="007049CF" w:rsidRDefault="00291369" w:rsidP="00291369">
      <w:pPr>
        <w:jc w:val="both"/>
        <w:rPr>
          <w:sz w:val="22"/>
          <w:szCs w:val="22"/>
        </w:rPr>
      </w:pPr>
      <w:r w:rsidRPr="007049CF">
        <w:rPr>
          <w:sz w:val="22"/>
          <w:szCs w:val="22"/>
        </w:rPr>
        <w:t xml:space="preserve">Cilj provedbe programa je implementacija aktivnosti i projekata koje su sufinancirane od strane međunarodnih institucija. Također, putem programa će se nastaviti provedba onih aktivnosti i projekata koji se više ne nalaze u razdoblju koje je prihvatljivo za sufinanciranje, ali iste je potrebno nastaviti radi ispunjenja dugoročnih ciljeva. </w:t>
      </w:r>
    </w:p>
    <w:p w14:paraId="590A1E01" w14:textId="77777777" w:rsidR="00291369" w:rsidRPr="007049CF" w:rsidRDefault="00291369" w:rsidP="00291369">
      <w:pPr>
        <w:jc w:val="both"/>
        <w:rPr>
          <w:sz w:val="22"/>
          <w:szCs w:val="22"/>
        </w:rPr>
      </w:pPr>
    </w:p>
    <w:p w14:paraId="742DF0EA" w14:textId="77777777" w:rsidR="00291369" w:rsidRPr="007049CF" w:rsidRDefault="00291369" w:rsidP="00291369">
      <w:pPr>
        <w:rPr>
          <w:rFonts w:eastAsiaTheme="minorHAnsi"/>
          <w:b/>
          <w:bCs/>
          <w:color w:val="000000"/>
          <w:sz w:val="22"/>
          <w:szCs w:val="22"/>
          <w:lang w:eastAsia="en-US"/>
        </w:rPr>
      </w:pPr>
      <w:r w:rsidRPr="007049CF">
        <w:rPr>
          <w:rFonts w:eastAsiaTheme="minorHAnsi"/>
          <w:b/>
          <w:bCs/>
          <w:color w:val="000000"/>
          <w:sz w:val="22"/>
          <w:szCs w:val="22"/>
          <w:lang w:eastAsia="en-US"/>
        </w:rPr>
        <w:t>Zakonske i druge pravne osnove programa:</w:t>
      </w:r>
    </w:p>
    <w:p w14:paraId="21803812" w14:textId="77777777" w:rsidR="00291369" w:rsidRPr="007049CF" w:rsidRDefault="00291369" w:rsidP="00091C17">
      <w:pPr>
        <w:pStyle w:val="Odlomakpopisa"/>
        <w:numPr>
          <w:ilvl w:val="0"/>
          <w:numId w:val="32"/>
        </w:numPr>
        <w:jc w:val="both"/>
        <w:rPr>
          <w:sz w:val="22"/>
          <w:szCs w:val="22"/>
        </w:rPr>
      </w:pPr>
      <w:r w:rsidRPr="007049CF">
        <w:rPr>
          <w:sz w:val="22"/>
          <w:szCs w:val="22"/>
        </w:rPr>
        <w:t>Zakon o uspostavi institucionalnog okvira za provedbu Europskih strukturnih i investicijskih fondova u Republici Hrvatskoj u financijskom razdoblju 2014. - 2020.,</w:t>
      </w:r>
    </w:p>
    <w:p w14:paraId="4EF3D624" w14:textId="77777777" w:rsidR="00291369" w:rsidRPr="007049CF" w:rsidRDefault="00291369" w:rsidP="00091C17">
      <w:pPr>
        <w:pStyle w:val="Odlomakpopisa"/>
        <w:numPr>
          <w:ilvl w:val="0"/>
          <w:numId w:val="32"/>
        </w:numPr>
        <w:jc w:val="both"/>
        <w:rPr>
          <w:sz w:val="22"/>
          <w:szCs w:val="22"/>
        </w:rPr>
      </w:pPr>
      <w:r w:rsidRPr="007049CF">
        <w:rPr>
          <w:sz w:val="22"/>
          <w:szCs w:val="22"/>
        </w:rPr>
        <w:t>UREDBA (EU) o ESI fondovima br. 1303/2013 EUROPSKOG PARLAMENTA I VIJEĆA od 17. prosinca 2013.,</w:t>
      </w:r>
    </w:p>
    <w:p w14:paraId="7B6B077B" w14:textId="77777777" w:rsidR="00291369" w:rsidRPr="007049CF" w:rsidRDefault="00291369" w:rsidP="00091C17">
      <w:pPr>
        <w:pStyle w:val="Odlomakpopisa"/>
        <w:numPr>
          <w:ilvl w:val="0"/>
          <w:numId w:val="32"/>
        </w:numPr>
        <w:jc w:val="both"/>
        <w:rPr>
          <w:sz w:val="22"/>
          <w:szCs w:val="22"/>
        </w:rPr>
      </w:pPr>
      <w:r w:rsidRPr="007049CF">
        <w:rPr>
          <w:sz w:val="22"/>
          <w:szCs w:val="22"/>
        </w:rPr>
        <w:t>PROVEDBENA UREDBA KOMISIJE (EU) br. 821/2014 od 28. srpnja 2014. o utvrđivanju pravila za primjenu Uredbe (EU) br. 1303/2013,</w:t>
      </w:r>
    </w:p>
    <w:p w14:paraId="540AE2CF" w14:textId="77777777" w:rsidR="00291369" w:rsidRPr="007049CF" w:rsidRDefault="00291369" w:rsidP="00091C17">
      <w:pPr>
        <w:pStyle w:val="Odlomakpopisa"/>
        <w:numPr>
          <w:ilvl w:val="0"/>
          <w:numId w:val="32"/>
        </w:numPr>
        <w:jc w:val="both"/>
        <w:rPr>
          <w:sz w:val="22"/>
          <w:szCs w:val="22"/>
        </w:rPr>
      </w:pPr>
      <w:r w:rsidRPr="007049CF">
        <w:rPr>
          <w:sz w:val="22"/>
          <w:szCs w:val="22"/>
        </w:rPr>
        <w:t>SPORAZUM O PARTNERSTVU između Republike Hrvatske i Europske komisije za korištenje EU strukturnih i investicijskih fondova za rast i radna mjesta u razdoblju 2014.-2020.,</w:t>
      </w:r>
    </w:p>
    <w:p w14:paraId="40ABF30B" w14:textId="77777777" w:rsidR="00291369" w:rsidRPr="007049CF" w:rsidRDefault="00291369" w:rsidP="00091C17">
      <w:pPr>
        <w:pStyle w:val="Odlomakpopisa"/>
        <w:numPr>
          <w:ilvl w:val="0"/>
          <w:numId w:val="32"/>
        </w:numPr>
        <w:jc w:val="both"/>
        <w:rPr>
          <w:sz w:val="22"/>
          <w:szCs w:val="22"/>
        </w:rPr>
      </w:pPr>
      <w:r w:rsidRPr="007049CF">
        <w:rPr>
          <w:sz w:val="22"/>
          <w:szCs w:val="22"/>
        </w:rPr>
        <w:t>Uredba (EU) 2021/241 Europskog Parlamenta i Vijeća od 12. veljače 2021. o uspostavi Mehanizma za oporavak i otpornost</w:t>
      </w:r>
    </w:p>
    <w:p w14:paraId="1F97D0A7" w14:textId="77777777" w:rsidR="00291369" w:rsidRPr="007049CF" w:rsidRDefault="00291369" w:rsidP="00291369">
      <w:pPr>
        <w:jc w:val="both"/>
        <w:rPr>
          <w:b/>
          <w:bCs/>
          <w:sz w:val="22"/>
          <w:szCs w:val="22"/>
        </w:rPr>
      </w:pPr>
    </w:p>
    <w:p w14:paraId="1E2C607A" w14:textId="77777777" w:rsidR="00291369" w:rsidRPr="007049CF" w:rsidRDefault="00291369" w:rsidP="00291369">
      <w:pPr>
        <w:jc w:val="both"/>
        <w:rPr>
          <w:b/>
          <w:bCs/>
          <w:sz w:val="22"/>
          <w:szCs w:val="22"/>
        </w:rPr>
      </w:pPr>
      <w:r w:rsidRPr="007049CF">
        <w:rPr>
          <w:b/>
          <w:bCs/>
          <w:sz w:val="22"/>
          <w:szCs w:val="22"/>
        </w:rPr>
        <w:t>Aktivnost A600101: Poticanje projekata EU</w:t>
      </w:r>
    </w:p>
    <w:p w14:paraId="277DD893" w14:textId="77777777" w:rsidR="00291369" w:rsidRPr="007049CF" w:rsidRDefault="00291369" w:rsidP="00291369">
      <w:pPr>
        <w:ind w:firstLine="708"/>
        <w:jc w:val="both"/>
        <w:rPr>
          <w:sz w:val="22"/>
          <w:szCs w:val="22"/>
        </w:rPr>
      </w:pPr>
      <w:r w:rsidRPr="007049CF">
        <w:rPr>
          <w:sz w:val="22"/>
          <w:szCs w:val="22"/>
        </w:rPr>
        <w:t xml:space="preserve">Grad Koprivnica kontinuirano radi na pripremi različitih projektnih prijedloga iz područja obrazovanja, socijalne skrbi, gospodarstva i poduzetništva, energetike, prometa, turizma i kulture. U sklopu te aktivnosti, osiguravaju se sredstva za održavanje Biciklističkog centra grada Koprivnice te BicKo sustava koji su proizašli iz realiziranih projekata Cycle in a network i </w:t>
      </w:r>
      <w:proofErr w:type="spellStart"/>
      <w:r w:rsidRPr="007049CF">
        <w:rPr>
          <w:sz w:val="22"/>
          <w:szCs w:val="22"/>
        </w:rPr>
        <w:t>Bicycle</w:t>
      </w:r>
      <w:proofErr w:type="spellEnd"/>
      <w:r w:rsidRPr="007049CF">
        <w:rPr>
          <w:sz w:val="22"/>
          <w:szCs w:val="22"/>
        </w:rPr>
        <w:t xml:space="preserve"> Oasis. Osiguravaju se i sredstva za članstvo Grada Koprivnice u Lokalnoj akcijskoj grupi Izvor te sredstva za ugovaranje vanjskih stručnjaka za potrebe pripreme novih projektnih prijedloga za prijavu na natječaje.</w:t>
      </w:r>
    </w:p>
    <w:p w14:paraId="21EA5858" w14:textId="77777777" w:rsidR="00291369" w:rsidRPr="007049CF" w:rsidRDefault="00291369" w:rsidP="00291369">
      <w:pPr>
        <w:ind w:firstLine="708"/>
        <w:jc w:val="both"/>
        <w:rPr>
          <w:rStyle w:val="normaltextrun"/>
          <w:sz w:val="22"/>
          <w:szCs w:val="22"/>
        </w:rPr>
      </w:pPr>
      <w:r w:rsidRPr="007049CF">
        <w:rPr>
          <w:rStyle w:val="normaltextrun"/>
          <w:sz w:val="22"/>
          <w:szCs w:val="22"/>
        </w:rPr>
        <w:t>Planirana sredstva u 2024. godini za ovu aktivnost iznose 115.700,00 EUR te se povećavaju na 121.500,00 EUR, a sve s ciljem da se planirane stavke usklade s realnom potrošnjom.</w:t>
      </w:r>
    </w:p>
    <w:p w14:paraId="364BF2C0" w14:textId="77777777" w:rsidR="00291369" w:rsidRPr="007049CF" w:rsidRDefault="00291369" w:rsidP="00291369">
      <w:pPr>
        <w:jc w:val="both"/>
        <w:rPr>
          <w:sz w:val="22"/>
          <w:szCs w:val="22"/>
        </w:rPr>
      </w:pPr>
    </w:p>
    <w:p w14:paraId="1AAC6DDE" w14:textId="77777777" w:rsidR="00291369" w:rsidRPr="007049CF" w:rsidRDefault="00291369" w:rsidP="00291369">
      <w:pPr>
        <w:pStyle w:val="Default"/>
        <w:rPr>
          <w:rFonts w:ascii="Times New Roman" w:hAnsi="Times New Roman" w:cs="Times New Roman"/>
          <w:b/>
          <w:bCs/>
          <w:sz w:val="22"/>
          <w:szCs w:val="22"/>
        </w:rPr>
      </w:pPr>
      <w:r w:rsidRPr="007049CF">
        <w:rPr>
          <w:rFonts w:ascii="Times New Roman" w:hAnsi="Times New Roman" w:cs="Times New Roman"/>
          <w:b/>
          <w:bCs/>
          <w:sz w:val="22"/>
          <w:szCs w:val="22"/>
        </w:rPr>
        <w:t>Aktivnost A600126: Projekt Energy efficient and sustainable City of Koprivnica</w:t>
      </w:r>
    </w:p>
    <w:p w14:paraId="63FFA760" w14:textId="77777777" w:rsidR="00291369" w:rsidRPr="007049CF" w:rsidRDefault="00291369" w:rsidP="00291369">
      <w:pPr>
        <w:pStyle w:val="Default"/>
        <w:ind w:firstLine="708"/>
        <w:jc w:val="both"/>
        <w:rPr>
          <w:rFonts w:ascii="Times New Roman" w:hAnsi="Times New Roman" w:cs="Times New Roman"/>
          <w:color w:val="444444"/>
          <w:sz w:val="22"/>
          <w:szCs w:val="22"/>
        </w:rPr>
      </w:pPr>
      <w:r w:rsidRPr="007049CF">
        <w:rPr>
          <w:rFonts w:ascii="Times New Roman" w:hAnsi="Times New Roman" w:cs="Times New Roman"/>
          <w:sz w:val="22"/>
          <w:szCs w:val="22"/>
        </w:rPr>
        <w:t xml:space="preserve">Projekt Energy efficient and sustainable City of Koprivnica odobren je u sklopu European City </w:t>
      </w:r>
      <w:proofErr w:type="spellStart"/>
      <w:r w:rsidRPr="007049CF">
        <w:rPr>
          <w:rFonts w:ascii="Times New Roman" w:hAnsi="Times New Roman" w:cs="Times New Roman"/>
          <w:sz w:val="22"/>
          <w:szCs w:val="22"/>
        </w:rPr>
        <w:t>Facility</w:t>
      </w:r>
      <w:proofErr w:type="spellEnd"/>
      <w:r w:rsidRPr="007049CF">
        <w:rPr>
          <w:rFonts w:ascii="Times New Roman" w:hAnsi="Times New Roman" w:cs="Times New Roman"/>
          <w:sz w:val="22"/>
          <w:szCs w:val="22"/>
        </w:rPr>
        <w:t>, europske inicijative za potporu lokalnim vlastima i lokalnim javnim subjektima u razvoju investicijskih koncepata za održivu energiju. Projekt je započeo s provedbom u siječnju 2023. godine i glavni rezultat mu je bila izrada studije izvodljivosti geotermalnog potencijala za planiranje mreže područnog grijanja. Proračunom su planirana sredstva u iznosu od 9.910,00 EUR, a rebalansom se smanjuju na 0,00 EUR s obzirom da će se preostali trošak vanjskih usluga na projektu realizirati u 2025. godini.</w:t>
      </w:r>
    </w:p>
    <w:p w14:paraId="61C503E3" w14:textId="77777777" w:rsidR="00291369" w:rsidRPr="007049CF" w:rsidRDefault="00291369" w:rsidP="00291369">
      <w:pPr>
        <w:jc w:val="both"/>
        <w:textAlignment w:val="baseline"/>
        <w:rPr>
          <w:color w:val="FF0000"/>
          <w:sz w:val="22"/>
          <w:szCs w:val="22"/>
        </w:rPr>
      </w:pPr>
    </w:p>
    <w:p w14:paraId="5E32F886" w14:textId="77777777" w:rsidR="00291369" w:rsidRPr="007049CF" w:rsidRDefault="00291369" w:rsidP="00291369">
      <w:pPr>
        <w:jc w:val="both"/>
        <w:rPr>
          <w:b/>
          <w:bCs/>
          <w:sz w:val="22"/>
          <w:szCs w:val="22"/>
        </w:rPr>
      </w:pPr>
      <w:r w:rsidRPr="007049CF">
        <w:rPr>
          <w:b/>
          <w:bCs/>
          <w:sz w:val="22"/>
          <w:szCs w:val="22"/>
        </w:rPr>
        <w:t>Aktivnost A600131: Projekt One Sun Connecting North and South</w:t>
      </w:r>
    </w:p>
    <w:p w14:paraId="64751D72" w14:textId="348C8B67" w:rsidR="00291369" w:rsidRPr="007049CF" w:rsidRDefault="00291369" w:rsidP="00291369">
      <w:pPr>
        <w:ind w:firstLine="708"/>
        <w:jc w:val="both"/>
        <w:rPr>
          <w:color w:val="000000"/>
          <w:sz w:val="22"/>
          <w:szCs w:val="22"/>
        </w:rPr>
      </w:pPr>
      <w:r w:rsidRPr="007049CF">
        <w:rPr>
          <w:color w:val="000000"/>
          <w:sz w:val="22"/>
          <w:szCs w:val="22"/>
        </w:rPr>
        <w:t xml:space="preserve">Projekt je usmjeren je na povećanje proizvodnje električne energije iz energije sunca i jačanje suradnje između hrvatskih i norveških subjekata javnog i privatnog sektora i akademske zajednice. Partnerstvo uključuje 16 hrvatskih gradova i općina, Geotehnički fakultet Varaždin, Sveučilišta u Zagrebu i Sveučilište u </w:t>
      </w:r>
      <w:proofErr w:type="spellStart"/>
      <w:r w:rsidRPr="007049CF">
        <w:rPr>
          <w:color w:val="000000"/>
          <w:sz w:val="22"/>
          <w:szCs w:val="22"/>
        </w:rPr>
        <w:t>Stavangeru</w:t>
      </w:r>
      <w:proofErr w:type="spellEnd"/>
      <w:r w:rsidRPr="007049CF">
        <w:rPr>
          <w:color w:val="000000"/>
          <w:sz w:val="22"/>
          <w:szCs w:val="22"/>
        </w:rPr>
        <w:t xml:space="preserve">, Prirodoslovno-tehnološki fakultet, odsjek za energetiku i naftu iz Norveške. Osiguravaju se sredstva u 2024. godini u iznosu od 49.680,00 </w:t>
      </w:r>
      <w:r w:rsidR="000B0A3E">
        <w:rPr>
          <w:color w:val="000000"/>
          <w:sz w:val="22"/>
          <w:szCs w:val="22"/>
        </w:rPr>
        <w:t>EUR</w:t>
      </w:r>
      <w:r w:rsidRPr="007049CF">
        <w:rPr>
          <w:color w:val="000000"/>
          <w:sz w:val="22"/>
          <w:szCs w:val="22"/>
        </w:rPr>
        <w:t xml:space="preserve"> za opremanje tri objekta u vlasništvu grada Koprivnice fotonaponskih elektranama koje će služiti za proizvodnju električne energije. Instalirane elektrane će smanjiti troškove energenata u objektima te pridonijeti energetskoj samodostatnosti grada Koprivnice u cjelini. </w:t>
      </w:r>
    </w:p>
    <w:p w14:paraId="7BF78669" w14:textId="77777777" w:rsidR="00291369" w:rsidRPr="007049CF" w:rsidRDefault="00291369" w:rsidP="00291369">
      <w:pPr>
        <w:ind w:firstLine="708"/>
        <w:jc w:val="both"/>
        <w:rPr>
          <w:color w:val="000000"/>
          <w:sz w:val="22"/>
          <w:szCs w:val="22"/>
        </w:rPr>
      </w:pPr>
      <w:r w:rsidRPr="007049CF">
        <w:rPr>
          <w:color w:val="000000"/>
          <w:sz w:val="22"/>
          <w:szCs w:val="22"/>
        </w:rPr>
        <w:t>U 2024. godini, planirana sredstva iznosila su 32.275,00 EUR, a povećavaju se na 33.475,00 EUR, na ime troškova vezanih uz ugradnju fotonaponskih elektrana za tri objekta u vlasništvu grada Koprivnice, koje će služiti za proizvodnju električne energije, te za premije osiguranja za iste.</w:t>
      </w:r>
    </w:p>
    <w:p w14:paraId="61EC6ED7" w14:textId="77777777" w:rsidR="00291369" w:rsidRPr="007049CF" w:rsidRDefault="00291369" w:rsidP="00291369">
      <w:pPr>
        <w:ind w:firstLine="705"/>
        <w:jc w:val="both"/>
        <w:textAlignment w:val="baseline"/>
        <w:rPr>
          <w:color w:val="FF0000"/>
        </w:rPr>
      </w:pPr>
    </w:p>
    <w:p w14:paraId="46652252" w14:textId="77777777" w:rsidR="00291369" w:rsidRPr="007049CF" w:rsidRDefault="00291369" w:rsidP="00291369">
      <w:pPr>
        <w:jc w:val="both"/>
        <w:rPr>
          <w:b/>
          <w:bCs/>
          <w:sz w:val="22"/>
          <w:szCs w:val="22"/>
        </w:rPr>
      </w:pPr>
      <w:r w:rsidRPr="007049CF">
        <w:rPr>
          <w:b/>
          <w:bCs/>
          <w:sz w:val="22"/>
          <w:szCs w:val="22"/>
        </w:rPr>
        <w:t>Aktivnost A600133: Unaprjeđenje sustava javnog prijevoza na urbanom području Koprivnica</w:t>
      </w:r>
    </w:p>
    <w:p w14:paraId="30E27310" w14:textId="77777777" w:rsidR="00291369" w:rsidRPr="007049CF" w:rsidRDefault="00291369" w:rsidP="00291369">
      <w:pPr>
        <w:jc w:val="both"/>
        <w:rPr>
          <w:color w:val="000000"/>
          <w:sz w:val="22"/>
          <w:szCs w:val="22"/>
        </w:rPr>
      </w:pPr>
      <w:r w:rsidRPr="007049CF">
        <w:rPr>
          <w:sz w:val="22"/>
          <w:szCs w:val="22"/>
        </w:rPr>
        <w:tab/>
        <w:t>Navedena aktivnost odnosi se na projekt</w:t>
      </w:r>
      <w:r w:rsidRPr="007049CF">
        <w:rPr>
          <w:color w:val="000000"/>
          <w:sz w:val="22"/>
          <w:szCs w:val="22"/>
        </w:rPr>
        <w:t xml:space="preserve"> kojem je cilj uvođenje ekološki prihvatljivog javnog prijevoza te obuhvaća implementaciju nove usluge autobusnog prijevoza </w:t>
      </w:r>
      <w:proofErr w:type="spellStart"/>
      <w:r w:rsidRPr="007049CF">
        <w:rPr>
          <w:color w:val="000000"/>
          <w:sz w:val="22"/>
          <w:szCs w:val="22"/>
        </w:rPr>
        <w:t>BusKO</w:t>
      </w:r>
      <w:proofErr w:type="spellEnd"/>
      <w:r w:rsidRPr="007049CF">
        <w:rPr>
          <w:color w:val="000000"/>
          <w:sz w:val="22"/>
          <w:szCs w:val="22"/>
        </w:rPr>
        <w:t xml:space="preserve"> uvođenjem novih autobusnih linija na razini Urbanog područja Koprivnica te modernizaciju i proširenje BICKO sustava. Uspostavljen integrirani, ekološki prihvatljiv i funkcionalan javni prijevoz koji u kontekstu javnog autobusnog prijevoza obuhvaća više sastavnica Urbanog područja zadovoljava kriterije strateške relevantnosti u pogledu policentričnog utjecaja na razvoj šireg područja.</w:t>
      </w:r>
    </w:p>
    <w:p w14:paraId="7A650D64" w14:textId="77777777" w:rsidR="00291369" w:rsidRPr="007049CF" w:rsidRDefault="00291369" w:rsidP="00291369">
      <w:pPr>
        <w:ind w:firstLine="708"/>
        <w:jc w:val="both"/>
        <w:rPr>
          <w:color w:val="000000"/>
          <w:sz w:val="22"/>
          <w:szCs w:val="22"/>
        </w:rPr>
      </w:pPr>
      <w:r w:rsidRPr="007049CF">
        <w:rPr>
          <w:color w:val="000000"/>
          <w:sz w:val="22"/>
          <w:szCs w:val="22"/>
        </w:rPr>
        <w:t xml:space="preserve">Osigurana sredstva u 2024. godini iznosila su 2.296.800,00 EUR, a planirana su u svrhu daljnje provedbe projekta te pokretanje postupaka nabave i to za sljedeće: izradu potrebne studijsko-projektne dokumentacije, nabavu prijevoznih sredstava – konvencionalnih i električnih bicikala te četiri autobusa, zatim za zamjenu biciklističkih terminala, licencu za softver za sustav javnog prijevoza te tehničku opremu. Sredstva za navedenu aktivnost umanjuju se na 61.250,00 EUR, a navedeni iznos od 61.250,00 EUR odnosi se na izradu studije izvodljivosti projekta te glavnog projekta. Sredstva na ovoj aktivnosti se umanjuju s obzirom da je promijenjena dinamika projekta zbog dugotrajnog procesa izrade studijske i projektne dokumentacije stoga će sredstva za preostale glavne aktivnosti biti osigurana u 2025. godini. </w:t>
      </w:r>
    </w:p>
    <w:p w14:paraId="11BFBAB4" w14:textId="77777777" w:rsidR="00291369" w:rsidRPr="007049CF" w:rsidRDefault="00291369" w:rsidP="00291369">
      <w:pPr>
        <w:ind w:firstLine="708"/>
        <w:jc w:val="both"/>
        <w:rPr>
          <w:color w:val="000000"/>
          <w:sz w:val="22"/>
          <w:szCs w:val="22"/>
        </w:rPr>
      </w:pPr>
    </w:p>
    <w:p w14:paraId="036A4B29" w14:textId="77777777" w:rsidR="00291369" w:rsidRPr="007049CF" w:rsidRDefault="00291369" w:rsidP="00291369">
      <w:pPr>
        <w:ind w:firstLine="708"/>
        <w:jc w:val="both"/>
        <w:rPr>
          <w:color w:val="000000"/>
          <w:sz w:val="22"/>
          <w:szCs w:val="22"/>
        </w:rPr>
      </w:pPr>
      <w:r w:rsidRPr="007049CF">
        <w:rPr>
          <w:b/>
          <w:bCs/>
          <w:color w:val="000000"/>
          <w:sz w:val="22"/>
          <w:szCs w:val="22"/>
        </w:rPr>
        <w:t>Aktivnost A600134: CCSI4CCSI</w:t>
      </w:r>
      <w:r w:rsidRPr="007049CF">
        <w:rPr>
          <w:color w:val="000000"/>
          <w:sz w:val="22"/>
          <w:szCs w:val="22"/>
        </w:rPr>
        <w:t> </w:t>
      </w:r>
    </w:p>
    <w:p w14:paraId="1FD2071D" w14:textId="77777777" w:rsidR="00291369" w:rsidRPr="007049CF" w:rsidRDefault="00291369" w:rsidP="00291369">
      <w:pPr>
        <w:ind w:firstLine="708"/>
        <w:jc w:val="both"/>
        <w:rPr>
          <w:color w:val="000000"/>
          <w:sz w:val="22"/>
          <w:szCs w:val="22"/>
        </w:rPr>
      </w:pPr>
      <w:r w:rsidRPr="007049CF">
        <w:rPr>
          <w:color w:val="000000"/>
          <w:sz w:val="22"/>
          <w:szCs w:val="22"/>
        </w:rPr>
        <w:t xml:space="preserve">Projekt “Kulturni i kreativni sektori i industrije za suradnju, konkurentnost, održivost i inovacije – CCSI4CCSI” započeo je s provedbom u travnju 2024. godine. Riječ je o projektu koji sufinancira Europski fond za regionalni razvoj i program </w:t>
      </w:r>
      <w:proofErr w:type="spellStart"/>
      <w:r w:rsidRPr="007049CF">
        <w:rPr>
          <w:color w:val="000000"/>
          <w:sz w:val="22"/>
          <w:szCs w:val="22"/>
        </w:rPr>
        <w:t>Interreg</w:t>
      </w:r>
      <w:proofErr w:type="spellEnd"/>
      <w:r w:rsidRPr="007049CF">
        <w:rPr>
          <w:color w:val="000000"/>
          <w:sz w:val="22"/>
          <w:szCs w:val="22"/>
        </w:rPr>
        <w:t xml:space="preserve"> Europe, okuplja 8 partnera iz 5 različitih europskih regija, kako bi se olakšao trostruki prijelaz (zeleni, digitalni, društveni) za i s kulturnim i kreativnim sektorima industrije (CCSI) na regionalnoj i međuregionalnoj razini. Projekt CCSI4CCSI ima za cilj podržati CCSI aktere u razvoju, transformaciji i inovacijama, promicati sinergije unutar regionalnog ekosustava i obogaćivanje CCSI-ja s drugim prioritetnim sektorima pametne specijalizacije te potaknuti proaktivno donošenje odluka povezivanjem alata za predviđanje s politikom. Rebalansom proračuna osiguravaju se sredstva u iznosu od 2.879,00 EUR za potrebe organizacije službenog putovanja na sastanak projektnog tima te za usluge promidžbe i vidljivosti, u odnosu na planiranih 3.500,00 EUR. Navedeno smanjenje realizirano je radi usklađivanja stavaka sa stvarnom potrošnjom. </w:t>
      </w:r>
    </w:p>
    <w:p w14:paraId="74D3DF62" w14:textId="77777777" w:rsidR="005E0A9B" w:rsidRPr="007049CF" w:rsidRDefault="005E0A9B" w:rsidP="00291369">
      <w:pPr>
        <w:ind w:firstLine="708"/>
        <w:jc w:val="both"/>
        <w:rPr>
          <w:color w:val="000000"/>
          <w:sz w:val="22"/>
          <w:szCs w:val="22"/>
        </w:rPr>
      </w:pPr>
    </w:p>
    <w:p w14:paraId="07AA66A1" w14:textId="23EE0D11" w:rsidR="009F2E6B" w:rsidRPr="007049CF" w:rsidRDefault="00C01AE5" w:rsidP="00403358">
      <w:pPr>
        <w:jc w:val="both"/>
        <w:rPr>
          <w:sz w:val="22"/>
          <w:szCs w:val="22"/>
        </w:rPr>
      </w:pPr>
      <w:r w:rsidRPr="007049CF">
        <w:rPr>
          <w:sz w:val="22"/>
          <w:szCs w:val="22"/>
        </w:rPr>
        <w:t xml:space="preserve">**Obrazloženje </w:t>
      </w:r>
      <w:r w:rsidR="000F3057" w:rsidRPr="007049CF">
        <w:rPr>
          <w:sz w:val="22"/>
          <w:szCs w:val="22"/>
        </w:rPr>
        <w:t xml:space="preserve">financijskog plana Agencije za poticanu stanogradnju Grada Koprivnice   </w:t>
      </w:r>
      <w:r w:rsidRPr="007049CF">
        <w:rPr>
          <w:sz w:val="22"/>
          <w:szCs w:val="22"/>
        </w:rPr>
        <w:t>je u prilogu i čini njegov sastavni dio.</w:t>
      </w:r>
    </w:p>
    <w:p w14:paraId="0B030A3E" w14:textId="0B45EBCD" w:rsidR="00705E5B" w:rsidRPr="007049CF" w:rsidRDefault="00705E5B" w:rsidP="00705E5B">
      <w:pPr>
        <w:pStyle w:val="Naslov2"/>
        <w:rPr>
          <w:rFonts w:ascii="Times New Roman" w:hAnsi="Times New Roman" w:cs="Times New Roman"/>
          <w:sz w:val="22"/>
          <w:szCs w:val="22"/>
        </w:rPr>
      </w:pPr>
      <w:bookmarkStart w:id="12" w:name="_Toc184901527"/>
      <w:r w:rsidRPr="007049CF">
        <w:rPr>
          <w:rFonts w:ascii="Times New Roman" w:hAnsi="Times New Roman" w:cs="Times New Roman"/>
          <w:sz w:val="22"/>
          <w:szCs w:val="22"/>
        </w:rPr>
        <w:t>RAZDJEL 020 – Upravni odjel za društvene djelatnosti</w:t>
      </w:r>
      <w:bookmarkEnd w:id="12"/>
    </w:p>
    <w:p w14:paraId="4F2CFA64" w14:textId="77777777" w:rsidR="006B4DFB" w:rsidRPr="007049CF" w:rsidRDefault="006B4DFB" w:rsidP="006B4DFB">
      <w:pPr>
        <w:rPr>
          <w:color w:val="FF0000"/>
        </w:rPr>
      </w:pPr>
    </w:p>
    <w:p w14:paraId="1962EE81" w14:textId="77777777" w:rsidR="00D94142" w:rsidRPr="00E050E9" w:rsidRDefault="00D94142" w:rsidP="00D94142">
      <w:pPr>
        <w:rPr>
          <w:b/>
          <w:bCs/>
        </w:rPr>
      </w:pPr>
      <w:r w:rsidRPr="00E050E9">
        <w:rPr>
          <w:b/>
          <w:bCs/>
        </w:rPr>
        <w:t>GLAVA 02001 UPRAVNI ODJEL ZA DRUŠTVENE DJELATNOSTI</w:t>
      </w:r>
    </w:p>
    <w:p w14:paraId="03649B91" w14:textId="77777777" w:rsidR="00D94142" w:rsidRDefault="00D94142" w:rsidP="00D94142">
      <w:pPr>
        <w:ind w:firstLine="720"/>
        <w:jc w:val="both"/>
        <w:rPr>
          <w:b/>
          <w:bCs/>
          <w:sz w:val="22"/>
          <w:szCs w:val="22"/>
        </w:rPr>
      </w:pPr>
    </w:p>
    <w:p w14:paraId="45B0AED7" w14:textId="77777777" w:rsidR="00D94142" w:rsidRPr="00A910BB" w:rsidRDefault="00D94142" w:rsidP="00D94142">
      <w:pPr>
        <w:ind w:firstLine="720"/>
        <w:jc w:val="both"/>
        <w:rPr>
          <w:sz w:val="22"/>
          <w:szCs w:val="22"/>
        </w:rPr>
      </w:pPr>
      <w:r w:rsidRPr="00A910BB">
        <w:rPr>
          <w:sz w:val="22"/>
          <w:szCs w:val="22"/>
        </w:rPr>
        <w:t xml:space="preserve">Ustrojstvo i nadležnosti u obavljanju poslova iz samoupravnog djelokruga Grada propisuju se Odlukom o ustrojstvu i djelokrugu Upravnih tijela Grada Koprivnice za svaki upravni odjel. Sukladno navedenoj Odluci u Upravnom odjelu za društvene djelatnosti obavljaju se slijedeći poslovi: </w:t>
      </w:r>
      <w:r w:rsidRPr="00A910BB">
        <w:rPr>
          <w:bCs/>
          <w:sz w:val="22"/>
          <w:szCs w:val="22"/>
        </w:rPr>
        <w:t>predškolskog odgoja i brige za djecu, osnovnog, srednjeg i visokog školstva i znanosti, kulture, športa, tehničke kulture, informiranja, socijalne skrbi, zdravstva, suradnje sa ustanovama i udrugama kojim se zadovoljavaju javne, opće i posebne potrebe građana kroz programe i aktivnosti za koje se sredstva osiguravaju u proračunu, pripremanje nacrta općih i pojedinačnih akata te obavljanje drugih poslova iz svoje nadležnosti u skladu sa zakonom.</w:t>
      </w:r>
    </w:p>
    <w:p w14:paraId="26304B8B" w14:textId="77777777" w:rsidR="00D94142" w:rsidRPr="00A910BB" w:rsidRDefault="00D94142" w:rsidP="00D94142">
      <w:pPr>
        <w:ind w:firstLine="720"/>
        <w:jc w:val="both"/>
        <w:rPr>
          <w:sz w:val="22"/>
          <w:szCs w:val="22"/>
        </w:rPr>
      </w:pPr>
      <w:r w:rsidRPr="00A910BB">
        <w:rPr>
          <w:sz w:val="22"/>
          <w:szCs w:val="22"/>
        </w:rPr>
        <w:t xml:space="preserve">II. Izmjenama i dopunama Proračuna Grada Koprivnice za 2024. godinu financijska sredstva u području djelokruga rada Upravnog odjela za društvene djelatnosti planiraju se u ukupnom iznosu od </w:t>
      </w:r>
      <w:r w:rsidRPr="00A910BB">
        <w:rPr>
          <w:b/>
          <w:bCs/>
          <w:sz w:val="22"/>
          <w:szCs w:val="22"/>
        </w:rPr>
        <w:t>28.472.558,00 EUR</w:t>
      </w:r>
      <w:r w:rsidRPr="00A910BB">
        <w:rPr>
          <w:sz w:val="22"/>
          <w:szCs w:val="22"/>
        </w:rPr>
        <w:t xml:space="preserve">, a raspodjeljuju se na 34 programa: program predškolskog odgoja, osnovni program osnovnoškolskog odgoja i obrazovanja, dodatni programi odgoja i obrazovanja, cjeloživotno obrazovanje, ostali programi obrazovanja, očuvanje kulturne baštine, knjižnična i književno-nakladnička djelatnost, glazbeno-scenska i filmska djelatnost, ostali kulturni projekti, tehnička kultura, turizma, poticanje amaterskog sporta i rekreacije, osiguravanje uvjeta za vrhunski sport, socijalni program, zdravstvo, javna sigurnost, sufinanciranje programa udruga, unapređenje kvalitete života, organizirano stanovanje, sretno dijete – sretan grad, program kulturne baštine, Erasmus+ i Centralizirani </w:t>
      </w:r>
      <w:r w:rsidRPr="00A910BB">
        <w:rPr>
          <w:sz w:val="22"/>
          <w:szCs w:val="22"/>
        </w:rPr>
        <w:lastRenderedPageBreak/>
        <w:t>obračun plaća (u daljnjem tekstu: COP). Nije bilo izmjene Pokazatelja rezultata, ostvarenje pokazatelja detaljno će se obrazložiti u Obrazloženju Izvršenja proračuna za 2024. godinu.</w:t>
      </w:r>
    </w:p>
    <w:p w14:paraId="25CEDA61" w14:textId="77777777" w:rsidR="00D94142" w:rsidRPr="00A910BB" w:rsidRDefault="00D94142" w:rsidP="00D94142">
      <w:pPr>
        <w:rPr>
          <w:sz w:val="22"/>
          <w:szCs w:val="22"/>
        </w:rPr>
      </w:pPr>
    </w:p>
    <w:tbl>
      <w:tblPr>
        <w:tblW w:w="5000" w:type="pct"/>
        <w:tblLook w:val="04A0" w:firstRow="1" w:lastRow="0" w:firstColumn="1" w:lastColumn="0" w:noHBand="0" w:noVBand="1"/>
      </w:tblPr>
      <w:tblGrid>
        <w:gridCol w:w="4195"/>
        <w:gridCol w:w="1588"/>
        <w:gridCol w:w="1691"/>
        <w:gridCol w:w="1588"/>
      </w:tblGrid>
      <w:tr w:rsidR="00D94142" w:rsidRPr="00A910BB" w14:paraId="6D9CB64A" w14:textId="77777777" w:rsidTr="00FF57FA">
        <w:trPr>
          <w:trHeight w:val="570"/>
        </w:trPr>
        <w:tc>
          <w:tcPr>
            <w:tcW w:w="2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9C8EA3" w14:textId="77777777" w:rsidR="00D94142" w:rsidRPr="00A910BB" w:rsidRDefault="00D94142" w:rsidP="00FF57FA">
            <w:pPr>
              <w:rPr>
                <w:b/>
                <w:bCs/>
                <w:sz w:val="22"/>
                <w:szCs w:val="22"/>
              </w:rPr>
            </w:pPr>
            <w:r w:rsidRPr="00A910BB">
              <w:rPr>
                <w:b/>
                <w:bCs/>
                <w:sz w:val="22"/>
                <w:szCs w:val="22"/>
              </w:rPr>
              <w:t>UPRAVNI ODJEL ZA DRUŠTVENE DJELATNOSTI</w:t>
            </w:r>
          </w:p>
        </w:tc>
        <w:tc>
          <w:tcPr>
            <w:tcW w:w="876" w:type="pct"/>
            <w:tcBorders>
              <w:top w:val="single" w:sz="4" w:space="0" w:color="auto"/>
              <w:left w:val="nil"/>
              <w:bottom w:val="single" w:sz="4" w:space="0" w:color="auto"/>
              <w:right w:val="single" w:sz="4" w:space="0" w:color="auto"/>
            </w:tcBorders>
            <w:shd w:val="clear" w:color="auto" w:fill="auto"/>
            <w:vAlign w:val="center"/>
            <w:hideMark/>
          </w:tcPr>
          <w:p w14:paraId="1018BD10" w14:textId="77777777" w:rsidR="00D94142" w:rsidRPr="00A910BB" w:rsidRDefault="00D94142" w:rsidP="00FF57FA">
            <w:pPr>
              <w:rPr>
                <w:b/>
                <w:bCs/>
                <w:sz w:val="22"/>
                <w:szCs w:val="22"/>
              </w:rPr>
            </w:pPr>
            <w:r w:rsidRPr="00A910BB">
              <w:rPr>
                <w:b/>
                <w:bCs/>
                <w:sz w:val="22"/>
                <w:szCs w:val="22"/>
              </w:rPr>
              <w:t>PLAN 2024.</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2019CAFB" w14:textId="77777777" w:rsidR="00D94142" w:rsidRPr="00A910BB" w:rsidRDefault="00D94142" w:rsidP="00FF57FA">
            <w:pPr>
              <w:rPr>
                <w:b/>
                <w:bCs/>
                <w:sz w:val="22"/>
                <w:szCs w:val="22"/>
              </w:rPr>
            </w:pPr>
            <w:r w:rsidRPr="00A910BB">
              <w:rPr>
                <w:b/>
                <w:bCs/>
                <w:sz w:val="22"/>
                <w:szCs w:val="22"/>
              </w:rPr>
              <w:t>SMANJENJE/ POVEĆANJE</w:t>
            </w:r>
          </w:p>
        </w:tc>
        <w:tc>
          <w:tcPr>
            <w:tcW w:w="876" w:type="pct"/>
            <w:tcBorders>
              <w:top w:val="single" w:sz="4" w:space="0" w:color="auto"/>
              <w:left w:val="nil"/>
              <w:bottom w:val="single" w:sz="4" w:space="0" w:color="auto"/>
              <w:right w:val="single" w:sz="4" w:space="0" w:color="auto"/>
            </w:tcBorders>
            <w:shd w:val="clear" w:color="auto" w:fill="auto"/>
            <w:vAlign w:val="center"/>
            <w:hideMark/>
          </w:tcPr>
          <w:p w14:paraId="188CD38E" w14:textId="77777777" w:rsidR="00D94142" w:rsidRPr="00A910BB" w:rsidRDefault="00D94142" w:rsidP="00FF57FA">
            <w:pPr>
              <w:rPr>
                <w:b/>
                <w:bCs/>
                <w:sz w:val="22"/>
                <w:szCs w:val="22"/>
              </w:rPr>
            </w:pPr>
            <w:r w:rsidRPr="00A910BB">
              <w:rPr>
                <w:b/>
                <w:bCs/>
                <w:sz w:val="22"/>
                <w:szCs w:val="22"/>
              </w:rPr>
              <w:t>NOVI PLAN 2024.</w:t>
            </w:r>
          </w:p>
        </w:tc>
      </w:tr>
      <w:tr w:rsidR="00D94142" w:rsidRPr="00A910BB" w14:paraId="711C4E8E" w14:textId="77777777" w:rsidTr="00FF57FA">
        <w:trPr>
          <w:trHeight w:val="57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300A2E91" w14:textId="77777777" w:rsidR="00D94142" w:rsidRPr="00A910BB" w:rsidRDefault="00D94142" w:rsidP="00FF57FA">
            <w:pPr>
              <w:rPr>
                <w:b/>
                <w:bCs/>
                <w:sz w:val="22"/>
                <w:szCs w:val="22"/>
              </w:rPr>
            </w:pPr>
            <w:r w:rsidRPr="00A910BB">
              <w:rPr>
                <w:b/>
                <w:bCs/>
                <w:sz w:val="22"/>
                <w:szCs w:val="22"/>
              </w:rPr>
              <w:t>GLAVA 02001 UPRAVNI ODJEL ZA DRUŠTVENE DJELATNOSTI</w:t>
            </w:r>
          </w:p>
        </w:tc>
        <w:tc>
          <w:tcPr>
            <w:tcW w:w="876" w:type="pct"/>
            <w:tcBorders>
              <w:top w:val="nil"/>
              <w:left w:val="nil"/>
              <w:bottom w:val="single" w:sz="4" w:space="0" w:color="auto"/>
              <w:right w:val="single" w:sz="4" w:space="0" w:color="auto"/>
            </w:tcBorders>
            <w:shd w:val="clear" w:color="auto" w:fill="auto"/>
            <w:vAlign w:val="center"/>
            <w:hideMark/>
          </w:tcPr>
          <w:p w14:paraId="11A949EB" w14:textId="77777777" w:rsidR="00D94142" w:rsidRPr="00A910BB" w:rsidRDefault="00D94142" w:rsidP="00FF57FA">
            <w:pPr>
              <w:jc w:val="right"/>
              <w:rPr>
                <w:b/>
                <w:bCs/>
                <w:sz w:val="22"/>
                <w:szCs w:val="22"/>
              </w:rPr>
            </w:pPr>
            <w:r w:rsidRPr="00A910BB">
              <w:rPr>
                <w:b/>
                <w:bCs/>
                <w:sz w:val="22"/>
                <w:szCs w:val="22"/>
              </w:rPr>
              <w:t>7.156.150,00</w:t>
            </w:r>
          </w:p>
        </w:tc>
        <w:tc>
          <w:tcPr>
            <w:tcW w:w="933" w:type="pct"/>
            <w:tcBorders>
              <w:top w:val="nil"/>
              <w:left w:val="nil"/>
              <w:bottom w:val="single" w:sz="4" w:space="0" w:color="auto"/>
              <w:right w:val="single" w:sz="4" w:space="0" w:color="auto"/>
            </w:tcBorders>
            <w:shd w:val="clear" w:color="auto" w:fill="auto"/>
            <w:vAlign w:val="center"/>
            <w:hideMark/>
          </w:tcPr>
          <w:p w14:paraId="26857CA9" w14:textId="77777777" w:rsidR="00D94142" w:rsidRPr="00A910BB" w:rsidRDefault="00D94142" w:rsidP="00FF57FA">
            <w:pPr>
              <w:jc w:val="right"/>
              <w:rPr>
                <w:b/>
                <w:bCs/>
                <w:sz w:val="22"/>
                <w:szCs w:val="22"/>
              </w:rPr>
            </w:pPr>
            <w:r w:rsidRPr="00A910BB">
              <w:rPr>
                <w:b/>
                <w:bCs/>
                <w:sz w:val="22"/>
                <w:szCs w:val="22"/>
              </w:rPr>
              <w:t>-834.184,00</w:t>
            </w:r>
          </w:p>
        </w:tc>
        <w:tc>
          <w:tcPr>
            <w:tcW w:w="876" w:type="pct"/>
            <w:tcBorders>
              <w:top w:val="nil"/>
              <w:left w:val="nil"/>
              <w:bottom w:val="single" w:sz="4" w:space="0" w:color="auto"/>
              <w:right w:val="single" w:sz="4" w:space="0" w:color="auto"/>
            </w:tcBorders>
            <w:shd w:val="clear" w:color="auto" w:fill="auto"/>
            <w:vAlign w:val="center"/>
            <w:hideMark/>
          </w:tcPr>
          <w:p w14:paraId="6A0C3363" w14:textId="77777777" w:rsidR="00D94142" w:rsidRPr="00A910BB" w:rsidRDefault="00D94142" w:rsidP="00FF57FA">
            <w:pPr>
              <w:jc w:val="right"/>
              <w:rPr>
                <w:b/>
                <w:bCs/>
                <w:sz w:val="22"/>
                <w:szCs w:val="22"/>
              </w:rPr>
            </w:pPr>
            <w:r w:rsidRPr="00A910BB">
              <w:rPr>
                <w:b/>
                <w:bCs/>
                <w:sz w:val="22"/>
                <w:szCs w:val="22"/>
              </w:rPr>
              <w:t>6.321.966,00</w:t>
            </w:r>
          </w:p>
        </w:tc>
      </w:tr>
      <w:tr w:rsidR="00D94142" w:rsidRPr="00A910BB" w14:paraId="04B0E315" w14:textId="77777777" w:rsidTr="00FF57FA">
        <w:trPr>
          <w:trHeight w:val="6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65FE8582" w14:textId="77777777" w:rsidR="00D94142" w:rsidRPr="00A910BB" w:rsidRDefault="00D94142" w:rsidP="00FF57FA">
            <w:pPr>
              <w:rPr>
                <w:sz w:val="22"/>
                <w:szCs w:val="22"/>
              </w:rPr>
            </w:pPr>
            <w:r w:rsidRPr="00A910BB">
              <w:rPr>
                <w:sz w:val="22"/>
                <w:szCs w:val="22"/>
              </w:rPr>
              <w:t>Program 3001 Program predškolskog odgoja</w:t>
            </w:r>
          </w:p>
        </w:tc>
        <w:tc>
          <w:tcPr>
            <w:tcW w:w="876" w:type="pct"/>
            <w:tcBorders>
              <w:top w:val="nil"/>
              <w:left w:val="nil"/>
              <w:bottom w:val="single" w:sz="4" w:space="0" w:color="auto"/>
              <w:right w:val="single" w:sz="4" w:space="0" w:color="auto"/>
            </w:tcBorders>
            <w:shd w:val="clear" w:color="auto" w:fill="auto"/>
            <w:vAlign w:val="center"/>
            <w:hideMark/>
          </w:tcPr>
          <w:p w14:paraId="7054CA07" w14:textId="77777777" w:rsidR="00D94142" w:rsidRPr="00A910BB" w:rsidRDefault="00D94142" w:rsidP="00FF57FA">
            <w:pPr>
              <w:jc w:val="right"/>
              <w:rPr>
                <w:sz w:val="22"/>
                <w:szCs w:val="22"/>
              </w:rPr>
            </w:pPr>
            <w:r w:rsidRPr="00A910BB">
              <w:rPr>
                <w:sz w:val="22"/>
                <w:szCs w:val="22"/>
              </w:rPr>
              <w:t>841.420,00</w:t>
            </w:r>
          </w:p>
        </w:tc>
        <w:tc>
          <w:tcPr>
            <w:tcW w:w="933" w:type="pct"/>
            <w:tcBorders>
              <w:top w:val="nil"/>
              <w:left w:val="nil"/>
              <w:bottom w:val="single" w:sz="4" w:space="0" w:color="auto"/>
              <w:right w:val="single" w:sz="4" w:space="0" w:color="auto"/>
            </w:tcBorders>
            <w:shd w:val="clear" w:color="auto" w:fill="auto"/>
            <w:vAlign w:val="center"/>
            <w:hideMark/>
          </w:tcPr>
          <w:p w14:paraId="7FD76DC5" w14:textId="77777777" w:rsidR="00D94142" w:rsidRPr="00A910BB" w:rsidRDefault="00D94142" w:rsidP="00FF57FA">
            <w:pPr>
              <w:jc w:val="right"/>
              <w:rPr>
                <w:sz w:val="22"/>
                <w:szCs w:val="22"/>
              </w:rPr>
            </w:pPr>
            <w:r w:rsidRPr="00A910BB">
              <w:rPr>
                <w:sz w:val="22"/>
                <w:szCs w:val="22"/>
              </w:rPr>
              <w:t>51.866,00</w:t>
            </w:r>
          </w:p>
        </w:tc>
        <w:tc>
          <w:tcPr>
            <w:tcW w:w="876" w:type="pct"/>
            <w:tcBorders>
              <w:top w:val="nil"/>
              <w:left w:val="nil"/>
              <w:bottom w:val="single" w:sz="4" w:space="0" w:color="auto"/>
              <w:right w:val="single" w:sz="4" w:space="0" w:color="auto"/>
            </w:tcBorders>
            <w:shd w:val="clear" w:color="auto" w:fill="auto"/>
            <w:vAlign w:val="center"/>
            <w:hideMark/>
          </w:tcPr>
          <w:p w14:paraId="069B08E5" w14:textId="77777777" w:rsidR="00D94142" w:rsidRPr="00A910BB" w:rsidRDefault="00D94142" w:rsidP="00FF57FA">
            <w:pPr>
              <w:jc w:val="right"/>
              <w:rPr>
                <w:sz w:val="22"/>
                <w:szCs w:val="22"/>
              </w:rPr>
            </w:pPr>
            <w:r w:rsidRPr="00A910BB">
              <w:rPr>
                <w:sz w:val="22"/>
                <w:szCs w:val="22"/>
              </w:rPr>
              <w:t>893.286,00</w:t>
            </w:r>
          </w:p>
        </w:tc>
      </w:tr>
      <w:tr w:rsidR="00D94142" w:rsidRPr="00A910BB" w14:paraId="370D2F4A" w14:textId="77777777" w:rsidTr="00FF57FA">
        <w:trPr>
          <w:trHeight w:val="6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11043E5A" w14:textId="77777777" w:rsidR="00D94142" w:rsidRPr="00A910BB" w:rsidRDefault="00D94142" w:rsidP="00FF57FA">
            <w:pPr>
              <w:rPr>
                <w:sz w:val="22"/>
                <w:szCs w:val="22"/>
              </w:rPr>
            </w:pPr>
            <w:r w:rsidRPr="00A910BB">
              <w:rPr>
                <w:sz w:val="22"/>
                <w:szCs w:val="22"/>
              </w:rPr>
              <w:t>Program 3003 Dodatni programi odgoja i obrazovanja</w:t>
            </w:r>
          </w:p>
        </w:tc>
        <w:tc>
          <w:tcPr>
            <w:tcW w:w="876" w:type="pct"/>
            <w:tcBorders>
              <w:top w:val="nil"/>
              <w:left w:val="nil"/>
              <w:bottom w:val="single" w:sz="4" w:space="0" w:color="auto"/>
              <w:right w:val="single" w:sz="4" w:space="0" w:color="auto"/>
            </w:tcBorders>
            <w:shd w:val="clear" w:color="auto" w:fill="auto"/>
            <w:vAlign w:val="center"/>
            <w:hideMark/>
          </w:tcPr>
          <w:p w14:paraId="6AD8AC21" w14:textId="77777777" w:rsidR="00D94142" w:rsidRPr="00A910BB" w:rsidRDefault="00D94142" w:rsidP="00FF57FA">
            <w:pPr>
              <w:jc w:val="right"/>
              <w:rPr>
                <w:sz w:val="22"/>
                <w:szCs w:val="22"/>
              </w:rPr>
            </w:pPr>
            <w:r w:rsidRPr="00A910BB">
              <w:rPr>
                <w:sz w:val="22"/>
                <w:szCs w:val="22"/>
              </w:rPr>
              <w:t>236.672,00</w:t>
            </w:r>
          </w:p>
        </w:tc>
        <w:tc>
          <w:tcPr>
            <w:tcW w:w="933" w:type="pct"/>
            <w:tcBorders>
              <w:top w:val="nil"/>
              <w:left w:val="nil"/>
              <w:bottom w:val="single" w:sz="4" w:space="0" w:color="auto"/>
              <w:right w:val="single" w:sz="4" w:space="0" w:color="auto"/>
            </w:tcBorders>
            <w:shd w:val="clear" w:color="auto" w:fill="auto"/>
            <w:vAlign w:val="center"/>
            <w:hideMark/>
          </w:tcPr>
          <w:p w14:paraId="155058FD" w14:textId="77777777" w:rsidR="00D94142" w:rsidRPr="00A910BB" w:rsidRDefault="00D94142" w:rsidP="00FF57FA">
            <w:pPr>
              <w:jc w:val="right"/>
              <w:rPr>
                <w:sz w:val="22"/>
                <w:szCs w:val="22"/>
              </w:rPr>
            </w:pPr>
            <w:r w:rsidRPr="00A910BB">
              <w:rPr>
                <w:sz w:val="22"/>
                <w:szCs w:val="22"/>
              </w:rPr>
              <w:t>452.014,00</w:t>
            </w:r>
          </w:p>
        </w:tc>
        <w:tc>
          <w:tcPr>
            <w:tcW w:w="876" w:type="pct"/>
            <w:tcBorders>
              <w:top w:val="nil"/>
              <w:left w:val="nil"/>
              <w:bottom w:val="single" w:sz="4" w:space="0" w:color="auto"/>
              <w:right w:val="single" w:sz="4" w:space="0" w:color="auto"/>
            </w:tcBorders>
            <w:shd w:val="clear" w:color="auto" w:fill="auto"/>
            <w:vAlign w:val="center"/>
            <w:hideMark/>
          </w:tcPr>
          <w:p w14:paraId="4672A412" w14:textId="77777777" w:rsidR="00D94142" w:rsidRPr="00A910BB" w:rsidRDefault="00D94142" w:rsidP="00FF57FA">
            <w:pPr>
              <w:jc w:val="right"/>
              <w:rPr>
                <w:sz w:val="22"/>
                <w:szCs w:val="22"/>
              </w:rPr>
            </w:pPr>
            <w:r w:rsidRPr="00A910BB">
              <w:rPr>
                <w:sz w:val="22"/>
                <w:szCs w:val="22"/>
              </w:rPr>
              <w:t>688.686,00</w:t>
            </w:r>
          </w:p>
        </w:tc>
      </w:tr>
      <w:tr w:rsidR="00D94142" w:rsidRPr="00A910BB" w14:paraId="62B62D56" w14:textId="77777777" w:rsidTr="00FF57FA">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0FDC012D" w14:textId="77777777" w:rsidR="00D94142" w:rsidRPr="00A910BB" w:rsidRDefault="00D94142" w:rsidP="00FF57FA">
            <w:pPr>
              <w:rPr>
                <w:sz w:val="22"/>
                <w:szCs w:val="22"/>
              </w:rPr>
            </w:pPr>
            <w:r w:rsidRPr="00A910BB">
              <w:rPr>
                <w:sz w:val="22"/>
                <w:szCs w:val="22"/>
              </w:rPr>
              <w:t>Program 3005 Ostali programi obrazovanja</w:t>
            </w:r>
          </w:p>
        </w:tc>
        <w:tc>
          <w:tcPr>
            <w:tcW w:w="876" w:type="pct"/>
            <w:tcBorders>
              <w:top w:val="nil"/>
              <w:left w:val="nil"/>
              <w:bottom w:val="single" w:sz="4" w:space="0" w:color="auto"/>
              <w:right w:val="single" w:sz="4" w:space="0" w:color="auto"/>
            </w:tcBorders>
            <w:shd w:val="clear" w:color="auto" w:fill="auto"/>
            <w:vAlign w:val="center"/>
            <w:hideMark/>
          </w:tcPr>
          <w:p w14:paraId="0625E648" w14:textId="77777777" w:rsidR="00D94142" w:rsidRPr="00A910BB" w:rsidRDefault="00D94142" w:rsidP="00FF57FA">
            <w:pPr>
              <w:jc w:val="right"/>
              <w:rPr>
                <w:sz w:val="22"/>
                <w:szCs w:val="22"/>
              </w:rPr>
            </w:pPr>
            <w:r w:rsidRPr="00A910BB">
              <w:rPr>
                <w:sz w:val="22"/>
                <w:szCs w:val="22"/>
              </w:rPr>
              <w:t>386.360,00</w:t>
            </w:r>
          </w:p>
        </w:tc>
        <w:tc>
          <w:tcPr>
            <w:tcW w:w="933" w:type="pct"/>
            <w:tcBorders>
              <w:top w:val="nil"/>
              <w:left w:val="nil"/>
              <w:bottom w:val="single" w:sz="4" w:space="0" w:color="auto"/>
              <w:right w:val="single" w:sz="4" w:space="0" w:color="auto"/>
            </w:tcBorders>
            <w:shd w:val="clear" w:color="auto" w:fill="auto"/>
            <w:vAlign w:val="center"/>
            <w:hideMark/>
          </w:tcPr>
          <w:p w14:paraId="76FFFDD8" w14:textId="77777777" w:rsidR="00D94142" w:rsidRPr="00A910BB" w:rsidRDefault="00D94142" w:rsidP="00FF57FA">
            <w:pPr>
              <w:jc w:val="right"/>
              <w:rPr>
                <w:sz w:val="22"/>
                <w:szCs w:val="22"/>
              </w:rPr>
            </w:pPr>
            <w:r w:rsidRPr="00A910BB">
              <w:rPr>
                <w:sz w:val="22"/>
                <w:szCs w:val="22"/>
              </w:rPr>
              <w:t>-51.500,00</w:t>
            </w:r>
          </w:p>
        </w:tc>
        <w:tc>
          <w:tcPr>
            <w:tcW w:w="876" w:type="pct"/>
            <w:tcBorders>
              <w:top w:val="nil"/>
              <w:left w:val="nil"/>
              <w:bottom w:val="single" w:sz="4" w:space="0" w:color="auto"/>
              <w:right w:val="single" w:sz="4" w:space="0" w:color="auto"/>
            </w:tcBorders>
            <w:shd w:val="clear" w:color="auto" w:fill="auto"/>
            <w:vAlign w:val="center"/>
            <w:hideMark/>
          </w:tcPr>
          <w:p w14:paraId="55BA2F52" w14:textId="77777777" w:rsidR="00D94142" w:rsidRPr="00A910BB" w:rsidRDefault="00D94142" w:rsidP="00FF57FA">
            <w:pPr>
              <w:jc w:val="right"/>
              <w:rPr>
                <w:sz w:val="22"/>
                <w:szCs w:val="22"/>
              </w:rPr>
            </w:pPr>
            <w:r w:rsidRPr="00A910BB">
              <w:rPr>
                <w:sz w:val="22"/>
                <w:szCs w:val="22"/>
              </w:rPr>
              <w:t>334.860,00</w:t>
            </w:r>
          </w:p>
        </w:tc>
      </w:tr>
      <w:tr w:rsidR="00D94142" w:rsidRPr="00A910BB" w14:paraId="0482D3F5" w14:textId="77777777" w:rsidTr="00FF57FA">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01F62033" w14:textId="77777777" w:rsidR="00D94142" w:rsidRPr="00A910BB" w:rsidRDefault="00D94142" w:rsidP="00FF57FA">
            <w:pPr>
              <w:rPr>
                <w:sz w:val="22"/>
                <w:szCs w:val="22"/>
              </w:rPr>
            </w:pPr>
            <w:r w:rsidRPr="00A910BB">
              <w:rPr>
                <w:sz w:val="22"/>
                <w:szCs w:val="22"/>
              </w:rPr>
              <w:t>Program 3009 Ostali kulturni projekt</w:t>
            </w:r>
          </w:p>
        </w:tc>
        <w:tc>
          <w:tcPr>
            <w:tcW w:w="876" w:type="pct"/>
            <w:tcBorders>
              <w:top w:val="nil"/>
              <w:left w:val="nil"/>
              <w:bottom w:val="single" w:sz="4" w:space="0" w:color="auto"/>
              <w:right w:val="single" w:sz="4" w:space="0" w:color="auto"/>
            </w:tcBorders>
            <w:shd w:val="clear" w:color="auto" w:fill="auto"/>
            <w:vAlign w:val="center"/>
            <w:hideMark/>
          </w:tcPr>
          <w:p w14:paraId="5A3E03D7" w14:textId="77777777" w:rsidR="00D94142" w:rsidRPr="00A910BB" w:rsidRDefault="00D94142" w:rsidP="00FF57FA">
            <w:pPr>
              <w:jc w:val="right"/>
              <w:rPr>
                <w:sz w:val="22"/>
                <w:szCs w:val="22"/>
              </w:rPr>
            </w:pPr>
            <w:r w:rsidRPr="00A910BB">
              <w:rPr>
                <w:sz w:val="22"/>
                <w:szCs w:val="22"/>
              </w:rPr>
              <w:t>71.740,00</w:t>
            </w:r>
          </w:p>
        </w:tc>
        <w:tc>
          <w:tcPr>
            <w:tcW w:w="933" w:type="pct"/>
            <w:tcBorders>
              <w:top w:val="nil"/>
              <w:left w:val="nil"/>
              <w:bottom w:val="single" w:sz="4" w:space="0" w:color="auto"/>
              <w:right w:val="single" w:sz="4" w:space="0" w:color="auto"/>
            </w:tcBorders>
            <w:shd w:val="clear" w:color="auto" w:fill="auto"/>
            <w:vAlign w:val="center"/>
            <w:hideMark/>
          </w:tcPr>
          <w:p w14:paraId="18263B9B" w14:textId="77777777" w:rsidR="00D94142" w:rsidRPr="00A910BB" w:rsidRDefault="00D94142" w:rsidP="00FF57FA">
            <w:pPr>
              <w:jc w:val="right"/>
              <w:rPr>
                <w:sz w:val="22"/>
                <w:szCs w:val="22"/>
              </w:rPr>
            </w:pPr>
            <w:r w:rsidRPr="00A910BB">
              <w:rPr>
                <w:sz w:val="22"/>
                <w:szCs w:val="22"/>
              </w:rPr>
              <w:t>-42.750,00</w:t>
            </w:r>
          </w:p>
        </w:tc>
        <w:tc>
          <w:tcPr>
            <w:tcW w:w="876" w:type="pct"/>
            <w:tcBorders>
              <w:top w:val="nil"/>
              <w:left w:val="nil"/>
              <w:bottom w:val="single" w:sz="4" w:space="0" w:color="auto"/>
              <w:right w:val="single" w:sz="4" w:space="0" w:color="auto"/>
            </w:tcBorders>
            <w:shd w:val="clear" w:color="auto" w:fill="auto"/>
            <w:vAlign w:val="center"/>
            <w:hideMark/>
          </w:tcPr>
          <w:p w14:paraId="0DC97464" w14:textId="77777777" w:rsidR="00D94142" w:rsidRPr="00A910BB" w:rsidRDefault="00D94142" w:rsidP="00FF57FA">
            <w:pPr>
              <w:jc w:val="right"/>
              <w:rPr>
                <w:sz w:val="22"/>
                <w:szCs w:val="22"/>
              </w:rPr>
            </w:pPr>
            <w:r w:rsidRPr="00A910BB">
              <w:rPr>
                <w:sz w:val="22"/>
                <w:szCs w:val="22"/>
              </w:rPr>
              <w:t>28.990,00</w:t>
            </w:r>
          </w:p>
        </w:tc>
      </w:tr>
      <w:tr w:rsidR="00D94142" w:rsidRPr="00A910BB" w14:paraId="72D5D887" w14:textId="77777777" w:rsidTr="00FF57FA">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2A0A1740" w14:textId="77777777" w:rsidR="00D94142" w:rsidRPr="00A910BB" w:rsidRDefault="00D94142" w:rsidP="00FF57FA">
            <w:pPr>
              <w:rPr>
                <w:sz w:val="22"/>
                <w:szCs w:val="22"/>
              </w:rPr>
            </w:pPr>
            <w:r w:rsidRPr="00A910BB">
              <w:rPr>
                <w:sz w:val="22"/>
                <w:szCs w:val="22"/>
              </w:rPr>
              <w:t>Program 3010 Tehnička kultura</w:t>
            </w:r>
          </w:p>
        </w:tc>
        <w:tc>
          <w:tcPr>
            <w:tcW w:w="876" w:type="pct"/>
            <w:tcBorders>
              <w:top w:val="nil"/>
              <w:left w:val="nil"/>
              <w:bottom w:val="single" w:sz="4" w:space="0" w:color="auto"/>
              <w:right w:val="single" w:sz="4" w:space="0" w:color="auto"/>
            </w:tcBorders>
            <w:shd w:val="clear" w:color="auto" w:fill="auto"/>
            <w:vAlign w:val="center"/>
            <w:hideMark/>
          </w:tcPr>
          <w:p w14:paraId="602AC365" w14:textId="77777777" w:rsidR="00D94142" w:rsidRPr="00A910BB" w:rsidRDefault="00D94142" w:rsidP="00FF57FA">
            <w:pPr>
              <w:jc w:val="right"/>
              <w:rPr>
                <w:sz w:val="22"/>
                <w:szCs w:val="22"/>
              </w:rPr>
            </w:pPr>
            <w:r w:rsidRPr="00A910BB">
              <w:rPr>
                <w:sz w:val="22"/>
                <w:szCs w:val="22"/>
              </w:rPr>
              <w:t>27.000,00</w:t>
            </w:r>
          </w:p>
        </w:tc>
        <w:tc>
          <w:tcPr>
            <w:tcW w:w="933" w:type="pct"/>
            <w:tcBorders>
              <w:top w:val="nil"/>
              <w:left w:val="nil"/>
              <w:bottom w:val="single" w:sz="4" w:space="0" w:color="auto"/>
              <w:right w:val="single" w:sz="4" w:space="0" w:color="auto"/>
            </w:tcBorders>
            <w:shd w:val="clear" w:color="auto" w:fill="auto"/>
            <w:vAlign w:val="center"/>
            <w:hideMark/>
          </w:tcPr>
          <w:p w14:paraId="6396EF07" w14:textId="77777777" w:rsidR="00D94142" w:rsidRPr="00A910BB" w:rsidRDefault="00D94142" w:rsidP="00FF57FA">
            <w:pPr>
              <w:jc w:val="right"/>
              <w:rPr>
                <w:sz w:val="22"/>
                <w:szCs w:val="22"/>
              </w:rPr>
            </w:pPr>
            <w:r w:rsidRPr="00A910BB">
              <w:rPr>
                <w:sz w:val="22"/>
                <w:szCs w:val="22"/>
              </w:rPr>
              <w:t>0,00</w:t>
            </w:r>
          </w:p>
        </w:tc>
        <w:tc>
          <w:tcPr>
            <w:tcW w:w="876" w:type="pct"/>
            <w:tcBorders>
              <w:top w:val="nil"/>
              <w:left w:val="nil"/>
              <w:bottom w:val="single" w:sz="4" w:space="0" w:color="auto"/>
              <w:right w:val="single" w:sz="4" w:space="0" w:color="auto"/>
            </w:tcBorders>
            <w:shd w:val="clear" w:color="auto" w:fill="auto"/>
            <w:vAlign w:val="center"/>
            <w:hideMark/>
          </w:tcPr>
          <w:p w14:paraId="305CCA9E" w14:textId="77777777" w:rsidR="00D94142" w:rsidRPr="00A910BB" w:rsidRDefault="00D94142" w:rsidP="00FF57FA">
            <w:pPr>
              <w:jc w:val="right"/>
              <w:rPr>
                <w:sz w:val="22"/>
                <w:szCs w:val="22"/>
              </w:rPr>
            </w:pPr>
            <w:r w:rsidRPr="00A910BB">
              <w:rPr>
                <w:sz w:val="22"/>
                <w:szCs w:val="22"/>
              </w:rPr>
              <w:t>27.000,00</w:t>
            </w:r>
          </w:p>
        </w:tc>
      </w:tr>
      <w:tr w:rsidR="00D94142" w:rsidRPr="00A910BB" w14:paraId="3B5BB69F" w14:textId="77777777" w:rsidTr="00FF57FA">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10E097AD" w14:textId="77777777" w:rsidR="00D94142" w:rsidRPr="00A910BB" w:rsidRDefault="00D94142" w:rsidP="00FF57FA">
            <w:pPr>
              <w:rPr>
                <w:sz w:val="22"/>
                <w:szCs w:val="22"/>
              </w:rPr>
            </w:pPr>
            <w:r w:rsidRPr="00A910BB">
              <w:rPr>
                <w:sz w:val="22"/>
                <w:szCs w:val="22"/>
              </w:rPr>
              <w:t>Program 3011 Turizam</w:t>
            </w:r>
          </w:p>
        </w:tc>
        <w:tc>
          <w:tcPr>
            <w:tcW w:w="876" w:type="pct"/>
            <w:tcBorders>
              <w:top w:val="nil"/>
              <w:left w:val="nil"/>
              <w:bottom w:val="single" w:sz="4" w:space="0" w:color="auto"/>
              <w:right w:val="single" w:sz="4" w:space="0" w:color="auto"/>
            </w:tcBorders>
            <w:shd w:val="clear" w:color="auto" w:fill="auto"/>
            <w:vAlign w:val="center"/>
            <w:hideMark/>
          </w:tcPr>
          <w:p w14:paraId="1327793A" w14:textId="77777777" w:rsidR="00D94142" w:rsidRPr="00A910BB" w:rsidRDefault="00D94142" w:rsidP="00FF57FA">
            <w:pPr>
              <w:jc w:val="right"/>
              <w:rPr>
                <w:sz w:val="22"/>
                <w:szCs w:val="22"/>
              </w:rPr>
            </w:pPr>
            <w:r w:rsidRPr="00A910BB">
              <w:rPr>
                <w:sz w:val="22"/>
                <w:szCs w:val="22"/>
              </w:rPr>
              <w:t>125.000,00</w:t>
            </w:r>
          </w:p>
        </w:tc>
        <w:tc>
          <w:tcPr>
            <w:tcW w:w="933" w:type="pct"/>
            <w:tcBorders>
              <w:top w:val="nil"/>
              <w:left w:val="nil"/>
              <w:bottom w:val="single" w:sz="4" w:space="0" w:color="auto"/>
              <w:right w:val="single" w:sz="4" w:space="0" w:color="auto"/>
            </w:tcBorders>
            <w:shd w:val="clear" w:color="auto" w:fill="auto"/>
            <w:vAlign w:val="center"/>
            <w:hideMark/>
          </w:tcPr>
          <w:p w14:paraId="6C627471" w14:textId="77777777" w:rsidR="00D94142" w:rsidRPr="00A910BB" w:rsidRDefault="00D94142" w:rsidP="00FF57FA">
            <w:pPr>
              <w:jc w:val="right"/>
              <w:rPr>
                <w:sz w:val="22"/>
                <w:szCs w:val="22"/>
              </w:rPr>
            </w:pPr>
            <w:r w:rsidRPr="00A910BB">
              <w:rPr>
                <w:sz w:val="22"/>
                <w:szCs w:val="22"/>
              </w:rPr>
              <w:t>82.000,00</w:t>
            </w:r>
          </w:p>
        </w:tc>
        <w:tc>
          <w:tcPr>
            <w:tcW w:w="876" w:type="pct"/>
            <w:tcBorders>
              <w:top w:val="nil"/>
              <w:left w:val="nil"/>
              <w:bottom w:val="single" w:sz="4" w:space="0" w:color="auto"/>
              <w:right w:val="single" w:sz="4" w:space="0" w:color="auto"/>
            </w:tcBorders>
            <w:shd w:val="clear" w:color="auto" w:fill="auto"/>
            <w:vAlign w:val="center"/>
            <w:hideMark/>
          </w:tcPr>
          <w:p w14:paraId="181A131B" w14:textId="77777777" w:rsidR="00D94142" w:rsidRPr="00A910BB" w:rsidRDefault="00D94142" w:rsidP="00FF57FA">
            <w:pPr>
              <w:jc w:val="right"/>
              <w:rPr>
                <w:sz w:val="22"/>
                <w:szCs w:val="22"/>
              </w:rPr>
            </w:pPr>
            <w:r w:rsidRPr="00A910BB">
              <w:rPr>
                <w:sz w:val="22"/>
                <w:szCs w:val="22"/>
              </w:rPr>
              <w:t>207.000,00</w:t>
            </w:r>
          </w:p>
        </w:tc>
      </w:tr>
      <w:tr w:rsidR="00D94142" w:rsidRPr="00A910BB" w14:paraId="550B3BEE" w14:textId="77777777" w:rsidTr="00FF57FA">
        <w:trPr>
          <w:trHeight w:val="6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4879B400" w14:textId="77777777" w:rsidR="00D94142" w:rsidRPr="00A910BB" w:rsidRDefault="00D94142" w:rsidP="00FF57FA">
            <w:pPr>
              <w:rPr>
                <w:sz w:val="22"/>
                <w:szCs w:val="22"/>
              </w:rPr>
            </w:pPr>
            <w:r w:rsidRPr="00A910BB">
              <w:rPr>
                <w:sz w:val="22"/>
                <w:szCs w:val="22"/>
              </w:rPr>
              <w:t>Program 3013 Poticanje amaterskog sporta i rekreacije</w:t>
            </w:r>
          </w:p>
        </w:tc>
        <w:tc>
          <w:tcPr>
            <w:tcW w:w="876" w:type="pct"/>
            <w:tcBorders>
              <w:top w:val="nil"/>
              <w:left w:val="nil"/>
              <w:bottom w:val="single" w:sz="4" w:space="0" w:color="auto"/>
              <w:right w:val="single" w:sz="4" w:space="0" w:color="auto"/>
            </w:tcBorders>
            <w:shd w:val="clear" w:color="auto" w:fill="auto"/>
            <w:vAlign w:val="center"/>
            <w:hideMark/>
          </w:tcPr>
          <w:p w14:paraId="7FFB2D5A" w14:textId="77777777" w:rsidR="00D94142" w:rsidRPr="00A910BB" w:rsidRDefault="00D94142" w:rsidP="00FF57FA">
            <w:pPr>
              <w:jc w:val="right"/>
              <w:rPr>
                <w:sz w:val="22"/>
                <w:szCs w:val="22"/>
              </w:rPr>
            </w:pPr>
            <w:r w:rsidRPr="00A910BB">
              <w:rPr>
                <w:sz w:val="22"/>
                <w:szCs w:val="22"/>
              </w:rPr>
              <w:t>1.559.330,00</w:t>
            </w:r>
          </w:p>
        </w:tc>
        <w:tc>
          <w:tcPr>
            <w:tcW w:w="933" w:type="pct"/>
            <w:tcBorders>
              <w:top w:val="nil"/>
              <w:left w:val="nil"/>
              <w:bottom w:val="single" w:sz="4" w:space="0" w:color="auto"/>
              <w:right w:val="single" w:sz="4" w:space="0" w:color="auto"/>
            </w:tcBorders>
            <w:shd w:val="clear" w:color="auto" w:fill="auto"/>
            <w:vAlign w:val="center"/>
            <w:hideMark/>
          </w:tcPr>
          <w:p w14:paraId="6207CF3A" w14:textId="77777777" w:rsidR="00D94142" w:rsidRPr="00A910BB" w:rsidRDefault="00D94142" w:rsidP="00FF57FA">
            <w:pPr>
              <w:jc w:val="right"/>
              <w:rPr>
                <w:sz w:val="22"/>
                <w:szCs w:val="22"/>
              </w:rPr>
            </w:pPr>
            <w:r w:rsidRPr="00A910BB">
              <w:rPr>
                <w:sz w:val="22"/>
                <w:szCs w:val="22"/>
              </w:rPr>
              <w:t>193.800,00</w:t>
            </w:r>
          </w:p>
        </w:tc>
        <w:tc>
          <w:tcPr>
            <w:tcW w:w="876" w:type="pct"/>
            <w:tcBorders>
              <w:top w:val="nil"/>
              <w:left w:val="nil"/>
              <w:bottom w:val="single" w:sz="4" w:space="0" w:color="auto"/>
              <w:right w:val="single" w:sz="4" w:space="0" w:color="auto"/>
            </w:tcBorders>
            <w:shd w:val="clear" w:color="auto" w:fill="auto"/>
            <w:vAlign w:val="center"/>
            <w:hideMark/>
          </w:tcPr>
          <w:p w14:paraId="60A5D5E2" w14:textId="77777777" w:rsidR="00D94142" w:rsidRPr="00A910BB" w:rsidRDefault="00D94142" w:rsidP="00FF57FA">
            <w:pPr>
              <w:jc w:val="right"/>
              <w:rPr>
                <w:sz w:val="22"/>
                <w:szCs w:val="22"/>
              </w:rPr>
            </w:pPr>
            <w:r w:rsidRPr="00A910BB">
              <w:rPr>
                <w:sz w:val="22"/>
                <w:szCs w:val="22"/>
              </w:rPr>
              <w:t>1.753.130,00</w:t>
            </w:r>
          </w:p>
        </w:tc>
      </w:tr>
      <w:tr w:rsidR="00D94142" w:rsidRPr="00A910BB" w14:paraId="764D156C" w14:textId="77777777" w:rsidTr="00FF57FA">
        <w:trPr>
          <w:trHeight w:val="6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2B070AD4" w14:textId="77777777" w:rsidR="00D94142" w:rsidRPr="00A910BB" w:rsidRDefault="00D94142" w:rsidP="00FF57FA">
            <w:pPr>
              <w:rPr>
                <w:sz w:val="22"/>
                <w:szCs w:val="22"/>
              </w:rPr>
            </w:pPr>
            <w:r w:rsidRPr="00A910BB">
              <w:rPr>
                <w:sz w:val="22"/>
                <w:szCs w:val="22"/>
              </w:rPr>
              <w:t>Program 3014 Osiguravanja uvjeta za vrhunski sport</w:t>
            </w:r>
          </w:p>
        </w:tc>
        <w:tc>
          <w:tcPr>
            <w:tcW w:w="876" w:type="pct"/>
            <w:tcBorders>
              <w:top w:val="nil"/>
              <w:left w:val="nil"/>
              <w:bottom w:val="single" w:sz="4" w:space="0" w:color="auto"/>
              <w:right w:val="single" w:sz="4" w:space="0" w:color="auto"/>
            </w:tcBorders>
            <w:shd w:val="clear" w:color="auto" w:fill="auto"/>
            <w:vAlign w:val="center"/>
            <w:hideMark/>
          </w:tcPr>
          <w:p w14:paraId="48373A09" w14:textId="77777777" w:rsidR="00D94142" w:rsidRPr="00A910BB" w:rsidRDefault="00D94142" w:rsidP="00FF57FA">
            <w:pPr>
              <w:jc w:val="right"/>
              <w:rPr>
                <w:sz w:val="22"/>
                <w:szCs w:val="22"/>
              </w:rPr>
            </w:pPr>
            <w:r w:rsidRPr="00A910BB">
              <w:rPr>
                <w:sz w:val="22"/>
                <w:szCs w:val="22"/>
              </w:rPr>
              <w:t>14.000,00</w:t>
            </w:r>
          </w:p>
        </w:tc>
        <w:tc>
          <w:tcPr>
            <w:tcW w:w="933" w:type="pct"/>
            <w:tcBorders>
              <w:top w:val="nil"/>
              <w:left w:val="nil"/>
              <w:bottom w:val="single" w:sz="4" w:space="0" w:color="auto"/>
              <w:right w:val="single" w:sz="4" w:space="0" w:color="auto"/>
            </w:tcBorders>
            <w:shd w:val="clear" w:color="auto" w:fill="auto"/>
            <w:vAlign w:val="center"/>
            <w:hideMark/>
          </w:tcPr>
          <w:p w14:paraId="09BA4F01" w14:textId="77777777" w:rsidR="00D94142" w:rsidRPr="00A910BB" w:rsidRDefault="00D94142" w:rsidP="00FF57FA">
            <w:pPr>
              <w:jc w:val="right"/>
              <w:rPr>
                <w:sz w:val="22"/>
                <w:szCs w:val="22"/>
              </w:rPr>
            </w:pPr>
            <w:r w:rsidRPr="00A910BB">
              <w:rPr>
                <w:sz w:val="22"/>
                <w:szCs w:val="22"/>
              </w:rPr>
              <w:t>-7.000,00</w:t>
            </w:r>
          </w:p>
        </w:tc>
        <w:tc>
          <w:tcPr>
            <w:tcW w:w="876" w:type="pct"/>
            <w:tcBorders>
              <w:top w:val="nil"/>
              <w:left w:val="nil"/>
              <w:bottom w:val="single" w:sz="4" w:space="0" w:color="auto"/>
              <w:right w:val="single" w:sz="4" w:space="0" w:color="auto"/>
            </w:tcBorders>
            <w:shd w:val="clear" w:color="auto" w:fill="auto"/>
            <w:vAlign w:val="center"/>
            <w:hideMark/>
          </w:tcPr>
          <w:p w14:paraId="4B7583C6" w14:textId="77777777" w:rsidR="00D94142" w:rsidRPr="00A910BB" w:rsidRDefault="00D94142" w:rsidP="00FF57FA">
            <w:pPr>
              <w:jc w:val="right"/>
              <w:rPr>
                <w:sz w:val="22"/>
                <w:szCs w:val="22"/>
              </w:rPr>
            </w:pPr>
            <w:r w:rsidRPr="00A910BB">
              <w:rPr>
                <w:sz w:val="22"/>
                <w:szCs w:val="22"/>
              </w:rPr>
              <w:t>7.000,00</w:t>
            </w:r>
          </w:p>
        </w:tc>
      </w:tr>
      <w:tr w:rsidR="00D94142" w:rsidRPr="00A910BB" w14:paraId="5FA0A68D" w14:textId="77777777" w:rsidTr="00FF57FA">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063BCFEB" w14:textId="77777777" w:rsidR="00D94142" w:rsidRPr="00A910BB" w:rsidRDefault="00D94142" w:rsidP="00FF57FA">
            <w:pPr>
              <w:rPr>
                <w:sz w:val="22"/>
                <w:szCs w:val="22"/>
              </w:rPr>
            </w:pPr>
            <w:r w:rsidRPr="00A910BB">
              <w:rPr>
                <w:sz w:val="22"/>
                <w:szCs w:val="22"/>
              </w:rPr>
              <w:t>Program 3015 Socijalni program</w:t>
            </w:r>
          </w:p>
        </w:tc>
        <w:tc>
          <w:tcPr>
            <w:tcW w:w="876" w:type="pct"/>
            <w:tcBorders>
              <w:top w:val="nil"/>
              <w:left w:val="nil"/>
              <w:bottom w:val="single" w:sz="4" w:space="0" w:color="auto"/>
              <w:right w:val="single" w:sz="4" w:space="0" w:color="auto"/>
            </w:tcBorders>
            <w:shd w:val="clear" w:color="auto" w:fill="auto"/>
            <w:vAlign w:val="center"/>
            <w:hideMark/>
          </w:tcPr>
          <w:p w14:paraId="3FA40B44" w14:textId="77777777" w:rsidR="00D94142" w:rsidRPr="00A910BB" w:rsidRDefault="00D94142" w:rsidP="00FF57FA">
            <w:pPr>
              <w:jc w:val="right"/>
              <w:rPr>
                <w:sz w:val="22"/>
                <w:szCs w:val="22"/>
              </w:rPr>
            </w:pPr>
            <w:r w:rsidRPr="00A910BB">
              <w:rPr>
                <w:sz w:val="22"/>
                <w:szCs w:val="22"/>
              </w:rPr>
              <w:t>671.279,00</w:t>
            </w:r>
          </w:p>
        </w:tc>
        <w:tc>
          <w:tcPr>
            <w:tcW w:w="933" w:type="pct"/>
            <w:tcBorders>
              <w:top w:val="nil"/>
              <w:left w:val="nil"/>
              <w:bottom w:val="single" w:sz="4" w:space="0" w:color="auto"/>
              <w:right w:val="single" w:sz="4" w:space="0" w:color="auto"/>
            </w:tcBorders>
            <w:shd w:val="clear" w:color="auto" w:fill="auto"/>
            <w:vAlign w:val="center"/>
            <w:hideMark/>
          </w:tcPr>
          <w:p w14:paraId="1350FF94" w14:textId="77777777" w:rsidR="00D94142" w:rsidRPr="00A910BB" w:rsidRDefault="00D94142" w:rsidP="00FF57FA">
            <w:pPr>
              <w:jc w:val="right"/>
              <w:rPr>
                <w:sz w:val="22"/>
                <w:szCs w:val="22"/>
              </w:rPr>
            </w:pPr>
            <w:r w:rsidRPr="00A910BB">
              <w:rPr>
                <w:sz w:val="22"/>
                <w:szCs w:val="22"/>
              </w:rPr>
              <w:t>44.123,00</w:t>
            </w:r>
          </w:p>
        </w:tc>
        <w:tc>
          <w:tcPr>
            <w:tcW w:w="876" w:type="pct"/>
            <w:tcBorders>
              <w:top w:val="nil"/>
              <w:left w:val="nil"/>
              <w:bottom w:val="single" w:sz="4" w:space="0" w:color="auto"/>
              <w:right w:val="single" w:sz="4" w:space="0" w:color="auto"/>
            </w:tcBorders>
            <w:shd w:val="clear" w:color="auto" w:fill="auto"/>
            <w:vAlign w:val="center"/>
            <w:hideMark/>
          </w:tcPr>
          <w:p w14:paraId="25699C5F" w14:textId="77777777" w:rsidR="00D94142" w:rsidRPr="00A910BB" w:rsidRDefault="00D94142" w:rsidP="00FF57FA">
            <w:pPr>
              <w:jc w:val="right"/>
              <w:rPr>
                <w:sz w:val="22"/>
                <w:szCs w:val="22"/>
              </w:rPr>
            </w:pPr>
            <w:r w:rsidRPr="00A910BB">
              <w:rPr>
                <w:sz w:val="22"/>
                <w:szCs w:val="22"/>
              </w:rPr>
              <w:t>715.402,00</w:t>
            </w:r>
          </w:p>
        </w:tc>
      </w:tr>
      <w:tr w:rsidR="00D94142" w:rsidRPr="00A910BB" w14:paraId="7AE30408" w14:textId="77777777" w:rsidTr="00FF57FA">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31225859" w14:textId="77777777" w:rsidR="00D94142" w:rsidRPr="00A910BB" w:rsidRDefault="00D94142" w:rsidP="00FF57FA">
            <w:pPr>
              <w:rPr>
                <w:sz w:val="22"/>
                <w:szCs w:val="22"/>
              </w:rPr>
            </w:pPr>
            <w:r w:rsidRPr="00A910BB">
              <w:rPr>
                <w:sz w:val="22"/>
                <w:szCs w:val="22"/>
              </w:rPr>
              <w:t>Program 3016 Zdravstvo</w:t>
            </w:r>
          </w:p>
        </w:tc>
        <w:tc>
          <w:tcPr>
            <w:tcW w:w="876" w:type="pct"/>
            <w:tcBorders>
              <w:top w:val="nil"/>
              <w:left w:val="nil"/>
              <w:bottom w:val="single" w:sz="4" w:space="0" w:color="auto"/>
              <w:right w:val="single" w:sz="4" w:space="0" w:color="auto"/>
            </w:tcBorders>
            <w:shd w:val="clear" w:color="auto" w:fill="auto"/>
            <w:vAlign w:val="center"/>
            <w:hideMark/>
          </w:tcPr>
          <w:p w14:paraId="0DA4221B" w14:textId="77777777" w:rsidR="00D94142" w:rsidRPr="00A910BB" w:rsidRDefault="00D94142" w:rsidP="00FF57FA">
            <w:pPr>
              <w:jc w:val="right"/>
              <w:rPr>
                <w:sz w:val="22"/>
                <w:szCs w:val="22"/>
              </w:rPr>
            </w:pPr>
            <w:r w:rsidRPr="00A910BB">
              <w:rPr>
                <w:sz w:val="22"/>
                <w:szCs w:val="22"/>
              </w:rPr>
              <w:t>41.351,00</w:t>
            </w:r>
          </w:p>
        </w:tc>
        <w:tc>
          <w:tcPr>
            <w:tcW w:w="933" w:type="pct"/>
            <w:tcBorders>
              <w:top w:val="nil"/>
              <w:left w:val="nil"/>
              <w:bottom w:val="single" w:sz="4" w:space="0" w:color="auto"/>
              <w:right w:val="single" w:sz="4" w:space="0" w:color="auto"/>
            </w:tcBorders>
            <w:shd w:val="clear" w:color="auto" w:fill="auto"/>
            <w:vAlign w:val="center"/>
            <w:hideMark/>
          </w:tcPr>
          <w:p w14:paraId="6CBD1C21" w14:textId="77777777" w:rsidR="00D94142" w:rsidRPr="00A910BB" w:rsidRDefault="00D94142" w:rsidP="00FF57FA">
            <w:pPr>
              <w:jc w:val="right"/>
              <w:rPr>
                <w:sz w:val="22"/>
                <w:szCs w:val="22"/>
              </w:rPr>
            </w:pPr>
            <w:r w:rsidRPr="00A910BB">
              <w:rPr>
                <w:sz w:val="22"/>
                <w:szCs w:val="22"/>
              </w:rPr>
              <w:t>-16.986,00</w:t>
            </w:r>
          </w:p>
        </w:tc>
        <w:tc>
          <w:tcPr>
            <w:tcW w:w="876" w:type="pct"/>
            <w:tcBorders>
              <w:top w:val="nil"/>
              <w:left w:val="nil"/>
              <w:bottom w:val="single" w:sz="4" w:space="0" w:color="auto"/>
              <w:right w:val="single" w:sz="4" w:space="0" w:color="auto"/>
            </w:tcBorders>
            <w:shd w:val="clear" w:color="auto" w:fill="auto"/>
            <w:vAlign w:val="center"/>
            <w:hideMark/>
          </w:tcPr>
          <w:p w14:paraId="2DED1247" w14:textId="77777777" w:rsidR="00D94142" w:rsidRPr="00A910BB" w:rsidRDefault="00D94142" w:rsidP="00FF57FA">
            <w:pPr>
              <w:jc w:val="right"/>
              <w:rPr>
                <w:sz w:val="22"/>
                <w:szCs w:val="22"/>
              </w:rPr>
            </w:pPr>
            <w:r w:rsidRPr="00A910BB">
              <w:rPr>
                <w:sz w:val="22"/>
                <w:szCs w:val="22"/>
              </w:rPr>
              <w:t>24.365,00</w:t>
            </w:r>
          </w:p>
        </w:tc>
      </w:tr>
      <w:tr w:rsidR="00D94142" w:rsidRPr="00A910BB" w14:paraId="0EF37CC6" w14:textId="77777777" w:rsidTr="00FF57FA">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721EA9BA" w14:textId="77777777" w:rsidR="00D94142" w:rsidRPr="00A910BB" w:rsidRDefault="00D94142" w:rsidP="00FF57FA">
            <w:pPr>
              <w:rPr>
                <w:sz w:val="22"/>
                <w:szCs w:val="22"/>
              </w:rPr>
            </w:pPr>
            <w:r w:rsidRPr="00A910BB">
              <w:rPr>
                <w:sz w:val="22"/>
                <w:szCs w:val="22"/>
              </w:rPr>
              <w:t>Program 3018 Javna sigurnost</w:t>
            </w:r>
          </w:p>
        </w:tc>
        <w:tc>
          <w:tcPr>
            <w:tcW w:w="876" w:type="pct"/>
            <w:tcBorders>
              <w:top w:val="nil"/>
              <w:left w:val="nil"/>
              <w:bottom w:val="single" w:sz="4" w:space="0" w:color="auto"/>
              <w:right w:val="single" w:sz="4" w:space="0" w:color="auto"/>
            </w:tcBorders>
            <w:shd w:val="clear" w:color="auto" w:fill="auto"/>
            <w:vAlign w:val="center"/>
            <w:hideMark/>
          </w:tcPr>
          <w:p w14:paraId="1D624A78" w14:textId="77777777" w:rsidR="00D94142" w:rsidRPr="00A910BB" w:rsidRDefault="00D94142" w:rsidP="00FF57FA">
            <w:pPr>
              <w:jc w:val="right"/>
              <w:rPr>
                <w:sz w:val="22"/>
                <w:szCs w:val="22"/>
              </w:rPr>
            </w:pPr>
            <w:r w:rsidRPr="00A910BB">
              <w:rPr>
                <w:sz w:val="22"/>
                <w:szCs w:val="22"/>
              </w:rPr>
              <w:t>5.300,00</w:t>
            </w:r>
          </w:p>
        </w:tc>
        <w:tc>
          <w:tcPr>
            <w:tcW w:w="933" w:type="pct"/>
            <w:tcBorders>
              <w:top w:val="nil"/>
              <w:left w:val="nil"/>
              <w:bottom w:val="single" w:sz="4" w:space="0" w:color="auto"/>
              <w:right w:val="single" w:sz="4" w:space="0" w:color="auto"/>
            </w:tcBorders>
            <w:shd w:val="clear" w:color="auto" w:fill="auto"/>
            <w:vAlign w:val="center"/>
            <w:hideMark/>
          </w:tcPr>
          <w:p w14:paraId="5ECFA7D9" w14:textId="77777777" w:rsidR="00D94142" w:rsidRPr="00A910BB" w:rsidRDefault="00D94142" w:rsidP="00FF57FA">
            <w:pPr>
              <w:jc w:val="right"/>
              <w:rPr>
                <w:sz w:val="22"/>
                <w:szCs w:val="22"/>
              </w:rPr>
            </w:pPr>
            <w:r w:rsidRPr="00A910BB">
              <w:rPr>
                <w:sz w:val="22"/>
                <w:szCs w:val="22"/>
              </w:rPr>
              <w:t>483,00</w:t>
            </w:r>
          </w:p>
        </w:tc>
        <w:tc>
          <w:tcPr>
            <w:tcW w:w="876" w:type="pct"/>
            <w:tcBorders>
              <w:top w:val="nil"/>
              <w:left w:val="nil"/>
              <w:bottom w:val="single" w:sz="4" w:space="0" w:color="auto"/>
              <w:right w:val="single" w:sz="4" w:space="0" w:color="auto"/>
            </w:tcBorders>
            <w:shd w:val="clear" w:color="auto" w:fill="auto"/>
            <w:vAlign w:val="center"/>
            <w:hideMark/>
          </w:tcPr>
          <w:p w14:paraId="5F6709E5" w14:textId="77777777" w:rsidR="00D94142" w:rsidRPr="00A910BB" w:rsidRDefault="00D94142" w:rsidP="00FF57FA">
            <w:pPr>
              <w:jc w:val="right"/>
              <w:rPr>
                <w:sz w:val="22"/>
                <w:szCs w:val="22"/>
              </w:rPr>
            </w:pPr>
            <w:r w:rsidRPr="00A910BB">
              <w:rPr>
                <w:sz w:val="22"/>
                <w:szCs w:val="22"/>
              </w:rPr>
              <w:t>5.783,00</w:t>
            </w:r>
          </w:p>
        </w:tc>
      </w:tr>
      <w:tr w:rsidR="00D94142" w:rsidRPr="00A910BB" w14:paraId="3C58FA82" w14:textId="77777777" w:rsidTr="00FF57FA">
        <w:trPr>
          <w:trHeight w:val="6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2E065E98" w14:textId="77777777" w:rsidR="00D94142" w:rsidRPr="00A910BB" w:rsidRDefault="00D94142" w:rsidP="00FF57FA">
            <w:pPr>
              <w:rPr>
                <w:sz w:val="22"/>
                <w:szCs w:val="22"/>
              </w:rPr>
            </w:pPr>
            <w:r w:rsidRPr="00A910BB">
              <w:rPr>
                <w:sz w:val="22"/>
                <w:szCs w:val="22"/>
              </w:rPr>
              <w:t>Program 3019 Sufinanciranje programa udruga</w:t>
            </w:r>
          </w:p>
        </w:tc>
        <w:tc>
          <w:tcPr>
            <w:tcW w:w="876" w:type="pct"/>
            <w:tcBorders>
              <w:top w:val="nil"/>
              <w:left w:val="nil"/>
              <w:bottom w:val="single" w:sz="4" w:space="0" w:color="auto"/>
              <w:right w:val="single" w:sz="4" w:space="0" w:color="auto"/>
            </w:tcBorders>
            <w:shd w:val="clear" w:color="auto" w:fill="auto"/>
            <w:vAlign w:val="center"/>
            <w:hideMark/>
          </w:tcPr>
          <w:p w14:paraId="4567BC91" w14:textId="77777777" w:rsidR="00D94142" w:rsidRPr="00A910BB" w:rsidRDefault="00D94142" w:rsidP="00FF57FA">
            <w:pPr>
              <w:jc w:val="right"/>
              <w:rPr>
                <w:sz w:val="22"/>
                <w:szCs w:val="22"/>
              </w:rPr>
            </w:pPr>
            <w:r w:rsidRPr="00A910BB">
              <w:rPr>
                <w:sz w:val="22"/>
                <w:szCs w:val="22"/>
              </w:rPr>
              <w:t>444.748,00</w:t>
            </w:r>
          </w:p>
        </w:tc>
        <w:tc>
          <w:tcPr>
            <w:tcW w:w="933" w:type="pct"/>
            <w:tcBorders>
              <w:top w:val="nil"/>
              <w:left w:val="nil"/>
              <w:bottom w:val="single" w:sz="4" w:space="0" w:color="auto"/>
              <w:right w:val="single" w:sz="4" w:space="0" w:color="auto"/>
            </w:tcBorders>
            <w:shd w:val="clear" w:color="auto" w:fill="auto"/>
            <w:vAlign w:val="center"/>
            <w:hideMark/>
          </w:tcPr>
          <w:p w14:paraId="37B9EE3A" w14:textId="77777777" w:rsidR="00D94142" w:rsidRPr="00A910BB" w:rsidRDefault="00D94142" w:rsidP="00FF57FA">
            <w:pPr>
              <w:jc w:val="right"/>
              <w:rPr>
                <w:sz w:val="22"/>
                <w:szCs w:val="22"/>
              </w:rPr>
            </w:pPr>
            <w:r w:rsidRPr="00A910BB">
              <w:rPr>
                <w:sz w:val="22"/>
                <w:szCs w:val="22"/>
              </w:rPr>
              <w:t>-7.226,00</w:t>
            </w:r>
          </w:p>
        </w:tc>
        <w:tc>
          <w:tcPr>
            <w:tcW w:w="876" w:type="pct"/>
            <w:tcBorders>
              <w:top w:val="nil"/>
              <w:left w:val="nil"/>
              <w:bottom w:val="single" w:sz="4" w:space="0" w:color="auto"/>
              <w:right w:val="single" w:sz="4" w:space="0" w:color="auto"/>
            </w:tcBorders>
            <w:shd w:val="clear" w:color="auto" w:fill="auto"/>
            <w:vAlign w:val="center"/>
            <w:hideMark/>
          </w:tcPr>
          <w:p w14:paraId="72F501F5" w14:textId="77777777" w:rsidR="00D94142" w:rsidRPr="00A910BB" w:rsidRDefault="00D94142" w:rsidP="00FF57FA">
            <w:pPr>
              <w:jc w:val="right"/>
              <w:rPr>
                <w:sz w:val="22"/>
                <w:szCs w:val="22"/>
              </w:rPr>
            </w:pPr>
            <w:r w:rsidRPr="00A910BB">
              <w:rPr>
                <w:sz w:val="22"/>
                <w:szCs w:val="22"/>
              </w:rPr>
              <w:t>437.522,00</w:t>
            </w:r>
          </w:p>
        </w:tc>
      </w:tr>
      <w:tr w:rsidR="00D94142" w:rsidRPr="00A910BB" w14:paraId="56ACF129" w14:textId="77777777" w:rsidTr="00FF57FA">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3C8F1349" w14:textId="77777777" w:rsidR="00D94142" w:rsidRPr="00A910BB" w:rsidRDefault="00D94142" w:rsidP="00FF57FA">
            <w:pPr>
              <w:rPr>
                <w:sz w:val="22"/>
                <w:szCs w:val="22"/>
              </w:rPr>
            </w:pPr>
            <w:r w:rsidRPr="00A910BB">
              <w:rPr>
                <w:sz w:val="22"/>
                <w:szCs w:val="22"/>
              </w:rPr>
              <w:t>Program 4004 Program kulturne baštine</w:t>
            </w:r>
          </w:p>
        </w:tc>
        <w:tc>
          <w:tcPr>
            <w:tcW w:w="876" w:type="pct"/>
            <w:tcBorders>
              <w:top w:val="nil"/>
              <w:left w:val="nil"/>
              <w:bottom w:val="single" w:sz="4" w:space="0" w:color="auto"/>
              <w:right w:val="single" w:sz="4" w:space="0" w:color="auto"/>
            </w:tcBorders>
            <w:shd w:val="clear" w:color="auto" w:fill="auto"/>
            <w:vAlign w:val="center"/>
            <w:hideMark/>
          </w:tcPr>
          <w:p w14:paraId="57E3AAFD" w14:textId="77777777" w:rsidR="00D94142" w:rsidRPr="00A910BB" w:rsidRDefault="00D94142" w:rsidP="00FF57FA">
            <w:pPr>
              <w:jc w:val="right"/>
              <w:rPr>
                <w:sz w:val="22"/>
                <w:szCs w:val="22"/>
              </w:rPr>
            </w:pPr>
            <w:r w:rsidRPr="00A910BB">
              <w:rPr>
                <w:sz w:val="22"/>
                <w:szCs w:val="22"/>
              </w:rPr>
              <w:t>2.166.000,00</w:t>
            </w:r>
          </w:p>
        </w:tc>
        <w:tc>
          <w:tcPr>
            <w:tcW w:w="933" w:type="pct"/>
            <w:tcBorders>
              <w:top w:val="nil"/>
              <w:left w:val="nil"/>
              <w:bottom w:val="single" w:sz="4" w:space="0" w:color="auto"/>
              <w:right w:val="single" w:sz="4" w:space="0" w:color="auto"/>
            </w:tcBorders>
            <w:shd w:val="clear" w:color="auto" w:fill="auto"/>
            <w:vAlign w:val="center"/>
            <w:hideMark/>
          </w:tcPr>
          <w:p w14:paraId="54239316" w14:textId="77777777" w:rsidR="00D94142" w:rsidRPr="00A910BB" w:rsidRDefault="00D94142" w:rsidP="00FF57FA">
            <w:pPr>
              <w:jc w:val="right"/>
              <w:rPr>
                <w:sz w:val="22"/>
                <w:szCs w:val="22"/>
              </w:rPr>
            </w:pPr>
            <w:r w:rsidRPr="00A910BB">
              <w:rPr>
                <w:sz w:val="22"/>
                <w:szCs w:val="22"/>
              </w:rPr>
              <w:t>-1.592.790,00</w:t>
            </w:r>
          </w:p>
        </w:tc>
        <w:tc>
          <w:tcPr>
            <w:tcW w:w="876" w:type="pct"/>
            <w:tcBorders>
              <w:top w:val="nil"/>
              <w:left w:val="nil"/>
              <w:bottom w:val="single" w:sz="4" w:space="0" w:color="auto"/>
              <w:right w:val="single" w:sz="4" w:space="0" w:color="auto"/>
            </w:tcBorders>
            <w:shd w:val="clear" w:color="auto" w:fill="auto"/>
            <w:vAlign w:val="center"/>
            <w:hideMark/>
          </w:tcPr>
          <w:p w14:paraId="73CE9166" w14:textId="77777777" w:rsidR="00D94142" w:rsidRPr="00A910BB" w:rsidRDefault="00D94142" w:rsidP="00FF57FA">
            <w:pPr>
              <w:jc w:val="right"/>
              <w:rPr>
                <w:sz w:val="22"/>
                <w:szCs w:val="22"/>
              </w:rPr>
            </w:pPr>
            <w:r w:rsidRPr="00A910BB">
              <w:rPr>
                <w:sz w:val="22"/>
                <w:szCs w:val="22"/>
              </w:rPr>
              <w:t>573.210,00</w:t>
            </w:r>
          </w:p>
        </w:tc>
      </w:tr>
      <w:tr w:rsidR="00D94142" w:rsidRPr="00A910BB" w14:paraId="0EA779D7" w14:textId="77777777" w:rsidTr="00FF57FA">
        <w:trPr>
          <w:trHeight w:val="6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43AC9C85" w14:textId="77777777" w:rsidR="00D94142" w:rsidRPr="00A910BB" w:rsidRDefault="00D94142" w:rsidP="00FF57FA">
            <w:pPr>
              <w:rPr>
                <w:sz w:val="22"/>
                <w:szCs w:val="22"/>
              </w:rPr>
            </w:pPr>
            <w:r w:rsidRPr="00A910BB">
              <w:rPr>
                <w:sz w:val="22"/>
                <w:szCs w:val="22"/>
              </w:rPr>
              <w:t>Program 3021 Unapređenje kvalitete života</w:t>
            </w:r>
          </w:p>
        </w:tc>
        <w:tc>
          <w:tcPr>
            <w:tcW w:w="876" w:type="pct"/>
            <w:tcBorders>
              <w:top w:val="nil"/>
              <w:left w:val="nil"/>
              <w:bottom w:val="single" w:sz="4" w:space="0" w:color="auto"/>
              <w:right w:val="single" w:sz="4" w:space="0" w:color="auto"/>
            </w:tcBorders>
            <w:shd w:val="clear" w:color="auto" w:fill="auto"/>
            <w:vAlign w:val="center"/>
            <w:hideMark/>
          </w:tcPr>
          <w:p w14:paraId="4FFD6000" w14:textId="77777777" w:rsidR="00D94142" w:rsidRPr="00A910BB" w:rsidRDefault="00D94142" w:rsidP="00FF57FA">
            <w:pPr>
              <w:jc w:val="right"/>
              <w:rPr>
                <w:sz w:val="22"/>
                <w:szCs w:val="22"/>
              </w:rPr>
            </w:pPr>
            <w:r w:rsidRPr="00A910BB">
              <w:rPr>
                <w:sz w:val="22"/>
                <w:szCs w:val="22"/>
              </w:rPr>
              <w:t>546.600,00</w:t>
            </w:r>
          </w:p>
        </w:tc>
        <w:tc>
          <w:tcPr>
            <w:tcW w:w="933" w:type="pct"/>
            <w:tcBorders>
              <w:top w:val="nil"/>
              <w:left w:val="nil"/>
              <w:bottom w:val="single" w:sz="4" w:space="0" w:color="auto"/>
              <w:right w:val="single" w:sz="4" w:space="0" w:color="auto"/>
            </w:tcBorders>
            <w:shd w:val="clear" w:color="auto" w:fill="auto"/>
            <w:vAlign w:val="center"/>
            <w:hideMark/>
          </w:tcPr>
          <w:p w14:paraId="4658B6FE" w14:textId="77777777" w:rsidR="00D94142" w:rsidRPr="00A910BB" w:rsidRDefault="00D94142" w:rsidP="00FF57FA">
            <w:pPr>
              <w:jc w:val="right"/>
              <w:rPr>
                <w:sz w:val="22"/>
                <w:szCs w:val="22"/>
              </w:rPr>
            </w:pPr>
            <w:r w:rsidRPr="00A910BB">
              <w:rPr>
                <w:sz w:val="22"/>
                <w:szCs w:val="22"/>
              </w:rPr>
              <w:t>60.470,00</w:t>
            </w:r>
          </w:p>
        </w:tc>
        <w:tc>
          <w:tcPr>
            <w:tcW w:w="876" w:type="pct"/>
            <w:tcBorders>
              <w:top w:val="nil"/>
              <w:left w:val="nil"/>
              <w:bottom w:val="single" w:sz="4" w:space="0" w:color="auto"/>
              <w:right w:val="single" w:sz="4" w:space="0" w:color="auto"/>
            </w:tcBorders>
            <w:shd w:val="clear" w:color="auto" w:fill="auto"/>
            <w:vAlign w:val="center"/>
            <w:hideMark/>
          </w:tcPr>
          <w:p w14:paraId="547103B1" w14:textId="77777777" w:rsidR="00D94142" w:rsidRPr="00A910BB" w:rsidRDefault="00D94142" w:rsidP="00FF57FA">
            <w:pPr>
              <w:jc w:val="right"/>
              <w:rPr>
                <w:sz w:val="22"/>
                <w:szCs w:val="22"/>
              </w:rPr>
            </w:pPr>
            <w:r w:rsidRPr="00A910BB">
              <w:rPr>
                <w:sz w:val="22"/>
                <w:szCs w:val="22"/>
              </w:rPr>
              <w:t>607.070,00</w:t>
            </w:r>
          </w:p>
        </w:tc>
      </w:tr>
      <w:tr w:rsidR="00D94142" w:rsidRPr="00A910BB" w14:paraId="36BD19F7" w14:textId="77777777" w:rsidTr="00FF57FA">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49F9ED18" w14:textId="77777777" w:rsidR="00D94142" w:rsidRPr="00A910BB" w:rsidRDefault="00D94142" w:rsidP="00FF57FA">
            <w:pPr>
              <w:rPr>
                <w:sz w:val="22"/>
                <w:szCs w:val="22"/>
              </w:rPr>
            </w:pPr>
            <w:r w:rsidRPr="00A910BB">
              <w:rPr>
                <w:sz w:val="22"/>
                <w:szCs w:val="22"/>
              </w:rPr>
              <w:t>Program 3023 Sretno dijete-sretan grad</w:t>
            </w:r>
          </w:p>
        </w:tc>
        <w:tc>
          <w:tcPr>
            <w:tcW w:w="876" w:type="pct"/>
            <w:tcBorders>
              <w:top w:val="nil"/>
              <w:left w:val="nil"/>
              <w:bottom w:val="single" w:sz="4" w:space="0" w:color="auto"/>
              <w:right w:val="single" w:sz="4" w:space="0" w:color="auto"/>
            </w:tcBorders>
            <w:shd w:val="clear" w:color="auto" w:fill="auto"/>
            <w:vAlign w:val="center"/>
            <w:hideMark/>
          </w:tcPr>
          <w:p w14:paraId="14099035" w14:textId="77777777" w:rsidR="00D94142" w:rsidRPr="00A910BB" w:rsidRDefault="00D94142" w:rsidP="00FF57FA">
            <w:pPr>
              <w:jc w:val="right"/>
              <w:rPr>
                <w:sz w:val="22"/>
                <w:szCs w:val="22"/>
              </w:rPr>
            </w:pPr>
            <w:r w:rsidRPr="00A910BB">
              <w:rPr>
                <w:sz w:val="22"/>
                <w:szCs w:val="22"/>
              </w:rPr>
              <w:t>19.350,00</w:t>
            </w:r>
          </w:p>
        </w:tc>
        <w:tc>
          <w:tcPr>
            <w:tcW w:w="933" w:type="pct"/>
            <w:tcBorders>
              <w:top w:val="nil"/>
              <w:left w:val="nil"/>
              <w:bottom w:val="single" w:sz="4" w:space="0" w:color="auto"/>
              <w:right w:val="single" w:sz="4" w:space="0" w:color="auto"/>
            </w:tcBorders>
            <w:shd w:val="clear" w:color="auto" w:fill="auto"/>
            <w:vAlign w:val="center"/>
            <w:hideMark/>
          </w:tcPr>
          <w:p w14:paraId="4DEDF69A" w14:textId="77777777" w:rsidR="00D94142" w:rsidRPr="00A910BB" w:rsidRDefault="00D94142" w:rsidP="00FF57FA">
            <w:pPr>
              <w:jc w:val="right"/>
              <w:rPr>
                <w:sz w:val="22"/>
                <w:szCs w:val="22"/>
              </w:rPr>
            </w:pPr>
            <w:r w:rsidRPr="00A910BB">
              <w:rPr>
                <w:sz w:val="22"/>
                <w:szCs w:val="22"/>
              </w:rPr>
              <w:t>-688,00</w:t>
            </w:r>
          </w:p>
        </w:tc>
        <w:tc>
          <w:tcPr>
            <w:tcW w:w="876" w:type="pct"/>
            <w:tcBorders>
              <w:top w:val="nil"/>
              <w:left w:val="nil"/>
              <w:bottom w:val="single" w:sz="4" w:space="0" w:color="auto"/>
              <w:right w:val="single" w:sz="4" w:space="0" w:color="auto"/>
            </w:tcBorders>
            <w:shd w:val="clear" w:color="auto" w:fill="auto"/>
            <w:vAlign w:val="center"/>
            <w:hideMark/>
          </w:tcPr>
          <w:p w14:paraId="3D1A585F" w14:textId="77777777" w:rsidR="00D94142" w:rsidRPr="00A910BB" w:rsidRDefault="00D94142" w:rsidP="00FF57FA">
            <w:pPr>
              <w:jc w:val="right"/>
              <w:rPr>
                <w:sz w:val="22"/>
                <w:szCs w:val="22"/>
              </w:rPr>
            </w:pPr>
            <w:r w:rsidRPr="00A910BB">
              <w:rPr>
                <w:sz w:val="22"/>
                <w:szCs w:val="22"/>
              </w:rPr>
              <w:t>18.662,00</w:t>
            </w:r>
          </w:p>
        </w:tc>
      </w:tr>
      <w:tr w:rsidR="00D94142" w:rsidRPr="00A910BB" w14:paraId="5202D8D3" w14:textId="77777777" w:rsidTr="00FF57FA">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0F99F053" w14:textId="77777777" w:rsidR="00D94142" w:rsidRPr="00A910BB" w:rsidRDefault="00D94142" w:rsidP="00FF57FA">
            <w:pPr>
              <w:rPr>
                <w:b/>
                <w:bCs/>
                <w:sz w:val="22"/>
                <w:szCs w:val="22"/>
              </w:rPr>
            </w:pPr>
            <w:r w:rsidRPr="00A910BB">
              <w:rPr>
                <w:b/>
                <w:bCs/>
                <w:sz w:val="22"/>
                <w:szCs w:val="22"/>
              </w:rPr>
              <w:t>GLAVA 02002 VRTIĆI</w:t>
            </w:r>
          </w:p>
        </w:tc>
        <w:tc>
          <w:tcPr>
            <w:tcW w:w="876" w:type="pct"/>
            <w:tcBorders>
              <w:top w:val="nil"/>
              <w:left w:val="nil"/>
              <w:bottom w:val="single" w:sz="4" w:space="0" w:color="auto"/>
              <w:right w:val="single" w:sz="4" w:space="0" w:color="auto"/>
            </w:tcBorders>
            <w:shd w:val="clear" w:color="auto" w:fill="auto"/>
            <w:vAlign w:val="center"/>
            <w:hideMark/>
          </w:tcPr>
          <w:p w14:paraId="1FA56098" w14:textId="77777777" w:rsidR="00D94142" w:rsidRPr="00A910BB" w:rsidRDefault="00D94142" w:rsidP="00FF57FA">
            <w:pPr>
              <w:jc w:val="right"/>
              <w:rPr>
                <w:b/>
                <w:bCs/>
                <w:sz w:val="22"/>
                <w:szCs w:val="22"/>
              </w:rPr>
            </w:pPr>
            <w:r w:rsidRPr="00A910BB">
              <w:rPr>
                <w:b/>
                <w:bCs/>
                <w:sz w:val="22"/>
                <w:szCs w:val="22"/>
              </w:rPr>
              <w:t>3.862.040,00</w:t>
            </w:r>
          </w:p>
        </w:tc>
        <w:tc>
          <w:tcPr>
            <w:tcW w:w="933" w:type="pct"/>
            <w:tcBorders>
              <w:top w:val="nil"/>
              <w:left w:val="nil"/>
              <w:bottom w:val="single" w:sz="4" w:space="0" w:color="auto"/>
              <w:right w:val="single" w:sz="4" w:space="0" w:color="auto"/>
            </w:tcBorders>
            <w:shd w:val="clear" w:color="auto" w:fill="auto"/>
            <w:vAlign w:val="center"/>
            <w:hideMark/>
          </w:tcPr>
          <w:p w14:paraId="267762CA" w14:textId="77777777" w:rsidR="00D94142" w:rsidRPr="00A910BB" w:rsidRDefault="00D94142" w:rsidP="00FF57FA">
            <w:pPr>
              <w:jc w:val="right"/>
              <w:rPr>
                <w:b/>
                <w:bCs/>
                <w:sz w:val="22"/>
                <w:szCs w:val="22"/>
              </w:rPr>
            </w:pPr>
            <w:r w:rsidRPr="00A910BB">
              <w:rPr>
                <w:b/>
                <w:bCs/>
                <w:sz w:val="22"/>
                <w:szCs w:val="22"/>
              </w:rPr>
              <w:t>462.430,00</w:t>
            </w:r>
          </w:p>
        </w:tc>
        <w:tc>
          <w:tcPr>
            <w:tcW w:w="876" w:type="pct"/>
            <w:tcBorders>
              <w:top w:val="nil"/>
              <w:left w:val="nil"/>
              <w:bottom w:val="single" w:sz="4" w:space="0" w:color="auto"/>
              <w:right w:val="single" w:sz="4" w:space="0" w:color="auto"/>
            </w:tcBorders>
            <w:shd w:val="clear" w:color="auto" w:fill="auto"/>
            <w:vAlign w:val="center"/>
            <w:hideMark/>
          </w:tcPr>
          <w:p w14:paraId="4D15A25E" w14:textId="77777777" w:rsidR="00D94142" w:rsidRPr="00A910BB" w:rsidRDefault="00D94142" w:rsidP="00FF57FA">
            <w:pPr>
              <w:jc w:val="right"/>
              <w:rPr>
                <w:b/>
                <w:bCs/>
                <w:sz w:val="22"/>
                <w:szCs w:val="22"/>
              </w:rPr>
            </w:pPr>
            <w:r w:rsidRPr="00A910BB">
              <w:rPr>
                <w:b/>
                <w:bCs/>
                <w:sz w:val="22"/>
                <w:szCs w:val="22"/>
              </w:rPr>
              <w:t>4.324.470,00</w:t>
            </w:r>
          </w:p>
        </w:tc>
      </w:tr>
      <w:tr w:rsidR="00D94142" w:rsidRPr="00A910BB" w14:paraId="5C547FB4" w14:textId="77777777" w:rsidTr="00FF57FA">
        <w:trPr>
          <w:trHeight w:val="6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5244E6FA" w14:textId="77777777" w:rsidR="00D94142" w:rsidRPr="00A910BB" w:rsidRDefault="00D94142" w:rsidP="00FF57FA">
            <w:pPr>
              <w:rPr>
                <w:sz w:val="22"/>
                <w:szCs w:val="22"/>
              </w:rPr>
            </w:pPr>
            <w:r w:rsidRPr="00A910BB">
              <w:rPr>
                <w:sz w:val="22"/>
                <w:szCs w:val="22"/>
              </w:rPr>
              <w:t>Program 3001 Program predškolskog odgoja</w:t>
            </w:r>
          </w:p>
        </w:tc>
        <w:tc>
          <w:tcPr>
            <w:tcW w:w="876" w:type="pct"/>
            <w:tcBorders>
              <w:top w:val="nil"/>
              <w:left w:val="nil"/>
              <w:bottom w:val="single" w:sz="4" w:space="0" w:color="auto"/>
              <w:right w:val="single" w:sz="4" w:space="0" w:color="auto"/>
            </w:tcBorders>
            <w:shd w:val="clear" w:color="auto" w:fill="auto"/>
            <w:vAlign w:val="center"/>
            <w:hideMark/>
          </w:tcPr>
          <w:p w14:paraId="385DD3DF" w14:textId="77777777" w:rsidR="00D94142" w:rsidRPr="00A910BB" w:rsidRDefault="00D94142" w:rsidP="00FF57FA">
            <w:pPr>
              <w:jc w:val="right"/>
              <w:rPr>
                <w:sz w:val="22"/>
                <w:szCs w:val="22"/>
              </w:rPr>
            </w:pPr>
            <w:r w:rsidRPr="00A910BB">
              <w:rPr>
                <w:sz w:val="22"/>
                <w:szCs w:val="22"/>
              </w:rPr>
              <w:t>3.858.040,00</w:t>
            </w:r>
          </w:p>
        </w:tc>
        <w:tc>
          <w:tcPr>
            <w:tcW w:w="933" w:type="pct"/>
            <w:tcBorders>
              <w:top w:val="nil"/>
              <w:left w:val="nil"/>
              <w:bottom w:val="single" w:sz="4" w:space="0" w:color="auto"/>
              <w:right w:val="single" w:sz="4" w:space="0" w:color="auto"/>
            </w:tcBorders>
            <w:shd w:val="clear" w:color="auto" w:fill="auto"/>
            <w:vAlign w:val="center"/>
            <w:hideMark/>
          </w:tcPr>
          <w:p w14:paraId="0295DDB2" w14:textId="77777777" w:rsidR="00D94142" w:rsidRPr="00A910BB" w:rsidRDefault="00D94142" w:rsidP="00FF57FA">
            <w:pPr>
              <w:jc w:val="right"/>
              <w:rPr>
                <w:sz w:val="22"/>
                <w:szCs w:val="22"/>
              </w:rPr>
            </w:pPr>
            <w:r w:rsidRPr="00A910BB">
              <w:rPr>
                <w:sz w:val="22"/>
                <w:szCs w:val="22"/>
              </w:rPr>
              <w:t>445.680,00</w:t>
            </w:r>
          </w:p>
        </w:tc>
        <w:tc>
          <w:tcPr>
            <w:tcW w:w="876" w:type="pct"/>
            <w:tcBorders>
              <w:top w:val="nil"/>
              <w:left w:val="nil"/>
              <w:bottom w:val="single" w:sz="4" w:space="0" w:color="auto"/>
              <w:right w:val="single" w:sz="4" w:space="0" w:color="auto"/>
            </w:tcBorders>
            <w:shd w:val="clear" w:color="auto" w:fill="auto"/>
            <w:vAlign w:val="center"/>
            <w:hideMark/>
          </w:tcPr>
          <w:p w14:paraId="4A66944F" w14:textId="77777777" w:rsidR="00D94142" w:rsidRPr="00A910BB" w:rsidRDefault="00D94142" w:rsidP="00FF57FA">
            <w:pPr>
              <w:jc w:val="right"/>
              <w:rPr>
                <w:sz w:val="22"/>
                <w:szCs w:val="22"/>
              </w:rPr>
            </w:pPr>
            <w:r w:rsidRPr="00A910BB">
              <w:rPr>
                <w:sz w:val="22"/>
                <w:szCs w:val="22"/>
              </w:rPr>
              <w:t>4.303.720,00</w:t>
            </w:r>
          </w:p>
        </w:tc>
      </w:tr>
      <w:tr w:rsidR="00D94142" w:rsidRPr="00A910BB" w14:paraId="3354681B" w14:textId="77777777" w:rsidTr="00FF57FA">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30B4078A" w14:textId="77777777" w:rsidR="00D94142" w:rsidRPr="00A910BB" w:rsidRDefault="00D94142" w:rsidP="00FF57FA">
            <w:pPr>
              <w:rPr>
                <w:sz w:val="22"/>
                <w:szCs w:val="22"/>
              </w:rPr>
            </w:pPr>
            <w:r w:rsidRPr="00A910BB">
              <w:rPr>
                <w:sz w:val="22"/>
                <w:szCs w:val="22"/>
              </w:rPr>
              <w:t>Program 6002 Erasmus+</w:t>
            </w:r>
          </w:p>
        </w:tc>
        <w:tc>
          <w:tcPr>
            <w:tcW w:w="876" w:type="pct"/>
            <w:tcBorders>
              <w:top w:val="nil"/>
              <w:left w:val="nil"/>
              <w:bottom w:val="single" w:sz="4" w:space="0" w:color="auto"/>
              <w:right w:val="single" w:sz="4" w:space="0" w:color="auto"/>
            </w:tcBorders>
            <w:shd w:val="clear" w:color="auto" w:fill="auto"/>
            <w:vAlign w:val="center"/>
            <w:hideMark/>
          </w:tcPr>
          <w:p w14:paraId="0592093C" w14:textId="77777777" w:rsidR="00D94142" w:rsidRPr="00A910BB" w:rsidRDefault="00D94142" w:rsidP="00FF57FA">
            <w:pPr>
              <w:jc w:val="right"/>
              <w:rPr>
                <w:sz w:val="22"/>
                <w:szCs w:val="22"/>
              </w:rPr>
            </w:pPr>
            <w:r w:rsidRPr="00A910BB">
              <w:rPr>
                <w:sz w:val="22"/>
                <w:szCs w:val="22"/>
              </w:rPr>
              <w:t>4.000,00</w:t>
            </w:r>
          </w:p>
        </w:tc>
        <w:tc>
          <w:tcPr>
            <w:tcW w:w="933" w:type="pct"/>
            <w:tcBorders>
              <w:top w:val="nil"/>
              <w:left w:val="nil"/>
              <w:bottom w:val="single" w:sz="4" w:space="0" w:color="auto"/>
              <w:right w:val="single" w:sz="4" w:space="0" w:color="auto"/>
            </w:tcBorders>
            <w:shd w:val="clear" w:color="auto" w:fill="auto"/>
            <w:vAlign w:val="center"/>
            <w:hideMark/>
          </w:tcPr>
          <w:p w14:paraId="4E78FCF1" w14:textId="77777777" w:rsidR="00D94142" w:rsidRPr="00A910BB" w:rsidRDefault="00D94142" w:rsidP="00FF57FA">
            <w:pPr>
              <w:jc w:val="right"/>
              <w:rPr>
                <w:sz w:val="22"/>
                <w:szCs w:val="22"/>
              </w:rPr>
            </w:pPr>
            <w:r w:rsidRPr="00A910BB">
              <w:rPr>
                <w:sz w:val="22"/>
                <w:szCs w:val="22"/>
              </w:rPr>
              <w:t>16.750,00</w:t>
            </w:r>
          </w:p>
        </w:tc>
        <w:tc>
          <w:tcPr>
            <w:tcW w:w="876" w:type="pct"/>
            <w:tcBorders>
              <w:top w:val="nil"/>
              <w:left w:val="nil"/>
              <w:bottom w:val="single" w:sz="4" w:space="0" w:color="auto"/>
              <w:right w:val="single" w:sz="4" w:space="0" w:color="auto"/>
            </w:tcBorders>
            <w:shd w:val="clear" w:color="auto" w:fill="auto"/>
            <w:vAlign w:val="center"/>
            <w:hideMark/>
          </w:tcPr>
          <w:p w14:paraId="128C8198" w14:textId="77777777" w:rsidR="00D94142" w:rsidRPr="00A910BB" w:rsidRDefault="00D94142" w:rsidP="00FF57FA">
            <w:pPr>
              <w:jc w:val="right"/>
              <w:rPr>
                <w:sz w:val="22"/>
                <w:szCs w:val="22"/>
              </w:rPr>
            </w:pPr>
            <w:r w:rsidRPr="00A910BB">
              <w:rPr>
                <w:sz w:val="22"/>
                <w:szCs w:val="22"/>
              </w:rPr>
              <w:t>20.750,00</w:t>
            </w:r>
          </w:p>
        </w:tc>
      </w:tr>
      <w:tr w:rsidR="00D94142" w:rsidRPr="00A910BB" w14:paraId="0F4F194F" w14:textId="77777777" w:rsidTr="00FF57FA">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482A9D03" w14:textId="77777777" w:rsidR="00D94142" w:rsidRPr="00A910BB" w:rsidRDefault="00D94142" w:rsidP="00FF57FA">
            <w:pPr>
              <w:rPr>
                <w:b/>
                <w:bCs/>
                <w:sz w:val="22"/>
                <w:szCs w:val="22"/>
              </w:rPr>
            </w:pPr>
            <w:r w:rsidRPr="00A910BB">
              <w:rPr>
                <w:b/>
                <w:bCs/>
                <w:sz w:val="22"/>
                <w:szCs w:val="22"/>
              </w:rPr>
              <w:t>GLAVA 02003 OSNOVNE ŠKOLE</w:t>
            </w:r>
          </w:p>
        </w:tc>
        <w:tc>
          <w:tcPr>
            <w:tcW w:w="876" w:type="pct"/>
            <w:tcBorders>
              <w:top w:val="nil"/>
              <w:left w:val="nil"/>
              <w:bottom w:val="single" w:sz="4" w:space="0" w:color="auto"/>
              <w:right w:val="single" w:sz="4" w:space="0" w:color="auto"/>
            </w:tcBorders>
            <w:shd w:val="clear" w:color="auto" w:fill="auto"/>
            <w:vAlign w:val="center"/>
            <w:hideMark/>
          </w:tcPr>
          <w:p w14:paraId="25D667B0" w14:textId="77777777" w:rsidR="00D94142" w:rsidRPr="00A910BB" w:rsidRDefault="00D94142" w:rsidP="00FF57FA">
            <w:pPr>
              <w:jc w:val="right"/>
              <w:rPr>
                <w:b/>
                <w:bCs/>
                <w:sz w:val="22"/>
                <w:szCs w:val="22"/>
              </w:rPr>
            </w:pPr>
            <w:r w:rsidRPr="00A910BB">
              <w:rPr>
                <w:b/>
                <w:bCs/>
                <w:sz w:val="22"/>
                <w:szCs w:val="22"/>
              </w:rPr>
              <w:t>12.640.650,00</w:t>
            </w:r>
          </w:p>
        </w:tc>
        <w:tc>
          <w:tcPr>
            <w:tcW w:w="933" w:type="pct"/>
            <w:tcBorders>
              <w:top w:val="nil"/>
              <w:left w:val="nil"/>
              <w:bottom w:val="single" w:sz="4" w:space="0" w:color="auto"/>
              <w:right w:val="single" w:sz="4" w:space="0" w:color="auto"/>
            </w:tcBorders>
            <w:shd w:val="clear" w:color="auto" w:fill="auto"/>
            <w:vAlign w:val="center"/>
            <w:hideMark/>
          </w:tcPr>
          <w:p w14:paraId="2D549E7C" w14:textId="77777777" w:rsidR="00D94142" w:rsidRPr="00A910BB" w:rsidRDefault="00D94142" w:rsidP="00FF57FA">
            <w:pPr>
              <w:jc w:val="right"/>
              <w:rPr>
                <w:b/>
                <w:bCs/>
                <w:sz w:val="22"/>
                <w:szCs w:val="22"/>
              </w:rPr>
            </w:pPr>
            <w:r w:rsidRPr="00A910BB">
              <w:rPr>
                <w:b/>
                <w:bCs/>
                <w:sz w:val="22"/>
                <w:szCs w:val="22"/>
              </w:rPr>
              <w:t>24.323,00</w:t>
            </w:r>
          </w:p>
        </w:tc>
        <w:tc>
          <w:tcPr>
            <w:tcW w:w="876" w:type="pct"/>
            <w:tcBorders>
              <w:top w:val="nil"/>
              <w:left w:val="nil"/>
              <w:bottom w:val="single" w:sz="4" w:space="0" w:color="auto"/>
              <w:right w:val="single" w:sz="4" w:space="0" w:color="auto"/>
            </w:tcBorders>
            <w:shd w:val="clear" w:color="auto" w:fill="auto"/>
            <w:vAlign w:val="center"/>
            <w:hideMark/>
          </w:tcPr>
          <w:p w14:paraId="2250C2D5" w14:textId="77777777" w:rsidR="00D94142" w:rsidRPr="00A910BB" w:rsidRDefault="00D94142" w:rsidP="00FF57FA">
            <w:pPr>
              <w:jc w:val="right"/>
              <w:rPr>
                <w:b/>
                <w:bCs/>
                <w:sz w:val="22"/>
                <w:szCs w:val="22"/>
              </w:rPr>
            </w:pPr>
            <w:r w:rsidRPr="00A910BB">
              <w:rPr>
                <w:b/>
                <w:bCs/>
                <w:sz w:val="22"/>
                <w:szCs w:val="22"/>
              </w:rPr>
              <w:t>12.664.973,00</w:t>
            </w:r>
          </w:p>
        </w:tc>
      </w:tr>
      <w:tr w:rsidR="00D94142" w:rsidRPr="00A910BB" w14:paraId="52165D30" w14:textId="77777777" w:rsidTr="00FF57FA">
        <w:trPr>
          <w:trHeight w:val="6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688A9A74" w14:textId="77777777" w:rsidR="00D94142" w:rsidRPr="00A910BB" w:rsidRDefault="00D94142" w:rsidP="00FF57FA">
            <w:pPr>
              <w:rPr>
                <w:sz w:val="22"/>
                <w:szCs w:val="22"/>
              </w:rPr>
            </w:pPr>
            <w:r w:rsidRPr="00A910BB">
              <w:rPr>
                <w:sz w:val="22"/>
                <w:szCs w:val="22"/>
              </w:rPr>
              <w:t>Program 3002 Osnovni program osnovnoškolskog odgoja i obrazovanja</w:t>
            </w:r>
          </w:p>
        </w:tc>
        <w:tc>
          <w:tcPr>
            <w:tcW w:w="876" w:type="pct"/>
            <w:tcBorders>
              <w:top w:val="nil"/>
              <w:left w:val="nil"/>
              <w:bottom w:val="single" w:sz="4" w:space="0" w:color="auto"/>
              <w:right w:val="single" w:sz="4" w:space="0" w:color="auto"/>
            </w:tcBorders>
            <w:shd w:val="clear" w:color="auto" w:fill="auto"/>
            <w:vAlign w:val="center"/>
            <w:hideMark/>
          </w:tcPr>
          <w:p w14:paraId="28543B2B" w14:textId="77777777" w:rsidR="00D94142" w:rsidRPr="00A910BB" w:rsidRDefault="00D94142" w:rsidP="00FF57FA">
            <w:pPr>
              <w:jc w:val="right"/>
              <w:rPr>
                <w:sz w:val="22"/>
                <w:szCs w:val="22"/>
              </w:rPr>
            </w:pPr>
            <w:r w:rsidRPr="00A910BB">
              <w:rPr>
                <w:sz w:val="22"/>
                <w:szCs w:val="22"/>
              </w:rPr>
              <w:t>860.369,00</w:t>
            </w:r>
          </w:p>
        </w:tc>
        <w:tc>
          <w:tcPr>
            <w:tcW w:w="933" w:type="pct"/>
            <w:tcBorders>
              <w:top w:val="nil"/>
              <w:left w:val="nil"/>
              <w:bottom w:val="single" w:sz="4" w:space="0" w:color="auto"/>
              <w:right w:val="single" w:sz="4" w:space="0" w:color="auto"/>
            </w:tcBorders>
            <w:shd w:val="clear" w:color="auto" w:fill="auto"/>
            <w:vAlign w:val="center"/>
            <w:hideMark/>
          </w:tcPr>
          <w:p w14:paraId="426EB118" w14:textId="77777777" w:rsidR="00D94142" w:rsidRPr="00A910BB" w:rsidRDefault="00D94142" w:rsidP="00FF57FA">
            <w:pPr>
              <w:jc w:val="right"/>
              <w:rPr>
                <w:sz w:val="22"/>
                <w:szCs w:val="22"/>
              </w:rPr>
            </w:pPr>
            <w:r w:rsidRPr="00A910BB">
              <w:rPr>
                <w:sz w:val="22"/>
                <w:szCs w:val="22"/>
              </w:rPr>
              <w:t>0,00</w:t>
            </w:r>
          </w:p>
        </w:tc>
        <w:tc>
          <w:tcPr>
            <w:tcW w:w="876" w:type="pct"/>
            <w:tcBorders>
              <w:top w:val="nil"/>
              <w:left w:val="nil"/>
              <w:bottom w:val="single" w:sz="4" w:space="0" w:color="auto"/>
              <w:right w:val="single" w:sz="4" w:space="0" w:color="auto"/>
            </w:tcBorders>
            <w:shd w:val="clear" w:color="auto" w:fill="auto"/>
            <w:vAlign w:val="center"/>
            <w:hideMark/>
          </w:tcPr>
          <w:p w14:paraId="2B8CC2B5" w14:textId="77777777" w:rsidR="00D94142" w:rsidRPr="00A910BB" w:rsidRDefault="00D94142" w:rsidP="00FF57FA">
            <w:pPr>
              <w:jc w:val="right"/>
              <w:rPr>
                <w:sz w:val="22"/>
                <w:szCs w:val="22"/>
              </w:rPr>
            </w:pPr>
            <w:r w:rsidRPr="00A910BB">
              <w:rPr>
                <w:sz w:val="22"/>
                <w:szCs w:val="22"/>
              </w:rPr>
              <w:t>860.369,00</w:t>
            </w:r>
          </w:p>
        </w:tc>
      </w:tr>
      <w:tr w:rsidR="00D94142" w:rsidRPr="00A910BB" w14:paraId="72E873B2" w14:textId="77777777" w:rsidTr="00FF57FA">
        <w:trPr>
          <w:trHeight w:val="6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3F01E68F" w14:textId="77777777" w:rsidR="00D94142" w:rsidRPr="00A910BB" w:rsidRDefault="00D94142" w:rsidP="00FF57FA">
            <w:pPr>
              <w:rPr>
                <w:sz w:val="22"/>
                <w:szCs w:val="22"/>
              </w:rPr>
            </w:pPr>
            <w:r w:rsidRPr="00A910BB">
              <w:rPr>
                <w:sz w:val="22"/>
                <w:szCs w:val="22"/>
              </w:rPr>
              <w:t>Program 3003 Dodatni programi odgoja i obrazovanja</w:t>
            </w:r>
          </w:p>
        </w:tc>
        <w:tc>
          <w:tcPr>
            <w:tcW w:w="876" w:type="pct"/>
            <w:tcBorders>
              <w:top w:val="nil"/>
              <w:left w:val="nil"/>
              <w:bottom w:val="single" w:sz="4" w:space="0" w:color="auto"/>
              <w:right w:val="single" w:sz="4" w:space="0" w:color="auto"/>
            </w:tcBorders>
            <w:shd w:val="clear" w:color="auto" w:fill="auto"/>
            <w:vAlign w:val="center"/>
            <w:hideMark/>
          </w:tcPr>
          <w:p w14:paraId="46F6D9E9" w14:textId="77777777" w:rsidR="00D94142" w:rsidRPr="00A910BB" w:rsidRDefault="00D94142" w:rsidP="00FF57FA">
            <w:pPr>
              <w:jc w:val="right"/>
              <w:rPr>
                <w:sz w:val="22"/>
                <w:szCs w:val="22"/>
              </w:rPr>
            </w:pPr>
            <w:r w:rsidRPr="00A910BB">
              <w:rPr>
                <w:sz w:val="22"/>
                <w:szCs w:val="22"/>
              </w:rPr>
              <w:t>2.090.486,00</w:t>
            </w:r>
          </w:p>
        </w:tc>
        <w:tc>
          <w:tcPr>
            <w:tcW w:w="933" w:type="pct"/>
            <w:tcBorders>
              <w:top w:val="nil"/>
              <w:left w:val="nil"/>
              <w:bottom w:val="single" w:sz="4" w:space="0" w:color="auto"/>
              <w:right w:val="single" w:sz="4" w:space="0" w:color="auto"/>
            </w:tcBorders>
            <w:shd w:val="clear" w:color="auto" w:fill="auto"/>
            <w:vAlign w:val="center"/>
            <w:hideMark/>
          </w:tcPr>
          <w:p w14:paraId="071290F2" w14:textId="77777777" w:rsidR="00D94142" w:rsidRPr="00A910BB" w:rsidRDefault="00D94142" w:rsidP="00FF57FA">
            <w:pPr>
              <w:jc w:val="right"/>
              <w:rPr>
                <w:sz w:val="22"/>
                <w:szCs w:val="22"/>
              </w:rPr>
            </w:pPr>
            <w:r w:rsidRPr="00A910BB">
              <w:rPr>
                <w:sz w:val="22"/>
                <w:szCs w:val="22"/>
              </w:rPr>
              <w:t>231.525,00</w:t>
            </w:r>
          </w:p>
        </w:tc>
        <w:tc>
          <w:tcPr>
            <w:tcW w:w="876" w:type="pct"/>
            <w:tcBorders>
              <w:top w:val="nil"/>
              <w:left w:val="nil"/>
              <w:bottom w:val="single" w:sz="4" w:space="0" w:color="auto"/>
              <w:right w:val="single" w:sz="4" w:space="0" w:color="auto"/>
            </w:tcBorders>
            <w:shd w:val="clear" w:color="auto" w:fill="auto"/>
            <w:vAlign w:val="center"/>
            <w:hideMark/>
          </w:tcPr>
          <w:p w14:paraId="6E4F4A76" w14:textId="77777777" w:rsidR="00D94142" w:rsidRPr="00A910BB" w:rsidRDefault="00D94142" w:rsidP="00FF57FA">
            <w:pPr>
              <w:jc w:val="right"/>
              <w:rPr>
                <w:sz w:val="22"/>
                <w:szCs w:val="22"/>
              </w:rPr>
            </w:pPr>
            <w:r w:rsidRPr="00A910BB">
              <w:rPr>
                <w:sz w:val="22"/>
                <w:szCs w:val="22"/>
              </w:rPr>
              <w:t>2.322.011,00</w:t>
            </w:r>
          </w:p>
        </w:tc>
      </w:tr>
      <w:tr w:rsidR="00D94142" w:rsidRPr="00A910BB" w14:paraId="62CBEEA8" w14:textId="77777777" w:rsidTr="00FF57FA">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5AAB63FB" w14:textId="77777777" w:rsidR="00D94142" w:rsidRPr="00A910BB" w:rsidRDefault="00D94142" w:rsidP="00FF57FA">
            <w:pPr>
              <w:rPr>
                <w:sz w:val="22"/>
                <w:szCs w:val="22"/>
              </w:rPr>
            </w:pPr>
            <w:r w:rsidRPr="00A910BB">
              <w:rPr>
                <w:sz w:val="22"/>
                <w:szCs w:val="22"/>
              </w:rPr>
              <w:t>Program 3015 Socijalni program</w:t>
            </w:r>
          </w:p>
        </w:tc>
        <w:tc>
          <w:tcPr>
            <w:tcW w:w="876" w:type="pct"/>
            <w:tcBorders>
              <w:top w:val="nil"/>
              <w:left w:val="nil"/>
              <w:bottom w:val="single" w:sz="4" w:space="0" w:color="auto"/>
              <w:right w:val="single" w:sz="4" w:space="0" w:color="auto"/>
            </w:tcBorders>
            <w:shd w:val="clear" w:color="auto" w:fill="auto"/>
            <w:vAlign w:val="center"/>
            <w:hideMark/>
          </w:tcPr>
          <w:p w14:paraId="7C2778CF" w14:textId="77777777" w:rsidR="00D94142" w:rsidRPr="00A910BB" w:rsidRDefault="00D94142" w:rsidP="00FF57FA">
            <w:pPr>
              <w:jc w:val="right"/>
              <w:rPr>
                <w:sz w:val="22"/>
                <w:szCs w:val="22"/>
              </w:rPr>
            </w:pPr>
            <w:r w:rsidRPr="00A910BB">
              <w:rPr>
                <w:sz w:val="22"/>
                <w:szCs w:val="22"/>
              </w:rPr>
              <w:t>597.503,00</w:t>
            </w:r>
          </w:p>
        </w:tc>
        <w:tc>
          <w:tcPr>
            <w:tcW w:w="933" w:type="pct"/>
            <w:tcBorders>
              <w:top w:val="nil"/>
              <w:left w:val="nil"/>
              <w:bottom w:val="single" w:sz="4" w:space="0" w:color="auto"/>
              <w:right w:val="single" w:sz="4" w:space="0" w:color="auto"/>
            </w:tcBorders>
            <w:shd w:val="clear" w:color="auto" w:fill="auto"/>
            <w:vAlign w:val="center"/>
            <w:hideMark/>
          </w:tcPr>
          <w:p w14:paraId="11529B3B" w14:textId="77777777" w:rsidR="00D94142" w:rsidRPr="00A910BB" w:rsidRDefault="00D94142" w:rsidP="00FF57FA">
            <w:pPr>
              <w:jc w:val="right"/>
              <w:rPr>
                <w:sz w:val="22"/>
                <w:szCs w:val="22"/>
              </w:rPr>
            </w:pPr>
            <w:r w:rsidRPr="00A910BB">
              <w:rPr>
                <w:sz w:val="22"/>
                <w:szCs w:val="22"/>
              </w:rPr>
              <w:t>17.824,00</w:t>
            </w:r>
          </w:p>
        </w:tc>
        <w:tc>
          <w:tcPr>
            <w:tcW w:w="876" w:type="pct"/>
            <w:tcBorders>
              <w:top w:val="nil"/>
              <w:left w:val="nil"/>
              <w:bottom w:val="single" w:sz="4" w:space="0" w:color="auto"/>
              <w:right w:val="single" w:sz="4" w:space="0" w:color="auto"/>
            </w:tcBorders>
            <w:shd w:val="clear" w:color="auto" w:fill="auto"/>
            <w:vAlign w:val="center"/>
            <w:hideMark/>
          </w:tcPr>
          <w:p w14:paraId="2919EDFE" w14:textId="77777777" w:rsidR="00D94142" w:rsidRPr="00A910BB" w:rsidRDefault="00D94142" w:rsidP="00FF57FA">
            <w:pPr>
              <w:jc w:val="right"/>
              <w:rPr>
                <w:sz w:val="22"/>
                <w:szCs w:val="22"/>
              </w:rPr>
            </w:pPr>
            <w:r w:rsidRPr="00A910BB">
              <w:rPr>
                <w:sz w:val="22"/>
                <w:szCs w:val="22"/>
              </w:rPr>
              <w:t>615.327,00</w:t>
            </w:r>
          </w:p>
        </w:tc>
      </w:tr>
      <w:tr w:rsidR="00D94142" w:rsidRPr="00A910BB" w14:paraId="6C2CC964" w14:textId="77777777" w:rsidTr="00FF57FA">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448F8483" w14:textId="77777777" w:rsidR="00D94142" w:rsidRPr="00A910BB" w:rsidRDefault="00D94142" w:rsidP="00FF57FA">
            <w:pPr>
              <w:rPr>
                <w:sz w:val="22"/>
                <w:szCs w:val="22"/>
              </w:rPr>
            </w:pPr>
            <w:r w:rsidRPr="00A910BB">
              <w:rPr>
                <w:sz w:val="22"/>
                <w:szCs w:val="22"/>
              </w:rPr>
              <w:t>Program 9000 COP</w:t>
            </w:r>
          </w:p>
        </w:tc>
        <w:tc>
          <w:tcPr>
            <w:tcW w:w="876" w:type="pct"/>
            <w:tcBorders>
              <w:top w:val="nil"/>
              <w:left w:val="nil"/>
              <w:bottom w:val="single" w:sz="4" w:space="0" w:color="auto"/>
              <w:right w:val="single" w:sz="4" w:space="0" w:color="auto"/>
            </w:tcBorders>
            <w:shd w:val="clear" w:color="auto" w:fill="auto"/>
            <w:vAlign w:val="center"/>
            <w:hideMark/>
          </w:tcPr>
          <w:p w14:paraId="50DB7B7E" w14:textId="77777777" w:rsidR="00D94142" w:rsidRPr="00A910BB" w:rsidRDefault="00D94142" w:rsidP="00FF57FA">
            <w:pPr>
              <w:jc w:val="right"/>
              <w:rPr>
                <w:sz w:val="22"/>
                <w:szCs w:val="22"/>
              </w:rPr>
            </w:pPr>
            <w:r w:rsidRPr="00A910BB">
              <w:rPr>
                <w:sz w:val="22"/>
                <w:szCs w:val="22"/>
              </w:rPr>
              <w:t>9.092.292,00</w:t>
            </w:r>
          </w:p>
        </w:tc>
        <w:tc>
          <w:tcPr>
            <w:tcW w:w="933" w:type="pct"/>
            <w:tcBorders>
              <w:top w:val="nil"/>
              <w:left w:val="nil"/>
              <w:bottom w:val="single" w:sz="4" w:space="0" w:color="auto"/>
              <w:right w:val="single" w:sz="4" w:space="0" w:color="auto"/>
            </w:tcBorders>
            <w:shd w:val="clear" w:color="auto" w:fill="auto"/>
            <w:vAlign w:val="center"/>
            <w:hideMark/>
          </w:tcPr>
          <w:p w14:paraId="0F1D6BD1" w14:textId="77777777" w:rsidR="00D94142" w:rsidRPr="00A910BB" w:rsidRDefault="00D94142" w:rsidP="00FF57FA">
            <w:pPr>
              <w:jc w:val="right"/>
              <w:rPr>
                <w:sz w:val="22"/>
                <w:szCs w:val="22"/>
              </w:rPr>
            </w:pPr>
            <w:r w:rsidRPr="00A910BB">
              <w:rPr>
                <w:sz w:val="22"/>
                <w:szCs w:val="22"/>
              </w:rPr>
              <w:t>-225.026,00</w:t>
            </w:r>
          </w:p>
        </w:tc>
        <w:tc>
          <w:tcPr>
            <w:tcW w:w="876" w:type="pct"/>
            <w:tcBorders>
              <w:top w:val="nil"/>
              <w:left w:val="nil"/>
              <w:bottom w:val="single" w:sz="4" w:space="0" w:color="auto"/>
              <w:right w:val="single" w:sz="4" w:space="0" w:color="auto"/>
            </w:tcBorders>
            <w:shd w:val="clear" w:color="auto" w:fill="auto"/>
            <w:vAlign w:val="center"/>
            <w:hideMark/>
          </w:tcPr>
          <w:p w14:paraId="76BDD8A3" w14:textId="77777777" w:rsidR="00D94142" w:rsidRPr="00A910BB" w:rsidRDefault="00D94142" w:rsidP="00FF57FA">
            <w:pPr>
              <w:jc w:val="right"/>
              <w:rPr>
                <w:sz w:val="22"/>
                <w:szCs w:val="22"/>
              </w:rPr>
            </w:pPr>
            <w:r w:rsidRPr="00A910BB">
              <w:rPr>
                <w:sz w:val="22"/>
                <w:szCs w:val="22"/>
              </w:rPr>
              <w:t>8.867.266,00</w:t>
            </w:r>
          </w:p>
        </w:tc>
      </w:tr>
      <w:tr w:rsidR="00D94142" w:rsidRPr="00A910BB" w14:paraId="59A855A0" w14:textId="77777777" w:rsidTr="00FF57FA">
        <w:trPr>
          <w:trHeight w:val="57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0D36FBFD" w14:textId="77777777" w:rsidR="00D94142" w:rsidRPr="00A910BB" w:rsidRDefault="00D94142" w:rsidP="00FF57FA">
            <w:pPr>
              <w:rPr>
                <w:b/>
                <w:bCs/>
                <w:sz w:val="22"/>
                <w:szCs w:val="22"/>
              </w:rPr>
            </w:pPr>
            <w:r w:rsidRPr="00A910BB">
              <w:rPr>
                <w:b/>
                <w:bCs/>
                <w:sz w:val="22"/>
                <w:szCs w:val="22"/>
              </w:rPr>
              <w:t>GLAVA 02004 USTANOVE U KULTURI</w:t>
            </w:r>
          </w:p>
        </w:tc>
        <w:tc>
          <w:tcPr>
            <w:tcW w:w="876" w:type="pct"/>
            <w:tcBorders>
              <w:top w:val="nil"/>
              <w:left w:val="nil"/>
              <w:bottom w:val="single" w:sz="4" w:space="0" w:color="auto"/>
              <w:right w:val="single" w:sz="4" w:space="0" w:color="auto"/>
            </w:tcBorders>
            <w:shd w:val="clear" w:color="auto" w:fill="auto"/>
            <w:vAlign w:val="center"/>
            <w:hideMark/>
          </w:tcPr>
          <w:p w14:paraId="116DD9BA" w14:textId="77777777" w:rsidR="00D94142" w:rsidRPr="00A910BB" w:rsidRDefault="00D94142" w:rsidP="00FF57FA">
            <w:pPr>
              <w:jc w:val="right"/>
              <w:rPr>
                <w:b/>
                <w:bCs/>
                <w:sz w:val="22"/>
                <w:szCs w:val="22"/>
              </w:rPr>
            </w:pPr>
            <w:r w:rsidRPr="00A910BB">
              <w:rPr>
                <w:b/>
                <w:bCs/>
                <w:sz w:val="22"/>
                <w:szCs w:val="22"/>
              </w:rPr>
              <w:t>3.927.167,00</w:t>
            </w:r>
          </w:p>
        </w:tc>
        <w:tc>
          <w:tcPr>
            <w:tcW w:w="933" w:type="pct"/>
            <w:tcBorders>
              <w:top w:val="nil"/>
              <w:left w:val="nil"/>
              <w:bottom w:val="single" w:sz="4" w:space="0" w:color="auto"/>
              <w:right w:val="single" w:sz="4" w:space="0" w:color="auto"/>
            </w:tcBorders>
            <w:shd w:val="clear" w:color="auto" w:fill="auto"/>
            <w:vAlign w:val="center"/>
            <w:hideMark/>
          </w:tcPr>
          <w:p w14:paraId="3E466C9E" w14:textId="77777777" w:rsidR="00D94142" w:rsidRPr="00A910BB" w:rsidRDefault="00D94142" w:rsidP="00FF57FA">
            <w:pPr>
              <w:jc w:val="right"/>
              <w:rPr>
                <w:b/>
                <w:bCs/>
                <w:sz w:val="22"/>
                <w:szCs w:val="22"/>
              </w:rPr>
            </w:pPr>
            <w:r w:rsidRPr="00A910BB">
              <w:rPr>
                <w:b/>
                <w:bCs/>
                <w:sz w:val="22"/>
                <w:szCs w:val="22"/>
              </w:rPr>
              <w:t>-794.915,00</w:t>
            </w:r>
          </w:p>
        </w:tc>
        <w:tc>
          <w:tcPr>
            <w:tcW w:w="876" w:type="pct"/>
            <w:tcBorders>
              <w:top w:val="nil"/>
              <w:left w:val="nil"/>
              <w:bottom w:val="single" w:sz="4" w:space="0" w:color="auto"/>
              <w:right w:val="single" w:sz="4" w:space="0" w:color="auto"/>
            </w:tcBorders>
            <w:shd w:val="clear" w:color="auto" w:fill="auto"/>
            <w:vAlign w:val="center"/>
            <w:hideMark/>
          </w:tcPr>
          <w:p w14:paraId="2EC1BE25" w14:textId="77777777" w:rsidR="00D94142" w:rsidRPr="00A910BB" w:rsidRDefault="00D94142" w:rsidP="00FF57FA">
            <w:pPr>
              <w:jc w:val="right"/>
              <w:rPr>
                <w:b/>
                <w:bCs/>
                <w:sz w:val="22"/>
                <w:szCs w:val="22"/>
              </w:rPr>
            </w:pPr>
            <w:r w:rsidRPr="00A910BB">
              <w:rPr>
                <w:b/>
                <w:bCs/>
                <w:sz w:val="22"/>
                <w:szCs w:val="22"/>
              </w:rPr>
              <w:t>3.132.252,00</w:t>
            </w:r>
          </w:p>
        </w:tc>
      </w:tr>
      <w:tr w:rsidR="00D94142" w:rsidRPr="00A910BB" w14:paraId="048E9EB4" w14:textId="77777777" w:rsidTr="00FF57FA">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29E9C034" w14:textId="77777777" w:rsidR="00D94142" w:rsidRPr="00A910BB" w:rsidRDefault="00D94142" w:rsidP="00FF57FA">
            <w:pPr>
              <w:rPr>
                <w:sz w:val="22"/>
                <w:szCs w:val="22"/>
              </w:rPr>
            </w:pPr>
            <w:r w:rsidRPr="00A910BB">
              <w:rPr>
                <w:sz w:val="22"/>
                <w:szCs w:val="22"/>
              </w:rPr>
              <w:t>Program 3004 Cjeloživotno obrazovanje</w:t>
            </w:r>
          </w:p>
        </w:tc>
        <w:tc>
          <w:tcPr>
            <w:tcW w:w="876" w:type="pct"/>
            <w:tcBorders>
              <w:top w:val="nil"/>
              <w:left w:val="nil"/>
              <w:bottom w:val="single" w:sz="4" w:space="0" w:color="auto"/>
              <w:right w:val="single" w:sz="4" w:space="0" w:color="auto"/>
            </w:tcBorders>
            <w:shd w:val="clear" w:color="auto" w:fill="auto"/>
            <w:vAlign w:val="center"/>
            <w:hideMark/>
          </w:tcPr>
          <w:p w14:paraId="077F6602" w14:textId="77777777" w:rsidR="00D94142" w:rsidRPr="00A910BB" w:rsidRDefault="00D94142" w:rsidP="00FF57FA">
            <w:pPr>
              <w:jc w:val="right"/>
              <w:rPr>
                <w:sz w:val="22"/>
                <w:szCs w:val="22"/>
              </w:rPr>
            </w:pPr>
            <w:r w:rsidRPr="00A910BB">
              <w:rPr>
                <w:sz w:val="22"/>
                <w:szCs w:val="22"/>
              </w:rPr>
              <w:t>263.558,00</w:t>
            </w:r>
          </w:p>
        </w:tc>
        <w:tc>
          <w:tcPr>
            <w:tcW w:w="933" w:type="pct"/>
            <w:tcBorders>
              <w:top w:val="nil"/>
              <w:left w:val="nil"/>
              <w:bottom w:val="single" w:sz="4" w:space="0" w:color="auto"/>
              <w:right w:val="single" w:sz="4" w:space="0" w:color="auto"/>
            </w:tcBorders>
            <w:shd w:val="clear" w:color="auto" w:fill="auto"/>
            <w:vAlign w:val="center"/>
            <w:hideMark/>
          </w:tcPr>
          <w:p w14:paraId="3D790968" w14:textId="77777777" w:rsidR="00D94142" w:rsidRPr="00A910BB" w:rsidRDefault="00D94142" w:rsidP="00FF57FA">
            <w:pPr>
              <w:jc w:val="right"/>
              <w:rPr>
                <w:sz w:val="22"/>
                <w:szCs w:val="22"/>
              </w:rPr>
            </w:pPr>
            <w:r w:rsidRPr="00A910BB">
              <w:rPr>
                <w:sz w:val="22"/>
                <w:szCs w:val="22"/>
              </w:rPr>
              <w:t>-37.954,00</w:t>
            </w:r>
          </w:p>
        </w:tc>
        <w:tc>
          <w:tcPr>
            <w:tcW w:w="876" w:type="pct"/>
            <w:tcBorders>
              <w:top w:val="nil"/>
              <w:left w:val="nil"/>
              <w:bottom w:val="single" w:sz="4" w:space="0" w:color="auto"/>
              <w:right w:val="single" w:sz="4" w:space="0" w:color="auto"/>
            </w:tcBorders>
            <w:shd w:val="clear" w:color="auto" w:fill="auto"/>
            <w:vAlign w:val="center"/>
            <w:hideMark/>
          </w:tcPr>
          <w:p w14:paraId="676ABAD6" w14:textId="77777777" w:rsidR="00D94142" w:rsidRPr="00A910BB" w:rsidRDefault="00D94142" w:rsidP="00FF57FA">
            <w:pPr>
              <w:jc w:val="right"/>
              <w:rPr>
                <w:sz w:val="22"/>
                <w:szCs w:val="22"/>
              </w:rPr>
            </w:pPr>
            <w:r w:rsidRPr="00A910BB">
              <w:rPr>
                <w:sz w:val="22"/>
                <w:szCs w:val="22"/>
              </w:rPr>
              <w:t>225.604,00</w:t>
            </w:r>
          </w:p>
        </w:tc>
      </w:tr>
      <w:tr w:rsidR="00D94142" w:rsidRPr="00A910BB" w14:paraId="589B92A2" w14:textId="77777777" w:rsidTr="00FF57FA">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6E6B15A3" w14:textId="77777777" w:rsidR="00D94142" w:rsidRPr="00A910BB" w:rsidRDefault="00D94142" w:rsidP="00FF57FA">
            <w:pPr>
              <w:rPr>
                <w:sz w:val="22"/>
                <w:szCs w:val="22"/>
              </w:rPr>
            </w:pPr>
            <w:r w:rsidRPr="00A910BB">
              <w:rPr>
                <w:sz w:val="22"/>
                <w:szCs w:val="22"/>
              </w:rPr>
              <w:t>Program 3006 Očuvanje kulturne baštine</w:t>
            </w:r>
          </w:p>
        </w:tc>
        <w:tc>
          <w:tcPr>
            <w:tcW w:w="876" w:type="pct"/>
            <w:tcBorders>
              <w:top w:val="nil"/>
              <w:left w:val="nil"/>
              <w:bottom w:val="single" w:sz="4" w:space="0" w:color="auto"/>
              <w:right w:val="single" w:sz="4" w:space="0" w:color="auto"/>
            </w:tcBorders>
            <w:shd w:val="clear" w:color="auto" w:fill="auto"/>
            <w:vAlign w:val="center"/>
            <w:hideMark/>
          </w:tcPr>
          <w:p w14:paraId="1D29FB8A" w14:textId="77777777" w:rsidR="00D94142" w:rsidRPr="00A910BB" w:rsidRDefault="00D94142" w:rsidP="00FF57FA">
            <w:pPr>
              <w:jc w:val="right"/>
              <w:rPr>
                <w:sz w:val="22"/>
                <w:szCs w:val="22"/>
              </w:rPr>
            </w:pPr>
            <w:r w:rsidRPr="00A910BB">
              <w:rPr>
                <w:sz w:val="22"/>
                <w:szCs w:val="22"/>
              </w:rPr>
              <w:t>1.620.614,00</w:t>
            </w:r>
          </w:p>
        </w:tc>
        <w:tc>
          <w:tcPr>
            <w:tcW w:w="933" w:type="pct"/>
            <w:tcBorders>
              <w:top w:val="nil"/>
              <w:left w:val="nil"/>
              <w:bottom w:val="single" w:sz="4" w:space="0" w:color="auto"/>
              <w:right w:val="single" w:sz="4" w:space="0" w:color="auto"/>
            </w:tcBorders>
            <w:shd w:val="clear" w:color="auto" w:fill="auto"/>
            <w:vAlign w:val="center"/>
            <w:hideMark/>
          </w:tcPr>
          <w:p w14:paraId="6EA39135" w14:textId="77777777" w:rsidR="00D94142" w:rsidRPr="00A910BB" w:rsidRDefault="00D94142" w:rsidP="00FF57FA">
            <w:pPr>
              <w:jc w:val="right"/>
              <w:rPr>
                <w:sz w:val="22"/>
                <w:szCs w:val="22"/>
              </w:rPr>
            </w:pPr>
            <w:r w:rsidRPr="00A910BB">
              <w:rPr>
                <w:sz w:val="22"/>
                <w:szCs w:val="22"/>
              </w:rPr>
              <w:t>-725.326,00</w:t>
            </w:r>
          </w:p>
        </w:tc>
        <w:tc>
          <w:tcPr>
            <w:tcW w:w="876" w:type="pct"/>
            <w:tcBorders>
              <w:top w:val="nil"/>
              <w:left w:val="nil"/>
              <w:bottom w:val="single" w:sz="4" w:space="0" w:color="auto"/>
              <w:right w:val="single" w:sz="4" w:space="0" w:color="auto"/>
            </w:tcBorders>
            <w:shd w:val="clear" w:color="auto" w:fill="auto"/>
            <w:vAlign w:val="center"/>
            <w:hideMark/>
          </w:tcPr>
          <w:p w14:paraId="14068150" w14:textId="77777777" w:rsidR="00D94142" w:rsidRPr="00A910BB" w:rsidRDefault="00D94142" w:rsidP="00FF57FA">
            <w:pPr>
              <w:jc w:val="right"/>
              <w:rPr>
                <w:sz w:val="22"/>
                <w:szCs w:val="22"/>
              </w:rPr>
            </w:pPr>
            <w:r w:rsidRPr="00A910BB">
              <w:rPr>
                <w:sz w:val="22"/>
                <w:szCs w:val="22"/>
              </w:rPr>
              <w:t>895.288,00</w:t>
            </w:r>
          </w:p>
        </w:tc>
      </w:tr>
      <w:tr w:rsidR="00D94142" w:rsidRPr="00A910BB" w14:paraId="1A451B67" w14:textId="77777777" w:rsidTr="00FF57FA">
        <w:trPr>
          <w:trHeight w:val="6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63553002" w14:textId="77777777" w:rsidR="00D94142" w:rsidRPr="00A910BB" w:rsidRDefault="00D94142" w:rsidP="00FF57FA">
            <w:pPr>
              <w:rPr>
                <w:sz w:val="22"/>
                <w:szCs w:val="22"/>
              </w:rPr>
            </w:pPr>
            <w:r w:rsidRPr="00A910BB">
              <w:rPr>
                <w:sz w:val="22"/>
                <w:szCs w:val="22"/>
              </w:rPr>
              <w:t>Program 3007 Knjižnična i književno-nakladnička djelatnost</w:t>
            </w:r>
          </w:p>
        </w:tc>
        <w:tc>
          <w:tcPr>
            <w:tcW w:w="876" w:type="pct"/>
            <w:tcBorders>
              <w:top w:val="nil"/>
              <w:left w:val="nil"/>
              <w:bottom w:val="single" w:sz="4" w:space="0" w:color="auto"/>
              <w:right w:val="single" w:sz="4" w:space="0" w:color="auto"/>
            </w:tcBorders>
            <w:shd w:val="clear" w:color="auto" w:fill="auto"/>
            <w:vAlign w:val="center"/>
            <w:hideMark/>
          </w:tcPr>
          <w:p w14:paraId="561FB0CA" w14:textId="77777777" w:rsidR="00D94142" w:rsidRPr="00A910BB" w:rsidRDefault="00D94142" w:rsidP="00FF57FA">
            <w:pPr>
              <w:jc w:val="right"/>
              <w:rPr>
                <w:sz w:val="22"/>
                <w:szCs w:val="22"/>
              </w:rPr>
            </w:pPr>
            <w:r w:rsidRPr="00A910BB">
              <w:rPr>
                <w:sz w:val="22"/>
                <w:szCs w:val="22"/>
              </w:rPr>
              <w:t>1.293.870,00</w:t>
            </w:r>
          </w:p>
        </w:tc>
        <w:tc>
          <w:tcPr>
            <w:tcW w:w="933" w:type="pct"/>
            <w:tcBorders>
              <w:top w:val="nil"/>
              <w:left w:val="nil"/>
              <w:bottom w:val="single" w:sz="4" w:space="0" w:color="auto"/>
              <w:right w:val="single" w:sz="4" w:space="0" w:color="auto"/>
            </w:tcBorders>
            <w:shd w:val="clear" w:color="auto" w:fill="auto"/>
            <w:vAlign w:val="center"/>
            <w:hideMark/>
          </w:tcPr>
          <w:p w14:paraId="18CE1D16" w14:textId="77777777" w:rsidR="00D94142" w:rsidRPr="00A910BB" w:rsidRDefault="00D94142" w:rsidP="00FF57FA">
            <w:pPr>
              <w:jc w:val="right"/>
              <w:rPr>
                <w:sz w:val="22"/>
                <w:szCs w:val="22"/>
              </w:rPr>
            </w:pPr>
            <w:r w:rsidRPr="00A910BB">
              <w:rPr>
                <w:sz w:val="22"/>
                <w:szCs w:val="22"/>
              </w:rPr>
              <w:t>37.020,00</w:t>
            </w:r>
          </w:p>
        </w:tc>
        <w:tc>
          <w:tcPr>
            <w:tcW w:w="876" w:type="pct"/>
            <w:tcBorders>
              <w:top w:val="nil"/>
              <w:left w:val="nil"/>
              <w:bottom w:val="single" w:sz="4" w:space="0" w:color="auto"/>
              <w:right w:val="single" w:sz="4" w:space="0" w:color="auto"/>
            </w:tcBorders>
            <w:shd w:val="clear" w:color="auto" w:fill="auto"/>
            <w:vAlign w:val="center"/>
            <w:hideMark/>
          </w:tcPr>
          <w:p w14:paraId="363E9774" w14:textId="77777777" w:rsidR="00D94142" w:rsidRPr="00A910BB" w:rsidRDefault="00D94142" w:rsidP="00FF57FA">
            <w:pPr>
              <w:jc w:val="right"/>
              <w:rPr>
                <w:sz w:val="22"/>
                <w:szCs w:val="22"/>
              </w:rPr>
            </w:pPr>
            <w:r w:rsidRPr="00A910BB">
              <w:rPr>
                <w:sz w:val="22"/>
                <w:szCs w:val="22"/>
              </w:rPr>
              <w:t>1.330.890,00</w:t>
            </w:r>
          </w:p>
        </w:tc>
      </w:tr>
      <w:tr w:rsidR="00D94142" w:rsidRPr="00A910BB" w14:paraId="7560DAB9" w14:textId="77777777" w:rsidTr="00FF57FA">
        <w:trPr>
          <w:trHeight w:val="6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68390539" w14:textId="77777777" w:rsidR="00D94142" w:rsidRPr="00A910BB" w:rsidRDefault="00D94142" w:rsidP="00FF57FA">
            <w:pPr>
              <w:rPr>
                <w:sz w:val="22"/>
                <w:szCs w:val="22"/>
              </w:rPr>
            </w:pPr>
            <w:r w:rsidRPr="00A910BB">
              <w:rPr>
                <w:sz w:val="22"/>
                <w:szCs w:val="22"/>
              </w:rPr>
              <w:lastRenderedPageBreak/>
              <w:t>Program 3008 Glazbeno-scenska i filmska djelatnost</w:t>
            </w:r>
          </w:p>
        </w:tc>
        <w:tc>
          <w:tcPr>
            <w:tcW w:w="876" w:type="pct"/>
            <w:tcBorders>
              <w:top w:val="nil"/>
              <w:left w:val="nil"/>
              <w:bottom w:val="single" w:sz="4" w:space="0" w:color="auto"/>
              <w:right w:val="single" w:sz="4" w:space="0" w:color="auto"/>
            </w:tcBorders>
            <w:shd w:val="clear" w:color="auto" w:fill="auto"/>
            <w:vAlign w:val="center"/>
            <w:hideMark/>
          </w:tcPr>
          <w:p w14:paraId="6E8A4E7F" w14:textId="77777777" w:rsidR="00D94142" w:rsidRPr="00A910BB" w:rsidRDefault="00D94142" w:rsidP="00FF57FA">
            <w:pPr>
              <w:jc w:val="right"/>
              <w:rPr>
                <w:sz w:val="22"/>
                <w:szCs w:val="22"/>
              </w:rPr>
            </w:pPr>
            <w:r w:rsidRPr="00A910BB">
              <w:rPr>
                <w:sz w:val="22"/>
                <w:szCs w:val="22"/>
              </w:rPr>
              <w:t>724.336,00</w:t>
            </w:r>
          </w:p>
        </w:tc>
        <w:tc>
          <w:tcPr>
            <w:tcW w:w="933" w:type="pct"/>
            <w:tcBorders>
              <w:top w:val="nil"/>
              <w:left w:val="nil"/>
              <w:bottom w:val="single" w:sz="4" w:space="0" w:color="auto"/>
              <w:right w:val="single" w:sz="4" w:space="0" w:color="auto"/>
            </w:tcBorders>
            <w:shd w:val="clear" w:color="auto" w:fill="auto"/>
            <w:vAlign w:val="center"/>
            <w:hideMark/>
          </w:tcPr>
          <w:p w14:paraId="4AF24277" w14:textId="77777777" w:rsidR="00D94142" w:rsidRPr="00A910BB" w:rsidRDefault="00D94142" w:rsidP="00FF57FA">
            <w:pPr>
              <w:jc w:val="right"/>
              <w:rPr>
                <w:sz w:val="22"/>
                <w:szCs w:val="22"/>
              </w:rPr>
            </w:pPr>
            <w:r w:rsidRPr="00A910BB">
              <w:rPr>
                <w:sz w:val="22"/>
                <w:szCs w:val="22"/>
              </w:rPr>
              <w:t>-63.310,00</w:t>
            </w:r>
          </w:p>
        </w:tc>
        <w:tc>
          <w:tcPr>
            <w:tcW w:w="876" w:type="pct"/>
            <w:tcBorders>
              <w:top w:val="nil"/>
              <w:left w:val="nil"/>
              <w:bottom w:val="single" w:sz="4" w:space="0" w:color="auto"/>
              <w:right w:val="single" w:sz="4" w:space="0" w:color="auto"/>
            </w:tcBorders>
            <w:shd w:val="clear" w:color="auto" w:fill="auto"/>
            <w:vAlign w:val="center"/>
            <w:hideMark/>
          </w:tcPr>
          <w:p w14:paraId="4AECB176" w14:textId="77777777" w:rsidR="00D94142" w:rsidRPr="00A910BB" w:rsidRDefault="00D94142" w:rsidP="00FF57FA">
            <w:pPr>
              <w:jc w:val="right"/>
              <w:rPr>
                <w:sz w:val="22"/>
                <w:szCs w:val="22"/>
              </w:rPr>
            </w:pPr>
            <w:r w:rsidRPr="00A910BB">
              <w:rPr>
                <w:sz w:val="22"/>
                <w:szCs w:val="22"/>
              </w:rPr>
              <w:t>661.026,00</w:t>
            </w:r>
          </w:p>
        </w:tc>
      </w:tr>
      <w:tr w:rsidR="00D94142" w:rsidRPr="00A910BB" w14:paraId="51088C81" w14:textId="77777777" w:rsidTr="00FF57FA">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1FB3E9C3" w14:textId="77777777" w:rsidR="00D94142" w:rsidRPr="00A910BB" w:rsidRDefault="00D94142" w:rsidP="00FF57FA">
            <w:pPr>
              <w:rPr>
                <w:sz w:val="22"/>
                <w:szCs w:val="22"/>
              </w:rPr>
            </w:pPr>
            <w:r w:rsidRPr="00A910BB">
              <w:rPr>
                <w:sz w:val="22"/>
                <w:szCs w:val="22"/>
              </w:rPr>
              <w:t>Program 6002 Erasmus+</w:t>
            </w:r>
          </w:p>
        </w:tc>
        <w:tc>
          <w:tcPr>
            <w:tcW w:w="876" w:type="pct"/>
            <w:tcBorders>
              <w:top w:val="nil"/>
              <w:left w:val="nil"/>
              <w:bottom w:val="single" w:sz="4" w:space="0" w:color="auto"/>
              <w:right w:val="single" w:sz="4" w:space="0" w:color="auto"/>
            </w:tcBorders>
            <w:shd w:val="clear" w:color="auto" w:fill="auto"/>
            <w:vAlign w:val="center"/>
            <w:hideMark/>
          </w:tcPr>
          <w:p w14:paraId="541BAFBC" w14:textId="77777777" w:rsidR="00D94142" w:rsidRPr="00A910BB" w:rsidRDefault="00D94142" w:rsidP="00FF57FA">
            <w:pPr>
              <w:jc w:val="right"/>
              <w:rPr>
                <w:sz w:val="22"/>
                <w:szCs w:val="22"/>
              </w:rPr>
            </w:pPr>
            <w:r w:rsidRPr="00A910BB">
              <w:rPr>
                <w:sz w:val="22"/>
                <w:szCs w:val="22"/>
              </w:rPr>
              <w:t>24.789,00</w:t>
            </w:r>
          </w:p>
        </w:tc>
        <w:tc>
          <w:tcPr>
            <w:tcW w:w="933" w:type="pct"/>
            <w:tcBorders>
              <w:top w:val="nil"/>
              <w:left w:val="nil"/>
              <w:bottom w:val="single" w:sz="4" w:space="0" w:color="auto"/>
              <w:right w:val="single" w:sz="4" w:space="0" w:color="auto"/>
            </w:tcBorders>
            <w:shd w:val="clear" w:color="auto" w:fill="auto"/>
            <w:vAlign w:val="center"/>
            <w:hideMark/>
          </w:tcPr>
          <w:p w14:paraId="4531AD97" w14:textId="77777777" w:rsidR="00D94142" w:rsidRPr="00A910BB" w:rsidRDefault="00D94142" w:rsidP="00FF57FA">
            <w:pPr>
              <w:jc w:val="right"/>
              <w:rPr>
                <w:sz w:val="22"/>
                <w:szCs w:val="22"/>
              </w:rPr>
            </w:pPr>
            <w:r w:rsidRPr="00A910BB">
              <w:rPr>
                <w:sz w:val="22"/>
                <w:szCs w:val="22"/>
              </w:rPr>
              <w:t>-5.345,00</w:t>
            </w:r>
          </w:p>
        </w:tc>
        <w:tc>
          <w:tcPr>
            <w:tcW w:w="876" w:type="pct"/>
            <w:tcBorders>
              <w:top w:val="nil"/>
              <w:left w:val="nil"/>
              <w:bottom w:val="single" w:sz="4" w:space="0" w:color="auto"/>
              <w:right w:val="single" w:sz="4" w:space="0" w:color="auto"/>
            </w:tcBorders>
            <w:shd w:val="clear" w:color="auto" w:fill="auto"/>
            <w:vAlign w:val="center"/>
            <w:hideMark/>
          </w:tcPr>
          <w:p w14:paraId="1DDD6215" w14:textId="77777777" w:rsidR="00D94142" w:rsidRPr="00A910BB" w:rsidRDefault="00D94142" w:rsidP="00FF57FA">
            <w:pPr>
              <w:jc w:val="right"/>
              <w:rPr>
                <w:sz w:val="22"/>
                <w:szCs w:val="22"/>
              </w:rPr>
            </w:pPr>
            <w:r w:rsidRPr="00A910BB">
              <w:rPr>
                <w:sz w:val="22"/>
                <w:szCs w:val="22"/>
              </w:rPr>
              <w:t>19.444,00</w:t>
            </w:r>
          </w:p>
        </w:tc>
      </w:tr>
      <w:tr w:rsidR="00D94142" w:rsidRPr="00A910BB" w14:paraId="0D7AF24A" w14:textId="77777777" w:rsidTr="00FF57FA">
        <w:trPr>
          <w:trHeight w:val="855"/>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500318A3" w14:textId="77777777" w:rsidR="00D94142" w:rsidRPr="00A910BB" w:rsidRDefault="00D94142" w:rsidP="00FF57FA">
            <w:pPr>
              <w:rPr>
                <w:b/>
                <w:bCs/>
                <w:sz w:val="22"/>
                <w:szCs w:val="22"/>
              </w:rPr>
            </w:pPr>
            <w:r w:rsidRPr="00A910BB">
              <w:rPr>
                <w:b/>
                <w:bCs/>
                <w:sz w:val="22"/>
                <w:szCs w:val="22"/>
              </w:rPr>
              <w:t>GLAVA 02007 ODGOJ, OBRAZOVANJE, REHABILITACIJA</w:t>
            </w:r>
          </w:p>
        </w:tc>
        <w:tc>
          <w:tcPr>
            <w:tcW w:w="876" w:type="pct"/>
            <w:tcBorders>
              <w:top w:val="nil"/>
              <w:left w:val="nil"/>
              <w:bottom w:val="single" w:sz="4" w:space="0" w:color="auto"/>
              <w:right w:val="single" w:sz="4" w:space="0" w:color="auto"/>
            </w:tcBorders>
            <w:shd w:val="clear" w:color="auto" w:fill="auto"/>
            <w:vAlign w:val="center"/>
            <w:hideMark/>
          </w:tcPr>
          <w:p w14:paraId="21D51503" w14:textId="77777777" w:rsidR="00D94142" w:rsidRPr="00A910BB" w:rsidRDefault="00D94142" w:rsidP="00FF57FA">
            <w:pPr>
              <w:jc w:val="right"/>
              <w:rPr>
                <w:b/>
                <w:bCs/>
                <w:sz w:val="22"/>
                <w:szCs w:val="22"/>
              </w:rPr>
            </w:pPr>
            <w:r w:rsidRPr="00A910BB">
              <w:rPr>
                <w:b/>
                <w:bCs/>
                <w:sz w:val="22"/>
                <w:szCs w:val="22"/>
              </w:rPr>
              <w:t>1.984.359,00</w:t>
            </w:r>
          </w:p>
        </w:tc>
        <w:tc>
          <w:tcPr>
            <w:tcW w:w="933" w:type="pct"/>
            <w:tcBorders>
              <w:top w:val="nil"/>
              <w:left w:val="nil"/>
              <w:bottom w:val="single" w:sz="4" w:space="0" w:color="auto"/>
              <w:right w:val="single" w:sz="4" w:space="0" w:color="auto"/>
            </w:tcBorders>
            <w:shd w:val="clear" w:color="auto" w:fill="auto"/>
            <w:vAlign w:val="center"/>
            <w:hideMark/>
          </w:tcPr>
          <w:p w14:paraId="0693C7DE" w14:textId="77777777" w:rsidR="00D94142" w:rsidRPr="00A910BB" w:rsidRDefault="00D94142" w:rsidP="00FF57FA">
            <w:pPr>
              <w:jc w:val="right"/>
              <w:rPr>
                <w:b/>
                <w:bCs/>
                <w:sz w:val="22"/>
                <w:szCs w:val="22"/>
              </w:rPr>
            </w:pPr>
            <w:r w:rsidRPr="00A910BB">
              <w:rPr>
                <w:b/>
                <w:bCs/>
                <w:sz w:val="22"/>
                <w:szCs w:val="22"/>
              </w:rPr>
              <w:t>44.538,00</w:t>
            </w:r>
          </w:p>
        </w:tc>
        <w:tc>
          <w:tcPr>
            <w:tcW w:w="876" w:type="pct"/>
            <w:tcBorders>
              <w:top w:val="nil"/>
              <w:left w:val="nil"/>
              <w:bottom w:val="single" w:sz="4" w:space="0" w:color="auto"/>
              <w:right w:val="single" w:sz="4" w:space="0" w:color="auto"/>
            </w:tcBorders>
            <w:shd w:val="clear" w:color="auto" w:fill="auto"/>
            <w:vAlign w:val="center"/>
            <w:hideMark/>
          </w:tcPr>
          <w:p w14:paraId="6E6756D4" w14:textId="77777777" w:rsidR="00D94142" w:rsidRPr="00A910BB" w:rsidRDefault="00D94142" w:rsidP="00FF57FA">
            <w:pPr>
              <w:jc w:val="right"/>
              <w:rPr>
                <w:b/>
                <w:bCs/>
                <w:sz w:val="22"/>
                <w:szCs w:val="22"/>
              </w:rPr>
            </w:pPr>
            <w:r w:rsidRPr="00A910BB">
              <w:rPr>
                <w:b/>
                <w:bCs/>
                <w:sz w:val="22"/>
                <w:szCs w:val="22"/>
              </w:rPr>
              <w:t>2.028.897,00</w:t>
            </w:r>
          </w:p>
        </w:tc>
      </w:tr>
      <w:tr w:rsidR="00D94142" w:rsidRPr="00A910BB" w14:paraId="3304D65D" w14:textId="77777777" w:rsidTr="00FF57FA">
        <w:trPr>
          <w:trHeight w:val="6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40ADAA52" w14:textId="77777777" w:rsidR="00D94142" w:rsidRPr="00A910BB" w:rsidRDefault="00D94142" w:rsidP="00FF57FA">
            <w:pPr>
              <w:rPr>
                <w:sz w:val="22"/>
                <w:szCs w:val="22"/>
              </w:rPr>
            </w:pPr>
            <w:r w:rsidRPr="00A910BB">
              <w:rPr>
                <w:sz w:val="22"/>
                <w:szCs w:val="22"/>
              </w:rPr>
              <w:t>Program 3001 Program predškolskog odgoja</w:t>
            </w:r>
          </w:p>
        </w:tc>
        <w:tc>
          <w:tcPr>
            <w:tcW w:w="876" w:type="pct"/>
            <w:tcBorders>
              <w:top w:val="nil"/>
              <w:left w:val="nil"/>
              <w:bottom w:val="single" w:sz="4" w:space="0" w:color="auto"/>
              <w:right w:val="single" w:sz="4" w:space="0" w:color="auto"/>
            </w:tcBorders>
            <w:shd w:val="clear" w:color="auto" w:fill="auto"/>
            <w:vAlign w:val="center"/>
            <w:hideMark/>
          </w:tcPr>
          <w:p w14:paraId="616BD06C" w14:textId="77777777" w:rsidR="00D94142" w:rsidRPr="00A910BB" w:rsidRDefault="00D94142" w:rsidP="00FF57FA">
            <w:pPr>
              <w:jc w:val="right"/>
              <w:rPr>
                <w:sz w:val="22"/>
                <w:szCs w:val="22"/>
              </w:rPr>
            </w:pPr>
            <w:r w:rsidRPr="00A910BB">
              <w:rPr>
                <w:sz w:val="22"/>
                <w:szCs w:val="22"/>
              </w:rPr>
              <w:t>226.627,00</w:t>
            </w:r>
          </w:p>
        </w:tc>
        <w:tc>
          <w:tcPr>
            <w:tcW w:w="933" w:type="pct"/>
            <w:tcBorders>
              <w:top w:val="nil"/>
              <w:left w:val="nil"/>
              <w:bottom w:val="single" w:sz="4" w:space="0" w:color="auto"/>
              <w:right w:val="single" w:sz="4" w:space="0" w:color="auto"/>
            </w:tcBorders>
            <w:shd w:val="clear" w:color="auto" w:fill="auto"/>
            <w:vAlign w:val="center"/>
            <w:hideMark/>
          </w:tcPr>
          <w:p w14:paraId="0027A7C3" w14:textId="77777777" w:rsidR="00D94142" w:rsidRPr="00A910BB" w:rsidRDefault="00D94142" w:rsidP="00FF57FA">
            <w:pPr>
              <w:jc w:val="right"/>
              <w:rPr>
                <w:sz w:val="22"/>
                <w:szCs w:val="22"/>
              </w:rPr>
            </w:pPr>
            <w:r w:rsidRPr="00A910BB">
              <w:rPr>
                <w:sz w:val="22"/>
                <w:szCs w:val="22"/>
              </w:rPr>
              <w:t>16.917,00</w:t>
            </w:r>
          </w:p>
        </w:tc>
        <w:tc>
          <w:tcPr>
            <w:tcW w:w="876" w:type="pct"/>
            <w:tcBorders>
              <w:top w:val="nil"/>
              <w:left w:val="nil"/>
              <w:bottom w:val="single" w:sz="4" w:space="0" w:color="auto"/>
              <w:right w:val="single" w:sz="4" w:space="0" w:color="auto"/>
            </w:tcBorders>
            <w:shd w:val="clear" w:color="auto" w:fill="auto"/>
            <w:vAlign w:val="center"/>
            <w:hideMark/>
          </w:tcPr>
          <w:p w14:paraId="0C5BA63B" w14:textId="77777777" w:rsidR="00D94142" w:rsidRPr="00A910BB" w:rsidRDefault="00D94142" w:rsidP="00FF57FA">
            <w:pPr>
              <w:jc w:val="right"/>
              <w:rPr>
                <w:sz w:val="22"/>
                <w:szCs w:val="22"/>
              </w:rPr>
            </w:pPr>
            <w:r w:rsidRPr="00A910BB">
              <w:rPr>
                <w:sz w:val="22"/>
                <w:szCs w:val="22"/>
              </w:rPr>
              <w:t>243.544,00</w:t>
            </w:r>
          </w:p>
        </w:tc>
      </w:tr>
      <w:tr w:rsidR="00D94142" w:rsidRPr="00A910BB" w14:paraId="5300BEE6" w14:textId="77777777" w:rsidTr="00FF57FA">
        <w:trPr>
          <w:trHeight w:val="6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5BA08717" w14:textId="77777777" w:rsidR="00D94142" w:rsidRPr="00A910BB" w:rsidRDefault="00D94142" w:rsidP="00FF57FA">
            <w:pPr>
              <w:rPr>
                <w:sz w:val="22"/>
                <w:szCs w:val="22"/>
              </w:rPr>
            </w:pPr>
            <w:r w:rsidRPr="00A910BB">
              <w:rPr>
                <w:sz w:val="22"/>
                <w:szCs w:val="22"/>
              </w:rPr>
              <w:t>Program 3002 Osnovni program osnovnoškolskog odgoja i obrazovanja</w:t>
            </w:r>
          </w:p>
        </w:tc>
        <w:tc>
          <w:tcPr>
            <w:tcW w:w="876" w:type="pct"/>
            <w:tcBorders>
              <w:top w:val="nil"/>
              <w:left w:val="nil"/>
              <w:bottom w:val="single" w:sz="4" w:space="0" w:color="auto"/>
              <w:right w:val="single" w:sz="4" w:space="0" w:color="auto"/>
            </w:tcBorders>
            <w:shd w:val="clear" w:color="auto" w:fill="auto"/>
            <w:vAlign w:val="center"/>
            <w:hideMark/>
          </w:tcPr>
          <w:p w14:paraId="386B5BBA" w14:textId="77777777" w:rsidR="00D94142" w:rsidRPr="00A910BB" w:rsidRDefault="00D94142" w:rsidP="00FF57FA">
            <w:pPr>
              <w:jc w:val="right"/>
              <w:rPr>
                <w:sz w:val="22"/>
                <w:szCs w:val="22"/>
              </w:rPr>
            </w:pPr>
            <w:r w:rsidRPr="00A910BB">
              <w:rPr>
                <w:sz w:val="22"/>
                <w:szCs w:val="22"/>
              </w:rPr>
              <w:t>113.933,00</w:t>
            </w:r>
          </w:p>
        </w:tc>
        <w:tc>
          <w:tcPr>
            <w:tcW w:w="933" w:type="pct"/>
            <w:tcBorders>
              <w:top w:val="nil"/>
              <w:left w:val="nil"/>
              <w:bottom w:val="single" w:sz="4" w:space="0" w:color="auto"/>
              <w:right w:val="single" w:sz="4" w:space="0" w:color="auto"/>
            </w:tcBorders>
            <w:shd w:val="clear" w:color="auto" w:fill="auto"/>
            <w:vAlign w:val="center"/>
            <w:hideMark/>
          </w:tcPr>
          <w:p w14:paraId="09AAD2FA" w14:textId="77777777" w:rsidR="00D94142" w:rsidRPr="00A910BB" w:rsidRDefault="00D94142" w:rsidP="00FF57FA">
            <w:pPr>
              <w:jc w:val="right"/>
              <w:rPr>
                <w:sz w:val="22"/>
                <w:szCs w:val="22"/>
              </w:rPr>
            </w:pPr>
            <w:r w:rsidRPr="00A910BB">
              <w:rPr>
                <w:sz w:val="22"/>
                <w:szCs w:val="22"/>
              </w:rPr>
              <w:t>0,00</w:t>
            </w:r>
          </w:p>
        </w:tc>
        <w:tc>
          <w:tcPr>
            <w:tcW w:w="876" w:type="pct"/>
            <w:tcBorders>
              <w:top w:val="nil"/>
              <w:left w:val="nil"/>
              <w:bottom w:val="single" w:sz="4" w:space="0" w:color="auto"/>
              <w:right w:val="single" w:sz="4" w:space="0" w:color="auto"/>
            </w:tcBorders>
            <w:shd w:val="clear" w:color="auto" w:fill="auto"/>
            <w:vAlign w:val="center"/>
            <w:hideMark/>
          </w:tcPr>
          <w:p w14:paraId="796C8394" w14:textId="77777777" w:rsidR="00D94142" w:rsidRPr="00A910BB" w:rsidRDefault="00D94142" w:rsidP="00FF57FA">
            <w:pPr>
              <w:jc w:val="right"/>
              <w:rPr>
                <w:sz w:val="22"/>
                <w:szCs w:val="22"/>
              </w:rPr>
            </w:pPr>
            <w:r w:rsidRPr="00A910BB">
              <w:rPr>
                <w:sz w:val="22"/>
                <w:szCs w:val="22"/>
              </w:rPr>
              <w:t>113.933,00</w:t>
            </w:r>
          </w:p>
        </w:tc>
      </w:tr>
      <w:tr w:rsidR="00D94142" w:rsidRPr="00A910BB" w14:paraId="4331D1C9" w14:textId="77777777" w:rsidTr="00FF57FA">
        <w:trPr>
          <w:trHeight w:val="6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5EA85A64" w14:textId="77777777" w:rsidR="00D94142" w:rsidRPr="00A910BB" w:rsidRDefault="00D94142" w:rsidP="00FF57FA">
            <w:pPr>
              <w:rPr>
                <w:sz w:val="22"/>
                <w:szCs w:val="22"/>
              </w:rPr>
            </w:pPr>
            <w:r w:rsidRPr="00A910BB">
              <w:rPr>
                <w:sz w:val="22"/>
                <w:szCs w:val="22"/>
              </w:rPr>
              <w:t>Program 3003 Dodatni programi odgoja i obrazovanja</w:t>
            </w:r>
          </w:p>
        </w:tc>
        <w:tc>
          <w:tcPr>
            <w:tcW w:w="876" w:type="pct"/>
            <w:tcBorders>
              <w:top w:val="nil"/>
              <w:left w:val="nil"/>
              <w:bottom w:val="single" w:sz="4" w:space="0" w:color="auto"/>
              <w:right w:val="single" w:sz="4" w:space="0" w:color="auto"/>
            </w:tcBorders>
            <w:shd w:val="clear" w:color="auto" w:fill="auto"/>
            <w:vAlign w:val="center"/>
            <w:hideMark/>
          </w:tcPr>
          <w:p w14:paraId="7BA08A30" w14:textId="77777777" w:rsidR="00D94142" w:rsidRPr="00A910BB" w:rsidRDefault="00D94142" w:rsidP="00FF57FA">
            <w:pPr>
              <w:jc w:val="right"/>
              <w:rPr>
                <w:sz w:val="22"/>
                <w:szCs w:val="22"/>
              </w:rPr>
            </w:pPr>
            <w:r w:rsidRPr="00A910BB">
              <w:rPr>
                <w:sz w:val="22"/>
                <w:szCs w:val="22"/>
              </w:rPr>
              <w:t>592.425,00</w:t>
            </w:r>
          </w:p>
        </w:tc>
        <w:tc>
          <w:tcPr>
            <w:tcW w:w="933" w:type="pct"/>
            <w:tcBorders>
              <w:top w:val="nil"/>
              <w:left w:val="nil"/>
              <w:bottom w:val="single" w:sz="4" w:space="0" w:color="auto"/>
              <w:right w:val="single" w:sz="4" w:space="0" w:color="auto"/>
            </w:tcBorders>
            <w:shd w:val="clear" w:color="auto" w:fill="auto"/>
            <w:vAlign w:val="center"/>
            <w:hideMark/>
          </w:tcPr>
          <w:p w14:paraId="58E247CD" w14:textId="77777777" w:rsidR="00D94142" w:rsidRPr="00A910BB" w:rsidRDefault="00D94142" w:rsidP="00FF57FA">
            <w:pPr>
              <w:jc w:val="right"/>
              <w:rPr>
                <w:sz w:val="22"/>
                <w:szCs w:val="22"/>
              </w:rPr>
            </w:pPr>
            <w:r w:rsidRPr="00A910BB">
              <w:rPr>
                <w:sz w:val="22"/>
                <w:szCs w:val="22"/>
              </w:rPr>
              <w:t>27.388,00</w:t>
            </w:r>
          </w:p>
        </w:tc>
        <w:tc>
          <w:tcPr>
            <w:tcW w:w="876" w:type="pct"/>
            <w:tcBorders>
              <w:top w:val="nil"/>
              <w:left w:val="nil"/>
              <w:bottom w:val="single" w:sz="4" w:space="0" w:color="auto"/>
              <w:right w:val="single" w:sz="4" w:space="0" w:color="auto"/>
            </w:tcBorders>
            <w:shd w:val="clear" w:color="auto" w:fill="auto"/>
            <w:vAlign w:val="center"/>
            <w:hideMark/>
          </w:tcPr>
          <w:p w14:paraId="7BE960C1" w14:textId="77777777" w:rsidR="00D94142" w:rsidRPr="00A910BB" w:rsidRDefault="00D94142" w:rsidP="00FF57FA">
            <w:pPr>
              <w:jc w:val="right"/>
              <w:rPr>
                <w:sz w:val="22"/>
                <w:szCs w:val="22"/>
              </w:rPr>
            </w:pPr>
            <w:r w:rsidRPr="00A910BB">
              <w:rPr>
                <w:sz w:val="22"/>
                <w:szCs w:val="22"/>
              </w:rPr>
              <w:t>619.813,00</w:t>
            </w:r>
          </w:p>
        </w:tc>
      </w:tr>
      <w:tr w:rsidR="00D94142" w:rsidRPr="00A910BB" w14:paraId="39B8AC2A" w14:textId="77777777" w:rsidTr="00FF57FA">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6949E7A8" w14:textId="77777777" w:rsidR="00D94142" w:rsidRPr="00A910BB" w:rsidRDefault="00D94142" w:rsidP="00FF57FA">
            <w:pPr>
              <w:rPr>
                <w:sz w:val="22"/>
                <w:szCs w:val="22"/>
              </w:rPr>
            </w:pPr>
            <w:r w:rsidRPr="00A910BB">
              <w:rPr>
                <w:sz w:val="22"/>
                <w:szCs w:val="22"/>
              </w:rPr>
              <w:t>Program 3015 Socijalni program</w:t>
            </w:r>
          </w:p>
        </w:tc>
        <w:tc>
          <w:tcPr>
            <w:tcW w:w="876" w:type="pct"/>
            <w:tcBorders>
              <w:top w:val="nil"/>
              <w:left w:val="nil"/>
              <w:bottom w:val="single" w:sz="4" w:space="0" w:color="auto"/>
              <w:right w:val="single" w:sz="4" w:space="0" w:color="auto"/>
            </w:tcBorders>
            <w:shd w:val="clear" w:color="auto" w:fill="auto"/>
            <w:vAlign w:val="center"/>
            <w:hideMark/>
          </w:tcPr>
          <w:p w14:paraId="5348F77D" w14:textId="77777777" w:rsidR="00D94142" w:rsidRPr="00A910BB" w:rsidRDefault="00D94142" w:rsidP="00FF57FA">
            <w:pPr>
              <w:jc w:val="right"/>
              <w:rPr>
                <w:sz w:val="22"/>
                <w:szCs w:val="22"/>
              </w:rPr>
            </w:pPr>
            <w:r w:rsidRPr="00A910BB">
              <w:rPr>
                <w:sz w:val="22"/>
                <w:szCs w:val="22"/>
              </w:rPr>
              <w:t>3.000,00</w:t>
            </w:r>
          </w:p>
        </w:tc>
        <w:tc>
          <w:tcPr>
            <w:tcW w:w="933" w:type="pct"/>
            <w:tcBorders>
              <w:top w:val="nil"/>
              <w:left w:val="nil"/>
              <w:bottom w:val="single" w:sz="4" w:space="0" w:color="auto"/>
              <w:right w:val="single" w:sz="4" w:space="0" w:color="auto"/>
            </w:tcBorders>
            <w:shd w:val="clear" w:color="auto" w:fill="auto"/>
            <w:vAlign w:val="center"/>
            <w:hideMark/>
          </w:tcPr>
          <w:p w14:paraId="314B5FFC" w14:textId="77777777" w:rsidR="00D94142" w:rsidRPr="00A910BB" w:rsidRDefault="00D94142" w:rsidP="00FF57FA">
            <w:pPr>
              <w:jc w:val="right"/>
              <w:rPr>
                <w:sz w:val="22"/>
                <w:szCs w:val="22"/>
              </w:rPr>
            </w:pPr>
            <w:r w:rsidRPr="00A910BB">
              <w:rPr>
                <w:sz w:val="22"/>
                <w:szCs w:val="22"/>
              </w:rPr>
              <w:t>0,00</w:t>
            </w:r>
          </w:p>
        </w:tc>
        <w:tc>
          <w:tcPr>
            <w:tcW w:w="876" w:type="pct"/>
            <w:tcBorders>
              <w:top w:val="nil"/>
              <w:left w:val="nil"/>
              <w:bottom w:val="single" w:sz="4" w:space="0" w:color="auto"/>
              <w:right w:val="single" w:sz="4" w:space="0" w:color="auto"/>
            </w:tcBorders>
            <w:shd w:val="clear" w:color="auto" w:fill="auto"/>
            <w:vAlign w:val="center"/>
            <w:hideMark/>
          </w:tcPr>
          <w:p w14:paraId="33AE1DC4" w14:textId="77777777" w:rsidR="00D94142" w:rsidRPr="00A910BB" w:rsidRDefault="00D94142" w:rsidP="00FF57FA">
            <w:pPr>
              <w:jc w:val="right"/>
              <w:rPr>
                <w:sz w:val="22"/>
                <w:szCs w:val="22"/>
              </w:rPr>
            </w:pPr>
            <w:r w:rsidRPr="00A910BB">
              <w:rPr>
                <w:sz w:val="22"/>
                <w:szCs w:val="22"/>
              </w:rPr>
              <w:t>3.000,00</w:t>
            </w:r>
          </w:p>
        </w:tc>
      </w:tr>
      <w:tr w:rsidR="00D94142" w:rsidRPr="00A910BB" w14:paraId="0403C667" w14:textId="77777777" w:rsidTr="00FF57FA">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7CB1976D" w14:textId="77777777" w:rsidR="00D94142" w:rsidRPr="00A910BB" w:rsidRDefault="00D94142" w:rsidP="00FF57FA">
            <w:pPr>
              <w:rPr>
                <w:sz w:val="22"/>
                <w:szCs w:val="22"/>
              </w:rPr>
            </w:pPr>
            <w:r w:rsidRPr="00A910BB">
              <w:rPr>
                <w:sz w:val="22"/>
                <w:szCs w:val="22"/>
              </w:rPr>
              <w:t>Program 6002 Erasmus+</w:t>
            </w:r>
          </w:p>
        </w:tc>
        <w:tc>
          <w:tcPr>
            <w:tcW w:w="876" w:type="pct"/>
            <w:tcBorders>
              <w:top w:val="nil"/>
              <w:left w:val="nil"/>
              <w:bottom w:val="single" w:sz="4" w:space="0" w:color="auto"/>
              <w:right w:val="single" w:sz="4" w:space="0" w:color="auto"/>
            </w:tcBorders>
            <w:shd w:val="clear" w:color="auto" w:fill="auto"/>
            <w:vAlign w:val="center"/>
            <w:hideMark/>
          </w:tcPr>
          <w:p w14:paraId="440B3E70" w14:textId="77777777" w:rsidR="00D94142" w:rsidRPr="00A910BB" w:rsidRDefault="00D94142" w:rsidP="00FF57FA">
            <w:pPr>
              <w:jc w:val="right"/>
              <w:rPr>
                <w:sz w:val="22"/>
                <w:szCs w:val="22"/>
              </w:rPr>
            </w:pPr>
            <w:r w:rsidRPr="00A910BB">
              <w:rPr>
                <w:sz w:val="22"/>
                <w:szCs w:val="22"/>
              </w:rPr>
              <w:t>3.124,00</w:t>
            </w:r>
          </w:p>
        </w:tc>
        <w:tc>
          <w:tcPr>
            <w:tcW w:w="933" w:type="pct"/>
            <w:tcBorders>
              <w:top w:val="nil"/>
              <w:left w:val="nil"/>
              <w:bottom w:val="single" w:sz="4" w:space="0" w:color="auto"/>
              <w:right w:val="single" w:sz="4" w:space="0" w:color="auto"/>
            </w:tcBorders>
            <w:shd w:val="clear" w:color="auto" w:fill="auto"/>
            <w:vAlign w:val="center"/>
            <w:hideMark/>
          </w:tcPr>
          <w:p w14:paraId="7E6722AE" w14:textId="77777777" w:rsidR="00D94142" w:rsidRPr="00A910BB" w:rsidRDefault="00D94142" w:rsidP="00FF57FA">
            <w:pPr>
              <w:jc w:val="right"/>
              <w:rPr>
                <w:sz w:val="22"/>
                <w:szCs w:val="22"/>
              </w:rPr>
            </w:pPr>
            <w:r w:rsidRPr="00A910BB">
              <w:rPr>
                <w:sz w:val="22"/>
                <w:szCs w:val="22"/>
              </w:rPr>
              <w:t>233,00</w:t>
            </w:r>
          </w:p>
        </w:tc>
        <w:tc>
          <w:tcPr>
            <w:tcW w:w="876" w:type="pct"/>
            <w:tcBorders>
              <w:top w:val="nil"/>
              <w:left w:val="nil"/>
              <w:bottom w:val="single" w:sz="4" w:space="0" w:color="auto"/>
              <w:right w:val="single" w:sz="4" w:space="0" w:color="auto"/>
            </w:tcBorders>
            <w:shd w:val="clear" w:color="auto" w:fill="auto"/>
            <w:vAlign w:val="center"/>
            <w:hideMark/>
          </w:tcPr>
          <w:p w14:paraId="55AA5ECD" w14:textId="77777777" w:rsidR="00D94142" w:rsidRPr="00A910BB" w:rsidRDefault="00D94142" w:rsidP="00FF57FA">
            <w:pPr>
              <w:jc w:val="right"/>
              <w:rPr>
                <w:sz w:val="22"/>
                <w:szCs w:val="22"/>
              </w:rPr>
            </w:pPr>
            <w:r w:rsidRPr="00A910BB">
              <w:rPr>
                <w:sz w:val="22"/>
                <w:szCs w:val="22"/>
              </w:rPr>
              <w:t>3.357,00</w:t>
            </w:r>
          </w:p>
        </w:tc>
      </w:tr>
      <w:tr w:rsidR="00D94142" w:rsidRPr="00A910BB" w14:paraId="11A1797B" w14:textId="77777777" w:rsidTr="00FF57FA">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1FDF0E6C" w14:textId="77777777" w:rsidR="00D94142" w:rsidRPr="00A910BB" w:rsidRDefault="00D94142" w:rsidP="00FF57FA">
            <w:pPr>
              <w:rPr>
                <w:sz w:val="22"/>
                <w:szCs w:val="22"/>
              </w:rPr>
            </w:pPr>
            <w:r w:rsidRPr="00A910BB">
              <w:rPr>
                <w:sz w:val="22"/>
                <w:szCs w:val="22"/>
              </w:rPr>
              <w:t>Program 9000 COP</w:t>
            </w:r>
          </w:p>
        </w:tc>
        <w:tc>
          <w:tcPr>
            <w:tcW w:w="876" w:type="pct"/>
            <w:tcBorders>
              <w:top w:val="nil"/>
              <w:left w:val="nil"/>
              <w:bottom w:val="single" w:sz="4" w:space="0" w:color="auto"/>
              <w:right w:val="single" w:sz="4" w:space="0" w:color="auto"/>
            </w:tcBorders>
            <w:shd w:val="clear" w:color="auto" w:fill="auto"/>
            <w:vAlign w:val="center"/>
            <w:hideMark/>
          </w:tcPr>
          <w:p w14:paraId="4B391721" w14:textId="77777777" w:rsidR="00D94142" w:rsidRPr="00A910BB" w:rsidRDefault="00D94142" w:rsidP="00FF57FA">
            <w:pPr>
              <w:jc w:val="right"/>
              <w:rPr>
                <w:sz w:val="22"/>
                <w:szCs w:val="22"/>
              </w:rPr>
            </w:pPr>
            <w:r w:rsidRPr="00A910BB">
              <w:rPr>
                <w:sz w:val="22"/>
                <w:szCs w:val="22"/>
              </w:rPr>
              <w:t>1.045.250,00</w:t>
            </w:r>
          </w:p>
        </w:tc>
        <w:tc>
          <w:tcPr>
            <w:tcW w:w="933" w:type="pct"/>
            <w:tcBorders>
              <w:top w:val="nil"/>
              <w:left w:val="nil"/>
              <w:bottom w:val="single" w:sz="4" w:space="0" w:color="auto"/>
              <w:right w:val="single" w:sz="4" w:space="0" w:color="auto"/>
            </w:tcBorders>
            <w:shd w:val="clear" w:color="auto" w:fill="auto"/>
            <w:vAlign w:val="center"/>
            <w:hideMark/>
          </w:tcPr>
          <w:p w14:paraId="68393B48" w14:textId="77777777" w:rsidR="00D94142" w:rsidRPr="00A910BB" w:rsidRDefault="00D94142" w:rsidP="00FF57FA">
            <w:pPr>
              <w:jc w:val="right"/>
              <w:rPr>
                <w:sz w:val="22"/>
                <w:szCs w:val="22"/>
              </w:rPr>
            </w:pPr>
            <w:r w:rsidRPr="00A910BB">
              <w:rPr>
                <w:sz w:val="22"/>
                <w:szCs w:val="22"/>
              </w:rPr>
              <w:t>0,00</w:t>
            </w:r>
          </w:p>
        </w:tc>
        <w:tc>
          <w:tcPr>
            <w:tcW w:w="876" w:type="pct"/>
            <w:tcBorders>
              <w:top w:val="nil"/>
              <w:left w:val="nil"/>
              <w:bottom w:val="single" w:sz="4" w:space="0" w:color="auto"/>
              <w:right w:val="single" w:sz="4" w:space="0" w:color="auto"/>
            </w:tcBorders>
            <w:shd w:val="clear" w:color="auto" w:fill="auto"/>
            <w:vAlign w:val="center"/>
            <w:hideMark/>
          </w:tcPr>
          <w:p w14:paraId="76A42161" w14:textId="77777777" w:rsidR="00D94142" w:rsidRPr="00A910BB" w:rsidRDefault="00D94142" w:rsidP="00FF57FA">
            <w:pPr>
              <w:jc w:val="right"/>
              <w:rPr>
                <w:sz w:val="22"/>
                <w:szCs w:val="22"/>
              </w:rPr>
            </w:pPr>
            <w:r w:rsidRPr="00A910BB">
              <w:rPr>
                <w:sz w:val="22"/>
                <w:szCs w:val="22"/>
              </w:rPr>
              <w:t>1.045.250,00</w:t>
            </w:r>
          </w:p>
        </w:tc>
      </w:tr>
      <w:tr w:rsidR="00D94142" w:rsidRPr="00A910BB" w14:paraId="5D249331" w14:textId="77777777" w:rsidTr="00FF57FA">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7ABE253E" w14:textId="77777777" w:rsidR="00D94142" w:rsidRPr="00A910BB" w:rsidRDefault="00D94142" w:rsidP="00FF57FA">
            <w:pPr>
              <w:rPr>
                <w:b/>
                <w:bCs/>
                <w:sz w:val="22"/>
                <w:szCs w:val="22"/>
              </w:rPr>
            </w:pPr>
            <w:r w:rsidRPr="00A910BB">
              <w:rPr>
                <w:b/>
                <w:bCs/>
                <w:sz w:val="22"/>
                <w:szCs w:val="22"/>
              </w:rPr>
              <w:t>UKUPNO RAZDJEL:</w:t>
            </w:r>
          </w:p>
        </w:tc>
        <w:tc>
          <w:tcPr>
            <w:tcW w:w="876" w:type="pct"/>
            <w:tcBorders>
              <w:top w:val="nil"/>
              <w:left w:val="nil"/>
              <w:bottom w:val="single" w:sz="4" w:space="0" w:color="auto"/>
              <w:right w:val="single" w:sz="4" w:space="0" w:color="auto"/>
            </w:tcBorders>
            <w:shd w:val="clear" w:color="auto" w:fill="auto"/>
            <w:vAlign w:val="center"/>
            <w:hideMark/>
          </w:tcPr>
          <w:p w14:paraId="6BA7B940" w14:textId="77777777" w:rsidR="00D94142" w:rsidRPr="00A910BB" w:rsidRDefault="00D94142" w:rsidP="00FF57FA">
            <w:pPr>
              <w:jc w:val="right"/>
              <w:rPr>
                <w:b/>
                <w:bCs/>
                <w:sz w:val="22"/>
                <w:szCs w:val="22"/>
              </w:rPr>
            </w:pPr>
            <w:r w:rsidRPr="00A910BB">
              <w:rPr>
                <w:b/>
                <w:bCs/>
                <w:sz w:val="22"/>
                <w:szCs w:val="22"/>
              </w:rPr>
              <w:t>29.570.366,00</w:t>
            </w:r>
          </w:p>
        </w:tc>
        <w:tc>
          <w:tcPr>
            <w:tcW w:w="933" w:type="pct"/>
            <w:tcBorders>
              <w:top w:val="nil"/>
              <w:left w:val="nil"/>
              <w:bottom w:val="single" w:sz="4" w:space="0" w:color="auto"/>
              <w:right w:val="single" w:sz="4" w:space="0" w:color="auto"/>
            </w:tcBorders>
            <w:shd w:val="clear" w:color="auto" w:fill="auto"/>
            <w:vAlign w:val="center"/>
            <w:hideMark/>
          </w:tcPr>
          <w:p w14:paraId="1C7AC4AA" w14:textId="77777777" w:rsidR="00D94142" w:rsidRPr="00A910BB" w:rsidRDefault="00D94142" w:rsidP="00FF57FA">
            <w:pPr>
              <w:jc w:val="right"/>
              <w:rPr>
                <w:b/>
                <w:bCs/>
                <w:sz w:val="22"/>
                <w:szCs w:val="22"/>
              </w:rPr>
            </w:pPr>
            <w:r w:rsidRPr="00A910BB">
              <w:rPr>
                <w:b/>
                <w:bCs/>
                <w:sz w:val="22"/>
                <w:szCs w:val="22"/>
              </w:rPr>
              <w:t>-1.097.808,00</w:t>
            </w:r>
          </w:p>
        </w:tc>
        <w:tc>
          <w:tcPr>
            <w:tcW w:w="876" w:type="pct"/>
            <w:tcBorders>
              <w:top w:val="nil"/>
              <w:left w:val="nil"/>
              <w:bottom w:val="single" w:sz="4" w:space="0" w:color="auto"/>
              <w:right w:val="single" w:sz="4" w:space="0" w:color="auto"/>
            </w:tcBorders>
            <w:shd w:val="clear" w:color="auto" w:fill="auto"/>
            <w:vAlign w:val="center"/>
            <w:hideMark/>
          </w:tcPr>
          <w:p w14:paraId="2CD75D57" w14:textId="77777777" w:rsidR="00D94142" w:rsidRPr="00A910BB" w:rsidRDefault="00D94142" w:rsidP="00FF57FA">
            <w:pPr>
              <w:jc w:val="right"/>
              <w:rPr>
                <w:b/>
                <w:bCs/>
                <w:sz w:val="22"/>
                <w:szCs w:val="22"/>
              </w:rPr>
            </w:pPr>
            <w:r w:rsidRPr="00A910BB">
              <w:rPr>
                <w:b/>
                <w:bCs/>
                <w:sz w:val="22"/>
                <w:szCs w:val="22"/>
              </w:rPr>
              <w:t>28.472.558,00</w:t>
            </w:r>
          </w:p>
        </w:tc>
      </w:tr>
    </w:tbl>
    <w:p w14:paraId="5F2FAEAB" w14:textId="77777777" w:rsidR="00D94142" w:rsidRPr="00A910BB" w:rsidRDefault="00D94142" w:rsidP="00D94142">
      <w:pPr>
        <w:rPr>
          <w:b/>
          <w:bCs/>
          <w:sz w:val="22"/>
          <w:szCs w:val="22"/>
        </w:rPr>
      </w:pPr>
    </w:p>
    <w:p w14:paraId="434CB73A" w14:textId="77777777" w:rsidR="00D94142" w:rsidRPr="00A910BB" w:rsidRDefault="00D94142" w:rsidP="00D94142">
      <w:pPr>
        <w:rPr>
          <w:b/>
          <w:bCs/>
          <w:sz w:val="22"/>
          <w:szCs w:val="22"/>
        </w:rPr>
      </w:pPr>
      <w:r w:rsidRPr="00A910BB">
        <w:rPr>
          <w:b/>
          <w:bCs/>
          <w:sz w:val="22"/>
          <w:szCs w:val="22"/>
        </w:rPr>
        <w:t>PROGRAM 3001 PROGRAM PREDŠKOLSKOG ODGOJA</w:t>
      </w:r>
    </w:p>
    <w:p w14:paraId="711E157E" w14:textId="77777777" w:rsidR="00D94142" w:rsidRPr="00A910BB" w:rsidRDefault="00D94142" w:rsidP="00D94142">
      <w:pPr>
        <w:rPr>
          <w:sz w:val="22"/>
          <w:szCs w:val="22"/>
        </w:rPr>
      </w:pPr>
    </w:p>
    <w:p w14:paraId="2A2B726B" w14:textId="77777777" w:rsidR="00D94142" w:rsidRPr="00A910BB" w:rsidRDefault="00D94142" w:rsidP="00D94142">
      <w:pPr>
        <w:ind w:firstLine="720"/>
        <w:jc w:val="both"/>
        <w:rPr>
          <w:sz w:val="22"/>
          <w:szCs w:val="22"/>
        </w:rPr>
      </w:pPr>
      <w:r w:rsidRPr="00A910BB">
        <w:rPr>
          <w:sz w:val="22"/>
          <w:szCs w:val="22"/>
        </w:rPr>
        <w:t>Ovim programom osiguravaju se sredstva za djecu boravaka djece u privatnim dječjim vrtićima i u obrtima za čuvanje djece-dadilja koji djeluju na području Grada Koprivnice.</w:t>
      </w:r>
    </w:p>
    <w:p w14:paraId="5FD13F39" w14:textId="77777777" w:rsidR="00D94142" w:rsidRPr="00A910BB" w:rsidRDefault="00D94142" w:rsidP="00D94142">
      <w:pPr>
        <w:rPr>
          <w:sz w:val="22"/>
          <w:szCs w:val="22"/>
        </w:rPr>
      </w:pPr>
    </w:p>
    <w:p w14:paraId="79734B11" w14:textId="77777777" w:rsidR="00D94142" w:rsidRPr="00A910BB" w:rsidRDefault="00D94142" w:rsidP="00D94142">
      <w:pPr>
        <w:rPr>
          <w:sz w:val="22"/>
          <w:szCs w:val="22"/>
          <w:u w:val="single"/>
        </w:rPr>
      </w:pPr>
      <w:r w:rsidRPr="00A910BB">
        <w:rPr>
          <w:sz w:val="22"/>
          <w:szCs w:val="22"/>
          <w:u w:val="single"/>
        </w:rPr>
        <w:t>Zakonske i druge pravne osnove programa:</w:t>
      </w:r>
    </w:p>
    <w:p w14:paraId="5713B174" w14:textId="77777777" w:rsidR="00D94142" w:rsidRPr="00A910BB" w:rsidRDefault="00D94142" w:rsidP="00091C17">
      <w:pPr>
        <w:numPr>
          <w:ilvl w:val="0"/>
          <w:numId w:val="20"/>
        </w:numPr>
        <w:rPr>
          <w:sz w:val="22"/>
          <w:szCs w:val="22"/>
        </w:rPr>
      </w:pPr>
      <w:r w:rsidRPr="00A910BB">
        <w:rPr>
          <w:sz w:val="22"/>
          <w:szCs w:val="22"/>
        </w:rPr>
        <w:t>Nacionalni kurikulum za rani i predškolski odgoj i obrazovanje,</w:t>
      </w:r>
    </w:p>
    <w:p w14:paraId="298B86BC" w14:textId="77777777" w:rsidR="00D94142" w:rsidRPr="00A910BB" w:rsidRDefault="00D94142" w:rsidP="00091C17">
      <w:pPr>
        <w:numPr>
          <w:ilvl w:val="0"/>
          <w:numId w:val="20"/>
        </w:numPr>
        <w:rPr>
          <w:sz w:val="22"/>
          <w:szCs w:val="22"/>
        </w:rPr>
      </w:pPr>
      <w:r w:rsidRPr="00A910BB">
        <w:rPr>
          <w:sz w:val="22"/>
          <w:szCs w:val="22"/>
        </w:rPr>
        <w:t>Zakon o lokalnoj i područnoj (regionalnoj) samoupravi („Narodne novine“, br. 33/01, 60/01, 129/05, 109/07, 125/08, 36/09, 150/11, 144/12, 19/13, 137/15, 123/17, 98/19, 144/20),</w:t>
      </w:r>
    </w:p>
    <w:p w14:paraId="68BC9ABC" w14:textId="77777777" w:rsidR="00D94142" w:rsidRPr="00A910BB" w:rsidRDefault="00D94142" w:rsidP="00091C17">
      <w:pPr>
        <w:numPr>
          <w:ilvl w:val="0"/>
          <w:numId w:val="20"/>
        </w:numPr>
        <w:rPr>
          <w:sz w:val="22"/>
          <w:szCs w:val="22"/>
        </w:rPr>
      </w:pPr>
      <w:r w:rsidRPr="00A910BB">
        <w:rPr>
          <w:sz w:val="22"/>
          <w:szCs w:val="22"/>
        </w:rPr>
        <w:t>Zakon o predškolskom odgoju i obrazovanju („Narodne novine“, br. 10/97, 107/07, 94/13, 98/19, 57/22 i 101/23),</w:t>
      </w:r>
    </w:p>
    <w:p w14:paraId="2689003B" w14:textId="77777777" w:rsidR="00D94142" w:rsidRPr="00A910BB" w:rsidRDefault="00D94142" w:rsidP="00091C17">
      <w:pPr>
        <w:numPr>
          <w:ilvl w:val="0"/>
          <w:numId w:val="20"/>
        </w:numPr>
        <w:rPr>
          <w:sz w:val="22"/>
          <w:szCs w:val="22"/>
        </w:rPr>
      </w:pPr>
      <w:r w:rsidRPr="00A910BB">
        <w:rPr>
          <w:sz w:val="22"/>
          <w:szCs w:val="22"/>
        </w:rPr>
        <w:t>Državni pedagoški standard predškolskog odgoja i naobrazbe („Narodne novine“, br. 63/08 i 90/10),</w:t>
      </w:r>
    </w:p>
    <w:p w14:paraId="70DA9A6B" w14:textId="77777777" w:rsidR="00D94142" w:rsidRPr="00A910BB" w:rsidRDefault="00D94142" w:rsidP="00091C17">
      <w:pPr>
        <w:numPr>
          <w:ilvl w:val="0"/>
          <w:numId w:val="20"/>
        </w:numPr>
        <w:rPr>
          <w:sz w:val="22"/>
          <w:szCs w:val="22"/>
        </w:rPr>
      </w:pPr>
      <w:r w:rsidRPr="00A910BB">
        <w:rPr>
          <w:sz w:val="22"/>
          <w:szCs w:val="22"/>
        </w:rPr>
        <w:t>Zakon o financiranju jedinica lokalne i područne (regionalne) samouprave („Narodne novine“, br.  127/17, 138/20, 151/22 i 114/23),</w:t>
      </w:r>
    </w:p>
    <w:p w14:paraId="0D62E38D" w14:textId="77777777" w:rsidR="00D94142" w:rsidRPr="00A910BB" w:rsidRDefault="00D94142" w:rsidP="00091C17">
      <w:pPr>
        <w:numPr>
          <w:ilvl w:val="0"/>
          <w:numId w:val="20"/>
        </w:numPr>
        <w:rPr>
          <w:sz w:val="22"/>
          <w:szCs w:val="22"/>
        </w:rPr>
      </w:pPr>
      <w:r w:rsidRPr="00A910BB">
        <w:rPr>
          <w:sz w:val="22"/>
          <w:szCs w:val="22"/>
        </w:rPr>
        <w:t>Zakon o dadiljama („Narodne novine“, br. 37/13 i 98/19),</w:t>
      </w:r>
    </w:p>
    <w:p w14:paraId="25C04242" w14:textId="77777777" w:rsidR="00D94142" w:rsidRPr="00A910BB" w:rsidRDefault="00D94142" w:rsidP="00091C17">
      <w:pPr>
        <w:numPr>
          <w:ilvl w:val="0"/>
          <w:numId w:val="20"/>
        </w:numPr>
        <w:rPr>
          <w:sz w:val="22"/>
          <w:szCs w:val="22"/>
        </w:rPr>
      </w:pPr>
      <w:r w:rsidRPr="00A910BB">
        <w:rPr>
          <w:sz w:val="22"/>
          <w:szCs w:val="22"/>
        </w:rPr>
        <w:t>Odluka o utvrđivanju mjerila za sufinanciranje djelatnosti dadilja na području Grada Koprivnice (GGK 2/24),</w:t>
      </w:r>
    </w:p>
    <w:p w14:paraId="5BBAB3FE" w14:textId="77777777" w:rsidR="00D94142" w:rsidRPr="00A910BB" w:rsidRDefault="00D94142" w:rsidP="00091C17">
      <w:pPr>
        <w:numPr>
          <w:ilvl w:val="0"/>
          <w:numId w:val="20"/>
        </w:numPr>
        <w:rPr>
          <w:sz w:val="22"/>
          <w:szCs w:val="22"/>
        </w:rPr>
      </w:pPr>
      <w:r w:rsidRPr="00A910BB">
        <w:rPr>
          <w:sz w:val="22"/>
          <w:szCs w:val="22"/>
        </w:rPr>
        <w:t>Odluka o utvrđivanju mjerila za sufinanciranje djelatnosti ustanova predškolskog odgoja i obrazovanja na području Grada Koprivnice (GGK 2/24, 6/24, 9/24).</w:t>
      </w:r>
    </w:p>
    <w:p w14:paraId="24980532" w14:textId="77777777" w:rsidR="00D94142" w:rsidRPr="00A910BB" w:rsidRDefault="00D94142" w:rsidP="00D94142">
      <w:pPr>
        <w:rPr>
          <w:sz w:val="22"/>
          <w:szCs w:val="22"/>
        </w:rPr>
      </w:pPr>
    </w:p>
    <w:p w14:paraId="770C148B" w14:textId="77777777" w:rsidR="00D94142" w:rsidRPr="00A910BB" w:rsidRDefault="00D94142" w:rsidP="00D94142">
      <w:pPr>
        <w:rPr>
          <w:sz w:val="22"/>
          <w:szCs w:val="22"/>
          <w:u w:val="single"/>
        </w:rPr>
      </w:pPr>
      <w:r w:rsidRPr="00A910BB">
        <w:rPr>
          <w:sz w:val="22"/>
          <w:szCs w:val="22"/>
          <w:u w:val="single"/>
        </w:rPr>
        <w:t>Ciljevi provedbe programa:</w:t>
      </w:r>
    </w:p>
    <w:p w14:paraId="257D2058" w14:textId="77777777" w:rsidR="00D94142" w:rsidRPr="00A910BB" w:rsidRDefault="00D94142" w:rsidP="00D94142">
      <w:pPr>
        <w:jc w:val="both"/>
        <w:rPr>
          <w:sz w:val="22"/>
          <w:szCs w:val="22"/>
        </w:rPr>
      </w:pPr>
      <w:r w:rsidRPr="00A910BB">
        <w:rPr>
          <w:sz w:val="22"/>
          <w:szCs w:val="22"/>
        </w:rPr>
        <w:t>Ciljevi koji se žele ostvariti provođenjem navedenih programa su zadovoljavanje djetetovih osnovnih potreba te poštivanje individualnih razlika u brzini razvoja i stilu učenja djeteta, cjelovit razvoj svih djetetovih sposobnosti i potencijala, oblikovanje djetetove osobnosti u smislu jačanja pozitivne i realne slike o sebi, uočavanja i prihvaćanja međusobnih različitosti, usvajanja osnovnih moralnih vrednota kulture i tradicije kojoj dijete pripada, stjecanje socijalnih vještina i znanja potrebnih za djetetov daljnji razvoj, izgrađivanje stavova i sustava vrijednosti koji promiču i štite ljudsko dostojanstvo, njegovanje mirotvornog ponašanja te stvaranje optimalnih uvjeta za razvoj djeteta stvaranjem razvojno-poticajne sredine koja uključuje materijalne i socijalne uvjete. Navedeno će se provesti kroz popunjavanje slobodnih mjesta u vrtićima i u obrtima za čuvanje djece. Trenutno na području Grada Koprivnice djeluje jedan privatan vrtić, jedan vjerski vrtić i trinaest obrta za čuvanje djece.</w:t>
      </w:r>
    </w:p>
    <w:p w14:paraId="4C4E8F95" w14:textId="77777777" w:rsidR="00D94142" w:rsidRPr="00A910BB" w:rsidRDefault="00D94142" w:rsidP="00D94142">
      <w:pPr>
        <w:rPr>
          <w:sz w:val="22"/>
          <w:szCs w:val="22"/>
        </w:rPr>
      </w:pPr>
    </w:p>
    <w:p w14:paraId="7CE72922" w14:textId="77777777" w:rsidR="00D94142" w:rsidRPr="00A910BB" w:rsidRDefault="00D94142" w:rsidP="00D94142">
      <w:pPr>
        <w:rPr>
          <w:b/>
          <w:bCs/>
          <w:sz w:val="22"/>
          <w:szCs w:val="22"/>
          <w:u w:val="single"/>
        </w:rPr>
      </w:pPr>
      <w:r w:rsidRPr="00A910BB">
        <w:rPr>
          <w:b/>
          <w:bCs/>
          <w:sz w:val="22"/>
          <w:szCs w:val="22"/>
          <w:u w:val="single"/>
        </w:rPr>
        <w:t>Planirana sredstva po aktivnostima</w:t>
      </w:r>
    </w:p>
    <w:p w14:paraId="4B21EDAB" w14:textId="77777777" w:rsidR="00D94142" w:rsidRPr="00A910BB" w:rsidRDefault="00D94142" w:rsidP="00D94142">
      <w:pPr>
        <w:rPr>
          <w:sz w:val="22"/>
          <w:szCs w:val="22"/>
        </w:rPr>
      </w:pPr>
      <w:r w:rsidRPr="00A910BB">
        <w:rPr>
          <w:sz w:val="22"/>
          <w:szCs w:val="22"/>
        </w:rPr>
        <w:lastRenderedPageBreak/>
        <w:t xml:space="preserve">U okviru Programa predlaže se povećanje sredstava u ukupnom iznosu 51.866,00 EUR i to u aktivnostima kako slijedi: </w:t>
      </w:r>
    </w:p>
    <w:p w14:paraId="6FA79DBF" w14:textId="77777777" w:rsidR="00D94142" w:rsidRPr="00A910BB" w:rsidRDefault="00D94142" w:rsidP="00D94142">
      <w:pPr>
        <w:rPr>
          <w:sz w:val="22"/>
          <w:szCs w:val="22"/>
        </w:rPr>
      </w:pPr>
    </w:p>
    <w:p w14:paraId="0C5BA66B" w14:textId="77777777" w:rsidR="00D94142" w:rsidRPr="00A910BB" w:rsidRDefault="00D94142" w:rsidP="00D94142">
      <w:pPr>
        <w:rPr>
          <w:b/>
          <w:bCs/>
          <w:sz w:val="22"/>
          <w:szCs w:val="22"/>
          <w:u w:val="single"/>
        </w:rPr>
      </w:pPr>
      <w:r w:rsidRPr="00A910BB">
        <w:rPr>
          <w:b/>
          <w:bCs/>
          <w:sz w:val="22"/>
          <w:szCs w:val="22"/>
          <w:u w:val="single"/>
        </w:rPr>
        <w:t>Aktivnost A300113 Sufinanciranje cijene smještaja djece u privatnim vrtićima</w:t>
      </w:r>
    </w:p>
    <w:p w14:paraId="330C1E6E" w14:textId="77777777" w:rsidR="00D94142" w:rsidRPr="00A910BB" w:rsidRDefault="00D94142" w:rsidP="00D94142">
      <w:pPr>
        <w:rPr>
          <w:sz w:val="22"/>
          <w:szCs w:val="22"/>
        </w:rPr>
      </w:pPr>
      <w:r w:rsidRPr="00A910BB">
        <w:rPr>
          <w:sz w:val="22"/>
          <w:szCs w:val="22"/>
        </w:rPr>
        <w:tab/>
        <w:t>U sklopu aktivnosti predlaže se povećanje planiranog iznosa za 33.925,00 EUR sukladno utvrđenim potrebama do kraja godine.</w:t>
      </w:r>
    </w:p>
    <w:p w14:paraId="72F82757" w14:textId="77777777" w:rsidR="00D94142" w:rsidRPr="00A910BB" w:rsidRDefault="00D94142" w:rsidP="00D94142">
      <w:pPr>
        <w:rPr>
          <w:sz w:val="22"/>
          <w:szCs w:val="22"/>
        </w:rPr>
      </w:pPr>
    </w:p>
    <w:p w14:paraId="350A3C74" w14:textId="77777777" w:rsidR="00D94142" w:rsidRPr="00A910BB" w:rsidRDefault="00D94142" w:rsidP="00D94142">
      <w:pPr>
        <w:rPr>
          <w:b/>
          <w:bCs/>
          <w:sz w:val="22"/>
          <w:szCs w:val="22"/>
          <w:u w:val="single"/>
        </w:rPr>
      </w:pPr>
      <w:r w:rsidRPr="00A910BB">
        <w:rPr>
          <w:b/>
          <w:bCs/>
          <w:sz w:val="22"/>
          <w:szCs w:val="22"/>
          <w:u w:val="single"/>
        </w:rPr>
        <w:t>Aktivnost A300112 Sufinanciranje cijene smještaja djece kod dadilja</w:t>
      </w:r>
    </w:p>
    <w:p w14:paraId="64BDEDC1" w14:textId="77777777" w:rsidR="00D94142" w:rsidRPr="00A910BB" w:rsidRDefault="00D94142" w:rsidP="00D94142">
      <w:pPr>
        <w:rPr>
          <w:sz w:val="22"/>
          <w:szCs w:val="22"/>
        </w:rPr>
      </w:pPr>
      <w:r w:rsidRPr="00A910BB">
        <w:rPr>
          <w:sz w:val="22"/>
          <w:szCs w:val="22"/>
        </w:rPr>
        <w:tab/>
        <w:t>U sklopu aktivnosti predlaže se smanjenje planiranog iznosa za 5.000,00 EUR sukladno utvrđenim potrebama do kraja godine.</w:t>
      </w:r>
    </w:p>
    <w:p w14:paraId="6556E71E" w14:textId="77777777" w:rsidR="00D94142" w:rsidRPr="00A910BB" w:rsidRDefault="00D94142" w:rsidP="00D94142">
      <w:pPr>
        <w:rPr>
          <w:b/>
          <w:bCs/>
          <w:sz w:val="22"/>
          <w:szCs w:val="22"/>
          <w:u w:val="single"/>
        </w:rPr>
      </w:pPr>
    </w:p>
    <w:p w14:paraId="51ED5A37" w14:textId="77777777" w:rsidR="00D94142" w:rsidRPr="00A910BB" w:rsidRDefault="00D94142" w:rsidP="00D94142">
      <w:pPr>
        <w:rPr>
          <w:b/>
          <w:bCs/>
          <w:sz w:val="22"/>
          <w:szCs w:val="22"/>
          <w:u w:val="single"/>
        </w:rPr>
      </w:pPr>
      <w:r w:rsidRPr="00A910BB">
        <w:rPr>
          <w:b/>
          <w:bCs/>
          <w:sz w:val="22"/>
          <w:szCs w:val="22"/>
          <w:u w:val="single"/>
        </w:rPr>
        <w:t>Aktivnost A300118 Sredstva za fiskalnu održivost dječjih vrtića</w:t>
      </w:r>
    </w:p>
    <w:p w14:paraId="19AAD489" w14:textId="77777777" w:rsidR="00D94142" w:rsidRPr="00A910BB" w:rsidRDefault="00D94142" w:rsidP="00D94142">
      <w:pPr>
        <w:ind w:firstLine="720"/>
        <w:rPr>
          <w:sz w:val="22"/>
          <w:szCs w:val="22"/>
        </w:rPr>
      </w:pPr>
      <w:r w:rsidRPr="00A910BB">
        <w:rPr>
          <w:sz w:val="22"/>
          <w:szCs w:val="22"/>
        </w:rPr>
        <w:t xml:space="preserve">U sklopu aktivnosti predlaže se povećanje planiranog iznosa za 22.941,00 EUR sukladno Odluci Vlade i utvrđenim isplatama do kraja godine. </w:t>
      </w:r>
    </w:p>
    <w:p w14:paraId="49A85C78" w14:textId="77777777" w:rsidR="00D94142" w:rsidRPr="00A910BB" w:rsidRDefault="00D94142" w:rsidP="00D94142">
      <w:pPr>
        <w:rPr>
          <w:b/>
          <w:bCs/>
          <w:sz w:val="22"/>
          <w:szCs w:val="22"/>
        </w:rPr>
      </w:pPr>
    </w:p>
    <w:p w14:paraId="5AF0331F" w14:textId="77777777" w:rsidR="00D94142" w:rsidRPr="00A910BB" w:rsidRDefault="00D94142" w:rsidP="00D94142">
      <w:pPr>
        <w:rPr>
          <w:b/>
          <w:bCs/>
          <w:sz w:val="22"/>
          <w:szCs w:val="22"/>
        </w:rPr>
      </w:pPr>
      <w:r w:rsidRPr="00A910BB">
        <w:rPr>
          <w:b/>
          <w:bCs/>
          <w:sz w:val="22"/>
          <w:szCs w:val="22"/>
        </w:rPr>
        <w:t>PROGRAM 3003 DODATNI PROGRAM ODGOJA I OBRAZOVANJA</w:t>
      </w:r>
    </w:p>
    <w:p w14:paraId="4BE609B2" w14:textId="77777777" w:rsidR="00D94142" w:rsidRPr="00A910BB" w:rsidRDefault="00D94142" w:rsidP="00D94142">
      <w:pPr>
        <w:rPr>
          <w:b/>
          <w:bCs/>
          <w:sz w:val="22"/>
          <w:szCs w:val="22"/>
        </w:rPr>
      </w:pPr>
    </w:p>
    <w:p w14:paraId="530EDEE9" w14:textId="77777777" w:rsidR="00D94142" w:rsidRPr="00A910BB" w:rsidRDefault="00D94142" w:rsidP="00D94142">
      <w:pPr>
        <w:ind w:firstLine="720"/>
        <w:jc w:val="both"/>
        <w:rPr>
          <w:sz w:val="22"/>
          <w:szCs w:val="22"/>
        </w:rPr>
      </w:pPr>
      <w:r w:rsidRPr="00A910BB">
        <w:rPr>
          <w:sz w:val="22"/>
          <w:szCs w:val="22"/>
        </w:rPr>
        <w:t xml:space="preserve">Ovim programom objedinjene su aktivnosti za stvaranje nadstandarda u školama kojima je osnivač Grad Koprivnica i to kroz provođenje projekta E-škole, Školskog mednog dana i projekta ATTEND, a koji se financiraju iz sredstava Grada Koprivnice ili nadležnih ministarstava. Osigurana su sredstava za nagrade za nagrađivanje najuspješnijih učenika i njihovih mentora koji su ostvarili zapažene rezultata na natjecanjima kao i sredstava za tisak besplatnih bilježnica za sve koprivničke osnovnoškolce. </w:t>
      </w:r>
    </w:p>
    <w:p w14:paraId="7C8A6409" w14:textId="77777777" w:rsidR="00D94142" w:rsidRPr="00A910BB" w:rsidRDefault="00D94142" w:rsidP="00D94142">
      <w:pPr>
        <w:rPr>
          <w:sz w:val="22"/>
          <w:szCs w:val="22"/>
        </w:rPr>
      </w:pPr>
    </w:p>
    <w:p w14:paraId="642CB3D7" w14:textId="77777777" w:rsidR="00D94142" w:rsidRPr="00A910BB" w:rsidRDefault="00D94142" w:rsidP="00D94142">
      <w:pPr>
        <w:rPr>
          <w:sz w:val="22"/>
          <w:szCs w:val="22"/>
          <w:u w:val="single"/>
        </w:rPr>
      </w:pPr>
      <w:r w:rsidRPr="00A910BB">
        <w:rPr>
          <w:sz w:val="22"/>
          <w:szCs w:val="22"/>
          <w:u w:val="single"/>
        </w:rPr>
        <w:t>Zakonske i druge pravne osnove programa:</w:t>
      </w:r>
    </w:p>
    <w:p w14:paraId="21FC21A3" w14:textId="77777777" w:rsidR="00D94142" w:rsidRPr="00A910BB" w:rsidRDefault="00D94142" w:rsidP="00091C17">
      <w:pPr>
        <w:numPr>
          <w:ilvl w:val="0"/>
          <w:numId w:val="20"/>
        </w:numPr>
        <w:jc w:val="both"/>
        <w:rPr>
          <w:sz w:val="22"/>
          <w:szCs w:val="22"/>
        </w:rPr>
      </w:pPr>
      <w:r w:rsidRPr="00A910BB">
        <w:rPr>
          <w:sz w:val="22"/>
          <w:szCs w:val="22"/>
        </w:rPr>
        <w:t>Zakon o lokalnoj i područnoj (regionalnoj) samoupravi („Narodne novine“, br. 33/01, 60/01, 129/05, 109/07, 125/08, 36/09, 150/11, 144/12, 19/13, 137/15, 123/17, 98/19 i 144/20),</w:t>
      </w:r>
    </w:p>
    <w:p w14:paraId="60A33E95" w14:textId="77777777" w:rsidR="00D94142" w:rsidRPr="00A910BB" w:rsidRDefault="00D94142" w:rsidP="00091C17">
      <w:pPr>
        <w:numPr>
          <w:ilvl w:val="0"/>
          <w:numId w:val="20"/>
        </w:numPr>
        <w:jc w:val="both"/>
        <w:rPr>
          <w:sz w:val="22"/>
          <w:szCs w:val="22"/>
        </w:rPr>
      </w:pPr>
      <w:r w:rsidRPr="00A910BB">
        <w:rPr>
          <w:sz w:val="22"/>
          <w:szCs w:val="22"/>
        </w:rPr>
        <w:t>Zakon o javnoj nabavi („Narodne novine“, br. 120/16 i 114/22 ),</w:t>
      </w:r>
    </w:p>
    <w:p w14:paraId="71A4C832" w14:textId="77777777" w:rsidR="00D94142" w:rsidRPr="00A910BB" w:rsidRDefault="00D94142" w:rsidP="00091C17">
      <w:pPr>
        <w:numPr>
          <w:ilvl w:val="0"/>
          <w:numId w:val="20"/>
        </w:numPr>
        <w:jc w:val="both"/>
        <w:rPr>
          <w:sz w:val="22"/>
          <w:szCs w:val="22"/>
        </w:rPr>
      </w:pPr>
      <w:r w:rsidRPr="00A910BB">
        <w:rPr>
          <w:sz w:val="22"/>
          <w:szCs w:val="22"/>
        </w:rPr>
        <w:t>Državni pedagoški standard osnovnoškolskog sustava odgoja i obrazovanja („Narodne novine“, br. 63/08 i 90/10),</w:t>
      </w:r>
    </w:p>
    <w:p w14:paraId="59A11FD9" w14:textId="77777777" w:rsidR="00D94142" w:rsidRPr="00A910BB" w:rsidRDefault="00D94142" w:rsidP="00091C17">
      <w:pPr>
        <w:numPr>
          <w:ilvl w:val="0"/>
          <w:numId w:val="20"/>
        </w:numPr>
        <w:jc w:val="both"/>
        <w:rPr>
          <w:sz w:val="22"/>
          <w:szCs w:val="22"/>
        </w:rPr>
      </w:pPr>
      <w:r w:rsidRPr="00A910BB">
        <w:rPr>
          <w:sz w:val="22"/>
          <w:szCs w:val="22"/>
        </w:rPr>
        <w:t>Zakon o odgoju i obrazovanju u osnovnoj i srednjoj školi („Narodne novine“, br. 87/08, 86/09, 92/10, 105/10, 90/11, 5/12, 16/12, 86/12, 126/12, 93/13, 152/14, 07/17, 68/18, 98/18, 64/20, 151/22, 155/23, 156/23),</w:t>
      </w:r>
    </w:p>
    <w:p w14:paraId="154FA113" w14:textId="77777777" w:rsidR="00D94142" w:rsidRPr="00A910BB" w:rsidRDefault="00D94142" w:rsidP="00091C17">
      <w:pPr>
        <w:numPr>
          <w:ilvl w:val="0"/>
          <w:numId w:val="20"/>
        </w:numPr>
        <w:rPr>
          <w:sz w:val="22"/>
          <w:szCs w:val="22"/>
        </w:rPr>
      </w:pPr>
      <w:r w:rsidRPr="00A910BB">
        <w:rPr>
          <w:sz w:val="22"/>
          <w:szCs w:val="22"/>
        </w:rPr>
        <w:t>Zakon o financiranju jedinica lokalne i područne (regionalne) samouprave („Narodne novine“, br. 127/17, 138/20, 151/22 i 114/23),</w:t>
      </w:r>
    </w:p>
    <w:p w14:paraId="2AE31631" w14:textId="77777777" w:rsidR="00D94142" w:rsidRPr="00A910BB" w:rsidRDefault="00D94142" w:rsidP="00091C17">
      <w:pPr>
        <w:numPr>
          <w:ilvl w:val="0"/>
          <w:numId w:val="20"/>
        </w:numPr>
        <w:rPr>
          <w:sz w:val="22"/>
          <w:szCs w:val="22"/>
        </w:rPr>
      </w:pPr>
      <w:r w:rsidRPr="00A910BB">
        <w:rPr>
          <w:sz w:val="22"/>
          <w:szCs w:val="22"/>
        </w:rPr>
        <w:t>Pravilnik o pomoćnicima u nastavi u stručnim komunikacijskim posrednicima („Narodne novine“, br. 85/24).</w:t>
      </w:r>
    </w:p>
    <w:p w14:paraId="64D729CB" w14:textId="77777777" w:rsidR="00D94142" w:rsidRPr="00A910BB" w:rsidRDefault="00D94142" w:rsidP="00D94142">
      <w:pPr>
        <w:rPr>
          <w:sz w:val="22"/>
          <w:szCs w:val="22"/>
        </w:rPr>
      </w:pPr>
    </w:p>
    <w:p w14:paraId="2D6B4257" w14:textId="77777777" w:rsidR="00D94142" w:rsidRPr="00A910BB" w:rsidRDefault="00D94142" w:rsidP="00D94142">
      <w:pPr>
        <w:rPr>
          <w:sz w:val="22"/>
          <w:szCs w:val="22"/>
          <w:u w:val="single"/>
        </w:rPr>
      </w:pPr>
      <w:r w:rsidRPr="00A910BB">
        <w:rPr>
          <w:sz w:val="22"/>
          <w:szCs w:val="22"/>
          <w:u w:val="single"/>
        </w:rPr>
        <w:t>Ciljevi provedbe programa:</w:t>
      </w:r>
    </w:p>
    <w:p w14:paraId="06DCC52C" w14:textId="77777777" w:rsidR="00D94142" w:rsidRPr="00A910BB" w:rsidRDefault="00D94142" w:rsidP="00D94142">
      <w:pPr>
        <w:jc w:val="both"/>
        <w:rPr>
          <w:sz w:val="22"/>
          <w:szCs w:val="22"/>
        </w:rPr>
      </w:pPr>
      <w:r w:rsidRPr="00A910BB">
        <w:rPr>
          <w:sz w:val="22"/>
          <w:szCs w:val="22"/>
        </w:rPr>
        <w:t>Cilj je poboljšati kvalitetu boravka djece u školama kojima je osnivač Grad Koprivnica, uključivanje u različite projekte i nabavljanje opreme kroz njih, nagrađivanje učenika koji ostvaruju zapažene rezultate na natjecanjima i samim time osiguranje jednakih uvjeta za napredovanje svih učenika.</w:t>
      </w:r>
    </w:p>
    <w:p w14:paraId="5E84D9FC" w14:textId="77777777" w:rsidR="00D94142" w:rsidRPr="00A910BB" w:rsidRDefault="00D94142" w:rsidP="00D94142">
      <w:pPr>
        <w:rPr>
          <w:sz w:val="22"/>
          <w:szCs w:val="22"/>
        </w:rPr>
      </w:pPr>
    </w:p>
    <w:p w14:paraId="29AB90CF" w14:textId="77777777" w:rsidR="00D94142" w:rsidRPr="00A910BB" w:rsidRDefault="00D94142" w:rsidP="00D94142">
      <w:pPr>
        <w:rPr>
          <w:b/>
          <w:bCs/>
          <w:sz w:val="22"/>
          <w:szCs w:val="22"/>
          <w:u w:val="single"/>
        </w:rPr>
      </w:pPr>
      <w:r w:rsidRPr="00A910BB">
        <w:rPr>
          <w:b/>
          <w:bCs/>
          <w:sz w:val="22"/>
          <w:szCs w:val="22"/>
          <w:u w:val="single"/>
        </w:rPr>
        <w:t>Planirana sredstva po aktivnostima</w:t>
      </w:r>
    </w:p>
    <w:p w14:paraId="35DF1D22" w14:textId="77777777" w:rsidR="00D94142" w:rsidRPr="00A910BB" w:rsidRDefault="00D94142" w:rsidP="00D94142">
      <w:pPr>
        <w:rPr>
          <w:sz w:val="22"/>
          <w:szCs w:val="22"/>
        </w:rPr>
      </w:pPr>
      <w:r w:rsidRPr="00A910BB">
        <w:rPr>
          <w:sz w:val="22"/>
          <w:szCs w:val="22"/>
        </w:rPr>
        <w:t xml:space="preserve">U okviru Programa predlaže se povećanje sredstava u ukupnom iznosu 452.014,00 EUR i to u aktivnostima kako slijedi: </w:t>
      </w:r>
    </w:p>
    <w:p w14:paraId="4B6D6337" w14:textId="77777777" w:rsidR="00D94142" w:rsidRPr="00A910BB" w:rsidRDefault="00D94142" w:rsidP="00D94142">
      <w:pPr>
        <w:rPr>
          <w:sz w:val="22"/>
          <w:szCs w:val="22"/>
        </w:rPr>
      </w:pPr>
    </w:p>
    <w:p w14:paraId="3E8401DB" w14:textId="77777777" w:rsidR="00D94142" w:rsidRPr="00A910BB" w:rsidRDefault="00D94142" w:rsidP="00D94142">
      <w:pPr>
        <w:rPr>
          <w:b/>
          <w:bCs/>
          <w:sz w:val="22"/>
          <w:szCs w:val="22"/>
          <w:u w:val="single"/>
        </w:rPr>
      </w:pPr>
      <w:r w:rsidRPr="00A910BB">
        <w:rPr>
          <w:b/>
          <w:bCs/>
          <w:sz w:val="22"/>
          <w:szCs w:val="22"/>
          <w:u w:val="single"/>
        </w:rPr>
        <w:t>Aktivnost A300344 E-škole</w:t>
      </w:r>
    </w:p>
    <w:p w14:paraId="69481655" w14:textId="77777777" w:rsidR="00D94142" w:rsidRPr="00A910BB" w:rsidRDefault="00D94142" w:rsidP="00D94142">
      <w:pPr>
        <w:rPr>
          <w:sz w:val="22"/>
          <w:szCs w:val="22"/>
        </w:rPr>
      </w:pPr>
      <w:r w:rsidRPr="00A910BB">
        <w:rPr>
          <w:sz w:val="22"/>
          <w:szCs w:val="22"/>
        </w:rPr>
        <w:tab/>
        <w:t>U sklopu aktivnosti predlaže se smanjenje planiranog iznosa za 20,00 EUR radi plaćanja računa za usluge e-škole tehničara i utvrđenim potrebama do kraja godine.</w:t>
      </w:r>
    </w:p>
    <w:p w14:paraId="0D8DAAAD" w14:textId="77777777" w:rsidR="00D94142" w:rsidRPr="00A910BB" w:rsidRDefault="00D94142" w:rsidP="00D94142">
      <w:pPr>
        <w:rPr>
          <w:sz w:val="22"/>
          <w:szCs w:val="22"/>
        </w:rPr>
      </w:pPr>
    </w:p>
    <w:p w14:paraId="0ED962A0" w14:textId="77777777" w:rsidR="00D94142" w:rsidRPr="00A910BB" w:rsidRDefault="00D94142" w:rsidP="00D94142">
      <w:pPr>
        <w:rPr>
          <w:b/>
          <w:bCs/>
          <w:sz w:val="22"/>
          <w:szCs w:val="22"/>
          <w:u w:val="single"/>
        </w:rPr>
      </w:pPr>
      <w:r w:rsidRPr="00A910BB">
        <w:rPr>
          <w:b/>
          <w:bCs/>
          <w:sz w:val="22"/>
          <w:szCs w:val="22"/>
          <w:u w:val="single"/>
        </w:rPr>
        <w:t>Aktivnost A300347 Školski medni dan</w:t>
      </w:r>
    </w:p>
    <w:p w14:paraId="44A95B4F" w14:textId="77777777" w:rsidR="00D94142" w:rsidRPr="00A910BB" w:rsidRDefault="00D94142" w:rsidP="00D94142">
      <w:pPr>
        <w:jc w:val="both"/>
        <w:rPr>
          <w:sz w:val="22"/>
          <w:szCs w:val="22"/>
        </w:rPr>
      </w:pPr>
      <w:r w:rsidRPr="00A910BB">
        <w:rPr>
          <w:sz w:val="22"/>
          <w:szCs w:val="22"/>
        </w:rPr>
        <w:tab/>
        <w:t xml:space="preserve">U sklopu aktivnosti predlaže se povećanje planiranog iznosa za 150,00 EUR radi povećanja broja </w:t>
      </w:r>
      <w:proofErr w:type="spellStart"/>
      <w:r w:rsidRPr="00A910BB">
        <w:rPr>
          <w:sz w:val="22"/>
          <w:szCs w:val="22"/>
        </w:rPr>
        <w:t>prvašića</w:t>
      </w:r>
      <w:proofErr w:type="spellEnd"/>
      <w:r w:rsidRPr="00A910BB">
        <w:rPr>
          <w:sz w:val="22"/>
          <w:szCs w:val="22"/>
        </w:rPr>
        <w:t xml:space="preserve"> koji sudjeluju u navedenom projektu.</w:t>
      </w:r>
    </w:p>
    <w:p w14:paraId="3020AE9B" w14:textId="77777777" w:rsidR="00D94142" w:rsidRPr="00A910BB" w:rsidRDefault="00D94142" w:rsidP="00D94142">
      <w:pPr>
        <w:rPr>
          <w:sz w:val="22"/>
          <w:szCs w:val="22"/>
        </w:rPr>
      </w:pPr>
    </w:p>
    <w:p w14:paraId="70D74008" w14:textId="77777777" w:rsidR="00D94142" w:rsidRPr="00A910BB" w:rsidRDefault="00D94142" w:rsidP="00D94142">
      <w:pPr>
        <w:rPr>
          <w:b/>
          <w:bCs/>
          <w:sz w:val="22"/>
          <w:szCs w:val="22"/>
          <w:u w:val="single"/>
        </w:rPr>
      </w:pPr>
      <w:r w:rsidRPr="00A910BB">
        <w:rPr>
          <w:b/>
          <w:bCs/>
          <w:sz w:val="22"/>
          <w:szCs w:val="22"/>
          <w:u w:val="single"/>
        </w:rPr>
        <w:lastRenderedPageBreak/>
        <w:t>Aktivnost A300356 ODJEK VI 2023./2024.</w:t>
      </w:r>
    </w:p>
    <w:p w14:paraId="0CC056F0" w14:textId="77777777" w:rsidR="00D94142" w:rsidRPr="00A910BB" w:rsidRDefault="00D94142" w:rsidP="00D94142">
      <w:pPr>
        <w:jc w:val="both"/>
        <w:rPr>
          <w:sz w:val="22"/>
          <w:szCs w:val="22"/>
        </w:rPr>
      </w:pPr>
      <w:r w:rsidRPr="00A910BB">
        <w:rPr>
          <w:sz w:val="22"/>
          <w:szCs w:val="22"/>
        </w:rPr>
        <w:tab/>
        <w:t>U sklopu aktivnosti predlaže se smanjenje planiranog iznosa za 811,00 EUR radi usklađivanja realiziranih troškova.</w:t>
      </w:r>
    </w:p>
    <w:p w14:paraId="49D3FB8B" w14:textId="77777777" w:rsidR="00D94142" w:rsidRPr="00A910BB" w:rsidRDefault="00D94142" w:rsidP="00D94142">
      <w:pPr>
        <w:rPr>
          <w:sz w:val="22"/>
          <w:szCs w:val="22"/>
        </w:rPr>
      </w:pPr>
    </w:p>
    <w:p w14:paraId="6465F2D6" w14:textId="77777777" w:rsidR="00D94142" w:rsidRPr="00A910BB" w:rsidRDefault="00D94142" w:rsidP="00D94142">
      <w:pPr>
        <w:rPr>
          <w:b/>
          <w:bCs/>
          <w:sz w:val="22"/>
          <w:szCs w:val="22"/>
          <w:u w:val="single"/>
        </w:rPr>
      </w:pPr>
      <w:r w:rsidRPr="00A910BB">
        <w:rPr>
          <w:b/>
          <w:bCs/>
          <w:sz w:val="22"/>
          <w:szCs w:val="22"/>
          <w:u w:val="single"/>
        </w:rPr>
        <w:t>Aktivnost A300358 CDŠ</w:t>
      </w:r>
    </w:p>
    <w:p w14:paraId="3621F8CC" w14:textId="77777777" w:rsidR="00D94142" w:rsidRPr="00A910BB" w:rsidRDefault="00D94142" w:rsidP="00D94142">
      <w:pPr>
        <w:ind w:firstLine="720"/>
        <w:jc w:val="both"/>
        <w:rPr>
          <w:sz w:val="22"/>
          <w:szCs w:val="22"/>
        </w:rPr>
      </w:pPr>
      <w:r w:rsidRPr="00A910BB">
        <w:rPr>
          <w:sz w:val="22"/>
          <w:szCs w:val="22"/>
        </w:rPr>
        <w:t xml:space="preserve">Dodana je nova aktivnost vezana za </w:t>
      </w:r>
      <w:r w:rsidRPr="00A910BB">
        <w:rPr>
          <w:bCs/>
          <w:sz w:val="22"/>
          <w:szCs w:val="22"/>
        </w:rPr>
        <w:t xml:space="preserve">provedbu Eksperimentalnog programa „Osnovna škola kao cjelodnevna škola: Uravnotežen, pravedan, učinkovit i održiv sustav odgoja i obrazovanja“ u organizaciji i na poziv Ministarstva znanosti, obrazovanja i mladih, a koja se provodi u Osnovnoj školi „Podolice“ Koprivnica. U sklopu navedenog Grad Koprivnica nabavljao je edukativni materijal, namještaj, informatičku opremu, kuhinjsku opremu i uređaje, uredski materijal te se uredio okoliš i sportski tereni oko navedene škole. Navedene troškove dobavljačima direktno plaća Ministarstvo znanosti, obrazovanja i mladih. </w:t>
      </w:r>
      <w:r w:rsidRPr="00A910BB">
        <w:rPr>
          <w:sz w:val="22"/>
          <w:szCs w:val="22"/>
        </w:rPr>
        <w:t>U sklopu aktivnosti planiran je iznos od 414.162,00 EUR sukladno planiranoj realizaciji do kraja godine.</w:t>
      </w:r>
    </w:p>
    <w:p w14:paraId="50528A04" w14:textId="77777777" w:rsidR="00D94142" w:rsidRPr="00A910BB" w:rsidRDefault="00D94142" w:rsidP="00D94142">
      <w:pPr>
        <w:rPr>
          <w:b/>
          <w:bCs/>
          <w:sz w:val="22"/>
          <w:szCs w:val="22"/>
          <w:u w:val="single"/>
        </w:rPr>
      </w:pPr>
    </w:p>
    <w:p w14:paraId="0985A87A" w14:textId="77777777" w:rsidR="00D94142" w:rsidRPr="00A910BB" w:rsidRDefault="00D94142" w:rsidP="00D94142">
      <w:pPr>
        <w:rPr>
          <w:b/>
          <w:bCs/>
          <w:sz w:val="22"/>
          <w:szCs w:val="22"/>
          <w:u w:val="single"/>
        </w:rPr>
      </w:pPr>
      <w:r w:rsidRPr="00A910BB">
        <w:rPr>
          <w:b/>
          <w:bCs/>
          <w:sz w:val="22"/>
          <w:szCs w:val="22"/>
          <w:u w:val="single"/>
        </w:rPr>
        <w:t>Aktivnost A300359 ODJEK VII 2024./2025.-2026./2027.</w:t>
      </w:r>
    </w:p>
    <w:p w14:paraId="679D0ECF" w14:textId="77777777" w:rsidR="00D94142" w:rsidRPr="00A910BB" w:rsidRDefault="00D94142" w:rsidP="00D94142">
      <w:pPr>
        <w:rPr>
          <w:sz w:val="22"/>
          <w:szCs w:val="22"/>
        </w:rPr>
      </w:pPr>
      <w:r w:rsidRPr="00A910BB">
        <w:rPr>
          <w:b/>
          <w:bCs/>
          <w:sz w:val="22"/>
          <w:szCs w:val="22"/>
        </w:rPr>
        <w:tab/>
      </w:r>
      <w:r w:rsidRPr="00A910BB">
        <w:rPr>
          <w:sz w:val="22"/>
          <w:szCs w:val="22"/>
        </w:rPr>
        <w:t xml:space="preserve">U sklopu navedenog planira se iznos od 2.126,00 EUR za promotivne aktivnosti u sklopu projekta ODJEK VII. </w:t>
      </w:r>
    </w:p>
    <w:p w14:paraId="0F4E07C6" w14:textId="77777777" w:rsidR="00D94142" w:rsidRPr="00A910BB" w:rsidRDefault="00D94142" w:rsidP="00D94142">
      <w:pPr>
        <w:rPr>
          <w:sz w:val="22"/>
          <w:szCs w:val="22"/>
        </w:rPr>
      </w:pPr>
    </w:p>
    <w:p w14:paraId="3F8CF1F9" w14:textId="77777777" w:rsidR="00D94142" w:rsidRPr="00A910BB" w:rsidRDefault="00D94142" w:rsidP="00D94142">
      <w:pPr>
        <w:rPr>
          <w:b/>
          <w:bCs/>
          <w:sz w:val="22"/>
          <w:szCs w:val="22"/>
          <w:u w:val="single"/>
        </w:rPr>
      </w:pPr>
      <w:r w:rsidRPr="00A910BB">
        <w:rPr>
          <w:b/>
          <w:bCs/>
          <w:sz w:val="22"/>
          <w:szCs w:val="22"/>
          <w:u w:val="single"/>
        </w:rPr>
        <w:t>Aktivnost A300360 Provođenje edukativnih, kulturnih i sportskih aktivnosti</w:t>
      </w:r>
    </w:p>
    <w:p w14:paraId="1D2BBC65" w14:textId="77777777" w:rsidR="00D94142" w:rsidRPr="00A910BB" w:rsidRDefault="00D94142" w:rsidP="00D94142">
      <w:pPr>
        <w:jc w:val="both"/>
        <w:rPr>
          <w:sz w:val="22"/>
          <w:szCs w:val="22"/>
        </w:rPr>
      </w:pPr>
      <w:r w:rsidRPr="00A910BB">
        <w:rPr>
          <w:sz w:val="22"/>
          <w:szCs w:val="22"/>
        </w:rPr>
        <w:tab/>
        <w:t xml:space="preserve">U sklopu navedenog osigurana su sredstva za nabavu opreme za provođenje programa i isplate naknade voditeljima „Predškolskih kraćih programa“ i „Male sportske školu“ u iznosu od 46.498,00 EUR koje financirano sredstvima  Ministarstva demografije i useljeništva. </w:t>
      </w:r>
    </w:p>
    <w:p w14:paraId="31E7277D" w14:textId="77777777" w:rsidR="00D94142" w:rsidRPr="00A910BB" w:rsidRDefault="00D94142" w:rsidP="00D94142">
      <w:pPr>
        <w:rPr>
          <w:b/>
          <w:bCs/>
          <w:sz w:val="22"/>
          <w:szCs w:val="22"/>
          <w:u w:val="single"/>
        </w:rPr>
      </w:pPr>
    </w:p>
    <w:p w14:paraId="0BE2B41D" w14:textId="77777777" w:rsidR="00D94142" w:rsidRPr="00A910BB" w:rsidRDefault="00D94142" w:rsidP="00D94142">
      <w:pPr>
        <w:rPr>
          <w:b/>
          <w:bCs/>
          <w:sz w:val="22"/>
          <w:szCs w:val="22"/>
          <w:u w:val="single"/>
        </w:rPr>
      </w:pPr>
      <w:r w:rsidRPr="00A910BB">
        <w:rPr>
          <w:b/>
          <w:bCs/>
          <w:sz w:val="22"/>
          <w:szCs w:val="22"/>
          <w:u w:val="single"/>
        </w:rPr>
        <w:t>Aktivnost A300361 Provođenje nastave u osnovnim školama</w:t>
      </w:r>
    </w:p>
    <w:p w14:paraId="13247DE0" w14:textId="77777777" w:rsidR="00D94142" w:rsidRPr="00A910BB" w:rsidRDefault="00D94142" w:rsidP="00D94142">
      <w:pPr>
        <w:jc w:val="both"/>
        <w:rPr>
          <w:sz w:val="22"/>
          <w:szCs w:val="22"/>
        </w:rPr>
      </w:pPr>
      <w:r w:rsidRPr="00A910BB">
        <w:rPr>
          <w:sz w:val="22"/>
          <w:szCs w:val="22"/>
        </w:rPr>
        <w:tab/>
        <w:t xml:space="preserve">U sklopu aktivnosti osigurana su sredstva za sufinanciranje programa „Zajedno protiv ovisnosti-potprogram Trening životnih vještina“ u školskoj godini 2024./2025. u iznosu od 4.000,00 EUR. </w:t>
      </w:r>
    </w:p>
    <w:p w14:paraId="79FDBCD5" w14:textId="77777777" w:rsidR="00D94142" w:rsidRPr="00A910BB" w:rsidRDefault="00D94142" w:rsidP="00D94142">
      <w:pPr>
        <w:rPr>
          <w:sz w:val="22"/>
          <w:szCs w:val="22"/>
        </w:rPr>
      </w:pPr>
    </w:p>
    <w:p w14:paraId="16423C01" w14:textId="77777777" w:rsidR="00D94142" w:rsidRPr="00A910BB" w:rsidRDefault="00D94142" w:rsidP="00D94142">
      <w:pPr>
        <w:rPr>
          <w:b/>
          <w:bCs/>
          <w:sz w:val="22"/>
          <w:szCs w:val="22"/>
          <w:u w:val="single"/>
        </w:rPr>
      </w:pPr>
      <w:r w:rsidRPr="00A910BB">
        <w:rPr>
          <w:b/>
          <w:bCs/>
          <w:sz w:val="22"/>
          <w:szCs w:val="22"/>
          <w:u w:val="single"/>
        </w:rPr>
        <w:t>Aktivnost A300351 ATTEND- Podrška ostvarivanju jednakih mogućnosti u obrazovanju za učenike s teškoćama u razvoju</w:t>
      </w:r>
    </w:p>
    <w:p w14:paraId="0604B953" w14:textId="77777777" w:rsidR="00D94142" w:rsidRPr="00A910BB" w:rsidRDefault="00D94142" w:rsidP="00D94142">
      <w:pPr>
        <w:jc w:val="both"/>
        <w:rPr>
          <w:sz w:val="22"/>
          <w:szCs w:val="22"/>
        </w:rPr>
      </w:pPr>
      <w:r w:rsidRPr="00A910BB">
        <w:rPr>
          <w:sz w:val="22"/>
          <w:szCs w:val="22"/>
        </w:rPr>
        <w:tab/>
        <w:t>U sklopu aktivnosti predlaže se smanjenje planiranog iznosa za 5,00 EUR sukladno realizaciji do kraja godine.</w:t>
      </w:r>
    </w:p>
    <w:p w14:paraId="7E465926" w14:textId="77777777" w:rsidR="00D94142" w:rsidRPr="00A910BB" w:rsidRDefault="00D94142" w:rsidP="00D94142">
      <w:pPr>
        <w:rPr>
          <w:sz w:val="22"/>
          <w:szCs w:val="22"/>
        </w:rPr>
      </w:pPr>
    </w:p>
    <w:p w14:paraId="6BD70941" w14:textId="77777777" w:rsidR="00D94142" w:rsidRPr="00A910BB" w:rsidRDefault="00D94142" w:rsidP="00D94142">
      <w:pPr>
        <w:rPr>
          <w:b/>
          <w:bCs/>
          <w:sz w:val="22"/>
          <w:szCs w:val="22"/>
          <w:u w:val="single"/>
        </w:rPr>
      </w:pPr>
      <w:r w:rsidRPr="00A910BB">
        <w:rPr>
          <w:b/>
          <w:bCs/>
          <w:sz w:val="22"/>
          <w:szCs w:val="22"/>
          <w:u w:val="single"/>
        </w:rPr>
        <w:t>Aktivnost A300310 Slobodne aktivnosti i školska natjecanja</w:t>
      </w:r>
    </w:p>
    <w:p w14:paraId="338AE598" w14:textId="77777777" w:rsidR="00D94142" w:rsidRPr="00A910BB" w:rsidRDefault="00D94142" w:rsidP="00D94142">
      <w:pPr>
        <w:jc w:val="both"/>
        <w:rPr>
          <w:sz w:val="22"/>
          <w:szCs w:val="22"/>
        </w:rPr>
      </w:pPr>
      <w:r w:rsidRPr="00A910BB">
        <w:rPr>
          <w:sz w:val="22"/>
          <w:szCs w:val="22"/>
        </w:rPr>
        <w:tab/>
        <w:t xml:space="preserve">U sklopu aktivnosti predlaže se smanjenje planiranog iznosa za 11.315,00 EUR sukladno realizaciji projekta „Tulum izvrsnosti“ u sklopu kojeg se nagrađuju učenici i mentori koji su ostvarili zapažene rezultate na natjecanjima u školskoj godini 2023./2024. </w:t>
      </w:r>
    </w:p>
    <w:p w14:paraId="7296D01B" w14:textId="77777777" w:rsidR="00D94142" w:rsidRPr="00A910BB" w:rsidRDefault="00D94142" w:rsidP="00D94142">
      <w:pPr>
        <w:rPr>
          <w:sz w:val="22"/>
          <w:szCs w:val="22"/>
        </w:rPr>
      </w:pPr>
    </w:p>
    <w:p w14:paraId="1EBA9E7C" w14:textId="77777777" w:rsidR="00D94142" w:rsidRPr="00A910BB" w:rsidRDefault="00D94142" w:rsidP="00D94142">
      <w:pPr>
        <w:rPr>
          <w:b/>
          <w:bCs/>
          <w:sz w:val="22"/>
          <w:szCs w:val="22"/>
          <w:u w:val="single"/>
        </w:rPr>
      </w:pPr>
      <w:r w:rsidRPr="00A910BB">
        <w:rPr>
          <w:b/>
          <w:bCs/>
          <w:sz w:val="22"/>
          <w:szCs w:val="22"/>
          <w:u w:val="single"/>
        </w:rPr>
        <w:t>Aktivnost A300312 Ostale aktivnosti u osnovnoškolskom obrazovanju</w:t>
      </w:r>
    </w:p>
    <w:p w14:paraId="785ECC7E" w14:textId="77777777" w:rsidR="00D94142" w:rsidRPr="00A910BB" w:rsidRDefault="00D94142" w:rsidP="00D94142">
      <w:pPr>
        <w:jc w:val="both"/>
        <w:rPr>
          <w:sz w:val="22"/>
          <w:szCs w:val="22"/>
        </w:rPr>
      </w:pPr>
      <w:r w:rsidRPr="00A910BB">
        <w:rPr>
          <w:b/>
          <w:bCs/>
          <w:sz w:val="22"/>
          <w:szCs w:val="22"/>
        </w:rPr>
        <w:tab/>
      </w:r>
      <w:r w:rsidRPr="00A910BB">
        <w:rPr>
          <w:sz w:val="22"/>
          <w:szCs w:val="22"/>
        </w:rPr>
        <w:t>U sklopu aktivnosti predlaže se smanjenje planiranog iznosa za 2.771,00 EUR sukladno izvršenoj realizaciji projekta  „Besplatne bilježnice za sve koprivničke osnovnoškolce“.</w:t>
      </w:r>
    </w:p>
    <w:p w14:paraId="67D7E89E" w14:textId="77777777" w:rsidR="00D94142" w:rsidRPr="00A910BB" w:rsidRDefault="00D94142" w:rsidP="00D94142">
      <w:pPr>
        <w:rPr>
          <w:b/>
          <w:bCs/>
          <w:sz w:val="22"/>
          <w:szCs w:val="22"/>
          <w:u w:val="single"/>
        </w:rPr>
      </w:pPr>
    </w:p>
    <w:p w14:paraId="6103F680" w14:textId="77777777" w:rsidR="00D94142" w:rsidRPr="00A910BB" w:rsidRDefault="00D94142" w:rsidP="00D94142">
      <w:pPr>
        <w:rPr>
          <w:b/>
          <w:bCs/>
          <w:sz w:val="22"/>
          <w:szCs w:val="22"/>
        </w:rPr>
      </w:pPr>
      <w:r w:rsidRPr="00A910BB">
        <w:rPr>
          <w:b/>
          <w:bCs/>
          <w:sz w:val="22"/>
          <w:szCs w:val="22"/>
        </w:rPr>
        <w:t>PROGRAM 3005 OSTALI PROGRAMI OBRAZOVANJA</w:t>
      </w:r>
    </w:p>
    <w:p w14:paraId="70146510" w14:textId="77777777" w:rsidR="00D94142" w:rsidRPr="00A910BB" w:rsidRDefault="00D94142" w:rsidP="00D94142">
      <w:pPr>
        <w:rPr>
          <w:sz w:val="22"/>
          <w:szCs w:val="22"/>
        </w:rPr>
      </w:pPr>
    </w:p>
    <w:p w14:paraId="59760B7A" w14:textId="77777777" w:rsidR="00D94142" w:rsidRPr="00A910BB" w:rsidRDefault="00D94142" w:rsidP="00D94142">
      <w:pPr>
        <w:jc w:val="both"/>
        <w:rPr>
          <w:sz w:val="22"/>
          <w:szCs w:val="22"/>
        </w:rPr>
      </w:pPr>
      <w:r w:rsidRPr="00A910BB">
        <w:rPr>
          <w:sz w:val="22"/>
          <w:szCs w:val="22"/>
        </w:rPr>
        <w:t>Ovim programom osiguravaju se sredstava za isplatu studentskih stipendija sukladno postojećim aktima, za programe koje provode ili su od značaja za rad srednjih škola kao i financijska sredstava i nefinancijska sredstava za fizičke osobe.</w:t>
      </w:r>
    </w:p>
    <w:p w14:paraId="20A31A1E" w14:textId="77777777" w:rsidR="00D94142" w:rsidRPr="00A910BB" w:rsidRDefault="00D94142" w:rsidP="00D94142">
      <w:pPr>
        <w:rPr>
          <w:sz w:val="22"/>
          <w:szCs w:val="22"/>
        </w:rPr>
      </w:pPr>
    </w:p>
    <w:p w14:paraId="2C2DBFB9" w14:textId="77777777" w:rsidR="00D94142" w:rsidRPr="00A910BB" w:rsidRDefault="00D94142" w:rsidP="00D94142">
      <w:pPr>
        <w:rPr>
          <w:sz w:val="22"/>
          <w:szCs w:val="22"/>
          <w:u w:val="single"/>
        </w:rPr>
      </w:pPr>
      <w:r w:rsidRPr="00A910BB">
        <w:rPr>
          <w:sz w:val="22"/>
          <w:szCs w:val="22"/>
          <w:u w:val="single"/>
        </w:rPr>
        <w:t>Zakonske i druge pravne osnove programa:</w:t>
      </w:r>
    </w:p>
    <w:p w14:paraId="7220F957" w14:textId="77777777" w:rsidR="00D94142" w:rsidRPr="00A910BB" w:rsidRDefault="00D94142" w:rsidP="00091C17">
      <w:pPr>
        <w:numPr>
          <w:ilvl w:val="0"/>
          <w:numId w:val="22"/>
        </w:numPr>
        <w:jc w:val="both"/>
        <w:rPr>
          <w:sz w:val="22"/>
          <w:szCs w:val="22"/>
        </w:rPr>
      </w:pPr>
      <w:r w:rsidRPr="00A910BB">
        <w:rPr>
          <w:sz w:val="22"/>
          <w:szCs w:val="22"/>
        </w:rPr>
        <w:t>Zakon o lokalnoj i područnoj (regionalnoj) samoupravi („Narodne novine“, br. 33/01, 60/01, 129/05, 109/07, 125/08, 36/09, 150/11, 144/12, 19/13, 137/15, 123/17, 98/19 i 144/20),</w:t>
      </w:r>
    </w:p>
    <w:p w14:paraId="760A7657" w14:textId="77777777" w:rsidR="00D94142" w:rsidRPr="00A910BB" w:rsidRDefault="00D94142" w:rsidP="00091C17">
      <w:pPr>
        <w:numPr>
          <w:ilvl w:val="0"/>
          <w:numId w:val="22"/>
        </w:numPr>
        <w:jc w:val="both"/>
        <w:rPr>
          <w:sz w:val="22"/>
          <w:szCs w:val="22"/>
        </w:rPr>
      </w:pPr>
      <w:r w:rsidRPr="00A910BB">
        <w:rPr>
          <w:sz w:val="22"/>
          <w:szCs w:val="22"/>
        </w:rPr>
        <w:t>Zakon o visokom obrazovanju i znanstvenoj djelatnosti („Narodne novine“, br. 119/22),</w:t>
      </w:r>
    </w:p>
    <w:p w14:paraId="0A6ACBA3" w14:textId="77777777" w:rsidR="00D94142" w:rsidRPr="00A910BB" w:rsidRDefault="00D94142" w:rsidP="00091C17">
      <w:pPr>
        <w:numPr>
          <w:ilvl w:val="0"/>
          <w:numId w:val="22"/>
        </w:numPr>
        <w:jc w:val="both"/>
        <w:rPr>
          <w:sz w:val="22"/>
          <w:szCs w:val="22"/>
        </w:rPr>
      </w:pPr>
      <w:r w:rsidRPr="00A910BB">
        <w:rPr>
          <w:sz w:val="22"/>
          <w:szCs w:val="22"/>
        </w:rPr>
        <w:t>Državni pedagoški standard osnovnoškolskog sustava odgoja i obrazovanja („Narodne novine“, br. 63/08 i 90/10),</w:t>
      </w:r>
    </w:p>
    <w:p w14:paraId="3E12F293" w14:textId="77777777" w:rsidR="00D94142" w:rsidRPr="00A910BB" w:rsidRDefault="00D94142" w:rsidP="00091C17">
      <w:pPr>
        <w:numPr>
          <w:ilvl w:val="0"/>
          <w:numId w:val="22"/>
        </w:numPr>
        <w:jc w:val="both"/>
        <w:rPr>
          <w:sz w:val="22"/>
          <w:szCs w:val="22"/>
        </w:rPr>
      </w:pPr>
      <w:r w:rsidRPr="00A910BB">
        <w:rPr>
          <w:sz w:val="22"/>
          <w:szCs w:val="22"/>
        </w:rPr>
        <w:lastRenderedPageBreak/>
        <w:t>Zakon o odgoju i obrazovanju u osnovnoj i srednjoj školi („Narodne novine“, br. 87/08, 86/09, 92/10, 105/10, 90/11, 5/12, 16/12, 86/12, 126/12, 93/13, 152/14, 07/17, 68/18, 98/18, 64/20, 151/22, 155/23, 156/23),</w:t>
      </w:r>
    </w:p>
    <w:p w14:paraId="77F0BA61" w14:textId="77777777" w:rsidR="00D94142" w:rsidRPr="00A910BB" w:rsidRDefault="00D94142" w:rsidP="00091C17">
      <w:pPr>
        <w:numPr>
          <w:ilvl w:val="0"/>
          <w:numId w:val="22"/>
        </w:numPr>
        <w:jc w:val="both"/>
        <w:rPr>
          <w:sz w:val="22"/>
          <w:szCs w:val="22"/>
        </w:rPr>
      </w:pPr>
      <w:r w:rsidRPr="00A910BB">
        <w:rPr>
          <w:sz w:val="22"/>
          <w:szCs w:val="22"/>
        </w:rPr>
        <w:t>Zakon o udžbenicima i drugim obrazovnim materijalima za osnovnu i srednju školu („Narodne novine“, br.  116/18, 85/22 i 92/24),</w:t>
      </w:r>
    </w:p>
    <w:p w14:paraId="692B184B" w14:textId="77777777" w:rsidR="00D94142" w:rsidRPr="00A910BB" w:rsidRDefault="00D94142" w:rsidP="00091C17">
      <w:pPr>
        <w:numPr>
          <w:ilvl w:val="0"/>
          <w:numId w:val="22"/>
        </w:numPr>
        <w:jc w:val="both"/>
        <w:rPr>
          <w:sz w:val="22"/>
          <w:szCs w:val="22"/>
        </w:rPr>
      </w:pPr>
      <w:r w:rsidRPr="00A910BB">
        <w:rPr>
          <w:sz w:val="22"/>
          <w:szCs w:val="22"/>
        </w:rPr>
        <w:t>Zakon o financiranju jedinica lokalne i područne (regionalne) samouprave („Narodne novine“, br. 127/17, 138/20, 115/22 i 114/23),</w:t>
      </w:r>
    </w:p>
    <w:p w14:paraId="354FD53B" w14:textId="77777777" w:rsidR="00D94142" w:rsidRPr="00A910BB" w:rsidRDefault="00D94142" w:rsidP="00091C17">
      <w:pPr>
        <w:numPr>
          <w:ilvl w:val="0"/>
          <w:numId w:val="22"/>
        </w:numPr>
        <w:jc w:val="both"/>
        <w:rPr>
          <w:sz w:val="22"/>
          <w:szCs w:val="22"/>
        </w:rPr>
      </w:pPr>
      <w:r w:rsidRPr="00A910BB">
        <w:rPr>
          <w:sz w:val="22"/>
          <w:szCs w:val="22"/>
        </w:rPr>
        <w:t>Pravilnik o stipendiranju studenata s područja Grada Koprivnice (GGK 8/22 i 6/24),</w:t>
      </w:r>
    </w:p>
    <w:p w14:paraId="52B4060F" w14:textId="77777777" w:rsidR="00D94142" w:rsidRPr="00A910BB" w:rsidRDefault="00D94142" w:rsidP="00091C17">
      <w:pPr>
        <w:numPr>
          <w:ilvl w:val="0"/>
          <w:numId w:val="22"/>
        </w:numPr>
        <w:jc w:val="both"/>
        <w:rPr>
          <w:sz w:val="22"/>
          <w:szCs w:val="22"/>
        </w:rPr>
      </w:pPr>
      <w:r w:rsidRPr="00A910BB">
        <w:rPr>
          <w:sz w:val="22"/>
          <w:szCs w:val="22"/>
        </w:rPr>
        <w:t>Pravilnik o pomoćnicima u nastavi u stručnim komunikacijskim posrednicima („Narodne novine“, br. 85/24),</w:t>
      </w:r>
    </w:p>
    <w:p w14:paraId="5F594E2E" w14:textId="77777777" w:rsidR="00D94142" w:rsidRPr="00A910BB" w:rsidRDefault="00D94142" w:rsidP="00091C17">
      <w:pPr>
        <w:numPr>
          <w:ilvl w:val="0"/>
          <w:numId w:val="22"/>
        </w:numPr>
        <w:jc w:val="both"/>
        <w:rPr>
          <w:sz w:val="22"/>
          <w:szCs w:val="22"/>
        </w:rPr>
      </w:pPr>
      <w:r w:rsidRPr="00A910BB">
        <w:rPr>
          <w:sz w:val="22"/>
          <w:szCs w:val="22"/>
        </w:rPr>
        <w:t>Pravilnik o odobrenju jednokratnih financijskih i nefinancijskih donacija fizičkim osobama (GGK 6/15 i 8/22).</w:t>
      </w:r>
    </w:p>
    <w:p w14:paraId="001927A9" w14:textId="77777777" w:rsidR="00D94142" w:rsidRPr="00A910BB" w:rsidRDefault="00D94142" w:rsidP="00D94142">
      <w:pPr>
        <w:rPr>
          <w:sz w:val="22"/>
          <w:szCs w:val="22"/>
        </w:rPr>
      </w:pPr>
    </w:p>
    <w:p w14:paraId="601335EA" w14:textId="77777777" w:rsidR="00D94142" w:rsidRPr="00A910BB" w:rsidRDefault="00D94142" w:rsidP="00D94142">
      <w:pPr>
        <w:rPr>
          <w:sz w:val="22"/>
          <w:szCs w:val="22"/>
          <w:u w:val="single"/>
        </w:rPr>
      </w:pPr>
      <w:r w:rsidRPr="00A910BB">
        <w:rPr>
          <w:sz w:val="22"/>
          <w:szCs w:val="22"/>
          <w:u w:val="single"/>
        </w:rPr>
        <w:t>Ciljevi provedbe programa:</w:t>
      </w:r>
    </w:p>
    <w:p w14:paraId="5C0842B3" w14:textId="77777777" w:rsidR="00D94142" w:rsidRPr="00A910BB" w:rsidRDefault="00D94142" w:rsidP="00D94142">
      <w:pPr>
        <w:jc w:val="both"/>
        <w:rPr>
          <w:sz w:val="22"/>
          <w:szCs w:val="22"/>
        </w:rPr>
      </w:pPr>
      <w:r w:rsidRPr="00A910BB">
        <w:rPr>
          <w:sz w:val="22"/>
          <w:szCs w:val="22"/>
        </w:rPr>
        <w:t>Osigurati uvjete za cjeloživotno obrazovanje građana Grada Koprivnice kroz ostvarivanje niza potpora za obrazovanje svih dobnih skupina (studenata, građana Grada Koprivnice i srednjoškolaca).</w:t>
      </w:r>
    </w:p>
    <w:p w14:paraId="43F3BBB2" w14:textId="77777777" w:rsidR="00D94142" w:rsidRPr="00A910BB" w:rsidRDefault="00D94142" w:rsidP="00D94142">
      <w:pPr>
        <w:rPr>
          <w:sz w:val="22"/>
          <w:szCs w:val="22"/>
        </w:rPr>
      </w:pPr>
    </w:p>
    <w:p w14:paraId="7874805D" w14:textId="77777777" w:rsidR="00D94142" w:rsidRPr="00A910BB" w:rsidRDefault="00D94142" w:rsidP="00D94142">
      <w:pPr>
        <w:rPr>
          <w:b/>
          <w:bCs/>
          <w:sz w:val="22"/>
          <w:szCs w:val="22"/>
          <w:u w:val="single"/>
        </w:rPr>
      </w:pPr>
      <w:r w:rsidRPr="00A910BB">
        <w:rPr>
          <w:b/>
          <w:bCs/>
          <w:sz w:val="22"/>
          <w:szCs w:val="22"/>
          <w:u w:val="single"/>
        </w:rPr>
        <w:t>Planirana sredstva po aktivnostima</w:t>
      </w:r>
    </w:p>
    <w:p w14:paraId="286D74C9" w14:textId="77777777" w:rsidR="00D94142" w:rsidRPr="00A910BB" w:rsidRDefault="00D94142" w:rsidP="00D94142">
      <w:pPr>
        <w:jc w:val="both"/>
        <w:rPr>
          <w:sz w:val="22"/>
          <w:szCs w:val="22"/>
        </w:rPr>
      </w:pPr>
      <w:r w:rsidRPr="00A910BB">
        <w:rPr>
          <w:sz w:val="22"/>
          <w:szCs w:val="22"/>
        </w:rPr>
        <w:t xml:space="preserve">U okviru Programa predlaže se smanjenje sredstava u ukupnom iznosu 51.500,00 EUR i to u aktivnostima kako slijedi: </w:t>
      </w:r>
    </w:p>
    <w:p w14:paraId="0A260662" w14:textId="77777777" w:rsidR="00D94142" w:rsidRPr="00A910BB" w:rsidRDefault="00D94142" w:rsidP="00D94142">
      <w:pPr>
        <w:rPr>
          <w:sz w:val="22"/>
          <w:szCs w:val="22"/>
        </w:rPr>
      </w:pPr>
    </w:p>
    <w:p w14:paraId="6FCF9C64" w14:textId="77777777" w:rsidR="00D94142" w:rsidRPr="00A910BB" w:rsidRDefault="00D94142" w:rsidP="00D94142">
      <w:pPr>
        <w:rPr>
          <w:b/>
          <w:bCs/>
          <w:sz w:val="22"/>
          <w:szCs w:val="22"/>
          <w:u w:val="single"/>
        </w:rPr>
      </w:pPr>
      <w:r w:rsidRPr="00A910BB">
        <w:rPr>
          <w:b/>
          <w:bCs/>
          <w:sz w:val="22"/>
          <w:szCs w:val="22"/>
          <w:u w:val="single"/>
        </w:rPr>
        <w:t>Aktivnost A300501 Unapređenje nastave u srednjim školama</w:t>
      </w:r>
    </w:p>
    <w:p w14:paraId="0AAF8A6A" w14:textId="77777777" w:rsidR="00D94142" w:rsidRPr="00A910BB" w:rsidRDefault="00D94142" w:rsidP="00D94142">
      <w:pPr>
        <w:rPr>
          <w:sz w:val="22"/>
          <w:szCs w:val="22"/>
        </w:rPr>
      </w:pPr>
      <w:r w:rsidRPr="00A910BB">
        <w:rPr>
          <w:sz w:val="22"/>
          <w:szCs w:val="22"/>
        </w:rPr>
        <w:tab/>
        <w:t>U sklopu aktivnosti predlaže se smanjenje planiranog iznosa za 1.500,00 EUR sukladno pristiglim zahtjevima i planiranoj realizaciji do kraja godine.</w:t>
      </w:r>
    </w:p>
    <w:p w14:paraId="0B5DAF25" w14:textId="77777777" w:rsidR="00D94142" w:rsidRPr="00A910BB" w:rsidRDefault="00D94142" w:rsidP="00D94142">
      <w:pPr>
        <w:rPr>
          <w:sz w:val="22"/>
          <w:szCs w:val="22"/>
        </w:rPr>
      </w:pPr>
    </w:p>
    <w:p w14:paraId="2414DF7B" w14:textId="77777777" w:rsidR="00D94142" w:rsidRPr="00A910BB" w:rsidRDefault="00D94142" w:rsidP="00D94142">
      <w:pPr>
        <w:rPr>
          <w:b/>
          <w:bCs/>
          <w:sz w:val="22"/>
          <w:szCs w:val="22"/>
          <w:u w:val="single"/>
        </w:rPr>
      </w:pPr>
      <w:r w:rsidRPr="00A910BB">
        <w:rPr>
          <w:b/>
          <w:bCs/>
          <w:sz w:val="22"/>
          <w:szCs w:val="22"/>
          <w:u w:val="single"/>
        </w:rPr>
        <w:t>Aktivnost A300502 Stipendiranje studenata i učenika</w:t>
      </w:r>
    </w:p>
    <w:p w14:paraId="4FCE3EA2" w14:textId="77777777" w:rsidR="00D94142" w:rsidRPr="00A910BB" w:rsidRDefault="00D94142" w:rsidP="00D94142">
      <w:pPr>
        <w:rPr>
          <w:sz w:val="22"/>
          <w:szCs w:val="22"/>
        </w:rPr>
      </w:pPr>
      <w:r w:rsidRPr="00A910BB">
        <w:rPr>
          <w:sz w:val="22"/>
          <w:szCs w:val="22"/>
        </w:rPr>
        <w:tab/>
        <w:t xml:space="preserve">U sklopu aktivnosti predlaže se smanjenje planiranog iznosa za 50.360,00 EUR sukladno broju studenata kojima se isplaćuje stipendija. </w:t>
      </w:r>
    </w:p>
    <w:p w14:paraId="3645BB99" w14:textId="77777777" w:rsidR="00D94142" w:rsidRPr="00A910BB" w:rsidRDefault="00D94142" w:rsidP="00D94142">
      <w:pPr>
        <w:rPr>
          <w:b/>
          <w:bCs/>
          <w:sz w:val="22"/>
          <w:szCs w:val="22"/>
          <w:u w:val="single"/>
        </w:rPr>
      </w:pPr>
    </w:p>
    <w:p w14:paraId="2C3AA1E4" w14:textId="77777777" w:rsidR="00D94142" w:rsidRPr="00A910BB" w:rsidRDefault="00D94142" w:rsidP="00D94142">
      <w:pPr>
        <w:rPr>
          <w:b/>
          <w:bCs/>
          <w:sz w:val="22"/>
          <w:szCs w:val="22"/>
          <w:u w:val="single"/>
        </w:rPr>
      </w:pPr>
      <w:r w:rsidRPr="00A910BB">
        <w:rPr>
          <w:b/>
          <w:bCs/>
          <w:sz w:val="22"/>
          <w:szCs w:val="22"/>
          <w:u w:val="single"/>
        </w:rPr>
        <w:t>Aktivnost A300510 Jednokratne financijske donacije fizičkim osobama</w:t>
      </w:r>
    </w:p>
    <w:p w14:paraId="60618257" w14:textId="77777777" w:rsidR="00D94142" w:rsidRPr="00A910BB" w:rsidRDefault="00D94142" w:rsidP="00D94142">
      <w:pPr>
        <w:jc w:val="both"/>
        <w:rPr>
          <w:sz w:val="22"/>
          <w:szCs w:val="22"/>
        </w:rPr>
      </w:pPr>
      <w:r w:rsidRPr="00A910BB">
        <w:rPr>
          <w:sz w:val="22"/>
          <w:szCs w:val="22"/>
        </w:rPr>
        <w:tab/>
        <w:t>U sklopu aktivnosti predlaže se povećanje planiranog iznosa za 360,00 EUR radi osiguranja sredstava za provođenje aktivnosti, projekata i programa iz područja znanosti, umjetnosti i kulture, stjecanja i unapređenja znanja i vještina, sporta, humanitarnog djelovanja i očuvanja tradicije i običaja i planiranoj realizaciji do kraja godine.</w:t>
      </w:r>
    </w:p>
    <w:p w14:paraId="17D22DA2" w14:textId="77777777" w:rsidR="00D94142" w:rsidRPr="00A910BB" w:rsidRDefault="00D94142" w:rsidP="00D94142">
      <w:pPr>
        <w:rPr>
          <w:b/>
          <w:bCs/>
          <w:sz w:val="22"/>
          <w:szCs w:val="22"/>
        </w:rPr>
      </w:pPr>
    </w:p>
    <w:p w14:paraId="752D5426" w14:textId="77777777" w:rsidR="00D94142" w:rsidRPr="00A910BB" w:rsidRDefault="00D94142" w:rsidP="00D94142">
      <w:pPr>
        <w:rPr>
          <w:b/>
          <w:bCs/>
          <w:sz w:val="22"/>
          <w:szCs w:val="22"/>
        </w:rPr>
      </w:pPr>
      <w:r w:rsidRPr="00A910BB">
        <w:rPr>
          <w:b/>
          <w:bCs/>
          <w:sz w:val="22"/>
          <w:szCs w:val="22"/>
        </w:rPr>
        <w:t>PROGRAM 3009 OSTALI KULTURNI PROJEKTI</w:t>
      </w:r>
    </w:p>
    <w:p w14:paraId="67022DC3" w14:textId="77777777" w:rsidR="00D94142" w:rsidRPr="00A910BB" w:rsidRDefault="00D94142" w:rsidP="00D94142">
      <w:pPr>
        <w:rPr>
          <w:b/>
          <w:bCs/>
          <w:sz w:val="22"/>
          <w:szCs w:val="22"/>
        </w:rPr>
      </w:pPr>
    </w:p>
    <w:p w14:paraId="59A28AB3" w14:textId="77777777" w:rsidR="00D94142" w:rsidRPr="00A910BB" w:rsidRDefault="00D94142" w:rsidP="00D94142">
      <w:pPr>
        <w:ind w:firstLine="720"/>
        <w:rPr>
          <w:sz w:val="22"/>
          <w:szCs w:val="22"/>
        </w:rPr>
      </w:pPr>
      <w:r w:rsidRPr="00A910BB">
        <w:rPr>
          <w:sz w:val="22"/>
          <w:szCs w:val="22"/>
        </w:rPr>
        <w:t>Utvrđuju se javne potrebe fizičkih i pravnih osoba u kulturi, potpore kreativnoj kulturnoj industriji na temelju javnih poziva kao i sredstava za podmirenje troškova Državnog arhiva.</w:t>
      </w:r>
    </w:p>
    <w:p w14:paraId="4BAFCE57" w14:textId="77777777" w:rsidR="00D94142" w:rsidRPr="00A910BB" w:rsidRDefault="00D94142" w:rsidP="00D94142">
      <w:pPr>
        <w:rPr>
          <w:sz w:val="22"/>
          <w:szCs w:val="22"/>
        </w:rPr>
      </w:pPr>
    </w:p>
    <w:p w14:paraId="328BCD3A" w14:textId="77777777" w:rsidR="00D94142" w:rsidRPr="00A910BB" w:rsidRDefault="00D94142" w:rsidP="00D94142">
      <w:pPr>
        <w:rPr>
          <w:sz w:val="22"/>
          <w:szCs w:val="22"/>
          <w:u w:val="single"/>
        </w:rPr>
      </w:pPr>
      <w:r w:rsidRPr="00A910BB">
        <w:rPr>
          <w:sz w:val="22"/>
          <w:szCs w:val="22"/>
          <w:u w:val="single"/>
        </w:rPr>
        <w:t>Zakonske i druge pravne osnove programa:</w:t>
      </w:r>
    </w:p>
    <w:p w14:paraId="384CF9F2" w14:textId="6E81E4EE" w:rsidR="00D94142" w:rsidRPr="00A910BB" w:rsidRDefault="00D94142" w:rsidP="00091C17">
      <w:pPr>
        <w:numPr>
          <w:ilvl w:val="0"/>
          <w:numId w:val="35"/>
        </w:numPr>
        <w:rPr>
          <w:sz w:val="22"/>
          <w:szCs w:val="22"/>
        </w:rPr>
      </w:pPr>
      <w:r w:rsidRPr="00A910BB">
        <w:rPr>
          <w:sz w:val="22"/>
          <w:szCs w:val="22"/>
        </w:rPr>
        <w:t xml:space="preserve">Zakon o kulturnim vijećima i financiranju javnih potreba u kulturi </w:t>
      </w:r>
      <w:r w:rsidR="00D32CE1">
        <w:rPr>
          <w:sz w:val="22"/>
          <w:szCs w:val="22"/>
        </w:rPr>
        <w:t xml:space="preserve">(„Narodne novine“, br. </w:t>
      </w:r>
      <w:r w:rsidRPr="00A910BB">
        <w:rPr>
          <w:sz w:val="22"/>
          <w:szCs w:val="22"/>
        </w:rPr>
        <w:t>83/22),</w:t>
      </w:r>
    </w:p>
    <w:p w14:paraId="7C1D8483" w14:textId="77F32D70" w:rsidR="00D94142" w:rsidRPr="00A910BB" w:rsidRDefault="00D94142" w:rsidP="00091C17">
      <w:pPr>
        <w:numPr>
          <w:ilvl w:val="0"/>
          <w:numId w:val="35"/>
        </w:numPr>
        <w:rPr>
          <w:sz w:val="22"/>
          <w:szCs w:val="22"/>
        </w:rPr>
      </w:pPr>
      <w:r w:rsidRPr="00A910BB">
        <w:rPr>
          <w:sz w:val="22"/>
          <w:szCs w:val="22"/>
        </w:rPr>
        <w:t xml:space="preserve">Zakon o arhivskom gradivu i arhivima </w:t>
      </w:r>
      <w:r w:rsidR="00D32CE1">
        <w:rPr>
          <w:sz w:val="22"/>
          <w:szCs w:val="22"/>
        </w:rPr>
        <w:t xml:space="preserve">(„Narodne novine“, br. </w:t>
      </w:r>
      <w:r w:rsidRPr="00A910BB">
        <w:rPr>
          <w:sz w:val="22"/>
          <w:szCs w:val="22"/>
        </w:rPr>
        <w:t>61/18, 98/19, 114/22 i 36/24).</w:t>
      </w:r>
    </w:p>
    <w:p w14:paraId="1371A05C" w14:textId="77777777" w:rsidR="00D94142" w:rsidRPr="00A910BB" w:rsidRDefault="00D94142" w:rsidP="00D94142">
      <w:pPr>
        <w:rPr>
          <w:sz w:val="22"/>
          <w:szCs w:val="22"/>
        </w:rPr>
      </w:pPr>
    </w:p>
    <w:p w14:paraId="0921AC30" w14:textId="77777777" w:rsidR="00D94142" w:rsidRPr="00A910BB" w:rsidRDefault="00D94142" w:rsidP="00D94142">
      <w:pPr>
        <w:rPr>
          <w:sz w:val="22"/>
          <w:szCs w:val="22"/>
          <w:u w:val="single"/>
        </w:rPr>
      </w:pPr>
      <w:r w:rsidRPr="00A910BB">
        <w:rPr>
          <w:sz w:val="22"/>
          <w:szCs w:val="22"/>
          <w:u w:val="single"/>
        </w:rPr>
        <w:t>Ciljevi provedbe programa:</w:t>
      </w:r>
    </w:p>
    <w:p w14:paraId="6BD75AD7" w14:textId="77777777" w:rsidR="00D94142" w:rsidRPr="00A910BB" w:rsidRDefault="00D94142" w:rsidP="00D94142">
      <w:pPr>
        <w:jc w:val="both"/>
        <w:rPr>
          <w:sz w:val="22"/>
          <w:szCs w:val="22"/>
        </w:rPr>
      </w:pPr>
      <w:r w:rsidRPr="00A910BB">
        <w:rPr>
          <w:sz w:val="22"/>
          <w:szCs w:val="22"/>
        </w:rPr>
        <w:t>Programom se obuhvaćaju svi oblici poticanja i promicanja kulture, kulturnih djelatnosti te kreativnih i kulturnih industrija što pridonosi razvitku i unapređivanju svekolikog kulturnog života, a sukladno iskazanim potrebama. Najvažnija područja djelovanja u kulturi su: likovna djelatnost, muzejsko-galerijska djelatnost, glazbena djelatnost, glazbeno-scenska i plesna djelatnost, kazališna djelatnost, filmska i video djelatnost, knjižna i nakladnička djelatnost, knjižnična djelatnost, nova medijska kultura, znanstveno-istraživačka djelatnost i ostale djelatnosti.</w:t>
      </w:r>
    </w:p>
    <w:p w14:paraId="3FC4ED28" w14:textId="77777777" w:rsidR="00D94142" w:rsidRPr="00A910BB" w:rsidRDefault="00D94142" w:rsidP="00D94142">
      <w:pPr>
        <w:rPr>
          <w:sz w:val="22"/>
          <w:szCs w:val="22"/>
        </w:rPr>
      </w:pPr>
    </w:p>
    <w:p w14:paraId="00CAE589" w14:textId="77777777" w:rsidR="00D94142" w:rsidRPr="00A910BB" w:rsidRDefault="00D94142" w:rsidP="00D94142">
      <w:pPr>
        <w:rPr>
          <w:b/>
          <w:bCs/>
          <w:sz w:val="22"/>
          <w:szCs w:val="22"/>
          <w:u w:val="single"/>
        </w:rPr>
      </w:pPr>
      <w:r w:rsidRPr="00A910BB">
        <w:rPr>
          <w:b/>
          <w:bCs/>
          <w:sz w:val="22"/>
          <w:szCs w:val="22"/>
          <w:u w:val="single"/>
        </w:rPr>
        <w:t>Planirana sredstva po aktivnostima</w:t>
      </w:r>
    </w:p>
    <w:p w14:paraId="02D46F9F" w14:textId="77777777" w:rsidR="00D94142" w:rsidRPr="00A910BB" w:rsidRDefault="00D94142" w:rsidP="00D94142">
      <w:pPr>
        <w:jc w:val="both"/>
        <w:rPr>
          <w:sz w:val="22"/>
          <w:szCs w:val="22"/>
        </w:rPr>
      </w:pPr>
      <w:r w:rsidRPr="00A910BB">
        <w:rPr>
          <w:sz w:val="22"/>
          <w:szCs w:val="22"/>
        </w:rPr>
        <w:lastRenderedPageBreak/>
        <w:t xml:space="preserve">U okviru Programa predlaže se smanjenje sredstava u ukupnom iznosu 42.750,00 EUR i to u aktivnostima kako slijedi: </w:t>
      </w:r>
    </w:p>
    <w:p w14:paraId="2ACAD8BE" w14:textId="77777777" w:rsidR="00D94142" w:rsidRPr="00A910BB" w:rsidRDefault="00D94142" w:rsidP="00D94142">
      <w:pPr>
        <w:rPr>
          <w:sz w:val="22"/>
          <w:szCs w:val="22"/>
        </w:rPr>
      </w:pPr>
    </w:p>
    <w:p w14:paraId="42E9B5EB" w14:textId="77777777" w:rsidR="00D94142" w:rsidRPr="00A910BB" w:rsidRDefault="00D94142" w:rsidP="00D94142">
      <w:pPr>
        <w:rPr>
          <w:b/>
          <w:bCs/>
          <w:sz w:val="22"/>
          <w:szCs w:val="22"/>
          <w:u w:val="single"/>
        </w:rPr>
      </w:pPr>
      <w:r w:rsidRPr="00A910BB">
        <w:rPr>
          <w:b/>
          <w:bCs/>
          <w:sz w:val="22"/>
          <w:szCs w:val="22"/>
          <w:u w:val="single"/>
        </w:rPr>
        <w:t>Aktivnost A300907 Projekti fizičkih i pravnih osoba u kulturi</w:t>
      </w:r>
    </w:p>
    <w:p w14:paraId="1AF4CF1A" w14:textId="77777777" w:rsidR="00D94142" w:rsidRPr="00A910BB" w:rsidRDefault="00D94142" w:rsidP="00D94142">
      <w:pPr>
        <w:rPr>
          <w:sz w:val="22"/>
          <w:szCs w:val="22"/>
        </w:rPr>
      </w:pPr>
      <w:r w:rsidRPr="00A910BB">
        <w:rPr>
          <w:sz w:val="22"/>
          <w:szCs w:val="22"/>
        </w:rPr>
        <w:tab/>
        <w:t>U sklopu aktivnosti predlaže se smanjenje planiranog iznosa za 29.750,00 EUR sukladno realizaciji programa i zaprimljenim zahtjevima.</w:t>
      </w:r>
    </w:p>
    <w:p w14:paraId="3CB9E89E" w14:textId="77777777" w:rsidR="00D94142" w:rsidRPr="00A910BB" w:rsidRDefault="00D94142" w:rsidP="00D94142">
      <w:pPr>
        <w:rPr>
          <w:sz w:val="22"/>
          <w:szCs w:val="22"/>
        </w:rPr>
      </w:pPr>
    </w:p>
    <w:p w14:paraId="431DDCE0" w14:textId="77777777" w:rsidR="00D94142" w:rsidRPr="00A910BB" w:rsidRDefault="00D94142" w:rsidP="00D94142">
      <w:pPr>
        <w:rPr>
          <w:b/>
          <w:bCs/>
          <w:sz w:val="22"/>
          <w:szCs w:val="22"/>
          <w:u w:val="single"/>
        </w:rPr>
      </w:pPr>
      <w:r w:rsidRPr="00A910BB">
        <w:rPr>
          <w:b/>
          <w:bCs/>
          <w:sz w:val="22"/>
          <w:szCs w:val="22"/>
          <w:u w:val="single"/>
        </w:rPr>
        <w:t>Aktivnost A300909 Poticanje razvoja znanosti</w:t>
      </w:r>
    </w:p>
    <w:p w14:paraId="6BAF514B" w14:textId="77777777" w:rsidR="00D94142" w:rsidRPr="00A910BB" w:rsidRDefault="00D94142" w:rsidP="00D94142">
      <w:pPr>
        <w:ind w:firstLine="720"/>
        <w:jc w:val="both"/>
        <w:rPr>
          <w:sz w:val="22"/>
          <w:szCs w:val="22"/>
        </w:rPr>
      </w:pPr>
      <w:r w:rsidRPr="00A910BB">
        <w:rPr>
          <w:sz w:val="22"/>
          <w:szCs w:val="22"/>
        </w:rPr>
        <w:t>U sklopu aktivnosti predlaže se smanjenje planiranog iznosa za 13.000,00 EUR jer tijekom 2024. godine nije bio raspisan javni poziv za navedeno.</w:t>
      </w:r>
    </w:p>
    <w:p w14:paraId="3FCE94DF" w14:textId="77777777" w:rsidR="00D94142" w:rsidRPr="00A910BB" w:rsidRDefault="00D94142" w:rsidP="00D94142">
      <w:pPr>
        <w:rPr>
          <w:b/>
          <w:bCs/>
          <w:sz w:val="22"/>
          <w:szCs w:val="22"/>
          <w:u w:val="single"/>
        </w:rPr>
      </w:pPr>
    </w:p>
    <w:p w14:paraId="7331F4C4" w14:textId="77777777" w:rsidR="00D94142" w:rsidRPr="00A910BB" w:rsidRDefault="00D94142" w:rsidP="00D94142">
      <w:pPr>
        <w:rPr>
          <w:b/>
          <w:bCs/>
          <w:sz w:val="22"/>
          <w:szCs w:val="22"/>
        </w:rPr>
      </w:pPr>
      <w:r w:rsidRPr="00A910BB">
        <w:rPr>
          <w:b/>
          <w:bCs/>
          <w:sz w:val="22"/>
          <w:szCs w:val="22"/>
        </w:rPr>
        <w:t>PROGRAM 3011 TURIZAM</w:t>
      </w:r>
    </w:p>
    <w:p w14:paraId="5E880786" w14:textId="77777777" w:rsidR="00D94142" w:rsidRPr="00A910BB" w:rsidRDefault="00D94142" w:rsidP="00D94142">
      <w:pPr>
        <w:rPr>
          <w:sz w:val="22"/>
          <w:szCs w:val="22"/>
        </w:rPr>
      </w:pPr>
    </w:p>
    <w:p w14:paraId="2395977E" w14:textId="77777777" w:rsidR="00D94142" w:rsidRPr="00A910BB" w:rsidRDefault="00D94142" w:rsidP="00D94142">
      <w:pPr>
        <w:ind w:firstLine="720"/>
        <w:jc w:val="both"/>
        <w:rPr>
          <w:sz w:val="22"/>
          <w:szCs w:val="22"/>
        </w:rPr>
      </w:pPr>
      <w:r w:rsidRPr="00A910BB">
        <w:rPr>
          <w:sz w:val="22"/>
          <w:szCs w:val="22"/>
        </w:rPr>
        <w:t>Planiraju se sredstva sukladno Programu javnih potreba u kulturi i turizmu Grada Koprivnice koje se isplaćuju Turističkoj zajednici Grada Koprivnice sukladno Ugovoru o izvršenju dijela programa javnih potreba u kulturi i turizmu Grada Koprivnice za 2024. godinu.</w:t>
      </w:r>
    </w:p>
    <w:p w14:paraId="3CE18142" w14:textId="77777777" w:rsidR="00D94142" w:rsidRPr="00A910BB" w:rsidRDefault="00D94142" w:rsidP="00D94142">
      <w:pPr>
        <w:rPr>
          <w:sz w:val="22"/>
          <w:szCs w:val="22"/>
        </w:rPr>
      </w:pPr>
    </w:p>
    <w:p w14:paraId="32289B91" w14:textId="77777777" w:rsidR="00D94142" w:rsidRPr="00A910BB" w:rsidRDefault="00D94142" w:rsidP="00D94142">
      <w:pPr>
        <w:rPr>
          <w:sz w:val="22"/>
          <w:szCs w:val="22"/>
          <w:u w:val="single"/>
        </w:rPr>
      </w:pPr>
      <w:r w:rsidRPr="00A910BB">
        <w:rPr>
          <w:sz w:val="22"/>
          <w:szCs w:val="22"/>
          <w:u w:val="single"/>
        </w:rPr>
        <w:t>Zakonske i druge pravne osnove programa:</w:t>
      </w:r>
    </w:p>
    <w:p w14:paraId="5AE4D44E" w14:textId="263D432A" w:rsidR="00D94142" w:rsidRPr="00A910BB" w:rsidRDefault="00D94142" w:rsidP="00091C17">
      <w:pPr>
        <w:numPr>
          <w:ilvl w:val="0"/>
          <w:numId w:val="35"/>
        </w:numPr>
        <w:rPr>
          <w:sz w:val="22"/>
          <w:szCs w:val="22"/>
        </w:rPr>
      </w:pPr>
      <w:r w:rsidRPr="00A910BB">
        <w:rPr>
          <w:sz w:val="22"/>
          <w:szCs w:val="22"/>
        </w:rPr>
        <w:t xml:space="preserve">Zakon o turističkim zajednicama i promicanju hrvatskog turizma </w:t>
      </w:r>
      <w:r w:rsidR="00D32CE1">
        <w:rPr>
          <w:sz w:val="22"/>
          <w:szCs w:val="22"/>
        </w:rPr>
        <w:t xml:space="preserve">(„Narodne novine“, br. </w:t>
      </w:r>
      <w:r w:rsidRPr="00A910BB">
        <w:rPr>
          <w:sz w:val="22"/>
          <w:szCs w:val="22"/>
        </w:rPr>
        <w:t>52/19 i 42/20).</w:t>
      </w:r>
    </w:p>
    <w:p w14:paraId="17B18AE2" w14:textId="77777777" w:rsidR="00D94142" w:rsidRPr="00A910BB" w:rsidRDefault="00D94142" w:rsidP="00D94142">
      <w:pPr>
        <w:rPr>
          <w:sz w:val="22"/>
          <w:szCs w:val="22"/>
        </w:rPr>
      </w:pPr>
    </w:p>
    <w:p w14:paraId="1129ABB7" w14:textId="77777777" w:rsidR="00D94142" w:rsidRPr="00A910BB" w:rsidRDefault="00D94142" w:rsidP="00D94142">
      <w:pPr>
        <w:rPr>
          <w:sz w:val="22"/>
          <w:szCs w:val="22"/>
          <w:u w:val="single"/>
        </w:rPr>
      </w:pPr>
      <w:r w:rsidRPr="00A910BB">
        <w:rPr>
          <w:sz w:val="22"/>
          <w:szCs w:val="22"/>
          <w:u w:val="single"/>
        </w:rPr>
        <w:t>Ciljevi provedbe programa:</w:t>
      </w:r>
    </w:p>
    <w:p w14:paraId="06AD3405" w14:textId="77777777" w:rsidR="00D94142" w:rsidRPr="00A910BB" w:rsidRDefault="00D94142" w:rsidP="00D94142">
      <w:pPr>
        <w:jc w:val="both"/>
        <w:rPr>
          <w:sz w:val="22"/>
          <w:szCs w:val="22"/>
        </w:rPr>
      </w:pPr>
      <w:r w:rsidRPr="00A910BB">
        <w:rPr>
          <w:sz w:val="22"/>
          <w:szCs w:val="22"/>
        </w:rPr>
        <w:t>Programom se obuhvaćaju svi oblici poticanja i promicanja kulture i kulturnih djelatnosti što pridonose razvitku i unapređivanju svekolikog kulturnog života u organizaciji Turističke zajednice grada Koprivnice.</w:t>
      </w:r>
    </w:p>
    <w:p w14:paraId="3DB1618F" w14:textId="77777777" w:rsidR="00D94142" w:rsidRPr="00A910BB" w:rsidRDefault="00D94142" w:rsidP="00D94142">
      <w:pPr>
        <w:rPr>
          <w:b/>
          <w:bCs/>
          <w:sz w:val="22"/>
          <w:szCs w:val="22"/>
          <w:u w:val="single"/>
        </w:rPr>
      </w:pPr>
    </w:p>
    <w:p w14:paraId="58F87833" w14:textId="77777777" w:rsidR="00D94142" w:rsidRPr="00A910BB" w:rsidRDefault="00D94142" w:rsidP="00D94142">
      <w:pPr>
        <w:rPr>
          <w:b/>
          <w:bCs/>
          <w:sz w:val="22"/>
          <w:szCs w:val="22"/>
          <w:u w:val="single"/>
        </w:rPr>
      </w:pPr>
      <w:r w:rsidRPr="00A910BB">
        <w:rPr>
          <w:b/>
          <w:bCs/>
          <w:sz w:val="22"/>
          <w:szCs w:val="22"/>
          <w:u w:val="single"/>
        </w:rPr>
        <w:t>Planirana sredstva po aktivnostima</w:t>
      </w:r>
    </w:p>
    <w:p w14:paraId="4F2820C8" w14:textId="77777777" w:rsidR="00D94142" w:rsidRPr="00A910BB" w:rsidRDefault="00D94142" w:rsidP="00D94142">
      <w:pPr>
        <w:rPr>
          <w:sz w:val="22"/>
          <w:szCs w:val="22"/>
        </w:rPr>
      </w:pPr>
      <w:r w:rsidRPr="00A910BB">
        <w:rPr>
          <w:sz w:val="22"/>
          <w:szCs w:val="22"/>
        </w:rPr>
        <w:t xml:space="preserve">U okviru Programa predlaže se povećanje sredstava u ukupnom iznosu 82.000,00 EUR i to u aktivnostima kako slijedi: </w:t>
      </w:r>
    </w:p>
    <w:p w14:paraId="517E73D8" w14:textId="77777777" w:rsidR="00D94142" w:rsidRPr="00A910BB" w:rsidRDefault="00D94142" w:rsidP="00D94142">
      <w:pPr>
        <w:rPr>
          <w:b/>
          <w:bCs/>
          <w:sz w:val="22"/>
          <w:szCs w:val="22"/>
          <w:u w:val="single"/>
        </w:rPr>
      </w:pPr>
    </w:p>
    <w:p w14:paraId="7B2F017A" w14:textId="77777777" w:rsidR="00D94142" w:rsidRPr="00A910BB" w:rsidRDefault="00D94142" w:rsidP="00D94142">
      <w:pPr>
        <w:rPr>
          <w:b/>
          <w:bCs/>
          <w:sz w:val="22"/>
          <w:szCs w:val="22"/>
          <w:u w:val="single"/>
        </w:rPr>
      </w:pPr>
      <w:r w:rsidRPr="00A910BB">
        <w:rPr>
          <w:b/>
          <w:bCs/>
          <w:sz w:val="22"/>
          <w:szCs w:val="22"/>
          <w:u w:val="single"/>
        </w:rPr>
        <w:t>Aktivnost A301101: Realizacija programa iz područja turizma - Turistička zajednica Grada Koprivnice</w:t>
      </w:r>
    </w:p>
    <w:p w14:paraId="5558A79F" w14:textId="77777777" w:rsidR="00D94142" w:rsidRPr="00A910BB" w:rsidRDefault="00D94142" w:rsidP="00D94142">
      <w:pPr>
        <w:jc w:val="both"/>
        <w:rPr>
          <w:sz w:val="22"/>
          <w:szCs w:val="22"/>
        </w:rPr>
      </w:pPr>
      <w:r w:rsidRPr="00A910BB">
        <w:rPr>
          <w:sz w:val="22"/>
          <w:szCs w:val="22"/>
        </w:rPr>
        <w:tab/>
        <w:t xml:space="preserve">U sklopu aktivnosti predlaže se povećanje planiranog iznosa za 82.000,00 EUR radi povećanih potreba i sukladno zahtjevima Turističke zajednice. </w:t>
      </w:r>
    </w:p>
    <w:p w14:paraId="452353CE" w14:textId="77777777" w:rsidR="00D94142" w:rsidRPr="00A910BB" w:rsidRDefault="00D94142" w:rsidP="00D94142">
      <w:pPr>
        <w:rPr>
          <w:b/>
          <w:bCs/>
          <w:sz w:val="22"/>
          <w:szCs w:val="22"/>
          <w:u w:val="single"/>
        </w:rPr>
      </w:pPr>
    </w:p>
    <w:p w14:paraId="7752E5E4" w14:textId="77777777" w:rsidR="00D94142" w:rsidRPr="00A910BB" w:rsidRDefault="00D94142" w:rsidP="00D94142">
      <w:pPr>
        <w:rPr>
          <w:b/>
          <w:bCs/>
          <w:sz w:val="22"/>
          <w:szCs w:val="22"/>
          <w:u w:val="single"/>
        </w:rPr>
      </w:pPr>
      <w:r w:rsidRPr="00A910BB">
        <w:rPr>
          <w:b/>
          <w:bCs/>
          <w:sz w:val="22"/>
          <w:szCs w:val="22"/>
          <w:u w:val="single"/>
        </w:rPr>
        <w:t>PROGRAM 3013 POTICANJE AMATERSKOG SPORTA I REKREACIJE</w:t>
      </w:r>
    </w:p>
    <w:p w14:paraId="424A56C9" w14:textId="77777777" w:rsidR="00D94142" w:rsidRPr="00A910BB" w:rsidRDefault="00D94142" w:rsidP="00D94142">
      <w:pPr>
        <w:rPr>
          <w:sz w:val="22"/>
          <w:szCs w:val="22"/>
        </w:rPr>
      </w:pPr>
    </w:p>
    <w:p w14:paraId="38F039B5" w14:textId="77777777" w:rsidR="00D94142" w:rsidRPr="00A910BB" w:rsidRDefault="00D94142" w:rsidP="00D94142">
      <w:pPr>
        <w:ind w:firstLine="720"/>
        <w:jc w:val="both"/>
        <w:rPr>
          <w:sz w:val="22"/>
          <w:szCs w:val="22"/>
        </w:rPr>
      </w:pPr>
      <w:r w:rsidRPr="00A910BB">
        <w:rPr>
          <w:sz w:val="22"/>
          <w:szCs w:val="22"/>
        </w:rPr>
        <w:t>Proračunom za 2024. godinu planiraju se sredstva na temelju Prijedloga javnih potreba u području sporta koje prati Zajednica športskih udruga grada Koprivnice usmjerene prema amaterskom sportu i sportskim školama klubova, dok Gradsko komunalno poduzeće „Komunalac“ Koprivnica skrbi o upravljanju objektima sporta. Programom javnih potreba u sportu za 2024. godinu utvrđuju se aktivnosti, poslovi i djelatnosti od značaja za Grad Koprivnicu, a cilj mu je usmjeriti razvoj sporta u Gradu te je njime detaljno razrađena namjena sredstava planirana za ovaj program.</w:t>
      </w:r>
    </w:p>
    <w:p w14:paraId="72E2A2AD" w14:textId="77777777" w:rsidR="00D94142" w:rsidRPr="00A910BB" w:rsidRDefault="00D94142" w:rsidP="00D94142">
      <w:pPr>
        <w:rPr>
          <w:sz w:val="22"/>
          <w:szCs w:val="22"/>
        </w:rPr>
      </w:pPr>
    </w:p>
    <w:p w14:paraId="7B87C373" w14:textId="77777777" w:rsidR="00D94142" w:rsidRPr="00A910BB" w:rsidRDefault="00D94142" w:rsidP="00D94142">
      <w:pPr>
        <w:rPr>
          <w:sz w:val="22"/>
          <w:szCs w:val="22"/>
          <w:u w:val="single"/>
        </w:rPr>
      </w:pPr>
      <w:r w:rsidRPr="00A910BB">
        <w:rPr>
          <w:sz w:val="22"/>
          <w:szCs w:val="22"/>
          <w:u w:val="single"/>
        </w:rPr>
        <w:t>Zakonske i druge pravne osnove programa:</w:t>
      </w:r>
    </w:p>
    <w:p w14:paraId="226215AE" w14:textId="77777777" w:rsidR="00D94142" w:rsidRPr="00A910BB" w:rsidRDefault="00D94142" w:rsidP="00091C17">
      <w:pPr>
        <w:numPr>
          <w:ilvl w:val="0"/>
          <w:numId w:val="35"/>
        </w:numPr>
        <w:jc w:val="both"/>
        <w:rPr>
          <w:sz w:val="22"/>
          <w:szCs w:val="22"/>
        </w:rPr>
      </w:pPr>
      <w:r w:rsidRPr="00A910BB">
        <w:rPr>
          <w:sz w:val="22"/>
          <w:szCs w:val="22"/>
        </w:rPr>
        <w:t>Zakon o sportu („Narodne novine“</w:t>
      </w:r>
      <w:r>
        <w:rPr>
          <w:sz w:val="22"/>
          <w:szCs w:val="22"/>
        </w:rPr>
        <w:t xml:space="preserve">, </w:t>
      </w:r>
      <w:r w:rsidRPr="00A910BB">
        <w:rPr>
          <w:sz w:val="22"/>
          <w:szCs w:val="22"/>
        </w:rPr>
        <w:t xml:space="preserve"> br</w:t>
      </w:r>
      <w:r>
        <w:rPr>
          <w:sz w:val="22"/>
          <w:szCs w:val="22"/>
        </w:rPr>
        <w:t>.</w:t>
      </w:r>
      <w:r w:rsidRPr="00A910BB">
        <w:rPr>
          <w:sz w:val="22"/>
          <w:szCs w:val="22"/>
        </w:rPr>
        <w:t xml:space="preserve"> 141/22),</w:t>
      </w:r>
    </w:p>
    <w:p w14:paraId="27E67447" w14:textId="77777777" w:rsidR="00D94142" w:rsidRPr="00A910BB" w:rsidRDefault="00D94142" w:rsidP="00091C17">
      <w:pPr>
        <w:numPr>
          <w:ilvl w:val="0"/>
          <w:numId w:val="35"/>
        </w:numPr>
        <w:jc w:val="both"/>
        <w:rPr>
          <w:sz w:val="22"/>
          <w:szCs w:val="22"/>
        </w:rPr>
      </w:pPr>
      <w:r w:rsidRPr="00A910BB">
        <w:rPr>
          <w:sz w:val="22"/>
          <w:szCs w:val="22"/>
        </w:rPr>
        <w:t>Nacionalni program športa 2019.-2026.,</w:t>
      </w:r>
    </w:p>
    <w:p w14:paraId="4F0786E2" w14:textId="77777777" w:rsidR="00D94142" w:rsidRPr="00A910BB" w:rsidRDefault="00D94142" w:rsidP="00091C17">
      <w:pPr>
        <w:numPr>
          <w:ilvl w:val="0"/>
          <w:numId w:val="35"/>
        </w:numPr>
        <w:jc w:val="both"/>
        <w:rPr>
          <w:sz w:val="22"/>
          <w:szCs w:val="22"/>
        </w:rPr>
      </w:pPr>
      <w:r w:rsidRPr="00A910BB">
        <w:rPr>
          <w:sz w:val="22"/>
          <w:szCs w:val="22"/>
        </w:rPr>
        <w:t>Pravilnik o financiranju javnih potreba Grada Koprivnice (GGK 3/15, 3/16 i 7/19),</w:t>
      </w:r>
    </w:p>
    <w:p w14:paraId="6ECE63B1" w14:textId="77777777" w:rsidR="00D94142" w:rsidRPr="00A910BB" w:rsidRDefault="00D94142" w:rsidP="00091C17">
      <w:pPr>
        <w:numPr>
          <w:ilvl w:val="0"/>
          <w:numId w:val="35"/>
        </w:numPr>
        <w:jc w:val="both"/>
        <w:rPr>
          <w:sz w:val="22"/>
          <w:szCs w:val="22"/>
        </w:rPr>
      </w:pPr>
      <w:r w:rsidRPr="00A910BB">
        <w:rPr>
          <w:sz w:val="22"/>
          <w:szCs w:val="22"/>
        </w:rPr>
        <w:t>Zakon o lokalnoj i područnoj (regionalnoj) samoupravi („Narodne novine“</w:t>
      </w:r>
      <w:r>
        <w:rPr>
          <w:sz w:val="22"/>
          <w:szCs w:val="22"/>
        </w:rPr>
        <w:t xml:space="preserve">, </w:t>
      </w:r>
      <w:r w:rsidRPr="00A910BB">
        <w:rPr>
          <w:sz w:val="22"/>
          <w:szCs w:val="22"/>
        </w:rPr>
        <w:t>br</w:t>
      </w:r>
      <w:r>
        <w:rPr>
          <w:sz w:val="22"/>
          <w:szCs w:val="22"/>
        </w:rPr>
        <w:t xml:space="preserve">. </w:t>
      </w:r>
      <w:r w:rsidRPr="00A910BB">
        <w:rPr>
          <w:sz w:val="22"/>
          <w:szCs w:val="22"/>
        </w:rPr>
        <w:t xml:space="preserve"> 33/01, 60/01, 129/05, 109/07, 125/08, 36/09, 150/11, 144/12, 19/13, 137/15, 123/17, 98/19 i 144/20),</w:t>
      </w:r>
    </w:p>
    <w:p w14:paraId="7ED36419" w14:textId="77777777" w:rsidR="00D94142" w:rsidRPr="00A910BB" w:rsidRDefault="00D94142" w:rsidP="00091C17">
      <w:pPr>
        <w:numPr>
          <w:ilvl w:val="0"/>
          <w:numId w:val="35"/>
        </w:numPr>
        <w:jc w:val="both"/>
        <w:rPr>
          <w:sz w:val="22"/>
          <w:szCs w:val="22"/>
        </w:rPr>
      </w:pPr>
      <w:r w:rsidRPr="00A910BB">
        <w:rPr>
          <w:sz w:val="22"/>
          <w:szCs w:val="22"/>
        </w:rPr>
        <w:t>Statut Zajednice športskih udruga Grada Koprivnice,</w:t>
      </w:r>
    </w:p>
    <w:p w14:paraId="0EB41B61" w14:textId="77777777" w:rsidR="00D94142" w:rsidRPr="00A910BB" w:rsidRDefault="00D94142" w:rsidP="00091C17">
      <w:pPr>
        <w:numPr>
          <w:ilvl w:val="0"/>
          <w:numId w:val="35"/>
        </w:numPr>
        <w:jc w:val="both"/>
        <w:rPr>
          <w:sz w:val="22"/>
          <w:szCs w:val="22"/>
        </w:rPr>
      </w:pPr>
      <w:r w:rsidRPr="00A910BB">
        <w:rPr>
          <w:sz w:val="22"/>
          <w:szCs w:val="22"/>
        </w:rPr>
        <w:t>Pravilnik o sportskim školama.</w:t>
      </w:r>
    </w:p>
    <w:p w14:paraId="2E8B1B4D" w14:textId="77777777" w:rsidR="00D94142" w:rsidRPr="00A910BB" w:rsidRDefault="00D94142" w:rsidP="00D94142">
      <w:pPr>
        <w:rPr>
          <w:sz w:val="22"/>
          <w:szCs w:val="22"/>
        </w:rPr>
      </w:pPr>
    </w:p>
    <w:p w14:paraId="29A32241" w14:textId="77777777" w:rsidR="00D94142" w:rsidRPr="00A910BB" w:rsidRDefault="00D94142" w:rsidP="00D94142">
      <w:pPr>
        <w:rPr>
          <w:sz w:val="22"/>
          <w:szCs w:val="22"/>
          <w:u w:val="single"/>
        </w:rPr>
      </w:pPr>
      <w:r w:rsidRPr="00A910BB">
        <w:rPr>
          <w:sz w:val="22"/>
          <w:szCs w:val="22"/>
          <w:u w:val="single"/>
        </w:rPr>
        <w:t>Ciljevi provedbe programa:</w:t>
      </w:r>
    </w:p>
    <w:p w14:paraId="7265E3D0" w14:textId="77777777" w:rsidR="00D94142" w:rsidRPr="00A910BB" w:rsidRDefault="00D94142" w:rsidP="00D94142">
      <w:pPr>
        <w:jc w:val="both"/>
        <w:rPr>
          <w:sz w:val="22"/>
          <w:szCs w:val="22"/>
        </w:rPr>
      </w:pPr>
      <w:r w:rsidRPr="00A910BB">
        <w:rPr>
          <w:sz w:val="22"/>
          <w:szCs w:val="22"/>
        </w:rPr>
        <w:lastRenderedPageBreak/>
        <w:t>Cilj ovog programa je poticati i promicati sport, osigurati provođenje sportsko-rekreacijskih aktivnosti građana, osobito sportskih aktivnosti djece, mladeži i osoba s invaliditetom, provoditi dio programa tjelesne i zdravstvene kulture, osigurati djelovanje sportskih udruga i Zajednice športskih udruga u gradu Koprivnici, osigurati uvjete za provođenje treninga, organiziranje i provođenje sustava natjecanja te opću i posebnu zdravstvenu zaštitu sportaša. Nadalje, cilj programa je osigurati provođenje kineziterapijske aktivnosti, sportskih aktivnosti koje su u funkciji unapređenja i čuvanja zdravlja i podizanja psihofizičke sposobnosti građana, poticati stručni rad u sportu, obrazovnu i informacijsku djelatnost u sportu te ulagati u sportsku infrastrukturu.</w:t>
      </w:r>
    </w:p>
    <w:p w14:paraId="49E19859" w14:textId="77777777" w:rsidR="00D94142" w:rsidRPr="00A910BB" w:rsidRDefault="00D94142" w:rsidP="00D94142">
      <w:pPr>
        <w:rPr>
          <w:sz w:val="22"/>
          <w:szCs w:val="22"/>
        </w:rPr>
      </w:pPr>
    </w:p>
    <w:p w14:paraId="6E9E7CD9" w14:textId="77777777" w:rsidR="00D94142" w:rsidRPr="00A910BB" w:rsidRDefault="00D94142" w:rsidP="00D94142">
      <w:pPr>
        <w:rPr>
          <w:b/>
          <w:bCs/>
          <w:sz w:val="22"/>
          <w:szCs w:val="22"/>
          <w:u w:val="single"/>
        </w:rPr>
      </w:pPr>
      <w:r w:rsidRPr="00A910BB">
        <w:rPr>
          <w:b/>
          <w:bCs/>
          <w:sz w:val="22"/>
          <w:szCs w:val="22"/>
          <w:u w:val="single"/>
        </w:rPr>
        <w:t>Planirana sredstva po aktivnostima</w:t>
      </w:r>
    </w:p>
    <w:p w14:paraId="51288DF6" w14:textId="77777777" w:rsidR="00D94142" w:rsidRPr="00A910BB" w:rsidRDefault="00D94142" w:rsidP="00D94142">
      <w:pPr>
        <w:jc w:val="both"/>
        <w:rPr>
          <w:sz w:val="22"/>
          <w:szCs w:val="22"/>
        </w:rPr>
      </w:pPr>
      <w:r w:rsidRPr="00A910BB">
        <w:rPr>
          <w:sz w:val="22"/>
          <w:szCs w:val="22"/>
        </w:rPr>
        <w:t xml:space="preserve">U okviru Programa predlaže se povećanje sredstava u ukupnom iznosu 193.800,00 EUR i to u aktivnostima kako slijedi: </w:t>
      </w:r>
    </w:p>
    <w:p w14:paraId="1BDAFD65" w14:textId="77777777" w:rsidR="00D94142" w:rsidRPr="00A910BB" w:rsidRDefault="00D94142" w:rsidP="00D94142">
      <w:pPr>
        <w:rPr>
          <w:sz w:val="22"/>
          <w:szCs w:val="22"/>
        </w:rPr>
      </w:pPr>
    </w:p>
    <w:p w14:paraId="3B37DC2A" w14:textId="77777777" w:rsidR="00D94142" w:rsidRPr="00A910BB" w:rsidRDefault="00D94142" w:rsidP="00D94142">
      <w:pPr>
        <w:rPr>
          <w:b/>
          <w:bCs/>
          <w:sz w:val="22"/>
          <w:szCs w:val="22"/>
          <w:u w:val="single"/>
        </w:rPr>
      </w:pPr>
      <w:r w:rsidRPr="00A910BB">
        <w:rPr>
          <w:b/>
          <w:bCs/>
          <w:sz w:val="22"/>
          <w:szCs w:val="22"/>
          <w:u w:val="single"/>
        </w:rPr>
        <w:t>Aktivnost A301301 Osiguranje osnovnih uvjeta za sport i rekreaciju</w:t>
      </w:r>
    </w:p>
    <w:p w14:paraId="6906143E" w14:textId="77777777" w:rsidR="00D94142" w:rsidRPr="00A910BB" w:rsidRDefault="00D94142" w:rsidP="00D94142">
      <w:pPr>
        <w:jc w:val="both"/>
        <w:rPr>
          <w:sz w:val="22"/>
          <w:szCs w:val="22"/>
        </w:rPr>
      </w:pPr>
      <w:r w:rsidRPr="00A910BB">
        <w:rPr>
          <w:sz w:val="22"/>
          <w:szCs w:val="22"/>
        </w:rPr>
        <w:tab/>
        <w:t>U sklopu aktivnosti predlaže se povećanje planiranog iznosa za 183.300,00 EUR radi usklađivanja plaća zaposlenika Zajednice.</w:t>
      </w:r>
    </w:p>
    <w:p w14:paraId="29437853" w14:textId="77777777" w:rsidR="00D94142" w:rsidRPr="00A910BB" w:rsidRDefault="00D94142" w:rsidP="00D94142">
      <w:pPr>
        <w:rPr>
          <w:b/>
          <w:bCs/>
          <w:sz w:val="22"/>
          <w:szCs w:val="22"/>
          <w:u w:val="single"/>
        </w:rPr>
      </w:pPr>
    </w:p>
    <w:p w14:paraId="1C6BCDEA" w14:textId="77777777" w:rsidR="00D94142" w:rsidRPr="00A910BB" w:rsidRDefault="00D94142" w:rsidP="00D94142">
      <w:pPr>
        <w:rPr>
          <w:b/>
          <w:bCs/>
          <w:sz w:val="22"/>
          <w:szCs w:val="22"/>
          <w:u w:val="single"/>
        </w:rPr>
      </w:pPr>
      <w:r w:rsidRPr="00A910BB">
        <w:rPr>
          <w:b/>
          <w:bCs/>
          <w:sz w:val="22"/>
          <w:szCs w:val="22"/>
          <w:u w:val="single"/>
        </w:rPr>
        <w:t>Aktivnost A301302 Realizacija programa sportskih škola</w:t>
      </w:r>
    </w:p>
    <w:p w14:paraId="6EC7419A" w14:textId="77777777" w:rsidR="00D94142" w:rsidRPr="00A910BB" w:rsidRDefault="00D94142" w:rsidP="00D94142">
      <w:pPr>
        <w:jc w:val="both"/>
        <w:rPr>
          <w:sz w:val="22"/>
          <w:szCs w:val="22"/>
        </w:rPr>
      </w:pPr>
      <w:r w:rsidRPr="00A910BB">
        <w:rPr>
          <w:sz w:val="22"/>
          <w:szCs w:val="22"/>
        </w:rPr>
        <w:tab/>
        <w:t xml:space="preserve">U sklopu aktivnosti predlaže se smanjenje planiranog iznosa za 9.000,00 EUR zbog toga što se navedeni projekt sufinancira od strane Ministarstva demografije i useljeništva. </w:t>
      </w:r>
    </w:p>
    <w:p w14:paraId="6D2CA89A" w14:textId="77777777" w:rsidR="00D94142" w:rsidRPr="00A910BB" w:rsidRDefault="00D94142" w:rsidP="00D94142">
      <w:pPr>
        <w:rPr>
          <w:sz w:val="22"/>
          <w:szCs w:val="22"/>
        </w:rPr>
      </w:pPr>
    </w:p>
    <w:p w14:paraId="654D1F4B" w14:textId="77777777" w:rsidR="00D94142" w:rsidRPr="00A910BB" w:rsidRDefault="00D94142" w:rsidP="00D94142">
      <w:pPr>
        <w:rPr>
          <w:b/>
          <w:bCs/>
          <w:sz w:val="22"/>
          <w:szCs w:val="22"/>
          <w:u w:val="single"/>
        </w:rPr>
      </w:pPr>
      <w:r w:rsidRPr="00A910BB">
        <w:rPr>
          <w:b/>
          <w:bCs/>
          <w:sz w:val="22"/>
          <w:szCs w:val="22"/>
          <w:u w:val="single"/>
        </w:rPr>
        <w:t>Aktivnost A301304 Sportske manifestacije</w:t>
      </w:r>
    </w:p>
    <w:p w14:paraId="5AB66A1E" w14:textId="77777777" w:rsidR="00D94142" w:rsidRPr="00A910BB" w:rsidRDefault="00D94142" w:rsidP="00D94142">
      <w:pPr>
        <w:jc w:val="both"/>
        <w:rPr>
          <w:bCs/>
          <w:sz w:val="22"/>
          <w:szCs w:val="22"/>
        </w:rPr>
      </w:pPr>
      <w:r w:rsidRPr="00A910BB">
        <w:rPr>
          <w:sz w:val="22"/>
          <w:szCs w:val="22"/>
        </w:rPr>
        <w:tab/>
        <w:t>U sklopu navedenog predlaže se povećanje planiranog iznosa za 19.500,00 EUR u svrhu sufinanciranja organizacije dvije nogometne utakmice muške reprezentacije Hrvatske U 19 i dvije kvalifikacijske nogometne utakmice muške reprezentacije Hrvatske U21 za odlazak na Europsko prvenstvo te sufinanciranje atletske Utrke Grada Koprivnice.</w:t>
      </w:r>
    </w:p>
    <w:p w14:paraId="2311F3FE" w14:textId="77777777" w:rsidR="00D94142" w:rsidRPr="00A910BB" w:rsidRDefault="00D94142" w:rsidP="00D94142">
      <w:pPr>
        <w:rPr>
          <w:bCs/>
          <w:sz w:val="22"/>
          <w:szCs w:val="22"/>
        </w:rPr>
      </w:pPr>
    </w:p>
    <w:p w14:paraId="02CA0AC1" w14:textId="77777777" w:rsidR="00D94142" w:rsidRPr="00A910BB" w:rsidRDefault="00D94142" w:rsidP="00D94142">
      <w:pPr>
        <w:rPr>
          <w:b/>
          <w:bCs/>
          <w:sz w:val="22"/>
          <w:szCs w:val="22"/>
          <w:u w:val="single"/>
        </w:rPr>
      </w:pPr>
      <w:r w:rsidRPr="00A910BB">
        <w:rPr>
          <w:b/>
          <w:bCs/>
          <w:sz w:val="22"/>
          <w:szCs w:val="22"/>
          <w:u w:val="single"/>
        </w:rPr>
        <w:t>PROGRAM 3014 OSIGURAVANJE UVJETA ZA VRHUNSKI SPORT</w:t>
      </w:r>
    </w:p>
    <w:p w14:paraId="1C0B396D" w14:textId="77777777" w:rsidR="00D94142" w:rsidRPr="00A910BB" w:rsidRDefault="00D94142" w:rsidP="00D94142">
      <w:pPr>
        <w:rPr>
          <w:sz w:val="22"/>
          <w:szCs w:val="22"/>
        </w:rPr>
      </w:pPr>
    </w:p>
    <w:p w14:paraId="75A6BDA0" w14:textId="77777777" w:rsidR="00D94142" w:rsidRPr="00A910BB" w:rsidRDefault="00D94142" w:rsidP="00D94142">
      <w:pPr>
        <w:ind w:firstLine="720"/>
        <w:rPr>
          <w:sz w:val="22"/>
          <w:szCs w:val="22"/>
        </w:rPr>
      </w:pPr>
      <w:r w:rsidRPr="00A910BB">
        <w:rPr>
          <w:sz w:val="22"/>
          <w:szCs w:val="22"/>
        </w:rPr>
        <w:t>Ovim programom osiguravaju se sredstava za potpore Grada Koprivnice sportašima koji su ostvarili zapažene rezultate.</w:t>
      </w:r>
    </w:p>
    <w:p w14:paraId="18C5885B" w14:textId="77777777" w:rsidR="00D94142" w:rsidRPr="00A910BB" w:rsidRDefault="00D94142" w:rsidP="00D94142">
      <w:pPr>
        <w:ind w:firstLine="720"/>
        <w:rPr>
          <w:sz w:val="22"/>
          <w:szCs w:val="22"/>
        </w:rPr>
      </w:pPr>
    </w:p>
    <w:p w14:paraId="6D0CCDD1" w14:textId="77777777" w:rsidR="00D94142" w:rsidRPr="00A910BB" w:rsidRDefault="00D94142" w:rsidP="00D94142">
      <w:pPr>
        <w:rPr>
          <w:sz w:val="22"/>
          <w:szCs w:val="22"/>
        </w:rPr>
      </w:pPr>
      <w:r w:rsidRPr="00A910BB">
        <w:rPr>
          <w:sz w:val="22"/>
          <w:szCs w:val="22"/>
        </w:rPr>
        <w:t>Zakonske i druge pravne osnove programa:</w:t>
      </w:r>
    </w:p>
    <w:p w14:paraId="1F40C510" w14:textId="77777777" w:rsidR="00D94142" w:rsidRPr="00A910BB" w:rsidRDefault="00D94142" w:rsidP="00091C17">
      <w:pPr>
        <w:numPr>
          <w:ilvl w:val="0"/>
          <w:numId w:val="24"/>
        </w:numPr>
        <w:rPr>
          <w:sz w:val="22"/>
          <w:szCs w:val="22"/>
        </w:rPr>
      </w:pPr>
      <w:r w:rsidRPr="00A910BB">
        <w:rPr>
          <w:sz w:val="22"/>
          <w:szCs w:val="22"/>
        </w:rPr>
        <w:t>Zakon o sportu („Narodne novine“, br. 141/22),</w:t>
      </w:r>
    </w:p>
    <w:p w14:paraId="12D4AD4A" w14:textId="77777777" w:rsidR="00D94142" w:rsidRPr="00A910BB" w:rsidRDefault="00D94142" w:rsidP="00091C17">
      <w:pPr>
        <w:numPr>
          <w:ilvl w:val="0"/>
          <w:numId w:val="24"/>
        </w:numPr>
        <w:rPr>
          <w:sz w:val="22"/>
          <w:szCs w:val="22"/>
        </w:rPr>
      </w:pPr>
      <w:r w:rsidRPr="00A910BB">
        <w:rPr>
          <w:sz w:val="22"/>
          <w:szCs w:val="22"/>
        </w:rPr>
        <w:t>Nacionalni program športa 2019.-2026.,</w:t>
      </w:r>
    </w:p>
    <w:p w14:paraId="0408A563" w14:textId="77777777" w:rsidR="00D94142" w:rsidRPr="00A910BB" w:rsidRDefault="00D94142" w:rsidP="00091C17">
      <w:pPr>
        <w:numPr>
          <w:ilvl w:val="0"/>
          <w:numId w:val="24"/>
        </w:numPr>
        <w:rPr>
          <w:sz w:val="22"/>
          <w:szCs w:val="22"/>
        </w:rPr>
      </w:pPr>
      <w:r w:rsidRPr="00A910BB">
        <w:rPr>
          <w:sz w:val="22"/>
          <w:szCs w:val="22"/>
        </w:rPr>
        <w:t>Pravilnik o financiranju javnih potreba Grada Koprivnice (GGK 3/15, 3/16 i 7/19),</w:t>
      </w:r>
    </w:p>
    <w:p w14:paraId="5ABD6E9A" w14:textId="77777777" w:rsidR="00D94142" w:rsidRPr="00A910BB" w:rsidRDefault="00D94142" w:rsidP="00091C17">
      <w:pPr>
        <w:numPr>
          <w:ilvl w:val="0"/>
          <w:numId w:val="24"/>
        </w:numPr>
        <w:rPr>
          <w:sz w:val="22"/>
          <w:szCs w:val="22"/>
        </w:rPr>
      </w:pPr>
      <w:r w:rsidRPr="00A910BB">
        <w:rPr>
          <w:sz w:val="22"/>
          <w:szCs w:val="22"/>
        </w:rPr>
        <w:t>Zakon o lokalnoj i područnoj (regionalnoj) samoupravi („Narodne novine“, br. 33/01, 60/01, 129/05, 109/07, 125/08, 36/09, 150/11, 144/12, 19/13, 137/15, 123/17, 98/19 i 144/20)</w:t>
      </w:r>
    </w:p>
    <w:p w14:paraId="3048E728" w14:textId="77777777" w:rsidR="00D94142" w:rsidRPr="00A910BB" w:rsidRDefault="00D94142" w:rsidP="00091C17">
      <w:pPr>
        <w:numPr>
          <w:ilvl w:val="0"/>
          <w:numId w:val="24"/>
        </w:numPr>
        <w:rPr>
          <w:sz w:val="22"/>
          <w:szCs w:val="22"/>
        </w:rPr>
      </w:pPr>
      <w:r w:rsidRPr="00A910BB">
        <w:rPr>
          <w:sz w:val="22"/>
          <w:szCs w:val="22"/>
        </w:rPr>
        <w:t>Pravilnik o dodjeli nagrada Grada Koprivnice za postignute iznimne uspjehe na natjecanjima u sportu i znanosti (GGK 7/23).</w:t>
      </w:r>
    </w:p>
    <w:p w14:paraId="77D8C1DE" w14:textId="77777777" w:rsidR="00D94142" w:rsidRPr="00A910BB" w:rsidRDefault="00D94142" w:rsidP="00D94142">
      <w:pPr>
        <w:rPr>
          <w:sz w:val="22"/>
          <w:szCs w:val="22"/>
        </w:rPr>
      </w:pPr>
    </w:p>
    <w:p w14:paraId="519267C5" w14:textId="77777777" w:rsidR="00D94142" w:rsidRPr="00A910BB" w:rsidRDefault="00D94142" w:rsidP="00D94142">
      <w:pPr>
        <w:rPr>
          <w:sz w:val="22"/>
          <w:szCs w:val="22"/>
        </w:rPr>
      </w:pPr>
      <w:r w:rsidRPr="00A910BB">
        <w:rPr>
          <w:sz w:val="22"/>
          <w:szCs w:val="22"/>
          <w:u w:val="single"/>
        </w:rPr>
        <w:t>Ciljevi provedbe programa</w:t>
      </w:r>
      <w:r w:rsidRPr="00A910BB">
        <w:rPr>
          <w:sz w:val="22"/>
          <w:szCs w:val="22"/>
        </w:rPr>
        <w:t xml:space="preserve">: </w:t>
      </w:r>
    </w:p>
    <w:p w14:paraId="78A3CFCC" w14:textId="77777777" w:rsidR="00D94142" w:rsidRPr="00A910BB" w:rsidRDefault="00D94142" w:rsidP="00D94142">
      <w:pPr>
        <w:rPr>
          <w:sz w:val="22"/>
          <w:szCs w:val="22"/>
        </w:rPr>
      </w:pPr>
      <w:r w:rsidRPr="00A910BB">
        <w:rPr>
          <w:sz w:val="22"/>
          <w:szCs w:val="22"/>
        </w:rPr>
        <w:t>Cilj ovog programa je poticati i promicati sport i nagrađivati najuspješnije sportaše.</w:t>
      </w:r>
    </w:p>
    <w:p w14:paraId="3F67C024" w14:textId="77777777" w:rsidR="00D94142" w:rsidRPr="00A910BB" w:rsidRDefault="00D94142" w:rsidP="00D94142">
      <w:pPr>
        <w:rPr>
          <w:b/>
          <w:bCs/>
          <w:sz w:val="22"/>
          <w:szCs w:val="22"/>
          <w:u w:val="single"/>
        </w:rPr>
      </w:pPr>
      <w:r w:rsidRPr="00A910BB">
        <w:rPr>
          <w:b/>
          <w:bCs/>
          <w:sz w:val="22"/>
          <w:szCs w:val="22"/>
          <w:u w:val="single"/>
        </w:rPr>
        <w:t>Aktivnost A301402 Potpore Grada Koprivnice sportašima za postignute značajne rezultate</w:t>
      </w:r>
    </w:p>
    <w:p w14:paraId="0A4308D0" w14:textId="77777777" w:rsidR="00D94142" w:rsidRPr="00A910BB" w:rsidRDefault="00D94142" w:rsidP="00D94142">
      <w:pPr>
        <w:ind w:firstLine="720"/>
        <w:rPr>
          <w:sz w:val="22"/>
          <w:szCs w:val="22"/>
        </w:rPr>
      </w:pPr>
      <w:r w:rsidRPr="00A910BB">
        <w:rPr>
          <w:sz w:val="22"/>
          <w:szCs w:val="22"/>
        </w:rPr>
        <w:t xml:space="preserve">U sklopu aktivnosti predlaže se smanjenje planiranog iznosa za 3.000,00 EUR sukladno predviđanjima do kraja godine. </w:t>
      </w:r>
    </w:p>
    <w:p w14:paraId="48B5BDF9" w14:textId="77777777" w:rsidR="00D94142" w:rsidRPr="00A910BB" w:rsidRDefault="00D94142" w:rsidP="00D94142">
      <w:pPr>
        <w:rPr>
          <w:sz w:val="22"/>
          <w:szCs w:val="22"/>
        </w:rPr>
      </w:pPr>
    </w:p>
    <w:p w14:paraId="7F45CBF3" w14:textId="77777777" w:rsidR="00D94142" w:rsidRPr="00A910BB" w:rsidRDefault="00D94142" w:rsidP="00D94142">
      <w:pPr>
        <w:rPr>
          <w:b/>
          <w:bCs/>
          <w:sz w:val="22"/>
          <w:szCs w:val="22"/>
          <w:u w:val="single"/>
        </w:rPr>
      </w:pPr>
      <w:r w:rsidRPr="00A910BB">
        <w:rPr>
          <w:b/>
          <w:bCs/>
          <w:sz w:val="22"/>
          <w:szCs w:val="22"/>
          <w:u w:val="single"/>
        </w:rPr>
        <w:t>Aktivnost A301405 Studentski sportski savez Koprivnica</w:t>
      </w:r>
    </w:p>
    <w:p w14:paraId="33AE28F5" w14:textId="77777777" w:rsidR="00D94142" w:rsidRPr="00A910BB" w:rsidRDefault="00D94142" w:rsidP="00D94142">
      <w:pPr>
        <w:ind w:firstLine="720"/>
        <w:jc w:val="both"/>
        <w:rPr>
          <w:sz w:val="22"/>
          <w:szCs w:val="22"/>
        </w:rPr>
      </w:pPr>
      <w:r w:rsidRPr="00A910BB">
        <w:rPr>
          <w:sz w:val="22"/>
          <w:szCs w:val="22"/>
        </w:rPr>
        <w:t xml:space="preserve">U sklopu aktivnosti predlaže se smanjenje planiranog iznosa za 10.000,00 EUR zbog raskida ugovora sa Studentskim sportskim savezom Koprivnica. </w:t>
      </w:r>
    </w:p>
    <w:p w14:paraId="3B660643" w14:textId="77777777" w:rsidR="00D94142" w:rsidRPr="00A910BB" w:rsidRDefault="00D94142" w:rsidP="00D94142">
      <w:pPr>
        <w:rPr>
          <w:sz w:val="22"/>
          <w:szCs w:val="22"/>
        </w:rPr>
      </w:pPr>
    </w:p>
    <w:p w14:paraId="540B0836" w14:textId="77777777" w:rsidR="00D94142" w:rsidRPr="00A910BB" w:rsidRDefault="00D94142" w:rsidP="00D94142">
      <w:pPr>
        <w:rPr>
          <w:b/>
          <w:bCs/>
          <w:sz w:val="22"/>
          <w:szCs w:val="22"/>
          <w:u w:val="single"/>
        </w:rPr>
      </w:pPr>
      <w:r w:rsidRPr="00A910BB">
        <w:rPr>
          <w:b/>
          <w:bCs/>
          <w:sz w:val="22"/>
          <w:szCs w:val="22"/>
          <w:u w:val="single"/>
        </w:rPr>
        <w:t>PROGRAM 3015 SOCIJALNI PROGRAM</w:t>
      </w:r>
    </w:p>
    <w:p w14:paraId="4646F195" w14:textId="77777777" w:rsidR="00D94142" w:rsidRPr="00A910BB" w:rsidRDefault="00D94142" w:rsidP="00D94142">
      <w:pPr>
        <w:rPr>
          <w:sz w:val="22"/>
          <w:szCs w:val="22"/>
        </w:rPr>
      </w:pPr>
    </w:p>
    <w:p w14:paraId="2AAEC589" w14:textId="77777777" w:rsidR="00D94142" w:rsidRPr="00A910BB" w:rsidRDefault="00D94142" w:rsidP="00D94142">
      <w:pPr>
        <w:ind w:firstLine="720"/>
        <w:jc w:val="both"/>
        <w:rPr>
          <w:sz w:val="22"/>
          <w:szCs w:val="22"/>
        </w:rPr>
      </w:pPr>
      <w:r w:rsidRPr="00A910BB">
        <w:rPr>
          <w:sz w:val="22"/>
          <w:szCs w:val="22"/>
        </w:rPr>
        <w:t xml:space="preserve">U području socijalne skrbi prate se i utvrđuju potrebe građana te se potiče i osigurava primjena djelotvornih mjera zaštite i unapređenja životnog standarda korisnika, kao i zbrinjavanje osoba koje u </w:t>
      </w:r>
      <w:r w:rsidRPr="00A910BB">
        <w:rPr>
          <w:sz w:val="22"/>
          <w:szCs w:val="22"/>
        </w:rPr>
        <w:lastRenderedPageBreak/>
        <w:t>određenim rizičnim situacijama, uslijed određenih nepovoljnih okolnosti, nisu u mogućnosti same, niti uz pomoć članova obitelji, podmiriti osnovne životne potrebe.</w:t>
      </w:r>
    </w:p>
    <w:p w14:paraId="0DDCDB89" w14:textId="77777777" w:rsidR="00D94142" w:rsidRPr="00A910BB" w:rsidRDefault="00D94142" w:rsidP="00D94142">
      <w:pPr>
        <w:rPr>
          <w:sz w:val="22"/>
          <w:szCs w:val="22"/>
        </w:rPr>
      </w:pPr>
    </w:p>
    <w:p w14:paraId="6CDEC42C" w14:textId="77777777" w:rsidR="00D94142" w:rsidRPr="00A910BB" w:rsidRDefault="00D94142" w:rsidP="00D94142">
      <w:pPr>
        <w:rPr>
          <w:sz w:val="22"/>
          <w:szCs w:val="22"/>
          <w:u w:val="single"/>
        </w:rPr>
      </w:pPr>
      <w:r w:rsidRPr="00A910BB">
        <w:rPr>
          <w:sz w:val="22"/>
          <w:szCs w:val="22"/>
          <w:u w:val="single"/>
        </w:rPr>
        <w:t>Zakonske i druge pravne osnove programa:</w:t>
      </w:r>
    </w:p>
    <w:p w14:paraId="3918CF09" w14:textId="77777777" w:rsidR="00D94142" w:rsidRPr="00A910BB" w:rsidRDefault="00D94142" w:rsidP="00D94142">
      <w:pPr>
        <w:numPr>
          <w:ilvl w:val="0"/>
          <w:numId w:val="17"/>
        </w:numPr>
        <w:rPr>
          <w:sz w:val="22"/>
          <w:szCs w:val="22"/>
        </w:rPr>
      </w:pPr>
      <w:r w:rsidRPr="00A910BB">
        <w:rPr>
          <w:sz w:val="22"/>
          <w:szCs w:val="22"/>
        </w:rPr>
        <w:t xml:space="preserve">Zakon o socijalnoj skrbi („Narodne novine“, br. 18/22, 46/22, 119/22, 71/23 i 156/23), </w:t>
      </w:r>
    </w:p>
    <w:p w14:paraId="07CB5A46" w14:textId="77777777" w:rsidR="00D94142" w:rsidRPr="00A910BB" w:rsidRDefault="00D94142" w:rsidP="00D94142">
      <w:pPr>
        <w:numPr>
          <w:ilvl w:val="0"/>
          <w:numId w:val="17"/>
        </w:numPr>
        <w:rPr>
          <w:sz w:val="22"/>
          <w:szCs w:val="22"/>
        </w:rPr>
      </w:pPr>
      <w:r w:rsidRPr="00A910BB">
        <w:rPr>
          <w:sz w:val="22"/>
          <w:szCs w:val="22"/>
        </w:rPr>
        <w:t>Zakon o hrvatskim braniteljima iz Domovinskog rata i članovima njihovih obitelji („Narodne novine“, br. 121/17, 98/19, 84/21 i 156/23),</w:t>
      </w:r>
    </w:p>
    <w:p w14:paraId="1F52E648" w14:textId="77777777" w:rsidR="00D94142" w:rsidRPr="00A910BB" w:rsidRDefault="00D94142" w:rsidP="00D94142">
      <w:pPr>
        <w:numPr>
          <w:ilvl w:val="0"/>
          <w:numId w:val="17"/>
        </w:numPr>
        <w:rPr>
          <w:sz w:val="22"/>
          <w:szCs w:val="22"/>
        </w:rPr>
      </w:pPr>
      <w:r w:rsidRPr="00A910BB">
        <w:rPr>
          <w:sz w:val="22"/>
          <w:szCs w:val="22"/>
        </w:rPr>
        <w:t>Odluka o socijalnoj zaštiti građana Grada Koprivnice (GGK broj 6/24).</w:t>
      </w:r>
    </w:p>
    <w:p w14:paraId="4A590A22" w14:textId="77777777" w:rsidR="00D94142" w:rsidRPr="00A910BB" w:rsidRDefault="00D94142" w:rsidP="00D94142">
      <w:pPr>
        <w:rPr>
          <w:sz w:val="22"/>
          <w:szCs w:val="22"/>
        </w:rPr>
      </w:pPr>
    </w:p>
    <w:p w14:paraId="54E69A1C" w14:textId="77777777" w:rsidR="00D94142" w:rsidRPr="00A910BB" w:rsidRDefault="00D94142" w:rsidP="00D94142">
      <w:pPr>
        <w:rPr>
          <w:sz w:val="22"/>
          <w:szCs w:val="22"/>
          <w:u w:val="single"/>
        </w:rPr>
      </w:pPr>
      <w:r w:rsidRPr="00A910BB">
        <w:rPr>
          <w:sz w:val="22"/>
          <w:szCs w:val="22"/>
          <w:u w:val="single"/>
        </w:rPr>
        <w:t>Ciljevi provedbe programa:</w:t>
      </w:r>
    </w:p>
    <w:p w14:paraId="2DB30342" w14:textId="77777777" w:rsidR="00D94142" w:rsidRPr="00A910BB" w:rsidRDefault="00D94142" w:rsidP="00D94142">
      <w:pPr>
        <w:jc w:val="both"/>
        <w:rPr>
          <w:sz w:val="22"/>
          <w:szCs w:val="22"/>
        </w:rPr>
      </w:pPr>
      <w:r w:rsidRPr="00A910BB">
        <w:rPr>
          <w:sz w:val="22"/>
          <w:szCs w:val="22"/>
        </w:rPr>
        <w:t>Socijalni program provodi se s ciljem pružanja određenih oblika pomoći i socijalnih usluga građanima koji su se, uslijed osobnih, obiteljskih, gospodarskih i drugih nepovoljnih okolnosti, našli u stanju socijalno-zaštitne potrebe, na rubu socijalne isključenosti. Po povoljnijim kriterijima je osigurano zbrinjavanje osjetljivijih skupina građana, kao što su hrvatski branitelji i hrvatski ratni vojni invalidi te članovi obitelji smrtno stradalih hrvatskih branitelja iz Domovinskog rata, civilni invalidi i članovi obitelji civilne osobe poginule, umrle ili nestale u Domovinskom ratu, osobe s invaliditetom i djeca s teškoćama u razvoju, osobe teže narušenog zdravlja, starije osobe, nezaposleni, umirovljenici te obitelji s više djece.</w:t>
      </w:r>
    </w:p>
    <w:p w14:paraId="4790C1B5" w14:textId="77777777" w:rsidR="00D94142" w:rsidRPr="00A910BB" w:rsidRDefault="00D94142" w:rsidP="00D94142">
      <w:pPr>
        <w:jc w:val="both"/>
        <w:rPr>
          <w:sz w:val="22"/>
          <w:szCs w:val="22"/>
        </w:rPr>
      </w:pPr>
      <w:r w:rsidRPr="00A910BB">
        <w:rPr>
          <w:sz w:val="22"/>
          <w:szCs w:val="22"/>
        </w:rPr>
        <w:t>Odgovarajućim pomoćima daje se potpora građanima u području predškolskog, osnovnoškolskog i srednjoškolskog odgoja i obrazovanja djece i mladih, troškova stanovanja, troškova prehrane, pomoći u kući te prijevoza i rehabilitacije osoba narušenog zdravlja, s ciljem smanjenja rizika od socijalne isključenosti.</w:t>
      </w:r>
    </w:p>
    <w:p w14:paraId="17642894" w14:textId="77777777" w:rsidR="00D94142" w:rsidRPr="00A910BB" w:rsidRDefault="00D94142" w:rsidP="00D94142">
      <w:pPr>
        <w:rPr>
          <w:sz w:val="22"/>
          <w:szCs w:val="22"/>
        </w:rPr>
      </w:pPr>
    </w:p>
    <w:p w14:paraId="787577D9" w14:textId="77777777" w:rsidR="00D94142" w:rsidRPr="00A910BB" w:rsidRDefault="00D94142" w:rsidP="00D94142">
      <w:pPr>
        <w:rPr>
          <w:b/>
          <w:bCs/>
          <w:sz w:val="22"/>
          <w:szCs w:val="22"/>
          <w:u w:val="single"/>
        </w:rPr>
      </w:pPr>
      <w:r w:rsidRPr="00A910BB">
        <w:rPr>
          <w:b/>
          <w:bCs/>
          <w:sz w:val="22"/>
          <w:szCs w:val="22"/>
          <w:u w:val="single"/>
        </w:rPr>
        <w:t>Planirana sredstva po aktivnostima</w:t>
      </w:r>
    </w:p>
    <w:p w14:paraId="4D83C7FA" w14:textId="77777777" w:rsidR="00D94142" w:rsidRPr="00A910BB" w:rsidRDefault="00D94142" w:rsidP="00D94142">
      <w:pPr>
        <w:rPr>
          <w:sz w:val="22"/>
          <w:szCs w:val="22"/>
        </w:rPr>
      </w:pPr>
      <w:r w:rsidRPr="00A910BB">
        <w:rPr>
          <w:sz w:val="22"/>
          <w:szCs w:val="22"/>
        </w:rPr>
        <w:t xml:space="preserve">U okviru Programa predlaže se povećanje sredstava u ukupnom iznosu 44.123,00 EUR i to u aktivnostima kako slijedi: </w:t>
      </w:r>
    </w:p>
    <w:p w14:paraId="539B9D4F" w14:textId="77777777" w:rsidR="00D94142" w:rsidRPr="00A910BB" w:rsidRDefault="00D94142" w:rsidP="00D94142">
      <w:pPr>
        <w:rPr>
          <w:sz w:val="22"/>
          <w:szCs w:val="22"/>
        </w:rPr>
      </w:pPr>
    </w:p>
    <w:p w14:paraId="13EEB139" w14:textId="77777777" w:rsidR="00D94142" w:rsidRPr="00A910BB" w:rsidRDefault="00D94142" w:rsidP="00D94142">
      <w:pPr>
        <w:rPr>
          <w:b/>
          <w:bCs/>
          <w:sz w:val="22"/>
          <w:szCs w:val="22"/>
          <w:u w:val="single"/>
        </w:rPr>
      </w:pPr>
      <w:r w:rsidRPr="00A910BB">
        <w:rPr>
          <w:b/>
          <w:bCs/>
          <w:sz w:val="22"/>
          <w:szCs w:val="22"/>
          <w:u w:val="single"/>
        </w:rPr>
        <w:t>Aktivnost A301536 Naknade za troškove stanovanja</w:t>
      </w:r>
    </w:p>
    <w:p w14:paraId="4711A329" w14:textId="77777777" w:rsidR="00D94142" w:rsidRPr="00A910BB" w:rsidRDefault="00D94142" w:rsidP="00D94142">
      <w:pPr>
        <w:rPr>
          <w:sz w:val="22"/>
          <w:szCs w:val="22"/>
        </w:rPr>
      </w:pPr>
      <w:r w:rsidRPr="00A910BB">
        <w:rPr>
          <w:sz w:val="22"/>
          <w:szCs w:val="22"/>
        </w:rPr>
        <w:tab/>
        <w:t>U sklopu aktivnosti predlaže se povećanje planiranog iznosa za 7.000,00 EUR sukladno realizaciji i broju korisnika navedene pomoći.</w:t>
      </w:r>
    </w:p>
    <w:p w14:paraId="0AAD325E" w14:textId="77777777" w:rsidR="00D94142" w:rsidRPr="00A910BB" w:rsidRDefault="00D94142" w:rsidP="00D94142">
      <w:pPr>
        <w:rPr>
          <w:b/>
          <w:bCs/>
          <w:sz w:val="22"/>
          <w:szCs w:val="22"/>
          <w:u w:val="single"/>
        </w:rPr>
      </w:pPr>
    </w:p>
    <w:p w14:paraId="3171E4CA" w14:textId="77777777" w:rsidR="00D94142" w:rsidRPr="00A910BB" w:rsidRDefault="00D94142" w:rsidP="00D94142">
      <w:pPr>
        <w:rPr>
          <w:b/>
          <w:bCs/>
          <w:sz w:val="22"/>
          <w:szCs w:val="22"/>
          <w:u w:val="single"/>
        </w:rPr>
      </w:pPr>
      <w:r w:rsidRPr="00A910BB">
        <w:rPr>
          <w:b/>
          <w:bCs/>
          <w:sz w:val="22"/>
          <w:szCs w:val="22"/>
          <w:u w:val="single"/>
        </w:rPr>
        <w:t xml:space="preserve">Aktivnost A301535 Pomoć za podmirenje troškova djeteta za pohađanje dječjeg vrtića </w:t>
      </w:r>
    </w:p>
    <w:p w14:paraId="7962EC66" w14:textId="77777777" w:rsidR="00D94142" w:rsidRPr="00A910BB" w:rsidRDefault="00D94142" w:rsidP="00D94142">
      <w:pPr>
        <w:jc w:val="both"/>
        <w:rPr>
          <w:sz w:val="22"/>
          <w:szCs w:val="22"/>
        </w:rPr>
      </w:pPr>
      <w:r w:rsidRPr="00A910BB">
        <w:rPr>
          <w:sz w:val="22"/>
          <w:szCs w:val="22"/>
        </w:rPr>
        <w:tab/>
        <w:t>U sklopu aktivnosti predlaže se povećanje planiranog iznosa za 14.908,00 EUR sukladno realizaciji i broju korisnika koji ostvarivanju prava na pomoć za podmirenje troškova predškolskog odgoja i obrazovanja za djecu rane i predškolske dobi u Dječjem vrtiću „Tratinčica“ i vrtiću COOR Podravskog sunca.</w:t>
      </w:r>
    </w:p>
    <w:p w14:paraId="63140F25" w14:textId="77777777" w:rsidR="00D94142" w:rsidRPr="00A910BB" w:rsidRDefault="00D94142" w:rsidP="00D94142">
      <w:pPr>
        <w:rPr>
          <w:sz w:val="22"/>
          <w:szCs w:val="22"/>
        </w:rPr>
      </w:pPr>
    </w:p>
    <w:p w14:paraId="1395F5A8" w14:textId="77777777" w:rsidR="00D94142" w:rsidRPr="00A910BB" w:rsidRDefault="00D94142" w:rsidP="00D94142">
      <w:pPr>
        <w:rPr>
          <w:b/>
          <w:bCs/>
          <w:sz w:val="22"/>
          <w:szCs w:val="22"/>
          <w:u w:val="single"/>
        </w:rPr>
      </w:pPr>
      <w:r w:rsidRPr="00A910BB">
        <w:rPr>
          <w:b/>
          <w:bCs/>
          <w:sz w:val="22"/>
          <w:szCs w:val="22"/>
          <w:u w:val="single"/>
        </w:rPr>
        <w:t>Aktivnost A301606 Pomoć za podmirenje troškova pomoći u prehrani</w:t>
      </w:r>
    </w:p>
    <w:p w14:paraId="7AFDE121" w14:textId="77777777" w:rsidR="00D94142" w:rsidRPr="00A910BB" w:rsidRDefault="00D94142" w:rsidP="00D94142">
      <w:pPr>
        <w:rPr>
          <w:sz w:val="22"/>
          <w:szCs w:val="22"/>
        </w:rPr>
      </w:pPr>
      <w:r w:rsidRPr="00A910BB">
        <w:rPr>
          <w:sz w:val="22"/>
          <w:szCs w:val="22"/>
        </w:rPr>
        <w:tab/>
        <w:t xml:space="preserve">U sklopu aktivnosti predlaže se povećanje planiranog iznosa za 32.590,00 EUR sukladno realizaciji i broju korisnika navedene pomoći. </w:t>
      </w:r>
    </w:p>
    <w:p w14:paraId="78B2AA8B" w14:textId="77777777" w:rsidR="00D94142" w:rsidRPr="00A910BB" w:rsidRDefault="00D94142" w:rsidP="00D94142">
      <w:pPr>
        <w:rPr>
          <w:b/>
          <w:bCs/>
          <w:sz w:val="22"/>
          <w:szCs w:val="22"/>
          <w:u w:val="single"/>
        </w:rPr>
      </w:pPr>
    </w:p>
    <w:p w14:paraId="79458490" w14:textId="77777777" w:rsidR="00D94142" w:rsidRPr="00A910BB" w:rsidRDefault="00D94142" w:rsidP="00D94142">
      <w:pPr>
        <w:rPr>
          <w:b/>
          <w:bCs/>
          <w:sz w:val="22"/>
          <w:szCs w:val="22"/>
          <w:u w:val="single"/>
        </w:rPr>
      </w:pPr>
      <w:r w:rsidRPr="00A910BB">
        <w:rPr>
          <w:b/>
          <w:bCs/>
          <w:sz w:val="22"/>
          <w:szCs w:val="22"/>
          <w:u w:val="single"/>
        </w:rPr>
        <w:t>Aktivnost A301509 Pomoć za podmirenje troškova usluge pomoći u kući</w:t>
      </w:r>
    </w:p>
    <w:p w14:paraId="7AFB8211" w14:textId="77777777" w:rsidR="00D94142" w:rsidRPr="00A910BB" w:rsidRDefault="00D94142" w:rsidP="00D94142">
      <w:pPr>
        <w:rPr>
          <w:sz w:val="22"/>
          <w:szCs w:val="22"/>
        </w:rPr>
      </w:pPr>
      <w:r w:rsidRPr="00A910BB">
        <w:rPr>
          <w:sz w:val="22"/>
          <w:szCs w:val="22"/>
        </w:rPr>
        <w:tab/>
        <w:t xml:space="preserve">U sklopu aktivnosti predlaže se povećanje planiranog iznosa za 5.467,00 EUR sukladno realizaciji i broju korisnika navedene pomoći. </w:t>
      </w:r>
    </w:p>
    <w:p w14:paraId="1DB9CCD3" w14:textId="77777777" w:rsidR="00D94142" w:rsidRPr="00A910BB" w:rsidRDefault="00D94142" w:rsidP="00D94142">
      <w:pPr>
        <w:rPr>
          <w:b/>
          <w:bCs/>
          <w:sz w:val="22"/>
          <w:szCs w:val="22"/>
          <w:u w:val="single"/>
        </w:rPr>
      </w:pPr>
    </w:p>
    <w:p w14:paraId="7BF37DDC" w14:textId="77777777" w:rsidR="00D94142" w:rsidRPr="00A910BB" w:rsidRDefault="00D94142" w:rsidP="00D94142">
      <w:pPr>
        <w:rPr>
          <w:b/>
          <w:bCs/>
          <w:sz w:val="22"/>
          <w:szCs w:val="22"/>
          <w:u w:val="single"/>
        </w:rPr>
      </w:pPr>
      <w:r w:rsidRPr="00A910BB">
        <w:rPr>
          <w:b/>
          <w:bCs/>
          <w:sz w:val="22"/>
          <w:szCs w:val="22"/>
          <w:u w:val="single"/>
        </w:rPr>
        <w:t>Aktivnost A301512 Pomoć za podmirenje troškova djeteta za pohađanje dječjeg vrtića i boravka kod dadilja</w:t>
      </w:r>
    </w:p>
    <w:p w14:paraId="47305E80" w14:textId="77777777" w:rsidR="00D94142" w:rsidRPr="00A910BB" w:rsidRDefault="00D94142" w:rsidP="00D94142">
      <w:pPr>
        <w:jc w:val="both"/>
        <w:rPr>
          <w:sz w:val="22"/>
          <w:szCs w:val="22"/>
        </w:rPr>
      </w:pPr>
      <w:r w:rsidRPr="00A910BB">
        <w:rPr>
          <w:sz w:val="22"/>
          <w:szCs w:val="22"/>
        </w:rPr>
        <w:tab/>
        <w:t xml:space="preserve">U sklopu aktivnosti predlaže se povećanje planiranog iznosa za 2.321,00 EUR sukladno realizaciji i broju korisnika koji ostvarivanju prava na pomoć za podmirenje troškova predškolskog odgoja i obrazovanja za djecu rane i predškolske dobi kao i na pomoć za pomirenje troškova participacije roditelja za korištenje usluge dadilje. </w:t>
      </w:r>
    </w:p>
    <w:p w14:paraId="25A63ED3" w14:textId="77777777" w:rsidR="00D94142" w:rsidRPr="00A910BB" w:rsidRDefault="00D94142" w:rsidP="00D94142">
      <w:pPr>
        <w:rPr>
          <w:b/>
          <w:bCs/>
          <w:sz w:val="22"/>
          <w:szCs w:val="22"/>
          <w:u w:val="single"/>
        </w:rPr>
      </w:pPr>
    </w:p>
    <w:p w14:paraId="75C4F4D3" w14:textId="77777777" w:rsidR="00D94142" w:rsidRPr="00A910BB" w:rsidRDefault="00D94142" w:rsidP="00D94142">
      <w:pPr>
        <w:rPr>
          <w:b/>
          <w:bCs/>
          <w:sz w:val="22"/>
          <w:szCs w:val="22"/>
          <w:u w:val="single"/>
        </w:rPr>
      </w:pPr>
      <w:r w:rsidRPr="00A910BB">
        <w:rPr>
          <w:b/>
          <w:bCs/>
          <w:sz w:val="22"/>
          <w:szCs w:val="22"/>
          <w:u w:val="single"/>
        </w:rPr>
        <w:t>Aktivnost A301529 Novčana potpora za pohađanje srednje škole</w:t>
      </w:r>
    </w:p>
    <w:p w14:paraId="1FF12A21" w14:textId="77777777" w:rsidR="00D94142" w:rsidRPr="00A910BB" w:rsidRDefault="00D94142" w:rsidP="00D94142">
      <w:pPr>
        <w:rPr>
          <w:sz w:val="22"/>
          <w:szCs w:val="22"/>
        </w:rPr>
      </w:pPr>
      <w:r w:rsidRPr="00A910BB">
        <w:rPr>
          <w:sz w:val="22"/>
          <w:szCs w:val="22"/>
        </w:rPr>
        <w:tab/>
        <w:t xml:space="preserve">U sklopu aktivnosti predlaže se smanjenje planiranog iznosa za 6.132,00 EUR sukladno realizaciji i broju korisnika navedene pomoći. </w:t>
      </w:r>
    </w:p>
    <w:p w14:paraId="01EA07FD" w14:textId="77777777" w:rsidR="00D94142" w:rsidRPr="00A910BB" w:rsidRDefault="00D94142" w:rsidP="00D94142">
      <w:pPr>
        <w:rPr>
          <w:b/>
          <w:bCs/>
          <w:sz w:val="22"/>
          <w:szCs w:val="22"/>
          <w:u w:val="single"/>
        </w:rPr>
      </w:pPr>
    </w:p>
    <w:p w14:paraId="0A4119C7" w14:textId="77777777" w:rsidR="00D94142" w:rsidRPr="00A910BB" w:rsidRDefault="00D94142" w:rsidP="00D94142">
      <w:pPr>
        <w:rPr>
          <w:b/>
          <w:bCs/>
          <w:sz w:val="22"/>
          <w:szCs w:val="22"/>
          <w:u w:val="single"/>
        </w:rPr>
      </w:pPr>
      <w:r w:rsidRPr="00A910BB">
        <w:rPr>
          <w:b/>
          <w:bCs/>
          <w:sz w:val="22"/>
          <w:szCs w:val="22"/>
          <w:u w:val="single"/>
        </w:rPr>
        <w:t>Aktivnost A301533 Sufinanciranje pogrebnih troškova</w:t>
      </w:r>
    </w:p>
    <w:p w14:paraId="7E86A8DB" w14:textId="77777777" w:rsidR="00D94142" w:rsidRPr="00A910BB" w:rsidRDefault="00D94142" w:rsidP="00D94142">
      <w:pPr>
        <w:jc w:val="both"/>
        <w:rPr>
          <w:sz w:val="22"/>
          <w:szCs w:val="22"/>
        </w:rPr>
      </w:pPr>
      <w:r w:rsidRPr="00A910BB">
        <w:rPr>
          <w:sz w:val="22"/>
          <w:szCs w:val="22"/>
        </w:rPr>
        <w:tab/>
        <w:t xml:space="preserve">U sklopu aktivnosti predlaže se povećanje planiranog iznosa za 773,00 EUR sukladno realizaciji i broju korisnika navedene pomoći. </w:t>
      </w:r>
    </w:p>
    <w:p w14:paraId="0F08C7EC" w14:textId="77777777" w:rsidR="00D94142" w:rsidRPr="00A910BB" w:rsidRDefault="00D94142" w:rsidP="00D94142">
      <w:pPr>
        <w:rPr>
          <w:b/>
          <w:bCs/>
          <w:sz w:val="22"/>
          <w:szCs w:val="22"/>
          <w:u w:val="single"/>
        </w:rPr>
      </w:pPr>
    </w:p>
    <w:p w14:paraId="5EEA625A" w14:textId="77777777" w:rsidR="00D94142" w:rsidRPr="00A910BB" w:rsidRDefault="00D94142" w:rsidP="00D94142">
      <w:pPr>
        <w:rPr>
          <w:b/>
          <w:bCs/>
          <w:sz w:val="22"/>
          <w:szCs w:val="22"/>
          <w:u w:val="single"/>
        </w:rPr>
      </w:pPr>
      <w:r w:rsidRPr="00A910BB">
        <w:rPr>
          <w:b/>
          <w:bCs/>
          <w:sz w:val="22"/>
          <w:szCs w:val="22"/>
          <w:u w:val="single"/>
        </w:rPr>
        <w:t>Aktivnost A301531 Rad za opće dobro</w:t>
      </w:r>
    </w:p>
    <w:p w14:paraId="60CC0AAF" w14:textId="77777777" w:rsidR="00D94142" w:rsidRPr="00A910BB" w:rsidRDefault="00D94142" w:rsidP="00D94142">
      <w:pPr>
        <w:rPr>
          <w:sz w:val="22"/>
          <w:szCs w:val="22"/>
        </w:rPr>
      </w:pPr>
      <w:r w:rsidRPr="00A910BB">
        <w:rPr>
          <w:sz w:val="22"/>
          <w:szCs w:val="22"/>
        </w:rPr>
        <w:tab/>
        <w:t xml:space="preserve">U sklopu aktivnosti predlaže se smanjenje planiranog iznosa za 2.532,00 EUR sukladno planiranoj realizaciji do kraja godine. </w:t>
      </w:r>
    </w:p>
    <w:p w14:paraId="0EC2BC4F" w14:textId="77777777" w:rsidR="00D94142" w:rsidRPr="00A910BB" w:rsidRDefault="00D94142" w:rsidP="00D94142">
      <w:pPr>
        <w:rPr>
          <w:b/>
          <w:bCs/>
          <w:sz w:val="22"/>
          <w:szCs w:val="22"/>
          <w:u w:val="single"/>
        </w:rPr>
      </w:pPr>
    </w:p>
    <w:p w14:paraId="5FBEE948" w14:textId="77777777" w:rsidR="00D94142" w:rsidRPr="00A910BB" w:rsidRDefault="00D94142" w:rsidP="00D94142">
      <w:pPr>
        <w:rPr>
          <w:b/>
          <w:bCs/>
          <w:sz w:val="22"/>
          <w:szCs w:val="22"/>
          <w:u w:val="single"/>
        </w:rPr>
      </w:pPr>
      <w:r w:rsidRPr="00A910BB">
        <w:rPr>
          <w:b/>
          <w:bCs/>
          <w:sz w:val="22"/>
          <w:szCs w:val="22"/>
          <w:u w:val="single"/>
        </w:rPr>
        <w:t>Aktivnost A301532 Jednokratne pomoći po zaključku gradonačelnika</w:t>
      </w:r>
    </w:p>
    <w:p w14:paraId="3A084D0B" w14:textId="77777777" w:rsidR="00D94142" w:rsidRPr="00A910BB" w:rsidRDefault="00D94142" w:rsidP="00D94142">
      <w:pPr>
        <w:rPr>
          <w:sz w:val="22"/>
          <w:szCs w:val="22"/>
        </w:rPr>
      </w:pPr>
      <w:r w:rsidRPr="00A910BB">
        <w:rPr>
          <w:sz w:val="22"/>
          <w:szCs w:val="22"/>
        </w:rPr>
        <w:tab/>
        <w:t>U sklopu aktivnosti predlaže se smanjenje planiranog iznosa za 10.272,00 EUR sukladno realizaciji i broja korisnika koji imaju prava na jednokratnu pomoć.</w:t>
      </w:r>
    </w:p>
    <w:p w14:paraId="6B806953" w14:textId="77777777" w:rsidR="00D94142" w:rsidRPr="00A910BB" w:rsidRDefault="00D94142" w:rsidP="00D94142">
      <w:pPr>
        <w:rPr>
          <w:b/>
          <w:bCs/>
          <w:sz w:val="22"/>
          <w:szCs w:val="22"/>
        </w:rPr>
      </w:pPr>
    </w:p>
    <w:p w14:paraId="3855762F" w14:textId="77777777" w:rsidR="00D94142" w:rsidRPr="00A910BB" w:rsidRDefault="00D94142" w:rsidP="00D94142">
      <w:pPr>
        <w:rPr>
          <w:b/>
          <w:bCs/>
          <w:sz w:val="22"/>
          <w:szCs w:val="22"/>
          <w:u w:val="single"/>
        </w:rPr>
      </w:pPr>
      <w:r w:rsidRPr="00A910BB">
        <w:rPr>
          <w:b/>
          <w:bCs/>
          <w:sz w:val="22"/>
          <w:szCs w:val="22"/>
          <w:u w:val="single"/>
        </w:rPr>
        <w:t>PROGRAM 3016 ZDRAVSTVO</w:t>
      </w:r>
    </w:p>
    <w:p w14:paraId="41A3CB9B" w14:textId="77777777" w:rsidR="00D94142" w:rsidRPr="00A910BB" w:rsidRDefault="00D94142" w:rsidP="00D94142">
      <w:pPr>
        <w:rPr>
          <w:sz w:val="22"/>
          <w:szCs w:val="22"/>
        </w:rPr>
      </w:pPr>
    </w:p>
    <w:p w14:paraId="43C6CDAE" w14:textId="77777777" w:rsidR="00D94142" w:rsidRPr="00A910BB" w:rsidRDefault="00D94142" w:rsidP="00D94142">
      <w:pPr>
        <w:ind w:firstLine="720"/>
        <w:jc w:val="both"/>
        <w:rPr>
          <w:sz w:val="22"/>
          <w:szCs w:val="22"/>
        </w:rPr>
      </w:pPr>
      <w:bookmarkStart w:id="13" w:name="_Hlk150766749"/>
      <w:r w:rsidRPr="00A910BB">
        <w:rPr>
          <w:sz w:val="22"/>
          <w:szCs w:val="22"/>
        </w:rPr>
        <w:t xml:space="preserve">U području zdravstva Grad Koprivnica daje potporu preventivnim programima te programima liječenja i rehabilitacije, a posebno osnaživanju djece s teškoćama u razvoju i članova njihovih obitelji. Kao demografska mjera odobrava se sufinanciranje troškova medicinski </w:t>
      </w:r>
      <w:proofErr w:type="spellStart"/>
      <w:r w:rsidRPr="00A910BB">
        <w:rPr>
          <w:sz w:val="22"/>
          <w:szCs w:val="22"/>
        </w:rPr>
        <w:t>pomognute</w:t>
      </w:r>
      <w:proofErr w:type="spellEnd"/>
      <w:r w:rsidRPr="00A910BB">
        <w:rPr>
          <w:sz w:val="22"/>
          <w:szCs w:val="22"/>
        </w:rPr>
        <w:t xml:space="preserve"> oplodnje, a u svrhu poboljšanja primarne zdravstvene zaštite djece sufinanciraju se troškovi stanovanja i zapošljavanja pedijatra.</w:t>
      </w:r>
    </w:p>
    <w:p w14:paraId="3CCD53EB" w14:textId="77777777" w:rsidR="00D94142" w:rsidRPr="00A910BB" w:rsidRDefault="00D94142" w:rsidP="00D94142">
      <w:pPr>
        <w:rPr>
          <w:sz w:val="22"/>
          <w:szCs w:val="22"/>
        </w:rPr>
      </w:pPr>
    </w:p>
    <w:p w14:paraId="2C1931B1" w14:textId="77777777" w:rsidR="00D94142" w:rsidRPr="00A910BB" w:rsidRDefault="00D94142" w:rsidP="00D94142">
      <w:pPr>
        <w:rPr>
          <w:sz w:val="22"/>
          <w:szCs w:val="22"/>
        </w:rPr>
      </w:pPr>
      <w:r w:rsidRPr="00A910BB">
        <w:rPr>
          <w:sz w:val="22"/>
          <w:szCs w:val="22"/>
        </w:rPr>
        <w:t>Zakonske i druge pravne osnove programa:</w:t>
      </w:r>
    </w:p>
    <w:p w14:paraId="5D942C8A" w14:textId="77777777" w:rsidR="00D94142" w:rsidRPr="00A910BB" w:rsidRDefault="00D94142" w:rsidP="00D94142">
      <w:pPr>
        <w:numPr>
          <w:ilvl w:val="0"/>
          <w:numId w:val="18"/>
        </w:numPr>
        <w:rPr>
          <w:sz w:val="22"/>
          <w:szCs w:val="22"/>
        </w:rPr>
      </w:pPr>
      <w:r w:rsidRPr="00A910BB">
        <w:rPr>
          <w:sz w:val="22"/>
          <w:szCs w:val="22"/>
        </w:rPr>
        <w:t xml:space="preserve">Zakon o medicinski </w:t>
      </w:r>
      <w:proofErr w:type="spellStart"/>
      <w:r w:rsidRPr="00A910BB">
        <w:rPr>
          <w:sz w:val="22"/>
          <w:szCs w:val="22"/>
        </w:rPr>
        <w:t>pomognutoj</w:t>
      </w:r>
      <w:proofErr w:type="spellEnd"/>
      <w:r w:rsidRPr="00A910BB">
        <w:rPr>
          <w:sz w:val="22"/>
          <w:szCs w:val="22"/>
        </w:rPr>
        <w:t xml:space="preserve"> oplodnji (Narodne novine broj 86/12)</w:t>
      </w:r>
    </w:p>
    <w:p w14:paraId="187D90CA" w14:textId="77777777" w:rsidR="00D94142" w:rsidRPr="00A910BB" w:rsidRDefault="00D94142" w:rsidP="00D94142">
      <w:pPr>
        <w:numPr>
          <w:ilvl w:val="0"/>
          <w:numId w:val="18"/>
        </w:numPr>
        <w:rPr>
          <w:sz w:val="22"/>
          <w:szCs w:val="22"/>
        </w:rPr>
      </w:pPr>
      <w:r w:rsidRPr="00A910BB">
        <w:rPr>
          <w:sz w:val="22"/>
          <w:szCs w:val="22"/>
        </w:rPr>
        <w:t xml:space="preserve">Odluka o sufinanciranju troškova medicinski </w:t>
      </w:r>
      <w:proofErr w:type="spellStart"/>
      <w:r w:rsidRPr="00A910BB">
        <w:rPr>
          <w:sz w:val="22"/>
          <w:szCs w:val="22"/>
        </w:rPr>
        <w:t>pomognute</w:t>
      </w:r>
      <w:proofErr w:type="spellEnd"/>
      <w:r w:rsidRPr="00A910BB">
        <w:rPr>
          <w:sz w:val="22"/>
          <w:szCs w:val="22"/>
        </w:rPr>
        <w:t xml:space="preserve"> oplodnje (GGK broj 6/24)</w:t>
      </w:r>
    </w:p>
    <w:p w14:paraId="24284304" w14:textId="77777777" w:rsidR="00D94142" w:rsidRPr="00A910BB" w:rsidRDefault="00D94142" w:rsidP="00D94142">
      <w:pPr>
        <w:numPr>
          <w:ilvl w:val="0"/>
          <w:numId w:val="18"/>
        </w:numPr>
        <w:rPr>
          <w:sz w:val="22"/>
          <w:szCs w:val="22"/>
        </w:rPr>
      </w:pPr>
      <w:r w:rsidRPr="00A910BB">
        <w:rPr>
          <w:sz w:val="22"/>
          <w:szCs w:val="22"/>
        </w:rPr>
        <w:t>Odluka o socijalnoj zaštiti građana Grada Koprivnice (GGK broj 6/24)</w:t>
      </w:r>
    </w:p>
    <w:p w14:paraId="379FBBAF" w14:textId="77777777" w:rsidR="00D94142" w:rsidRPr="00A910BB" w:rsidRDefault="00D94142" w:rsidP="00D94142">
      <w:pPr>
        <w:numPr>
          <w:ilvl w:val="0"/>
          <w:numId w:val="18"/>
        </w:numPr>
        <w:rPr>
          <w:sz w:val="22"/>
          <w:szCs w:val="22"/>
        </w:rPr>
      </w:pPr>
      <w:r w:rsidRPr="00A910BB">
        <w:rPr>
          <w:sz w:val="22"/>
          <w:szCs w:val="22"/>
        </w:rPr>
        <w:t>Statut Grada Koprivnice (GGK broj 4/09, 1/12, 1/13, 3/13 – pročišćeni tekst 1/18, 2/20 i 1/21)</w:t>
      </w:r>
    </w:p>
    <w:p w14:paraId="05EFEA24" w14:textId="77777777" w:rsidR="00D94142" w:rsidRPr="00A910BB" w:rsidRDefault="00D94142" w:rsidP="00D94142">
      <w:pPr>
        <w:numPr>
          <w:ilvl w:val="0"/>
          <w:numId w:val="18"/>
        </w:numPr>
        <w:rPr>
          <w:sz w:val="22"/>
          <w:szCs w:val="22"/>
        </w:rPr>
      </w:pPr>
      <w:r w:rsidRPr="00A910BB">
        <w:rPr>
          <w:sz w:val="22"/>
          <w:szCs w:val="22"/>
        </w:rPr>
        <w:t>Program mjera osiguravanja specijalističke zdravstvene zaštite na području Grada Koprivnice (GGK broj 8/24)</w:t>
      </w:r>
    </w:p>
    <w:p w14:paraId="5FF61814" w14:textId="77777777" w:rsidR="00D94142" w:rsidRPr="00A910BB" w:rsidRDefault="00D94142" w:rsidP="00D94142">
      <w:pPr>
        <w:rPr>
          <w:sz w:val="22"/>
          <w:szCs w:val="22"/>
        </w:rPr>
      </w:pPr>
    </w:p>
    <w:bookmarkEnd w:id="13"/>
    <w:p w14:paraId="7F06AF86" w14:textId="77777777" w:rsidR="00D94142" w:rsidRPr="00A910BB" w:rsidRDefault="00D94142" w:rsidP="00D94142">
      <w:pPr>
        <w:rPr>
          <w:sz w:val="22"/>
          <w:szCs w:val="22"/>
          <w:u w:val="single"/>
        </w:rPr>
      </w:pPr>
      <w:r w:rsidRPr="00A910BB">
        <w:rPr>
          <w:sz w:val="22"/>
          <w:szCs w:val="22"/>
          <w:u w:val="single"/>
        </w:rPr>
        <w:t>Ciljevi provedbe programa:</w:t>
      </w:r>
    </w:p>
    <w:p w14:paraId="3E8895F9" w14:textId="77777777" w:rsidR="00D94142" w:rsidRPr="00A910BB" w:rsidRDefault="00D94142" w:rsidP="00D94142">
      <w:pPr>
        <w:jc w:val="both"/>
        <w:rPr>
          <w:sz w:val="22"/>
          <w:szCs w:val="22"/>
        </w:rPr>
      </w:pPr>
      <w:r w:rsidRPr="00A910BB">
        <w:rPr>
          <w:sz w:val="22"/>
          <w:szCs w:val="22"/>
        </w:rPr>
        <w:t xml:space="preserve">Cilj ovog programa je dostupnost zdravstvenih usluga građanima Grada Koprivnice, posebno usluga medicinski </w:t>
      </w:r>
      <w:proofErr w:type="spellStart"/>
      <w:r w:rsidRPr="00A910BB">
        <w:rPr>
          <w:sz w:val="22"/>
          <w:szCs w:val="22"/>
        </w:rPr>
        <w:t>pomognute</w:t>
      </w:r>
      <w:proofErr w:type="spellEnd"/>
      <w:r w:rsidRPr="00A910BB">
        <w:rPr>
          <w:sz w:val="22"/>
          <w:szCs w:val="22"/>
        </w:rPr>
        <w:t xml:space="preserve"> oplodnje i primarne zdravstvene zaštite djece, prevencija ovisnosti i očuvanje oralnog zdravlja djece, te rehabilitacija i socijalna integracija osoba narušenog zdravlja i djece s teškoćama u razvoju.  </w:t>
      </w:r>
    </w:p>
    <w:p w14:paraId="18EE59AF" w14:textId="77777777" w:rsidR="00D94142" w:rsidRPr="00A910BB" w:rsidRDefault="00D94142" w:rsidP="00D94142">
      <w:pPr>
        <w:rPr>
          <w:sz w:val="22"/>
          <w:szCs w:val="22"/>
        </w:rPr>
      </w:pPr>
    </w:p>
    <w:p w14:paraId="0AF35B74" w14:textId="77777777" w:rsidR="00D94142" w:rsidRPr="00A910BB" w:rsidRDefault="00D94142" w:rsidP="00D94142">
      <w:pPr>
        <w:rPr>
          <w:b/>
          <w:bCs/>
          <w:sz w:val="22"/>
          <w:szCs w:val="22"/>
          <w:u w:val="single"/>
        </w:rPr>
      </w:pPr>
      <w:r w:rsidRPr="00A910BB">
        <w:rPr>
          <w:b/>
          <w:bCs/>
          <w:sz w:val="22"/>
          <w:szCs w:val="22"/>
          <w:u w:val="single"/>
        </w:rPr>
        <w:t>Planirana sredstva po aktivnostima</w:t>
      </w:r>
    </w:p>
    <w:p w14:paraId="3508328E" w14:textId="77777777" w:rsidR="00D94142" w:rsidRPr="00A910BB" w:rsidRDefault="00D94142" w:rsidP="00D94142">
      <w:pPr>
        <w:rPr>
          <w:sz w:val="22"/>
          <w:szCs w:val="22"/>
        </w:rPr>
      </w:pPr>
      <w:r w:rsidRPr="00A910BB">
        <w:rPr>
          <w:sz w:val="22"/>
          <w:szCs w:val="22"/>
        </w:rPr>
        <w:t xml:space="preserve">U okviru Programa predlaže se smanjenje sredstava u ukupnom iznosu 16.986,00 EUR i to u aktivnostima kako slijedi: </w:t>
      </w:r>
    </w:p>
    <w:p w14:paraId="16883B05" w14:textId="77777777" w:rsidR="00D94142" w:rsidRPr="00A910BB" w:rsidRDefault="00D94142" w:rsidP="00D94142">
      <w:pPr>
        <w:rPr>
          <w:sz w:val="22"/>
          <w:szCs w:val="22"/>
        </w:rPr>
      </w:pPr>
    </w:p>
    <w:p w14:paraId="034CE299" w14:textId="77777777" w:rsidR="00D94142" w:rsidRPr="00A910BB" w:rsidRDefault="00D94142" w:rsidP="00D94142">
      <w:pPr>
        <w:rPr>
          <w:b/>
          <w:bCs/>
          <w:sz w:val="22"/>
          <w:szCs w:val="22"/>
          <w:u w:val="single"/>
        </w:rPr>
      </w:pPr>
      <w:r w:rsidRPr="00A910BB">
        <w:rPr>
          <w:b/>
          <w:bCs/>
          <w:sz w:val="22"/>
          <w:szCs w:val="22"/>
          <w:u w:val="single"/>
        </w:rPr>
        <w:t>Aktivnost A301603 Sufinanciranje troškova liječenja</w:t>
      </w:r>
    </w:p>
    <w:p w14:paraId="379DA867" w14:textId="77777777" w:rsidR="00D94142" w:rsidRPr="00A910BB" w:rsidRDefault="00D94142" w:rsidP="00D94142">
      <w:pPr>
        <w:rPr>
          <w:sz w:val="22"/>
          <w:szCs w:val="22"/>
        </w:rPr>
      </w:pPr>
      <w:r w:rsidRPr="00A910BB">
        <w:rPr>
          <w:sz w:val="22"/>
          <w:szCs w:val="22"/>
        </w:rPr>
        <w:tab/>
        <w:t>U sklopu aktivnosti predlaže se smanjenje planiranog iznosa za 1.761,00 EUR sukladno realizaciji i broju korisnika.</w:t>
      </w:r>
    </w:p>
    <w:p w14:paraId="36524054" w14:textId="77777777" w:rsidR="00D94142" w:rsidRPr="00A910BB" w:rsidRDefault="00D94142" w:rsidP="00D94142">
      <w:pPr>
        <w:rPr>
          <w:sz w:val="22"/>
          <w:szCs w:val="22"/>
        </w:rPr>
      </w:pPr>
    </w:p>
    <w:p w14:paraId="0C7A96E2" w14:textId="77777777" w:rsidR="00D94142" w:rsidRPr="00A910BB" w:rsidRDefault="00D94142" w:rsidP="00D94142">
      <w:pPr>
        <w:rPr>
          <w:b/>
          <w:bCs/>
          <w:sz w:val="22"/>
          <w:szCs w:val="22"/>
          <w:u w:val="single"/>
        </w:rPr>
      </w:pPr>
      <w:r w:rsidRPr="00A910BB">
        <w:rPr>
          <w:b/>
          <w:bCs/>
          <w:sz w:val="22"/>
          <w:szCs w:val="22"/>
          <w:u w:val="single"/>
        </w:rPr>
        <w:t>Aktivnost A301604 Donacije zdravstvenim ustanovama</w:t>
      </w:r>
    </w:p>
    <w:p w14:paraId="55FB10B3" w14:textId="77777777" w:rsidR="00D94142" w:rsidRPr="00A910BB" w:rsidRDefault="00D94142" w:rsidP="00D94142">
      <w:pPr>
        <w:jc w:val="both"/>
        <w:rPr>
          <w:sz w:val="22"/>
          <w:szCs w:val="22"/>
        </w:rPr>
      </w:pPr>
      <w:r w:rsidRPr="00A910BB">
        <w:rPr>
          <w:sz w:val="22"/>
          <w:szCs w:val="22"/>
        </w:rPr>
        <w:tab/>
        <w:t>U sklopu aktivnosti predlaže se povećanje planiranog iznosa za 500,00 EUR sukladno zahtjevu Doma zdravlja Koprivničko-križevačke županije vezanog za provođenje preventivnih pregleda za branitelje i stanovništvo.</w:t>
      </w:r>
    </w:p>
    <w:p w14:paraId="1BBC9080" w14:textId="77777777" w:rsidR="00D94142" w:rsidRPr="00A910BB" w:rsidRDefault="00D94142" w:rsidP="00D94142">
      <w:pPr>
        <w:rPr>
          <w:b/>
          <w:bCs/>
          <w:sz w:val="22"/>
          <w:szCs w:val="22"/>
          <w:u w:val="single"/>
        </w:rPr>
      </w:pPr>
    </w:p>
    <w:p w14:paraId="2C004070" w14:textId="77777777" w:rsidR="00D94142" w:rsidRPr="00A910BB" w:rsidRDefault="00D94142" w:rsidP="00D94142">
      <w:pPr>
        <w:rPr>
          <w:b/>
          <w:bCs/>
          <w:sz w:val="22"/>
          <w:szCs w:val="22"/>
          <w:u w:val="single"/>
        </w:rPr>
      </w:pPr>
      <w:r w:rsidRPr="00A910BB">
        <w:rPr>
          <w:b/>
          <w:bCs/>
          <w:sz w:val="22"/>
          <w:szCs w:val="22"/>
          <w:u w:val="single"/>
        </w:rPr>
        <w:t>Aktivnost A301605 Podrška obiteljima djece s teškoćama u razvoju</w:t>
      </w:r>
    </w:p>
    <w:p w14:paraId="20B4DC89" w14:textId="77777777" w:rsidR="00D94142" w:rsidRPr="00A910BB" w:rsidRDefault="00D94142" w:rsidP="00D94142">
      <w:pPr>
        <w:jc w:val="both"/>
        <w:rPr>
          <w:sz w:val="22"/>
          <w:szCs w:val="22"/>
        </w:rPr>
      </w:pPr>
      <w:r w:rsidRPr="00A910BB">
        <w:rPr>
          <w:sz w:val="22"/>
          <w:szCs w:val="22"/>
        </w:rPr>
        <w:tab/>
        <w:t>U sklopu aktivnosti predlaže se povećanje planiranog iznosa za 1.200,00 EUR radi kontinuiranog porasta broja korisnika.</w:t>
      </w:r>
    </w:p>
    <w:p w14:paraId="557D310F" w14:textId="77777777" w:rsidR="00D94142" w:rsidRPr="00A910BB" w:rsidRDefault="00D94142" w:rsidP="00D94142">
      <w:pPr>
        <w:rPr>
          <w:sz w:val="22"/>
          <w:szCs w:val="22"/>
        </w:rPr>
      </w:pPr>
    </w:p>
    <w:p w14:paraId="3ECFFC9E" w14:textId="77777777" w:rsidR="00D94142" w:rsidRPr="00A910BB" w:rsidRDefault="00D94142" w:rsidP="00D94142">
      <w:pPr>
        <w:rPr>
          <w:b/>
          <w:bCs/>
          <w:sz w:val="22"/>
          <w:szCs w:val="22"/>
          <w:u w:val="single"/>
        </w:rPr>
      </w:pPr>
      <w:r w:rsidRPr="00A910BB">
        <w:rPr>
          <w:b/>
          <w:bCs/>
          <w:sz w:val="22"/>
          <w:szCs w:val="22"/>
          <w:u w:val="single"/>
        </w:rPr>
        <w:t>Aktivnost A301608 Preventivni programi</w:t>
      </w:r>
    </w:p>
    <w:p w14:paraId="4C1B1004" w14:textId="77777777" w:rsidR="00D94142" w:rsidRPr="00A910BB" w:rsidRDefault="00D94142" w:rsidP="00D94142">
      <w:pPr>
        <w:rPr>
          <w:sz w:val="22"/>
          <w:szCs w:val="22"/>
        </w:rPr>
      </w:pPr>
      <w:r w:rsidRPr="00A910BB">
        <w:rPr>
          <w:sz w:val="22"/>
          <w:szCs w:val="22"/>
        </w:rPr>
        <w:tab/>
        <w:t>U sklopu aktivnosti predlaže se povećanje planiranog iznosa za 1.000,00 EUR sukladno utvrđenim troškovima provođenja navedenog projekta.</w:t>
      </w:r>
    </w:p>
    <w:p w14:paraId="45424265" w14:textId="77777777" w:rsidR="00D94142" w:rsidRPr="00A910BB" w:rsidRDefault="00D94142" w:rsidP="00D94142">
      <w:pPr>
        <w:rPr>
          <w:sz w:val="22"/>
          <w:szCs w:val="22"/>
        </w:rPr>
      </w:pPr>
    </w:p>
    <w:p w14:paraId="19F9E779" w14:textId="77777777" w:rsidR="00D94142" w:rsidRPr="00A910BB" w:rsidRDefault="00D94142" w:rsidP="00D94142">
      <w:pPr>
        <w:rPr>
          <w:b/>
          <w:bCs/>
          <w:sz w:val="22"/>
          <w:szCs w:val="22"/>
          <w:u w:val="single"/>
        </w:rPr>
      </w:pPr>
      <w:r w:rsidRPr="00A910BB">
        <w:rPr>
          <w:b/>
          <w:bCs/>
          <w:sz w:val="22"/>
          <w:szCs w:val="22"/>
          <w:u w:val="single"/>
        </w:rPr>
        <w:t>Aktivnost A301609 Liječnici specijalisti</w:t>
      </w:r>
    </w:p>
    <w:p w14:paraId="2331CB13" w14:textId="77777777" w:rsidR="00D94142" w:rsidRPr="00A910BB" w:rsidRDefault="00D94142" w:rsidP="00D94142">
      <w:pPr>
        <w:rPr>
          <w:sz w:val="22"/>
          <w:szCs w:val="22"/>
        </w:rPr>
      </w:pPr>
      <w:r w:rsidRPr="00A910BB">
        <w:rPr>
          <w:sz w:val="22"/>
          <w:szCs w:val="22"/>
        </w:rPr>
        <w:tab/>
        <w:t xml:space="preserve">U sklopu aktivnosti predlaže se smanjenje planiranog iznosa za 17.925,00 EUR sukladno predviđanjima do kraja godine obzirom da na raspisani natječaj za zapošljavanje Doma zdravlja Koprivničko- križevačke županije nije se javio niti jedan pedijatar.  </w:t>
      </w:r>
    </w:p>
    <w:p w14:paraId="484861A2" w14:textId="77777777" w:rsidR="00D94142" w:rsidRPr="00A910BB" w:rsidRDefault="00D94142" w:rsidP="00D94142">
      <w:pPr>
        <w:rPr>
          <w:sz w:val="22"/>
          <w:szCs w:val="22"/>
        </w:rPr>
      </w:pPr>
    </w:p>
    <w:p w14:paraId="1BD65381" w14:textId="77777777" w:rsidR="00D94142" w:rsidRPr="00A910BB" w:rsidRDefault="00D94142" w:rsidP="00D94142">
      <w:pPr>
        <w:rPr>
          <w:b/>
          <w:bCs/>
          <w:sz w:val="22"/>
          <w:szCs w:val="22"/>
          <w:u w:val="single"/>
        </w:rPr>
      </w:pPr>
      <w:r w:rsidRPr="00A910BB">
        <w:rPr>
          <w:b/>
          <w:bCs/>
          <w:sz w:val="22"/>
          <w:szCs w:val="22"/>
          <w:u w:val="single"/>
        </w:rPr>
        <w:t>PROGRAM 3018 JAVNA SIGURNOST</w:t>
      </w:r>
    </w:p>
    <w:p w14:paraId="084E3291" w14:textId="77777777" w:rsidR="00D94142" w:rsidRPr="00A910BB" w:rsidRDefault="00D94142" w:rsidP="00D94142">
      <w:pPr>
        <w:rPr>
          <w:b/>
          <w:bCs/>
          <w:sz w:val="22"/>
          <w:szCs w:val="22"/>
          <w:u w:val="single"/>
        </w:rPr>
      </w:pPr>
    </w:p>
    <w:p w14:paraId="3AF688B8" w14:textId="77777777" w:rsidR="00D94142" w:rsidRPr="00A910BB" w:rsidRDefault="00D94142" w:rsidP="00D94142">
      <w:pPr>
        <w:ind w:firstLine="720"/>
        <w:rPr>
          <w:sz w:val="22"/>
          <w:szCs w:val="22"/>
        </w:rPr>
      </w:pPr>
      <w:r w:rsidRPr="00A910BB">
        <w:rPr>
          <w:sz w:val="22"/>
          <w:szCs w:val="22"/>
        </w:rPr>
        <w:t>Ovim programom osigurana su sredstava za naknadu učenicima, pripadnicama jedinice prometne mladeži sukladno provedenom natječaju.</w:t>
      </w:r>
    </w:p>
    <w:p w14:paraId="1EE7BC7C" w14:textId="77777777" w:rsidR="00D94142" w:rsidRPr="00A910BB" w:rsidRDefault="00D94142" w:rsidP="00D94142">
      <w:pPr>
        <w:ind w:firstLine="720"/>
        <w:rPr>
          <w:sz w:val="22"/>
          <w:szCs w:val="22"/>
        </w:rPr>
      </w:pPr>
    </w:p>
    <w:p w14:paraId="3B369905" w14:textId="77777777" w:rsidR="00D94142" w:rsidRPr="00A910BB" w:rsidRDefault="00D94142" w:rsidP="00D94142">
      <w:pPr>
        <w:rPr>
          <w:sz w:val="22"/>
          <w:szCs w:val="22"/>
        </w:rPr>
      </w:pPr>
      <w:r w:rsidRPr="00A910BB">
        <w:rPr>
          <w:sz w:val="22"/>
          <w:szCs w:val="22"/>
        </w:rPr>
        <w:t>Zakonske i druge pravne osnove programa:</w:t>
      </w:r>
    </w:p>
    <w:p w14:paraId="38992298" w14:textId="77777777" w:rsidR="00D94142" w:rsidRPr="00A910BB" w:rsidRDefault="00D94142" w:rsidP="00091C17">
      <w:pPr>
        <w:numPr>
          <w:ilvl w:val="0"/>
          <w:numId w:val="23"/>
        </w:numPr>
        <w:rPr>
          <w:sz w:val="22"/>
          <w:szCs w:val="22"/>
        </w:rPr>
      </w:pPr>
      <w:r w:rsidRPr="00A910BB">
        <w:rPr>
          <w:sz w:val="22"/>
          <w:szCs w:val="22"/>
        </w:rPr>
        <w:t>Zakon o sigurnosti prometa na cestama („Narodne novine“, br. 67/08, 48/10, 74/11, 80/13, 158/13, 92/14, 64/15, 108/17, 70/19, 42/20 85/22, 114/22 i 133/23)</w:t>
      </w:r>
    </w:p>
    <w:p w14:paraId="65D0E986" w14:textId="77777777" w:rsidR="00D94142" w:rsidRPr="00A910BB" w:rsidRDefault="00D94142" w:rsidP="00091C17">
      <w:pPr>
        <w:numPr>
          <w:ilvl w:val="0"/>
          <w:numId w:val="23"/>
        </w:numPr>
        <w:rPr>
          <w:sz w:val="22"/>
          <w:szCs w:val="22"/>
        </w:rPr>
      </w:pPr>
      <w:r w:rsidRPr="00A910BB">
        <w:rPr>
          <w:sz w:val="22"/>
          <w:szCs w:val="22"/>
        </w:rPr>
        <w:t>Odluka o organiziranju prometne jedinice mladeži od 09.07.1997. godine.</w:t>
      </w:r>
    </w:p>
    <w:p w14:paraId="1A9B9E63" w14:textId="77777777" w:rsidR="00D94142" w:rsidRPr="00A910BB" w:rsidRDefault="00D94142" w:rsidP="00D94142">
      <w:pPr>
        <w:rPr>
          <w:sz w:val="22"/>
          <w:szCs w:val="22"/>
        </w:rPr>
      </w:pPr>
    </w:p>
    <w:p w14:paraId="5F17F43C" w14:textId="77777777" w:rsidR="00D94142" w:rsidRPr="00A910BB" w:rsidRDefault="00D94142" w:rsidP="00D94142">
      <w:pPr>
        <w:rPr>
          <w:sz w:val="22"/>
          <w:szCs w:val="22"/>
        </w:rPr>
      </w:pPr>
      <w:r w:rsidRPr="00A910BB">
        <w:rPr>
          <w:sz w:val="22"/>
          <w:szCs w:val="22"/>
          <w:u w:val="single"/>
        </w:rPr>
        <w:t>Ciljevi provedbe programa</w:t>
      </w:r>
      <w:r w:rsidRPr="00A910BB">
        <w:rPr>
          <w:sz w:val="22"/>
          <w:szCs w:val="22"/>
        </w:rPr>
        <w:t xml:space="preserve">: </w:t>
      </w:r>
    </w:p>
    <w:p w14:paraId="35018B72" w14:textId="77777777" w:rsidR="00D94142" w:rsidRPr="00A910BB" w:rsidRDefault="00D94142" w:rsidP="00D94142">
      <w:pPr>
        <w:rPr>
          <w:sz w:val="22"/>
          <w:szCs w:val="22"/>
        </w:rPr>
      </w:pPr>
      <w:r w:rsidRPr="00A910BB">
        <w:rPr>
          <w:sz w:val="22"/>
          <w:szCs w:val="22"/>
        </w:rPr>
        <w:t>Cilj programa je educirati mlade o pravilima ponašanja u prometu na način da pripadnici jedinice prometne mladeži stečeno znanje prenesu na građane Grada Koprivnice.</w:t>
      </w:r>
    </w:p>
    <w:p w14:paraId="174F729A" w14:textId="77777777" w:rsidR="00D94142" w:rsidRPr="00A910BB" w:rsidRDefault="00D94142" w:rsidP="00D94142">
      <w:pPr>
        <w:rPr>
          <w:sz w:val="22"/>
          <w:szCs w:val="22"/>
        </w:rPr>
      </w:pPr>
    </w:p>
    <w:p w14:paraId="5DEC3DC8" w14:textId="77777777" w:rsidR="00D94142" w:rsidRPr="00A910BB" w:rsidRDefault="00D94142" w:rsidP="00D94142">
      <w:pPr>
        <w:rPr>
          <w:b/>
          <w:bCs/>
          <w:sz w:val="22"/>
          <w:szCs w:val="22"/>
          <w:u w:val="single"/>
        </w:rPr>
      </w:pPr>
      <w:r w:rsidRPr="00A910BB">
        <w:rPr>
          <w:b/>
          <w:bCs/>
          <w:sz w:val="22"/>
          <w:szCs w:val="22"/>
          <w:u w:val="single"/>
        </w:rPr>
        <w:t>Planirana sredstva po aktivnostima</w:t>
      </w:r>
    </w:p>
    <w:p w14:paraId="4B0B1891" w14:textId="77777777" w:rsidR="00D94142" w:rsidRPr="00A910BB" w:rsidRDefault="00D94142" w:rsidP="00D94142">
      <w:pPr>
        <w:jc w:val="both"/>
        <w:rPr>
          <w:sz w:val="22"/>
          <w:szCs w:val="22"/>
        </w:rPr>
      </w:pPr>
      <w:r w:rsidRPr="00A910BB">
        <w:rPr>
          <w:sz w:val="22"/>
          <w:szCs w:val="22"/>
        </w:rPr>
        <w:t xml:space="preserve">U okviru Programa predlaže se povećanje sredstava u ukupnom iznosu 483,00 EUR i to u aktivnostima kako slijedi: </w:t>
      </w:r>
    </w:p>
    <w:p w14:paraId="03BA56A2" w14:textId="77777777" w:rsidR="00D94142" w:rsidRPr="00A910BB" w:rsidRDefault="00D94142" w:rsidP="00D94142">
      <w:pPr>
        <w:rPr>
          <w:sz w:val="22"/>
          <w:szCs w:val="22"/>
        </w:rPr>
      </w:pPr>
    </w:p>
    <w:p w14:paraId="1E9A442B" w14:textId="77777777" w:rsidR="00D94142" w:rsidRPr="00A910BB" w:rsidRDefault="00D94142" w:rsidP="00D94142">
      <w:pPr>
        <w:rPr>
          <w:b/>
          <w:bCs/>
          <w:sz w:val="22"/>
          <w:szCs w:val="22"/>
          <w:u w:val="single"/>
        </w:rPr>
      </w:pPr>
      <w:r w:rsidRPr="00A910BB">
        <w:rPr>
          <w:b/>
          <w:bCs/>
          <w:sz w:val="22"/>
          <w:szCs w:val="22"/>
          <w:u w:val="single"/>
        </w:rPr>
        <w:t>Aktivnost A301801 Sufinanciranje programa prometne sigurnosti</w:t>
      </w:r>
    </w:p>
    <w:p w14:paraId="1F35EBC2" w14:textId="77777777" w:rsidR="00D94142" w:rsidRPr="00A910BB" w:rsidRDefault="00D94142" w:rsidP="00D94142">
      <w:pPr>
        <w:rPr>
          <w:sz w:val="22"/>
          <w:szCs w:val="22"/>
        </w:rPr>
      </w:pPr>
      <w:r w:rsidRPr="00A910BB">
        <w:rPr>
          <w:sz w:val="22"/>
          <w:szCs w:val="22"/>
        </w:rPr>
        <w:tab/>
        <w:t xml:space="preserve">U sklopu aktivnosti predlaže se povećanje sredstava u iznosu od 483,00 EUR sukladno realizaciji projekta. </w:t>
      </w:r>
    </w:p>
    <w:p w14:paraId="7DA634A1" w14:textId="77777777" w:rsidR="00D94142" w:rsidRPr="00A910BB" w:rsidRDefault="00D94142" w:rsidP="00D94142">
      <w:pPr>
        <w:rPr>
          <w:b/>
          <w:bCs/>
          <w:sz w:val="22"/>
          <w:szCs w:val="22"/>
          <w:u w:val="single"/>
        </w:rPr>
      </w:pPr>
    </w:p>
    <w:p w14:paraId="6C3E128D" w14:textId="77777777" w:rsidR="00D94142" w:rsidRPr="00A910BB" w:rsidRDefault="00D94142" w:rsidP="00D94142">
      <w:pPr>
        <w:rPr>
          <w:b/>
          <w:bCs/>
          <w:sz w:val="22"/>
          <w:szCs w:val="22"/>
          <w:u w:val="single"/>
        </w:rPr>
      </w:pPr>
      <w:r w:rsidRPr="00A910BB">
        <w:rPr>
          <w:b/>
          <w:bCs/>
          <w:sz w:val="22"/>
          <w:szCs w:val="22"/>
          <w:u w:val="single"/>
        </w:rPr>
        <w:t>PROGRAM 3019 SUFINANCIRANJE PROGRAMA UDRUGA</w:t>
      </w:r>
    </w:p>
    <w:p w14:paraId="245A940D" w14:textId="77777777" w:rsidR="00D94142" w:rsidRPr="00A910BB" w:rsidRDefault="00D94142" w:rsidP="00D94142">
      <w:pPr>
        <w:rPr>
          <w:sz w:val="22"/>
          <w:szCs w:val="22"/>
        </w:rPr>
      </w:pPr>
    </w:p>
    <w:p w14:paraId="41EE6EB2" w14:textId="77777777" w:rsidR="00D94142" w:rsidRPr="00A910BB" w:rsidRDefault="00D94142" w:rsidP="00D94142">
      <w:pPr>
        <w:ind w:firstLine="720"/>
        <w:jc w:val="both"/>
        <w:rPr>
          <w:sz w:val="22"/>
          <w:szCs w:val="22"/>
        </w:rPr>
      </w:pPr>
      <w:r w:rsidRPr="00A910BB">
        <w:rPr>
          <w:sz w:val="22"/>
          <w:szCs w:val="22"/>
        </w:rPr>
        <w:t>Sufinanciraju se programi/projekti od interesa za opće dobro, čije provođenje kroz dugoročni ili vremenski ograničeni rok daje vidljivu dodanu društvenu vrijednost kojom se podiže kvaliteta života pojedinaca i unapređuje razvoj šire društvene zajednice, u sljedećim područjima: rad s djecom, mladima i roditeljima, rad s hrvatskim braniteljima iz Domovinskog rata i članovima njihovih obitelji, razvoj kapaciteta udruga, unapređenje kvalitete života osoba s invaliditetom, skrb o starijim osobama, promicanje zdravog načina života i zaštita zdravlja, socijalna skrb, promicanje i zaštita ljudskih prava i sloboda, zaštita okoliša i prirode, zaštita potrošača, zaštita i uzgoj životinja, afirmacija i unaprjeđenje volonterima, rad sa sudionicima Drugog svjetskog rata i civilnim invalidima rata, nacionalne manjine, rad i djelovanje službe traženja, javne ovlasti i redovna djelatnost Crvenog križa.</w:t>
      </w:r>
    </w:p>
    <w:p w14:paraId="73197070" w14:textId="77777777" w:rsidR="00D94142" w:rsidRPr="00A910BB" w:rsidRDefault="00D94142" w:rsidP="00D94142">
      <w:pPr>
        <w:jc w:val="both"/>
        <w:rPr>
          <w:sz w:val="22"/>
          <w:szCs w:val="22"/>
        </w:rPr>
      </w:pPr>
    </w:p>
    <w:p w14:paraId="31FB675C" w14:textId="77777777" w:rsidR="00D94142" w:rsidRPr="00A910BB" w:rsidRDefault="00D94142" w:rsidP="00D94142">
      <w:pPr>
        <w:rPr>
          <w:sz w:val="22"/>
          <w:szCs w:val="22"/>
        </w:rPr>
      </w:pPr>
      <w:r w:rsidRPr="00A910BB">
        <w:rPr>
          <w:sz w:val="22"/>
          <w:szCs w:val="22"/>
        </w:rPr>
        <w:t>Zakonske i druge pravne osnove programa:</w:t>
      </w:r>
    </w:p>
    <w:p w14:paraId="14B8F2D7" w14:textId="77777777" w:rsidR="00D94142" w:rsidRPr="00A910BB" w:rsidRDefault="00D94142" w:rsidP="00091C17">
      <w:pPr>
        <w:numPr>
          <w:ilvl w:val="0"/>
          <w:numId w:val="25"/>
        </w:numPr>
        <w:rPr>
          <w:sz w:val="22"/>
          <w:szCs w:val="22"/>
        </w:rPr>
      </w:pPr>
      <w:r w:rsidRPr="00A910BB">
        <w:rPr>
          <w:sz w:val="22"/>
          <w:szCs w:val="22"/>
        </w:rPr>
        <w:t>Zakon o udrugama („Narodne novine“, br. 74/14, 70/17, 98/19 i 151/22),</w:t>
      </w:r>
    </w:p>
    <w:p w14:paraId="1648E159" w14:textId="77777777" w:rsidR="00D94142" w:rsidRPr="00A910BB" w:rsidRDefault="00D94142" w:rsidP="00091C17">
      <w:pPr>
        <w:numPr>
          <w:ilvl w:val="0"/>
          <w:numId w:val="25"/>
        </w:numPr>
        <w:rPr>
          <w:sz w:val="22"/>
          <w:szCs w:val="22"/>
        </w:rPr>
      </w:pPr>
      <w:r w:rsidRPr="00A910BB">
        <w:rPr>
          <w:sz w:val="22"/>
          <w:szCs w:val="22"/>
        </w:rPr>
        <w:t>Pravilnika o financiranju javnih potreba Grada Koprivnice (GGK 3/15, 3/16 i 7/19),</w:t>
      </w:r>
    </w:p>
    <w:p w14:paraId="04F9D280" w14:textId="77777777" w:rsidR="00D94142" w:rsidRPr="00A910BB" w:rsidRDefault="00D94142" w:rsidP="00091C17">
      <w:pPr>
        <w:numPr>
          <w:ilvl w:val="0"/>
          <w:numId w:val="25"/>
        </w:numPr>
        <w:rPr>
          <w:sz w:val="22"/>
          <w:szCs w:val="22"/>
        </w:rPr>
      </w:pPr>
      <w:r w:rsidRPr="00A910BB">
        <w:rPr>
          <w:sz w:val="22"/>
          <w:szCs w:val="22"/>
        </w:rPr>
        <w:t>Uredba o kriterijima, mjerilima i postupcima financiranja i ugovaranja programa i projekata od interesa za opće dobro koje provode udruge („Narodne novine“, br. 26/15 i 37/21),</w:t>
      </w:r>
    </w:p>
    <w:p w14:paraId="7F0D30B1" w14:textId="77777777" w:rsidR="00D94142" w:rsidRPr="00A910BB" w:rsidRDefault="00D94142" w:rsidP="00091C17">
      <w:pPr>
        <w:numPr>
          <w:ilvl w:val="0"/>
          <w:numId w:val="25"/>
        </w:numPr>
        <w:rPr>
          <w:sz w:val="22"/>
          <w:szCs w:val="22"/>
        </w:rPr>
      </w:pPr>
      <w:r w:rsidRPr="00A910BB">
        <w:rPr>
          <w:sz w:val="22"/>
          <w:szCs w:val="22"/>
        </w:rPr>
        <w:t>Zakon o Hrvatskom crvenom križu („Narodne novine“, br. 71/10 i 136/20),</w:t>
      </w:r>
    </w:p>
    <w:p w14:paraId="3811FF58" w14:textId="77777777" w:rsidR="00D94142" w:rsidRPr="00A910BB" w:rsidRDefault="00D94142" w:rsidP="00091C17">
      <w:pPr>
        <w:numPr>
          <w:ilvl w:val="0"/>
          <w:numId w:val="25"/>
        </w:numPr>
        <w:rPr>
          <w:sz w:val="22"/>
          <w:szCs w:val="22"/>
        </w:rPr>
      </w:pPr>
      <w:r w:rsidRPr="00A910BB">
        <w:rPr>
          <w:sz w:val="22"/>
          <w:szCs w:val="22"/>
        </w:rPr>
        <w:t>Pravilnik o sustavu financijskog upravljanja i kontrola te izradi i izvršavanju financijskih planova neprofitnih organizacija („Narodne novine“, br. 119/15 i 134/22),</w:t>
      </w:r>
    </w:p>
    <w:p w14:paraId="257DB55A" w14:textId="77777777" w:rsidR="00D94142" w:rsidRPr="00A910BB" w:rsidRDefault="00D94142" w:rsidP="00091C17">
      <w:pPr>
        <w:numPr>
          <w:ilvl w:val="0"/>
          <w:numId w:val="25"/>
        </w:numPr>
        <w:rPr>
          <w:sz w:val="22"/>
          <w:szCs w:val="22"/>
        </w:rPr>
      </w:pPr>
      <w:r w:rsidRPr="00A910BB">
        <w:rPr>
          <w:sz w:val="22"/>
          <w:szCs w:val="22"/>
        </w:rPr>
        <w:t>Pravilnik o izvještavanju u neprofitnom računovodstvu i registru neprofitnih organizacija („Narodne novine“, br. 31/15, 67/17, 115/18 i 21/21),</w:t>
      </w:r>
    </w:p>
    <w:p w14:paraId="62A30420" w14:textId="77777777" w:rsidR="00D94142" w:rsidRPr="00A910BB" w:rsidRDefault="00D94142" w:rsidP="00091C17">
      <w:pPr>
        <w:numPr>
          <w:ilvl w:val="0"/>
          <w:numId w:val="25"/>
        </w:numPr>
        <w:rPr>
          <w:sz w:val="22"/>
          <w:szCs w:val="22"/>
        </w:rPr>
      </w:pPr>
      <w:r w:rsidRPr="00A910BB">
        <w:rPr>
          <w:sz w:val="22"/>
          <w:szCs w:val="22"/>
        </w:rPr>
        <w:t>Pravilnik o financiranju javnih potreba Grada Koprivnice – bez raspisivanja javnog poziva (GGK 3/16 i 6/23),</w:t>
      </w:r>
    </w:p>
    <w:p w14:paraId="22E235F0" w14:textId="77777777" w:rsidR="00D94142" w:rsidRPr="00A910BB" w:rsidRDefault="00D94142" w:rsidP="00091C17">
      <w:pPr>
        <w:numPr>
          <w:ilvl w:val="0"/>
          <w:numId w:val="25"/>
        </w:numPr>
        <w:rPr>
          <w:sz w:val="22"/>
          <w:szCs w:val="22"/>
        </w:rPr>
      </w:pPr>
      <w:r w:rsidRPr="00A910BB">
        <w:rPr>
          <w:sz w:val="22"/>
          <w:szCs w:val="22"/>
        </w:rPr>
        <w:t>Zakon o kulturnim vijećima i financiranju javnih potreba u kulturi („Narodne novine“, br. 83/22).</w:t>
      </w:r>
    </w:p>
    <w:p w14:paraId="5B3C0AC2" w14:textId="77777777" w:rsidR="00D94142" w:rsidRPr="00A910BB" w:rsidRDefault="00D94142" w:rsidP="00D94142">
      <w:pPr>
        <w:rPr>
          <w:sz w:val="22"/>
          <w:szCs w:val="22"/>
        </w:rPr>
      </w:pPr>
    </w:p>
    <w:p w14:paraId="297594C3" w14:textId="77777777" w:rsidR="00D94142" w:rsidRPr="00A910BB" w:rsidRDefault="00D94142" w:rsidP="00D94142">
      <w:pPr>
        <w:rPr>
          <w:sz w:val="22"/>
          <w:szCs w:val="22"/>
          <w:u w:val="single"/>
        </w:rPr>
      </w:pPr>
      <w:r w:rsidRPr="00A910BB">
        <w:rPr>
          <w:sz w:val="22"/>
          <w:szCs w:val="22"/>
          <w:u w:val="single"/>
        </w:rPr>
        <w:lastRenderedPageBreak/>
        <w:t>Ciljevi provedbe programa:</w:t>
      </w:r>
    </w:p>
    <w:p w14:paraId="1ED8BFFA" w14:textId="77777777" w:rsidR="00D94142" w:rsidRPr="00A910BB" w:rsidRDefault="00D94142" w:rsidP="00D94142">
      <w:pPr>
        <w:jc w:val="both"/>
        <w:rPr>
          <w:sz w:val="22"/>
          <w:szCs w:val="22"/>
        </w:rPr>
      </w:pPr>
      <w:r w:rsidRPr="00A910BB">
        <w:rPr>
          <w:sz w:val="22"/>
          <w:szCs w:val="22"/>
        </w:rPr>
        <w:t xml:space="preserve">Poticanje građana na aktivno uključivanje i sudjelovanje u razvoju lokalne zajednice kroz nesmetano izražavanje, zastupanje i uvažavanje različitih interesa i vrednota, pokretanje inicijativa usmjerenih na određene društvene mjere, obavljanje socijalnih i javnih usluga od općeg interesa na području obrazovanja, zdravstva i socijalne skrbi, poticanje međusobnog udruživanja, povezivanja i suradnje u rješavanju općih interesa, jačanje kapaciteta organizacija civilnog društva i razvoj </w:t>
      </w:r>
      <w:proofErr w:type="spellStart"/>
      <w:r w:rsidRPr="00A910BB">
        <w:rPr>
          <w:sz w:val="22"/>
          <w:szCs w:val="22"/>
        </w:rPr>
        <w:t>volonterizma</w:t>
      </w:r>
      <w:proofErr w:type="spellEnd"/>
      <w:r w:rsidRPr="00A910BB">
        <w:rPr>
          <w:sz w:val="22"/>
          <w:szCs w:val="22"/>
        </w:rPr>
        <w:t>.</w:t>
      </w:r>
    </w:p>
    <w:p w14:paraId="7C49AA11" w14:textId="77777777" w:rsidR="00D94142" w:rsidRPr="00A910BB" w:rsidRDefault="00D94142" w:rsidP="00D94142">
      <w:pPr>
        <w:rPr>
          <w:sz w:val="22"/>
          <w:szCs w:val="22"/>
        </w:rPr>
      </w:pPr>
    </w:p>
    <w:p w14:paraId="310E3C9F" w14:textId="77777777" w:rsidR="00D94142" w:rsidRPr="00A910BB" w:rsidRDefault="00D94142" w:rsidP="00D94142">
      <w:pPr>
        <w:rPr>
          <w:b/>
          <w:bCs/>
          <w:sz w:val="22"/>
          <w:szCs w:val="22"/>
          <w:u w:val="single"/>
        </w:rPr>
      </w:pPr>
      <w:r w:rsidRPr="00A910BB">
        <w:rPr>
          <w:b/>
          <w:bCs/>
          <w:sz w:val="22"/>
          <w:szCs w:val="22"/>
          <w:u w:val="single"/>
        </w:rPr>
        <w:t>Planirana sredstva po aktivnostima</w:t>
      </w:r>
    </w:p>
    <w:p w14:paraId="0A386FB7" w14:textId="77777777" w:rsidR="00D94142" w:rsidRPr="00A910BB" w:rsidRDefault="00D94142" w:rsidP="00D94142">
      <w:pPr>
        <w:jc w:val="both"/>
        <w:rPr>
          <w:sz w:val="22"/>
          <w:szCs w:val="22"/>
        </w:rPr>
      </w:pPr>
      <w:r w:rsidRPr="00A910BB">
        <w:rPr>
          <w:sz w:val="22"/>
          <w:szCs w:val="22"/>
        </w:rPr>
        <w:t xml:space="preserve">U okviru Programa predlaže se smanjenje sredstava u ukupnom iznosu 7.226,00 EUR i to u aktivnostima kako slijedi: </w:t>
      </w:r>
    </w:p>
    <w:p w14:paraId="32226BB0" w14:textId="77777777" w:rsidR="00D94142" w:rsidRPr="00A910BB" w:rsidRDefault="00D94142" w:rsidP="00D94142">
      <w:pPr>
        <w:rPr>
          <w:sz w:val="22"/>
          <w:szCs w:val="22"/>
        </w:rPr>
      </w:pPr>
    </w:p>
    <w:p w14:paraId="6D8A1F38" w14:textId="77777777" w:rsidR="00D94142" w:rsidRPr="00A910BB" w:rsidRDefault="00D94142" w:rsidP="00D94142">
      <w:pPr>
        <w:rPr>
          <w:b/>
          <w:bCs/>
          <w:sz w:val="22"/>
          <w:szCs w:val="22"/>
          <w:u w:val="single"/>
        </w:rPr>
      </w:pPr>
      <w:r w:rsidRPr="00A910BB">
        <w:rPr>
          <w:b/>
          <w:bCs/>
          <w:sz w:val="22"/>
          <w:szCs w:val="22"/>
          <w:u w:val="single"/>
        </w:rPr>
        <w:t>Aktivnost A301901 Sufinanciranje programa udruga iz Domovinskog rata</w:t>
      </w:r>
    </w:p>
    <w:p w14:paraId="66DC90D7" w14:textId="77777777" w:rsidR="00D94142" w:rsidRPr="00A910BB" w:rsidRDefault="00D94142" w:rsidP="00D94142">
      <w:pPr>
        <w:jc w:val="both"/>
        <w:rPr>
          <w:sz w:val="22"/>
          <w:szCs w:val="22"/>
        </w:rPr>
      </w:pPr>
      <w:r w:rsidRPr="00A910BB">
        <w:rPr>
          <w:sz w:val="22"/>
          <w:szCs w:val="22"/>
        </w:rPr>
        <w:tab/>
        <w:t xml:space="preserve">U sklopu aktivnosti predlaže se smanjenje planiranog iznosa za 10,00 EUR sukladno sklopljenim ugovorima temeljem raspisanog Javnog poziva. </w:t>
      </w:r>
    </w:p>
    <w:p w14:paraId="36AD7EB8" w14:textId="77777777" w:rsidR="00D94142" w:rsidRPr="00A910BB" w:rsidRDefault="00D94142" w:rsidP="00D94142">
      <w:pPr>
        <w:rPr>
          <w:sz w:val="22"/>
          <w:szCs w:val="22"/>
        </w:rPr>
      </w:pPr>
    </w:p>
    <w:p w14:paraId="38E320ED" w14:textId="77777777" w:rsidR="00D94142" w:rsidRPr="00A910BB" w:rsidRDefault="00D94142" w:rsidP="00D94142">
      <w:pPr>
        <w:rPr>
          <w:b/>
          <w:bCs/>
          <w:sz w:val="22"/>
          <w:szCs w:val="22"/>
          <w:u w:val="single"/>
        </w:rPr>
      </w:pPr>
      <w:r w:rsidRPr="00A910BB">
        <w:rPr>
          <w:b/>
          <w:bCs/>
          <w:sz w:val="22"/>
          <w:szCs w:val="22"/>
          <w:u w:val="single"/>
        </w:rPr>
        <w:t>Aktivnost A301902 Sufinanciranje programa udruga za rad s djecom i mladeži</w:t>
      </w:r>
    </w:p>
    <w:p w14:paraId="7C72F3E5" w14:textId="77777777" w:rsidR="00D94142" w:rsidRPr="00A910BB" w:rsidRDefault="00D94142" w:rsidP="00D94142">
      <w:pPr>
        <w:jc w:val="both"/>
        <w:rPr>
          <w:sz w:val="22"/>
          <w:szCs w:val="22"/>
        </w:rPr>
      </w:pPr>
      <w:r w:rsidRPr="00A910BB">
        <w:rPr>
          <w:sz w:val="22"/>
          <w:szCs w:val="22"/>
        </w:rPr>
        <w:tab/>
        <w:t>U sklopu aktivnosti predlaže se smanjenje planiranog iznosa za 10,00 EUR sukladno sklopljenim ugovorima temeljem raspisanog Javnog poziva.</w:t>
      </w:r>
    </w:p>
    <w:p w14:paraId="61038330" w14:textId="77777777" w:rsidR="00D94142" w:rsidRPr="00A910BB" w:rsidRDefault="00D94142" w:rsidP="00D94142">
      <w:pPr>
        <w:rPr>
          <w:b/>
          <w:bCs/>
          <w:sz w:val="22"/>
          <w:szCs w:val="22"/>
          <w:u w:val="single"/>
        </w:rPr>
      </w:pPr>
    </w:p>
    <w:p w14:paraId="5ECCB0F6" w14:textId="77777777" w:rsidR="00D94142" w:rsidRPr="00A910BB" w:rsidRDefault="00D94142" w:rsidP="00D94142">
      <w:pPr>
        <w:rPr>
          <w:b/>
          <w:bCs/>
          <w:sz w:val="22"/>
          <w:szCs w:val="22"/>
          <w:u w:val="single"/>
        </w:rPr>
      </w:pPr>
      <w:r w:rsidRPr="00A910BB">
        <w:rPr>
          <w:b/>
          <w:bCs/>
          <w:sz w:val="22"/>
          <w:szCs w:val="22"/>
          <w:u w:val="single"/>
        </w:rPr>
        <w:t>Aktivnost A301903 Sufinanciranje programa udruga žena</w:t>
      </w:r>
    </w:p>
    <w:p w14:paraId="6DADB61D" w14:textId="77777777" w:rsidR="00D94142" w:rsidRPr="00A910BB" w:rsidRDefault="00D94142" w:rsidP="00D94142">
      <w:pPr>
        <w:jc w:val="both"/>
        <w:rPr>
          <w:sz w:val="22"/>
          <w:szCs w:val="22"/>
        </w:rPr>
      </w:pPr>
      <w:r w:rsidRPr="00A910BB">
        <w:rPr>
          <w:sz w:val="22"/>
          <w:szCs w:val="22"/>
        </w:rPr>
        <w:tab/>
        <w:t>U sklopu aktivnosti predlaže se smanjenje planiranog iznosa za 670,00 EUR sukladno sklopljenim ugovorima temeljem raspisanog Javnog poziva.</w:t>
      </w:r>
    </w:p>
    <w:p w14:paraId="3C307431" w14:textId="77777777" w:rsidR="00D94142" w:rsidRPr="00A910BB" w:rsidRDefault="00D94142" w:rsidP="00D94142">
      <w:pPr>
        <w:rPr>
          <w:b/>
          <w:bCs/>
          <w:sz w:val="22"/>
          <w:szCs w:val="22"/>
          <w:u w:val="single"/>
        </w:rPr>
      </w:pPr>
    </w:p>
    <w:p w14:paraId="29E646CE" w14:textId="77777777" w:rsidR="00D94142" w:rsidRPr="00A910BB" w:rsidRDefault="00D94142" w:rsidP="00D94142">
      <w:pPr>
        <w:rPr>
          <w:b/>
          <w:bCs/>
          <w:sz w:val="22"/>
          <w:szCs w:val="22"/>
          <w:u w:val="single"/>
        </w:rPr>
      </w:pPr>
      <w:r w:rsidRPr="00A910BB">
        <w:rPr>
          <w:b/>
          <w:bCs/>
          <w:sz w:val="22"/>
          <w:szCs w:val="22"/>
          <w:u w:val="single"/>
        </w:rPr>
        <w:t>Aktivnost A301907 Sufinanciranje programa civilnog društva za unapređenje kvalitete života osoba sa invaliditetom</w:t>
      </w:r>
    </w:p>
    <w:p w14:paraId="02371FDC" w14:textId="77777777" w:rsidR="00D94142" w:rsidRPr="00A910BB" w:rsidRDefault="00D94142" w:rsidP="00D94142">
      <w:pPr>
        <w:rPr>
          <w:sz w:val="22"/>
          <w:szCs w:val="22"/>
        </w:rPr>
      </w:pPr>
      <w:r w:rsidRPr="00A910BB">
        <w:rPr>
          <w:sz w:val="22"/>
          <w:szCs w:val="22"/>
        </w:rPr>
        <w:tab/>
        <w:t>U sklopu aktivnosti predlaže se smanjenje planiranog iznosa za 670,00 EUR sukladno sklopljenim ugovorima temeljem raspisanog Javnog poziva.</w:t>
      </w:r>
    </w:p>
    <w:p w14:paraId="17CDF84A" w14:textId="77777777" w:rsidR="00D94142" w:rsidRPr="00A910BB" w:rsidRDefault="00D94142" w:rsidP="00D94142">
      <w:pPr>
        <w:rPr>
          <w:b/>
          <w:bCs/>
          <w:sz w:val="22"/>
          <w:szCs w:val="22"/>
          <w:u w:val="single"/>
        </w:rPr>
      </w:pPr>
    </w:p>
    <w:p w14:paraId="53BAFFA8" w14:textId="77777777" w:rsidR="00D94142" w:rsidRPr="00A910BB" w:rsidRDefault="00D94142" w:rsidP="00D94142">
      <w:pPr>
        <w:rPr>
          <w:b/>
          <w:bCs/>
          <w:sz w:val="22"/>
          <w:szCs w:val="22"/>
          <w:u w:val="single"/>
        </w:rPr>
      </w:pPr>
      <w:r w:rsidRPr="00A910BB">
        <w:rPr>
          <w:b/>
          <w:bCs/>
          <w:sz w:val="22"/>
          <w:szCs w:val="22"/>
          <w:u w:val="single"/>
        </w:rPr>
        <w:t>Aktivnost A301909 Sufinanciranje programa udruga iz područja zdravstva i socijalne skrbi</w:t>
      </w:r>
    </w:p>
    <w:p w14:paraId="47EEB988" w14:textId="77777777" w:rsidR="00D94142" w:rsidRPr="00A910BB" w:rsidRDefault="00D94142" w:rsidP="00D94142">
      <w:pPr>
        <w:rPr>
          <w:sz w:val="22"/>
          <w:szCs w:val="22"/>
        </w:rPr>
      </w:pPr>
      <w:bookmarkStart w:id="14" w:name="_Hlk167881890"/>
      <w:r w:rsidRPr="00A910BB">
        <w:rPr>
          <w:sz w:val="22"/>
          <w:szCs w:val="22"/>
        </w:rPr>
        <w:tab/>
        <w:t>U sklopu aktivnosti predlaže se smanjenje planiranog iznosa za 670,00 EUR sukladno sklopljenim ugovorima temeljem raspisanog Javnog poziva.</w:t>
      </w:r>
    </w:p>
    <w:bookmarkEnd w:id="14"/>
    <w:p w14:paraId="2C5066A8" w14:textId="77777777" w:rsidR="00D94142" w:rsidRPr="00A910BB" w:rsidRDefault="00D94142" w:rsidP="00D94142">
      <w:pPr>
        <w:rPr>
          <w:b/>
          <w:bCs/>
          <w:sz w:val="22"/>
          <w:szCs w:val="22"/>
          <w:u w:val="single"/>
        </w:rPr>
      </w:pPr>
    </w:p>
    <w:p w14:paraId="237F031D" w14:textId="77777777" w:rsidR="00D94142" w:rsidRPr="00A910BB" w:rsidRDefault="00D94142" w:rsidP="00D94142">
      <w:pPr>
        <w:rPr>
          <w:b/>
          <w:bCs/>
          <w:sz w:val="22"/>
          <w:szCs w:val="22"/>
          <w:u w:val="single"/>
        </w:rPr>
      </w:pPr>
      <w:r w:rsidRPr="00A910BB">
        <w:rPr>
          <w:b/>
          <w:bCs/>
          <w:sz w:val="22"/>
          <w:szCs w:val="22"/>
          <w:u w:val="single"/>
        </w:rPr>
        <w:t>Aktivnost A301905 Kapaciteti udruga</w:t>
      </w:r>
    </w:p>
    <w:p w14:paraId="5AA73F55" w14:textId="77777777" w:rsidR="00D94142" w:rsidRPr="00A910BB" w:rsidRDefault="00D94142" w:rsidP="00D94142">
      <w:pPr>
        <w:rPr>
          <w:sz w:val="22"/>
          <w:szCs w:val="22"/>
        </w:rPr>
      </w:pPr>
      <w:r w:rsidRPr="00A910BB">
        <w:rPr>
          <w:sz w:val="22"/>
          <w:szCs w:val="22"/>
        </w:rPr>
        <w:tab/>
        <w:t>U sklopu aktivnosti predlaže se smanjenje planiranog iznosa za 810,00 EUR sukladno zahtjevima udruga i predviđenim cijenama energenata do kraja godine.</w:t>
      </w:r>
    </w:p>
    <w:p w14:paraId="5D358AE0" w14:textId="77777777" w:rsidR="00D94142" w:rsidRPr="00A910BB" w:rsidRDefault="00D94142" w:rsidP="00D94142">
      <w:pPr>
        <w:rPr>
          <w:b/>
          <w:bCs/>
          <w:sz w:val="22"/>
          <w:szCs w:val="22"/>
          <w:u w:val="single"/>
        </w:rPr>
      </w:pPr>
    </w:p>
    <w:p w14:paraId="6A1D9BE6" w14:textId="77777777" w:rsidR="00D94142" w:rsidRPr="00A910BB" w:rsidRDefault="00D94142" w:rsidP="00D94142">
      <w:pPr>
        <w:rPr>
          <w:b/>
          <w:bCs/>
          <w:sz w:val="22"/>
          <w:szCs w:val="22"/>
          <w:u w:val="single"/>
        </w:rPr>
      </w:pPr>
      <w:r w:rsidRPr="00A910BB">
        <w:rPr>
          <w:b/>
          <w:bCs/>
          <w:sz w:val="22"/>
          <w:szCs w:val="22"/>
          <w:u w:val="single"/>
        </w:rPr>
        <w:t>Aktivnost A301904 Sufinanciranje programa ostalih udruga</w:t>
      </w:r>
    </w:p>
    <w:p w14:paraId="0CF2AF4F" w14:textId="77777777" w:rsidR="00D94142" w:rsidRPr="00A910BB" w:rsidRDefault="00D94142" w:rsidP="00D94142">
      <w:pPr>
        <w:rPr>
          <w:sz w:val="22"/>
          <w:szCs w:val="22"/>
        </w:rPr>
      </w:pPr>
      <w:r w:rsidRPr="00A910BB">
        <w:rPr>
          <w:sz w:val="22"/>
          <w:szCs w:val="22"/>
        </w:rPr>
        <w:tab/>
        <w:t>U sklopu aktivnosti predlaže se smanjenje planiranog iznosa za 1.818,00 EUR sukladno zahtjevima udruga.</w:t>
      </w:r>
    </w:p>
    <w:p w14:paraId="553C1AA0" w14:textId="77777777" w:rsidR="00D94142" w:rsidRPr="00A910BB" w:rsidRDefault="00D94142" w:rsidP="00D94142">
      <w:pPr>
        <w:rPr>
          <w:b/>
          <w:bCs/>
          <w:sz w:val="22"/>
          <w:szCs w:val="22"/>
          <w:u w:val="single"/>
        </w:rPr>
      </w:pPr>
    </w:p>
    <w:p w14:paraId="7DD65D6A" w14:textId="77777777" w:rsidR="00D94142" w:rsidRPr="00A910BB" w:rsidRDefault="00D94142" w:rsidP="00D94142">
      <w:pPr>
        <w:rPr>
          <w:b/>
          <w:bCs/>
          <w:sz w:val="22"/>
          <w:szCs w:val="22"/>
          <w:u w:val="single"/>
        </w:rPr>
      </w:pPr>
      <w:r w:rsidRPr="00A910BB">
        <w:rPr>
          <w:b/>
          <w:bCs/>
          <w:sz w:val="22"/>
          <w:szCs w:val="22"/>
          <w:u w:val="single"/>
        </w:rPr>
        <w:t>Aktivnost A301906 Projekti udruga u kulturi i turizmu</w:t>
      </w:r>
    </w:p>
    <w:p w14:paraId="23CA9DED" w14:textId="77777777" w:rsidR="00D94142" w:rsidRPr="00A910BB" w:rsidRDefault="00D94142" w:rsidP="00D94142">
      <w:pPr>
        <w:rPr>
          <w:sz w:val="22"/>
          <w:szCs w:val="22"/>
        </w:rPr>
      </w:pPr>
      <w:r w:rsidRPr="00A910BB">
        <w:rPr>
          <w:sz w:val="22"/>
          <w:szCs w:val="22"/>
        </w:rPr>
        <w:tab/>
        <w:t>U sklopu aktivnosti predlaže se smanjenje planiranog iznosa za 1.346,00 EUR sukladno zahtjevima udruga.</w:t>
      </w:r>
    </w:p>
    <w:p w14:paraId="2F194EA9" w14:textId="77777777" w:rsidR="00D94142" w:rsidRPr="00A910BB" w:rsidRDefault="00D94142" w:rsidP="00D94142">
      <w:pPr>
        <w:rPr>
          <w:sz w:val="22"/>
          <w:szCs w:val="22"/>
        </w:rPr>
      </w:pPr>
    </w:p>
    <w:p w14:paraId="78EB80C2" w14:textId="77777777" w:rsidR="00D94142" w:rsidRPr="00A910BB" w:rsidRDefault="00D94142" w:rsidP="00D94142">
      <w:pPr>
        <w:rPr>
          <w:b/>
          <w:bCs/>
          <w:sz w:val="22"/>
          <w:szCs w:val="22"/>
          <w:u w:val="single"/>
        </w:rPr>
      </w:pPr>
      <w:r w:rsidRPr="00A910BB">
        <w:rPr>
          <w:b/>
          <w:bCs/>
          <w:sz w:val="22"/>
          <w:szCs w:val="22"/>
          <w:u w:val="single"/>
        </w:rPr>
        <w:t>Aktivnost A301910 Ocjenjivačko povjerenstvo</w:t>
      </w:r>
    </w:p>
    <w:p w14:paraId="7DB78ABC" w14:textId="77777777" w:rsidR="00D94142" w:rsidRPr="00A910BB" w:rsidRDefault="00D94142" w:rsidP="00D94142">
      <w:pPr>
        <w:rPr>
          <w:sz w:val="22"/>
          <w:szCs w:val="22"/>
        </w:rPr>
      </w:pPr>
      <w:r w:rsidRPr="00A910BB">
        <w:rPr>
          <w:sz w:val="22"/>
          <w:szCs w:val="22"/>
        </w:rPr>
        <w:tab/>
        <w:t>U sklopu aktivnosti predlaže se smanjenje planiranog iznosa za 1.222,00 EUR sukladno realizaciji za ovu godinu.</w:t>
      </w:r>
    </w:p>
    <w:p w14:paraId="05523CAC" w14:textId="77777777" w:rsidR="00D94142" w:rsidRPr="00A910BB" w:rsidRDefault="00D94142" w:rsidP="00D94142">
      <w:pPr>
        <w:rPr>
          <w:b/>
          <w:bCs/>
          <w:sz w:val="22"/>
          <w:szCs w:val="22"/>
          <w:u w:val="single"/>
        </w:rPr>
      </w:pPr>
    </w:p>
    <w:p w14:paraId="3EEE3507" w14:textId="77777777" w:rsidR="00D94142" w:rsidRPr="00A910BB" w:rsidRDefault="00D94142" w:rsidP="00D94142">
      <w:pPr>
        <w:rPr>
          <w:b/>
          <w:bCs/>
          <w:sz w:val="22"/>
          <w:szCs w:val="22"/>
          <w:u w:val="single"/>
        </w:rPr>
      </w:pPr>
      <w:r w:rsidRPr="00A910BB">
        <w:rPr>
          <w:b/>
          <w:bCs/>
          <w:sz w:val="22"/>
          <w:szCs w:val="22"/>
          <w:u w:val="single"/>
        </w:rPr>
        <w:t>PROGRAM 4004 PROGRAM KULTURNE BAŠTINE</w:t>
      </w:r>
    </w:p>
    <w:p w14:paraId="53751D44" w14:textId="77777777" w:rsidR="00D94142" w:rsidRPr="00A910BB" w:rsidRDefault="00D94142" w:rsidP="00D94142">
      <w:pPr>
        <w:rPr>
          <w:sz w:val="22"/>
          <w:szCs w:val="22"/>
        </w:rPr>
      </w:pPr>
    </w:p>
    <w:p w14:paraId="4EF09DBB" w14:textId="77777777" w:rsidR="00D94142" w:rsidRPr="00A910BB" w:rsidRDefault="00D94142" w:rsidP="00D94142">
      <w:pPr>
        <w:ind w:firstLine="720"/>
        <w:jc w:val="both"/>
        <w:rPr>
          <w:sz w:val="22"/>
          <w:szCs w:val="22"/>
        </w:rPr>
      </w:pPr>
      <w:r w:rsidRPr="00A910BB">
        <w:rPr>
          <w:sz w:val="22"/>
          <w:szCs w:val="22"/>
        </w:rPr>
        <w:t>Proračunom za 2024. godinu planiraju se sredstva na temelju prijavljenih projekata na Poziv za predlaganje programa javnih potreba u kulturi Republike Hrvatske za 2024. i provedbe mjera zaštite Sinagoge u okviru Poziva za dodjelu financijskih sredstava iz Fonda solidarnosti Europske unije.</w:t>
      </w:r>
    </w:p>
    <w:p w14:paraId="7FDFFB93" w14:textId="77777777" w:rsidR="00D94142" w:rsidRPr="00A910BB" w:rsidRDefault="00D94142" w:rsidP="00D94142">
      <w:pPr>
        <w:rPr>
          <w:sz w:val="22"/>
          <w:szCs w:val="22"/>
        </w:rPr>
      </w:pPr>
    </w:p>
    <w:p w14:paraId="4EC34524" w14:textId="77777777" w:rsidR="00D94142" w:rsidRPr="00A910BB" w:rsidRDefault="00D94142" w:rsidP="00D94142">
      <w:pPr>
        <w:rPr>
          <w:sz w:val="22"/>
          <w:szCs w:val="22"/>
          <w:u w:val="single"/>
        </w:rPr>
      </w:pPr>
      <w:r w:rsidRPr="00A910BB">
        <w:rPr>
          <w:sz w:val="22"/>
          <w:szCs w:val="22"/>
          <w:u w:val="single"/>
        </w:rPr>
        <w:t>Zakonske i druge pravne osnove programa:</w:t>
      </w:r>
    </w:p>
    <w:p w14:paraId="344050F8" w14:textId="051F47C0" w:rsidR="00D94142" w:rsidRPr="00A910BB" w:rsidRDefault="00D94142" w:rsidP="00091C17">
      <w:pPr>
        <w:numPr>
          <w:ilvl w:val="0"/>
          <w:numId w:val="35"/>
        </w:numPr>
        <w:rPr>
          <w:sz w:val="22"/>
          <w:szCs w:val="22"/>
        </w:rPr>
      </w:pPr>
      <w:r w:rsidRPr="00A910BB">
        <w:rPr>
          <w:sz w:val="22"/>
          <w:szCs w:val="22"/>
        </w:rPr>
        <w:lastRenderedPageBreak/>
        <w:t xml:space="preserve">Zakon o zaštiti i očuvanju kulturnih dobara </w:t>
      </w:r>
      <w:r w:rsidR="00D32CE1">
        <w:rPr>
          <w:sz w:val="22"/>
          <w:szCs w:val="22"/>
        </w:rPr>
        <w:t xml:space="preserve">(„Narodne novine“, br. </w:t>
      </w:r>
      <w:r w:rsidRPr="00A910BB">
        <w:rPr>
          <w:sz w:val="22"/>
          <w:szCs w:val="22"/>
        </w:rPr>
        <w:t>69/99, 151/03, 157/03, 100/04, 87/09, 88/10, 61/11, 25/12, 136/12, 157/13, 152/14, 98/15, 44/17, 90/18, 32/20, 62/20, 117/21 i 114/22),</w:t>
      </w:r>
    </w:p>
    <w:p w14:paraId="226EFA3C" w14:textId="37C58EDB" w:rsidR="00D94142" w:rsidRPr="00A910BB" w:rsidRDefault="00D94142" w:rsidP="00091C17">
      <w:pPr>
        <w:numPr>
          <w:ilvl w:val="0"/>
          <w:numId w:val="35"/>
        </w:numPr>
        <w:rPr>
          <w:sz w:val="22"/>
          <w:szCs w:val="22"/>
        </w:rPr>
      </w:pPr>
      <w:r w:rsidRPr="00A910BB">
        <w:rPr>
          <w:sz w:val="22"/>
          <w:szCs w:val="22"/>
        </w:rPr>
        <w:t xml:space="preserve">Zakon o kulturnim vijećima i financiranju javnih potreba u kulturi </w:t>
      </w:r>
      <w:r w:rsidR="00D32CE1">
        <w:rPr>
          <w:sz w:val="22"/>
          <w:szCs w:val="22"/>
        </w:rPr>
        <w:t xml:space="preserve">(„Narodne novine“, br. </w:t>
      </w:r>
      <w:r w:rsidRPr="00A910BB">
        <w:rPr>
          <w:sz w:val="22"/>
          <w:szCs w:val="22"/>
        </w:rPr>
        <w:t>83/22)</w:t>
      </w:r>
    </w:p>
    <w:p w14:paraId="168295DC" w14:textId="54C8FD1A" w:rsidR="00D94142" w:rsidRPr="00A910BB" w:rsidRDefault="00D94142" w:rsidP="00091C17">
      <w:pPr>
        <w:numPr>
          <w:ilvl w:val="0"/>
          <w:numId w:val="35"/>
        </w:numPr>
        <w:rPr>
          <w:sz w:val="22"/>
          <w:szCs w:val="22"/>
        </w:rPr>
      </w:pPr>
      <w:r w:rsidRPr="00A910BB">
        <w:rPr>
          <w:sz w:val="22"/>
          <w:szCs w:val="22"/>
        </w:rPr>
        <w:t xml:space="preserve">Zakon o obnovi zgrada oštećenih potresom na području Grada Zagreba, Krapinsko-zagorske županije, Zagrebačke županije, sisačko-moslavačke županije i Karlovačke županije </w:t>
      </w:r>
      <w:r w:rsidR="00D32CE1">
        <w:rPr>
          <w:sz w:val="22"/>
          <w:szCs w:val="22"/>
        </w:rPr>
        <w:t xml:space="preserve">(„Narodne novine“, br. </w:t>
      </w:r>
      <w:r w:rsidRPr="00A910BB">
        <w:rPr>
          <w:sz w:val="22"/>
          <w:szCs w:val="22"/>
        </w:rPr>
        <w:t>21/23)</w:t>
      </w:r>
    </w:p>
    <w:p w14:paraId="2ABBC608" w14:textId="77777777" w:rsidR="00D94142" w:rsidRPr="00A910BB" w:rsidRDefault="00D94142" w:rsidP="00091C17">
      <w:pPr>
        <w:numPr>
          <w:ilvl w:val="0"/>
          <w:numId w:val="35"/>
        </w:numPr>
        <w:rPr>
          <w:sz w:val="22"/>
          <w:szCs w:val="22"/>
        </w:rPr>
      </w:pPr>
      <w:r w:rsidRPr="00A910BB">
        <w:rPr>
          <w:sz w:val="22"/>
          <w:szCs w:val="22"/>
        </w:rPr>
        <w:t>Strategija razvoja grada Koprivnice do 2030. godine MJERA 1.3.1. Revitalizacija kulturno povijesne baštine u turističke svrhe.</w:t>
      </w:r>
    </w:p>
    <w:p w14:paraId="00A8E1B9" w14:textId="77777777" w:rsidR="00D94142" w:rsidRPr="00A910BB" w:rsidRDefault="00D94142" w:rsidP="00D94142">
      <w:pPr>
        <w:rPr>
          <w:sz w:val="22"/>
          <w:szCs w:val="22"/>
        </w:rPr>
      </w:pPr>
    </w:p>
    <w:p w14:paraId="69E82E40" w14:textId="77777777" w:rsidR="00D94142" w:rsidRPr="00A910BB" w:rsidRDefault="00D94142" w:rsidP="00D94142">
      <w:pPr>
        <w:rPr>
          <w:sz w:val="22"/>
          <w:szCs w:val="22"/>
          <w:u w:val="single"/>
        </w:rPr>
      </w:pPr>
      <w:r w:rsidRPr="00A910BB">
        <w:rPr>
          <w:sz w:val="22"/>
          <w:szCs w:val="22"/>
          <w:u w:val="single"/>
        </w:rPr>
        <w:t>Ciljevi provedbe programa:</w:t>
      </w:r>
    </w:p>
    <w:p w14:paraId="0B43485D" w14:textId="77777777" w:rsidR="00D94142" w:rsidRPr="00A910BB" w:rsidRDefault="00D94142" w:rsidP="00D94142">
      <w:pPr>
        <w:jc w:val="both"/>
        <w:rPr>
          <w:sz w:val="22"/>
          <w:szCs w:val="22"/>
        </w:rPr>
      </w:pPr>
      <w:r w:rsidRPr="00A910BB">
        <w:rPr>
          <w:sz w:val="22"/>
          <w:szCs w:val="22"/>
        </w:rPr>
        <w:t>Grad Koprivnica sustavno već niz godina provodi konkretne korake u zaštiti kulturne i sakralne baštine, od vođenja izrade potrebnih projekata za njihovu sanaciju i održavanje do izvedbe radova na sanaciji i održavanju objekata kulturne baštine kako bi bili isti na korist svih građana Grada Koprivnice. Cilj je obnova kulturne baštine, rehabilitacija povijesne jezgre Grada Koprivnice i stvaranje dodatne turističke vrijednosti.</w:t>
      </w:r>
    </w:p>
    <w:p w14:paraId="2F3BC112" w14:textId="77777777" w:rsidR="00D94142" w:rsidRPr="00A910BB" w:rsidRDefault="00D94142" w:rsidP="00D94142">
      <w:pPr>
        <w:rPr>
          <w:sz w:val="22"/>
          <w:szCs w:val="22"/>
        </w:rPr>
      </w:pPr>
    </w:p>
    <w:p w14:paraId="226AAC9A" w14:textId="77777777" w:rsidR="00D94142" w:rsidRPr="00A910BB" w:rsidRDefault="00D94142" w:rsidP="00D94142">
      <w:pPr>
        <w:rPr>
          <w:b/>
          <w:bCs/>
          <w:sz w:val="22"/>
          <w:szCs w:val="22"/>
          <w:u w:val="single"/>
        </w:rPr>
      </w:pPr>
      <w:r w:rsidRPr="00A910BB">
        <w:rPr>
          <w:b/>
          <w:bCs/>
          <w:sz w:val="22"/>
          <w:szCs w:val="22"/>
          <w:u w:val="single"/>
        </w:rPr>
        <w:t>Planirana sredstva po aktivnostima</w:t>
      </w:r>
    </w:p>
    <w:p w14:paraId="716C5A59" w14:textId="77777777" w:rsidR="00D94142" w:rsidRPr="00A910BB" w:rsidRDefault="00D94142" w:rsidP="00D94142">
      <w:pPr>
        <w:rPr>
          <w:sz w:val="22"/>
          <w:szCs w:val="22"/>
        </w:rPr>
      </w:pPr>
      <w:r w:rsidRPr="00A910BB">
        <w:rPr>
          <w:sz w:val="22"/>
          <w:szCs w:val="22"/>
        </w:rPr>
        <w:t xml:space="preserve">U okviru Programa predlaže se smanjenje sredstava u ukupnom iznosu 1.592.790,00 EUR i to u aktivnostima kako slijedi: </w:t>
      </w:r>
    </w:p>
    <w:p w14:paraId="64D2F055" w14:textId="77777777" w:rsidR="00D94142" w:rsidRPr="00A910BB" w:rsidRDefault="00D94142" w:rsidP="00D94142">
      <w:pPr>
        <w:rPr>
          <w:sz w:val="22"/>
          <w:szCs w:val="22"/>
        </w:rPr>
      </w:pPr>
    </w:p>
    <w:p w14:paraId="0B5ACB38" w14:textId="77777777" w:rsidR="00D94142" w:rsidRPr="00A910BB" w:rsidRDefault="00D94142" w:rsidP="00D94142">
      <w:pPr>
        <w:rPr>
          <w:b/>
          <w:bCs/>
          <w:sz w:val="22"/>
          <w:szCs w:val="22"/>
          <w:u w:val="single"/>
        </w:rPr>
      </w:pPr>
      <w:r w:rsidRPr="00A910BB">
        <w:rPr>
          <w:b/>
          <w:bCs/>
          <w:sz w:val="22"/>
          <w:szCs w:val="22"/>
          <w:u w:val="single"/>
        </w:rPr>
        <w:t>Aktivnost A400401 Donacije vjerskim zajednicama</w:t>
      </w:r>
    </w:p>
    <w:p w14:paraId="3532CAC2" w14:textId="77777777" w:rsidR="00D94142" w:rsidRPr="00A910BB" w:rsidRDefault="00D94142" w:rsidP="00D94142">
      <w:pPr>
        <w:rPr>
          <w:sz w:val="22"/>
          <w:szCs w:val="22"/>
        </w:rPr>
      </w:pPr>
      <w:r w:rsidRPr="00A910BB">
        <w:rPr>
          <w:sz w:val="22"/>
          <w:szCs w:val="22"/>
        </w:rPr>
        <w:tab/>
        <w:t xml:space="preserve">U sklopu aktivnosti predlaže se smanjenje planiranog iznosa za 3.800,00 EUR sukladno zaprimljenim zahtjevima vjerskih zajednica i predviđenoj realizaciji do kraja godine. </w:t>
      </w:r>
    </w:p>
    <w:p w14:paraId="78993CC7" w14:textId="77777777" w:rsidR="00D94142" w:rsidRPr="00A910BB" w:rsidRDefault="00D94142" w:rsidP="00D94142">
      <w:pPr>
        <w:rPr>
          <w:sz w:val="22"/>
          <w:szCs w:val="22"/>
        </w:rPr>
      </w:pPr>
    </w:p>
    <w:p w14:paraId="29BDA95D" w14:textId="77777777" w:rsidR="00D94142" w:rsidRPr="00A910BB" w:rsidRDefault="00D94142" w:rsidP="00D94142">
      <w:pPr>
        <w:rPr>
          <w:b/>
          <w:bCs/>
          <w:sz w:val="22"/>
          <w:szCs w:val="22"/>
          <w:u w:val="single"/>
        </w:rPr>
      </w:pPr>
      <w:r w:rsidRPr="00A910BB">
        <w:rPr>
          <w:b/>
          <w:bCs/>
          <w:sz w:val="22"/>
          <w:szCs w:val="22"/>
          <w:u w:val="single"/>
        </w:rPr>
        <w:t>Aktivnost  A400405 Sanacija Sinagoge</w:t>
      </w:r>
    </w:p>
    <w:p w14:paraId="6C170D0E" w14:textId="77777777" w:rsidR="00D94142" w:rsidRPr="00A910BB" w:rsidRDefault="00D94142" w:rsidP="00D94142">
      <w:pPr>
        <w:jc w:val="both"/>
        <w:rPr>
          <w:sz w:val="22"/>
          <w:szCs w:val="22"/>
        </w:rPr>
      </w:pPr>
      <w:r w:rsidRPr="00A910BB">
        <w:rPr>
          <w:sz w:val="22"/>
          <w:szCs w:val="22"/>
        </w:rPr>
        <w:tab/>
        <w:t xml:space="preserve">U sklopu aktivnosti predlaže se smanjenje planiranog iznosa za 1.523.990, 00 EUR radi realizacije konstruktivne obnove i planiranog nastavka cjelovite i energetske obnove Koprivničke sinagoge – kulturnog centra prim. dr. Krešimir </w:t>
      </w:r>
      <w:proofErr w:type="spellStart"/>
      <w:r w:rsidRPr="00A910BB">
        <w:rPr>
          <w:sz w:val="22"/>
          <w:szCs w:val="22"/>
        </w:rPr>
        <w:t>Švarc</w:t>
      </w:r>
      <w:proofErr w:type="spellEnd"/>
      <w:r w:rsidRPr="00A910BB">
        <w:rPr>
          <w:sz w:val="22"/>
          <w:szCs w:val="22"/>
        </w:rPr>
        <w:t xml:space="preserve">, a sve prema odobrenim sredstvima iz Fonda solidarnosti EU i Mehanizma za oporavak i otpornost sukladno realizaciji i izvršenim radovima. </w:t>
      </w:r>
    </w:p>
    <w:p w14:paraId="4B5CBBBC" w14:textId="77777777" w:rsidR="00D94142" w:rsidRPr="00A910BB" w:rsidRDefault="00D94142" w:rsidP="00D94142">
      <w:pPr>
        <w:rPr>
          <w:sz w:val="22"/>
          <w:szCs w:val="22"/>
        </w:rPr>
      </w:pPr>
    </w:p>
    <w:p w14:paraId="3F9AF9A2" w14:textId="77777777" w:rsidR="00D94142" w:rsidRPr="00A910BB" w:rsidRDefault="00D94142" w:rsidP="00D94142">
      <w:pPr>
        <w:rPr>
          <w:b/>
          <w:bCs/>
          <w:sz w:val="22"/>
          <w:szCs w:val="22"/>
          <w:u w:val="single"/>
        </w:rPr>
      </w:pPr>
      <w:r w:rsidRPr="00A910BB">
        <w:rPr>
          <w:b/>
          <w:bCs/>
          <w:sz w:val="22"/>
          <w:szCs w:val="22"/>
          <w:u w:val="single"/>
        </w:rPr>
        <w:t>Aktivnost A400406 Zaštita kulturne baštine</w:t>
      </w:r>
    </w:p>
    <w:p w14:paraId="376789A1" w14:textId="77777777" w:rsidR="00D94142" w:rsidRPr="00A910BB" w:rsidRDefault="00D94142" w:rsidP="00D94142">
      <w:pPr>
        <w:jc w:val="both"/>
        <w:rPr>
          <w:sz w:val="22"/>
          <w:szCs w:val="22"/>
        </w:rPr>
      </w:pPr>
      <w:r w:rsidRPr="00A910BB">
        <w:rPr>
          <w:sz w:val="22"/>
          <w:szCs w:val="22"/>
        </w:rPr>
        <w:tab/>
        <w:t>U sklopu aktivnosti predlaže se smanjenje planiranog iznosa za 65.000,00 EUR zato što se sredstva usklađuju s odobrenim programima zaštite Ministarstva kulture i medija.</w:t>
      </w:r>
    </w:p>
    <w:p w14:paraId="1A17ADCC" w14:textId="77777777" w:rsidR="00D94142" w:rsidRPr="00A910BB" w:rsidRDefault="00D94142" w:rsidP="00D94142">
      <w:pPr>
        <w:rPr>
          <w:b/>
          <w:bCs/>
          <w:sz w:val="22"/>
          <w:szCs w:val="22"/>
          <w:u w:val="single"/>
        </w:rPr>
      </w:pPr>
    </w:p>
    <w:p w14:paraId="19732974" w14:textId="77777777" w:rsidR="00D94142" w:rsidRPr="00A910BB" w:rsidRDefault="00D94142" w:rsidP="00D94142">
      <w:pPr>
        <w:rPr>
          <w:b/>
          <w:bCs/>
          <w:sz w:val="22"/>
          <w:szCs w:val="22"/>
          <w:u w:val="single"/>
        </w:rPr>
      </w:pPr>
      <w:r w:rsidRPr="00A910BB">
        <w:rPr>
          <w:b/>
          <w:bCs/>
          <w:sz w:val="22"/>
          <w:szCs w:val="22"/>
          <w:u w:val="single"/>
        </w:rPr>
        <w:t>PROGRAM 3021 UNAPREĐENJE KVALITETE ŽIVOTA</w:t>
      </w:r>
    </w:p>
    <w:p w14:paraId="7209FF69" w14:textId="77777777" w:rsidR="00D94142" w:rsidRPr="00A910BB" w:rsidRDefault="00D94142" w:rsidP="00D94142">
      <w:pPr>
        <w:rPr>
          <w:sz w:val="22"/>
          <w:szCs w:val="22"/>
        </w:rPr>
      </w:pPr>
    </w:p>
    <w:p w14:paraId="049848CC" w14:textId="77777777" w:rsidR="00D94142" w:rsidRPr="00A910BB" w:rsidRDefault="00D94142" w:rsidP="00D94142">
      <w:pPr>
        <w:ind w:firstLine="720"/>
        <w:rPr>
          <w:sz w:val="22"/>
          <w:szCs w:val="22"/>
        </w:rPr>
      </w:pPr>
      <w:r w:rsidRPr="00A910BB">
        <w:rPr>
          <w:sz w:val="22"/>
          <w:szCs w:val="22"/>
        </w:rPr>
        <w:t>Utvrđuju se javne potrebe u području brige lokalne zajednice o socijalno osjetljivim skupinama građana - djece, mladih, umirovljenika, osoba s invaliditetom, HRVI iz DR-a te obitelji smrtno stradalih i nestalih hrvatskih branitelja iz DR-a.</w:t>
      </w:r>
    </w:p>
    <w:p w14:paraId="612D7214" w14:textId="77777777" w:rsidR="00D94142" w:rsidRPr="00A910BB" w:rsidRDefault="00D94142" w:rsidP="00D94142">
      <w:pPr>
        <w:rPr>
          <w:sz w:val="22"/>
          <w:szCs w:val="22"/>
        </w:rPr>
      </w:pPr>
    </w:p>
    <w:p w14:paraId="277E5D68" w14:textId="77777777" w:rsidR="00D94142" w:rsidRPr="00A910BB" w:rsidRDefault="00D94142" w:rsidP="00D94142">
      <w:pPr>
        <w:rPr>
          <w:sz w:val="22"/>
          <w:szCs w:val="22"/>
          <w:u w:val="single"/>
        </w:rPr>
      </w:pPr>
      <w:r w:rsidRPr="00A910BB">
        <w:rPr>
          <w:sz w:val="22"/>
          <w:szCs w:val="22"/>
          <w:u w:val="single"/>
        </w:rPr>
        <w:t>Zakonske i druge pravne osnove programa:</w:t>
      </w:r>
    </w:p>
    <w:p w14:paraId="35D22717" w14:textId="77777777" w:rsidR="00D94142" w:rsidRPr="00A910BB" w:rsidRDefault="00D94142" w:rsidP="00D94142">
      <w:pPr>
        <w:numPr>
          <w:ilvl w:val="0"/>
          <w:numId w:val="19"/>
        </w:numPr>
        <w:rPr>
          <w:sz w:val="22"/>
          <w:szCs w:val="22"/>
        </w:rPr>
      </w:pPr>
      <w:bookmarkStart w:id="15" w:name="_Hlk150766998"/>
      <w:r w:rsidRPr="00A910BB">
        <w:rPr>
          <w:sz w:val="22"/>
          <w:szCs w:val="22"/>
        </w:rPr>
        <w:t xml:space="preserve">Zakon o hrvatskim braniteljima iz Domovinskog rata i članovima njihovih obitelji („Narodne novine“, br. 121/17, 98/19, 84/21 i 156/23), </w:t>
      </w:r>
    </w:p>
    <w:p w14:paraId="5A325BB2" w14:textId="77777777" w:rsidR="00D94142" w:rsidRPr="00A910BB" w:rsidRDefault="00D94142" w:rsidP="00D94142">
      <w:pPr>
        <w:numPr>
          <w:ilvl w:val="0"/>
          <w:numId w:val="19"/>
        </w:numPr>
        <w:rPr>
          <w:sz w:val="22"/>
          <w:szCs w:val="22"/>
        </w:rPr>
      </w:pPr>
      <w:r w:rsidRPr="00A910BB">
        <w:rPr>
          <w:sz w:val="22"/>
          <w:szCs w:val="22"/>
        </w:rPr>
        <w:t xml:space="preserve">Pravilnik o ostvarivanju prava na pomoć Grada Koprivnice za opremu djeteta (GGK broj 8/22 i 6/24), </w:t>
      </w:r>
    </w:p>
    <w:p w14:paraId="58F49A4C" w14:textId="77777777" w:rsidR="00D94142" w:rsidRPr="00A910BB" w:rsidRDefault="00D94142" w:rsidP="00D94142">
      <w:pPr>
        <w:numPr>
          <w:ilvl w:val="0"/>
          <w:numId w:val="19"/>
        </w:numPr>
        <w:rPr>
          <w:sz w:val="22"/>
          <w:szCs w:val="22"/>
        </w:rPr>
      </w:pPr>
      <w:r w:rsidRPr="00A910BB">
        <w:rPr>
          <w:sz w:val="22"/>
          <w:szCs w:val="22"/>
        </w:rPr>
        <w:t>Statut Grada Koprivnice (GGK broj 4/09, 1/12, 1/13, 3/13 – pročišćeni tekst 1/18, 2/20 i 1/21).</w:t>
      </w:r>
    </w:p>
    <w:p w14:paraId="3AD03F42" w14:textId="77777777" w:rsidR="00D94142" w:rsidRPr="00A910BB" w:rsidRDefault="00D94142" w:rsidP="00D94142">
      <w:pPr>
        <w:rPr>
          <w:sz w:val="22"/>
          <w:szCs w:val="22"/>
        </w:rPr>
      </w:pPr>
    </w:p>
    <w:bookmarkEnd w:id="15"/>
    <w:p w14:paraId="6217A529" w14:textId="77777777" w:rsidR="00D94142" w:rsidRPr="00A910BB" w:rsidRDefault="00D94142" w:rsidP="00D94142">
      <w:pPr>
        <w:rPr>
          <w:sz w:val="22"/>
          <w:szCs w:val="22"/>
          <w:u w:val="single"/>
        </w:rPr>
      </w:pPr>
      <w:r w:rsidRPr="00A910BB">
        <w:rPr>
          <w:sz w:val="22"/>
          <w:szCs w:val="22"/>
          <w:u w:val="single"/>
        </w:rPr>
        <w:t>Ciljevi provedbe programa:</w:t>
      </w:r>
    </w:p>
    <w:p w14:paraId="4027FC19" w14:textId="77777777" w:rsidR="00D94142" w:rsidRPr="00A910BB" w:rsidRDefault="00D94142" w:rsidP="00D94142">
      <w:pPr>
        <w:jc w:val="both"/>
        <w:rPr>
          <w:sz w:val="22"/>
          <w:szCs w:val="22"/>
        </w:rPr>
      </w:pPr>
      <w:r w:rsidRPr="00A910BB">
        <w:rPr>
          <w:sz w:val="22"/>
          <w:szCs w:val="22"/>
        </w:rPr>
        <w:t>Potpora pojedinim skupinama građana (djeca, mladi, umirovljenici, osobe s invaliditetom, HRVI iz DR-a, te obitelji smrtno stradalih i nestalih hrvatskih branitelja iz DR-a). U zadovoljavanju osnovnih potreba uslijed nepovoljnih životnih i obiteljskih okolnosti, ali i određenih potreba koje nisu nužno posljedica određenih rizika, ali dodatno opterećuju prihode kućanstva.</w:t>
      </w:r>
    </w:p>
    <w:p w14:paraId="4DD3D371" w14:textId="77777777" w:rsidR="00D94142" w:rsidRPr="00A910BB" w:rsidRDefault="00D94142" w:rsidP="00D94142">
      <w:pPr>
        <w:rPr>
          <w:b/>
          <w:bCs/>
          <w:sz w:val="22"/>
          <w:szCs w:val="22"/>
          <w:u w:val="single"/>
        </w:rPr>
      </w:pPr>
      <w:r w:rsidRPr="00A910BB">
        <w:rPr>
          <w:b/>
          <w:bCs/>
          <w:sz w:val="22"/>
          <w:szCs w:val="22"/>
          <w:u w:val="single"/>
        </w:rPr>
        <w:lastRenderedPageBreak/>
        <w:t>Planirana sredstva po aktivnostima</w:t>
      </w:r>
    </w:p>
    <w:p w14:paraId="52637BBA" w14:textId="77777777" w:rsidR="00D94142" w:rsidRPr="00A910BB" w:rsidRDefault="00D94142" w:rsidP="00D94142">
      <w:pPr>
        <w:rPr>
          <w:sz w:val="22"/>
          <w:szCs w:val="22"/>
        </w:rPr>
      </w:pPr>
      <w:r w:rsidRPr="00A910BB">
        <w:rPr>
          <w:sz w:val="22"/>
          <w:szCs w:val="22"/>
        </w:rPr>
        <w:t xml:space="preserve">U okviru Programa predlaže se povećanje sredstava u ukupnom iznosu 60.470,00 EUR i to u aktivnostima kako slijedi: </w:t>
      </w:r>
    </w:p>
    <w:p w14:paraId="4D8E7B11" w14:textId="77777777" w:rsidR="00D94142" w:rsidRPr="00A910BB" w:rsidRDefault="00D94142" w:rsidP="00D94142">
      <w:pPr>
        <w:rPr>
          <w:sz w:val="22"/>
          <w:szCs w:val="22"/>
        </w:rPr>
      </w:pPr>
    </w:p>
    <w:p w14:paraId="6E14159D" w14:textId="77777777" w:rsidR="00D94142" w:rsidRPr="00A910BB" w:rsidRDefault="00D94142" w:rsidP="00D94142">
      <w:pPr>
        <w:rPr>
          <w:b/>
          <w:bCs/>
          <w:sz w:val="22"/>
          <w:szCs w:val="22"/>
          <w:u w:val="single"/>
        </w:rPr>
      </w:pPr>
      <w:r w:rsidRPr="00A910BB">
        <w:rPr>
          <w:b/>
          <w:bCs/>
          <w:sz w:val="22"/>
          <w:szCs w:val="22"/>
          <w:u w:val="single"/>
        </w:rPr>
        <w:t>Aktivnost A302102 Pomoć za novorođenčad</w:t>
      </w:r>
    </w:p>
    <w:p w14:paraId="138E0B18" w14:textId="77777777" w:rsidR="00D94142" w:rsidRPr="00A910BB" w:rsidRDefault="00D94142" w:rsidP="00D94142">
      <w:pPr>
        <w:jc w:val="both"/>
        <w:rPr>
          <w:sz w:val="22"/>
          <w:szCs w:val="22"/>
        </w:rPr>
      </w:pPr>
      <w:r w:rsidRPr="00A910BB">
        <w:rPr>
          <w:sz w:val="22"/>
          <w:szCs w:val="22"/>
        </w:rPr>
        <w:tab/>
        <w:t>U sklopu aktivnosti predlaže se povećanje planiranog iznosa za 20.200,00 EUR radi povećanja naknade i planiranom broju korisnika do kraja godine.</w:t>
      </w:r>
    </w:p>
    <w:p w14:paraId="4B4C504A" w14:textId="77777777" w:rsidR="00D94142" w:rsidRPr="00A910BB" w:rsidRDefault="00D94142" w:rsidP="00D94142">
      <w:pPr>
        <w:rPr>
          <w:sz w:val="22"/>
          <w:szCs w:val="22"/>
        </w:rPr>
      </w:pPr>
    </w:p>
    <w:p w14:paraId="49B1060B" w14:textId="77777777" w:rsidR="00D94142" w:rsidRPr="00A910BB" w:rsidRDefault="00D94142" w:rsidP="00D94142">
      <w:pPr>
        <w:rPr>
          <w:b/>
          <w:bCs/>
          <w:sz w:val="22"/>
          <w:szCs w:val="22"/>
          <w:u w:val="single"/>
        </w:rPr>
      </w:pPr>
      <w:r w:rsidRPr="00A910BB">
        <w:rPr>
          <w:b/>
          <w:bCs/>
          <w:sz w:val="22"/>
          <w:szCs w:val="22"/>
          <w:u w:val="single"/>
        </w:rPr>
        <w:t>Aktivnost A302110 Nabava udžbenika i radnih bilježnica</w:t>
      </w:r>
    </w:p>
    <w:p w14:paraId="2741A1B3" w14:textId="77777777" w:rsidR="00D94142" w:rsidRPr="00A910BB" w:rsidRDefault="00D94142" w:rsidP="00D94142">
      <w:pPr>
        <w:jc w:val="both"/>
        <w:rPr>
          <w:sz w:val="22"/>
          <w:szCs w:val="22"/>
        </w:rPr>
      </w:pPr>
      <w:r w:rsidRPr="00A910BB">
        <w:rPr>
          <w:sz w:val="22"/>
          <w:szCs w:val="22"/>
        </w:rPr>
        <w:tab/>
        <w:t>U sklopu aktivnosti predlaže se povećanje planiranog iznosa za 500,00 EUR sukladno realizaciji do kraja godine.</w:t>
      </w:r>
    </w:p>
    <w:p w14:paraId="1BE5115E" w14:textId="77777777" w:rsidR="00D94142" w:rsidRPr="00A910BB" w:rsidRDefault="00D94142" w:rsidP="00D94142">
      <w:pPr>
        <w:rPr>
          <w:b/>
          <w:bCs/>
          <w:sz w:val="22"/>
          <w:szCs w:val="22"/>
          <w:u w:val="single"/>
        </w:rPr>
      </w:pPr>
    </w:p>
    <w:p w14:paraId="3DD8059C" w14:textId="77777777" w:rsidR="00D94142" w:rsidRPr="00A910BB" w:rsidRDefault="00D94142" w:rsidP="00D94142">
      <w:pPr>
        <w:rPr>
          <w:b/>
          <w:bCs/>
          <w:sz w:val="22"/>
          <w:szCs w:val="22"/>
          <w:u w:val="single"/>
        </w:rPr>
      </w:pPr>
      <w:r w:rsidRPr="00A910BB">
        <w:rPr>
          <w:b/>
          <w:bCs/>
          <w:sz w:val="22"/>
          <w:szCs w:val="22"/>
          <w:u w:val="single"/>
        </w:rPr>
        <w:t>Aktivnost A302104 Sufinanciranje udžbenika i radnih bilježnica- škole van područja Grada Koprivnice</w:t>
      </w:r>
    </w:p>
    <w:p w14:paraId="235C0FEF" w14:textId="77777777" w:rsidR="00D94142" w:rsidRPr="00A910BB" w:rsidRDefault="00D94142" w:rsidP="00D94142">
      <w:pPr>
        <w:rPr>
          <w:sz w:val="22"/>
          <w:szCs w:val="22"/>
        </w:rPr>
      </w:pPr>
      <w:r w:rsidRPr="00A910BB">
        <w:rPr>
          <w:sz w:val="22"/>
          <w:szCs w:val="22"/>
        </w:rPr>
        <w:tab/>
        <w:t>U sklopu aktivnosti predlaže se smanjenje planiranog iznosa za 700,00 EUR sukladno realizaciji i zaprimljenim zahtjevima do kraja godine.</w:t>
      </w:r>
    </w:p>
    <w:p w14:paraId="1DDC0AA2" w14:textId="77777777" w:rsidR="00D94142" w:rsidRPr="00A910BB" w:rsidRDefault="00D94142" w:rsidP="00D94142">
      <w:pPr>
        <w:rPr>
          <w:b/>
          <w:bCs/>
          <w:sz w:val="22"/>
          <w:szCs w:val="22"/>
          <w:u w:val="single"/>
        </w:rPr>
      </w:pPr>
    </w:p>
    <w:p w14:paraId="1D90B548" w14:textId="77777777" w:rsidR="00D94142" w:rsidRPr="00A910BB" w:rsidRDefault="00D94142" w:rsidP="00D94142">
      <w:pPr>
        <w:rPr>
          <w:b/>
          <w:bCs/>
          <w:sz w:val="22"/>
          <w:szCs w:val="22"/>
          <w:u w:val="single"/>
        </w:rPr>
      </w:pPr>
      <w:r w:rsidRPr="00A910BB">
        <w:rPr>
          <w:b/>
          <w:bCs/>
          <w:sz w:val="22"/>
          <w:szCs w:val="22"/>
          <w:u w:val="single"/>
        </w:rPr>
        <w:t>Aktivnost 302111 Darivanje umirovljenika</w:t>
      </w:r>
    </w:p>
    <w:p w14:paraId="5387491F" w14:textId="77777777" w:rsidR="00D94142" w:rsidRPr="00A910BB" w:rsidRDefault="00D94142" w:rsidP="00D94142">
      <w:pPr>
        <w:jc w:val="both"/>
        <w:rPr>
          <w:sz w:val="22"/>
          <w:szCs w:val="22"/>
        </w:rPr>
      </w:pPr>
      <w:r w:rsidRPr="00A910BB">
        <w:rPr>
          <w:sz w:val="22"/>
          <w:szCs w:val="22"/>
        </w:rPr>
        <w:tab/>
        <w:t>U sklopu aktivnosti predlaže se povećanje planiranog iznosa za 10.800,00 EUR radi povećanog broja korisnika.</w:t>
      </w:r>
    </w:p>
    <w:p w14:paraId="080D0C6C" w14:textId="77777777" w:rsidR="00D94142" w:rsidRPr="00A910BB" w:rsidRDefault="00D94142" w:rsidP="00D94142">
      <w:pPr>
        <w:rPr>
          <w:b/>
          <w:bCs/>
          <w:sz w:val="22"/>
          <w:szCs w:val="22"/>
          <w:u w:val="single"/>
        </w:rPr>
      </w:pPr>
    </w:p>
    <w:p w14:paraId="77A23CC2" w14:textId="77777777" w:rsidR="00D94142" w:rsidRPr="00A910BB" w:rsidRDefault="00D94142" w:rsidP="00D94142">
      <w:pPr>
        <w:rPr>
          <w:b/>
          <w:bCs/>
          <w:sz w:val="22"/>
          <w:szCs w:val="22"/>
          <w:u w:val="single"/>
        </w:rPr>
      </w:pPr>
      <w:r w:rsidRPr="00A910BB">
        <w:rPr>
          <w:b/>
          <w:bCs/>
          <w:sz w:val="22"/>
          <w:szCs w:val="22"/>
          <w:u w:val="single"/>
        </w:rPr>
        <w:t>Aktivnost 302107 Troškovi stambenog zbrinjavanja stradalnika Domovinskog rata</w:t>
      </w:r>
    </w:p>
    <w:p w14:paraId="2601E127" w14:textId="77777777" w:rsidR="00D94142" w:rsidRPr="00A910BB" w:rsidRDefault="00D94142" w:rsidP="00D94142">
      <w:pPr>
        <w:rPr>
          <w:sz w:val="22"/>
          <w:szCs w:val="22"/>
        </w:rPr>
      </w:pPr>
      <w:r w:rsidRPr="00A910BB">
        <w:rPr>
          <w:sz w:val="22"/>
          <w:szCs w:val="22"/>
        </w:rPr>
        <w:tab/>
        <w:t>U sklopu aktivnosti predlaže se smanjenje planiranog iznosa za 9.000,00 EUR budući da nije zaprimljen niti jedan zahtjev ove godine.</w:t>
      </w:r>
    </w:p>
    <w:p w14:paraId="3127669E" w14:textId="77777777" w:rsidR="00D94142" w:rsidRPr="00A910BB" w:rsidRDefault="00D94142" w:rsidP="00D94142">
      <w:pPr>
        <w:rPr>
          <w:sz w:val="22"/>
          <w:szCs w:val="22"/>
        </w:rPr>
      </w:pPr>
    </w:p>
    <w:p w14:paraId="4F987FE2" w14:textId="77777777" w:rsidR="00D94142" w:rsidRPr="00A910BB" w:rsidRDefault="00D94142" w:rsidP="00D94142">
      <w:pPr>
        <w:rPr>
          <w:b/>
          <w:bCs/>
          <w:sz w:val="22"/>
          <w:szCs w:val="22"/>
          <w:u w:val="single"/>
        </w:rPr>
      </w:pPr>
      <w:r w:rsidRPr="00A910BB">
        <w:rPr>
          <w:b/>
          <w:bCs/>
          <w:sz w:val="22"/>
          <w:szCs w:val="22"/>
          <w:u w:val="single"/>
        </w:rPr>
        <w:t>Aktivnost 302112 Darivanje osoba s invaliditetom</w:t>
      </w:r>
    </w:p>
    <w:p w14:paraId="286EDBB1" w14:textId="77777777" w:rsidR="00D94142" w:rsidRPr="00A910BB" w:rsidRDefault="00D94142" w:rsidP="00D94142">
      <w:pPr>
        <w:jc w:val="both"/>
        <w:rPr>
          <w:sz w:val="22"/>
          <w:szCs w:val="22"/>
        </w:rPr>
      </w:pPr>
      <w:r w:rsidRPr="00A910BB">
        <w:rPr>
          <w:sz w:val="22"/>
          <w:szCs w:val="22"/>
        </w:rPr>
        <w:tab/>
        <w:t>U sklopu aktivnosti predlaže se povećanje planiranog iznosa za 24.800,00 EUR radi povećanog broja korisnika koji imaju navedeno pravo.</w:t>
      </w:r>
    </w:p>
    <w:p w14:paraId="3FEEDFEE" w14:textId="77777777" w:rsidR="00D94142" w:rsidRPr="00A910BB" w:rsidRDefault="00D94142" w:rsidP="00D94142">
      <w:pPr>
        <w:rPr>
          <w:b/>
          <w:bCs/>
          <w:sz w:val="22"/>
          <w:szCs w:val="22"/>
          <w:u w:val="single"/>
        </w:rPr>
      </w:pPr>
    </w:p>
    <w:p w14:paraId="4A118401" w14:textId="77777777" w:rsidR="00D94142" w:rsidRPr="00A910BB" w:rsidRDefault="00D94142" w:rsidP="00D94142">
      <w:pPr>
        <w:rPr>
          <w:b/>
          <w:bCs/>
          <w:sz w:val="22"/>
          <w:szCs w:val="22"/>
          <w:u w:val="single"/>
        </w:rPr>
      </w:pPr>
      <w:r w:rsidRPr="00A910BB">
        <w:rPr>
          <w:b/>
          <w:bCs/>
          <w:sz w:val="22"/>
          <w:szCs w:val="22"/>
          <w:u w:val="single"/>
        </w:rPr>
        <w:t>Aktivnost 302109 Sufinanciranje troškova prijevoza osoba narušenog zdravlja</w:t>
      </w:r>
    </w:p>
    <w:p w14:paraId="1D01EC56" w14:textId="77777777" w:rsidR="00D94142" w:rsidRPr="00A910BB" w:rsidRDefault="00D94142" w:rsidP="00D94142">
      <w:pPr>
        <w:jc w:val="both"/>
        <w:rPr>
          <w:sz w:val="22"/>
          <w:szCs w:val="22"/>
        </w:rPr>
      </w:pPr>
      <w:r w:rsidRPr="00A910BB">
        <w:rPr>
          <w:sz w:val="22"/>
          <w:szCs w:val="22"/>
        </w:rPr>
        <w:tab/>
        <w:t>U sklopu aktivnosti predlaže se povećanje planiranog iznosa za 13.870,00 EUR radi kontinuiranog povećanja broja korisnika.</w:t>
      </w:r>
    </w:p>
    <w:p w14:paraId="6DD46E24" w14:textId="77777777" w:rsidR="00D94142" w:rsidRPr="00A910BB" w:rsidRDefault="00D94142" w:rsidP="00D94142">
      <w:pPr>
        <w:rPr>
          <w:b/>
          <w:bCs/>
          <w:sz w:val="22"/>
          <w:szCs w:val="22"/>
          <w:u w:val="single"/>
        </w:rPr>
      </w:pPr>
    </w:p>
    <w:p w14:paraId="09923F30" w14:textId="77777777" w:rsidR="00D94142" w:rsidRPr="00A910BB" w:rsidRDefault="00D94142" w:rsidP="00D94142">
      <w:pPr>
        <w:rPr>
          <w:b/>
          <w:bCs/>
          <w:sz w:val="22"/>
          <w:szCs w:val="22"/>
          <w:u w:val="single"/>
        </w:rPr>
      </w:pPr>
      <w:r w:rsidRPr="00A910BB">
        <w:rPr>
          <w:b/>
          <w:bCs/>
          <w:sz w:val="22"/>
          <w:szCs w:val="22"/>
          <w:u w:val="single"/>
        </w:rPr>
        <w:t>PROGRAM 3023 SRETNO DIJETE – SRETAN GRAD</w:t>
      </w:r>
    </w:p>
    <w:p w14:paraId="4A8EBB53" w14:textId="77777777" w:rsidR="00D94142" w:rsidRPr="00A910BB" w:rsidRDefault="00D94142" w:rsidP="00D94142">
      <w:pPr>
        <w:rPr>
          <w:b/>
          <w:bCs/>
          <w:sz w:val="22"/>
          <w:szCs w:val="22"/>
          <w:u w:val="single"/>
        </w:rPr>
      </w:pPr>
    </w:p>
    <w:p w14:paraId="60B54368" w14:textId="77777777" w:rsidR="00D94142" w:rsidRPr="00A910BB" w:rsidRDefault="00D94142" w:rsidP="00D94142">
      <w:pPr>
        <w:ind w:firstLine="720"/>
        <w:jc w:val="both"/>
        <w:rPr>
          <w:sz w:val="22"/>
          <w:szCs w:val="22"/>
        </w:rPr>
      </w:pPr>
      <w:r w:rsidRPr="00A910BB">
        <w:rPr>
          <w:sz w:val="22"/>
          <w:szCs w:val="22"/>
        </w:rPr>
        <w:t>Ovim programom objedinjene su aktivnosti za djecu, kao i aktivnosti participacije djece u kreiranju lokalnih politika za djecu.</w:t>
      </w:r>
    </w:p>
    <w:p w14:paraId="24E7C7F9" w14:textId="77777777" w:rsidR="00D94142" w:rsidRPr="00A910BB" w:rsidRDefault="00D94142" w:rsidP="00D94142">
      <w:pPr>
        <w:rPr>
          <w:sz w:val="22"/>
          <w:szCs w:val="22"/>
        </w:rPr>
      </w:pPr>
    </w:p>
    <w:p w14:paraId="6AEF511A" w14:textId="77777777" w:rsidR="00D94142" w:rsidRPr="00A910BB" w:rsidRDefault="00D94142" w:rsidP="00D94142">
      <w:pPr>
        <w:rPr>
          <w:sz w:val="22"/>
          <w:szCs w:val="22"/>
        </w:rPr>
      </w:pPr>
      <w:r w:rsidRPr="00A910BB">
        <w:rPr>
          <w:sz w:val="22"/>
          <w:szCs w:val="22"/>
        </w:rPr>
        <w:t>Zakonske i druge pravne osnove programa:</w:t>
      </w:r>
    </w:p>
    <w:p w14:paraId="7A0754BE" w14:textId="77777777" w:rsidR="00D94142" w:rsidRPr="00A910BB" w:rsidRDefault="00D94142" w:rsidP="00091C17">
      <w:pPr>
        <w:numPr>
          <w:ilvl w:val="0"/>
          <w:numId w:val="21"/>
        </w:numPr>
        <w:rPr>
          <w:sz w:val="22"/>
          <w:szCs w:val="22"/>
        </w:rPr>
      </w:pPr>
      <w:r w:rsidRPr="00A910BB">
        <w:rPr>
          <w:sz w:val="22"/>
          <w:szCs w:val="22"/>
        </w:rPr>
        <w:t xml:space="preserve">Zakon o lokalnoj i područnoj (regionalnoj) samoupravi („Narodne novine“, br. 33/01, 60/01, 129/05, 109/07, 125/08, 36/09, 150/11, 144/12, 19/13, 137/15, 123/17, 98/19 i 144/20), </w:t>
      </w:r>
    </w:p>
    <w:p w14:paraId="064AF86F" w14:textId="77777777" w:rsidR="00D94142" w:rsidRPr="00A910BB" w:rsidRDefault="00D94142" w:rsidP="00091C17">
      <w:pPr>
        <w:numPr>
          <w:ilvl w:val="0"/>
          <w:numId w:val="21"/>
        </w:numPr>
        <w:rPr>
          <w:sz w:val="22"/>
          <w:szCs w:val="22"/>
        </w:rPr>
      </w:pPr>
      <w:r w:rsidRPr="00A910BB">
        <w:rPr>
          <w:sz w:val="22"/>
          <w:szCs w:val="22"/>
        </w:rPr>
        <w:t>Odluka o osnivanju Dječjeg gradskog vijeća Grada Koprivnice (GGK 6/20, 7/20, 1/21, 3/23),</w:t>
      </w:r>
    </w:p>
    <w:p w14:paraId="05297419" w14:textId="77777777" w:rsidR="00D94142" w:rsidRPr="00A910BB" w:rsidRDefault="00D94142" w:rsidP="00091C17">
      <w:pPr>
        <w:numPr>
          <w:ilvl w:val="0"/>
          <w:numId w:val="21"/>
        </w:numPr>
        <w:rPr>
          <w:sz w:val="22"/>
          <w:szCs w:val="22"/>
        </w:rPr>
      </w:pPr>
      <w:r w:rsidRPr="00A910BB">
        <w:rPr>
          <w:sz w:val="22"/>
          <w:szCs w:val="22"/>
        </w:rPr>
        <w:t>Statut Grada Koprivnice (GGK broj 4/09, 1/12, 1/13, 3/13 – pročišćeni tekst 1/18, 2/20 i 1/21).</w:t>
      </w:r>
    </w:p>
    <w:p w14:paraId="22579849" w14:textId="77777777" w:rsidR="00D94142" w:rsidRPr="00A910BB" w:rsidRDefault="00D94142" w:rsidP="00D94142">
      <w:pPr>
        <w:rPr>
          <w:sz w:val="22"/>
          <w:szCs w:val="22"/>
        </w:rPr>
      </w:pPr>
    </w:p>
    <w:p w14:paraId="1579DAA6" w14:textId="77777777" w:rsidR="00D94142" w:rsidRPr="00A910BB" w:rsidRDefault="00D94142" w:rsidP="00D94142">
      <w:pPr>
        <w:rPr>
          <w:sz w:val="22"/>
          <w:szCs w:val="22"/>
          <w:u w:val="single"/>
        </w:rPr>
      </w:pPr>
      <w:r w:rsidRPr="00A910BB">
        <w:rPr>
          <w:sz w:val="22"/>
          <w:szCs w:val="22"/>
          <w:u w:val="single"/>
        </w:rPr>
        <w:t xml:space="preserve">Ciljevi provedbe programa </w:t>
      </w:r>
    </w:p>
    <w:p w14:paraId="7EC5D9A2" w14:textId="77777777" w:rsidR="00D94142" w:rsidRPr="00A910BB" w:rsidRDefault="00D94142" w:rsidP="00D94142">
      <w:pPr>
        <w:jc w:val="both"/>
        <w:rPr>
          <w:sz w:val="22"/>
          <w:szCs w:val="22"/>
        </w:rPr>
      </w:pPr>
      <w:r w:rsidRPr="00A910BB">
        <w:rPr>
          <w:sz w:val="22"/>
          <w:szCs w:val="22"/>
        </w:rPr>
        <w:t>Povećanje standarda dobrog socijalnog, gospodarskog, zdravog, ekološkog, obrazovnog i kulturnog mjesta za život sve djece, čime se doprinosi stvaranju dugoročno sigurnog i poticajnog okruženja za rast i razvoj djeteta.</w:t>
      </w:r>
    </w:p>
    <w:p w14:paraId="073B190F" w14:textId="77777777" w:rsidR="00D94142" w:rsidRPr="00A910BB" w:rsidRDefault="00D94142" w:rsidP="00D94142">
      <w:pPr>
        <w:rPr>
          <w:sz w:val="22"/>
          <w:szCs w:val="22"/>
        </w:rPr>
      </w:pPr>
    </w:p>
    <w:p w14:paraId="013D1C03" w14:textId="77777777" w:rsidR="00D94142" w:rsidRPr="00A910BB" w:rsidRDefault="00D94142" w:rsidP="00D94142">
      <w:pPr>
        <w:rPr>
          <w:b/>
          <w:bCs/>
          <w:sz w:val="22"/>
          <w:szCs w:val="22"/>
          <w:u w:val="single"/>
        </w:rPr>
      </w:pPr>
      <w:r w:rsidRPr="00A910BB">
        <w:rPr>
          <w:b/>
          <w:bCs/>
          <w:sz w:val="22"/>
          <w:szCs w:val="22"/>
          <w:u w:val="single"/>
        </w:rPr>
        <w:t>Planirana sredstva po aktivnostima</w:t>
      </w:r>
    </w:p>
    <w:p w14:paraId="20683E1D" w14:textId="77777777" w:rsidR="00D94142" w:rsidRPr="00A910BB" w:rsidRDefault="00D94142" w:rsidP="00D94142">
      <w:pPr>
        <w:ind w:firstLine="720"/>
        <w:rPr>
          <w:sz w:val="22"/>
          <w:szCs w:val="22"/>
        </w:rPr>
      </w:pPr>
      <w:r w:rsidRPr="00A910BB">
        <w:rPr>
          <w:sz w:val="22"/>
          <w:szCs w:val="22"/>
        </w:rPr>
        <w:t xml:space="preserve">U okviru Programa predlaže se smanjenje sredstava u ukupnom iznosu 688,00 EUR i to u aktivnostima kako slijedi: </w:t>
      </w:r>
    </w:p>
    <w:p w14:paraId="5A2399A7" w14:textId="77777777" w:rsidR="00D94142" w:rsidRPr="00A910BB" w:rsidRDefault="00D94142" w:rsidP="00D94142">
      <w:pPr>
        <w:rPr>
          <w:b/>
          <w:bCs/>
          <w:sz w:val="22"/>
          <w:szCs w:val="22"/>
          <w:u w:val="single"/>
        </w:rPr>
      </w:pPr>
    </w:p>
    <w:p w14:paraId="22CA8D13" w14:textId="77777777" w:rsidR="00D94142" w:rsidRPr="00A910BB" w:rsidRDefault="00D94142" w:rsidP="00D94142">
      <w:pPr>
        <w:rPr>
          <w:b/>
          <w:bCs/>
          <w:sz w:val="22"/>
          <w:szCs w:val="22"/>
          <w:u w:val="single"/>
        </w:rPr>
      </w:pPr>
      <w:r w:rsidRPr="00A910BB">
        <w:rPr>
          <w:b/>
          <w:bCs/>
          <w:sz w:val="22"/>
          <w:szCs w:val="22"/>
          <w:u w:val="single"/>
        </w:rPr>
        <w:t>Aktivnost A302301 Božićno darivanje djece</w:t>
      </w:r>
    </w:p>
    <w:p w14:paraId="4F92D530" w14:textId="77777777" w:rsidR="00D94142" w:rsidRPr="00A910BB" w:rsidRDefault="00D94142" w:rsidP="00D94142">
      <w:pPr>
        <w:ind w:firstLine="720"/>
        <w:jc w:val="both"/>
        <w:rPr>
          <w:sz w:val="22"/>
          <w:szCs w:val="22"/>
        </w:rPr>
      </w:pPr>
      <w:r w:rsidRPr="00A910BB">
        <w:rPr>
          <w:sz w:val="22"/>
          <w:szCs w:val="22"/>
        </w:rPr>
        <w:lastRenderedPageBreak/>
        <w:t>U sklopu aktivnosti predlaže se povećanje planiranog iznosa za 1.610,00 EUR sukladno predviđenim troškovima do kraja godine.</w:t>
      </w:r>
    </w:p>
    <w:p w14:paraId="4F09709F" w14:textId="77777777" w:rsidR="00D94142" w:rsidRPr="00A910BB" w:rsidRDefault="00D94142" w:rsidP="00D94142">
      <w:pPr>
        <w:rPr>
          <w:sz w:val="22"/>
          <w:szCs w:val="22"/>
        </w:rPr>
      </w:pPr>
    </w:p>
    <w:p w14:paraId="383269F7" w14:textId="77777777" w:rsidR="00D94142" w:rsidRPr="00A910BB" w:rsidRDefault="00D94142" w:rsidP="00D94142">
      <w:pPr>
        <w:rPr>
          <w:b/>
          <w:bCs/>
          <w:sz w:val="22"/>
          <w:szCs w:val="22"/>
          <w:u w:val="single"/>
        </w:rPr>
      </w:pPr>
      <w:r w:rsidRPr="00A910BB">
        <w:rPr>
          <w:b/>
          <w:bCs/>
          <w:sz w:val="22"/>
          <w:szCs w:val="22"/>
          <w:u w:val="single"/>
        </w:rPr>
        <w:t>Aktivnost A302302 Veliko srce koprivničkog djeteta</w:t>
      </w:r>
    </w:p>
    <w:p w14:paraId="0117F948" w14:textId="77777777" w:rsidR="00D94142" w:rsidRPr="00A910BB" w:rsidRDefault="00D94142" w:rsidP="00D94142">
      <w:pPr>
        <w:ind w:firstLine="720"/>
        <w:jc w:val="both"/>
        <w:rPr>
          <w:sz w:val="22"/>
          <w:szCs w:val="22"/>
        </w:rPr>
      </w:pPr>
      <w:r w:rsidRPr="00A910BB">
        <w:rPr>
          <w:sz w:val="22"/>
          <w:szCs w:val="22"/>
        </w:rPr>
        <w:t>U sklopu aktivnosti predlaže se smanjenje planiranog iznosa za 820,00 EUR sukladno predviđenim troškovima do kraja godine.</w:t>
      </w:r>
    </w:p>
    <w:p w14:paraId="0FC2FCC0" w14:textId="77777777" w:rsidR="00D94142" w:rsidRPr="00A910BB" w:rsidRDefault="00D94142" w:rsidP="00D94142">
      <w:pPr>
        <w:rPr>
          <w:b/>
          <w:bCs/>
          <w:sz w:val="22"/>
          <w:szCs w:val="22"/>
          <w:u w:val="single"/>
        </w:rPr>
      </w:pPr>
    </w:p>
    <w:p w14:paraId="46671111" w14:textId="77777777" w:rsidR="00D94142" w:rsidRPr="00A910BB" w:rsidRDefault="00D94142" w:rsidP="00D94142">
      <w:pPr>
        <w:rPr>
          <w:b/>
          <w:bCs/>
          <w:sz w:val="22"/>
          <w:szCs w:val="22"/>
          <w:u w:val="single"/>
        </w:rPr>
      </w:pPr>
      <w:r w:rsidRPr="00A910BB">
        <w:rPr>
          <w:b/>
          <w:bCs/>
          <w:sz w:val="22"/>
          <w:szCs w:val="22"/>
          <w:u w:val="single"/>
        </w:rPr>
        <w:t>Aktivnost 302303 Dječje gradsko vijeće</w:t>
      </w:r>
    </w:p>
    <w:p w14:paraId="7B068ACF" w14:textId="77777777" w:rsidR="00D94142" w:rsidRPr="00A910BB" w:rsidRDefault="00D94142" w:rsidP="00D94142">
      <w:pPr>
        <w:ind w:firstLine="720"/>
        <w:jc w:val="both"/>
        <w:rPr>
          <w:sz w:val="22"/>
          <w:szCs w:val="22"/>
        </w:rPr>
      </w:pPr>
      <w:r w:rsidRPr="00A910BB">
        <w:rPr>
          <w:sz w:val="22"/>
          <w:szCs w:val="22"/>
        </w:rPr>
        <w:t>U sklopu aktivnosti predlaže se smanjenje planiranog iznosa za 195,00 EUR sukladno predviđenim troškovima do kraja godine.</w:t>
      </w:r>
    </w:p>
    <w:p w14:paraId="45081040" w14:textId="77777777" w:rsidR="00D94142" w:rsidRPr="00A910BB" w:rsidRDefault="00D94142" w:rsidP="00D94142">
      <w:pPr>
        <w:rPr>
          <w:sz w:val="22"/>
          <w:szCs w:val="22"/>
        </w:rPr>
      </w:pPr>
    </w:p>
    <w:p w14:paraId="61643433" w14:textId="77777777" w:rsidR="00D94142" w:rsidRPr="00A910BB" w:rsidRDefault="00D94142" w:rsidP="00D94142">
      <w:pPr>
        <w:rPr>
          <w:b/>
          <w:bCs/>
          <w:sz w:val="22"/>
          <w:szCs w:val="22"/>
          <w:u w:val="single"/>
        </w:rPr>
      </w:pPr>
      <w:r w:rsidRPr="00A910BB">
        <w:rPr>
          <w:b/>
          <w:bCs/>
          <w:sz w:val="22"/>
          <w:szCs w:val="22"/>
          <w:u w:val="single"/>
        </w:rPr>
        <w:t>Aktivnost 302304 Akcija “Sretno dijete - sretan grad”</w:t>
      </w:r>
    </w:p>
    <w:p w14:paraId="5C337745" w14:textId="77777777" w:rsidR="00D94142" w:rsidRPr="00A910BB" w:rsidRDefault="00D94142" w:rsidP="00D94142">
      <w:pPr>
        <w:ind w:firstLine="720"/>
        <w:jc w:val="both"/>
        <w:rPr>
          <w:sz w:val="22"/>
          <w:szCs w:val="22"/>
        </w:rPr>
      </w:pPr>
      <w:r w:rsidRPr="00A910BB">
        <w:rPr>
          <w:sz w:val="22"/>
          <w:szCs w:val="22"/>
        </w:rPr>
        <w:t>U sklopu aktivnosti predlaže se smanjenje planiranog iznosa za 1.283,00 EUR sukladno predviđenim troškovima do kraja godine.</w:t>
      </w:r>
    </w:p>
    <w:p w14:paraId="3D737DBD" w14:textId="77777777" w:rsidR="00D94142" w:rsidRPr="00A910BB" w:rsidRDefault="00D94142" w:rsidP="00D94142">
      <w:pPr>
        <w:rPr>
          <w:b/>
          <w:bCs/>
          <w:sz w:val="22"/>
          <w:szCs w:val="22"/>
        </w:rPr>
      </w:pPr>
    </w:p>
    <w:p w14:paraId="12AB962D" w14:textId="77777777" w:rsidR="00D94142" w:rsidRPr="00A910BB" w:rsidRDefault="00D94142" w:rsidP="00D94142">
      <w:pPr>
        <w:rPr>
          <w:b/>
          <w:bCs/>
          <w:sz w:val="22"/>
          <w:szCs w:val="22"/>
        </w:rPr>
      </w:pPr>
    </w:p>
    <w:p w14:paraId="5BAD0002" w14:textId="77777777" w:rsidR="00D94142" w:rsidRPr="00A910BB" w:rsidRDefault="00D94142" w:rsidP="00D94142">
      <w:pPr>
        <w:rPr>
          <w:b/>
          <w:bCs/>
          <w:sz w:val="22"/>
          <w:szCs w:val="22"/>
        </w:rPr>
      </w:pPr>
      <w:r w:rsidRPr="00A910BB">
        <w:rPr>
          <w:b/>
          <w:bCs/>
          <w:sz w:val="22"/>
          <w:szCs w:val="22"/>
        </w:rPr>
        <w:t>GLAVA 02002 VRTIĆI</w:t>
      </w:r>
    </w:p>
    <w:p w14:paraId="16E62765" w14:textId="77777777" w:rsidR="00D94142" w:rsidRPr="00A910BB" w:rsidRDefault="00D94142" w:rsidP="00D94142">
      <w:pPr>
        <w:rPr>
          <w:b/>
          <w:bCs/>
          <w:sz w:val="22"/>
          <w:szCs w:val="22"/>
        </w:rPr>
      </w:pPr>
      <w:r w:rsidRPr="00A910BB">
        <w:rPr>
          <w:b/>
          <w:bCs/>
          <w:sz w:val="22"/>
          <w:szCs w:val="22"/>
        </w:rPr>
        <w:t>GLAVA 02003 OSNOVNE ŠKOLE</w:t>
      </w:r>
    </w:p>
    <w:p w14:paraId="1681F8EE" w14:textId="77777777" w:rsidR="00D94142" w:rsidRPr="00A910BB" w:rsidRDefault="00D94142" w:rsidP="00D94142">
      <w:pPr>
        <w:rPr>
          <w:b/>
          <w:bCs/>
          <w:sz w:val="22"/>
          <w:szCs w:val="22"/>
        </w:rPr>
      </w:pPr>
      <w:r w:rsidRPr="00A910BB">
        <w:rPr>
          <w:b/>
          <w:bCs/>
          <w:sz w:val="22"/>
          <w:szCs w:val="22"/>
        </w:rPr>
        <w:t>GLAVA 02004 USTANOVE U KULTURI</w:t>
      </w:r>
    </w:p>
    <w:p w14:paraId="13376E86" w14:textId="77777777" w:rsidR="00D94142" w:rsidRPr="00A910BB" w:rsidRDefault="00D94142" w:rsidP="00D94142">
      <w:pPr>
        <w:rPr>
          <w:b/>
          <w:bCs/>
          <w:sz w:val="22"/>
          <w:szCs w:val="22"/>
        </w:rPr>
      </w:pPr>
      <w:r w:rsidRPr="00A910BB">
        <w:rPr>
          <w:b/>
          <w:bCs/>
          <w:sz w:val="22"/>
          <w:szCs w:val="22"/>
        </w:rPr>
        <w:t>GLAVA 02007 ODGOJ, OBRAZOVANJE, REHABILITACIJA</w:t>
      </w:r>
    </w:p>
    <w:p w14:paraId="5097B6A9" w14:textId="77777777" w:rsidR="00D94142" w:rsidRPr="00A910BB" w:rsidRDefault="00D94142" w:rsidP="00D94142">
      <w:pPr>
        <w:rPr>
          <w:b/>
          <w:bCs/>
          <w:sz w:val="22"/>
          <w:szCs w:val="22"/>
        </w:rPr>
      </w:pPr>
    </w:p>
    <w:p w14:paraId="67476322" w14:textId="77777777" w:rsidR="00D94142" w:rsidRPr="00A910BB" w:rsidRDefault="00D94142" w:rsidP="00D94142">
      <w:pPr>
        <w:jc w:val="both"/>
        <w:rPr>
          <w:b/>
          <w:bCs/>
          <w:sz w:val="22"/>
          <w:szCs w:val="22"/>
        </w:rPr>
      </w:pPr>
      <w:r w:rsidRPr="00A910BB">
        <w:rPr>
          <w:sz w:val="22"/>
          <w:szCs w:val="22"/>
        </w:rPr>
        <w:t>Razdjel 20 sadrži navedene glave u kojima su planirana sredstva proračunskih korisnika i to cjelokupnog poslovanja. Obrazloženja II. Izmjena i dopuna Proračuna Grada Koprivnice za 2024. godinu u dijelu proračunskih korisnika nalaze se u prilogu i čine sastavni dio ovog Obrazloženja.</w:t>
      </w:r>
    </w:p>
    <w:p w14:paraId="38B30537" w14:textId="77777777" w:rsidR="00D94142" w:rsidRPr="008D44D9" w:rsidRDefault="00D94142" w:rsidP="00D94142">
      <w:pPr>
        <w:jc w:val="both"/>
        <w:rPr>
          <w:b/>
          <w:bCs/>
          <w:color w:val="0D0D0D" w:themeColor="text1" w:themeTint="F2"/>
          <w:sz w:val="22"/>
          <w:szCs w:val="22"/>
          <w:u w:val="single"/>
        </w:rPr>
      </w:pPr>
    </w:p>
    <w:p w14:paraId="3DD2C96F" w14:textId="08B2A4B1" w:rsidR="00C52AF6" w:rsidRPr="007049CF" w:rsidRDefault="00705E5B" w:rsidP="00F64CAC">
      <w:pPr>
        <w:pStyle w:val="Naslov2"/>
        <w:rPr>
          <w:rFonts w:ascii="Times New Roman" w:hAnsi="Times New Roman" w:cs="Times New Roman"/>
          <w:sz w:val="22"/>
          <w:szCs w:val="22"/>
        </w:rPr>
      </w:pPr>
      <w:bookmarkStart w:id="16" w:name="_Toc184901528"/>
      <w:r w:rsidRPr="007049CF">
        <w:rPr>
          <w:rFonts w:ascii="Times New Roman" w:hAnsi="Times New Roman" w:cs="Times New Roman"/>
          <w:sz w:val="22"/>
          <w:szCs w:val="22"/>
        </w:rPr>
        <w:t>RAZDJEL 030 – Upravni odjel za prostorno uređenje</w:t>
      </w:r>
      <w:bookmarkEnd w:id="16"/>
    </w:p>
    <w:p w14:paraId="4CA4C66E" w14:textId="77777777" w:rsidR="00503E91" w:rsidRPr="007049CF" w:rsidRDefault="00503E91" w:rsidP="00503E91">
      <w:pPr>
        <w:rPr>
          <w:b/>
          <w:sz w:val="22"/>
          <w:szCs w:val="22"/>
        </w:rPr>
      </w:pPr>
    </w:p>
    <w:p w14:paraId="685D38EF" w14:textId="77777777" w:rsidR="00503E91" w:rsidRPr="007049CF" w:rsidRDefault="00503E91" w:rsidP="00503E91">
      <w:pPr>
        <w:rPr>
          <w:b/>
          <w:sz w:val="22"/>
          <w:szCs w:val="22"/>
        </w:rPr>
      </w:pPr>
      <w:r w:rsidRPr="007049CF">
        <w:rPr>
          <w:b/>
          <w:sz w:val="22"/>
          <w:szCs w:val="22"/>
        </w:rPr>
        <w:t>PROGRAM 4002 – PROGRAM PROSTORNOG UREĐENJA</w:t>
      </w:r>
    </w:p>
    <w:p w14:paraId="37DC8029" w14:textId="77777777" w:rsidR="00503E91" w:rsidRPr="007049CF" w:rsidRDefault="00503E91" w:rsidP="00503E91">
      <w:pPr>
        <w:rPr>
          <w:b/>
          <w:sz w:val="22"/>
          <w:szCs w:val="22"/>
          <w:highlight w:val="yellow"/>
        </w:rPr>
      </w:pPr>
    </w:p>
    <w:p w14:paraId="2BC35534" w14:textId="77777777" w:rsidR="00CA3634" w:rsidRPr="007049CF" w:rsidRDefault="00CA3634" w:rsidP="00CA3634">
      <w:pPr>
        <w:ind w:firstLine="360"/>
        <w:jc w:val="both"/>
        <w:rPr>
          <w:bCs/>
          <w:sz w:val="22"/>
          <w:szCs w:val="22"/>
        </w:rPr>
      </w:pPr>
      <w:r w:rsidRPr="007049CF">
        <w:rPr>
          <w:rFonts w:eastAsia="Calibri"/>
          <w:color w:val="000000"/>
          <w:sz w:val="22"/>
          <w:szCs w:val="22"/>
        </w:rPr>
        <w:t>Ustrojstvo i nadležnosti u obavljanju poslova iz samoupravnog djelokruga Grada propisuju se Odlukom o ustrojstvu i djelokrugu Upravnih tijela Grada Koprivnice za svaki upravni odjel. Sukladno navedenoj Odluci u Upravnom odjelu za prostorno uređenje  obavljaju se slijedeći poslovi:</w:t>
      </w:r>
    </w:p>
    <w:p w14:paraId="7FA87ED5" w14:textId="77777777" w:rsidR="00CA3634" w:rsidRPr="007049CF" w:rsidRDefault="00CA3634" w:rsidP="00CA3634">
      <w:pPr>
        <w:numPr>
          <w:ilvl w:val="0"/>
          <w:numId w:val="9"/>
        </w:numPr>
        <w:jc w:val="both"/>
        <w:rPr>
          <w:bCs/>
          <w:sz w:val="22"/>
          <w:szCs w:val="22"/>
        </w:rPr>
      </w:pPr>
      <w:r w:rsidRPr="007049CF">
        <w:rPr>
          <w:bCs/>
          <w:sz w:val="22"/>
          <w:szCs w:val="22"/>
        </w:rPr>
        <w:t>usmjeravanje prostornog razvoja i unapređenja stanja u prostoru (analize važećih i potrebnih dokumenata za svrhu prostornog uređenja),</w:t>
      </w:r>
    </w:p>
    <w:p w14:paraId="7E16B480" w14:textId="77777777" w:rsidR="00CA3634" w:rsidRPr="007049CF" w:rsidRDefault="00CA3634" w:rsidP="00CA3634">
      <w:pPr>
        <w:numPr>
          <w:ilvl w:val="0"/>
          <w:numId w:val="9"/>
        </w:numPr>
        <w:jc w:val="both"/>
        <w:rPr>
          <w:bCs/>
          <w:sz w:val="22"/>
          <w:szCs w:val="22"/>
        </w:rPr>
      </w:pPr>
      <w:r w:rsidRPr="007049CF">
        <w:rPr>
          <w:bCs/>
          <w:sz w:val="22"/>
          <w:szCs w:val="22"/>
        </w:rPr>
        <w:t>provođenje postupaka izrade prostornih planova, izvješća o stanju u prostoru, analize inicijativa za izradu ili izmjenu postojećih prostornih planova te ostalih dokumenata temeljem važeće zakonske regulative koja uređuje prostorno uređenje,</w:t>
      </w:r>
    </w:p>
    <w:p w14:paraId="48178DE8" w14:textId="77777777" w:rsidR="00CA3634" w:rsidRPr="007049CF" w:rsidRDefault="00CA3634" w:rsidP="00CA3634">
      <w:pPr>
        <w:numPr>
          <w:ilvl w:val="0"/>
          <w:numId w:val="9"/>
        </w:numPr>
        <w:jc w:val="both"/>
        <w:rPr>
          <w:bCs/>
          <w:sz w:val="22"/>
          <w:szCs w:val="22"/>
        </w:rPr>
      </w:pPr>
      <w:r w:rsidRPr="007049CF">
        <w:rPr>
          <w:bCs/>
          <w:sz w:val="22"/>
          <w:szCs w:val="22"/>
        </w:rPr>
        <w:t xml:space="preserve">sudjelovanje u postupcima donošenja prostornih planova susjednih jedinica lokalne samouprave, prostornih planova višeg reda, ostalih planova (razvojni te ostali planovi) </w:t>
      </w:r>
    </w:p>
    <w:p w14:paraId="4AABDD6A" w14:textId="77777777" w:rsidR="00CA3634" w:rsidRPr="007049CF" w:rsidRDefault="00CA3634" w:rsidP="00CA3634">
      <w:pPr>
        <w:numPr>
          <w:ilvl w:val="0"/>
          <w:numId w:val="9"/>
        </w:numPr>
        <w:jc w:val="both"/>
        <w:rPr>
          <w:bCs/>
          <w:sz w:val="22"/>
          <w:szCs w:val="22"/>
        </w:rPr>
      </w:pPr>
      <w:r w:rsidRPr="007049CF">
        <w:rPr>
          <w:bCs/>
          <w:sz w:val="22"/>
          <w:szCs w:val="22"/>
        </w:rPr>
        <w:t>provedba dokumenata prostornog uređenja i gradnje - izdavanje lokacijskih, građevinskih i uporabnih dozvola, izdavanje lokacijskih informacija, obavijesti o uvjetima za izradu glavnog odnosno idejnog projekta, potvrda elaborata etažiranja,</w:t>
      </w:r>
    </w:p>
    <w:p w14:paraId="3E5A0712" w14:textId="163315CD" w:rsidR="00CA3634" w:rsidRPr="007049CF" w:rsidRDefault="00CA3634" w:rsidP="00CA3634">
      <w:pPr>
        <w:numPr>
          <w:ilvl w:val="0"/>
          <w:numId w:val="9"/>
        </w:numPr>
        <w:jc w:val="both"/>
        <w:rPr>
          <w:bCs/>
          <w:sz w:val="22"/>
          <w:szCs w:val="22"/>
        </w:rPr>
      </w:pPr>
      <w:r w:rsidRPr="007049CF">
        <w:rPr>
          <w:bCs/>
          <w:sz w:val="22"/>
          <w:szCs w:val="22"/>
        </w:rPr>
        <w:t>potvrđivanje parcelacijskih elaborata, izdavanje rješenja o utvrđivanju građevne čestice i drugih potvrda vezanih na podatke o činjenicama o kojima nadležni upravni odjel vodi evidenciju,</w:t>
      </w:r>
    </w:p>
    <w:p w14:paraId="1ECE1608" w14:textId="4B9B0C48" w:rsidR="00CA3634" w:rsidRPr="007049CF" w:rsidRDefault="00CA3634" w:rsidP="00CA3634">
      <w:pPr>
        <w:numPr>
          <w:ilvl w:val="0"/>
          <w:numId w:val="9"/>
        </w:numPr>
        <w:jc w:val="both"/>
        <w:rPr>
          <w:bCs/>
          <w:sz w:val="22"/>
          <w:szCs w:val="22"/>
        </w:rPr>
      </w:pPr>
      <w:r w:rsidRPr="007049CF">
        <w:rPr>
          <w:bCs/>
          <w:sz w:val="22"/>
          <w:szCs w:val="22"/>
        </w:rPr>
        <w:t>rješavanje predmeta prijave početka građenja, uklanjanja te nastavka građenja građevina,</w:t>
      </w:r>
    </w:p>
    <w:p w14:paraId="632FF83C" w14:textId="40D825AD" w:rsidR="00CA3634" w:rsidRPr="007049CF" w:rsidRDefault="00CA3634" w:rsidP="00CA3634">
      <w:pPr>
        <w:numPr>
          <w:ilvl w:val="0"/>
          <w:numId w:val="9"/>
        </w:numPr>
        <w:jc w:val="both"/>
        <w:rPr>
          <w:bCs/>
          <w:sz w:val="22"/>
          <w:szCs w:val="22"/>
        </w:rPr>
      </w:pPr>
      <w:r w:rsidRPr="007049CF">
        <w:rPr>
          <w:bCs/>
          <w:sz w:val="22"/>
          <w:szCs w:val="22"/>
        </w:rPr>
        <w:t>sudjelovanje u postupcima izdavanja akata za gradnju koje vodi Ministarstvo graditeljstva i prostornoga uređenja,</w:t>
      </w:r>
    </w:p>
    <w:p w14:paraId="42531301" w14:textId="77777777" w:rsidR="00CA3634" w:rsidRPr="007049CF" w:rsidRDefault="00CA3634" w:rsidP="00CA3634">
      <w:pPr>
        <w:numPr>
          <w:ilvl w:val="0"/>
          <w:numId w:val="9"/>
        </w:numPr>
        <w:jc w:val="both"/>
        <w:rPr>
          <w:bCs/>
          <w:sz w:val="22"/>
          <w:szCs w:val="22"/>
        </w:rPr>
      </w:pPr>
      <w:r w:rsidRPr="007049CF">
        <w:rPr>
          <w:bCs/>
          <w:sz w:val="22"/>
          <w:szCs w:val="22"/>
        </w:rPr>
        <w:t>vođenje postupaka te izdavanje Rješenja o izvedenom stanju za ozakonjenje nezakonito izgrađenih odnosno rekonstruiranih zgrada (legalizacija),</w:t>
      </w:r>
    </w:p>
    <w:p w14:paraId="080CD4D9" w14:textId="77777777" w:rsidR="00CA3634" w:rsidRPr="007049CF" w:rsidRDefault="00CA3634" w:rsidP="00CA3634">
      <w:pPr>
        <w:numPr>
          <w:ilvl w:val="0"/>
          <w:numId w:val="9"/>
        </w:numPr>
        <w:jc w:val="both"/>
        <w:rPr>
          <w:bCs/>
          <w:sz w:val="22"/>
          <w:szCs w:val="22"/>
        </w:rPr>
      </w:pPr>
      <w:r w:rsidRPr="007049CF">
        <w:rPr>
          <w:bCs/>
          <w:sz w:val="22"/>
          <w:szCs w:val="22"/>
        </w:rPr>
        <w:t>osnivanje prava služnosti za infrastrukturne vodove i vođenje evidencije danih služnosti za infrastrukturne vodove,  geodetski poslovi kao što je potvrđivanje parcelacijskih elaborata, izdavanje rješenja o utvrđivanju građevinska čestice, sudjelovanje u svojstvu stranke u parcelacijskim elaboratima,</w:t>
      </w:r>
    </w:p>
    <w:p w14:paraId="6F4E473F" w14:textId="77777777" w:rsidR="00CA3634" w:rsidRPr="007049CF" w:rsidRDefault="00CA3634" w:rsidP="00CA3634">
      <w:pPr>
        <w:numPr>
          <w:ilvl w:val="0"/>
          <w:numId w:val="9"/>
        </w:numPr>
        <w:jc w:val="both"/>
        <w:rPr>
          <w:bCs/>
          <w:sz w:val="22"/>
          <w:szCs w:val="22"/>
        </w:rPr>
      </w:pPr>
      <w:r w:rsidRPr="007049CF">
        <w:rPr>
          <w:bCs/>
          <w:sz w:val="22"/>
          <w:szCs w:val="22"/>
        </w:rPr>
        <w:lastRenderedPageBreak/>
        <w:t>poslovi vezani uz GIS ,</w:t>
      </w:r>
    </w:p>
    <w:p w14:paraId="2910217E" w14:textId="77777777" w:rsidR="00CA3634" w:rsidRPr="007049CF" w:rsidRDefault="00CA3634" w:rsidP="00CA3634">
      <w:pPr>
        <w:numPr>
          <w:ilvl w:val="0"/>
          <w:numId w:val="9"/>
        </w:numPr>
        <w:jc w:val="both"/>
        <w:rPr>
          <w:bCs/>
          <w:sz w:val="22"/>
          <w:szCs w:val="22"/>
        </w:rPr>
      </w:pPr>
      <w:r w:rsidRPr="007049CF">
        <w:rPr>
          <w:bCs/>
          <w:sz w:val="22"/>
          <w:szCs w:val="22"/>
        </w:rPr>
        <w:t>izrada statistike vezano za gradnju i uporabu, evidencije izdanih akata, evidencije sektorskih planova i programa, vođenje ostalih propisanih evidencija i baza podataka iz nadležnosti Upravnog odjela</w:t>
      </w:r>
    </w:p>
    <w:p w14:paraId="6AE19DF0" w14:textId="77777777" w:rsidR="00CA3634" w:rsidRPr="007049CF" w:rsidRDefault="00CA3634" w:rsidP="00CA3634">
      <w:pPr>
        <w:rPr>
          <w:b/>
          <w:color w:val="FF0000"/>
          <w:sz w:val="22"/>
          <w:szCs w:val="22"/>
          <w:highlight w:val="yellow"/>
        </w:rPr>
      </w:pPr>
    </w:p>
    <w:p w14:paraId="6C74DEBF" w14:textId="77777777" w:rsidR="00CA3634" w:rsidRPr="007049CF" w:rsidRDefault="00CA3634" w:rsidP="00CA3634">
      <w:pPr>
        <w:autoSpaceDE w:val="0"/>
        <w:autoSpaceDN w:val="0"/>
        <w:adjustRightInd w:val="0"/>
        <w:jc w:val="both"/>
        <w:rPr>
          <w:sz w:val="22"/>
          <w:szCs w:val="22"/>
          <w:u w:val="single"/>
        </w:rPr>
      </w:pPr>
      <w:r w:rsidRPr="007049CF">
        <w:rPr>
          <w:sz w:val="22"/>
          <w:szCs w:val="22"/>
          <w:u w:val="single"/>
        </w:rPr>
        <w:t>Zakonska i pravna osnova za provođenje programa:</w:t>
      </w:r>
    </w:p>
    <w:p w14:paraId="5A922837" w14:textId="77777777" w:rsidR="00CA3634" w:rsidRPr="007049CF" w:rsidRDefault="00CA3634" w:rsidP="00CA3634">
      <w:pPr>
        <w:numPr>
          <w:ilvl w:val="0"/>
          <w:numId w:val="10"/>
        </w:numPr>
        <w:autoSpaceDE w:val="0"/>
        <w:autoSpaceDN w:val="0"/>
        <w:adjustRightInd w:val="0"/>
        <w:jc w:val="both"/>
        <w:rPr>
          <w:sz w:val="22"/>
          <w:szCs w:val="22"/>
        </w:rPr>
      </w:pPr>
      <w:r w:rsidRPr="007049CF">
        <w:rPr>
          <w:sz w:val="22"/>
          <w:szCs w:val="22"/>
        </w:rPr>
        <w:t>Zakon o gradnji (Narodne novine“,   br. 153/13., 20/17, 39/19 i 125/19),</w:t>
      </w:r>
    </w:p>
    <w:p w14:paraId="341DB64D" w14:textId="77777777" w:rsidR="00CA3634" w:rsidRPr="007049CF" w:rsidRDefault="00CA3634" w:rsidP="00CA3634">
      <w:pPr>
        <w:numPr>
          <w:ilvl w:val="0"/>
          <w:numId w:val="10"/>
        </w:numPr>
        <w:autoSpaceDE w:val="0"/>
        <w:autoSpaceDN w:val="0"/>
        <w:adjustRightInd w:val="0"/>
        <w:jc w:val="both"/>
        <w:rPr>
          <w:sz w:val="22"/>
          <w:szCs w:val="22"/>
        </w:rPr>
      </w:pPr>
      <w:r w:rsidRPr="007049CF">
        <w:rPr>
          <w:sz w:val="22"/>
          <w:szCs w:val="22"/>
        </w:rPr>
        <w:t>Zakon o prostornom uređenju (Narodne novine br. 153/13, 65/17,114/18, 39/19 i 67/23),</w:t>
      </w:r>
    </w:p>
    <w:p w14:paraId="72E76629" w14:textId="77777777" w:rsidR="00CA3634" w:rsidRPr="007049CF" w:rsidRDefault="00CA3634" w:rsidP="00CA3634">
      <w:pPr>
        <w:numPr>
          <w:ilvl w:val="0"/>
          <w:numId w:val="10"/>
        </w:numPr>
        <w:autoSpaceDE w:val="0"/>
        <w:autoSpaceDN w:val="0"/>
        <w:adjustRightInd w:val="0"/>
        <w:jc w:val="both"/>
        <w:rPr>
          <w:sz w:val="22"/>
          <w:szCs w:val="22"/>
        </w:rPr>
      </w:pPr>
      <w:r w:rsidRPr="007049CF">
        <w:rPr>
          <w:sz w:val="22"/>
          <w:szCs w:val="22"/>
        </w:rPr>
        <w:t>Zakon o poslovima i djelatnostima prostornog uređenja i gradnje („Narodne novine“, br. 78/15, 118/18 i 110/19),</w:t>
      </w:r>
    </w:p>
    <w:p w14:paraId="324729F5" w14:textId="77777777" w:rsidR="00CA3634" w:rsidRPr="007049CF" w:rsidRDefault="00CA3634" w:rsidP="00CA3634">
      <w:pPr>
        <w:numPr>
          <w:ilvl w:val="0"/>
          <w:numId w:val="10"/>
        </w:numPr>
        <w:autoSpaceDE w:val="0"/>
        <w:autoSpaceDN w:val="0"/>
        <w:adjustRightInd w:val="0"/>
        <w:jc w:val="both"/>
        <w:rPr>
          <w:sz w:val="22"/>
          <w:szCs w:val="22"/>
        </w:rPr>
      </w:pPr>
      <w:r w:rsidRPr="007049CF">
        <w:rPr>
          <w:sz w:val="22"/>
          <w:szCs w:val="22"/>
        </w:rPr>
        <w:t>Zakon o državnoj izmjeri i katastru nekretnina („Narodne novine“, br. 112/18),</w:t>
      </w:r>
    </w:p>
    <w:p w14:paraId="6F21679B" w14:textId="77777777" w:rsidR="00CA3634" w:rsidRPr="007049CF" w:rsidRDefault="00CA3634" w:rsidP="00CA3634">
      <w:pPr>
        <w:numPr>
          <w:ilvl w:val="0"/>
          <w:numId w:val="10"/>
        </w:numPr>
        <w:autoSpaceDE w:val="0"/>
        <w:autoSpaceDN w:val="0"/>
        <w:adjustRightInd w:val="0"/>
        <w:jc w:val="both"/>
        <w:rPr>
          <w:sz w:val="22"/>
          <w:szCs w:val="22"/>
        </w:rPr>
      </w:pPr>
      <w:r w:rsidRPr="007049CF">
        <w:rPr>
          <w:sz w:val="22"/>
          <w:szCs w:val="22"/>
        </w:rPr>
        <w:t>Zakon o nacionalnoj infrastrukturi prostornih podataka („Narodne novine“, br. 56/13 , 52/18 i 50/20)</w:t>
      </w:r>
    </w:p>
    <w:p w14:paraId="6F9089B6" w14:textId="77777777" w:rsidR="00CA3634" w:rsidRPr="007049CF" w:rsidRDefault="00CA3634" w:rsidP="00CA3634">
      <w:pPr>
        <w:numPr>
          <w:ilvl w:val="0"/>
          <w:numId w:val="10"/>
        </w:numPr>
        <w:autoSpaceDE w:val="0"/>
        <w:autoSpaceDN w:val="0"/>
        <w:adjustRightInd w:val="0"/>
        <w:jc w:val="both"/>
        <w:rPr>
          <w:sz w:val="22"/>
          <w:szCs w:val="22"/>
        </w:rPr>
      </w:pPr>
      <w:r w:rsidRPr="007049CF">
        <w:rPr>
          <w:sz w:val="22"/>
          <w:szCs w:val="22"/>
        </w:rPr>
        <w:t>Zakon o obavljanju geodetske djelatnosti („Narodne novine“, br. 25/18),</w:t>
      </w:r>
    </w:p>
    <w:p w14:paraId="16FFF43F" w14:textId="77777777" w:rsidR="00CA3634" w:rsidRPr="007049CF" w:rsidRDefault="00CA3634" w:rsidP="00CA3634">
      <w:pPr>
        <w:numPr>
          <w:ilvl w:val="0"/>
          <w:numId w:val="10"/>
        </w:numPr>
        <w:autoSpaceDE w:val="0"/>
        <w:autoSpaceDN w:val="0"/>
        <w:adjustRightInd w:val="0"/>
        <w:jc w:val="both"/>
        <w:rPr>
          <w:sz w:val="22"/>
          <w:szCs w:val="22"/>
        </w:rPr>
      </w:pPr>
      <w:r w:rsidRPr="007049CF">
        <w:rPr>
          <w:sz w:val="22"/>
          <w:szCs w:val="22"/>
        </w:rPr>
        <w:t>Zakon o postupanju s nezakonito izgrađenim zgradama („Narodne novine“, br. 86/12,143/13,65/17 i 14/19)</w:t>
      </w:r>
    </w:p>
    <w:p w14:paraId="7449C25E" w14:textId="77777777" w:rsidR="00CA3634" w:rsidRPr="007049CF" w:rsidRDefault="00CA3634" w:rsidP="00CA3634">
      <w:pPr>
        <w:numPr>
          <w:ilvl w:val="0"/>
          <w:numId w:val="10"/>
        </w:numPr>
        <w:autoSpaceDE w:val="0"/>
        <w:autoSpaceDN w:val="0"/>
        <w:adjustRightInd w:val="0"/>
        <w:jc w:val="both"/>
        <w:rPr>
          <w:sz w:val="22"/>
          <w:szCs w:val="22"/>
        </w:rPr>
      </w:pPr>
      <w:r w:rsidRPr="007049CF">
        <w:rPr>
          <w:sz w:val="22"/>
          <w:szCs w:val="22"/>
        </w:rPr>
        <w:t>Zakon o naseljima („Narodne novine“, br. 39/22.),</w:t>
      </w:r>
    </w:p>
    <w:p w14:paraId="4CB273CD" w14:textId="77777777" w:rsidR="00CA3634" w:rsidRPr="007049CF" w:rsidRDefault="00CA3634" w:rsidP="00CA3634">
      <w:pPr>
        <w:numPr>
          <w:ilvl w:val="0"/>
          <w:numId w:val="10"/>
        </w:numPr>
        <w:autoSpaceDE w:val="0"/>
        <w:autoSpaceDN w:val="0"/>
        <w:adjustRightInd w:val="0"/>
        <w:jc w:val="both"/>
        <w:rPr>
          <w:sz w:val="22"/>
          <w:szCs w:val="22"/>
        </w:rPr>
      </w:pPr>
      <w:r w:rsidRPr="007049CF">
        <w:rPr>
          <w:sz w:val="22"/>
          <w:szCs w:val="22"/>
        </w:rPr>
        <w:t xml:space="preserve">Pravilnik o sadržaju, mjerilima kartografskih prikaza, obveznim prostornim pokazateljima i standardu </w:t>
      </w:r>
      <w:proofErr w:type="spellStart"/>
      <w:r w:rsidRPr="007049CF">
        <w:rPr>
          <w:sz w:val="22"/>
          <w:szCs w:val="22"/>
        </w:rPr>
        <w:t>eleborata</w:t>
      </w:r>
      <w:proofErr w:type="spellEnd"/>
      <w:r w:rsidRPr="007049CF">
        <w:rPr>
          <w:sz w:val="22"/>
          <w:szCs w:val="22"/>
        </w:rPr>
        <w:t xml:space="preserve"> prostornih planova („Narodne novine“, br. 106/98, 39/4, 45/4, 163/4, 148/10 (prestao važiti) i 9/11, </w:t>
      </w:r>
    </w:p>
    <w:p w14:paraId="75116FCA" w14:textId="77777777" w:rsidR="00CA3634" w:rsidRPr="007049CF" w:rsidRDefault="00CA3634" w:rsidP="00CA3634">
      <w:pPr>
        <w:numPr>
          <w:ilvl w:val="0"/>
          <w:numId w:val="10"/>
        </w:numPr>
        <w:autoSpaceDE w:val="0"/>
        <w:autoSpaceDN w:val="0"/>
        <w:adjustRightInd w:val="0"/>
        <w:jc w:val="both"/>
        <w:rPr>
          <w:sz w:val="22"/>
          <w:szCs w:val="22"/>
        </w:rPr>
      </w:pPr>
      <w:r w:rsidRPr="007049CF">
        <w:rPr>
          <w:sz w:val="22"/>
          <w:szCs w:val="22"/>
        </w:rPr>
        <w:t>Pravilnik o sadržaju i obveznim prostornim pokazateljima izvješća o stanju u prostoru („Narodne novine“, br. 48/14 i 19/15),</w:t>
      </w:r>
    </w:p>
    <w:p w14:paraId="38FA7CF0" w14:textId="77777777" w:rsidR="00CA3634" w:rsidRPr="007049CF" w:rsidRDefault="00CA3634" w:rsidP="00CA3634">
      <w:pPr>
        <w:numPr>
          <w:ilvl w:val="0"/>
          <w:numId w:val="10"/>
        </w:numPr>
        <w:autoSpaceDE w:val="0"/>
        <w:autoSpaceDN w:val="0"/>
        <w:adjustRightInd w:val="0"/>
        <w:jc w:val="both"/>
        <w:rPr>
          <w:sz w:val="22"/>
          <w:szCs w:val="22"/>
        </w:rPr>
      </w:pPr>
      <w:r w:rsidRPr="007049CF">
        <w:rPr>
          <w:sz w:val="22"/>
          <w:szCs w:val="22"/>
        </w:rPr>
        <w:t>Pravilnik o prostornim planovima („Narodne novine“, br. 152/23),</w:t>
      </w:r>
    </w:p>
    <w:p w14:paraId="7C97D408" w14:textId="77777777" w:rsidR="00CA3634" w:rsidRPr="007049CF" w:rsidRDefault="00CA3634" w:rsidP="00CA3634">
      <w:pPr>
        <w:numPr>
          <w:ilvl w:val="0"/>
          <w:numId w:val="10"/>
        </w:numPr>
        <w:autoSpaceDE w:val="0"/>
        <w:autoSpaceDN w:val="0"/>
        <w:adjustRightInd w:val="0"/>
        <w:jc w:val="both"/>
        <w:rPr>
          <w:sz w:val="22"/>
          <w:szCs w:val="22"/>
        </w:rPr>
      </w:pPr>
      <w:r w:rsidRPr="007049CF">
        <w:rPr>
          <w:sz w:val="22"/>
          <w:szCs w:val="22"/>
        </w:rPr>
        <w:t>Pravilnik o izdavanju suglasnosti za obavljanje stručnih poslova prostornog uređenja („Narodne novine“, br. 136/15),</w:t>
      </w:r>
    </w:p>
    <w:p w14:paraId="67AE36BB" w14:textId="77777777" w:rsidR="00CA3634" w:rsidRPr="007049CF" w:rsidRDefault="00CA3634" w:rsidP="00CA3634">
      <w:pPr>
        <w:numPr>
          <w:ilvl w:val="0"/>
          <w:numId w:val="10"/>
        </w:numPr>
        <w:autoSpaceDE w:val="0"/>
        <w:autoSpaceDN w:val="0"/>
        <w:adjustRightInd w:val="0"/>
        <w:jc w:val="both"/>
        <w:rPr>
          <w:sz w:val="22"/>
          <w:szCs w:val="22"/>
        </w:rPr>
      </w:pPr>
      <w:r w:rsidRPr="007049CF">
        <w:rPr>
          <w:sz w:val="22"/>
          <w:szCs w:val="22"/>
        </w:rPr>
        <w:t>Pravilnik o izračunu građevinske (bruto) površine zgrade („Narodne novine“, br. 93/17),</w:t>
      </w:r>
    </w:p>
    <w:p w14:paraId="21769FA4" w14:textId="77777777" w:rsidR="00CA3634" w:rsidRPr="007049CF" w:rsidRDefault="00CA3634" w:rsidP="00CA3634">
      <w:pPr>
        <w:numPr>
          <w:ilvl w:val="0"/>
          <w:numId w:val="10"/>
        </w:numPr>
        <w:autoSpaceDE w:val="0"/>
        <w:autoSpaceDN w:val="0"/>
        <w:adjustRightInd w:val="0"/>
        <w:jc w:val="both"/>
        <w:rPr>
          <w:sz w:val="22"/>
          <w:szCs w:val="22"/>
        </w:rPr>
      </w:pPr>
      <w:r w:rsidRPr="007049CF">
        <w:rPr>
          <w:sz w:val="22"/>
          <w:szCs w:val="22"/>
        </w:rPr>
        <w:t xml:space="preserve">Odluka o donošenju Prostornog plana uređenja Grada Koprivnice (Glasnik Grada Koprivnice br. 4/06., 5/12., 03/15. i 5/15. - pročišćeni tekst, 6/24 i 7/24 pročišćeni tekst), </w:t>
      </w:r>
    </w:p>
    <w:p w14:paraId="5ED72C25" w14:textId="77777777" w:rsidR="00CA3634" w:rsidRPr="007049CF" w:rsidRDefault="00CA3634" w:rsidP="00CA3634">
      <w:pPr>
        <w:numPr>
          <w:ilvl w:val="0"/>
          <w:numId w:val="10"/>
        </w:numPr>
        <w:autoSpaceDE w:val="0"/>
        <w:autoSpaceDN w:val="0"/>
        <w:adjustRightInd w:val="0"/>
        <w:jc w:val="both"/>
        <w:rPr>
          <w:sz w:val="22"/>
          <w:szCs w:val="22"/>
        </w:rPr>
      </w:pPr>
      <w:r w:rsidRPr="007049CF">
        <w:rPr>
          <w:sz w:val="22"/>
          <w:szCs w:val="22"/>
        </w:rPr>
        <w:t>Odluka o donošenju Generalnog urbanističkog plan uređenja Koprivnice (Glasnik Grada Koprivnice br. 4/08., 5/08., 7/14. i 1/15. – pročišćeni tekst ),</w:t>
      </w:r>
    </w:p>
    <w:p w14:paraId="7FC571E9" w14:textId="77777777" w:rsidR="00CA3634" w:rsidRPr="007049CF" w:rsidRDefault="00CA3634" w:rsidP="00CA3634">
      <w:pPr>
        <w:numPr>
          <w:ilvl w:val="0"/>
          <w:numId w:val="10"/>
        </w:numPr>
        <w:autoSpaceDE w:val="0"/>
        <w:autoSpaceDN w:val="0"/>
        <w:adjustRightInd w:val="0"/>
        <w:jc w:val="both"/>
        <w:rPr>
          <w:sz w:val="22"/>
          <w:szCs w:val="22"/>
        </w:rPr>
      </w:pPr>
      <w:r w:rsidRPr="007049CF">
        <w:rPr>
          <w:sz w:val="22"/>
          <w:szCs w:val="22"/>
        </w:rPr>
        <w:t xml:space="preserve">odluke o donošenju važećih detaljnih planova, te drugi dokumenti od utjecaja na rad. </w:t>
      </w:r>
    </w:p>
    <w:p w14:paraId="54AFFC1E" w14:textId="77777777" w:rsidR="00CA3634" w:rsidRPr="007049CF" w:rsidRDefault="00CA3634" w:rsidP="00CA3634">
      <w:pPr>
        <w:rPr>
          <w:b/>
          <w:color w:val="FF0000"/>
          <w:sz w:val="22"/>
          <w:szCs w:val="22"/>
          <w:highlight w:val="yellow"/>
        </w:rPr>
      </w:pPr>
    </w:p>
    <w:p w14:paraId="25B4580E" w14:textId="77777777" w:rsidR="00D17040" w:rsidRDefault="00D17040" w:rsidP="00D17040">
      <w:pPr>
        <w:autoSpaceDE w:val="0"/>
        <w:autoSpaceDN w:val="0"/>
        <w:adjustRightInd w:val="0"/>
        <w:jc w:val="both"/>
        <w:rPr>
          <w:b/>
          <w:bCs/>
          <w:sz w:val="22"/>
          <w:szCs w:val="22"/>
          <w:u w:val="single"/>
        </w:rPr>
      </w:pPr>
      <w:r w:rsidRPr="00126842">
        <w:rPr>
          <w:b/>
          <w:bCs/>
          <w:sz w:val="22"/>
          <w:szCs w:val="22"/>
          <w:u w:val="single"/>
        </w:rPr>
        <w:t>Sredstva za realizaciju programa planirana po aktivnostima</w:t>
      </w:r>
    </w:p>
    <w:p w14:paraId="12A2CEFB" w14:textId="77777777" w:rsidR="00D17040" w:rsidRPr="00126842" w:rsidRDefault="00D17040" w:rsidP="00D17040">
      <w:pPr>
        <w:autoSpaceDE w:val="0"/>
        <w:autoSpaceDN w:val="0"/>
        <w:adjustRightInd w:val="0"/>
        <w:jc w:val="both"/>
        <w:rPr>
          <w:b/>
          <w:bCs/>
          <w:sz w:val="22"/>
          <w:szCs w:val="22"/>
          <w:u w:val="single"/>
        </w:rPr>
      </w:pPr>
    </w:p>
    <w:p w14:paraId="0AEB2803" w14:textId="6AF051F9" w:rsidR="00D17040" w:rsidRDefault="00D17040" w:rsidP="00D17040">
      <w:pPr>
        <w:jc w:val="both"/>
        <w:rPr>
          <w:sz w:val="22"/>
          <w:szCs w:val="22"/>
        </w:rPr>
      </w:pPr>
      <w:r w:rsidRPr="004C0BC8">
        <w:rPr>
          <w:sz w:val="22"/>
          <w:szCs w:val="22"/>
        </w:rPr>
        <w:t>Proračunom Grada Koprivnice za 202</w:t>
      </w:r>
      <w:r>
        <w:rPr>
          <w:sz w:val="22"/>
          <w:szCs w:val="22"/>
        </w:rPr>
        <w:t>4</w:t>
      </w:r>
      <w:r w:rsidRPr="004C0BC8">
        <w:rPr>
          <w:sz w:val="22"/>
          <w:szCs w:val="22"/>
        </w:rPr>
        <w:t xml:space="preserve">. godinu u razdjelu Upravnog odjela za prostorno uređenje planirana  su financijska sredstva u ukupnom iznosu od </w:t>
      </w:r>
      <w:r>
        <w:rPr>
          <w:bCs/>
          <w:sz w:val="22"/>
          <w:szCs w:val="22"/>
        </w:rPr>
        <w:t>347.500,00</w:t>
      </w:r>
      <w:r w:rsidRPr="00513270">
        <w:rPr>
          <w:bCs/>
          <w:sz w:val="22"/>
          <w:szCs w:val="22"/>
        </w:rPr>
        <w:t xml:space="preserve"> </w:t>
      </w:r>
      <w:r w:rsidR="000B0A3E">
        <w:rPr>
          <w:bCs/>
          <w:sz w:val="22"/>
          <w:szCs w:val="22"/>
        </w:rPr>
        <w:t>EUR</w:t>
      </w:r>
      <w:r w:rsidRPr="004C0BC8">
        <w:rPr>
          <w:sz w:val="22"/>
          <w:szCs w:val="22"/>
        </w:rPr>
        <w:t xml:space="preserve">. Ovim </w:t>
      </w:r>
      <w:r>
        <w:rPr>
          <w:sz w:val="22"/>
          <w:szCs w:val="22"/>
        </w:rPr>
        <w:t>rebalansom</w:t>
      </w:r>
      <w:r w:rsidRPr="004C0BC8">
        <w:rPr>
          <w:sz w:val="22"/>
          <w:szCs w:val="22"/>
        </w:rPr>
        <w:t xml:space="preserve"> proračuna predlaže se </w:t>
      </w:r>
      <w:r>
        <w:rPr>
          <w:sz w:val="22"/>
          <w:szCs w:val="22"/>
        </w:rPr>
        <w:t>smanjenje</w:t>
      </w:r>
      <w:r w:rsidRPr="004C0BC8">
        <w:rPr>
          <w:sz w:val="22"/>
          <w:szCs w:val="22"/>
        </w:rPr>
        <w:t xml:space="preserve"> za </w:t>
      </w:r>
      <w:r>
        <w:rPr>
          <w:sz w:val="22"/>
          <w:szCs w:val="22"/>
        </w:rPr>
        <w:t>45.000</w:t>
      </w:r>
      <w:r w:rsidRPr="004C0BC8">
        <w:rPr>
          <w:sz w:val="22"/>
          <w:szCs w:val="22"/>
        </w:rPr>
        <w:t xml:space="preserve">,00 </w:t>
      </w:r>
      <w:r w:rsidR="000B0A3E">
        <w:rPr>
          <w:sz w:val="22"/>
          <w:szCs w:val="22"/>
        </w:rPr>
        <w:t>EUR</w:t>
      </w:r>
      <w:r w:rsidRPr="004C0BC8">
        <w:rPr>
          <w:sz w:val="22"/>
          <w:szCs w:val="22"/>
        </w:rPr>
        <w:t xml:space="preserve"> i novi plan u iznosu od</w:t>
      </w:r>
      <w:r>
        <w:rPr>
          <w:sz w:val="22"/>
          <w:szCs w:val="22"/>
        </w:rPr>
        <w:t xml:space="preserve"> 302.5</w:t>
      </w:r>
      <w:r w:rsidRPr="004C0BC8">
        <w:rPr>
          <w:sz w:val="22"/>
          <w:szCs w:val="22"/>
        </w:rPr>
        <w:t xml:space="preserve">00,00 </w:t>
      </w:r>
      <w:r w:rsidR="000B0A3E">
        <w:rPr>
          <w:sz w:val="22"/>
          <w:szCs w:val="22"/>
        </w:rPr>
        <w:t>EUR</w:t>
      </w:r>
      <w:r w:rsidRPr="004C0BC8">
        <w:rPr>
          <w:sz w:val="22"/>
          <w:szCs w:val="22"/>
        </w:rPr>
        <w:t>.</w:t>
      </w:r>
    </w:p>
    <w:p w14:paraId="7A6AB0BC" w14:textId="77777777" w:rsidR="00D17040" w:rsidRPr="004C0BC8" w:rsidRDefault="00D17040" w:rsidP="00D17040">
      <w:pPr>
        <w:jc w:val="both"/>
        <w:rPr>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1417"/>
        <w:gridCol w:w="1706"/>
        <w:gridCol w:w="1413"/>
      </w:tblGrid>
      <w:tr w:rsidR="000B0A3E" w:rsidRPr="004C0BC8" w14:paraId="03638042" w14:textId="77777777" w:rsidTr="002620C8">
        <w:tc>
          <w:tcPr>
            <w:tcW w:w="4815" w:type="dxa"/>
            <w:tcBorders>
              <w:top w:val="single" w:sz="4" w:space="0" w:color="auto"/>
              <w:left w:val="single" w:sz="4" w:space="0" w:color="auto"/>
              <w:bottom w:val="single" w:sz="4" w:space="0" w:color="auto"/>
              <w:right w:val="single" w:sz="4" w:space="0" w:color="auto"/>
            </w:tcBorders>
            <w:shd w:val="clear" w:color="auto" w:fill="auto"/>
          </w:tcPr>
          <w:p w14:paraId="6A0B1E98" w14:textId="77777777" w:rsidR="00D17040" w:rsidRPr="004C0BC8" w:rsidRDefault="00D17040" w:rsidP="00FF57FA">
            <w:pPr>
              <w:jc w:val="both"/>
              <w:rPr>
                <w:b/>
                <w:bCs/>
                <w:sz w:val="22"/>
                <w:szCs w:val="22"/>
              </w:rPr>
            </w:pPr>
            <w:r w:rsidRPr="004C0BC8">
              <w:rPr>
                <w:b/>
                <w:bCs/>
                <w:sz w:val="22"/>
                <w:szCs w:val="22"/>
              </w:rPr>
              <w:br/>
              <w:t>RAZDJEL 030 UPRAVNI ODJEL ZA PROSTORNO UREĐENJE</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7A1A8A0" w14:textId="77777777" w:rsidR="00D17040" w:rsidRPr="004C0BC8" w:rsidRDefault="00D17040" w:rsidP="000B0A3E">
            <w:pPr>
              <w:jc w:val="both"/>
              <w:rPr>
                <w:b/>
                <w:bCs/>
                <w:sz w:val="22"/>
                <w:szCs w:val="22"/>
              </w:rPr>
            </w:pPr>
          </w:p>
          <w:p w14:paraId="1FCEE22F" w14:textId="77777777" w:rsidR="00D17040" w:rsidRPr="004C0BC8" w:rsidRDefault="00D17040" w:rsidP="000B0A3E">
            <w:pPr>
              <w:jc w:val="both"/>
              <w:rPr>
                <w:b/>
                <w:bCs/>
                <w:sz w:val="22"/>
                <w:szCs w:val="22"/>
              </w:rPr>
            </w:pPr>
            <w:r w:rsidRPr="004C0BC8">
              <w:rPr>
                <w:b/>
                <w:bCs/>
                <w:sz w:val="22"/>
                <w:szCs w:val="22"/>
              </w:rPr>
              <w:t>PLAN 202</w:t>
            </w:r>
            <w:r>
              <w:rPr>
                <w:b/>
                <w:bCs/>
                <w:sz w:val="22"/>
                <w:szCs w:val="22"/>
              </w:rPr>
              <w:t>4</w:t>
            </w:r>
            <w:r w:rsidRPr="004C0BC8">
              <w:rPr>
                <w:b/>
                <w:bCs/>
                <w:sz w:val="22"/>
                <w:szCs w:val="22"/>
              </w:rPr>
              <w:t>.</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tcPr>
          <w:p w14:paraId="5EC7F9AB" w14:textId="77777777" w:rsidR="00D17040" w:rsidRPr="004C0BC8" w:rsidRDefault="00D17040" w:rsidP="000B0A3E">
            <w:pPr>
              <w:jc w:val="both"/>
              <w:rPr>
                <w:b/>
                <w:bCs/>
                <w:sz w:val="22"/>
                <w:szCs w:val="22"/>
              </w:rPr>
            </w:pPr>
            <w:r>
              <w:rPr>
                <w:b/>
                <w:bCs/>
                <w:sz w:val="22"/>
                <w:szCs w:val="22"/>
              </w:rPr>
              <w:t>SMANJENJE/POVEĆANJE</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38C1F1BC" w14:textId="77777777" w:rsidR="00D17040" w:rsidRPr="004C0BC8" w:rsidRDefault="00D17040" w:rsidP="000B0A3E">
            <w:pPr>
              <w:jc w:val="both"/>
              <w:rPr>
                <w:b/>
                <w:bCs/>
                <w:sz w:val="22"/>
                <w:szCs w:val="22"/>
              </w:rPr>
            </w:pPr>
            <w:r w:rsidRPr="000B0A3E">
              <w:rPr>
                <w:b/>
                <w:bCs/>
                <w:sz w:val="22"/>
                <w:szCs w:val="22"/>
              </w:rPr>
              <w:t>NOVI PLAN 2024.</w:t>
            </w:r>
          </w:p>
        </w:tc>
      </w:tr>
      <w:tr w:rsidR="000B0A3E" w:rsidRPr="004C0BC8" w14:paraId="14DAAFBE" w14:textId="77777777" w:rsidTr="002620C8">
        <w:trPr>
          <w:trHeight w:val="584"/>
        </w:trPr>
        <w:tc>
          <w:tcPr>
            <w:tcW w:w="4815" w:type="dxa"/>
            <w:tcBorders>
              <w:top w:val="single" w:sz="4" w:space="0" w:color="auto"/>
              <w:bottom w:val="single" w:sz="4" w:space="0" w:color="auto"/>
            </w:tcBorders>
            <w:shd w:val="clear" w:color="auto" w:fill="auto"/>
          </w:tcPr>
          <w:p w14:paraId="1B3C17FB" w14:textId="77777777" w:rsidR="00D17040" w:rsidRPr="004C0BC8" w:rsidRDefault="00D17040" w:rsidP="00FF57FA">
            <w:pPr>
              <w:jc w:val="both"/>
              <w:rPr>
                <w:b/>
                <w:bCs/>
                <w:sz w:val="22"/>
                <w:szCs w:val="22"/>
              </w:rPr>
            </w:pPr>
            <w:r w:rsidRPr="004C0BC8">
              <w:rPr>
                <w:b/>
                <w:bCs/>
                <w:sz w:val="22"/>
                <w:szCs w:val="22"/>
              </w:rPr>
              <w:t>Glava 1</w:t>
            </w:r>
          </w:p>
          <w:p w14:paraId="6B70ADE8" w14:textId="77777777" w:rsidR="00D17040" w:rsidRPr="004C0BC8" w:rsidRDefault="00D17040" w:rsidP="00FF57FA">
            <w:pPr>
              <w:jc w:val="both"/>
              <w:rPr>
                <w:b/>
                <w:bCs/>
                <w:sz w:val="22"/>
                <w:szCs w:val="22"/>
              </w:rPr>
            </w:pPr>
            <w:r w:rsidRPr="004C0BC8">
              <w:rPr>
                <w:b/>
                <w:bCs/>
                <w:sz w:val="22"/>
                <w:szCs w:val="22"/>
              </w:rPr>
              <w:t>UPRAVNI ODJEL ZA PROSTORNO UREĐENJE</w:t>
            </w:r>
          </w:p>
        </w:tc>
        <w:tc>
          <w:tcPr>
            <w:tcW w:w="1417" w:type="dxa"/>
            <w:tcBorders>
              <w:top w:val="single" w:sz="4" w:space="0" w:color="auto"/>
              <w:bottom w:val="single" w:sz="4" w:space="0" w:color="auto"/>
            </w:tcBorders>
            <w:shd w:val="clear" w:color="auto" w:fill="auto"/>
          </w:tcPr>
          <w:p w14:paraId="5CCC802F" w14:textId="77777777" w:rsidR="00D17040" w:rsidRPr="00C037CA" w:rsidRDefault="00D17040" w:rsidP="00FF57FA">
            <w:pPr>
              <w:jc w:val="center"/>
              <w:rPr>
                <w:b/>
                <w:sz w:val="22"/>
                <w:szCs w:val="22"/>
              </w:rPr>
            </w:pPr>
            <w:r w:rsidRPr="00C037CA">
              <w:rPr>
                <w:b/>
                <w:sz w:val="22"/>
                <w:szCs w:val="22"/>
              </w:rPr>
              <w:t xml:space="preserve">     </w:t>
            </w:r>
            <w:r>
              <w:rPr>
                <w:b/>
                <w:sz w:val="22"/>
                <w:szCs w:val="22"/>
              </w:rPr>
              <w:t>347.500,00</w:t>
            </w:r>
            <w:r w:rsidRPr="00C037CA">
              <w:rPr>
                <w:b/>
                <w:sz w:val="22"/>
                <w:szCs w:val="22"/>
              </w:rPr>
              <w:t xml:space="preserve">              </w:t>
            </w:r>
          </w:p>
        </w:tc>
        <w:tc>
          <w:tcPr>
            <w:tcW w:w="1706" w:type="dxa"/>
            <w:tcBorders>
              <w:top w:val="single" w:sz="4" w:space="0" w:color="auto"/>
              <w:bottom w:val="single" w:sz="4" w:space="0" w:color="auto"/>
            </w:tcBorders>
            <w:shd w:val="clear" w:color="auto" w:fill="auto"/>
          </w:tcPr>
          <w:p w14:paraId="2C5E8249" w14:textId="77777777" w:rsidR="00D17040" w:rsidRPr="00C037CA" w:rsidRDefault="00D17040" w:rsidP="00FF57FA">
            <w:pPr>
              <w:jc w:val="center"/>
              <w:rPr>
                <w:b/>
                <w:sz w:val="22"/>
                <w:szCs w:val="22"/>
              </w:rPr>
            </w:pPr>
            <w:r>
              <w:rPr>
                <w:b/>
                <w:sz w:val="22"/>
                <w:szCs w:val="22"/>
              </w:rPr>
              <w:t>- 45.000,00</w:t>
            </w:r>
          </w:p>
        </w:tc>
        <w:tc>
          <w:tcPr>
            <w:tcW w:w="1413" w:type="dxa"/>
            <w:tcBorders>
              <w:top w:val="single" w:sz="4" w:space="0" w:color="auto"/>
              <w:bottom w:val="single" w:sz="4" w:space="0" w:color="auto"/>
            </w:tcBorders>
            <w:shd w:val="clear" w:color="auto" w:fill="auto"/>
          </w:tcPr>
          <w:p w14:paraId="40B903FC" w14:textId="77777777" w:rsidR="00D17040" w:rsidRPr="00C037CA" w:rsidRDefault="00D17040" w:rsidP="00FF57FA">
            <w:pPr>
              <w:jc w:val="center"/>
              <w:rPr>
                <w:b/>
                <w:sz w:val="22"/>
                <w:szCs w:val="22"/>
              </w:rPr>
            </w:pPr>
            <w:r>
              <w:rPr>
                <w:b/>
                <w:sz w:val="22"/>
                <w:szCs w:val="22"/>
              </w:rPr>
              <w:t>302.500,00</w:t>
            </w:r>
          </w:p>
        </w:tc>
      </w:tr>
      <w:tr w:rsidR="000B0A3E" w:rsidRPr="004C0BC8" w14:paraId="10B4601F" w14:textId="77777777" w:rsidTr="000B0A3E">
        <w:tc>
          <w:tcPr>
            <w:tcW w:w="4815" w:type="dxa"/>
            <w:tcBorders>
              <w:top w:val="single" w:sz="4" w:space="0" w:color="auto"/>
            </w:tcBorders>
            <w:shd w:val="clear" w:color="auto" w:fill="auto"/>
          </w:tcPr>
          <w:p w14:paraId="2494D3A8" w14:textId="77777777" w:rsidR="00D17040" w:rsidRPr="004C0BC8" w:rsidRDefault="00D17040" w:rsidP="00FF57FA">
            <w:pPr>
              <w:jc w:val="both"/>
              <w:rPr>
                <w:b/>
                <w:sz w:val="22"/>
                <w:szCs w:val="22"/>
              </w:rPr>
            </w:pPr>
            <w:r w:rsidRPr="004C0BC8">
              <w:rPr>
                <w:b/>
                <w:sz w:val="22"/>
                <w:szCs w:val="22"/>
              </w:rPr>
              <w:t>Program 4002</w:t>
            </w:r>
          </w:p>
          <w:p w14:paraId="7C88A061" w14:textId="77777777" w:rsidR="00D17040" w:rsidRPr="004C0BC8" w:rsidRDefault="00D17040" w:rsidP="00FF57FA">
            <w:pPr>
              <w:jc w:val="both"/>
              <w:rPr>
                <w:b/>
                <w:sz w:val="22"/>
                <w:szCs w:val="22"/>
              </w:rPr>
            </w:pPr>
            <w:r w:rsidRPr="004C0BC8">
              <w:rPr>
                <w:b/>
                <w:sz w:val="22"/>
                <w:szCs w:val="22"/>
              </w:rPr>
              <w:t>Program prostornog uređenja</w:t>
            </w:r>
          </w:p>
        </w:tc>
        <w:tc>
          <w:tcPr>
            <w:tcW w:w="1417" w:type="dxa"/>
            <w:tcBorders>
              <w:top w:val="single" w:sz="4" w:space="0" w:color="auto"/>
              <w:bottom w:val="single" w:sz="4" w:space="0" w:color="auto"/>
            </w:tcBorders>
            <w:shd w:val="clear" w:color="auto" w:fill="auto"/>
          </w:tcPr>
          <w:p w14:paraId="207DACF7" w14:textId="77777777" w:rsidR="00D17040" w:rsidRPr="00C037CA" w:rsidRDefault="00D17040" w:rsidP="00FF57FA">
            <w:pPr>
              <w:jc w:val="center"/>
              <w:rPr>
                <w:b/>
                <w:sz w:val="22"/>
                <w:szCs w:val="22"/>
              </w:rPr>
            </w:pPr>
            <w:r>
              <w:rPr>
                <w:b/>
                <w:sz w:val="22"/>
                <w:szCs w:val="22"/>
              </w:rPr>
              <w:t>347.500,00</w:t>
            </w:r>
          </w:p>
        </w:tc>
        <w:tc>
          <w:tcPr>
            <w:tcW w:w="1706" w:type="dxa"/>
            <w:tcBorders>
              <w:top w:val="single" w:sz="4" w:space="0" w:color="auto"/>
              <w:bottom w:val="single" w:sz="4" w:space="0" w:color="auto"/>
            </w:tcBorders>
            <w:shd w:val="clear" w:color="auto" w:fill="auto"/>
          </w:tcPr>
          <w:p w14:paraId="10613FCC" w14:textId="77777777" w:rsidR="00D17040" w:rsidRPr="00C037CA" w:rsidRDefault="00D17040" w:rsidP="00FF57FA">
            <w:pPr>
              <w:jc w:val="center"/>
              <w:rPr>
                <w:b/>
                <w:sz w:val="22"/>
                <w:szCs w:val="22"/>
              </w:rPr>
            </w:pPr>
            <w:r>
              <w:rPr>
                <w:b/>
                <w:sz w:val="22"/>
                <w:szCs w:val="22"/>
              </w:rPr>
              <w:t>- 45.000,00</w:t>
            </w:r>
          </w:p>
        </w:tc>
        <w:tc>
          <w:tcPr>
            <w:tcW w:w="1413" w:type="dxa"/>
            <w:tcBorders>
              <w:top w:val="single" w:sz="4" w:space="0" w:color="auto"/>
              <w:bottom w:val="single" w:sz="4" w:space="0" w:color="auto"/>
            </w:tcBorders>
            <w:shd w:val="clear" w:color="auto" w:fill="auto"/>
          </w:tcPr>
          <w:p w14:paraId="7DD93432" w14:textId="77777777" w:rsidR="00D17040" w:rsidRPr="00C037CA" w:rsidRDefault="00D17040" w:rsidP="00FF57FA">
            <w:pPr>
              <w:jc w:val="center"/>
              <w:rPr>
                <w:b/>
                <w:sz w:val="22"/>
                <w:szCs w:val="22"/>
              </w:rPr>
            </w:pPr>
            <w:r>
              <w:rPr>
                <w:b/>
                <w:sz w:val="22"/>
                <w:szCs w:val="22"/>
              </w:rPr>
              <w:t>302.500,00</w:t>
            </w:r>
            <w:r w:rsidRPr="00C037CA">
              <w:rPr>
                <w:b/>
                <w:sz w:val="22"/>
                <w:szCs w:val="22"/>
              </w:rPr>
              <w:t xml:space="preserve">                      </w:t>
            </w:r>
          </w:p>
        </w:tc>
      </w:tr>
      <w:tr w:rsidR="000B0A3E" w:rsidRPr="004C0BC8" w14:paraId="2A712B97" w14:textId="77777777" w:rsidTr="000B0A3E">
        <w:tc>
          <w:tcPr>
            <w:tcW w:w="4815" w:type="dxa"/>
            <w:tcBorders>
              <w:top w:val="single" w:sz="4" w:space="0" w:color="auto"/>
            </w:tcBorders>
            <w:shd w:val="clear" w:color="auto" w:fill="auto"/>
          </w:tcPr>
          <w:p w14:paraId="72D845C6" w14:textId="77777777" w:rsidR="00D17040" w:rsidRPr="004C0BC8" w:rsidRDefault="00D17040" w:rsidP="00FF57FA">
            <w:pPr>
              <w:jc w:val="both"/>
              <w:rPr>
                <w:sz w:val="22"/>
                <w:szCs w:val="22"/>
              </w:rPr>
            </w:pPr>
            <w:r w:rsidRPr="004C0BC8">
              <w:rPr>
                <w:sz w:val="22"/>
                <w:szCs w:val="22"/>
              </w:rPr>
              <w:t>Aktivnost A400202</w:t>
            </w:r>
          </w:p>
          <w:p w14:paraId="6DF9A5D4" w14:textId="77777777" w:rsidR="00D17040" w:rsidRPr="004C0BC8" w:rsidRDefault="00D17040" w:rsidP="00FF57FA">
            <w:pPr>
              <w:jc w:val="both"/>
              <w:rPr>
                <w:sz w:val="22"/>
                <w:szCs w:val="22"/>
              </w:rPr>
            </w:pPr>
            <w:r w:rsidRPr="004C0BC8">
              <w:rPr>
                <w:sz w:val="22"/>
                <w:szCs w:val="22"/>
              </w:rPr>
              <w:t>PPU i GUP</w:t>
            </w:r>
          </w:p>
        </w:tc>
        <w:tc>
          <w:tcPr>
            <w:tcW w:w="1417" w:type="dxa"/>
            <w:tcBorders>
              <w:top w:val="single" w:sz="4" w:space="0" w:color="auto"/>
            </w:tcBorders>
            <w:shd w:val="clear" w:color="auto" w:fill="auto"/>
            <w:vAlign w:val="bottom"/>
          </w:tcPr>
          <w:p w14:paraId="1D5B9B3F" w14:textId="77777777" w:rsidR="00D17040" w:rsidRPr="00C037CA" w:rsidRDefault="00D17040" w:rsidP="00FF57FA">
            <w:pPr>
              <w:jc w:val="center"/>
              <w:rPr>
                <w:sz w:val="22"/>
                <w:szCs w:val="22"/>
              </w:rPr>
            </w:pPr>
            <w:r w:rsidRPr="00C037CA">
              <w:rPr>
                <w:sz w:val="22"/>
                <w:szCs w:val="22"/>
              </w:rPr>
              <w:t>85.000,00</w:t>
            </w:r>
          </w:p>
        </w:tc>
        <w:tc>
          <w:tcPr>
            <w:tcW w:w="1706" w:type="dxa"/>
            <w:tcBorders>
              <w:top w:val="single" w:sz="4" w:space="0" w:color="auto"/>
            </w:tcBorders>
            <w:shd w:val="clear" w:color="auto" w:fill="auto"/>
          </w:tcPr>
          <w:p w14:paraId="5E5F82A5" w14:textId="77777777" w:rsidR="00D17040" w:rsidRPr="00C037CA" w:rsidRDefault="00D17040" w:rsidP="00FF57FA">
            <w:pPr>
              <w:jc w:val="center"/>
              <w:rPr>
                <w:sz w:val="22"/>
                <w:szCs w:val="22"/>
              </w:rPr>
            </w:pPr>
            <w:r w:rsidRPr="00C037CA">
              <w:rPr>
                <w:sz w:val="22"/>
                <w:szCs w:val="22"/>
              </w:rPr>
              <w:t xml:space="preserve">       </w:t>
            </w:r>
            <w:r>
              <w:rPr>
                <w:sz w:val="22"/>
                <w:szCs w:val="22"/>
              </w:rPr>
              <w:t xml:space="preserve">                                                        -</w:t>
            </w:r>
            <w:r w:rsidRPr="00C037CA">
              <w:rPr>
                <w:sz w:val="22"/>
                <w:szCs w:val="22"/>
              </w:rPr>
              <w:t xml:space="preserve">                              </w:t>
            </w:r>
            <w:r>
              <w:rPr>
                <w:sz w:val="22"/>
                <w:szCs w:val="22"/>
              </w:rPr>
              <w:t xml:space="preserve">          </w:t>
            </w:r>
            <w:r w:rsidRPr="00C037CA">
              <w:rPr>
                <w:sz w:val="22"/>
                <w:szCs w:val="22"/>
              </w:rPr>
              <w:t xml:space="preserve"> </w:t>
            </w:r>
          </w:p>
        </w:tc>
        <w:tc>
          <w:tcPr>
            <w:tcW w:w="1413" w:type="dxa"/>
            <w:tcBorders>
              <w:top w:val="single" w:sz="4" w:space="0" w:color="auto"/>
            </w:tcBorders>
            <w:shd w:val="clear" w:color="auto" w:fill="auto"/>
            <w:vAlign w:val="bottom"/>
          </w:tcPr>
          <w:p w14:paraId="1123EE14" w14:textId="77777777" w:rsidR="00D17040" w:rsidRPr="00C037CA" w:rsidRDefault="00D17040" w:rsidP="00FF57FA">
            <w:pPr>
              <w:jc w:val="center"/>
              <w:rPr>
                <w:sz w:val="22"/>
                <w:szCs w:val="22"/>
              </w:rPr>
            </w:pPr>
            <w:r>
              <w:rPr>
                <w:sz w:val="22"/>
                <w:szCs w:val="22"/>
              </w:rPr>
              <w:t>85</w:t>
            </w:r>
            <w:r w:rsidRPr="00C037CA">
              <w:rPr>
                <w:sz w:val="22"/>
                <w:szCs w:val="22"/>
              </w:rPr>
              <w:t>.000,00</w:t>
            </w:r>
          </w:p>
        </w:tc>
      </w:tr>
      <w:tr w:rsidR="000B0A3E" w:rsidRPr="004C0BC8" w14:paraId="19C4E8AC" w14:textId="77777777" w:rsidTr="000B0A3E">
        <w:tc>
          <w:tcPr>
            <w:tcW w:w="4815" w:type="dxa"/>
            <w:tcBorders>
              <w:top w:val="single" w:sz="4" w:space="0" w:color="auto"/>
            </w:tcBorders>
            <w:shd w:val="clear" w:color="auto" w:fill="auto"/>
          </w:tcPr>
          <w:p w14:paraId="52A20DC8" w14:textId="77777777" w:rsidR="00D17040" w:rsidRPr="004C0BC8" w:rsidRDefault="00D17040" w:rsidP="00FF57FA">
            <w:pPr>
              <w:jc w:val="both"/>
              <w:rPr>
                <w:sz w:val="22"/>
                <w:szCs w:val="22"/>
              </w:rPr>
            </w:pPr>
            <w:r w:rsidRPr="004C0BC8">
              <w:rPr>
                <w:sz w:val="22"/>
                <w:szCs w:val="22"/>
              </w:rPr>
              <w:t>Aktivnost A400203</w:t>
            </w:r>
          </w:p>
          <w:p w14:paraId="2DF787E6" w14:textId="77777777" w:rsidR="00D17040" w:rsidRPr="004C0BC8" w:rsidRDefault="00D17040" w:rsidP="00FF57FA">
            <w:pPr>
              <w:jc w:val="both"/>
              <w:rPr>
                <w:sz w:val="22"/>
                <w:szCs w:val="22"/>
              </w:rPr>
            </w:pPr>
            <w:r w:rsidRPr="004C0BC8">
              <w:rPr>
                <w:sz w:val="22"/>
                <w:szCs w:val="22"/>
              </w:rPr>
              <w:t>Urbanistički planovi uređenja</w:t>
            </w:r>
          </w:p>
        </w:tc>
        <w:tc>
          <w:tcPr>
            <w:tcW w:w="1417" w:type="dxa"/>
            <w:tcBorders>
              <w:top w:val="single" w:sz="4" w:space="0" w:color="auto"/>
            </w:tcBorders>
            <w:shd w:val="clear" w:color="auto" w:fill="auto"/>
            <w:vAlign w:val="bottom"/>
          </w:tcPr>
          <w:p w14:paraId="0C255F05" w14:textId="77777777" w:rsidR="00D17040" w:rsidRPr="00C037CA" w:rsidRDefault="00D17040" w:rsidP="00FF57FA">
            <w:pPr>
              <w:jc w:val="center"/>
              <w:rPr>
                <w:sz w:val="22"/>
                <w:szCs w:val="22"/>
              </w:rPr>
            </w:pPr>
            <w:r w:rsidRPr="00C037CA">
              <w:rPr>
                <w:sz w:val="22"/>
                <w:szCs w:val="22"/>
              </w:rPr>
              <w:t>206.000,00</w:t>
            </w:r>
          </w:p>
        </w:tc>
        <w:tc>
          <w:tcPr>
            <w:tcW w:w="1706" w:type="dxa"/>
            <w:tcBorders>
              <w:top w:val="single" w:sz="4" w:space="0" w:color="auto"/>
            </w:tcBorders>
            <w:shd w:val="clear" w:color="auto" w:fill="auto"/>
          </w:tcPr>
          <w:p w14:paraId="10BAFBD7" w14:textId="77777777" w:rsidR="00D17040" w:rsidRPr="00C037CA" w:rsidRDefault="00D17040" w:rsidP="00FF57FA">
            <w:pPr>
              <w:jc w:val="center"/>
              <w:rPr>
                <w:sz w:val="22"/>
                <w:szCs w:val="22"/>
              </w:rPr>
            </w:pPr>
            <w:r w:rsidRPr="00C037CA">
              <w:rPr>
                <w:sz w:val="22"/>
                <w:szCs w:val="22"/>
              </w:rPr>
              <w:t xml:space="preserve">                                      </w:t>
            </w:r>
            <w:r>
              <w:rPr>
                <w:sz w:val="22"/>
                <w:szCs w:val="22"/>
              </w:rPr>
              <w:t xml:space="preserve">         </w:t>
            </w:r>
            <w:r w:rsidRPr="00C037CA">
              <w:rPr>
                <w:sz w:val="22"/>
                <w:szCs w:val="22"/>
              </w:rPr>
              <w:t xml:space="preserve">   -</w:t>
            </w:r>
            <w:r>
              <w:rPr>
                <w:sz w:val="22"/>
                <w:szCs w:val="22"/>
              </w:rPr>
              <w:t xml:space="preserve"> </w:t>
            </w:r>
            <w:r w:rsidRPr="00C037CA">
              <w:rPr>
                <w:sz w:val="22"/>
                <w:szCs w:val="22"/>
              </w:rPr>
              <w:t>4</w:t>
            </w:r>
            <w:r>
              <w:rPr>
                <w:sz w:val="22"/>
                <w:szCs w:val="22"/>
              </w:rPr>
              <w:t>5</w:t>
            </w:r>
            <w:r w:rsidRPr="00C037CA">
              <w:rPr>
                <w:sz w:val="22"/>
                <w:szCs w:val="22"/>
              </w:rPr>
              <w:t>.000,00</w:t>
            </w:r>
          </w:p>
        </w:tc>
        <w:tc>
          <w:tcPr>
            <w:tcW w:w="1413" w:type="dxa"/>
            <w:tcBorders>
              <w:top w:val="single" w:sz="4" w:space="0" w:color="auto"/>
            </w:tcBorders>
            <w:shd w:val="clear" w:color="auto" w:fill="auto"/>
            <w:vAlign w:val="bottom"/>
          </w:tcPr>
          <w:p w14:paraId="705C2358" w14:textId="77777777" w:rsidR="00D17040" w:rsidRPr="00C037CA" w:rsidRDefault="00D17040" w:rsidP="00FF57FA">
            <w:pPr>
              <w:jc w:val="center"/>
              <w:rPr>
                <w:sz w:val="22"/>
                <w:szCs w:val="22"/>
              </w:rPr>
            </w:pPr>
            <w:r w:rsidRPr="00C037CA">
              <w:rPr>
                <w:sz w:val="22"/>
                <w:szCs w:val="22"/>
              </w:rPr>
              <w:t>16</w:t>
            </w:r>
            <w:r>
              <w:rPr>
                <w:sz w:val="22"/>
                <w:szCs w:val="22"/>
              </w:rPr>
              <w:t>1</w:t>
            </w:r>
            <w:r w:rsidRPr="00C037CA">
              <w:rPr>
                <w:sz w:val="22"/>
                <w:szCs w:val="22"/>
              </w:rPr>
              <w:t>.000,00</w:t>
            </w:r>
          </w:p>
        </w:tc>
      </w:tr>
      <w:tr w:rsidR="000B0A3E" w:rsidRPr="004C0BC8" w14:paraId="3BC2A18A" w14:textId="77777777" w:rsidTr="000B0A3E">
        <w:tc>
          <w:tcPr>
            <w:tcW w:w="4815" w:type="dxa"/>
            <w:tcBorders>
              <w:top w:val="single" w:sz="4" w:space="0" w:color="auto"/>
            </w:tcBorders>
            <w:shd w:val="clear" w:color="auto" w:fill="auto"/>
          </w:tcPr>
          <w:p w14:paraId="321ED225" w14:textId="77777777" w:rsidR="00D17040" w:rsidRPr="004C0BC8" w:rsidRDefault="00D17040" w:rsidP="00FF57FA">
            <w:pPr>
              <w:jc w:val="both"/>
              <w:rPr>
                <w:sz w:val="22"/>
                <w:szCs w:val="22"/>
              </w:rPr>
            </w:pPr>
            <w:r w:rsidRPr="004C0BC8">
              <w:rPr>
                <w:sz w:val="22"/>
                <w:szCs w:val="22"/>
              </w:rPr>
              <w:t>Aktivnost A400204</w:t>
            </w:r>
          </w:p>
          <w:p w14:paraId="6370B01A" w14:textId="77777777" w:rsidR="00D17040" w:rsidRPr="004C0BC8" w:rsidRDefault="00D17040" w:rsidP="00FF57FA">
            <w:pPr>
              <w:jc w:val="both"/>
              <w:rPr>
                <w:sz w:val="22"/>
                <w:szCs w:val="22"/>
              </w:rPr>
            </w:pPr>
            <w:r w:rsidRPr="004C0BC8">
              <w:rPr>
                <w:sz w:val="22"/>
                <w:szCs w:val="22"/>
              </w:rPr>
              <w:t>Ostali prostorni planovi</w:t>
            </w:r>
          </w:p>
        </w:tc>
        <w:tc>
          <w:tcPr>
            <w:tcW w:w="1417" w:type="dxa"/>
            <w:tcBorders>
              <w:top w:val="single" w:sz="4" w:space="0" w:color="auto"/>
            </w:tcBorders>
            <w:shd w:val="clear" w:color="auto" w:fill="auto"/>
            <w:vAlign w:val="bottom"/>
          </w:tcPr>
          <w:p w14:paraId="7520CD67" w14:textId="77777777" w:rsidR="00D17040" w:rsidRPr="00C037CA" w:rsidRDefault="00D17040" w:rsidP="00FF57FA">
            <w:pPr>
              <w:jc w:val="center"/>
              <w:rPr>
                <w:sz w:val="22"/>
                <w:szCs w:val="22"/>
              </w:rPr>
            </w:pPr>
            <w:r w:rsidRPr="00C037CA">
              <w:rPr>
                <w:sz w:val="22"/>
                <w:szCs w:val="22"/>
              </w:rPr>
              <w:t>31.500,00</w:t>
            </w:r>
          </w:p>
        </w:tc>
        <w:tc>
          <w:tcPr>
            <w:tcW w:w="1706" w:type="dxa"/>
            <w:tcBorders>
              <w:top w:val="single" w:sz="4" w:space="0" w:color="auto"/>
            </w:tcBorders>
            <w:shd w:val="clear" w:color="auto" w:fill="auto"/>
          </w:tcPr>
          <w:p w14:paraId="0674E135" w14:textId="77777777" w:rsidR="00D17040" w:rsidRPr="00C037CA" w:rsidRDefault="00D17040" w:rsidP="00FF57FA">
            <w:pPr>
              <w:jc w:val="center"/>
              <w:rPr>
                <w:sz w:val="22"/>
                <w:szCs w:val="22"/>
              </w:rPr>
            </w:pPr>
            <w:r w:rsidRPr="00C037CA">
              <w:rPr>
                <w:sz w:val="22"/>
                <w:szCs w:val="22"/>
              </w:rPr>
              <w:t xml:space="preserve">                                                            -                                        </w:t>
            </w:r>
          </w:p>
        </w:tc>
        <w:tc>
          <w:tcPr>
            <w:tcW w:w="1413" w:type="dxa"/>
            <w:tcBorders>
              <w:top w:val="single" w:sz="4" w:space="0" w:color="auto"/>
            </w:tcBorders>
            <w:shd w:val="clear" w:color="auto" w:fill="auto"/>
            <w:vAlign w:val="bottom"/>
          </w:tcPr>
          <w:p w14:paraId="4CF05A3D" w14:textId="77777777" w:rsidR="00D17040" w:rsidRPr="00C037CA" w:rsidRDefault="00D17040" w:rsidP="00FF57FA">
            <w:pPr>
              <w:jc w:val="center"/>
              <w:rPr>
                <w:sz w:val="22"/>
                <w:szCs w:val="22"/>
              </w:rPr>
            </w:pPr>
            <w:r w:rsidRPr="00C037CA">
              <w:rPr>
                <w:sz w:val="22"/>
                <w:szCs w:val="22"/>
              </w:rPr>
              <w:t>31.500,00</w:t>
            </w:r>
          </w:p>
        </w:tc>
      </w:tr>
      <w:tr w:rsidR="000B0A3E" w:rsidRPr="004C0BC8" w14:paraId="56315A6F" w14:textId="77777777" w:rsidTr="000B0A3E">
        <w:tc>
          <w:tcPr>
            <w:tcW w:w="4815" w:type="dxa"/>
            <w:tcBorders>
              <w:top w:val="single" w:sz="4" w:space="0" w:color="auto"/>
            </w:tcBorders>
            <w:shd w:val="clear" w:color="auto" w:fill="auto"/>
          </w:tcPr>
          <w:p w14:paraId="34BBFAA2" w14:textId="77777777" w:rsidR="00D17040" w:rsidRPr="004C0BC8" w:rsidRDefault="00D17040" w:rsidP="00FF57FA">
            <w:pPr>
              <w:jc w:val="both"/>
              <w:rPr>
                <w:sz w:val="22"/>
                <w:szCs w:val="22"/>
              </w:rPr>
            </w:pPr>
            <w:r w:rsidRPr="004C0BC8">
              <w:rPr>
                <w:sz w:val="22"/>
                <w:szCs w:val="22"/>
              </w:rPr>
              <w:lastRenderedPageBreak/>
              <w:t>Aktivnost A4002</w:t>
            </w:r>
            <w:r>
              <w:rPr>
                <w:sz w:val="22"/>
                <w:szCs w:val="22"/>
              </w:rPr>
              <w:t>10</w:t>
            </w:r>
          </w:p>
          <w:p w14:paraId="2A8AE7FA" w14:textId="77777777" w:rsidR="00D17040" w:rsidRPr="004C0BC8" w:rsidRDefault="00D17040" w:rsidP="00FF57FA">
            <w:pPr>
              <w:jc w:val="both"/>
              <w:rPr>
                <w:sz w:val="22"/>
                <w:szCs w:val="22"/>
              </w:rPr>
            </w:pPr>
            <w:r>
              <w:rPr>
                <w:sz w:val="22"/>
                <w:szCs w:val="22"/>
              </w:rPr>
              <w:t>Tekući rashodi</w:t>
            </w:r>
          </w:p>
        </w:tc>
        <w:tc>
          <w:tcPr>
            <w:tcW w:w="1417" w:type="dxa"/>
            <w:tcBorders>
              <w:top w:val="single" w:sz="4" w:space="0" w:color="auto"/>
            </w:tcBorders>
            <w:shd w:val="clear" w:color="auto" w:fill="auto"/>
            <w:vAlign w:val="bottom"/>
          </w:tcPr>
          <w:p w14:paraId="2DF23478" w14:textId="77777777" w:rsidR="00D17040" w:rsidRPr="00C037CA" w:rsidRDefault="00D17040" w:rsidP="00FF57FA">
            <w:pPr>
              <w:jc w:val="center"/>
              <w:rPr>
                <w:sz w:val="22"/>
                <w:szCs w:val="22"/>
              </w:rPr>
            </w:pPr>
            <w:r w:rsidRPr="00C037CA">
              <w:rPr>
                <w:sz w:val="22"/>
                <w:szCs w:val="22"/>
              </w:rPr>
              <w:t>25.000,00</w:t>
            </w:r>
          </w:p>
        </w:tc>
        <w:tc>
          <w:tcPr>
            <w:tcW w:w="1706" w:type="dxa"/>
            <w:tcBorders>
              <w:top w:val="single" w:sz="4" w:space="0" w:color="auto"/>
            </w:tcBorders>
            <w:shd w:val="clear" w:color="auto" w:fill="auto"/>
          </w:tcPr>
          <w:p w14:paraId="3FD3A07B" w14:textId="77777777" w:rsidR="00D17040" w:rsidRPr="00C037CA" w:rsidRDefault="00D17040" w:rsidP="00FF57FA">
            <w:pPr>
              <w:jc w:val="center"/>
              <w:rPr>
                <w:sz w:val="22"/>
                <w:szCs w:val="22"/>
              </w:rPr>
            </w:pPr>
            <w:r w:rsidRPr="00C037CA">
              <w:rPr>
                <w:sz w:val="22"/>
                <w:szCs w:val="22"/>
              </w:rPr>
              <w:t xml:space="preserve">                                                       -</w:t>
            </w:r>
          </w:p>
        </w:tc>
        <w:tc>
          <w:tcPr>
            <w:tcW w:w="1413" w:type="dxa"/>
            <w:tcBorders>
              <w:top w:val="single" w:sz="4" w:space="0" w:color="auto"/>
            </w:tcBorders>
            <w:shd w:val="clear" w:color="auto" w:fill="auto"/>
            <w:vAlign w:val="bottom"/>
          </w:tcPr>
          <w:p w14:paraId="34C07410" w14:textId="77777777" w:rsidR="00D17040" w:rsidRPr="00C037CA" w:rsidRDefault="00D17040" w:rsidP="00FF57FA">
            <w:pPr>
              <w:jc w:val="center"/>
              <w:rPr>
                <w:sz w:val="22"/>
                <w:szCs w:val="22"/>
              </w:rPr>
            </w:pPr>
            <w:r w:rsidRPr="00C037CA">
              <w:rPr>
                <w:sz w:val="22"/>
                <w:szCs w:val="22"/>
              </w:rPr>
              <w:t>25.000,00</w:t>
            </w:r>
          </w:p>
        </w:tc>
      </w:tr>
      <w:tr w:rsidR="000B0A3E" w:rsidRPr="004C0BC8" w14:paraId="6E68208E" w14:textId="77777777" w:rsidTr="000B0A3E">
        <w:tc>
          <w:tcPr>
            <w:tcW w:w="4815" w:type="dxa"/>
            <w:tcBorders>
              <w:top w:val="single" w:sz="4" w:space="0" w:color="auto"/>
            </w:tcBorders>
            <w:shd w:val="clear" w:color="auto" w:fill="auto"/>
          </w:tcPr>
          <w:p w14:paraId="3E673F3F" w14:textId="77777777" w:rsidR="00D17040" w:rsidRPr="004C0BC8" w:rsidRDefault="00D17040" w:rsidP="00FF57FA">
            <w:pPr>
              <w:jc w:val="both"/>
              <w:rPr>
                <w:b/>
                <w:sz w:val="22"/>
                <w:szCs w:val="22"/>
              </w:rPr>
            </w:pPr>
          </w:p>
          <w:p w14:paraId="19F23572" w14:textId="77777777" w:rsidR="00D17040" w:rsidRPr="004C0BC8" w:rsidRDefault="00D17040" w:rsidP="00FF57FA">
            <w:pPr>
              <w:jc w:val="both"/>
              <w:rPr>
                <w:sz w:val="22"/>
                <w:szCs w:val="22"/>
              </w:rPr>
            </w:pPr>
            <w:r w:rsidRPr="004C0BC8">
              <w:rPr>
                <w:b/>
                <w:sz w:val="22"/>
                <w:szCs w:val="22"/>
              </w:rPr>
              <w:t>UKUPNO RAZDJEL 030</w:t>
            </w:r>
          </w:p>
        </w:tc>
        <w:tc>
          <w:tcPr>
            <w:tcW w:w="1417" w:type="dxa"/>
            <w:tcBorders>
              <w:top w:val="single" w:sz="4" w:space="0" w:color="auto"/>
            </w:tcBorders>
            <w:shd w:val="clear" w:color="auto" w:fill="auto"/>
          </w:tcPr>
          <w:p w14:paraId="7BF91CEB" w14:textId="77777777" w:rsidR="00D17040" w:rsidRPr="00C037CA" w:rsidRDefault="00D17040" w:rsidP="00FF57FA">
            <w:pPr>
              <w:jc w:val="center"/>
              <w:rPr>
                <w:sz w:val="22"/>
                <w:szCs w:val="22"/>
              </w:rPr>
            </w:pPr>
            <w:r w:rsidRPr="00C037CA">
              <w:rPr>
                <w:b/>
                <w:sz w:val="22"/>
                <w:szCs w:val="22"/>
              </w:rPr>
              <w:t xml:space="preserve">                       347.500,00</w:t>
            </w:r>
          </w:p>
        </w:tc>
        <w:tc>
          <w:tcPr>
            <w:tcW w:w="1706" w:type="dxa"/>
            <w:tcBorders>
              <w:top w:val="single" w:sz="4" w:space="0" w:color="auto"/>
            </w:tcBorders>
            <w:shd w:val="clear" w:color="auto" w:fill="auto"/>
          </w:tcPr>
          <w:p w14:paraId="1ED760A7" w14:textId="77777777" w:rsidR="00D17040" w:rsidRPr="00D352E9" w:rsidRDefault="00D17040" w:rsidP="00FF57FA">
            <w:pPr>
              <w:jc w:val="center"/>
              <w:rPr>
                <w:sz w:val="22"/>
                <w:szCs w:val="22"/>
              </w:rPr>
            </w:pPr>
            <w:r w:rsidRPr="00C037CA">
              <w:rPr>
                <w:b/>
                <w:color w:val="FF0000"/>
                <w:sz w:val="22"/>
                <w:szCs w:val="22"/>
              </w:rPr>
              <w:t xml:space="preserve">                                      </w:t>
            </w:r>
            <w:r>
              <w:rPr>
                <w:b/>
                <w:color w:val="FF0000"/>
                <w:sz w:val="22"/>
                <w:szCs w:val="22"/>
              </w:rPr>
              <w:t xml:space="preserve">                      </w:t>
            </w:r>
            <w:r w:rsidRPr="00C037CA">
              <w:rPr>
                <w:b/>
                <w:color w:val="FF0000"/>
                <w:sz w:val="22"/>
                <w:szCs w:val="22"/>
              </w:rPr>
              <w:t xml:space="preserve">  </w:t>
            </w:r>
            <w:r w:rsidRPr="00D352E9">
              <w:rPr>
                <w:b/>
                <w:sz w:val="22"/>
                <w:szCs w:val="22"/>
              </w:rPr>
              <w:t>- 45.000,00</w:t>
            </w:r>
          </w:p>
        </w:tc>
        <w:tc>
          <w:tcPr>
            <w:tcW w:w="1413" w:type="dxa"/>
            <w:tcBorders>
              <w:top w:val="single" w:sz="4" w:space="0" w:color="auto"/>
            </w:tcBorders>
            <w:shd w:val="clear" w:color="auto" w:fill="auto"/>
          </w:tcPr>
          <w:p w14:paraId="47A3B51E" w14:textId="77777777" w:rsidR="00D17040" w:rsidRPr="00C037CA" w:rsidRDefault="00D17040" w:rsidP="00FF57FA">
            <w:pPr>
              <w:jc w:val="center"/>
              <w:rPr>
                <w:sz w:val="22"/>
                <w:szCs w:val="22"/>
              </w:rPr>
            </w:pPr>
            <w:r w:rsidRPr="00C037CA">
              <w:rPr>
                <w:b/>
                <w:color w:val="FF0000"/>
                <w:sz w:val="22"/>
                <w:szCs w:val="22"/>
              </w:rPr>
              <w:t xml:space="preserve">                         </w:t>
            </w:r>
            <w:r w:rsidRPr="00D352E9">
              <w:rPr>
                <w:b/>
                <w:sz w:val="22"/>
                <w:szCs w:val="22"/>
              </w:rPr>
              <w:t>302.</w:t>
            </w:r>
            <w:r w:rsidRPr="00C037CA">
              <w:rPr>
                <w:b/>
                <w:sz w:val="22"/>
                <w:szCs w:val="22"/>
              </w:rPr>
              <w:t>500,00</w:t>
            </w:r>
          </w:p>
        </w:tc>
      </w:tr>
    </w:tbl>
    <w:p w14:paraId="7CE32FE0" w14:textId="77777777" w:rsidR="00D17040" w:rsidRDefault="00D17040" w:rsidP="00D17040">
      <w:pPr>
        <w:autoSpaceDE w:val="0"/>
        <w:autoSpaceDN w:val="0"/>
        <w:adjustRightInd w:val="0"/>
        <w:jc w:val="both"/>
        <w:rPr>
          <w:b/>
          <w:bCs/>
          <w:sz w:val="22"/>
          <w:szCs w:val="22"/>
          <w:u w:val="single"/>
        </w:rPr>
      </w:pPr>
    </w:p>
    <w:p w14:paraId="2BB5CD91" w14:textId="60F39D37" w:rsidR="00D17040" w:rsidRDefault="00D17040" w:rsidP="00D17040">
      <w:pPr>
        <w:autoSpaceDE w:val="0"/>
        <w:autoSpaceDN w:val="0"/>
        <w:adjustRightInd w:val="0"/>
        <w:jc w:val="both"/>
        <w:rPr>
          <w:b/>
          <w:bCs/>
          <w:sz w:val="22"/>
          <w:szCs w:val="22"/>
          <w:u w:val="single"/>
        </w:rPr>
      </w:pPr>
      <w:r w:rsidRPr="00126842">
        <w:rPr>
          <w:b/>
          <w:bCs/>
          <w:sz w:val="22"/>
          <w:szCs w:val="22"/>
          <w:u w:val="single"/>
        </w:rPr>
        <w:t>Cilj programa</w:t>
      </w:r>
    </w:p>
    <w:p w14:paraId="789BEF64" w14:textId="77777777" w:rsidR="00D17040" w:rsidRPr="00250984" w:rsidRDefault="00D17040" w:rsidP="00D17040">
      <w:pPr>
        <w:jc w:val="both"/>
        <w:rPr>
          <w:bCs/>
          <w:sz w:val="22"/>
          <w:szCs w:val="22"/>
        </w:rPr>
      </w:pPr>
      <w:r w:rsidRPr="00250984">
        <w:rPr>
          <w:sz w:val="22"/>
          <w:szCs w:val="22"/>
        </w:rPr>
        <w:t>Cilj programa je stvaranje uvjeta za učinkovito gospodarenje prostorom kroz izradu prostorno planske dokumentacije</w:t>
      </w:r>
      <w:r>
        <w:rPr>
          <w:sz w:val="22"/>
          <w:szCs w:val="22"/>
        </w:rPr>
        <w:t xml:space="preserve">. </w:t>
      </w:r>
      <w:r w:rsidRPr="00250984">
        <w:rPr>
          <w:sz w:val="22"/>
          <w:szCs w:val="22"/>
        </w:rPr>
        <w:t xml:space="preserve">zakonito  i  pravovremeno  izdavanje  akata  na  temelju  zakonske regulative </w:t>
      </w:r>
      <w:r w:rsidRPr="00250984">
        <w:rPr>
          <w:bCs/>
          <w:sz w:val="22"/>
          <w:szCs w:val="22"/>
        </w:rPr>
        <w:t>koja uređuje područje gradnje, prostornog uređenja i postupanje s nezakonito izgrađenim zgradama</w:t>
      </w:r>
      <w:r w:rsidRPr="00250984">
        <w:rPr>
          <w:sz w:val="22"/>
          <w:szCs w:val="22"/>
        </w:rPr>
        <w:t xml:space="preserve">, izdavanje rješenja, obavijesti, potvrda i uvjerenja te ostalih  dokumenata iz nadležnosti upravnog odjela. </w:t>
      </w:r>
    </w:p>
    <w:p w14:paraId="113BC69E" w14:textId="77777777" w:rsidR="00D17040" w:rsidRPr="00250984" w:rsidRDefault="00D17040" w:rsidP="00D17040">
      <w:pPr>
        <w:jc w:val="both"/>
        <w:rPr>
          <w:sz w:val="22"/>
          <w:szCs w:val="22"/>
        </w:rPr>
      </w:pPr>
    </w:p>
    <w:p w14:paraId="3D3F5578" w14:textId="77777777" w:rsidR="00D17040" w:rsidRPr="00126842" w:rsidRDefault="00D17040" w:rsidP="00D17040">
      <w:pPr>
        <w:autoSpaceDE w:val="0"/>
        <w:autoSpaceDN w:val="0"/>
        <w:adjustRightInd w:val="0"/>
        <w:jc w:val="both"/>
        <w:rPr>
          <w:b/>
          <w:bCs/>
          <w:sz w:val="22"/>
          <w:szCs w:val="22"/>
          <w:u w:val="single"/>
        </w:rPr>
      </w:pPr>
      <w:r w:rsidRPr="00126842">
        <w:rPr>
          <w:b/>
          <w:bCs/>
          <w:sz w:val="22"/>
          <w:szCs w:val="22"/>
          <w:u w:val="single"/>
        </w:rPr>
        <w:t>Opis programa</w:t>
      </w:r>
    </w:p>
    <w:p w14:paraId="41BEADAB" w14:textId="77777777" w:rsidR="00D17040" w:rsidRDefault="00D17040" w:rsidP="00D17040">
      <w:pPr>
        <w:autoSpaceDE w:val="0"/>
        <w:autoSpaceDN w:val="0"/>
        <w:adjustRightInd w:val="0"/>
        <w:jc w:val="both"/>
        <w:rPr>
          <w:sz w:val="22"/>
          <w:szCs w:val="22"/>
        </w:rPr>
      </w:pPr>
      <w:r w:rsidRPr="00250984">
        <w:rPr>
          <w:sz w:val="22"/>
          <w:szCs w:val="22"/>
        </w:rPr>
        <w:t xml:space="preserve">Program se sastoji od </w:t>
      </w:r>
      <w:r>
        <w:rPr>
          <w:sz w:val="22"/>
          <w:szCs w:val="22"/>
        </w:rPr>
        <w:t xml:space="preserve">slijedećih </w:t>
      </w:r>
      <w:r w:rsidRPr="00250984">
        <w:rPr>
          <w:sz w:val="22"/>
          <w:szCs w:val="22"/>
        </w:rPr>
        <w:t>aktivnosti</w:t>
      </w:r>
      <w:r>
        <w:rPr>
          <w:sz w:val="22"/>
          <w:szCs w:val="22"/>
        </w:rPr>
        <w:t>:</w:t>
      </w:r>
    </w:p>
    <w:p w14:paraId="4B194120" w14:textId="77777777" w:rsidR="00D17040" w:rsidRDefault="00D17040" w:rsidP="00D17040">
      <w:pPr>
        <w:numPr>
          <w:ilvl w:val="0"/>
          <w:numId w:val="14"/>
        </w:numPr>
        <w:autoSpaceDE w:val="0"/>
        <w:autoSpaceDN w:val="0"/>
        <w:adjustRightInd w:val="0"/>
        <w:jc w:val="both"/>
        <w:rPr>
          <w:sz w:val="22"/>
          <w:szCs w:val="22"/>
        </w:rPr>
      </w:pPr>
      <w:bookmarkStart w:id="17" w:name="_Hlk119400112"/>
      <w:r w:rsidRPr="00450253">
        <w:rPr>
          <w:sz w:val="22"/>
          <w:szCs w:val="22"/>
        </w:rPr>
        <w:t>Aktivnost A400202: PPU</w:t>
      </w:r>
      <w:r>
        <w:rPr>
          <w:sz w:val="22"/>
          <w:szCs w:val="22"/>
        </w:rPr>
        <w:t>G</w:t>
      </w:r>
      <w:r w:rsidRPr="00450253">
        <w:rPr>
          <w:sz w:val="22"/>
          <w:szCs w:val="22"/>
        </w:rPr>
        <w:t xml:space="preserve"> i GUP</w:t>
      </w:r>
    </w:p>
    <w:bookmarkEnd w:id="17"/>
    <w:p w14:paraId="22E457D2" w14:textId="77777777" w:rsidR="00D17040" w:rsidRDefault="00D17040" w:rsidP="00D17040">
      <w:pPr>
        <w:numPr>
          <w:ilvl w:val="0"/>
          <w:numId w:val="14"/>
        </w:numPr>
        <w:autoSpaceDE w:val="0"/>
        <w:autoSpaceDN w:val="0"/>
        <w:adjustRightInd w:val="0"/>
        <w:jc w:val="both"/>
        <w:rPr>
          <w:sz w:val="22"/>
          <w:szCs w:val="22"/>
        </w:rPr>
      </w:pPr>
      <w:r w:rsidRPr="00450253">
        <w:rPr>
          <w:sz w:val="22"/>
          <w:szCs w:val="22"/>
        </w:rPr>
        <w:t>Aktivnost A400203: Urbanistički planovi uređenja</w:t>
      </w:r>
    </w:p>
    <w:p w14:paraId="2D09DC0C" w14:textId="77777777" w:rsidR="00D17040" w:rsidRDefault="00D17040" w:rsidP="00D17040">
      <w:pPr>
        <w:numPr>
          <w:ilvl w:val="0"/>
          <w:numId w:val="14"/>
        </w:numPr>
        <w:autoSpaceDE w:val="0"/>
        <w:autoSpaceDN w:val="0"/>
        <w:adjustRightInd w:val="0"/>
        <w:jc w:val="both"/>
        <w:rPr>
          <w:sz w:val="22"/>
          <w:szCs w:val="22"/>
        </w:rPr>
      </w:pPr>
      <w:r w:rsidRPr="00450253">
        <w:rPr>
          <w:sz w:val="22"/>
          <w:szCs w:val="22"/>
        </w:rPr>
        <w:t>Aktivnost A400204: Ostali prostorni planovi</w:t>
      </w:r>
    </w:p>
    <w:p w14:paraId="6E4B7A25" w14:textId="77777777" w:rsidR="00D17040" w:rsidRPr="00250984" w:rsidRDefault="00D17040" w:rsidP="00D17040">
      <w:pPr>
        <w:numPr>
          <w:ilvl w:val="0"/>
          <w:numId w:val="14"/>
        </w:numPr>
        <w:autoSpaceDE w:val="0"/>
        <w:autoSpaceDN w:val="0"/>
        <w:adjustRightInd w:val="0"/>
        <w:jc w:val="both"/>
        <w:rPr>
          <w:sz w:val="22"/>
          <w:szCs w:val="22"/>
        </w:rPr>
      </w:pPr>
      <w:r w:rsidRPr="00450253">
        <w:rPr>
          <w:sz w:val="22"/>
          <w:szCs w:val="22"/>
        </w:rPr>
        <w:t>Aktivnost A4002</w:t>
      </w:r>
      <w:r>
        <w:rPr>
          <w:sz w:val="22"/>
          <w:szCs w:val="22"/>
        </w:rPr>
        <w:t>10</w:t>
      </w:r>
      <w:r w:rsidRPr="00450253">
        <w:rPr>
          <w:sz w:val="22"/>
          <w:szCs w:val="22"/>
        </w:rPr>
        <w:t xml:space="preserve">: </w:t>
      </w:r>
      <w:r>
        <w:rPr>
          <w:sz w:val="22"/>
          <w:szCs w:val="22"/>
        </w:rPr>
        <w:t>Tekući troškovi</w:t>
      </w:r>
    </w:p>
    <w:p w14:paraId="6099C9B6" w14:textId="77777777" w:rsidR="00D17040" w:rsidRDefault="00D17040" w:rsidP="00D17040">
      <w:pPr>
        <w:autoSpaceDE w:val="0"/>
        <w:autoSpaceDN w:val="0"/>
        <w:adjustRightInd w:val="0"/>
        <w:jc w:val="both"/>
        <w:rPr>
          <w:color w:val="FF0000"/>
          <w:sz w:val="22"/>
          <w:szCs w:val="22"/>
        </w:rPr>
      </w:pPr>
    </w:p>
    <w:p w14:paraId="06DC3718" w14:textId="77777777" w:rsidR="00D17040" w:rsidRPr="00ED0B51" w:rsidRDefault="00D17040" w:rsidP="00D17040">
      <w:pPr>
        <w:autoSpaceDE w:val="0"/>
        <w:autoSpaceDN w:val="0"/>
        <w:adjustRightInd w:val="0"/>
        <w:jc w:val="both"/>
        <w:rPr>
          <w:sz w:val="22"/>
          <w:szCs w:val="22"/>
        </w:rPr>
      </w:pPr>
      <w:r w:rsidRPr="00ED0B51">
        <w:rPr>
          <w:sz w:val="22"/>
          <w:szCs w:val="22"/>
        </w:rPr>
        <w:t xml:space="preserve">Navedene aktivnosti uključuju poslove vezane uz izradu prostornih planova lokalne razine kojima su obuhvaćena šira ili uža područja grada Koprivnice. </w:t>
      </w:r>
    </w:p>
    <w:p w14:paraId="493A3D61" w14:textId="77777777" w:rsidR="00D17040" w:rsidRDefault="00D17040" w:rsidP="00D17040">
      <w:pPr>
        <w:autoSpaceDE w:val="0"/>
        <w:autoSpaceDN w:val="0"/>
        <w:adjustRightInd w:val="0"/>
        <w:jc w:val="both"/>
        <w:rPr>
          <w:sz w:val="22"/>
          <w:szCs w:val="22"/>
        </w:rPr>
      </w:pPr>
      <w:r w:rsidRPr="00ED0B51">
        <w:rPr>
          <w:sz w:val="22"/>
          <w:szCs w:val="22"/>
        </w:rPr>
        <w:t>Izrada prostornih planova uvjet je da se ostvare već navedeni  ciljevi njihove izrade</w:t>
      </w:r>
      <w:r>
        <w:rPr>
          <w:sz w:val="22"/>
          <w:szCs w:val="22"/>
        </w:rPr>
        <w:t>.</w:t>
      </w:r>
    </w:p>
    <w:p w14:paraId="5A518BC7" w14:textId="77777777" w:rsidR="00D17040" w:rsidRDefault="00D17040" w:rsidP="00D17040">
      <w:pPr>
        <w:autoSpaceDE w:val="0"/>
        <w:autoSpaceDN w:val="0"/>
        <w:adjustRightInd w:val="0"/>
        <w:jc w:val="both"/>
        <w:rPr>
          <w:sz w:val="22"/>
          <w:szCs w:val="22"/>
        </w:rPr>
      </w:pPr>
    </w:p>
    <w:p w14:paraId="056C2D75" w14:textId="7F794CE9" w:rsidR="00D17040" w:rsidRPr="005A78A0" w:rsidRDefault="00D17040" w:rsidP="005A78A0">
      <w:pPr>
        <w:autoSpaceDE w:val="0"/>
        <w:autoSpaceDN w:val="0"/>
        <w:adjustRightInd w:val="0"/>
        <w:jc w:val="both"/>
        <w:rPr>
          <w:b/>
          <w:bCs/>
          <w:sz w:val="22"/>
          <w:szCs w:val="22"/>
        </w:rPr>
      </w:pPr>
      <w:r w:rsidRPr="005A78A0">
        <w:rPr>
          <w:b/>
          <w:bCs/>
          <w:sz w:val="22"/>
          <w:szCs w:val="22"/>
        </w:rPr>
        <w:t>Aktivnost A400202: PPUG i GUP</w:t>
      </w:r>
    </w:p>
    <w:p w14:paraId="2218A504" w14:textId="43CFE4E7" w:rsidR="00D17040" w:rsidRDefault="00D17040" w:rsidP="005A78A0">
      <w:pPr>
        <w:autoSpaceDE w:val="0"/>
        <w:autoSpaceDN w:val="0"/>
        <w:adjustRightInd w:val="0"/>
        <w:ind w:firstLine="708"/>
        <w:jc w:val="both"/>
        <w:rPr>
          <w:sz w:val="22"/>
          <w:szCs w:val="22"/>
        </w:rPr>
      </w:pPr>
      <w:r w:rsidRPr="00C26E18">
        <w:rPr>
          <w:sz w:val="22"/>
          <w:szCs w:val="22"/>
        </w:rPr>
        <w:t>Sredstva unutar ove aktivnosti planirana su za izradu III. izmjena i dopuna Prostornog plana uređenja Grada Koprivnice te II. Izmjena i dopuna  Generalnog urbanističkog plana Koprivnice . Financijska sredstva za predmetne namjene planirana su u 202</w:t>
      </w:r>
      <w:r>
        <w:rPr>
          <w:sz w:val="22"/>
          <w:szCs w:val="22"/>
        </w:rPr>
        <w:t>4</w:t>
      </w:r>
      <w:r w:rsidRPr="00C26E18">
        <w:rPr>
          <w:sz w:val="22"/>
          <w:szCs w:val="22"/>
        </w:rPr>
        <w:t xml:space="preserve">. godini u iznosu </w:t>
      </w:r>
      <w:r>
        <w:rPr>
          <w:sz w:val="22"/>
          <w:szCs w:val="22"/>
        </w:rPr>
        <w:t>85.000</w:t>
      </w:r>
      <w:r w:rsidRPr="00C26E18">
        <w:rPr>
          <w:sz w:val="22"/>
          <w:szCs w:val="22"/>
        </w:rPr>
        <w:t xml:space="preserve">,00 </w:t>
      </w:r>
      <w:r w:rsidR="000B0A3E">
        <w:rPr>
          <w:sz w:val="22"/>
          <w:szCs w:val="22"/>
        </w:rPr>
        <w:t>EUR</w:t>
      </w:r>
      <w:r w:rsidRPr="00C26E18">
        <w:rPr>
          <w:sz w:val="22"/>
          <w:szCs w:val="22"/>
        </w:rPr>
        <w:t xml:space="preserve">, a  </w:t>
      </w:r>
      <w:r>
        <w:rPr>
          <w:sz w:val="22"/>
          <w:szCs w:val="22"/>
        </w:rPr>
        <w:t xml:space="preserve">ovim rebalansom ostaju ista. Sredstva su predviđena  za provedbu transformacije navedenih prostornih planova u digitalni oblik (sukladno važećem Zakonu o prostornom uređenju) te po potrebi njihovu izmjenu i dopunu i za podmirenje troškova  izrade planova koji su u tijeku. </w:t>
      </w:r>
    </w:p>
    <w:p w14:paraId="267F572E" w14:textId="77777777" w:rsidR="00D17040" w:rsidRDefault="00D17040" w:rsidP="00D17040">
      <w:pPr>
        <w:autoSpaceDE w:val="0"/>
        <w:autoSpaceDN w:val="0"/>
        <w:adjustRightInd w:val="0"/>
        <w:jc w:val="both"/>
        <w:rPr>
          <w:sz w:val="22"/>
          <w:szCs w:val="22"/>
          <w:u w:val="single"/>
        </w:rPr>
      </w:pPr>
    </w:p>
    <w:p w14:paraId="7E40598C" w14:textId="6F6DA75E" w:rsidR="00D17040" w:rsidRPr="005A78A0" w:rsidRDefault="00D17040" w:rsidP="00D17040">
      <w:pPr>
        <w:autoSpaceDE w:val="0"/>
        <w:autoSpaceDN w:val="0"/>
        <w:adjustRightInd w:val="0"/>
        <w:jc w:val="both"/>
        <w:rPr>
          <w:b/>
          <w:bCs/>
          <w:color w:val="FF0000"/>
          <w:sz w:val="22"/>
          <w:szCs w:val="22"/>
        </w:rPr>
      </w:pPr>
      <w:r w:rsidRPr="005A78A0">
        <w:rPr>
          <w:b/>
          <w:bCs/>
          <w:sz w:val="22"/>
          <w:szCs w:val="22"/>
        </w:rPr>
        <w:t>Aktivnost A400203: Urbanistički planovi uređenja</w:t>
      </w:r>
    </w:p>
    <w:p w14:paraId="05B847E6" w14:textId="6F4B9A52" w:rsidR="00D17040" w:rsidRDefault="00D17040" w:rsidP="005A78A0">
      <w:pPr>
        <w:ind w:firstLine="708"/>
        <w:jc w:val="both"/>
        <w:rPr>
          <w:sz w:val="22"/>
          <w:szCs w:val="22"/>
        </w:rPr>
      </w:pPr>
      <w:r w:rsidRPr="00C26E18">
        <w:rPr>
          <w:sz w:val="22"/>
          <w:szCs w:val="22"/>
        </w:rPr>
        <w:t>Aktivnost obuhvaća sredstva planirana za izradu novih urbanističkih planova uređenja</w:t>
      </w:r>
      <w:r>
        <w:rPr>
          <w:sz w:val="22"/>
          <w:szCs w:val="22"/>
        </w:rPr>
        <w:t xml:space="preserve"> , sve kroz sustav </w:t>
      </w:r>
      <w:proofErr w:type="spellStart"/>
      <w:r>
        <w:rPr>
          <w:sz w:val="22"/>
          <w:szCs w:val="22"/>
        </w:rPr>
        <w:t>ePlanovi</w:t>
      </w:r>
      <w:proofErr w:type="spellEnd"/>
      <w:r>
        <w:rPr>
          <w:sz w:val="22"/>
          <w:szCs w:val="22"/>
        </w:rPr>
        <w:t xml:space="preserve"> kako je to predviđeno važećim zakonom o prostornom uređenju. </w:t>
      </w:r>
      <w:r w:rsidRPr="00C26E18">
        <w:rPr>
          <w:sz w:val="22"/>
          <w:szCs w:val="22"/>
        </w:rPr>
        <w:t>Unutar ove aktivnosti planirana su sredstva  za 202</w:t>
      </w:r>
      <w:r>
        <w:rPr>
          <w:sz w:val="22"/>
          <w:szCs w:val="22"/>
        </w:rPr>
        <w:t>4</w:t>
      </w:r>
      <w:r w:rsidRPr="00C26E18">
        <w:rPr>
          <w:sz w:val="22"/>
          <w:szCs w:val="22"/>
        </w:rPr>
        <w:t xml:space="preserve">. godinu u iznosu </w:t>
      </w:r>
      <w:r>
        <w:rPr>
          <w:sz w:val="22"/>
          <w:szCs w:val="22"/>
        </w:rPr>
        <w:t xml:space="preserve">206.000,00 </w:t>
      </w:r>
      <w:r w:rsidR="000B0A3E">
        <w:rPr>
          <w:sz w:val="22"/>
          <w:szCs w:val="22"/>
        </w:rPr>
        <w:t>EUR</w:t>
      </w:r>
      <w:r>
        <w:rPr>
          <w:sz w:val="22"/>
          <w:szCs w:val="22"/>
        </w:rPr>
        <w:t>, a</w:t>
      </w:r>
      <w:r w:rsidRPr="00C26E18">
        <w:rPr>
          <w:sz w:val="22"/>
          <w:szCs w:val="22"/>
        </w:rPr>
        <w:t xml:space="preserve"> </w:t>
      </w:r>
      <w:r>
        <w:rPr>
          <w:sz w:val="22"/>
          <w:szCs w:val="22"/>
        </w:rPr>
        <w:t xml:space="preserve">ovim rebalansom se smanjuju za 45.000,00 </w:t>
      </w:r>
      <w:r w:rsidR="000B0A3E">
        <w:rPr>
          <w:sz w:val="22"/>
          <w:szCs w:val="22"/>
        </w:rPr>
        <w:t>EUR</w:t>
      </w:r>
      <w:r>
        <w:rPr>
          <w:sz w:val="22"/>
          <w:szCs w:val="22"/>
        </w:rPr>
        <w:t xml:space="preserve"> tako da  novi planu za 2024. godinu iznosi 161.000,00 </w:t>
      </w:r>
      <w:r w:rsidR="000B0A3E">
        <w:rPr>
          <w:sz w:val="22"/>
          <w:szCs w:val="22"/>
        </w:rPr>
        <w:t>EUR</w:t>
      </w:r>
      <w:r>
        <w:rPr>
          <w:sz w:val="22"/>
          <w:szCs w:val="22"/>
        </w:rPr>
        <w:t xml:space="preserve">. Smanjivanje sredstava od 45.000,00 </w:t>
      </w:r>
      <w:r w:rsidR="000B0A3E">
        <w:rPr>
          <w:sz w:val="22"/>
          <w:szCs w:val="22"/>
        </w:rPr>
        <w:t>EUR</w:t>
      </w:r>
      <w:r>
        <w:rPr>
          <w:sz w:val="22"/>
          <w:szCs w:val="22"/>
        </w:rPr>
        <w:t xml:space="preserve"> je iz razloga što se u ovoj godini neće realizirati izrada izmjena postojećih urbanističkih planova uređenja već samo izrada novih. Cilj izrade novih urbanističkih planova uređenja je </w:t>
      </w:r>
      <w:r w:rsidRPr="00C26E18">
        <w:rPr>
          <w:sz w:val="22"/>
          <w:szCs w:val="22"/>
        </w:rPr>
        <w:t xml:space="preserve"> stvaranj</w:t>
      </w:r>
      <w:r>
        <w:rPr>
          <w:sz w:val="22"/>
          <w:szCs w:val="22"/>
        </w:rPr>
        <w:t>e</w:t>
      </w:r>
      <w:r w:rsidRPr="00C26E18">
        <w:rPr>
          <w:sz w:val="22"/>
          <w:szCs w:val="22"/>
        </w:rPr>
        <w:t xml:space="preserve"> prostorno planskih preduvjeta za uređenje neurbaniziranih  </w:t>
      </w:r>
      <w:r>
        <w:rPr>
          <w:sz w:val="22"/>
          <w:szCs w:val="22"/>
        </w:rPr>
        <w:t xml:space="preserve">i </w:t>
      </w:r>
      <w:r w:rsidRPr="00C26E18">
        <w:rPr>
          <w:sz w:val="22"/>
          <w:szCs w:val="22"/>
        </w:rPr>
        <w:t xml:space="preserve">neuređenih prostora sa svrhom stavljanja u funkciju tih prostora. </w:t>
      </w:r>
    </w:p>
    <w:p w14:paraId="09AAF5BC" w14:textId="77777777" w:rsidR="00D17040" w:rsidRPr="00C87F2D" w:rsidRDefault="00D17040" w:rsidP="00D17040">
      <w:pPr>
        <w:jc w:val="both"/>
        <w:rPr>
          <w:sz w:val="22"/>
          <w:szCs w:val="22"/>
        </w:rPr>
      </w:pPr>
    </w:p>
    <w:p w14:paraId="7EA1E318" w14:textId="01598550" w:rsidR="00D17040" w:rsidRPr="005A78A0" w:rsidRDefault="00D17040" w:rsidP="00D17040">
      <w:pPr>
        <w:autoSpaceDE w:val="0"/>
        <w:autoSpaceDN w:val="0"/>
        <w:adjustRightInd w:val="0"/>
        <w:jc w:val="both"/>
        <w:rPr>
          <w:b/>
          <w:bCs/>
          <w:sz w:val="22"/>
          <w:szCs w:val="22"/>
        </w:rPr>
      </w:pPr>
      <w:r w:rsidRPr="005A78A0">
        <w:rPr>
          <w:b/>
          <w:bCs/>
          <w:sz w:val="22"/>
          <w:szCs w:val="22"/>
        </w:rPr>
        <w:t>Aktivnost A400204: Ostali prostorni planovi</w:t>
      </w:r>
    </w:p>
    <w:p w14:paraId="2391F998" w14:textId="4869A918" w:rsidR="00D17040" w:rsidRDefault="00D17040" w:rsidP="005A78A0">
      <w:pPr>
        <w:autoSpaceDE w:val="0"/>
        <w:autoSpaceDN w:val="0"/>
        <w:adjustRightInd w:val="0"/>
        <w:ind w:firstLine="708"/>
        <w:jc w:val="both"/>
        <w:rPr>
          <w:sz w:val="22"/>
          <w:szCs w:val="22"/>
        </w:rPr>
      </w:pPr>
      <w:r w:rsidRPr="00C26E18">
        <w:rPr>
          <w:sz w:val="22"/>
          <w:szCs w:val="22"/>
        </w:rPr>
        <w:t xml:space="preserve">Unutar aktivnosti planirana su sredstva za usluge izrade planskih studija i analiza, strategija, idejnih rješenja i sl. Sredstva su planirana u iznosu </w:t>
      </w:r>
      <w:r>
        <w:rPr>
          <w:sz w:val="22"/>
          <w:szCs w:val="22"/>
        </w:rPr>
        <w:t xml:space="preserve">31.500,00 </w:t>
      </w:r>
      <w:r w:rsidR="000B0A3E">
        <w:rPr>
          <w:sz w:val="22"/>
          <w:szCs w:val="22"/>
        </w:rPr>
        <w:t>EUR</w:t>
      </w:r>
      <w:r w:rsidRPr="00C26E18">
        <w:rPr>
          <w:sz w:val="22"/>
          <w:szCs w:val="22"/>
        </w:rPr>
        <w:t xml:space="preserve"> za 202</w:t>
      </w:r>
      <w:r>
        <w:rPr>
          <w:sz w:val="22"/>
          <w:szCs w:val="22"/>
        </w:rPr>
        <w:t>4</w:t>
      </w:r>
      <w:r w:rsidRPr="00C26E18">
        <w:rPr>
          <w:sz w:val="22"/>
          <w:szCs w:val="22"/>
        </w:rPr>
        <w:t xml:space="preserve">. godinu , </w:t>
      </w:r>
      <w:r w:rsidRPr="002E6F39">
        <w:rPr>
          <w:sz w:val="22"/>
          <w:szCs w:val="22"/>
        </w:rPr>
        <w:t xml:space="preserve">a  ovim rebalansom </w:t>
      </w:r>
      <w:r>
        <w:rPr>
          <w:sz w:val="22"/>
          <w:szCs w:val="22"/>
        </w:rPr>
        <w:t xml:space="preserve">se ne mijenjaju. Sredstva će se utrošiti u provedbu strateške procjene utjecaja na okoliš prostornih planova, odnosno na izradu Strateške studije . </w:t>
      </w:r>
    </w:p>
    <w:p w14:paraId="6B6CF8AC" w14:textId="77777777" w:rsidR="00D17040" w:rsidRDefault="00D17040" w:rsidP="00D17040">
      <w:pPr>
        <w:autoSpaceDE w:val="0"/>
        <w:autoSpaceDN w:val="0"/>
        <w:adjustRightInd w:val="0"/>
        <w:jc w:val="both"/>
        <w:rPr>
          <w:sz w:val="22"/>
          <w:szCs w:val="22"/>
          <w:u w:val="single"/>
        </w:rPr>
      </w:pPr>
    </w:p>
    <w:p w14:paraId="4E8CDE9C" w14:textId="2354A956" w:rsidR="00D17040" w:rsidRPr="00C26E18" w:rsidRDefault="00D17040" w:rsidP="00D17040">
      <w:pPr>
        <w:autoSpaceDE w:val="0"/>
        <w:autoSpaceDN w:val="0"/>
        <w:adjustRightInd w:val="0"/>
        <w:jc w:val="both"/>
        <w:rPr>
          <w:sz w:val="22"/>
          <w:szCs w:val="22"/>
        </w:rPr>
      </w:pPr>
      <w:r w:rsidRPr="005A78A0">
        <w:rPr>
          <w:b/>
          <w:bCs/>
          <w:sz w:val="22"/>
          <w:szCs w:val="22"/>
        </w:rPr>
        <w:t>Aktivnost A400110: Tekući troškovi</w:t>
      </w:r>
    </w:p>
    <w:p w14:paraId="4B3D01DF" w14:textId="53FC038B" w:rsidR="00690A4A" w:rsidRDefault="00D17040" w:rsidP="00503E91">
      <w:pPr>
        <w:autoSpaceDE w:val="0"/>
        <w:autoSpaceDN w:val="0"/>
        <w:adjustRightInd w:val="0"/>
        <w:jc w:val="both"/>
        <w:rPr>
          <w:sz w:val="22"/>
          <w:szCs w:val="22"/>
        </w:rPr>
      </w:pPr>
      <w:r w:rsidRPr="00834CBD">
        <w:rPr>
          <w:sz w:val="22"/>
          <w:szCs w:val="22"/>
        </w:rPr>
        <w:t xml:space="preserve">Predviđena financijska sredstva ostaju ista kako je bilo i planirano , 25.000,00 </w:t>
      </w:r>
      <w:r w:rsidR="000B0A3E">
        <w:rPr>
          <w:sz w:val="22"/>
          <w:szCs w:val="22"/>
        </w:rPr>
        <w:t>EUR</w:t>
      </w:r>
      <w:r>
        <w:rPr>
          <w:sz w:val="22"/>
          <w:szCs w:val="22"/>
        </w:rPr>
        <w:t>.</w:t>
      </w:r>
    </w:p>
    <w:p w14:paraId="758C2C4E" w14:textId="77777777" w:rsidR="00F172FB" w:rsidRDefault="00F172FB" w:rsidP="00503E91">
      <w:pPr>
        <w:autoSpaceDE w:val="0"/>
        <w:autoSpaceDN w:val="0"/>
        <w:adjustRightInd w:val="0"/>
        <w:jc w:val="both"/>
        <w:rPr>
          <w:sz w:val="22"/>
          <w:szCs w:val="22"/>
        </w:rPr>
      </w:pPr>
    </w:p>
    <w:p w14:paraId="398A52E2" w14:textId="77777777" w:rsidR="00F172FB" w:rsidRDefault="00F172FB" w:rsidP="00503E91">
      <w:pPr>
        <w:autoSpaceDE w:val="0"/>
        <w:autoSpaceDN w:val="0"/>
        <w:adjustRightInd w:val="0"/>
        <w:jc w:val="both"/>
        <w:rPr>
          <w:sz w:val="22"/>
          <w:szCs w:val="22"/>
        </w:rPr>
      </w:pPr>
    </w:p>
    <w:p w14:paraId="2309CC62" w14:textId="77777777" w:rsidR="00F172FB" w:rsidRDefault="00F172FB" w:rsidP="00503E91">
      <w:pPr>
        <w:autoSpaceDE w:val="0"/>
        <w:autoSpaceDN w:val="0"/>
        <w:adjustRightInd w:val="0"/>
        <w:jc w:val="both"/>
        <w:rPr>
          <w:sz w:val="22"/>
          <w:szCs w:val="22"/>
        </w:rPr>
      </w:pPr>
    </w:p>
    <w:p w14:paraId="66846C0E" w14:textId="77777777" w:rsidR="00F172FB" w:rsidRDefault="00F172FB" w:rsidP="00503E91">
      <w:pPr>
        <w:autoSpaceDE w:val="0"/>
        <w:autoSpaceDN w:val="0"/>
        <w:adjustRightInd w:val="0"/>
        <w:jc w:val="both"/>
        <w:rPr>
          <w:sz w:val="22"/>
          <w:szCs w:val="22"/>
        </w:rPr>
      </w:pPr>
    </w:p>
    <w:p w14:paraId="34C86D5F" w14:textId="77777777" w:rsidR="00F172FB" w:rsidRPr="005A78A0" w:rsidRDefault="00F172FB" w:rsidP="00503E91">
      <w:pPr>
        <w:autoSpaceDE w:val="0"/>
        <w:autoSpaceDN w:val="0"/>
        <w:adjustRightInd w:val="0"/>
        <w:jc w:val="both"/>
        <w:rPr>
          <w:sz w:val="22"/>
          <w:szCs w:val="22"/>
        </w:rPr>
      </w:pPr>
    </w:p>
    <w:p w14:paraId="74924CE1" w14:textId="1420ED52" w:rsidR="00941820" w:rsidRPr="007049CF" w:rsidRDefault="00634B93" w:rsidP="003E2FF4">
      <w:pPr>
        <w:pStyle w:val="Naslov2"/>
        <w:rPr>
          <w:rFonts w:ascii="Times New Roman" w:hAnsi="Times New Roman" w:cs="Times New Roman"/>
          <w:sz w:val="22"/>
          <w:szCs w:val="22"/>
        </w:rPr>
      </w:pPr>
      <w:bookmarkStart w:id="18" w:name="_Toc184901529"/>
      <w:r w:rsidRPr="007049CF">
        <w:rPr>
          <w:rFonts w:ascii="Times New Roman" w:hAnsi="Times New Roman" w:cs="Times New Roman"/>
          <w:sz w:val="22"/>
          <w:szCs w:val="22"/>
        </w:rPr>
        <w:lastRenderedPageBreak/>
        <w:t>RAZDJEL 040 – Upravni odjel za izgradnju grada, upravljanje nekretninama i komunalno gospodarstv</w:t>
      </w:r>
      <w:r w:rsidR="003E2FF4" w:rsidRPr="007049CF">
        <w:rPr>
          <w:rFonts w:ascii="Times New Roman" w:hAnsi="Times New Roman" w:cs="Times New Roman"/>
          <w:sz w:val="22"/>
          <w:szCs w:val="22"/>
        </w:rPr>
        <w:t>o</w:t>
      </w:r>
      <w:bookmarkEnd w:id="18"/>
    </w:p>
    <w:p w14:paraId="2D030B9B" w14:textId="77777777" w:rsidR="00A47560" w:rsidRPr="007049CF" w:rsidRDefault="00A47560" w:rsidP="00A47560">
      <w:pPr>
        <w:jc w:val="both"/>
        <w:rPr>
          <w:b/>
          <w:sz w:val="22"/>
          <w:szCs w:val="22"/>
        </w:rPr>
      </w:pPr>
    </w:p>
    <w:p w14:paraId="7948EED9" w14:textId="77777777" w:rsidR="008E0638" w:rsidRPr="00586589" w:rsidRDefault="008E0638" w:rsidP="008E0638">
      <w:pPr>
        <w:rPr>
          <w:b/>
          <w:sz w:val="22"/>
          <w:szCs w:val="22"/>
        </w:rPr>
      </w:pPr>
      <w:r w:rsidRPr="00586589">
        <w:rPr>
          <w:b/>
          <w:sz w:val="22"/>
          <w:szCs w:val="22"/>
        </w:rPr>
        <w:t>RAZDJEL  040 – UPRAVNI ODJEL ZA IZGRADNJU GRADA, UPRAVLJANJE NEKRETNINAMA I KOMUNALNO GOSPODARSTVO</w:t>
      </w:r>
    </w:p>
    <w:p w14:paraId="7DFFFCFB" w14:textId="77777777" w:rsidR="008E0638" w:rsidRPr="00586589" w:rsidRDefault="008E0638" w:rsidP="008E0638">
      <w:pPr>
        <w:jc w:val="both"/>
        <w:rPr>
          <w:b/>
          <w:sz w:val="22"/>
          <w:szCs w:val="22"/>
        </w:rPr>
      </w:pPr>
    </w:p>
    <w:p w14:paraId="609916A7" w14:textId="77777777" w:rsidR="008E0638" w:rsidRPr="00586589" w:rsidRDefault="008E0638" w:rsidP="008E0638">
      <w:pPr>
        <w:jc w:val="both"/>
        <w:rPr>
          <w:sz w:val="22"/>
          <w:szCs w:val="22"/>
        </w:rPr>
      </w:pPr>
      <w:r w:rsidRPr="00586589">
        <w:rPr>
          <w:rFonts w:eastAsia="Calibri"/>
          <w:sz w:val="22"/>
          <w:szCs w:val="22"/>
        </w:rPr>
        <w:t>Ustrojstvo i nadležnosti u obavljanju poslova iz samoupravnog djelokruga Grada propisuju se Odlukom o ustrojstvu i djelokrugu Upravnih tijela Grada Koprivnice za svaki upravni odjel. Sukladno navedenoj Odluci u Upravnom odjelu za izgradnju grada, upravljanje nekretninama i komunalno gospodarstvo obavljaju se slijedeći poslovi:</w:t>
      </w:r>
    </w:p>
    <w:p w14:paraId="6C06ED0A" w14:textId="77777777" w:rsidR="008E0638" w:rsidRPr="00586589" w:rsidRDefault="008E0638" w:rsidP="008E0638">
      <w:pPr>
        <w:jc w:val="both"/>
        <w:rPr>
          <w:sz w:val="22"/>
          <w:szCs w:val="22"/>
        </w:rPr>
      </w:pPr>
    </w:p>
    <w:p w14:paraId="60C099CF" w14:textId="77777777" w:rsidR="008E0638" w:rsidRPr="00586589" w:rsidRDefault="008E0638" w:rsidP="008E0638">
      <w:pPr>
        <w:jc w:val="both"/>
        <w:rPr>
          <w:bCs/>
          <w:sz w:val="22"/>
          <w:szCs w:val="22"/>
        </w:rPr>
      </w:pPr>
      <w:r w:rsidRPr="00586589">
        <w:rPr>
          <w:sz w:val="22"/>
          <w:szCs w:val="22"/>
        </w:rPr>
        <w:t xml:space="preserve">Upravni odjel za </w:t>
      </w:r>
      <w:r w:rsidRPr="00586589">
        <w:rPr>
          <w:bCs/>
          <w:sz w:val="22"/>
          <w:szCs w:val="22"/>
        </w:rPr>
        <w:t xml:space="preserve">izgradnju grada, upravljanje nekretninama i komunalno gospodarstvo </w:t>
      </w:r>
      <w:r w:rsidRPr="00586589">
        <w:rPr>
          <w:sz w:val="22"/>
          <w:szCs w:val="22"/>
        </w:rPr>
        <w:t>čine:</w:t>
      </w:r>
    </w:p>
    <w:p w14:paraId="57D979BB" w14:textId="77777777" w:rsidR="008E0638" w:rsidRPr="00586589" w:rsidRDefault="008E0638" w:rsidP="008E0638">
      <w:pPr>
        <w:numPr>
          <w:ilvl w:val="0"/>
          <w:numId w:val="15"/>
        </w:numPr>
        <w:jc w:val="both"/>
        <w:rPr>
          <w:bCs/>
          <w:sz w:val="22"/>
          <w:szCs w:val="22"/>
        </w:rPr>
      </w:pPr>
      <w:r w:rsidRPr="00586589">
        <w:rPr>
          <w:bCs/>
          <w:sz w:val="22"/>
          <w:szCs w:val="22"/>
        </w:rPr>
        <w:t>Odsjek za izgradnju grada</w:t>
      </w:r>
    </w:p>
    <w:p w14:paraId="4D1FEB7A" w14:textId="77777777" w:rsidR="008E0638" w:rsidRPr="00586589" w:rsidRDefault="008E0638" w:rsidP="008E0638">
      <w:pPr>
        <w:numPr>
          <w:ilvl w:val="0"/>
          <w:numId w:val="15"/>
        </w:numPr>
        <w:jc w:val="both"/>
        <w:rPr>
          <w:bCs/>
          <w:sz w:val="22"/>
          <w:szCs w:val="22"/>
        </w:rPr>
      </w:pPr>
      <w:r w:rsidRPr="00586589">
        <w:rPr>
          <w:bCs/>
          <w:sz w:val="22"/>
          <w:szCs w:val="22"/>
        </w:rPr>
        <w:t>Odsjek za komunalno gospodarstvo</w:t>
      </w:r>
    </w:p>
    <w:p w14:paraId="5C997A6A" w14:textId="77777777" w:rsidR="008E0638" w:rsidRPr="00586589" w:rsidRDefault="008E0638" w:rsidP="008E0638">
      <w:pPr>
        <w:numPr>
          <w:ilvl w:val="0"/>
          <w:numId w:val="15"/>
        </w:numPr>
        <w:jc w:val="both"/>
        <w:rPr>
          <w:bCs/>
          <w:sz w:val="22"/>
          <w:szCs w:val="22"/>
        </w:rPr>
      </w:pPr>
      <w:r w:rsidRPr="00586589">
        <w:rPr>
          <w:bCs/>
          <w:sz w:val="22"/>
          <w:szCs w:val="22"/>
        </w:rPr>
        <w:t>Odsjek za upravljanje nekretninama.</w:t>
      </w:r>
    </w:p>
    <w:p w14:paraId="06FA1F36" w14:textId="77777777" w:rsidR="008E0638" w:rsidRPr="00586589" w:rsidRDefault="008E0638" w:rsidP="008E0638">
      <w:pPr>
        <w:jc w:val="both"/>
        <w:rPr>
          <w:bCs/>
          <w:sz w:val="22"/>
          <w:szCs w:val="22"/>
        </w:rPr>
      </w:pPr>
    </w:p>
    <w:p w14:paraId="448C00E8" w14:textId="77777777" w:rsidR="008E0638" w:rsidRPr="00586589" w:rsidRDefault="008E0638" w:rsidP="008E0638">
      <w:pPr>
        <w:jc w:val="both"/>
        <w:rPr>
          <w:b/>
          <w:bCs/>
          <w:noProof/>
          <w:sz w:val="22"/>
          <w:szCs w:val="22"/>
        </w:rPr>
      </w:pPr>
      <w:r w:rsidRPr="00586589">
        <w:rPr>
          <w:b/>
          <w:bCs/>
          <w:noProof/>
          <w:sz w:val="22"/>
          <w:szCs w:val="22"/>
        </w:rPr>
        <w:t>U odsjeku za izgradnju grada obavljaju se sljedeći poslovi:</w:t>
      </w:r>
    </w:p>
    <w:p w14:paraId="4A0B9727" w14:textId="77777777" w:rsidR="008E0638" w:rsidRPr="00586589" w:rsidRDefault="008E0638" w:rsidP="008E0638">
      <w:pPr>
        <w:jc w:val="both"/>
        <w:rPr>
          <w:noProof/>
          <w:sz w:val="22"/>
          <w:szCs w:val="22"/>
        </w:rPr>
      </w:pPr>
      <w:r w:rsidRPr="00586589">
        <w:rPr>
          <w:bCs/>
          <w:noProof/>
          <w:sz w:val="22"/>
          <w:szCs w:val="22"/>
        </w:rPr>
        <w:t>- izrada</w:t>
      </w:r>
      <w:r w:rsidRPr="00586589">
        <w:rPr>
          <w:noProof/>
          <w:sz w:val="22"/>
          <w:szCs w:val="22"/>
        </w:rPr>
        <w:t xml:space="preserve"> programa i izvješća u skladu sa zakonskom regulativom, </w:t>
      </w:r>
    </w:p>
    <w:p w14:paraId="39B288F6" w14:textId="77777777" w:rsidR="008E0638" w:rsidRPr="00586589" w:rsidRDefault="008E0638" w:rsidP="008E0638">
      <w:pPr>
        <w:jc w:val="both"/>
        <w:rPr>
          <w:noProof/>
          <w:sz w:val="22"/>
          <w:szCs w:val="22"/>
        </w:rPr>
      </w:pPr>
      <w:r w:rsidRPr="00586589">
        <w:rPr>
          <w:noProof/>
          <w:sz w:val="22"/>
          <w:szCs w:val="22"/>
          <w:shd w:val="clear" w:color="auto" w:fill="FFFFFF"/>
        </w:rPr>
        <w:t>- priprema i praćenje provedbe poslova održavanja komunalne infrastrukture,</w:t>
      </w:r>
    </w:p>
    <w:p w14:paraId="113D1E63" w14:textId="77777777" w:rsidR="008E0638" w:rsidRPr="00586589" w:rsidRDefault="008E0638" w:rsidP="008E0638">
      <w:pPr>
        <w:jc w:val="both"/>
        <w:rPr>
          <w:noProof/>
          <w:sz w:val="22"/>
          <w:szCs w:val="22"/>
          <w:shd w:val="clear" w:color="auto" w:fill="FFFFFF"/>
        </w:rPr>
      </w:pPr>
      <w:r w:rsidRPr="00586589">
        <w:rPr>
          <w:noProof/>
          <w:sz w:val="22"/>
          <w:szCs w:val="22"/>
        </w:rPr>
        <w:t xml:space="preserve">- priprema i provođenje investicija izgradnje i rekonstrukcije komunalne </w:t>
      </w:r>
      <w:r w:rsidRPr="00586589">
        <w:rPr>
          <w:noProof/>
          <w:sz w:val="22"/>
          <w:szCs w:val="22"/>
          <w:shd w:val="clear" w:color="auto" w:fill="FFFFFF"/>
        </w:rPr>
        <w:t>infrastrukture i objekata javne namjene:</w:t>
      </w:r>
    </w:p>
    <w:p w14:paraId="70C36758" w14:textId="77777777" w:rsidR="008E0638" w:rsidRPr="00586589" w:rsidRDefault="008E0638" w:rsidP="00091C17">
      <w:pPr>
        <w:pStyle w:val="Odlomakpopisa"/>
        <w:numPr>
          <w:ilvl w:val="0"/>
          <w:numId w:val="37"/>
        </w:numPr>
        <w:spacing w:after="160"/>
        <w:ind w:left="709"/>
        <w:jc w:val="both"/>
        <w:rPr>
          <w:noProof/>
          <w:sz w:val="22"/>
          <w:szCs w:val="22"/>
        </w:rPr>
      </w:pPr>
      <w:r w:rsidRPr="00586589">
        <w:rPr>
          <w:noProof/>
          <w:sz w:val="22"/>
          <w:szCs w:val="22"/>
        </w:rPr>
        <w:t>priprema i provođenje postupaka javne nabave za izradu projektne dokumentacije, građenje i stručni nadzor,</w:t>
      </w:r>
    </w:p>
    <w:p w14:paraId="1360A1B1" w14:textId="77777777" w:rsidR="008E0638" w:rsidRPr="00586589" w:rsidRDefault="008E0638" w:rsidP="00091C17">
      <w:pPr>
        <w:pStyle w:val="Odlomakpopisa"/>
        <w:numPr>
          <w:ilvl w:val="0"/>
          <w:numId w:val="37"/>
        </w:numPr>
        <w:spacing w:after="160"/>
        <w:ind w:left="709"/>
        <w:jc w:val="both"/>
        <w:rPr>
          <w:noProof/>
          <w:sz w:val="22"/>
          <w:szCs w:val="22"/>
        </w:rPr>
      </w:pPr>
      <w:r w:rsidRPr="00586589">
        <w:rPr>
          <w:noProof/>
          <w:sz w:val="22"/>
          <w:szCs w:val="22"/>
        </w:rPr>
        <w:t>izrada ugovora za izradu projektne dokumentacije, građenje i stručni nadzor,</w:t>
      </w:r>
    </w:p>
    <w:p w14:paraId="7D27CD8D" w14:textId="77777777" w:rsidR="008E0638" w:rsidRPr="00586589" w:rsidRDefault="008E0638" w:rsidP="00091C17">
      <w:pPr>
        <w:pStyle w:val="Odlomakpopisa"/>
        <w:numPr>
          <w:ilvl w:val="0"/>
          <w:numId w:val="37"/>
        </w:numPr>
        <w:spacing w:after="160"/>
        <w:ind w:left="709"/>
        <w:jc w:val="both"/>
        <w:rPr>
          <w:noProof/>
          <w:sz w:val="22"/>
          <w:szCs w:val="22"/>
        </w:rPr>
      </w:pPr>
      <w:r w:rsidRPr="00586589">
        <w:rPr>
          <w:noProof/>
          <w:sz w:val="22"/>
          <w:szCs w:val="22"/>
        </w:rPr>
        <w:t>ishođenje akata za građenje,</w:t>
      </w:r>
    </w:p>
    <w:p w14:paraId="7B059AA5" w14:textId="77777777" w:rsidR="008E0638" w:rsidRPr="00586589" w:rsidRDefault="008E0638" w:rsidP="00091C17">
      <w:pPr>
        <w:pStyle w:val="Odlomakpopisa"/>
        <w:numPr>
          <w:ilvl w:val="0"/>
          <w:numId w:val="37"/>
        </w:numPr>
        <w:spacing w:after="160"/>
        <w:ind w:left="709"/>
        <w:jc w:val="both"/>
        <w:rPr>
          <w:noProof/>
          <w:sz w:val="22"/>
          <w:szCs w:val="22"/>
        </w:rPr>
      </w:pPr>
      <w:r w:rsidRPr="00586589">
        <w:rPr>
          <w:noProof/>
          <w:sz w:val="22"/>
          <w:szCs w:val="22"/>
        </w:rPr>
        <w:t>praćenje izrade projektne dokumentacije,</w:t>
      </w:r>
    </w:p>
    <w:p w14:paraId="210AB909" w14:textId="77777777" w:rsidR="008E0638" w:rsidRPr="00586589" w:rsidRDefault="008E0638" w:rsidP="00091C17">
      <w:pPr>
        <w:pStyle w:val="Odlomakpopisa"/>
        <w:numPr>
          <w:ilvl w:val="0"/>
          <w:numId w:val="37"/>
        </w:numPr>
        <w:spacing w:after="160"/>
        <w:ind w:left="709"/>
        <w:jc w:val="both"/>
        <w:rPr>
          <w:noProof/>
          <w:sz w:val="22"/>
          <w:szCs w:val="22"/>
        </w:rPr>
      </w:pPr>
      <w:r w:rsidRPr="00586589">
        <w:rPr>
          <w:noProof/>
          <w:sz w:val="22"/>
          <w:szCs w:val="22"/>
        </w:rPr>
        <w:t>praćenje gradnje u tehničkom i financijskom smislu,</w:t>
      </w:r>
    </w:p>
    <w:p w14:paraId="336942F2" w14:textId="77777777" w:rsidR="008E0638" w:rsidRPr="00586589" w:rsidRDefault="008E0638" w:rsidP="00091C17">
      <w:pPr>
        <w:pStyle w:val="Odlomakpopisa"/>
        <w:numPr>
          <w:ilvl w:val="0"/>
          <w:numId w:val="37"/>
        </w:numPr>
        <w:spacing w:after="160"/>
        <w:ind w:left="709"/>
        <w:jc w:val="both"/>
        <w:rPr>
          <w:noProof/>
          <w:sz w:val="22"/>
          <w:szCs w:val="22"/>
        </w:rPr>
      </w:pPr>
      <w:r w:rsidRPr="00586589">
        <w:rPr>
          <w:noProof/>
          <w:sz w:val="22"/>
          <w:szCs w:val="22"/>
        </w:rPr>
        <w:t>priprema i organiziranje tehničkih pregleda,</w:t>
      </w:r>
    </w:p>
    <w:p w14:paraId="683A0BFD" w14:textId="77777777" w:rsidR="008E0638" w:rsidRPr="00586589" w:rsidRDefault="008E0638" w:rsidP="00091C17">
      <w:pPr>
        <w:pStyle w:val="Odlomakpopisa"/>
        <w:numPr>
          <w:ilvl w:val="0"/>
          <w:numId w:val="37"/>
        </w:numPr>
        <w:spacing w:after="160"/>
        <w:ind w:left="709"/>
        <w:jc w:val="both"/>
        <w:rPr>
          <w:noProof/>
          <w:sz w:val="22"/>
          <w:szCs w:val="22"/>
        </w:rPr>
      </w:pPr>
      <w:r w:rsidRPr="00586589">
        <w:rPr>
          <w:noProof/>
          <w:sz w:val="22"/>
          <w:szCs w:val="22"/>
        </w:rPr>
        <w:t>provođenje primopredaje i okončanih obračuna po završetku gradnje,</w:t>
      </w:r>
    </w:p>
    <w:p w14:paraId="15EACD18" w14:textId="77777777" w:rsidR="008E0638" w:rsidRPr="00586589" w:rsidRDefault="008E0638" w:rsidP="00091C17">
      <w:pPr>
        <w:pStyle w:val="Odlomakpopisa"/>
        <w:numPr>
          <w:ilvl w:val="0"/>
          <w:numId w:val="37"/>
        </w:numPr>
        <w:spacing w:after="160"/>
        <w:ind w:left="709"/>
        <w:jc w:val="both"/>
        <w:rPr>
          <w:noProof/>
          <w:sz w:val="22"/>
          <w:szCs w:val="22"/>
        </w:rPr>
      </w:pPr>
      <w:r w:rsidRPr="00586589">
        <w:rPr>
          <w:noProof/>
          <w:sz w:val="22"/>
          <w:szCs w:val="22"/>
        </w:rPr>
        <w:t>sudjelovanje u pripremi i provedba kapitalnih projekata (projekti vezani uz EU fondove, projekti unutar državnih programa i sl.),</w:t>
      </w:r>
    </w:p>
    <w:p w14:paraId="6BCABF93" w14:textId="77777777" w:rsidR="008E0638" w:rsidRPr="00586589" w:rsidRDefault="008E0638" w:rsidP="008E0638">
      <w:pPr>
        <w:jc w:val="both"/>
        <w:rPr>
          <w:b/>
          <w:sz w:val="22"/>
          <w:szCs w:val="22"/>
        </w:rPr>
      </w:pPr>
      <w:r w:rsidRPr="00586589">
        <w:rPr>
          <w:b/>
          <w:sz w:val="22"/>
          <w:szCs w:val="22"/>
        </w:rPr>
        <w:t>U odsjeku za upravljanje nekretninama obavljaju se sljedeći poslovi:</w:t>
      </w:r>
    </w:p>
    <w:p w14:paraId="5C244A89" w14:textId="77777777" w:rsidR="008E0638" w:rsidRPr="00586589" w:rsidRDefault="008E0638" w:rsidP="008E0638">
      <w:pPr>
        <w:jc w:val="both"/>
        <w:rPr>
          <w:sz w:val="22"/>
          <w:szCs w:val="22"/>
        </w:rPr>
      </w:pPr>
      <w:r w:rsidRPr="00586589">
        <w:rPr>
          <w:sz w:val="22"/>
          <w:szCs w:val="22"/>
        </w:rPr>
        <w:t>- imovinsko pravni poslovi vezani uz otuđenje i stjecanje nekretnina u vlasništvu Grada,</w:t>
      </w:r>
    </w:p>
    <w:p w14:paraId="774C4567" w14:textId="77777777" w:rsidR="008E0638" w:rsidRPr="00586589" w:rsidRDefault="008E0638" w:rsidP="008E0638">
      <w:pPr>
        <w:jc w:val="both"/>
        <w:rPr>
          <w:sz w:val="22"/>
          <w:szCs w:val="22"/>
        </w:rPr>
      </w:pPr>
      <w:r w:rsidRPr="00586589">
        <w:rPr>
          <w:sz w:val="22"/>
          <w:szCs w:val="22"/>
        </w:rPr>
        <w:t>- imovinsko pravni poslovi vezani uz provođenje investicijskih projekata izgradnje i rekonstrukcije objekata,</w:t>
      </w:r>
    </w:p>
    <w:p w14:paraId="440F863D" w14:textId="77777777" w:rsidR="008E0638" w:rsidRPr="00586589" w:rsidRDefault="008E0638" w:rsidP="008E0638">
      <w:pPr>
        <w:jc w:val="both"/>
        <w:rPr>
          <w:sz w:val="22"/>
          <w:szCs w:val="22"/>
        </w:rPr>
      </w:pPr>
      <w:r w:rsidRPr="00586589">
        <w:rPr>
          <w:sz w:val="22"/>
          <w:szCs w:val="22"/>
        </w:rPr>
        <w:t>- zakup, najam i korištenje nekretnina u vlasništvu Grada,</w:t>
      </w:r>
    </w:p>
    <w:p w14:paraId="229DBBE3" w14:textId="77777777" w:rsidR="008E0638" w:rsidRPr="00586589" w:rsidRDefault="008E0638" w:rsidP="008E0638">
      <w:pPr>
        <w:jc w:val="both"/>
        <w:rPr>
          <w:sz w:val="22"/>
          <w:szCs w:val="22"/>
        </w:rPr>
      </w:pPr>
      <w:r w:rsidRPr="00586589">
        <w:rPr>
          <w:sz w:val="22"/>
          <w:szCs w:val="22"/>
        </w:rPr>
        <w:t xml:space="preserve">- izdavanje </w:t>
      </w:r>
      <w:proofErr w:type="spellStart"/>
      <w:r w:rsidRPr="00586589">
        <w:rPr>
          <w:sz w:val="22"/>
          <w:szCs w:val="22"/>
        </w:rPr>
        <w:t>brisovnih</w:t>
      </w:r>
      <w:proofErr w:type="spellEnd"/>
      <w:r w:rsidRPr="00586589">
        <w:rPr>
          <w:sz w:val="22"/>
          <w:szCs w:val="22"/>
        </w:rPr>
        <w:t xml:space="preserve"> očitovanja, </w:t>
      </w:r>
    </w:p>
    <w:p w14:paraId="183DB242" w14:textId="77777777" w:rsidR="008E0638" w:rsidRPr="00586589" w:rsidRDefault="008E0638" w:rsidP="008E0638">
      <w:pPr>
        <w:jc w:val="both"/>
        <w:rPr>
          <w:sz w:val="22"/>
          <w:szCs w:val="22"/>
        </w:rPr>
      </w:pPr>
      <w:r w:rsidRPr="00586589">
        <w:rPr>
          <w:sz w:val="22"/>
          <w:szCs w:val="22"/>
        </w:rPr>
        <w:t>- pravni poslovi vezani uz ošasnu imovinu,</w:t>
      </w:r>
    </w:p>
    <w:p w14:paraId="11EC49B3" w14:textId="77777777" w:rsidR="008E0638" w:rsidRPr="00586589" w:rsidRDefault="008E0638" w:rsidP="008E0638">
      <w:pPr>
        <w:jc w:val="both"/>
        <w:rPr>
          <w:sz w:val="22"/>
          <w:szCs w:val="22"/>
        </w:rPr>
      </w:pPr>
      <w:r w:rsidRPr="00586589">
        <w:rPr>
          <w:sz w:val="22"/>
          <w:szCs w:val="22"/>
        </w:rPr>
        <w:t>- procjena vrijednosti nekretnina,</w:t>
      </w:r>
    </w:p>
    <w:p w14:paraId="30D40296" w14:textId="77777777" w:rsidR="008E0638" w:rsidRPr="00586589" w:rsidRDefault="008E0638" w:rsidP="008E0638">
      <w:pPr>
        <w:jc w:val="both"/>
        <w:rPr>
          <w:sz w:val="22"/>
          <w:szCs w:val="22"/>
        </w:rPr>
      </w:pPr>
      <w:r w:rsidRPr="00586589">
        <w:rPr>
          <w:sz w:val="22"/>
          <w:szCs w:val="22"/>
        </w:rPr>
        <w:t>- osnivanje prava služnosti za linijske infrastrukturne građevine,</w:t>
      </w:r>
    </w:p>
    <w:p w14:paraId="507414ED" w14:textId="77777777" w:rsidR="008E0638" w:rsidRPr="00586589" w:rsidRDefault="008E0638" w:rsidP="008E0638">
      <w:pPr>
        <w:jc w:val="both"/>
        <w:rPr>
          <w:sz w:val="22"/>
          <w:szCs w:val="22"/>
        </w:rPr>
      </w:pPr>
      <w:r w:rsidRPr="00586589">
        <w:rPr>
          <w:sz w:val="22"/>
          <w:szCs w:val="22"/>
        </w:rPr>
        <w:t>- administrativni poslovi vezani uz organiziranje i provođenje tekućeg i  investicijskog održavanja nekretnina u vlasništvu Grada,</w:t>
      </w:r>
    </w:p>
    <w:p w14:paraId="1053992C" w14:textId="77777777" w:rsidR="008E0638" w:rsidRPr="00586589" w:rsidRDefault="008E0638" w:rsidP="008E0638">
      <w:pPr>
        <w:jc w:val="both"/>
        <w:rPr>
          <w:sz w:val="22"/>
          <w:szCs w:val="22"/>
        </w:rPr>
      </w:pPr>
      <w:r w:rsidRPr="00586589">
        <w:rPr>
          <w:sz w:val="22"/>
          <w:szCs w:val="22"/>
        </w:rPr>
        <w:t xml:space="preserve">- održavanje </w:t>
      </w:r>
      <w:proofErr w:type="spellStart"/>
      <w:r w:rsidRPr="00586589">
        <w:rPr>
          <w:sz w:val="22"/>
          <w:szCs w:val="22"/>
        </w:rPr>
        <w:t>zemljišrta</w:t>
      </w:r>
      <w:proofErr w:type="spellEnd"/>
      <w:r w:rsidRPr="00586589">
        <w:rPr>
          <w:sz w:val="22"/>
          <w:szCs w:val="22"/>
        </w:rPr>
        <w:t>,</w:t>
      </w:r>
    </w:p>
    <w:p w14:paraId="7227F4FD" w14:textId="77777777" w:rsidR="008E0638" w:rsidRPr="00586589" w:rsidRDefault="008E0638" w:rsidP="008E0638">
      <w:pPr>
        <w:jc w:val="both"/>
        <w:rPr>
          <w:sz w:val="22"/>
          <w:szCs w:val="22"/>
        </w:rPr>
      </w:pPr>
      <w:r w:rsidRPr="00586589">
        <w:rPr>
          <w:sz w:val="22"/>
          <w:szCs w:val="22"/>
        </w:rPr>
        <w:t>- vođenje registra nekretnina,</w:t>
      </w:r>
    </w:p>
    <w:p w14:paraId="01EE7D1C" w14:textId="77777777" w:rsidR="008E0638" w:rsidRPr="00586589" w:rsidRDefault="008E0638" w:rsidP="008E0638">
      <w:pPr>
        <w:jc w:val="both"/>
        <w:rPr>
          <w:sz w:val="22"/>
          <w:szCs w:val="22"/>
        </w:rPr>
      </w:pPr>
      <w:r w:rsidRPr="00586589">
        <w:rPr>
          <w:sz w:val="22"/>
          <w:szCs w:val="22"/>
        </w:rPr>
        <w:t>- zaštita od požara,</w:t>
      </w:r>
    </w:p>
    <w:p w14:paraId="35423D91" w14:textId="77777777" w:rsidR="008E0638" w:rsidRPr="00586589" w:rsidRDefault="008E0638" w:rsidP="008E0638">
      <w:pPr>
        <w:jc w:val="both"/>
        <w:rPr>
          <w:sz w:val="22"/>
          <w:szCs w:val="22"/>
        </w:rPr>
      </w:pPr>
      <w:r w:rsidRPr="00586589">
        <w:rPr>
          <w:sz w:val="22"/>
          <w:szCs w:val="22"/>
        </w:rPr>
        <w:t>- korištenje službenih vozila,</w:t>
      </w:r>
    </w:p>
    <w:p w14:paraId="4940A577" w14:textId="77777777" w:rsidR="008E0638" w:rsidRPr="00586589" w:rsidRDefault="008E0638" w:rsidP="008E0638">
      <w:pPr>
        <w:jc w:val="both"/>
        <w:rPr>
          <w:sz w:val="22"/>
          <w:szCs w:val="22"/>
        </w:rPr>
      </w:pPr>
      <w:r w:rsidRPr="00586589">
        <w:rPr>
          <w:sz w:val="22"/>
          <w:szCs w:val="22"/>
        </w:rPr>
        <w:t xml:space="preserve">- otklanjanje nedostataka tehničke prirode u gradskim objektima, </w:t>
      </w:r>
    </w:p>
    <w:p w14:paraId="5018A324" w14:textId="77777777" w:rsidR="008E0638" w:rsidRPr="00586589" w:rsidRDefault="008E0638" w:rsidP="008E0638">
      <w:pPr>
        <w:jc w:val="both"/>
        <w:rPr>
          <w:sz w:val="22"/>
          <w:szCs w:val="22"/>
        </w:rPr>
      </w:pPr>
      <w:r w:rsidRPr="00586589">
        <w:rPr>
          <w:sz w:val="22"/>
          <w:szCs w:val="22"/>
        </w:rPr>
        <w:t>- ostali poslovi vezani uz upravljanje nekretninama sukladno pozitivno pravnim propisima</w:t>
      </w:r>
    </w:p>
    <w:p w14:paraId="5C377EE8" w14:textId="77777777" w:rsidR="008E0638" w:rsidRPr="00586589" w:rsidRDefault="008E0638" w:rsidP="008E0638">
      <w:pPr>
        <w:jc w:val="both"/>
        <w:rPr>
          <w:b/>
          <w:sz w:val="22"/>
          <w:szCs w:val="22"/>
        </w:rPr>
      </w:pPr>
    </w:p>
    <w:p w14:paraId="580C7A86" w14:textId="77777777" w:rsidR="008E0638" w:rsidRPr="00586589" w:rsidRDefault="008E0638" w:rsidP="008E0638">
      <w:pPr>
        <w:jc w:val="both"/>
        <w:rPr>
          <w:b/>
          <w:sz w:val="22"/>
          <w:szCs w:val="22"/>
        </w:rPr>
      </w:pPr>
      <w:r w:rsidRPr="00586589">
        <w:rPr>
          <w:b/>
          <w:sz w:val="22"/>
          <w:szCs w:val="22"/>
        </w:rPr>
        <w:t>U odsjeku za komunalno gospodarstvo obavljaju se sljedeći poslovi:</w:t>
      </w:r>
    </w:p>
    <w:p w14:paraId="71C54443" w14:textId="77777777" w:rsidR="008E0638" w:rsidRPr="00586589" w:rsidRDefault="008E0638" w:rsidP="008E0638">
      <w:pPr>
        <w:jc w:val="both"/>
        <w:rPr>
          <w:sz w:val="22"/>
          <w:szCs w:val="22"/>
        </w:rPr>
      </w:pPr>
      <w:r w:rsidRPr="00586589">
        <w:rPr>
          <w:sz w:val="22"/>
          <w:szCs w:val="22"/>
        </w:rPr>
        <w:t>- donošenje rješenja o komunalnoj naknadi i komunalnom doprinosu,</w:t>
      </w:r>
    </w:p>
    <w:p w14:paraId="37D8B986" w14:textId="77777777" w:rsidR="008E0638" w:rsidRPr="00586589" w:rsidRDefault="008E0638" w:rsidP="008E0638">
      <w:pPr>
        <w:jc w:val="both"/>
        <w:rPr>
          <w:sz w:val="22"/>
          <w:szCs w:val="22"/>
        </w:rPr>
      </w:pPr>
      <w:r w:rsidRPr="00586589">
        <w:rPr>
          <w:sz w:val="22"/>
          <w:szCs w:val="22"/>
        </w:rPr>
        <w:t>- donošenje rješenja o naknadi za ozakonjenje nezakonito izgrađenih zgrada,</w:t>
      </w:r>
    </w:p>
    <w:p w14:paraId="105214D6" w14:textId="77777777" w:rsidR="008E0638" w:rsidRPr="00586589" w:rsidRDefault="008E0638" w:rsidP="008E0638">
      <w:pPr>
        <w:jc w:val="both"/>
        <w:rPr>
          <w:sz w:val="22"/>
          <w:szCs w:val="22"/>
        </w:rPr>
      </w:pPr>
      <w:r w:rsidRPr="00586589">
        <w:rPr>
          <w:sz w:val="22"/>
          <w:szCs w:val="22"/>
        </w:rPr>
        <w:t>- održavanje zelenih i javnih površina,</w:t>
      </w:r>
    </w:p>
    <w:p w14:paraId="37F61056" w14:textId="77777777" w:rsidR="008E0638" w:rsidRPr="00586589" w:rsidRDefault="008E0638" w:rsidP="008E0638">
      <w:pPr>
        <w:jc w:val="both"/>
        <w:rPr>
          <w:sz w:val="22"/>
          <w:szCs w:val="22"/>
        </w:rPr>
      </w:pPr>
      <w:r w:rsidRPr="00586589">
        <w:rPr>
          <w:sz w:val="22"/>
          <w:szCs w:val="22"/>
        </w:rPr>
        <w:t>- provođenje projekata i aktivnosti iz područja zaštite okoliša,</w:t>
      </w:r>
    </w:p>
    <w:p w14:paraId="75DD8EBA" w14:textId="77777777" w:rsidR="008E0638" w:rsidRPr="00586589" w:rsidRDefault="008E0638" w:rsidP="008E0638">
      <w:pPr>
        <w:jc w:val="both"/>
        <w:rPr>
          <w:sz w:val="22"/>
          <w:szCs w:val="22"/>
        </w:rPr>
      </w:pPr>
      <w:r w:rsidRPr="00586589">
        <w:rPr>
          <w:sz w:val="22"/>
          <w:szCs w:val="22"/>
        </w:rPr>
        <w:lastRenderedPageBreak/>
        <w:t>- provođenje komunalnog reda,</w:t>
      </w:r>
    </w:p>
    <w:p w14:paraId="4FB96D74" w14:textId="77777777" w:rsidR="008E0638" w:rsidRPr="00586589" w:rsidRDefault="008E0638" w:rsidP="008E0638">
      <w:pPr>
        <w:jc w:val="both"/>
        <w:rPr>
          <w:sz w:val="22"/>
          <w:szCs w:val="22"/>
        </w:rPr>
      </w:pPr>
      <w:r w:rsidRPr="00586589">
        <w:rPr>
          <w:sz w:val="22"/>
          <w:szCs w:val="22"/>
        </w:rPr>
        <w:t>- održavanje objekata komunalne infrastrukture,</w:t>
      </w:r>
    </w:p>
    <w:p w14:paraId="17A8ECF6" w14:textId="77777777" w:rsidR="008E0638" w:rsidRPr="00586589" w:rsidRDefault="008E0638" w:rsidP="008E0638">
      <w:pPr>
        <w:jc w:val="both"/>
        <w:rPr>
          <w:sz w:val="22"/>
          <w:szCs w:val="22"/>
        </w:rPr>
      </w:pPr>
      <w:r w:rsidRPr="00586589">
        <w:rPr>
          <w:sz w:val="22"/>
          <w:szCs w:val="22"/>
        </w:rPr>
        <w:t>- poslovi iz područja prometa u skladu s nadležnostima,</w:t>
      </w:r>
    </w:p>
    <w:p w14:paraId="46974979" w14:textId="77777777" w:rsidR="008E0638" w:rsidRPr="00586589" w:rsidRDefault="008E0638" w:rsidP="008E0638">
      <w:pPr>
        <w:jc w:val="both"/>
        <w:rPr>
          <w:sz w:val="22"/>
          <w:szCs w:val="22"/>
        </w:rPr>
      </w:pPr>
      <w:r w:rsidRPr="00586589">
        <w:rPr>
          <w:bCs/>
          <w:noProof/>
          <w:sz w:val="22"/>
          <w:szCs w:val="22"/>
        </w:rPr>
        <w:t>- izrada</w:t>
      </w:r>
      <w:r w:rsidRPr="00586589">
        <w:rPr>
          <w:noProof/>
          <w:sz w:val="22"/>
          <w:szCs w:val="22"/>
        </w:rPr>
        <w:t xml:space="preserve"> programa i izvješća u skladu sa zakonskom regulativom,</w:t>
      </w:r>
    </w:p>
    <w:p w14:paraId="34EA71F6" w14:textId="77777777" w:rsidR="008E0638" w:rsidRPr="00586589" w:rsidRDefault="008E0638" w:rsidP="008E0638">
      <w:pPr>
        <w:jc w:val="both"/>
        <w:rPr>
          <w:noProof/>
          <w:sz w:val="22"/>
          <w:szCs w:val="22"/>
        </w:rPr>
      </w:pPr>
      <w:r w:rsidRPr="00586589">
        <w:rPr>
          <w:noProof/>
          <w:sz w:val="22"/>
          <w:szCs w:val="22"/>
        </w:rPr>
        <w:t xml:space="preserve">-  sudjelovanje u provođenju postupaka javne nabave iz nadležnosti odjela, </w:t>
      </w:r>
    </w:p>
    <w:p w14:paraId="2122BD64" w14:textId="77777777" w:rsidR="008E0638" w:rsidRPr="00586589" w:rsidRDefault="008E0638" w:rsidP="008E0638">
      <w:pPr>
        <w:jc w:val="both"/>
        <w:rPr>
          <w:b/>
          <w:sz w:val="22"/>
          <w:szCs w:val="22"/>
        </w:rPr>
      </w:pPr>
      <w:r w:rsidRPr="00586589">
        <w:rPr>
          <w:noProof/>
          <w:sz w:val="22"/>
          <w:szCs w:val="22"/>
        </w:rPr>
        <w:t>-  sudjelovanje u provođenju i provođenje postupaka jednostavne nabave iz nadležnosti odjela.</w:t>
      </w:r>
    </w:p>
    <w:p w14:paraId="4CC862B2" w14:textId="77777777" w:rsidR="008E0638" w:rsidRPr="00586589" w:rsidRDefault="008E0638" w:rsidP="008E0638">
      <w:pPr>
        <w:jc w:val="both"/>
        <w:rPr>
          <w:sz w:val="22"/>
          <w:szCs w:val="22"/>
        </w:rPr>
      </w:pPr>
    </w:p>
    <w:p w14:paraId="003174A5" w14:textId="77777777" w:rsidR="00524E22" w:rsidRPr="004523F8" w:rsidRDefault="00524E22" w:rsidP="00524E22">
      <w:pPr>
        <w:autoSpaceDE w:val="0"/>
        <w:autoSpaceDN w:val="0"/>
        <w:adjustRightInd w:val="0"/>
        <w:jc w:val="both"/>
        <w:rPr>
          <w:b/>
          <w:sz w:val="22"/>
          <w:szCs w:val="22"/>
          <w:u w:val="single"/>
        </w:rPr>
      </w:pPr>
      <w:r w:rsidRPr="004523F8">
        <w:rPr>
          <w:b/>
          <w:sz w:val="22"/>
          <w:szCs w:val="22"/>
          <w:u w:val="single"/>
        </w:rPr>
        <w:t>Zakonske i druge pravne osnove za provedbu programa:</w:t>
      </w:r>
    </w:p>
    <w:p w14:paraId="04547F83" w14:textId="77777777" w:rsidR="00524E22" w:rsidRPr="00770B48" w:rsidRDefault="00524E22" w:rsidP="00524E22">
      <w:pPr>
        <w:pStyle w:val="Odlomakpopisa"/>
        <w:numPr>
          <w:ilvl w:val="0"/>
          <w:numId w:val="38"/>
        </w:numPr>
        <w:jc w:val="both"/>
        <w:rPr>
          <w:sz w:val="22"/>
          <w:szCs w:val="22"/>
        </w:rPr>
      </w:pPr>
      <w:r w:rsidRPr="00770B48">
        <w:rPr>
          <w:sz w:val="22"/>
          <w:szCs w:val="22"/>
        </w:rPr>
        <w:t>Zakonske i druge pravne osnove za provedbu programa:</w:t>
      </w:r>
    </w:p>
    <w:p w14:paraId="38AC8674" w14:textId="77777777" w:rsidR="00524E22" w:rsidRPr="00770B48" w:rsidRDefault="00524E22" w:rsidP="00524E22">
      <w:pPr>
        <w:pStyle w:val="Odlomakpopisa"/>
        <w:numPr>
          <w:ilvl w:val="0"/>
          <w:numId w:val="38"/>
        </w:numPr>
        <w:jc w:val="both"/>
        <w:rPr>
          <w:sz w:val="22"/>
          <w:szCs w:val="22"/>
        </w:rPr>
      </w:pPr>
      <w:r w:rsidRPr="00770B48">
        <w:rPr>
          <w:sz w:val="22"/>
          <w:szCs w:val="22"/>
        </w:rPr>
        <w:t>Zakon o prostornom uređenju ( „Narodne novine“ broj 153/13., 65/17., 114/18., 39/19., 98/19., 67/23.)</w:t>
      </w:r>
    </w:p>
    <w:p w14:paraId="4DAEEB64" w14:textId="2641EFC1" w:rsidR="00524E22" w:rsidRPr="00770B48" w:rsidRDefault="00524E22" w:rsidP="00524E22">
      <w:pPr>
        <w:pStyle w:val="Odlomakpopisa"/>
        <w:numPr>
          <w:ilvl w:val="0"/>
          <w:numId w:val="38"/>
        </w:numPr>
        <w:jc w:val="both"/>
        <w:rPr>
          <w:sz w:val="22"/>
          <w:szCs w:val="22"/>
        </w:rPr>
      </w:pPr>
      <w:r w:rsidRPr="00770B48">
        <w:rPr>
          <w:sz w:val="22"/>
          <w:szCs w:val="22"/>
        </w:rPr>
        <w:t xml:space="preserve">Zakon o gradnji </w:t>
      </w:r>
      <w:r w:rsidR="00AE2E1F">
        <w:rPr>
          <w:sz w:val="22"/>
          <w:szCs w:val="22"/>
        </w:rPr>
        <w:t xml:space="preserve">(„Narodne novine“, br. </w:t>
      </w:r>
      <w:r w:rsidRPr="00770B48">
        <w:rPr>
          <w:sz w:val="22"/>
          <w:szCs w:val="22"/>
        </w:rPr>
        <w:t>153/13., 20/17., 39/19. i 125/19.)</w:t>
      </w:r>
    </w:p>
    <w:p w14:paraId="4A892774" w14:textId="316401E3" w:rsidR="00524E22" w:rsidRPr="00770B48" w:rsidRDefault="00524E22" w:rsidP="00524E22">
      <w:pPr>
        <w:pStyle w:val="Odlomakpopisa"/>
        <w:numPr>
          <w:ilvl w:val="0"/>
          <w:numId w:val="38"/>
        </w:numPr>
        <w:jc w:val="both"/>
        <w:rPr>
          <w:sz w:val="22"/>
          <w:szCs w:val="22"/>
        </w:rPr>
      </w:pPr>
      <w:r w:rsidRPr="00770B48">
        <w:rPr>
          <w:bCs/>
          <w:sz w:val="22"/>
          <w:szCs w:val="22"/>
        </w:rPr>
        <w:t>Zakon o komori arhitekata i komorama inženjera u graditeljstvu i prostornom uređenju</w:t>
      </w:r>
      <w:r w:rsidRPr="00770B48">
        <w:rPr>
          <w:sz w:val="22"/>
          <w:szCs w:val="22"/>
        </w:rPr>
        <w:t xml:space="preserve"> </w:t>
      </w:r>
      <w:r w:rsidR="00AE2E1F">
        <w:rPr>
          <w:sz w:val="22"/>
          <w:szCs w:val="22"/>
        </w:rPr>
        <w:t xml:space="preserve">(„Narodne novine“, br. </w:t>
      </w:r>
      <w:r w:rsidRPr="00770B48">
        <w:rPr>
          <w:sz w:val="22"/>
          <w:szCs w:val="22"/>
        </w:rPr>
        <w:t>78/15., 114/18 i 110/19.)</w:t>
      </w:r>
    </w:p>
    <w:p w14:paraId="0ABB7BF7" w14:textId="4A85FA52" w:rsidR="00524E22" w:rsidRPr="00770B48" w:rsidRDefault="00524E22" w:rsidP="00524E22">
      <w:pPr>
        <w:pStyle w:val="Odlomakpopisa"/>
        <w:numPr>
          <w:ilvl w:val="0"/>
          <w:numId w:val="38"/>
        </w:numPr>
        <w:jc w:val="both"/>
        <w:rPr>
          <w:sz w:val="22"/>
          <w:szCs w:val="22"/>
        </w:rPr>
      </w:pPr>
      <w:r w:rsidRPr="00770B48">
        <w:rPr>
          <w:sz w:val="22"/>
          <w:szCs w:val="22"/>
        </w:rPr>
        <w:t xml:space="preserve">Zakon o poslovima i djelatnostima prostornog uređenja i gradnje </w:t>
      </w:r>
      <w:r w:rsidR="00AE2E1F">
        <w:rPr>
          <w:sz w:val="22"/>
          <w:szCs w:val="22"/>
        </w:rPr>
        <w:t xml:space="preserve">(„Narodne novine“, br. </w:t>
      </w:r>
      <w:r w:rsidRPr="00770B48">
        <w:rPr>
          <w:sz w:val="22"/>
          <w:szCs w:val="22"/>
        </w:rPr>
        <w:t>78/15., 118/18 i 110/19)</w:t>
      </w:r>
    </w:p>
    <w:p w14:paraId="558F58A5" w14:textId="1FA3C587" w:rsidR="00524E22" w:rsidRPr="00770B48" w:rsidRDefault="00524E22" w:rsidP="00524E22">
      <w:pPr>
        <w:pStyle w:val="Odlomakpopisa"/>
        <w:numPr>
          <w:ilvl w:val="0"/>
          <w:numId w:val="38"/>
        </w:numPr>
        <w:jc w:val="both"/>
        <w:rPr>
          <w:sz w:val="22"/>
          <w:szCs w:val="22"/>
        </w:rPr>
      </w:pPr>
      <w:r w:rsidRPr="00770B48">
        <w:rPr>
          <w:sz w:val="22"/>
          <w:szCs w:val="22"/>
        </w:rPr>
        <w:t xml:space="preserve">Zakon o postupanju s nezakonito izgrađenim zgradama  </w:t>
      </w:r>
      <w:r w:rsidR="00AE2E1F">
        <w:rPr>
          <w:sz w:val="22"/>
          <w:szCs w:val="22"/>
        </w:rPr>
        <w:t xml:space="preserve">(„Narodne novine“, br. </w:t>
      </w:r>
      <w:r w:rsidRPr="00770B48">
        <w:rPr>
          <w:sz w:val="22"/>
          <w:szCs w:val="22"/>
        </w:rPr>
        <w:t xml:space="preserve"> 86/12, 143/13, 65/17 i 14/19)</w:t>
      </w:r>
    </w:p>
    <w:p w14:paraId="77488855" w14:textId="15D652F4" w:rsidR="00524E22" w:rsidRPr="00770B48" w:rsidRDefault="00524E22" w:rsidP="00524E22">
      <w:pPr>
        <w:pStyle w:val="Odlomakpopisa"/>
        <w:numPr>
          <w:ilvl w:val="0"/>
          <w:numId w:val="38"/>
        </w:numPr>
        <w:jc w:val="both"/>
        <w:rPr>
          <w:iCs/>
          <w:noProof/>
          <w:sz w:val="22"/>
          <w:szCs w:val="22"/>
        </w:rPr>
      </w:pPr>
      <w:r w:rsidRPr="00770B48">
        <w:rPr>
          <w:iCs/>
          <w:noProof/>
          <w:sz w:val="22"/>
          <w:szCs w:val="22"/>
        </w:rPr>
        <w:t xml:space="preserve">Zakon o obveznim odnosima </w:t>
      </w:r>
      <w:r w:rsidR="00AE2E1F">
        <w:rPr>
          <w:iCs/>
          <w:noProof/>
          <w:sz w:val="22"/>
          <w:szCs w:val="22"/>
        </w:rPr>
        <w:t xml:space="preserve">(„Narodne novine“, br. </w:t>
      </w:r>
      <w:r w:rsidRPr="00770B48">
        <w:rPr>
          <w:iCs/>
          <w:noProof/>
          <w:sz w:val="22"/>
          <w:szCs w:val="22"/>
        </w:rPr>
        <w:t>35/05., 41/08., 125/11., 78/15.,  29/18 126/21, 156/</w:t>
      </w:r>
      <w:r w:rsidRPr="00770B48">
        <w:rPr>
          <w:noProof/>
          <w:sz w:val="22"/>
          <w:szCs w:val="22"/>
        </w:rPr>
        <w:t>22, 145/23., 155/23)</w:t>
      </w:r>
    </w:p>
    <w:p w14:paraId="34A30F47" w14:textId="5DB67A57" w:rsidR="00524E22" w:rsidRPr="00770B48" w:rsidRDefault="00524E22" w:rsidP="00524E22">
      <w:pPr>
        <w:pStyle w:val="Odlomakpopisa"/>
        <w:numPr>
          <w:ilvl w:val="0"/>
          <w:numId w:val="38"/>
        </w:numPr>
        <w:jc w:val="both"/>
        <w:rPr>
          <w:sz w:val="22"/>
          <w:szCs w:val="22"/>
        </w:rPr>
      </w:pPr>
      <w:r w:rsidRPr="00770B48">
        <w:rPr>
          <w:sz w:val="22"/>
          <w:szCs w:val="22"/>
        </w:rPr>
        <w:t xml:space="preserve">Zakon o zaštiti na radu </w:t>
      </w:r>
      <w:r w:rsidR="00AE2E1F">
        <w:rPr>
          <w:sz w:val="22"/>
          <w:szCs w:val="22"/>
        </w:rPr>
        <w:t xml:space="preserve">(„Narodne novine“, br. </w:t>
      </w:r>
      <w:r w:rsidRPr="00770B48">
        <w:rPr>
          <w:sz w:val="22"/>
          <w:szCs w:val="22"/>
        </w:rPr>
        <w:t>71/14., 118/14., 154/14., 94/18. i 96/18.)</w:t>
      </w:r>
    </w:p>
    <w:p w14:paraId="6E8DEDEF" w14:textId="1EFF1789" w:rsidR="00524E22" w:rsidRPr="00770B48" w:rsidRDefault="00524E22" w:rsidP="00524E22">
      <w:pPr>
        <w:pStyle w:val="Odlomakpopisa"/>
        <w:numPr>
          <w:ilvl w:val="0"/>
          <w:numId w:val="38"/>
        </w:numPr>
        <w:jc w:val="both"/>
        <w:rPr>
          <w:bCs/>
          <w:iCs/>
          <w:noProof/>
          <w:sz w:val="22"/>
          <w:szCs w:val="22"/>
        </w:rPr>
      </w:pPr>
      <w:r w:rsidRPr="00770B48">
        <w:rPr>
          <w:sz w:val="22"/>
          <w:szCs w:val="22"/>
        </w:rPr>
        <w:t xml:space="preserve">Posebne uzance u građenju </w:t>
      </w:r>
      <w:r w:rsidR="00AE2E1F">
        <w:rPr>
          <w:sz w:val="22"/>
          <w:szCs w:val="22"/>
        </w:rPr>
        <w:t xml:space="preserve">(„Narodne novine“, br. </w:t>
      </w:r>
      <w:r w:rsidRPr="00770B48">
        <w:rPr>
          <w:sz w:val="22"/>
          <w:szCs w:val="22"/>
        </w:rPr>
        <w:t xml:space="preserve">137/21) </w:t>
      </w:r>
    </w:p>
    <w:p w14:paraId="55EDCD2E" w14:textId="398D70C8" w:rsidR="00524E22" w:rsidRPr="00770B48" w:rsidRDefault="00524E22" w:rsidP="00524E22">
      <w:pPr>
        <w:pStyle w:val="Odlomakpopisa"/>
        <w:numPr>
          <w:ilvl w:val="0"/>
          <w:numId w:val="38"/>
        </w:numPr>
        <w:jc w:val="both"/>
        <w:rPr>
          <w:sz w:val="22"/>
          <w:szCs w:val="22"/>
        </w:rPr>
      </w:pPr>
      <w:r w:rsidRPr="00770B48">
        <w:rPr>
          <w:bCs/>
          <w:sz w:val="22"/>
          <w:szCs w:val="22"/>
        </w:rPr>
        <w:t xml:space="preserve">Pravilnik o jednostavnim i drugim građevinama i radovima </w:t>
      </w:r>
      <w:r w:rsidR="00AE2E1F">
        <w:rPr>
          <w:sz w:val="22"/>
          <w:szCs w:val="22"/>
          <w:shd w:val="clear" w:color="auto" w:fill="FFFFFF"/>
        </w:rPr>
        <w:t xml:space="preserve">(„Narodne novine“, br. </w:t>
      </w:r>
      <w:r w:rsidRPr="00770B48">
        <w:rPr>
          <w:sz w:val="22"/>
          <w:szCs w:val="22"/>
          <w:shd w:val="clear" w:color="auto" w:fill="FFFFFF"/>
        </w:rPr>
        <w:t xml:space="preserve"> 112/17, 34/18, 36/19,  98/1, 31/20, 74/22, 155/23)</w:t>
      </w:r>
    </w:p>
    <w:p w14:paraId="1EE53228" w14:textId="7FEA9B91" w:rsidR="00524E22" w:rsidRPr="00770B48" w:rsidRDefault="00524E22" w:rsidP="00524E22">
      <w:pPr>
        <w:pStyle w:val="Odlomakpopisa"/>
        <w:numPr>
          <w:ilvl w:val="0"/>
          <w:numId w:val="38"/>
        </w:numPr>
        <w:jc w:val="both"/>
        <w:rPr>
          <w:sz w:val="22"/>
          <w:szCs w:val="22"/>
        </w:rPr>
      </w:pPr>
      <w:r w:rsidRPr="00770B48">
        <w:rPr>
          <w:sz w:val="22"/>
          <w:szCs w:val="22"/>
          <w:shd w:val="clear" w:color="auto" w:fill="FFFFFF"/>
        </w:rPr>
        <w:t xml:space="preserve">Pravilnik o manje složenim radovima </w:t>
      </w:r>
      <w:r w:rsidR="00AE2E1F">
        <w:rPr>
          <w:sz w:val="22"/>
          <w:szCs w:val="22"/>
          <w:shd w:val="clear" w:color="auto" w:fill="FFFFFF"/>
        </w:rPr>
        <w:t xml:space="preserve">(„Narodne novine“, br. </w:t>
      </w:r>
      <w:r w:rsidRPr="00770B48">
        <w:rPr>
          <w:sz w:val="22"/>
          <w:szCs w:val="22"/>
        </w:rPr>
        <w:t>14/20.</w:t>
      </w:r>
      <w:r w:rsidRPr="00770B48">
        <w:rPr>
          <w:sz w:val="22"/>
          <w:szCs w:val="22"/>
          <w:shd w:val="clear" w:color="auto" w:fill="FFFFFF"/>
        </w:rPr>
        <w:t>)</w:t>
      </w:r>
    </w:p>
    <w:p w14:paraId="59C1F734" w14:textId="63C94AEA" w:rsidR="00524E22" w:rsidRPr="00770B48" w:rsidRDefault="00524E22" w:rsidP="00524E22">
      <w:pPr>
        <w:pStyle w:val="Odlomakpopisa"/>
        <w:numPr>
          <w:ilvl w:val="0"/>
          <w:numId w:val="38"/>
        </w:numPr>
        <w:jc w:val="both"/>
        <w:rPr>
          <w:sz w:val="22"/>
          <w:szCs w:val="22"/>
        </w:rPr>
      </w:pPr>
      <w:r w:rsidRPr="00770B48">
        <w:rPr>
          <w:bCs/>
          <w:sz w:val="22"/>
          <w:szCs w:val="22"/>
        </w:rPr>
        <w:t xml:space="preserve">Pravilnik o načinu provedbe stručnog nadzora građenja, obrascu, uvjetima i načinu vođenja građevinskog dnevnika te o sadržaju završnog izvješća nadzornog inženjera </w:t>
      </w:r>
      <w:r w:rsidR="00AE2E1F">
        <w:rPr>
          <w:sz w:val="22"/>
          <w:szCs w:val="22"/>
          <w:shd w:val="clear" w:color="auto" w:fill="FFFFFF"/>
        </w:rPr>
        <w:t xml:space="preserve">(„Narodne novine“, br. </w:t>
      </w:r>
      <w:hyperlink r:id="rId14" w:history="1">
        <w:r w:rsidRPr="00770B48">
          <w:rPr>
            <w:sz w:val="22"/>
            <w:szCs w:val="22"/>
            <w:shd w:val="clear" w:color="auto" w:fill="FFFFFF"/>
          </w:rPr>
          <w:t>111/14</w:t>
        </w:r>
      </w:hyperlink>
      <w:r w:rsidRPr="00770B48">
        <w:rPr>
          <w:sz w:val="22"/>
          <w:szCs w:val="22"/>
          <w:shd w:val="clear" w:color="auto" w:fill="FFFFFF"/>
        </w:rPr>
        <w:t>., </w:t>
      </w:r>
      <w:hyperlink r:id="rId15" w:history="1">
        <w:r w:rsidRPr="00770B48">
          <w:rPr>
            <w:sz w:val="22"/>
            <w:szCs w:val="22"/>
            <w:shd w:val="clear" w:color="auto" w:fill="FFFFFF"/>
          </w:rPr>
          <w:t>107/15</w:t>
        </w:r>
      </w:hyperlink>
      <w:r w:rsidRPr="00770B48">
        <w:rPr>
          <w:sz w:val="22"/>
          <w:szCs w:val="22"/>
          <w:shd w:val="clear" w:color="auto" w:fill="FFFFFF"/>
        </w:rPr>
        <w:t>., </w:t>
      </w:r>
      <w:hyperlink r:id="rId16" w:history="1">
        <w:r w:rsidRPr="00770B48">
          <w:rPr>
            <w:sz w:val="22"/>
            <w:szCs w:val="22"/>
            <w:shd w:val="clear" w:color="auto" w:fill="FFFFFF"/>
          </w:rPr>
          <w:t>20/17</w:t>
        </w:r>
      </w:hyperlink>
      <w:r w:rsidRPr="00770B48">
        <w:rPr>
          <w:sz w:val="22"/>
          <w:szCs w:val="22"/>
        </w:rPr>
        <w:t>., 98/19. i 121/19</w:t>
      </w:r>
      <w:r w:rsidRPr="00770B48">
        <w:rPr>
          <w:sz w:val="22"/>
          <w:szCs w:val="22"/>
          <w:shd w:val="clear" w:color="auto" w:fill="FFFFFF"/>
        </w:rPr>
        <w:t>)</w:t>
      </w:r>
    </w:p>
    <w:p w14:paraId="01357B75" w14:textId="483156A0" w:rsidR="00524E22" w:rsidRPr="00770B48" w:rsidRDefault="00524E22" w:rsidP="00524E22">
      <w:pPr>
        <w:pStyle w:val="Odlomakpopisa"/>
        <w:numPr>
          <w:ilvl w:val="0"/>
          <w:numId w:val="38"/>
        </w:numPr>
        <w:jc w:val="both"/>
        <w:rPr>
          <w:sz w:val="22"/>
          <w:szCs w:val="22"/>
        </w:rPr>
      </w:pPr>
      <w:r w:rsidRPr="00770B48">
        <w:rPr>
          <w:sz w:val="22"/>
          <w:szCs w:val="22"/>
          <w:shd w:val="clear" w:color="auto" w:fill="FFFFFF"/>
        </w:rPr>
        <w:t xml:space="preserve">Pravilnik o geodetskim elaboratima </w:t>
      </w:r>
      <w:r w:rsidR="00AE2E1F">
        <w:rPr>
          <w:sz w:val="22"/>
          <w:szCs w:val="22"/>
          <w:shd w:val="clear" w:color="auto" w:fill="FFFFFF"/>
        </w:rPr>
        <w:t xml:space="preserve">(„Narodne novine“, br. </w:t>
      </w:r>
      <w:r w:rsidRPr="00770B48">
        <w:rPr>
          <w:sz w:val="22"/>
          <w:szCs w:val="22"/>
        </w:rPr>
        <w:t xml:space="preserve"> 59/18., 112/18.</w:t>
      </w:r>
      <w:r w:rsidRPr="00770B48">
        <w:rPr>
          <w:sz w:val="22"/>
          <w:szCs w:val="22"/>
          <w:shd w:val="clear" w:color="auto" w:fill="FFFFFF"/>
        </w:rPr>
        <w:t xml:space="preserve">) </w:t>
      </w:r>
    </w:p>
    <w:p w14:paraId="7BCDEAC0" w14:textId="3591D1B8" w:rsidR="00524E22" w:rsidRPr="00770B48" w:rsidRDefault="00524E22" w:rsidP="00524E22">
      <w:pPr>
        <w:pStyle w:val="Odlomakpopisa"/>
        <w:numPr>
          <w:ilvl w:val="0"/>
          <w:numId w:val="38"/>
        </w:numPr>
        <w:jc w:val="both"/>
        <w:rPr>
          <w:sz w:val="22"/>
          <w:szCs w:val="22"/>
        </w:rPr>
      </w:pPr>
      <w:r w:rsidRPr="00770B48">
        <w:rPr>
          <w:bCs/>
          <w:sz w:val="22"/>
          <w:szCs w:val="22"/>
        </w:rPr>
        <w:t xml:space="preserve">Pravilnik o obveznom sadržaju i opremanju projekata građevina </w:t>
      </w:r>
      <w:r w:rsidR="00AE2E1F">
        <w:rPr>
          <w:sz w:val="22"/>
          <w:szCs w:val="22"/>
          <w:shd w:val="clear" w:color="auto" w:fill="FFFFFF"/>
        </w:rPr>
        <w:t xml:space="preserve">(„Narodne novine“, br. </w:t>
      </w:r>
      <w:r w:rsidRPr="00770B48">
        <w:rPr>
          <w:sz w:val="22"/>
          <w:szCs w:val="22"/>
        </w:rPr>
        <w:t>118/19. i 65/20.</w:t>
      </w:r>
      <w:r w:rsidRPr="00770B48">
        <w:rPr>
          <w:sz w:val="22"/>
          <w:szCs w:val="22"/>
          <w:shd w:val="clear" w:color="auto" w:fill="FFFFFF"/>
        </w:rPr>
        <w:t>)</w:t>
      </w:r>
    </w:p>
    <w:p w14:paraId="25B3D13F" w14:textId="1F68F795" w:rsidR="00524E22" w:rsidRPr="00770B48" w:rsidRDefault="00524E22" w:rsidP="00524E22">
      <w:pPr>
        <w:pStyle w:val="Odlomakpopisa"/>
        <w:numPr>
          <w:ilvl w:val="0"/>
          <w:numId w:val="38"/>
        </w:numPr>
        <w:jc w:val="both"/>
        <w:rPr>
          <w:sz w:val="22"/>
          <w:szCs w:val="22"/>
        </w:rPr>
      </w:pPr>
      <w:r w:rsidRPr="00770B48">
        <w:rPr>
          <w:bCs/>
          <w:sz w:val="22"/>
          <w:szCs w:val="22"/>
        </w:rPr>
        <w:t xml:space="preserve">Pravilnik o obveznom sadržaju idejnog projekta </w:t>
      </w:r>
      <w:r w:rsidR="00AE2E1F">
        <w:rPr>
          <w:sz w:val="22"/>
          <w:szCs w:val="22"/>
          <w:shd w:val="clear" w:color="auto" w:fill="FFFFFF"/>
        </w:rPr>
        <w:t xml:space="preserve">(„Narodne novine“, br. </w:t>
      </w:r>
      <w:r w:rsidRPr="00770B48">
        <w:rPr>
          <w:sz w:val="22"/>
          <w:szCs w:val="22"/>
        </w:rPr>
        <w:t>92/24.</w:t>
      </w:r>
      <w:r w:rsidRPr="00770B48">
        <w:rPr>
          <w:sz w:val="22"/>
          <w:szCs w:val="22"/>
          <w:shd w:val="clear" w:color="auto" w:fill="FFFFFF"/>
        </w:rPr>
        <w:t>)</w:t>
      </w:r>
    </w:p>
    <w:p w14:paraId="7E6F28E3" w14:textId="1F38B19B" w:rsidR="00524E22" w:rsidRPr="00770B48" w:rsidRDefault="00524E22" w:rsidP="00524E22">
      <w:pPr>
        <w:pStyle w:val="Odlomakpopisa"/>
        <w:numPr>
          <w:ilvl w:val="0"/>
          <w:numId w:val="38"/>
        </w:numPr>
        <w:jc w:val="both"/>
        <w:rPr>
          <w:sz w:val="22"/>
          <w:szCs w:val="22"/>
        </w:rPr>
      </w:pPr>
      <w:r w:rsidRPr="00770B48">
        <w:rPr>
          <w:sz w:val="22"/>
          <w:szCs w:val="22"/>
        </w:rPr>
        <w:t xml:space="preserve">Pravilnik o zaštiti na radu na privremenim gradilištima </w:t>
      </w:r>
      <w:r w:rsidR="00AE2E1F">
        <w:rPr>
          <w:sz w:val="22"/>
          <w:szCs w:val="22"/>
        </w:rPr>
        <w:t xml:space="preserve">(„Narodne novine“, br. </w:t>
      </w:r>
      <w:r w:rsidRPr="00770B48">
        <w:rPr>
          <w:sz w:val="22"/>
          <w:szCs w:val="22"/>
        </w:rPr>
        <w:t xml:space="preserve">48/18.) </w:t>
      </w:r>
    </w:p>
    <w:p w14:paraId="098085DA" w14:textId="3C5C02C0" w:rsidR="00524E22" w:rsidRPr="00770B48" w:rsidRDefault="00524E22" w:rsidP="00524E22">
      <w:pPr>
        <w:pStyle w:val="Odlomakpopisa"/>
        <w:numPr>
          <w:ilvl w:val="0"/>
          <w:numId w:val="38"/>
        </w:numPr>
        <w:jc w:val="both"/>
        <w:rPr>
          <w:sz w:val="22"/>
          <w:szCs w:val="22"/>
        </w:rPr>
      </w:pPr>
      <w:r w:rsidRPr="00770B48">
        <w:rPr>
          <w:sz w:val="22"/>
          <w:szCs w:val="22"/>
        </w:rPr>
        <w:t xml:space="preserve">Pravilnik o sadržaju, namjeni i razini razrade prometnog elaborata za ceste </w:t>
      </w:r>
      <w:r w:rsidR="00AE2E1F">
        <w:rPr>
          <w:sz w:val="22"/>
          <w:szCs w:val="22"/>
        </w:rPr>
        <w:t xml:space="preserve">(„Narodne novine“, br. </w:t>
      </w:r>
      <w:r w:rsidRPr="00770B48">
        <w:rPr>
          <w:sz w:val="22"/>
          <w:szCs w:val="22"/>
        </w:rPr>
        <w:t xml:space="preserve">140/13.) </w:t>
      </w:r>
    </w:p>
    <w:p w14:paraId="229BB990" w14:textId="7371CB9B" w:rsidR="00524E22" w:rsidRPr="00770B48" w:rsidRDefault="00524E22" w:rsidP="00524E22">
      <w:pPr>
        <w:pStyle w:val="Odlomakpopisa"/>
        <w:numPr>
          <w:ilvl w:val="0"/>
          <w:numId w:val="38"/>
        </w:numPr>
        <w:jc w:val="both"/>
        <w:rPr>
          <w:sz w:val="22"/>
          <w:szCs w:val="22"/>
        </w:rPr>
      </w:pPr>
      <w:r w:rsidRPr="00770B48">
        <w:rPr>
          <w:sz w:val="22"/>
          <w:szCs w:val="22"/>
        </w:rPr>
        <w:t xml:space="preserve">Zakon o uređivanju imovinskopravnih odnosa u svrhu izgradnje infrastrukturnih građevina </w:t>
      </w:r>
      <w:r w:rsidR="00AE2E1F">
        <w:rPr>
          <w:sz w:val="22"/>
          <w:szCs w:val="22"/>
        </w:rPr>
        <w:t xml:space="preserve">(„Narodne novine“, br. </w:t>
      </w:r>
      <w:r w:rsidRPr="00770B48">
        <w:rPr>
          <w:sz w:val="22"/>
          <w:szCs w:val="22"/>
        </w:rPr>
        <w:t xml:space="preserve">80/11., 144/21.) </w:t>
      </w:r>
    </w:p>
    <w:p w14:paraId="4B2A9A16" w14:textId="73E08B20" w:rsidR="00524E22" w:rsidRPr="00770B48" w:rsidRDefault="00524E22" w:rsidP="00524E22">
      <w:pPr>
        <w:pStyle w:val="Odlomakpopisa"/>
        <w:numPr>
          <w:ilvl w:val="0"/>
          <w:numId w:val="38"/>
        </w:numPr>
        <w:jc w:val="both"/>
        <w:rPr>
          <w:sz w:val="22"/>
          <w:szCs w:val="22"/>
        </w:rPr>
      </w:pPr>
      <w:r w:rsidRPr="00770B48">
        <w:rPr>
          <w:sz w:val="22"/>
          <w:szCs w:val="22"/>
        </w:rPr>
        <w:t xml:space="preserve">Zakon o cestama </w:t>
      </w:r>
      <w:r w:rsidR="00AE2E1F">
        <w:rPr>
          <w:sz w:val="22"/>
          <w:szCs w:val="22"/>
        </w:rPr>
        <w:t xml:space="preserve">(„Narodne novine“, br. </w:t>
      </w:r>
      <w:r w:rsidRPr="00770B48">
        <w:rPr>
          <w:sz w:val="22"/>
          <w:szCs w:val="22"/>
        </w:rPr>
        <w:t xml:space="preserve">84/11., 22/13., 54/13., 148/13., 92/14., 110/19., 144/21, 114/22, 4/23., 133/23) </w:t>
      </w:r>
    </w:p>
    <w:p w14:paraId="3C66107D" w14:textId="097292A2" w:rsidR="00524E22" w:rsidRPr="00770B48" w:rsidRDefault="00524E22" w:rsidP="00524E22">
      <w:pPr>
        <w:pStyle w:val="Odlomakpopisa"/>
        <w:numPr>
          <w:ilvl w:val="0"/>
          <w:numId w:val="38"/>
        </w:numPr>
        <w:jc w:val="both"/>
        <w:rPr>
          <w:sz w:val="22"/>
          <w:szCs w:val="22"/>
        </w:rPr>
      </w:pPr>
      <w:r w:rsidRPr="00770B48">
        <w:rPr>
          <w:sz w:val="22"/>
          <w:szCs w:val="22"/>
        </w:rPr>
        <w:t xml:space="preserve">Zakon o  sigurnosti prometa na cestama </w:t>
      </w:r>
      <w:r w:rsidR="00AE2E1F">
        <w:rPr>
          <w:sz w:val="22"/>
          <w:szCs w:val="22"/>
        </w:rPr>
        <w:t xml:space="preserve">(„Narodne novine“, br. </w:t>
      </w:r>
      <w:r w:rsidRPr="00770B48">
        <w:rPr>
          <w:sz w:val="22"/>
          <w:szCs w:val="22"/>
        </w:rPr>
        <w:t xml:space="preserve">67/08., 48/10., 74/11., 80/13., 158/13., 92/14., 64/15., 108/17., 70/19., 42/20., 85/22, 114/22 i 133/23)                                                                                                                                                                                                                                                                                                                                                                                                                        </w:t>
      </w:r>
    </w:p>
    <w:p w14:paraId="329364BA" w14:textId="61661314" w:rsidR="00524E22" w:rsidRPr="00770B48" w:rsidRDefault="00524E22" w:rsidP="00524E22">
      <w:pPr>
        <w:pStyle w:val="Odlomakpopisa"/>
        <w:numPr>
          <w:ilvl w:val="0"/>
          <w:numId w:val="38"/>
        </w:numPr>
        <w:jc w:val="both"/>
        <w:rPr>
          <w:sz w:val="22"/>
          <w:szCs w:val="22"/>
        </w:rPr>
      </w:pPr>
      <w:r w:rsidRPr="00770B48">
        <w:rPr>
          <w:sz w:val="22"/>
          <w:szCs w:val="22"/>
        </w:rPr>
        <w:t xml:space="preserve">Pravilnik o održavanju cesta </w:t>
      </w:r>
      <w:r w:rsidR="00AE2E1F">
        <w:rPr>
          <w:sz w:val="22"/>
          <w:szCs w:val="22"/>
        </w:rPr>
        <w:t xml:space="preserve">(„Narodne novine“, br. </w:t>
      </w:r>
      <w:r w:rsidRPr="00770B48">
        <w:rPr>
          <w:sz w:val="22"/>
          <w:szCs w:val="22"/>
        </w:rPr>
        <w:t>90/1</w:t>
      </w:r>
      <w:hyperlink r:id="rId17" w:history="1">
        <w:r w:rsidRPr="00770B48">
          <w:rPr>
            <w:sz w:val="22"/>
            <w:szCs w:val="22"/>
          </w:rPr>
          <w:t>4</w:t>
        </w:r>
      </w:hyperlink>
      <w:r w:rsidRPr="00770B48">
        <w:rPr>
          <w:sz w:val="22"/>
          <w:szCs w:val="22"/>
        </w:rPr>
        <w:t>. i 3/21)</w:t>
      </w:r>
    </w:p>
    <w:p w14:paraId="5B8BFAD3" w14:textId="4C377D5A" w:rsidR="00524E22" w:rsidRPr="00770B48" w:rsidRDefault="00524E22" w:rsidP="00524E22">
      <w:pPr>
        <w:pStyle w:val="Odlomakpopisa"/>
        <w:numPr>
          <w:ilvl w:val="0"/>
          <w:numId w:val="38"/>
        </w:numPr>
        <w:jc w:val="both"/>
        <w:rPr>
          <w:sz w:val="22"/>
          <w:szCs w:val="22"/>
        </w:rPr>
      </w:pPr>
      <w:r w:rsidRPr="00770B48">
        <w:rPr>
          <w:sz w:val="22"/>
          <w:szCs w:val="22"/>
        </w:rPr>
        <w:t xml:space="preserve">Pravilnik o biciklističkoj infrastrukturi </w:t>
      </w:r>
      <w:r w:rsidR="00AE2E1F">
        <w:rPr>
          <w:sz w:val="22"/>
          <w:szCs w:val="22"/>
        </w:rPr>
        <w:t xml:space="preserve">(„Narodne novine“, br. </w:t>
      </w:r>
      <w:r w:rsidRPr="00770B48">
        <w:rPr>
          <w:sz w:val="22"/>
          <w:szCs w:val="22"/>
        </w:rPr>
        <w:t>28/16. )</w:t>
      </w:r>
    </w:p>
    <w:p w14:paraId="242266E4" w14:textId="6DA16454" w:rsidR="00524E22" w:rsidRPr="00770B48" w:rsidRDefault="00524E22" w:rsidP="00524E22">
      <w:pPr>
        <w:pStyle w:val="Odlomakpopisa"/>
        <w:numPr>
          <w:ilvl w:val="0"/>
          <w:numId w:val="38"/>
        </w:numPr>
        <w:jc w:val="both"/>
        <w:rPr>
          <w:bCs/>
          <w:iCs/>
          <w:noProof/>
          <w:sz w:val="22"/>
          <w:szCs w:val="22"/>
        </w:rPr>
      </w:pPr>
      <w:r w:rsidRPr="00770B48">
        <w:rPr>
          <w:sz w:val="22"/>
          <w:szCs w:val="22"/>
        </w:rPr>
        <w:t xml:space="preserve">Zakon o javnoj nabavi </w:t>
      </w:r>
      <w:r w:rsidR="00AE2E1F">
        <w:rPr>
          <w:sz w:val="22"/>
          <w:szCs w:val="22"/>
        </w:rPr>
        <w:t xml:space="preserve">(„Narodne novine“, br. </w:t>
      </w:r>
      <w:r w:rsidRPr="00770B48">
        <w:rPr>
          <w:sz w:val="22"/>
          <w:szCs w:val="22"/>
        </w:rPr>
        <w:t>120/16. i 114/22)</w:t>
      </w:r>
    </w:p>
    <w:p w14:paraId="56D2046E" w14:textId="139FE4E9" w:rsidR="00524E22" w:rsidRPr="00770B48" w:rsidRDefault="00524E22" w:rsidP="00524E22">
      <w:pPr>
        <w:pStyle w:val="Odlomakpopisa"/>
        <w:numPr>
          <w:ilvl w:val="0"/>
          <w:numId w:val="38"/>
        </w:numPr>
        <w:jc w:val="both"/>
        <w:rPr>
          <w:sz w:val="22"/>
          <w:szCs w:val="22"/>
        </w:rPr>
      </w:pPr>
      <w:r w:rsidRPr="00770B48">
        <w:rPr>
          <w:sz w:val="22"/>
          <w:szCs w:val="22"/>
        </w:rPr>
        <w:t xml:space="preserve">Zakon o zaštiti  od svjetlosnog onečišćenja </w:t>
      </w:r>
      <w:r w:rsidR="00AE2E1F">
        <w:rPr>
          <w:sz w:val="22"/>
          <w:szCs w:val="22"/>
        </w:rPr>
        <w:t xml:space="preserve">(„Narodne novine“, br. </w:t>
      </w:r>
      <w:r w:rsidRPr="00770B48">
        <w:rPr>
          <w:sz w:val="22"/>
          <w:szCs w:val="22"/>
        </w:rPr>
        <w:t>14/19.)</w:t>
      </w:r>
    </w:p>
    <w:p w14:paraId="5200D45D" w14:textId="1E05F18C" w:rsidR="00524E22" w:rsidRPr="00770B48" w:rsidRDefault="00524E22" w:rsidP="00524E22">
      <w:pPr>
        <w:pStyle w:val="Odlomakpopisa"/>
        <w:numPr>
          <w:ilvl w:val="0"/>
          <w:numId w:val="38"/>
        </w:numPr>
        <w:jc w:val="both"/>
        <w:rPr>
          <w:sz w:val="22"/>
          <w:szCs w:val="22"/>
        </w:rPr>
      </w:pPr>
      <w:r w:rsidRPr="00770B48">
        <w:rPr>
          <w:sz w:val="22"/>
          <w:szCs w:val="22"/>
        </w:rPr>
        <w:t xml:space="preserve">Zakon o općem upravnom postupku </w:t>
      </w:r>
      <w:r w:rsidR="00AE2E1F">
        <w:rPr>
          <w:sz w:val="22"/>
          <w:szCs w:val="22"/>
        </w:rPr>
        <w:t xml:space="preserve">(„Narodne novine“, br. </w:t>
      </w:r>
      <w:r w:rsidRPr="00770B48">
        <w:rPr>
          <w:sz w:val="22"/>
          <w:szCs w:val="22"/>
        </w:rPr>
        <w:t>47/09. i 110/21)</w:t>
      </w:r>
    </w:p>
    <w:p w14:paraId="04DFDCEA" w14:textId="3BF1D635" w:rsidR="00524E22" w:rsidRPr="00770B48" w:rsidRDefault="00524E22" w:rsidP="00524E22">
      <w:pPr>
        <w:pStyle w:val="Odlomakpopisa"/>
        <w:numPr>
          <w:ilvl w:val="0"/>
          <w:numId w:val="38"/>
        </w:numPr>
        <w:jc w:val="both"/>
        <w:rPr>
          <w:sz w:val="22"/>
          <w:szCs w:val="22"/>
        </w:rPr>
      </w:pPr>
      <w:r w:rsidRPr="00770B48">
        <w:rPr>
          <w:sz w:val="22"/>
          <w:szCs w:val="22"/>
        </w:rPr>
        <w:t xml:space="preserve">Zakon o zaštiti okoliša </w:t>
      </w:r>
      <w:r w:rsidR="00AE2E1F">
        <w:rPr>
          <w:sz w:val="22"/>
          <w:szCs w:val="22"/>
        </w:rPr>
        <w:t xml:space="preserve">(„Narodne novine“, br. </w:t>
      </w:r>
      <w:r w:rsidRPr="00770B48">
        <w:rPr>
          <w:sz w:val="22"/>
          <w:szCs w:val="22"/>
        </w:rPr>
        <w:t>80/13.,153/13., 78/15., 12/18 i 118/18)</w:t>
      </w:r>
    </w:p>
    <w:p w14:paraId="1B2AAA6B" w14:textId="4B54C9C6" w:rsidR="00524E22" w:rsidRPr="00770B48" w:rsidRDefault="00524E22" w:rsidP="00524E22">
      <w:pPr>
        <w:pStyle w:val="Odlomakpopisa"/>
        <w:numPr>
          <w:ilvl w:val="0"/>
          <w:numId w:val="38"/>
        </w:numPr>
        <w:jc w:val="both"/>
        <w:rPr>
          <w:sz w:val="22"/>
          <w:szCs w:val="22"/>
        </w:rPr>
      </w:pPr>
      <w:r w:rsidRPr="00770B48">
        <w:rPr>
          <w:bCs/>
          <w:sz w:val="22"/>
          <w:szCs w:val="22"/>
        </w:rPr>
        <w:t xml:space="preserve">Uredba o informiranju i sudjelovanju javnosti i zainteresirane javnosti u pitanjima zaštite okoliša </w:t>
      </w:r>
      <w:r w:rsidR="00AE2E1F">
        <w:rPr>
          <w:sz w:val="22"/>
          <w:szCs w:val="22"/>
        </w:rPr>
        <w:t xml:space="preserve">(„Narodne novine“, br. </w:t>
      </w:r>
      <w:r w:rsidRPr="00770B48">
        <w:rPr>
          <w:sz w:val="22"/>
          <w:szCs w:val="22"/>
        </w:rPr>
        <w:t>64/08., 80/13)</w:t>
      </w:r>
    </w:p>
    <w:p w14:paraId="4ED88132" w14:textId="7DC1BFB3" w:rsidR="00524E22" w:rsidRPr="00770B48" w:rsidRDefault="00524E22" w:rsidP="00524E22">
      <w:pPr>
        <w:pStyle w:val="Odlomakpopisa"/>
        <w:numPr>
          <w:ilvl w:val="0"/>
          <w:numId w:val="38"/>
        </w:numPr>
        <w:jc w:val="both"/>
        <w:rPr>
          <w:sz w:val="22"/>
          <w:szCs w:val="22"/>
        </w:rPr>
      </w:pPr>
      <w:r w:rsidRPr="00770B48">
        <w:rPr>
          <w:bCs/>
          <w:sz w:val="22"/>
          <w:szCs w:val="22"/>
        </w:rPr>
        <w:t>Uredba o informacijskom sustavu zaštite okoliša</w:t>
      </w:r>
      <w:r w:rsidRPr="00770B48">
        <w:rPr>
          <w:sz w:val="22"/>
          <w:szCs w:val="22"/>
          <w:shd w:val="clear" w:color="auto" w:fill="FFFFFF"/>
        </w:rPr>
        <w:t> </w:t>
      </w:r>
      <w:r w:rsidR="00AE2E1F">
        <w:rPr>
          <w:sz w:val="22"/>
          <w:szCs w:val="22"/>
        </w:rPr>
        <w:t xml:space="preserve">(„Narodne novine“, br. </w:t>
      </w:r>
      <w:r w:rsidRPr="00770B48">
        <w:rPr>
          <w:sz w:val="22"/>
          <w:szCs w:val="22"/>
        </w:rPr>
        <w:t>68/08.)</w:t>
      </w:r>
    </w:p>
    <w:p w14:paraId="62E12916" w14:textId="2C122F63" w:rsidR="00524E22" w:rsidRPr="00770B48" w:rsidRDefault="00524E22" w:rsidP="00524E22">
      <w:pPr>
        <w:pStyle w:val="Odlomakpopisa"/>
        <w:numPr>
          <w:ilvl w:val="0"/>
          <w:numId w:val="38"/>
        </w:numPr>
        <w:jc w:val="both"/>
        <w:rPr>
          <w:sz w:val="22"/>
          <w:szCs w:val="22"/>
        </w:rPr>
      </w:pPr>
      <w:r w:rsidRPr="00770B48">
        <w:rPr>
          <w:bCs/>
          <w:sz w:val="22"/>
          <w:szCs w:val="22"/>
        </w:rPr>
        <w:t xml:space="preserve">Uredba o okolišnoj dozvoli </w:t>
      </w:r>
      <w:r w:rsidR="00AE2E1F">
        <w:rPr>
          <w:sz w:val="22"/>
          <w:szCs w:val="22"/>
        </w:rPr>
        <w:t xml:space="preserve">(„Narodne novine“, br. </w:t>
      </w:r>
      <w:r w:rsidRPr="00770B48">
        <w:rPr>
          <w:sz w:val="22"/>
          <w:szCs w:val="22"/>
        </w:rPr>
        <w:t>8/14. i 5/18.)</w:t>
      </w:r>
    </w:p>
    <w:p w14:paraId="72F22D98" w14:textId="24C171F4" w:rsidR="00524E22" w:rsidRPr="00770B48" w:rsidRDefault="00524E22" w:rsidP="00524E22">
      <w:pPr>
        <w:pStyle w:val="Odlomakpopisa"/>
        <w:numPr>
          <w:ilvl w:val="0"/>
          <w:numId w:val="38"/>
        </w:numPr>
        <w:jc w:val="both"/>
        <w:rPr>
          <w:sz w:val="22"/>
          <w:szCs w:val="22"/>
        </w:rPr>
      </w:pPr>
      <w:r w:rsidRPr="00770B48">
        <w:rPr>
          <w:bCs/>
          <w:sz w:val="22"/>
          <w:szCs w:val="22"/>
        </w:rPr>
        <w:t xml:space="preserve">Uredba o procjeni utjecaja zahvata na okoliš </w:t>
      </w:r>
      <w:r w:rsidR="00AE2E1F">
        <w:rPr>
          <w:sz w:val="22"/>
          <w:szCs w:val="22"/>
        </w:rPr>
        <w:t xml:space="preserve">(„Narodne novine“, br. </w:t>
      </w:r>
      <w:r w:rsidRPr="00770B48">
        <w:rPr>
          <w:sz w:val="22"/>
          <w:szCs w:val="22"/>
        </w:rPr>
        <w:t>61/14. i 3/17.)</w:t>
      </w:r>
    </w:p>
    <w:p w14:paraId="4FCC230B" w14:textId="4BB06BC8" w:rsidR="00524E22" w:rsidRPr="00770B48" w:rsidRDefault="00524E22" w:rsidP="00524E22">
      <w:pPr>
        <w:pStyle w:val="Odlomakpopisa"/>
        <w:numPr>
          <w:ilvl w:val="0"/>
          <w:numId w:val="38"/>
        </w:numPr>
        <w:jc w:val="both"/>
        <w:rPr>
          <w:sz w:val="22"/>
          <w:szCs w:val="22"/>
        </w:rPr>
      </w:pPr>
      <w:r w:rsidRPr="00770B48">
        <w:rPr>
          <w:bCs/>
          <w:sz w:val="22"/>
          <w:szCs w:val="22"/>
        </w:rPr>
        <w:lastRenderedPageBreak/>
        <w:t xml:space="preserve">Uredba o strateškoj procjeni utjecaja strategije, plana i programa na okoliš </w:t>
      </w:r>
      <w:r w:rsidR="00AE2E1F">
        <w:rPr>
          <w:sz w:val="22"/>
          <w:szCs w:val="22"/>
        </w:rPr>
        <w:t xml:space="preserve">(„Narodne novine“, br. </w:t>
      </w:r>
      <w:r w:rsidRPr="00770B48">
        <w:rPr>
          <w:sz w:val="22"/>
          <w:szCs w:val="22"/>
        </w:rPr>
        <w:t>3/17.)</w:t>
      </w:r>
    </w:p>
    <w:p w14:paraId="65693C87" w14:textId="543DDF40" w:rsidR="00524E22" w:rsidRPr="00770B48" w:rsidRDefault="00524E22" w:rsidP="00524E22">
      <w:pPr>
        <w:pStyle w:val="Odlomakpopisa"/>
        <w:numPr>
          <w:ilvl w:val="0"/>
          <w:numId w:val="38"/>
        </w:numPr>
        <w:jc w:val="both"/>
        <w:rPr>
          <w:sz w:val="22"/>
          <w:szCs w:val="22"/>
        </w:rPr>
      </w:pPr>
      <w:r w:rsidRPr="00770B48">
        <w:rPr>
          <w:bCs/>
          <w:sz w:val="22"/>
          <w:szCs w:val="22"/>
        </w:rPr>
        <w:t xml:space="preserve">Zakon o zaštiti zraka </w:t>
      </w:r>
      <w:r w:rsidR="00AE2E1F">
        <w:rPr>
          <w:sz w:val="22"/>
          <w:szCs w:val="22"/>
        </w:rPr>
        <w:t xml:space="preserve">(„Narodne novine“, br. </w:t>
      </w:r>
      <w:r w:rsidRPr="00770B48">
        <w:rPr>
          <w:sz w:val="22"/>
          <w:szCs w:val="22"/>
        </w:rPr>
        <w:t>127/19. i 57/22)</w:t>
      </w:r>
    </w:p>
    <w:p w14:paraId="1143F797" w14:textId="7BE0B4C1" w:rsidR="00524E22" w:rsidRPr="00770B48" w:rsidRDefault="00524E22" w:rsidP="00524E22">
      <w:pPr>
        <w:pStyle w:val="Odlomakpopisa"/>
        <w:numPr>
          <w:ilvl w:val="0"/>
          <w:numId w:val="38"/>
        </w:numPr>
        <w:jc w:val="both"/>
        <w:rPr>
          <w:sz w:val="22"/>
          <w:szCs w:val="22"/>
        </w:rPr>
      </w:pPr>
      <w:r w:rsidRPr="00770B48">
        <w:rPr>
          <w:sz w:val="22"/>
          <w:szCs w:val="22"/>
        </w:rPr>
        <w:t xml:space="preserve">Zakon o gospodarenju otpadom </w:t>
      </w:r>
      <w:r w:rsidR="00AE2E1F">
        <w:rPr>
          <w:sz w:val="22"/>
          <w:szCs w:val="22"/>
        </w:rPr>
        <w:t xml:space="preserve">(„Narodne novine“, br. </w:t>
      </w:r>
      <w:r w:rsidRPr="00770B48">
        <w:rPr>
          <w:sz w:val="22"/>
          <w:szCs w:val="22"/>
        </w:rPr>
        <w:t>84/21 i 142/23)</w:t>
      </w:r>
    </w:p>
    <w:p w14:paraId="777E0896" w14:textId="2693266A" w:rsidR="00524E22" w:rsidRPr="00770B48" w:rsidRDefault="00524E22" w:rsidP="00524E22">
      <w:pPr>
        <w:pStyle w:val="Odlomakpopisa"/>
        <w:numPr>
          <w:ilvl w:val="0"/>
          <w:numId w:val="38"/>
        </w:numPr>
        <w:jc w:val="both"/>
        <w:rPr>
          <w:sz w:val="22"/>
          <w:szCs w:val="22"/>
        </w:rPr>
      </w:pPr>
      <w:r w:rsidRPr="00770B48">
        <w:rPr>
          <w:bCs/>
          <w:sz w:val="22"/>
          <w:szCs w:val="22"/>
        </w:rPr>
        <w:t xml:space="preserve">Odluka o donošenju Plana gospodarenja otpadom Republike Hrvatske za razdoblje 2017. - 2022. godine </w:t>
      </w:r>
      <w:r w:rsidRPr="00770B48">
        <w:rPr>
          <w:sz w:val="22"/>
          <w:szCs w:val="22"/>
        </w:rPr>
        <w:t xml:space="preserve"> </w:t>
      </w:r>
      <w:r w:rsidR="00AE2E1F">
        <w:rPr>
          <w:sz w:val="22"/>
          <w:szCs w:val="22"/>
        </w:rPr>
        <w:t xml:space="preserve">(„Narodne novine“, br. </w:t>
      </w:r>
      <w:r w:rsidRPr="00770B48">
        <w:rPr>
          <w:sz w:val="22"/>
          <w:szCs w:val="22"/>
        </w:rPr>
        <w:t>3/17.)</w:t>
      </w:r>
    </w:p>
    <w:p w14:paraId="391C4D31" w14:textId="5DCE709F" w:rsidR="00524E22" w:rsidRPr="00770B48" w:rsidRDefault="00524E22" w:rsidP="00524E22">
      <w:pPr>
        <w:pStyle w:val="Odlomakpopisa"/>
        <w:numPr>
          <w:ilvl w:val="0"/>
          <w:numId w:val="38"/>
        </w:numPr>
        <w:jc w:val="both"/>
        <w:rPr>
          <w:sz w:val="22"/>
          <w:szCs w:val="22"/>
        </w:rPr>
      </w:pPr>
      <w:r w:rsidRPr="00770B48">
        <w:rPr>
          <w:bCs/>
          <w:sz w:val="22"/>
          <w:szCs w:val="22"/>
        </w:rPr>
        <w:t xml:space="preserve">Uredba o gospodarenju komunalnim otpadom </w:t>
      </w:r>
      <w:r w:rsidR="00AE2E1F">
        <w:rPr>
          <w:sz w:val="22"/>
          <w:szCs w:val="22"/>
        </w:rPr>
        <w:t xml:space="preserve">(„Narodne novine“, br. </w:t>
      </w:r>
      <w:r w:rsidRPr="00770B48">
        <w:rPr>
          <w:sz w:val="22"/>
          <w:szCs w:val="22"/>
        </w:rPr>
        <w:t>50/17., 84/19., 14/20., 31/21., 84/21., 106/22.)</w:t>
      </w:r>
    </w:p>
    <w:p w14:paraId="0DCA1D75" w14:textId="0B5A728F" w:rsidR="00524E22" w:rsidRPr="00770B48" w:rsidRDefault="00524E22" w:rsidP="00524E22">
      <w:pPr>
        <w:pStyle w:val="Odlomakpopisa"/>
        <w:numPr>
          <w:ilvl w:val="0"/>
          <w:numId w:val="38"/>
        </w:numPr>
        <w:jc w:val="both"/>
        <w:rPr>
          <w:sz w:val="22"/>
          <w:szCs w:val="22"/>
        </w:rPr>
      </w:pPr>
      <w:r w:rsidRPr="00770B48">
        <w:rPr>
          <w:bCs/>
          <w:sz w:val="22"/>
          <w:szCs w:val="22"/>
        </w:rPr>
        <w:t xml:space="preserve">Pravilnik o gospodarenju otpadom </w:t>
      </w:r>
      <w:r w:rsidR="00AE2E1F">
        <w:rPr>
          <w:sz w:val="22"/>
          <w:szCs w:val="22"/>
        </w:rPr>
        <w:t xml:space="preserve">(„Narodne novine“, br. </w:t>
      </w:r>
      <w:r w:rsidRPr="00770B48">
        <w:rPr>
          <w:sz w:val="22"/>
          <w:szCs w:val="22"/>
        </w:rPr>
        <w:t>106/22.)</w:t>
      </w:r>
    </w:p>
    <w:p w14:paraId="1DD8BE04" w14:textId="43BC5B9C" w:rsidR="00524E22" w:rsidRPr="00770B48" w:rsidRDefault="00524E22" w:rsidP="00524E22">
      <w:pPr>
        <w:pStyle w:val="Odlomakpopisa"/>
        <w:numPr>
          <w:ilvl w:val="0"/>
          <w:numId w:val="38"/>
        </w:numPr>
        <w:jc w:val="both"/>
        <w:rPr>
          <w:sz w:val="22"/>
          <w:szCs w:val="22"/>
        </w:rPr>
      </w:pPr>
      <w:r w:rsidRPr="00770B48">
        <w:rPr>
          <w:bCs/>
          <w:sz w:val="22"/>
          <w:szCs w:val="22"/>
        </w:rPr>
        <w:t xml:space="preserve">Naputak o glomaznom otpadu </w:t>
      </w:r>
      <w:r w:rsidR="00AE2E1F">
        <w:rPr>
          <w:sz w:val="22"/>
          <w:szCs w:val="22"/>
        </w:rPr>
        <w:t xml:space="preserve">(„Narodne novine“, br. </w:t>
      </w:r>
      <w:r w:rsidRPr="00770B48">
        <w:rPr>
          <w:sz w:val="22"/>
          <w:szCs w:val="22"/>
        </w:rPr>
        <w:t>79/15.)</w:t>
      </w:r>
    </w:p>
    <w:p w14:paraId="1EFE4EE3" w14:textId="79516B45" w:rsidR="00524E22" w:rsidRPr="00770B48" w:rsidRDefault="00524E22" w:rsidP="00524E22">
      <w:pPr>
        <w:pStyle w:val="Odlomakpopisa"/>
        <w:numPr>
          <w:ilvl w:val="0"/>
          <w:numId w:val="38"/>
        </w:numPr>
        <w:jc w:val="both"/>
        <w:rPr>
          <w:sz w:val="22"/>
          <w:szCs w:val="22"/>
        </w:rPr>
      </w:pPr>
      <w:r w:rsidRPr="00770B48">
        <w:rPr>
          <w:bCs/>
          <w:sz w:val="22"/>
          <w:szCs w:val="22"/>
        </w:rPr>
        <w:t xml:space="preserve">Pravilnik o građevnom otpadu i otpadu koji sadrži azbest  </w:t>
      </w:r>
      <w:r w:rsidR="00AE2E1F">
        <w:rPr>
          <w:sz w:val="22"/>
          <w:szCs w:val="22"/>
        </w:rPr>
        <w:t xml:space="preserve">(„Narodne novine“, br. </w:t>
      </w:r>
      <w:r w:rsidRPr="00770B48">
        <w:rPr>
          <w:sz w:val="22"/>
          <w:szCs w:val="22"/>
        </w:rPr>
        <w:t xml:space="preserve">69/16., 84/21.) </w:t>
      </w:r>
    </w:p>
    <w:p w14:paraId="1D250D1E" w14:textId="1A22F581" w:rsidR="00524E22" w:rsidRPr="00770B48" w:rsidRDefault="00524E22" w:rsidP="00524E22">
      <w:pPr>
        <w:pStyle w:val="Odlomakpopisa"/>
        <w:numPr>
          <w:ilvl w:val="0"/>
          <w:numId w:val="38"/>
        </w:numPr>
        <w:jc w:val="both"/>
        <w:rPr>
          <w:sz w:val="22"/>
          <w:szCs w:val="22"/>
        </w:rPr>
      </w:pPr>
      <w:r w:rsidRPr="00770B48">
        <w:rPr>
          <w:sz w:val="22"/>
          <w:szCs w:val="22"/>
        </w:rPr>
        <w:t xml:space="preserve">Zakon o zaštiti prirode </w:t>
      </w:r>
      <w:r w:rsidR="00AE2E1F">
        <w:rPr>
          <w:sz w:val="22"/>
          <w:szCs w:val="22"/>
        </w:rPr>
        <w:t xml:space="preserve">(„Narodne novine“, br. </w:t>
      </w:r>
      <w:r w:rsidRPr="00770B48">
        <w:rPr>
          <w:sz w:val="22"/>
          <w:szCs w:val="22"/>
        </w:rPr>
        <w:t>80/13., 15/18., 14/19., 127/19., 155/23.),</w:t>
      </w:r>
    </w:p>
    <w:p w14:paraId="317509A5" w14:textId="59119FD1" w:rsidR="00524E22" w:rsidRPr="00770B48" w:rsidRDefault="00524E22" w:rsidP="00524E22">
      <w:pPr>
        <w:pStyle w:val="Odlomakpopisa"/>
        <w:numPr>
          <w:ilvl w:val="0"/>
          <w:numId w:val="38"/>
        </w:numPr>
        <w:jc w:val="both"/>
        <w:rPr>
          <w:sz w:val="22"/>
          <w:szCs w:val="22"/>
        </w:rPr>
      </w:pPr>
      <w:r w:rsidRPr="00770B48">
        <w:rPr>
          <w:bCs/>
          <w:sz w:val="22"/>
          <w:szCs w:val="22"/>
        </w:rPr>
        <w:t xml:space="preserve">Uredba o ekološkoj mreži i nadležnostima javnih ustanova za upravljanje područjima ekološke mreže </w:t>
      </w:r>
      <w:r w:rsidR="00AE2E1F">
        <w:rPr>
          <w:sz w:val="22"/>
          <w:szCs w:val="22"/>
        </w:rPr>
        <w:t xml:space="preserve">(„Narodne novine“, br. </w:t>
      </w:r>
      <w:r w:rsidRPr="00770B48">
        <w:rPr>
          <w:sz w:val="22"/>
          <w:szCs w:val="22"/>
        </w:rPr>
        <w:t>80/19., 119/23.)</w:t>
      </w:r>
    </w:p>
    <w:p w14:paraId="71FFDF4C" w14:textId="1AF60532" w:rsidR="00524E22" w:rsidRPr="00770B48" w:rsidRDefault="00524E22" w:rsidP="00524E22">
      <w:pPr>
        <w:pStyle w:val="Odlomakpopisa"/>
        <w:numPr>
          <w:ilvl w:val="0"/>
          <w:numId w:val="38"/>
        </w:numPr>
        <w:jc w:val="both"/>
        <w:rPr>
          <w:sz w:val="22"/>
          <w:szCs w:val="22"/>
        </w:rPr>
      </w:pPr>
      <w:r w:rsidRPr="00770B48">
        <w:rPr>
          <w:bCs/>
          <w:sz w:val="22"/>
          <w:szCs w:val="22"/>
        </w:rPr>
        <w:t xml:space="preserve">Pravilnik o ocjeni prihvatljivosti za ekološku mrežu </w:t>
      </w:r>
      <w:r w:rsidR="00AE2E1F">
        <w:rPr>
          <w:sz w:val="22"/>
          <w:szCs w:val="22"/>
        </w:rPr>
        <w:t xml:space="preserve">(„Narodne novine“, br. </w:t>
      </w:r>
      <w:r w:rsidRPr="00770B48">
        <w:rPr>
          <w:sz w:val="22"/>
          <w:szCs w:val="22"/>
        </w:rPr>
        <w:t>146/14.)</w:t>
      </w:r>
    </w:p>
    <w:p w14:paraId="00265715" w14:textId="7C031810" w:rsidR="00524E22" w:rsidRPr="00770B48" w:rsidRDefault="00524E22" w:rsidP="00524E22">
      <w:pPr>
        <w:pStyle w:val="Odlomakpopisa"/>
        <w:numPr>
          <w:ilvl w:val="0"/>
          <w:numId w:val="38"/>
        </w:numPr>
        <w:jc w:val="both"/>
        <w:rPr>
          <w:sz w:val="22"/>
          <w:szCs w:val="22"/>
        </w:rPr>
      </w:pPr>
      <w:r w:rsidRPr="00770B48">
        <w:rPr>
          <w:sz w:val="22"/>
          <w:szCs w:val="22"/>
        </w:rPr>
        <w:t xml:space="preserve">Zakon o normizaciji </w:t>
      </w:r>
      <w:r w:rsidR="00AE2E1F">
        <w:rPr>
          <w:sz w:val="22"/>
          <w:szCs w:val="22"/>
        </w:rPr>
        <w:t xml:space="preserve">(„Narodne novine“, br. </w:t>
      </w:r>
      <w:r w:rsidRPr="00770B48">
        <w:rPr>
          <w:sz w:val="22"/>
          <w:szCs w:val="22"/>
        </w:rPr>
        <w:t>80/13.)</w:t>
      </w:r>
    </w:p>
    <w:p w14:paraId="59E76677" w14:textId="44B93630" w:rsidR="00524E22" w:rsidRPr="00770B48" w:rsidRDefault="00524E22" w:rsidP="00524E22">
      <w:pPr>
        <w:pStyle w:val="Odlomakpopisa"/>
        <w:numPr>
          <w:ilvl w:val="0"/>
          <w:numId w:val="38"/>
        </w:numPr>
        <w:jc w:val="both"/>
        <w:rPr>
          <w:sz w:val="22"/>
          <w:szCs w:val="22"/>
        </w:rPr>
      </w:pPr>
      <w:r w:rsidRPr="00770B48">
        <w:rPr>
          <w:sz w:val="22"/>
          <w:szCs w:val="22"/>
        </w:rPr>
        <w:t xml:space="preserve">Zakon  o  komunalnom  gospodarstvu </w:t>
      </w:r>
      <w:r w:rsidR="00AE2E1F">
        <w:rPr>
          <w:sz w:val="22"/>
          <w:szCs w:val="22"/>
        </w:rPr>
        <w:t xml:space="preserve">(„Narodne novine“, br. </w:t>
      </w:r>
      <w:r w:rsidRPr="00770B48">
        <w:rPr>
          <w:sz w:val="22"/>
          <w:szCs w:val="22"/>
        </w:rPr>
        <w:t>68/18, 110/18 i 32/20)</w:t>
      </w:r>
    </w:p>
    <w:p w14:paraId="1D52D906" w14:textId="66ACC193" w:rsidR="00524E22" w:rsidRPr="00770B48" w:rsidRDefault="00524E22" w:rsidP="00524E22">
      <w:pPr>
        <w:pStyle w:val="Odlomakpopisa"/>
        <w:numPr>
          <w:ilvl w:val="0"/>
          <w:numId w:val="38"/>
        </w:numPr>
        <w:jc w:val="both"/>
        <w:rPr>
          <w:sz w:val="22"/>
          <w:szCs w:val="22"/>
        </w:rPr>
      </w:pPr>
      <w:r w:rsidRPr="00770B48">
        <w:rPr>
          <w:sz w:val="22"/>
          <w:szCs w:val="22"/>
        </w:rPr>
        <w:t xml:space="preserve">Zakon o vlasništvu i drugim stvarnim pravima </w:t>
      </w:r>
      <w:r w:rsidR="00AE2E1F">
        <w:rPr>
          <w:sz w:val="22"/>
          <w:szCs w:val="22"/>
        </w:rPr>
        <w:t xml:space="preserve">(„Narodne novine“, br. </w:t>
      </w:r>
      <w:r w:rsidRPr="00770B48">
        <w:rPr>
          <w:sz w:val="22"/>
          <w:szCs w:val="22"/>
        </w:rPr>
        <w:t>91/96., 96/98., 137/99., 22/00., 73/00., 129/00., 114/01., 79/06., 141/06., 146/08., 38/09., 153/09., 143/12., 152/14., 81/15-pročišćeni tekst i 94/17 - ispravak),</w:t>
      </w:r>
    </w:p>
    <w:p w14:paraId="0E5C6B5D" w14:textId="506FC6D6" w:rsidR="00524E22" w:rsidRPr="00770B48" w:rsidRDefault="00524E22" w:rsidP="00524E22">
      <w:pPr>
        <w:pStyle w:val="Odlomakpopisa"/>
        <w:numPr>
          <w:ilvl w:val="0"/>
          <w:numId w:val="38"/>
        </w:numPr>
        <w:jc w:val="both"/>
        <w:rPr>
          <w:sz w:val="22"/>
          <w:szCs w:val="22"/>
        </w:rPr>
      </w:pPr>
      <w:r w:rsidRPr="00770B48">
        <w:rPr>
          <w:sz w:val="22"/>
          <w:szCs w:val="22"/>
        </w:rPr>
        <w:t xml:space="preserve">Zakon o zakupu i kupoprodaji poslovnog prostora </w:t>
      </w:r>
      <w:r w:rsidR="00AE2E1F">
        <w:rPr>
          <w:sz w:val="22"/>
          <w:szCs w:val="22"/>
        </w:rPr>
        <w:t xml:space="preserve">(„Narodne novine“, br. </w:t>
      </w:r>
      <w:r w:rsidRPr="00770B48">
        <w:rPr>
          <w:sz w:val="22"/>
          <w:szCs w:val="22"/>
        </w:rPr>
        <w:t>125/11., 64/15., 112/18, 123/24)</w:t>
      </w:r>
    </w:p>
    <w:p w14:paraId="0A8F7A66" w14:textId="0A726FE2" w:rsidR="00524E22" w:rsidRPr="00770B48" w:rsidRDefault="00524E22" w:rsidP="00524E22">
      <w:pPr>
        <w:pStyle w:val="Odlomakpopisa"/>
        <w:numPr>
          <w:ilvl w:val="0"/>
          <w:numId w:val="38"/>
        </w:numPr>
        <w:jc w:val="both"/>
        <w:rPr>
          <w:sz w:val="22"/>
          <w:szCs w:val="22"/>
        </w:rPr>
      </w:pPr>
      <w:r w:rsidRPr="00770B48">
        <w:rPr>
          <w:sz w:val="22"/>
          <w:szCs w:val="22"/>
        </w:rPr>
        <w:t xml:space="preserve">Zakon o najmu stanova </w:t>
      </w:r>
      <w:r w:rsidR="00AE2E1F">
        <w:rPr>
          <w:sz w:val="22"/>
          <w:szCs w:val="22"/>
        </w:rPr>
        <w:t xml:space="preserve">(„Narodne novine“, br. </w:t>
      </w:r>
      <w:r w:rsidRPr="00770B48">
        <w:rPr>
          <w:sz w:val="22"/>
          <w:szCs w:val="22"/>
        </w:rPr>
        <w:t>91/96., 48/98., 66/98., 22/06., 68/18., 105/20, 36/24)</w:t>
      </w:r>
    </w:p>
    <w:p w14:paraId="3D574397" w14:textId="77777777" w:rsidR="00524E22" w:rsidRPr="00770B48" w:rsidRDefault="00524E22" w:rsidP="00524E22">
      <w:pPr>
        <w:pStyle w:val="Odlomakpopisa"/>
        <w:numPr>
          <w:ilvl w:val="0"/>
          <w:numId w:val="38"/>
        </w:numPr>
        <w:jc w:val="both"/>
        <w:rPr>
          <w:sz w:val="22"/>
          <w:szCs w:val="22"/>
        </w:rPr>
      </w:pPr>
      <w:r w:rsidRPr="00770B48">
        <w:rPr>
          <w:sz w:val="22"/>
          <w:szCs w:val="22"/>
        </w:rPr>
        <w:t xml:space="preserve">Odluka o upravljanju, raspolaganju i korištenju nekretnina u vlasništvu Grada Koprivnice („Glasnik Grada Koprivnice“ broj 3/16., 1/17, 2/17., 9/19., 8/22.) </w:t>
      </w:r>
    </w:p>
    <w:p w14:paraId="57C8DBF5" w14:textId="77777777" w:rsidR="00524E22" w:rsidRPr="00770B48" w:rsidRDefault="00524E22" w:rsidP="00524E22">
      <w:pPr>
        <w:pStyle w:val="Odlomakpopisa"/>
        <w:numPr>
          <w:ilvl w:val="0"/>
          <w:numId w:val="38"/>
        </w:numPr>
        <w:jc w:val="both"/>
        <w:rPr>
          <w:sz w:val="22"/>
          <w:szCs w:val="22"/>
        </w:rPr>
      </w:pPr>
      <w:r w:rsidRPr="00770B48">
        <w:rPr>
          <w:sz w:val="22"/>
          <w:szCs w:val="22"/>
        </w:rPr>
        <w:t xml:space="preserve">Odluka o  zakupu i kupoprodaji poslovnog prostora u vlasništvu Grada Koprivnice („Glasnik Grada Koprivnice“ broj 3/12., 3/18) </w:t>
      </w:r>
    </w:p>
    <w:p w14:paraId="4FAB399E" w14:textId="77777777" w:rsidR="00524E22" w:rsidRPr="00770B48" w:rsidRDefault="00524E22" w:rsidP="00524E22">
      <w:pPr>
        <w:pStyle w:val="Odlomakpopisa"/>
        <w:numPr>
          <w:ilvl w:val="0"/>
          <w:numId w:val="38"/>
        </w:numPr>
        <w:jc w:val="both"/>
        <w:rPr>
          <w:sz w:val="22"/>
          <w:szCs w:val="22"/>
        </w:rPr>
      </w:pPr>
      <w:r w:rsidRPr="00770B48">
        <w:rPr>
          <w:sz w:val="22"/>
          <w:szCs w:val="22"/>
        </w:rPr>
        <w:t xml:space="preserve">Odluka o davanju u najam stanova u vlasništvu Grada Koprivnice („Glasnik Grada Koprivnice“ broj 7/10.) </w:t>
      </w:r>
    </w:p>
    <w:p w14:paraId="76CE46A6" w14:textId="77777777" w:rsidR="00524E22" w:rsidRPr="00770B48" w:rsidRDefault="00524E22" w:rsidP="00524E22">
      <w:pPr>
        <w:pStyle w:val="Odlomakpopisa"/>
        <w:numPr>
          <w:ilvl w:val="0"/>
          <w:numId w:val="38"/>
        </w:numPr>
        <w:jc w:val="both"/>
        <w:rPr>
          <w:sz w:val="22"/>
          <w:szCs w:val="22"/>
        </w:rPr>
      </w:pPr>
      <w:r w:rsidRPr="00770B48">
        <w:rPr>
          <w:sz w:val="22"/>
          <w:szCs w:val="22"/>
        </w:rPr>
        <w:t xml:space="preserve">Odluka o davanju stanova u najam osobama koje su od posebnog interesa za Grad Koprivnicu („Glasnik Grada Koprivnice“ broj 7/10.) </w:t>
      </w:r>
    </w:p>
    <w:p w14:paraId="62794FDB" w14:textId="77777777" w:rsidR="00524E22" w:rsidRPr="00770B48" w:rsidRDefault="00524E22" w:rsidP="00524E22">
      <w:pPr>
        <w:pStyle w:val="Odlomakpopisa"/>
        <w:numPr>
          <w:ilvl w:val="0"/>
          <w:numId w:val="38"/>
        </w:numPr>
        <w:jc w:val="both"/>
        <w:rPr>
          <w:sz w:val="22"/>
          <w:szCs w:val="22"/>
        </w:rPr>
      </w:pPr>
      <w:r w:rsidRPr="00770B48">
        <w:rPr>
          <w:sz w:val="22"/>
          <w:szCs w:val="22"/>
        </w:rPr>
        <w:t>Odluka o nerazvrstanim cestama na području Grada Koprivnice („Glasnik Grada Koprivnice“ broj 3/12, 2/14, 2/16, 10/18., 3/19 i 6/19)</w:t>
      </w:r>
    </w:p>
    <w:p w14:paraId="62F960A5" w14:textId="77777777" w:rsidR="00524E22" w:rsidRPr="00770B48" w:rsidRDefault="00524E22" w:rsidP="00524E22">
      <w:pPr>
        <w:pStyle w:val="Odlomakpopisa"/>
        <w:numPr>
          <w:ilvl w:val="0"/>
          <w:numId w:val="38"/>
        </w:numPr>
        <w:jc w:val="both"/>
        <w:rPr>
          <w:sz w:val="22"/>
          <w:szCs w:val="22"/>
        </w:rPr>
      </w:pPr>
      <w:r w:rsidRPr="00770B48">
        <w:rPr>
          <w:sz w:val="22"/>
          <w:szCs w:val="22"/>
        </w:rPr>
        <w:t xml:space="preserve">Odluka  o  uređenju  prometa  na  području  Grada  Koprivnice („Glasnik Grada Koprivnice“ broj 1/21.) </w:t>
      </w:r>
    </w:p>
    <w:p w14:paraId="13FD7CDA" w14:textId="77777777" w:rsidR="00524E22" w:rsidRPr="00770B48" w:rsidRDefault="00524E22" w:rsidP="00524E22">
      <w:pPr>
        <w:pStyle w:val="Odlomakpopisa"/>
        <w:numPr>
          <w:ilvl w:val="0"/>
          <w:numId w:val="38"/>
        </w:numPr>
        <w:jc w:val="both"/>
        <w:rPr>
          <w:noProof/>
          <w:sz w:val="22"/>
          <w:szCs w:val="22"/>
        </w:rPr>
      </w:pPr>
      <w:r w:rsidRPr="00770B48">
        <w:rPr>
          <w:noProof/>
          <w:sz w:val="22"/>
          <w:szCs w:val="22"/>
        </w:rPr>
        <w:t xml:space="preserve">Odluka o komunalnoj naknadi („Glasnik Grada Koprivnice“ broj 10/18, 10A/18 i 3/19), </w:t>
      </w:r>
    </w:p>
    <w:p w14:paraId="7EAB61AD" w14:textId="77777777" w:rsidR="00524E22" w:rsidRPr="00770B48" w:rsidRDefault="00524E22" w:rsidP="00524E22">
      <w:pPr>
        <w:pStyle w:val="Odlomakpopisa"/>
        <w:numPr>
          <w:ilvl w:val="0"/>
          <w:numId w:val="38"/>
        </w:numPr>
        <w:jc w:val="both"/>
        <w:rPr>
          <w:noProof/>
          <w:sz w:val="22"/>
          <w:szCs w:val="22"/>
        </w:rPr>
      </w:pPr>
      <w:r w:rsidRPr="00770B48">
        <w:rPr>
          <w:noProof/>
          <w:sz w:val="22"/>
          <w:szCs w:val="22"/>
        </w:rPr>
        <w:t xml:space="preserve">Odluka o komunalnom doprinosu na području Grada Koprivnice </w:t>
      </w:r>
      <w:bookmarkStart w:id="19" w:name="_Hlk6307822"/>
      <w:r w:rsidRPr="00770B48">
        <w:rPr>
          <w:noProof/>
          <w:sz w:val="22"/>
          <w:szCs w:val="22"/>
        </w:rPr>
        <w:t>(„Glasnik Grada Koprivnice“ broj 10/18., 6/19., 3/22, 8/22),</w:t>
      </w:r>
      <w:bookmarkEnd w:id="19"/>
    </w:p>
    <w:p w14:paraId="0FCF29AE" w14:textId="77777777" w:rsidR="00524E22" w:rsidRPr="00770B48" w:rsidRDefault="00524E22" w:rsidP="00524E22">
      <w:pPr>
        <w:pStyle w:val="Odlomakpopisa"/>
        <w:numPr>
          <w:ilvl w:val="0"/>
          <w:numId w:val="38"/>
        </w:numPr>
        <w:jc w:val="both"/>
        <w:rPr>
          <w:noProof/>
          <w:sz w:val="22"/>
          <w:szCs w:val="22"/>
        </w:rPr>
      </w:pPr>
      <w:r w:rsidRPr="00770B48">
        <w:rPr>
          <w:sz w:val="22"/>
          <w:szCs w:val="22"/>
        </w:rPr>
        <w:t>Odluka o visini spomeničke rente na području Grada Koprivnice</w:t>
      </w:r>
      <w:r w:rsidRPr="00770B48">
        <w:rPr>
          <w:noProof/>
          <w:sz w:val="22"/>
          <w:szCs w:val="22"/>
        </w:rPr>
        <w:t xml:space="preserve"> („Glasnik Grada Koprivnice“ broj  7/14., 2/16, 8/22),</w:t>
      </w:r>
    </w:p>
    <w:p w14:paraId="197EA732" w14:textId="77777777" w:rsidR="00524E22" w:rsidRPr="00770B48" w:rsidRDefault="00524E22" w:rsidP="00524E22">
      <w:pPr>
        <w:pStyle w:val="Odlomakpopisa"/>
        <w:numPr>
          <w:ilvl w:val="0"/>
          <w:numId w:val="38"/>
        </w:numPr>
        <w:jc w:val="both"/>
        <w:rPr>
          <w:noProof/>
          <w:sz w:val="22"/>
          <w:szCs w:val="22"/>
        </w:rPr>
      </w:pPr>
      <w:r w:rsidRPr="00770B48">
        <w:rPr>
          <w:noProof/>
          <w:sz w:val="22"/>
          <w:szCs w:val="22"/>
        </w:rPr>
        <w:t>Odluka o komunalnom redu („Glasnik Grada Koprivnice“ broj 6/19, 8/22),</w:t>
      </w:r>
    </w:p>
    <w:p w14:paraId="2AE0D85F" w14:textId="77777777" w:rsidR="00524E22" w:rsidRPr="00770B48" w:rsidRDefault="00524E22" w:rsidP="00524E22">
      <w:pPr>
        <w:pStyle w:val="Odlomakpopisa"/>
        <w:numPr>
          <w:ilvl w:val="0"/>
          <w:numId w:val="38"/>
        </w:numPr>
        <w:jc w:val="both"/>
        <w:rPr>
          <w:noProof/>
          <w:sz w:val="22"/>
          <w:szCs w:val="22"/>
        </w:rPr>
      </w:pPr>
      <w:r w:rsidRPr="00770B48">
        <w:rPr>
          <w:noProof/>
          <w:sz w:val="22"/>
          <w:szCs w:val="22"/>
        </w:rPr>
        <w:t xml:space="preserve">Odluka o komunalnim djelatnostima na području Grada Koprivnice („Glasnik Grada Koprivnice“ broj  3/19. i 9/21), </w:t>
      </w:r>
    </w:p>
    <w:p w14:paraId="0ED978A0" w14:textId="77777777" w:rsidR="00524E22" w:rsidRPr="00770B48" w:rsidRDefault="00524E22" w:rsidP="00524E22">
      <w:pPr>
        <w:pStyle w:val="Odlomakpopisa"/>
        <w:numPr>
          <w:ilvl w:val="0"/>
          <w:numId w:val="38"/>
        </w:numPr>
        <w:jc w:val="both"/>
        <w:rPr>
          <w:sz w:val="22"/>
          <w:szCs w:val="22"/>
        </w:rPr>
      </w:pPr>
      <w:r w:rsidRPr="00770B48">
        <w:rPr>
          <w:sz w:val="22"/>
          <w:szCs w:val="22"/>
        </w:rPr>
        <w:t xml:space="preserve">Zakon o veterinarstvu </w:t>
      </w:r>
      <w:r w:rsidRPr="00770B48">
        <w:rPr>
          <w:bCs/>
          <w:sz w:val="22"/>
          <w:szCs w:val="22"/>
        </w:rPr>
        <w:t>(„</w:t>
      </w:r>
      <w:r w:rsidRPr="00770B48">
        <w:rPr>
          <w:sz w:val="22"/>
          <w:szCs w:val="22"/>
        </w:rPr>
        <w:t xml:space="preserve">Narodne novine“ br. </w:t>
      </w:r>
      <w:hyperlink r:id="rId18" w:history="1">
        <w:r w:rsidRPr="00770B48">
          <w:rPr>
            <w:sz w:val="22"/>
            <w:szCs w:val="22"/>
          </w:rPr>
          <w:t>82/13</w:t>
        </w:r>
      </w:hyperlink>
      <w:r w:rsidRPr="00770B48">
        <w:rPr>
          <w:sz w:val="22"/>
          <w:szCs w:val="22"/>
        </w:rPr>
        <w:t xml:space="preserve">, 148/13., 115/18, 52/21 i 83/22), </w:t>
      </w:r>
    </w:p>
    <w:p w14:paraId="47F549DF" w14:textId="77777777" w:rsidR="00524E22" w:rsidRPr="00770B48" w:rsidRDefault="00524E22" w:rsidP="00524E22">
      <w:pPr>
        <w:pStyle w:val="Odlomakpopisa"/>
        <w:numPr>
          <w:ilvl w:val="0"/>
          <w:numId w:val="38"/>
        </w:numPr>
        <w:jc w:val="both"/>
        <w:rPr>
          <w:sz w:val="22"/>
          <w:szCs w:val="22"/>
        </w:rPr>
      </w:pPr>
      <w:r w:rsidRPr="00770B48">
        <w:rPr>
          <w:sz w:val="22"/>
          <w:szCs w:val="22"/>
        </w:rPr>
        <w:t>Zakon o zaštiti životinja (“Narodne novine” broj 102/17 i 32/19),</w:t>
      </w:r>
    </w:p>
    <w:p w14:paraId="281FCF3F" w14:textId="683FB254" w:rsidR="00524E22" w:rsidRPr="00770B48" w:rsidRDefault="00524E22" w:rsidP="00524E22">
      <w:pPr>
        <w:pStyle w:val="Odlomakpopisa"/>
        <w:numPr>
          <w:ilvl w:val="0"/>
          <w:numId w:val="38"/>
        </w:numPr>
        <w:jc w:val="both"/>
        <w:rPr>
          <w:sz w:val="22"/>
          <w:szCs w:val="22"/>
        </w:rPr>
      </w:pPr>
      <w:r w:rsidRPr="00770B48">
        <w:rPr>
          <w:bCs/>
          <w:sz w:val="22"/>
          <w:szCs w:val="22"/>
        </w:rPr>
        <w:t xml:space="preserve">Zakon o građevinskoj inspekciji </w:t>
      </w:r>
      <w:r w:rsidR="00AE2E1F">
        <w:rPr>
          <w:bCs/>
          <w:sz w:val="22"/>
          <w:szCs w:val="22"/>
        </w:rPr>
        <w:t xml:space="preserve">(„Narodne novine“, br. </w:t>
      </w:r>
      <w:r w:rsidRPr="00770B48">
        <w:rPr>
          <w:bCs/>
          <w:sz w:val="22"/>
          <w:szCs w:val="22"/>
        </w:rPr>
        <w:t>153/13),</w:t>
      </w:r>
    </w:p>
    <w:p w14:paraId="675E788E" w14:textId="6B338666" w:rsidR="00524E22" w:rsidRPr="00770B48" w:rsidRDefault="00524E22" w:rsidP="00524E22">
      <w:pPr>
        <w:pStyle w:val="Odlomakpopisa"/>
        <w:numPr>
          <w:ilvl w:val="0"/>
          <w:numId w:val="38"/>
        </w:numPr>
        <w:jc w:val="both"/>
        <w:rPr>
          <w:sz w:val="22"/>
          <w:szCs w:val="22"/>
        </w:rPr>
      </w:pPr>
      <w:r w:rsidRPr="00770B48">
        <w:rPr>
          <w:sz w:val="22"/>
          <w:szCs w:val="22"/>
        </w:rPr>
        <w:t xml:space="preserve">Pravilnik o označavanju pasa </w:t>
      </w:r>
      <w:r w:rsidR="00AE2E1F">
        <w:rPr>
          <w:bCs/>
          <w:sz w:val="22"/>
          <w:szCs w:val="22"/>
        </w:rPr>
        <w:t xml:space="preserve">(„Narodne novine“, br. </w:t>
      </w:r>
      <w:r w:rsidRPr="00770B48">
        <w:rPr>
          <w:sz w:val="22"/>
          <w:szCs w:val="22"/>
        </w:rPr>
        <w:t>72/1</w:t>
      </w:r>
      <w:hyperlink r:id="rId19" w:history="1">
        <w:r w:rsidRPr="00770B48">
          <w:rPr>
            <w:sz w:val="22"/>
            <w:szCs w:val="22"/>
          </w:rPr>
          <w:t>0</w:t>
        </w:r>
      </w:hyperlink>
      <w:r w:rsidRPr="00770B48">
        <w:rPr>
          <w:sz w:val="22"/>
          <w:szCs w:val="22"/>
        </w:rPr>
        <w:t xml:space="preserve">), </w:t>
      </w:r>
    </w:p>
    <w:p w14:paraId="2E43C32B" w14:textId="51992A25" w:rsidR="00524E22" w:rsidRPr="00770B48" w:rsidRDefault="00524E22" w:rsidP="00524E22">
      <w:pPr>
        <w:pStyle w:val="Odlomakpopisa"/>
        <w:numPr>
          <w:ilvl w:val="0"/>
          <w:numId w:val="38"/>
        </w:numPr>
        <w:jc w:val="both"/>
        <w:rPr>
          <w:sz w:val="22"/>
          <w:szCs w:val="22"/>
        </w:rPr>
      </w:pPr>
      <w:r w:rsidRPr="00770B48">
        <w:rPr>
          <w:sz w:val="22"/>
          <w:szCs w:val="22"/>
        </w:rPr>
        <w:t xml:space="preserve">Pravilnik o načinu provedbe obavezne dezinfekcije, dezinsekcije i deratizacije </w:t>
      </w:r>
      <w:r w:rsidR="00AE2E1F">
        <w:rPr>
          <w:sz w:val="22"/>
          <w:szCs w:val="22"/>
        </w:rPr>
        <w:t xml:space="preserve">(„Narodne novine“, br. </w:t>
      </w:r>
      <w:r w:rsidRPr="00770B48">
        <w:rPr>
          <w:sz w:val="22"/>
          <w:szCs w:val="22"/>
        </w:rPr>
        <w:t>35/07, 76/12),</w:t>
      </w:r>
    </w:p>
    <w:p w14:paraId="78A30B74" w14:textId="77777777" w:rsidR="00524E22" w:rsidRPr="00770B48" w:rsidRDefault="00524E22" w:rsidP="00524E22">
      <w:pPr>
        <w:pStyle w:val="Odlomakpopisa"/>
        <w:numPr>
          <w:ilvl w:val="0"/>
          <w:numId w:val="38"/>
        </w:numPr>
        <w:jc w:val="both"/>
        <w:rPr>
          <w:sz w:val="22"/>
          <w:szCs w:val="22"/>
        </w:rPr>
      </w:pPr>
      <w:r w:rsidRPr="00770B48">
        <w:rPr>
          <w:sz w:val="22"/>
          <w:szCs w:val="22"/>
        </w:rPr>
        <w:t>Odluka o dimnjačarskim poslovima na području Grada Koprivnice („Glasnik Grada Koprivnice“ broj 3/13. i 4/17),</w:t>
      </w:r>
    </w:p>
    <w:p w14:paraId="21FB623F" w14:textId="77777777" w:rsidR="00524E22" w:rsidRPr="00770B48" w:rsidRDefault="00524E22" w:rsidP="00524E22">
      <w:pPr>
        <w:pStyle w:val="Odlomakpopisa"/>
        <w:numPr>
          <w:ilvl w:val="0"/>
          <w:numId w:val="38"/>
        </w:numPr>
        <w:jc w:val="both"/>
        <w:rPr>
          <w:noProof/>
          <w:sz w:val="22"/>
          <w:szCs w:val="22"/>
        </w:rPr>
      </w:pPr>
      <w:r w:rsidRPr="00770B48">
        <w:rPr>
          <w:noProof/>
          <w:sz w:val="22"/>
          <w:szCs w:val="22"/>
        </w:rPr>
        <w:lastRenderedPageBreak/>
        <w:t xml:space="preserve">Odluka </w:t>
      </w:r>
      <w:r w:rsidRPr="00770B48">
        <w:rPr>
          <w:sz w:val="22"/>
          <w:szCs w:val="22"/>
        </w:rPr>
        <w:t xml:space="preserve">o uvjetima i načinu držanja kućnih ljubimaca i načinu postupanja s napuštenim i izgubljenim životinjama te divljim životinjama na području Grada Koprivnice </w:t>
      </w:r>
      <w:r w:rsidRPr="00770B48">
        <w:rPr>
          <w:noProof/>
          <w:sz w:val="22"/>
          <w:szCs w:val="22"/>
        </w:rPr>
        <w:t>(„Glasnik Grada Koprivnice“ broj 6/18 i 9/20.),</w:t>
      </w:r>
    </w:p>
    <w:p w14:paraId="43F4BD2A" w14:textId="77777777" w:rsidR="00524E22" w:rsidRPr="00770B48" w:rsidRDefault="00524E22" w:rsidP="00524E22">
      <w:pPr>
        <w:pStyle w:val="Odlomakpopisa"/>
        <w:numPr>
          <w:ilvl w:val="0"/>
          <w:numId w:val="38"/>
        </w:numPr>
        <w:jc w:val="both"/>
        <w:rPr>
          <w:bCs/>
          <w:sz w:val="22"/>
          <w:szCs w:val="22"/>
        </w:rPr>
      </w:pPr>
      <w:r w:rsidRPr="00770B48">
        <w:rPr>
          <w:bCs/>
          <w:sz w:val="22"/>
          <w:szCs w:val="22"/>
        </w:rPr>
        <w:t>Odluke o prostornom razmještanju i osnovnim kriterijima za postavu kioska i pokretnih naprava na javnim površinama u Gradu Koprivnici („Glasnik Grada Koprivnice“ broj 1/12 i 2/23),</w:t>
      </w:r>
    </w:p>
    <w:p w14:paraId="1F09C987" w14:textId="77777777" w:rsidR="00524E22" w:rsidRPr="00770B48" w:rsidRDefault="00524E22" w:rsidP="00524E22">
      <w:pPr>
        <w:pStyle w:val="Odlomakpopisa"/>
        <w:numPr>
          <w:ilvl w:val="0"/>
          <w:numId w:val="38"/>
        </w:numPr>
        <w:jc w:val="both"/>
        <w:rPr>
          <w:bCs/>
          <w:sz w:val="22"/>
          <w:szCs w:val="22"/>
        </w:rPr>
      </w:pPr>
      <w:r w:rsidRPr="00770B48">
        <w:rPr>
          <w:bCs/>
          <w:sz w:val="22"/>
          <w:szCs w:val="22"/>
        </w:rPr>
        <w:t>Oduka o agrotehničkim mjerama u poljoprivredi, mjerama za uređenje i održavanje poljoprivrednih rudina i mjerama zaštite od požara na poljoprivrednom zemljištu na području grada Koprivnice („Glasnik Grada Koprivnice“ broj 9/20),</w:t>
      </w:r>
    </w:p>
    <w:p w14:paraId="55850EA4" w14:textId="77777777" w:rsidR="00524E22" w:rsidRPr="00770B48" w:rsidRDefault="00524E22" w:rsidP="00524E22">
      <w:pPr>
        <w:pStyle w:val="Odlomakpopisa"/>
        <w:numPr>
          <w:ilvl w:val="0"/>
          <w:numId w:val="38"/>
        </w:numPr>
        <w:jc w:val="both"/>
        <w:rPr>
          <w:bCs/>
          <w:sz w:val="22"/>
          <w:szCs w:val="22"/>
        </w:rPr>
      </w:pPr>
      <w:r w:rsidRPr="00770B48">
        <w:rPr>
          <w:bCs/>
          <w:sz w:val="22"/>
          <w:szCs w:val="22"/>
        </w:rPr>
        <w:t xml:space="preserve">Odluke o grobljima („Glasnik Grada Koprivnice“ broj 9/98, 2/02, 9/02, 2/10 i 5/15), </w:t>
      </w:r>
    </w:p>
    <w:p w14:paraId="6C8F982B" w14:textId="77777777" w:rsidR="00524E22" w:rsidRPr="00770B48" w:rsidRDefault="00524E22" w:rsidP="00524E22">
      <w:pPr>
        <w:pStyle w:val="Odlomakpopisa"/>
        <w:numPr>
          <w:ilvl w:val="0"/>
          <w:numId w:val="38"/>
        </w:numPr>
        <w:jc w:val="both"/>
        <w:rPr>
          <w:noProof/>
          <w:sz w:val="22"/>
          <w:szCs w:val="22"/>
        </w:rPr>
      </w:pPr>
      <w:r w:rsidRPr="00770B48">
        <w:rPr>
          <w:noProof/>
          <w:sz w:val="22"/>
          <w:szCs w:val="22"/>
        </w:rPr>
        <w:t>Odluke o odvodnji otpadnih voda na području Grada Koprivnice („Glasnik Grada Koprivnice“ broj 4/12 i 2/16),</w:t>
      </w:r>
    </w:p>
    <w:p w14:paraId="5BCDADB8" w14:textId="77777777" w:rsidR="00524E22" w:rsidRPr="00770B48" w:rsidRDefault="00524E22" w:rsidP="00524E22">
      <w:pPr>
        <w:pStyle w:val="Odlomakpopisa"/>
        <w:numPr>
          <w:ilvl w:val="0"/>
          <w:numId w:val="38"/>
        </w:numPr>
        <w:jc w:val="both"/>
        <w:rPr>
          <w:noProof/>
          <w:sz w:val="22"/>
          <w:szCs w:val="22"/>
        </w:rPr>
      </w:pPr>
      <w:r w:rsidRPr="00770B48">
        <w:rPr>
          <w:noProof/>
          <w:sz w:val="22"/>
          <w:szCs w:val="22"/>
        </w:rPr>
        <w:t>Odluka o načinu pružanja javne usluge sakupljanja komunalnog otpada na području Grada Koprivnice („Glasnik Grada Koprivnice“ 1/22 i 4/22)</w:t>
      </w:r>
    </w:p>
    <w:p w14:paraId="7C8E4EAC" w14:textId="77777777" w:rsidR="00524E22" w:rsidRPr="00770B48" w:rsidRDefault="00524E22" w:rsidP="00524E22">
      <w:pPr>
        <w:pStyle w:val="Odlomakpopisa"/>
        <w:numPr>
          <w:ilvl w:val="0"/>
          <w:numId w:val="38"/>
        </w:numPr>
        <w:jc w:val="both"/>
        <w:rPr>
          <w:noProof/>
          <w:sz w:val="22"/>
          <w:szCs w:val="22"/>
        </w:rPr>
      </w:pPr>
      <w:r w:rsidRPr="00770B48">
        <w:rPr>
          <w:noProof/>
          <w:sz w:val="22"/>
          <w:szCs w:val="22"/>
        </w:rPr>
        <w:t>Odluka o autotaksi prijevozu na području grada Koprivnice („Glasnik Grada Koprivnice“ broj 11/18).</w:t>
      </w:r>
    </w:p>
    <w:p w14:paraId="234CB7E5" w14:textId="77777777" w:rsidR="008E0638" w:rsidRPr="00586589" w:rsidRDefault="008E0638" w:rsidP="008E0638">
      <w:pPr>
        <w:jc w:val="both"/>
        <w:rPr>
          <w:noProof/>
          <w:sz w:val="22"/>
          <w:szCs w:val="22"/>
        </w:rPr>
      </w:pPr>
    </w:p>
    <w:p w14:paraId="5137880F" w14:textId="77777777" w:rsidR="008E0638" w:rsidRPr="00586589" w:rsidRDefault="008E0638" w:rsidP="008E0638">
      <w:pPr>
        <w:autoSpaceDE w:val="0"/>
        <w:autoSpaceDN w:val="0"/>
        <w:adjustRightInd w:val="0"/>
        <w:spacing w:line="360" w:lineRule="auto"/>
        <w:jc w:val="both"/>
        <w:rPr>
          <w:b/>
          <w:sz w:val="22"/>
          <w:szCs w:val="22"/>
          <w:u w:val="single"/>
        </w:rPr>
      </w:pPr>
      <w:r w:rsidRPr="00586589">
        <w:rPr>
          <w:b/>
          <w:sz w:val="22"/>
          <w:szCs w:val="22"/>
          <w:u w:val="single"/>
        </w:rPr>
        <w:t>Procjena i ishodište potrebnih sredstava za aktivnosti unutar programa:</w:t>
      </w:r>
    </w:p>
    <w:p w14:paraId="5A6B864F" w14:textId="77777777" w:rsidR="008E0638" w:rsidRPr="00586589" w:rsidRDefault="008E0638" w:rsidP="008E0638">
      <w:pPr>
        <w:jc w:val="both"/>
        <w:rPr>
          <w:noProof/>
          <w:sz w:val="22"/>
          <w:szCs w:val="22"/>
        </w:rPr>
      </w:pPr>
      <w:r w:rsidRPr="00586589">
        <w:rPr>
          <w:noProof/>
          <w:sz w:val="22"/>
          <w:szCs w:val="22"/>
        </w:rPr>
        <w:t xml:space="preserve">Unutar razdjela UO za </w:t>
      </w:r>
      <w:r w:rsidRPr="00586589">
        <w:rPr>
          <w:rFonts w:eastAsia="Calibri"/>
          <w:sz w:val="22"/>
          <w:szCs w:val="22"/>
        </w:rPr>
        <w:t>izgradnju grada, upravljanje nekretninama i komunalno gospodarstvo</w:t>
      </w:r>
      <w:r w:rsidRPr="00586589">
        <w:rPr>
          <w:noProof/>
          <w:sz w:val="22"/>
          <w:szCs w:val="22"/>
        </w:rPr>
        <w:t>, u II. Izmjenama i dopunama Proračuna Grada Koprivnice za 2024. godinu (u daljnjem tekstu: Izmjene i dopune Proračuna) izvršeno je usklađivanje planiranih rashoda s dinamikom provedbe poslova i projekata i elementima utvrđenim u proteklom dijelu godine.</w:t>
      </w:r>
    </w:p>
    <w:p w14:paraId="6A0C5CE3" w14:textId="77777777" w:rsidR="008E0638" w:rsidRPr="00586589" w:rsidRDefault="008E0638" w:rsidP="008E0638">
      <w:pPr>
        <w:jc w:val="both"/>
        <w:rPr>
          <w:noProof/>
          <w:sz w:val="12"/>
          <w:szCs w:val="12"/>
        </w:rPr>
      </w:pPr>
    </w:p>
    <w:p w14:paraId="775468A6" w14:textId="77777777" w:rsidR="008E0638" w:rsidRPr="00586589" w:rsidRDefault="008E0638" w:rsidP="008E0638">
      <w:pPr>
        <w:jc w:val="both"/>
        <w:rPr>
          <w:noProof/>
          <w:sz w:val="22"/>
          <w:szCs w:val="22"/>
        </w:rPr>
      </w:pPr>
      <w:r w:rsidRPr="00586589">
        <w:rPr>
          <w:noProof/>
          <w:sz w:val="22"/>
          <w:szCs w:val="22"/>
        </w:rPr>
        <w:t xml:space="preserve">Izmjenama i dopunama Proračuna u razdjelu Upravnog odjela za </w:t>
      </w:r>
      <w:r w:rsidRPr="00586589">
        <w:rPr>
          <w:rFonts w:eastAsia="Calibri"/>
          <w:sz w:val="22"/>
          <w:szCs w:val="22"/>
        </w:rPr>
        <w:t xml:space="preserve">izgradnju grada, upravljanje nekretninama i komunalno gospodarstvo </w:t>
      </w:r>
      <w:r w:rsidRPr="00586589">
        <w:rPr>
          <w:noProof/>
          <w:sz w:val="22"/>
          <w:szCs w:val="22"/>
        </w:rPr>
        <w:t>planiraju se financijska sredstva u ukupnom iznosu od 15.439.745,00 EUR, a raspodjeljuju se po programima:</w:t>
      </w:r>
    </w:p>
    <w:p w14:paraId="7C3F8FA1" w14:textId="77777777" w:rsidR="008E0638" w:rsidRPr="00407A0C" w:rsidRDefault="008E0638" w:rsidP="008E0638">
      <w:pPr>
        <w:autoSpaceDE w:val="0"/>
        <w:autoSpaceDN w:val="0"/>
        <w:adjustRightInd w:val="0"/>
        <w:ind w:left="360"/>
        <w:jc w:val="both"/>
        <w:rPr>
          <w:noProof/>
          <w:color w:val="FF0000"/>
          <w:sz w:val="12"/>
          <w:szCs w:val="12"/>
        </w:rPr>
      </w:pPr>
    </w:p>
    <w:p w14:paraId="2D75FFE9" w14:textId="77777777" w:rsidR="008E0638" w:rsidRPr="00407A0C" w:rsidRDefault="008E0638" w:rsidP="008E0638">
      <w:pPr>
        <w:autoSpaceDE w:val="0"/>
        <w:autoSpaceDN w:val="0"/>
        <w:adjustRightInd w:val="0"/>
        <w:ind w:left="360"/>
        <w:jc w:val="both"/>
        <w:rPr>
          <w:noProof/>
          <w:color w:val="FF0000"/>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505"/>
        <w:gridCol w:w="2196"/>
        <w:gridCol w:w="1260"/>
      </w:tblGrid>
      <w:tr w:rsidR="00AE2E1F" w:rsidRPr="00586589" w14:paraId="05C2644B" w14:textId="77777777" w:rsidTr="00AE2E1F">
        <w:trPr>
          <w:trHeight w:val="1486"/>
          <w:jc w:val="center"/>
        </w:trPr>
        <w:tc>
          <w:tcPr>
            <w:tcW w:w="4248" w:type="dxa"/>
            <w:tcBorders>
              <w:bottom w:val="single" w:sz="24" w:space="0" w:color="auto"/>
            </w:tcBorders>
            <w:shd w:val="clear" w:color="auto" w:fill="auto"/>
          </w:tcPr>
          <w:p w14:paraId="22E76131" w14:textId="77777777" w:rsidR="008E0638" w:rsidRPr="00586589" w:rsidRDefault="008E0638" w:rsidP="00FF57FA">
            <w:pPr>
              <w:jc w:val="both"/>
              <w:rPr>
                <w:b/>
                <w:bCs/>
                <w:sz w:val="22"/>
                <w:szCs w:val="22"/>
              </w:rPr>
            </w:pPr>
          </w:p>
          <w:p w14:paraId="21885C96" w14:textId="77777777" w:rsidR="008E0638" w:rsidRPr="00586589" w:rsidRDefault="008E0638" w:rsidP="00FF57FA">
            <w:pPr>
              <w:rPr>
                <w:b/>
                <w:bCs/>
                <w:sz w:val="22"/>
                <w:szCs w:val="22"/>
              </w:rPr>
            </w:pPr>
            <w:r w:rsidRPr="00586589">
              <w:rPr>
                <w:b/>
                <w:bCs/>
                <w:sz w:val="22"/>
                <w:szCs w:val="22"/>
              </w:rPr>
              <w:t>RAZDEL 040 UPRAVNI ODJEL ZA IZGRADNJU GRADA, UPRAVLJANJE NEKRETNINAMA I KOMUNALNO GOSPODARSTVO</w:t>
            </w:r>
          </w:p>
          <w:p w14:paraId="07549A6C" w14:textId="77777777" w:rsidR="008E0638" w:rsidRPr="00586589" w:rsidRDefault="008E0638" w:rsidP="00FF57FA">
            <w:pPr>
              <w:jc w:val="both"/>
              <w:rPr>
                <w:b/>
                <w:bCs/>
                <w:sz w:val="22"/>
                <w:szCs w:val="22"/>
              </w:rPr>
            </w:pPr>
          </w:p>
        </w:tc>
        <w:tc>
          <w:tcPr>
            <w:tcW w:w="1505" w:type="dxa"/>
            <w:tcBorders>
              <w:bottom w:val="single" w:sz="24" w:space="0" w:color="auto"/>
            </w:tcBorders>
            <w:shd w:val="clear" w:color="auto" w:fill="auto"/>
            <w:vAlign w:val="center"/>
          </w:tcPr>
          <w:p w14:paraId="53B4CFFD" w14:textId="77777777" w:rsidR="008E0638" w:rsidRPr="00586589" w:rsidRDefault="008E0638" w:rsidP="00FF57FA">
            <w:pPr>
              <w:rPr>
                <w:b/>
                <w:bCs/>
                <w:sz w:val="22"/>
                <w:szCs w:val="22"/>
              </w:rPr>
            </w:pPr>
          </w:p>
          <w:p w14:paraId="5A9C03EF" w14:textId="77777777" w:rsidR="008E0638" w:rsidRPr="00586589" w:rsidRDefault="008E0638" w:rsidP="00FF57FA">
            <w:pPr>
              <w:jc w:val="center"/>
              <w:rPr>
                <w:b/>
                <w:bCs/>
                <w:sz w:val="22"/>
                <w:szCs w:val="22"/>
              </w:rPr>
            </w:pPr>
            <w:r w:rsidRPr="00586589">
              <w:rPr>
                <w:b/>
                <w:bCs/>
                <w:sz w:val="22"/>
                <w:szCs w:val="22"/>
              </w:rPr>
              <w:t>PLAN 2024.</w:t>
            </w:r>
          </w:p>
        </w:tc>
        <w:tc>
          <w:tcPr>
            <w:tcW w:w="2196" w:type="dxa"/>
            <w:tcBorders>
              <w:bottom w:val="single" w:sz="24" w:space="0" w:color="auto"/>
            </w:tcBorders>
            <w:shd w:val="clear" w:color="auto" w:fill="auto"/>
            <w:vAlign w:val="center"/>
          </w:tcPr>
          <w:p w14:paraId="2E4FDEA9" w14:textId="77777777" w:rsidR="008E0638" w:rsidRPr="00586589" w:rsidRDefault="008E0638" w:rsidP="00FF57FA">
            <w:pPr>
              <w:jc w:val="center"/>
              <w:rPr>
                <w:b/>
                <w:bCs/>
                <w:sz w:val="22"/>
                <w:szCs w:val="22"/>
              </w:rPr>
            </w:pPr>
          </w:p>
          <w:p w14:paraId="491DD661" w14:textId="77777777" w:rsidR="008E0638" w:rsidRPr="00586589" w:rsidRDefault="008E0638" w:rsidP="00FF57FA">
            <w:pPr>
              <w:jc w:val="center"/>
              <w:rPr>
                <w:b/>
                <w:bCs/>
                <w:sz w:val="22"/>
                <w:szCs w:val="22"/>
              </w:rPr>
            </w:pPr>
            <w:r w:rsidRPr="00586589">
              <w:rPr>
                <w:b/>
                <w:bCs/>
                <w:sz w:val="22"/>
                <w:szCs w:val="22"/>
              </w:rPr>
              <w:t>Povećanje/smanjenje</w:t>
            </w:r>
          </w:p>
        </w:tc>
        <w:tc>
          <w:tcPr>
            <w:tcW w:w="1260" w:type="dxa"/>
            <w:tcBorders>
              <w:bottom w:val="single" w:sz="24" w:space="0" w:color="auto"/>
            </w:tcBorders>
            <w:shd w:val="clear" w:color="auto" w:fill="auto"/>
            <w:vAlign w:val="center"/>
          </w:tcPr>
          <w:p w14:paraId="18B6310A" w14:textId="77777777" w:rsidR="008E0638" w:rsidRPr="00586589" w:rsidRDefault="008E0638" w:rsidP="00FF57FA">
            <w:pPr>
              <w:rPr>
                <w:b/>
                <w:bCs/>
                <w:sz w:val="22"/>
                <w:szCs w:val="22"/>
              </w:rPr>
            </w:pPr>
          </w:p>
          <w:p w14:paraId="20841265" w14:textId="77777777" w:rsidR="008E0638" w:rsidRPr="00586589" w:rsidRDefault="008E0638" w:rsidP="00FF57FA">
            <w:pPr>
              <w:jc w:val="center"/>
              <w:rPr>
                <w:b/>
                <w:bCs/>
                <w:sz w:val="22"/>
                <w:szCs w:val="22"/>
              </w:rPr>
            </w:pPr>
            <w:r w:rsidRPr="00586589">
              <w:rPr>
                <w:b/>
                <w:bCs/>
                <w:sz w:val="22"/>
                <w:szCs w:val="22"/>
              </w:rPr>
              <w:t>NOVI PLAN 2024.</w:t>
            </w:r>
          </w:p>
        </w:tc>
      </w:tr>
      <w:tr w:rsidR="00AE2E1F" w:rsidRPr="00586589" w14:paraId="55BDA4F0" w14:textId="77777777" w:rsidTr="00AE2E1F">
        <w:trPr>
          <w:trHeight w:val="1667"/>
          <w:jc w:val="center"/>
        </w:trPr>
        <w:tc>
          <w:tcPr>
            <w:tcW w:w="4248" w:type="dxa"/>
            <w:tcBorders>
              <w:top w:val="single" w:sz="24" w:space="0" w:color="auto"/>
              <w:bottom w:val="single" w:sz="4" w:space="0" w:color="auto"/>
            </w:tcBorders>
            <w:shd w:val="clear" w:color="auto" w:fill="auto"/>
            <w:vAlign w:val="center"/>
          </w:tcPr>
          <w:p w14:paraId="0D8E3C2F" w14:textId="77777777" w:rsidR="008E0638" w:rsidRPr="00586589" w:rsidRDefault="008E0638" w:rsidP="00FF57FA">
            <w:pPr>
              <w:jc w:val="both"/>
              <w:rPr>
                <w:b/>
                <w:bCs/>
                <w:sz w:val="22"/>
                <w:szCs w:val="22"/>
              </w:rPr>
            </w:pPr>
            <w:r w:rsidRPr="00586589">
              <w:rPr>
                <w:b/>
                <w:bCs/>
                <w:sz w:val="22"/>
                <w:szCs w:val="22"/>
              </w:rPr>
              <w:t>Glava 04001</w:t>
            </w:r>
          </w:p>
          <w:p w14:paraId="24A78DA0" w14:textId="77777777" w:rsidR="008E0638" w:rsidRPr="00586589" w:rsidRDefault="008E0638" w:rsidP="00FF57FA">
            <w:pPr>
              <w:rPr>
                <w:b/>
                <w:bCs/>
                <w:sz w:val="22"/>
                <w:szCs w:val="22"/>
              </w:rPr>
            </w:pPr>
            <w:r w:rsidRPr="00586589">
              <w:rPr>
                <w:b/>
                <w:bCs/>
                <w:sz w:val="22"/>
                <w:szCs w:val="22"/>
              </w:rPr>
              <w:t>UPRAVNI ODJEL ZA IZGRADNJU GRADA, UPRAVLJANJE NEKRETNINAMA I KOMUNALNO GOSPODARSTVO</w:t>
            </w:r>
          </w:p>
        </w:tc>
        <w:tc>
          <w:tcPr>
            <w:tcW w:w="1505" w:type="dxa"/>
            <w:tcBorders>
              <w:top w:val="single" w:sz="24" w:space="0" w:color="auto"/>
              <w:bottom w:val="single" w:sz="4" w:space="0" w:color="auto"/>
            </w:tcBorders>
            <w:shd w:val="clear" w:color="auto" w:fill="auto"/>
            <w:vAlign w:val="center"/>
          </w:tcPr>
          <w:p w14:paraId="4AF0EF97" w14:textId="77777777" w:rsidR="008E0638" w:rsidRPr="00586589" w:rsidRDefault="008E0638" w:rsidP="00FF57FA">
            <w:pPr>
              <w:jc w:val="right"/>
              <w:rPr>
                <w:b/>
                <w:bCs/>
                <w:sz w:val="22"/>
                <w:szCs w:val="22"/>
              </w:rPr>
            </w:pPr>
            <w:r w:rsidRPr="00586589">
              <w:rPr>
                <w:b/>
                <w:bCs/>
                <w:sz w:val="22"/>
                <w:szCs w:val="22"/>
              </w:rPr>
              <w:t>17.638.425</w:t>
            </w:r>
          </w:p>
        </w:tc>
        <w:tc>
          <w:tcPr>
            <w:tcW w:w="2196" w:type="dxa"/>
            <w:tcBorders>
              <w:top w:val="single" w:sz="24" w:space="0" w:color="auto"/>
              <w:bottom w:val="single" w:sz="4" w:space="0" w:color="auto"/>
            </w:tcBorders>
            <w:shd w:val="clear" w:color="auto" w:fill="auto"/>
            <w:vAlign w:val="center"/>
          </w:tcPr>
          <w:p w14:paraId="1824641A" w14:textId="77777777" w:rsidR="008E0638" w:rsidRPr="00586589" w:rsidRDefault="008E0638" w:rsidP="00FF57FA">
            <w:pPr>
              <w:jc w:val="right"/>
              <w:rPr>
                <w:b/>
                <w:bCs/>
                <w:sz w:val="22"/>
                <w:szCs w:val="22"/>
              </w:rPr>
            </w:pPr>
            <w:r>
              <w:rPr>
                <w:b/>
                <w:bCs/>
                <w:sz w:val="22"/>
                <w:szCs w:val="22"/>
              </w:rPr>
              <w:t>-</w:t>
            </w:r>
            <w:r w:rsidRPr="00586589">
              <w:rPr>
                <w:b/>
                <w:bCs/>
                <w:sz w:val="22"/>
                <w:szCs w:val="22"/>
              </w:rPr>
              <w:t>2.198.680</w:t>
            </w:r>
          </w:p>
        </w:tc>
        <w:tc>
          <w:tcPr>
            <w:tcW w:w="1260" w:type="dxa"/>
            <w:tcBorders>
              <w:top w:val="single" w:sz="24" w:space="0" w:color="auto"/>
              <w:bottom w:val="single" w:sz="4" w:space="0" w:color="auto"/>
            </w:tcBorders>
            <w:shd w:val="clear" w:color="auto" w:fill="auto"/>
            <w:vAlign w:val="center"/>
          </w:tcPr>
          <w:p w14:paraId="4720F0AB" w14:textId="77777777" w:rsidR="008E0638" w:rsidRPr="00586589" w:rsidRDefault="008E0638" w:rsidP="00FF57FA">
            <w:pPr>
              <w:jc w:val="right"/>
              <w:rPr>
                <w:b/>
                <w:bCs/>
                <w:sz w:val="22"/>
                <w:szCs w:val="22"/>
              </w:rPr>
            </w:pPr>
            <w:r w:rsidRPr="00586589">
              <w:rPr>
                <w:b/>
                <w:bCs/>
                <w:sz w:val="22"/>
                <w:szCs w:val="22"/>
              </w:rPr>
              <w:t>15.439.745</w:t>
            </w:r>
          </w:p>
        </w:tc>
      </w:tr>
      <w:tr w:rsidR="008E0638" w:rsidRPr="00586589" w14:paraId="321980C2" w14:textId="77777777" w:rsidTr="00AE2E1F">
        <w:trPr>
          <w:trHeight w:val="611"/>
          <w:jc w:val="center"/>
        </w:trPr>
        <w:tc>
          <w:tcPr>
            <w:tcW w:w="4248" w:type="dxa"/>
            <w:tcBorders>
              <w:top w:val="single" w:sz="4" w:space="0" w:color="auto"/>
              <w:bottom w:val="single" w:sz="4" w:space="0" w:color="auto"/>
            </w:tcBorders>
            <w:shd w:val="clear" w:color="auto" w:fill="auto"/>
          </w:tcPr>
          <w:p w14:paraId="676D7CB4" w14:textId="77777777" w:rsidR="008E0638" w:rsidRPr="00586589" w:rsidRDefault="008E0638" w:rsidP="00FF57FA">
            <w:pPr>
              <w:jc w:val="both"/>
              <w:rPr>
                <w:b/>
                <w:sz w:val="22"/>
                <w:szCs w:val="22"/>
              </w:rPr>
            </w:pPr>
            <w:r w:rsidRPr="00586589">
              <w:rPr>
                <w:b/>
                <w:sz w:val="22"/>
                <w:szCs w:val="22"/>
              </w:rPr>
              <w:t>Program 1002</w:t>
            </w:r>
          </w:p>
          <w:p w14:paraId="6E55E658" w14:textId="77777777" w:rsidR="008E0638" w:rsidRPr="00586589" w:rsidRDefault="008E0638" w:rsidP="00FF57FA">
            <w:pPr>
              <w:jc w:val="both"/>
              <w:rPr>
                <w:b/>
                <w:sz w:val="22"/>
                <w:szCs w:val="22"/>
              </w:rPr>
            </w:pPr>
            <w:r w:rsidRPr="00586589">
              <w:rPr>
                <w:b/>
                <w:sz w:val="22"/>
                <w:szCs w:val="22"/>
              </w:rPr>
              <w:t>Redovni rad mjesne samouprave</w:t>
            </w:r>
          </w:p>
        </w:tc>
        <w:tc>
          <w:tcPr>
            <w:tcW w:w="1505" w:type="dxa"/>
            <w:tcBorders>
              <w:top w:val="single" w:sz="4" w:space="0" w:color="auto"/>
              <w:bottom w:val="single" w:sz="4" w:space="0" w:color="auto"/>
            </w:tcBorders>
            <w:shd w:val="clear" w:color="auto" w:fill="auto"/>
            <w:vAlign w:val="center"/>
          </w:tcPr>
          <w:p w14:paraId="7072BFD1" w14:textId="77777777" w:rsidR="008E0638" w:rsidRPr="00586589" w:rsidRDefault="008E0638" w:rsidP="00FF57FA">
            <w:pPr>
              <w:jc w:val="right"/>
              <w:rPr>
                <w:b/>
                <w:bCs/>
                <w:sz w:val="22"/>
                <w:szCs w:val="22"/>
              </w:rPr>
            </w:pPr>
            <w:r w:rsidRPr="00586589">
              <w:rPr>
                <w:b/>
                <w:bCs/>
                <w:sz w:val="22"/>
                <w:szCs w:val="22"/>
              </w:rPr>
              <w:t>50.500</w:t>
            </w:r>
          </w:p>
        </w:tc>
        <w:tc>
          <w:tcPr>
            <w:tcW w:w="2196" w:type="dxa"/>
            <w:tcBorders>
              <w:top w:val="single" w:sz="4" w:space="0" w:color="auto"/>
              <w:bottom w:val="single" w:sz="4" w:space="0" w:color="auto"/>
            </w:tcBorders>
            <w:shd w:val="clear" w:color="auto" w:fill="auto"/>
            <w:vAlign w:val="center"/>
          </w:tcPr>
          <w:p w14:paraId="7D35ACE2" w14:textId="77777777" w:rsidR="008E0638" w:rsidRPr="00075CB6" w:rsidRDefault="008E0638" w:rsidP="00FF57FA">
            <w:pPr>
              <w:jc w:val="right"/>
              <w:rPr>
                <w:b/>
                <w:bCs/>
                <w:sz w:val="22"/>
                <w:szCs w:val="22"/>
              </w:rPr>
            </w:pPr>
            <w:r>
              <w:rPr>
                <w:b/>
                <w:bCs/>
                <w:sz w:val="22"/>
                <w:szCs w:val="22"/>
              </w:rPr>
              <w:t>-</w:t>
            </w:r>
            <w:r w:rsidRPr="00075CB6">
              <w:rPr>
                <w:b/>
                <w:bCs/>
                <w:sz w:val="22"/>
                <w:szCs w:val="22"/>
              </w:rPr>
              <w:t>19.950</w:t>
            </w:r>
          </w:p>
        </w:tc>
        <w:tc>
          <w:tcPr>
            <w:tcW w:w="1260" w:type="dxa"/>
            <w:tcBorders>
              <w:top w:val="single" w:sz="4" w:space="0" w:color="auto"/>
              <w:bottom w:val="single" w:sz="4" w:space="0" w:color="auto"/>
            </w:tcBorders>
            <w:shd w:val="clear" w:color="auto" w:fill="auto"/>
            <w:vAlign w:val="center"/>
          </w:tcPr>
          <w:p w14:paraId="0F3652F7" w14:textId="77777777" w:rsidR="008E0638" w:rsidRPr="00075CB6" w:rsidRDefault="008E0638" w:rsidP="00FF57FA">
            <w:pPr>
              <w:jc w:val="right"/>
              <w:rPr>
                <w:b/>
                <w:bCs/>
                <w:sz w:val="22"/>
                <w:szCs w:val="22"/>
              </w:rPr>
            </w:pPr>
            <w:r w:rsidRPr="00075CB6">
              <w:rPr>
                <w:b/>
                <w:bCs/>
                <w:sz w:val="22"/>
                <w:szCs w:val="22"/>
              </w:rPr>
              <w:t>30.550</w:t>
            </w:r>
          </w:p>
        </w:tc>
      </w:tr>
      <w:tr w:rsidR="008E0638" w:rsidRPr="00586589" w14:paraId="4358357F" w14:textId="77777777" w:rsidTr="00AE2E1F">
        <w:trPr>
          <w:jc w:val="center"/>
        </w:trPr>
        <w:tc>
          <w:tcPr>
            <w:tcW w:w="4248" w:type="dxa"/>
            <w:tcBorders>
              <w:top w:val="single" w:sz="4" w:space="0" w:color="auto"/>
              <w:bottom w:val="single" w:sz="4" w:space="0" w:color="auto"/>
            </w:tcBorders>
            <w:shd w:val="clear" w:color="auto" w:fill="auto"/>
          </w:tcPr>
          <w:p w14:paraId="176D60B4" w14:textId="77777777" w:rsidR="008E0638" w:rsidRPr="00586589" w:rsidRDefault="008E0638" w:rsidP="00FF57FA">
            <w:pPr>
              <w:jc w:val="both"/>
              <w:rPr>
                <w:sz w:val="22"/>
                <w:szCs w:val="22"/>
              </w:rPr>
            </w:pPr>
            <w:r w:rsidRPr="00586589">
              <w:rPr>
                <w:sz w:val="22"/>
                <w:szCs w:val="22"/>
              </w:rPr>
              <w:t>Aktivnost A100201</w:t>
            </w:r>
          </w:p>
          <w:p w14:paraId="5A23A524" w14:textId="77777777" w:rsidR="008E0638" w:rsidRPr="00586589" w:rsidRDefault="008E0638" w:rsidP="00FF57FA">
            <w:pPr>
              <w:jc w:val="both"/>
              <w:rPr>
                <w:sz w:val="22"/>
                <w:szCs w:val="22"/>
              </w:rPr>
            </w:pPr>
            <w:r w:rsidRPr="00586589">
              <w:rPr>
                <w:sz w:val="22"/>
                <w:szCs w:val="22"/>
              </w:rPr>
              <w:t>Djelokrug mjesne samouprave</w:t>
            </w:r>
          </w:p>
        </w:tc>
        <w:tc>
          <w:tcPr>
            <w:tcW w:w="1505" w:type="dxa"/>
            <w:tcBorders>
              <w:top w:val="single" w:sz="4" w:space="0" w:color="auto"/>
              <w:bottom w:val="single" w:sz="4" w:space="0" w:color="auto"/>
            </w:tcBorders>
            <w:shd w:val="clear" w:color="auto" w:fill="auto"/>
            <w:vAlign w:val="center"/>
          </w:tcPr>
          <w:p w14:paraId="2483486C" w14:textId="77777777" w:rsidR="008E0638" w:rsidRPr="00586589" w:rsidRDefault="008E0638" w:rsidP="00FF57FA">
            <w:pPr>
              <w:jc w:val="right"/>
              <w:rPr>
                <w:sz w:val="22"/>
                <w:szCs w:val="22"/>
              </w:rPr>
            </w:pPr>
            <w:r w:rsidRPr="00586589">
              <w:rPr>
                <w:sz w:val="22"/>
                <w:szCs w:val="22"/>
              </w:rPr>
              <w:t>30.500</w:t>
            </w:r>
          </w:p>
        </w:tc>
        <w:tc>
          <w:tcPr>
            <w:tcW w:w="2196" w:type="dxa"/>
            <w:tcBorders>
              <w:top w:val="single" w:sz="4" w:space="0" w:color="auto"/>
              <w:bottom w:val="single" w:sz="4" w:space="0" w:color="auto"/>
            </w:tcBorders>
            <w:shd w:val="clear" w:color="auto" w:fill="auto"/>
            <w:vAlign w:val="center"/>
          </w:tcPr>
          <w:p w14:paraId="5B7E11C1" w14:textId="77777777" w:rsidR="008E0638" w:rsidRPr="00075CB6" w:rsidRDefault="008E0638" w:rsidP="00FF57FA">
            <w:pPr>
              <w:jc w:val="right"/>
              <w:rPr>
                <w:sz w:val="22"/>
                <w:szCs w:val="22"/>
              </w:rPr>
            </w:pPr>
            <w:r>
              <w:rPr>
                <w:sz w:val="22"/>
                <w:szCs w:val="22"/>
              </w:rPr>
              <w:t>-</w:t>
            </w:r>
            <w:r w:rsidRPr="00075CB6">
              <w:rPr>
                <w:sz w:val="22"/>
                <w:szCs w:val="22"/>
              </w:rPr>
              <w:t>3.500</w:t>
            </w:r>
          </w:p>
        </w:tc>
        <w:tc>
          <w:tcPr>
            <w:tcW w:w="1260" w:type="dxa"/>
            <w:tcBorders>
              <w:top w:val="single" w:sz="4" w:space="0" w:color="auto"/>
              <w:bottom w:val="single" w:sz="4" w:space="0" w:color="auto"/>
            </w:tcBorders>
            <w:shd w:val="clear" w:color="auto" w:fill="auto"/>
            <w:vAlign w:val="center"/>
          </w:tcPr>
          <w:p w14:paraId="0E7BEDA3" w14:textId="77777777" w:rsidR="008E0638" w:rsidRPr="00075CB6" w:rsidRDefault="008E0638" w:rsidP="00FF57FA">
            <w:pPr>
              <w:jc w:val="right"/>
              <w:rPr>
                <w:sz w:val="22"/>
                <w:szCs w:val="22"/>
              </w:rPr>
            </w:pPr>
            <w:r w:rsidRPr="00075CB6">
              <w:rPr>
                <w:sz w:val="22"/>
                <w:szCs w:val="22"/>
              </w:rPr>
              <w:t>27.000</w:t>
            </w:r>
          </w:p>
        </w:tc>
      </w:tr>
      <w:tr w:rsidR="008E0638" w:rsidRPr="00586589" w14:paraId="06BB71E3" w14:textId="77777777" w:rsidTr="00AE2E1F">
        <w:trPr>
          <w:jc w:val="center"/>
        </w:trPr>
        <w:tc>
          <w:tcPr>
            <w:tcW w:w="4248" w:type="dxa"/>
            <w:tcBorders>
              <w:top w:val="single" w:sz="4" w:space="0" w:color="auto"/>
              <w:bottom w:val="single" w:sz="4" w:space="0" w:color="auto"/>
            </w:tcBorders>
            <w:shd w:val="clear" w:color="auto" w:fill="auto"/>
          </w:tcPr>
          <w:p w14:paraId="2A091437" w14:textId="77777777" w:rsidR="008E0638" w:rsidRPr="00586589" w:rsidRDefault="008E0638" w:rsidP="00FF57FA">
            <w:pPr>
              <w:jc w:val="both"/>
              <w:rPr>
                <w:sz w:val="22"/>
                <w:szCs w:val="22"/>
              </w:rPr>
            </w:pPr>
            <w:r w:rsidRPr="00586589">
              <w:rPr>
                <w:sz w:val="22"/>
                <w:szCs w:val="22"/>
              </w:rPr>
              <w:t>Aktivnost A100202</w:t>
            </w:r>
          </w:p>
          <w:p w14:paraId="39595BF8" w14:textId="77777777" w:rsidR="008E0638" w:rsidRPr="00586589" w:rsidRDefault="008E0638" w:rsidP="00FF57FA">
            <w:pPr>
              <w:jc w:val="both"/>
              <w:rPr>
                <w:sz w:val="22"/>
                <w:szCs w:val="22"/>
              </w:rPr>
            </w:pPr>
            <w:r w:rsidRPr="00586589">
              <w:rPr>
                <w:sz w:val="22"/>
                <w:szCs w:val="22"/>
              </w:rPr>
              <w:t>Kapitalna ulaganja u mjesnoj samoupravi</w:t>
            </w:r>
          </w:p>
        </w:tc>
        <w:tc>
          <w:tcPr>
            <w:tcW w:w="1505" w:type="dxa"/>
            <w:tcBorders>
              <w:top w:val="single" w:sz="4" w:space="0" w:color="auto"/>
              <w:bottom w:val="single" w:sz="4" w:space="0" w:color="auto"/>
            </w:tcBorders>
            <w:shd w:val="clear" w:color="auto" w:fill="auto"/>
            <w:vAlign w:val="center"/>
          </w:tcPr>
          <w:p w14:paraId="342A18B4" w14:textId="77777777" w:rsidR="008E0638" w:rsidRPr="00586589" w:rsidRDefault="008E0638" w:rsidP="00FF57FA">
            <w:pPr>
              <w:jc w:val="right"/>
              <w:rPr>
                <w:sz w:val="22"/>
                <w:szCs w:val="22"/>
              </w:rPr>
            </w:pPr>
            <w:r w:rsidRPr="00586589">
              <w:rPr>
                <w:sz w:val="22"/>
                <w:szCs w:val="22"/>
              </w:rPr>
              <w:t>20.000</w:t>
            </w:r>
          </w:p>
        </w:tc>
        <w:tc>
          <w:tcPr>
            <w:tcW w:w="2196" w:type="dxa"/>
            <w:tcBorders>
              <w:top w:val="single" w:sz="4" w:space="0" w:color="auto"/>
              <w:bottom w:val="single" w:sz="4" w:space="0" w:color="auto"/>
            </w:tcBorders>
            <w:shd w:val="clear" w:color="auto" w:fill="auto"/>
            <w:vAlign w:val="center"/>
          </w:tcPr>
          <w:p w14:paraId="4E02828A" w14:textId="77777777" w:rsidR="008E0638" w:rsidRPr="00075CB6" w:rsidRDefault="008E0638" w:rsidP="00FF57FA">
            <w:pPr>
              <w:jc w:val="right"/>
              <w:rPr>
                <w:sz w:val="22"/>
                <w:szCs w:val="22"/>
              </w:rPr>
            </w:pPr>
            <w:r>
              <w:rPr>
                <w:sz w:val="22"/>
                <w:szCs w:val="22"/>
              </w:rPr>
              <w:t>-</w:t>
            </w:r>
            <w:r w:rsidRPr="00075CB6">
              <w:rPr>
                <w:sz w:val="22"/>
                <w:szCs w:val="22"/>
              </w:rPr>
              <w:t>16.450</w:t>
            </w:r>
          </w:p>
        </w:tc>
        <w:tc>
          <w:tcPr>
            <w:tcW w:w="1260" w:type="dxa"/>
            <w:tcBorders>
              <w:top w:val="single" w:sz="4" w:space="0" w:color="auto"/>
              <w:bottom w:val="single" w:sz="4" w:space="0" w:color="auto"/>
            </w:tcBorders>
            <w:shd w:val="clear" w:color="auto" w:fill="auto"/>
            <w:vAlign w:val="center"/>
          </w:tcPr>
          <w:p w14:paraId="5156B71B" w14:textId="77777777" w:rsidR="008E0638" w:rsidRPr="00075CB6" w:rsidRDefault="008E0638" w:rsidP="00FF57FA">
            <w:pPr>
              <w:jc w:val="right"/>
              <w:rPr>
                <w:sz w:val="22"/>
                <w:szCs w:val="22"/>
              </w:rPr>
            </w:pPr>
            <w:r w:rsidRPr="00075CB6">
              <w:rPr>
                <w:sz w:val="22"/>
                <w:szCs w:val="22"/>
              </w:rPr>
              <w:t>3.550</w:t>
            </w:r>
          </w:p>
        </w:tc>
      </w:tr>
      <w:tr w:rsidR="008E0638" w:rsidRPr="00586589" w14:paraId="2588FBFC" w14:textId="77777777" w:rsidTr="00AE2E1F">
        <w:trPr>
          <w:trHeight w:val="663"/>
          <w:jc w:val="center"/>
        </w:trPr>
        <w:tc>
          <w:tcPr>
            <w:tcW w:w="4248" w:type="dxa"/>
            <w:tcBorders>
              <w:top w:val="single" w:sz="4" w:space="0" w:color="auto"/>
              <w:bottom w:val="single" w:sz="4" w:space="0" w:color="auto"/>
            </w:tcBorders>
            <w:shd w:val="clear" w:color="auto" w:fill="auto"/>
          </w:tcPr>
          <w:p w14:paraId="600CB43B" w14:textId="77777777" w:rsidR="008E0638" w:rsidRPr="00344526" w:rsidRDefault="008E0638" w:rsidP="00FF57FA">
            <w:pPr>
              <w:jc w:val="both"/>
              <w:rPr>
                <w:b/>
                <w:sz w:val="22"/>
                <w:szCs w:val="22"/>
              </w:rPr>
            </w:pPr>
            <w:r w:rsidRPr="00344526">
              <w:rPr>
                <w:b/>
                <w:sz w:val="22"/>
                <w:szCs w:val="22"/>
              </w:rPr>
              <w:t>Program 2004</w:t>
            </w:r>
          </w:p>
          <w:p w14:paraId="626B200F" w14:textId="77777777" w:rsidR="008E0638" w:rsidRPr="00344526" w:rsidRDefault="008E0638" w:rsidP="00FF57FA">
            <w:pPr>
              <w:jc w:val="both"/>
              <w:rPr>
                <w:b/>
                <w:sz w:val="22"/>
                <w:szCs w:val="22"/>
              </w:rPr>
            </w:pPr>
            <w:r w:rsidRPr="00344526">
              <w:rPr>
                <w:b/>
                <w:sz w:val="22"/>
                <w:szCs w:val="22"/>
              </w:rPr>
              <w:t>Rekonstrukcija i upravljanje objektima Grada</w:t>
            </w:r>
          </w:p>
        </w:tc>
        <w:tc>
          <w:tcPr>
            <w:tcW w:w="1505" w:type="dxa"/>
            <w:tcBorders>
              <w:top w:val="single" w:sz="4" w:space="0" w:color="auto"/>
              <w:bottom w:val="single" w:sz="4" w:space="0" w:color="auto"/>
            </w:tcBorders>
            <w:shd w:val="clear" w:color="auto" w:fill="auto"/>
            <w:vAlign w:val="center"/>
          </w:tcPr>
          <w:p w14:paraId="42B9DD7B" w14:textId="77777777" w:rsidR="008E0638" w:rsidRPr="00344526" w:rsidRDefault="008E0638" w:rsidP="00FF57FA">
            <w:pPr>
              <w:jc w:val="right"/>
              <w:rPr>
                <w:b/>
                <w:bCs/>
                <w:sz w:val="22"/>
                <w:szCs w:val="22"/>
              </w:rPr>
            </w:pPr>
            <w:r w:rsidRPr="00344526">
              <w:rPr>
                <w:b/>
                <w:bCs/>
                <w:sz w:val="22"/>
                <w:szCs w:val="22"/>
              </w:rPr>
              <w:t>1.043.000</w:t>
            </w:r>
          </w:p>
        </w:tc>
        <w:tc>
          <w:tcPr>
            <w:tcW w:w="2196" w:type="dxa"/>
            <w:tcBorders>
              <w:top w:val="single" w:sz="4" w:space="0" w:color="auto"/>
              <w:bottom w:val="single" w:sz="4" w:space="0" w:color="auto"/>
            </w:tcBorders>
            <w:shd w:val="clear" w:color="auto" w:fill="auto"/>
            <w:vAlign w:val="center"/>
          </w:tcPr>
          <w:p w14:paraId="6F727F16" w14:textId="77777777" w:rsidR="008E0638" w:rsidRPr="00075CB6" w:rsidRDefault="008E0638" w:rsidP="00FF57FA">
            <w:pPr>
              <w:jc w:val="right"/>
              <w:rPr>
                <w:b/>
                <w:bCs/>
                <w:sz w:val="22"/>
                <w:szCs w:val="22"/>
              </w:rPr>
            </w:pPr>
            <w:r w:rsidRPr="00075CB6">
              <w:rPr>
                <w:b/>
                <w:bCs/>
                <w:sz w:val="22"/>
                <w:szCs w:val="22"/>
              </w:rPr>
              <w:t>33.200</w:t>
            </w:r>
          </w:p>
        </w:tc>
        <w:tc>
          <w:tcPr>
            <w:tcW w:w="1260" w:type="dxa"/>
            <w:tcBorders>
              <w:top w:val="single" w:sz="4" w:space="0" w:color="auto"/>
              <w:bottom w:val="single" w:sz="4" w:space="0" w:color="auto"/>
            </w:tcBorders>
            <w:shd w:val="clear" w:color="auto" w:fill="auto"/>
            <w:vAlign w:val="center"/>
          </w:tcPr>
          <w:p w14:paraId="1682732B" w14:textId="77777777" w:rsidR="008E0638" w:rsidRPr="00075CB6" w:rsidRDefault="008E0638" w:rsidP="00FF57FA">
            <w:pPr>
              <w:jc w:val="right"/>
              <w:rPr>
                <w:b/>
                <w:bCs/>
                <w:sz w:val="22"/>
                <w:szCs w:val="22"/>
              </w:rPr>
            </w:pPr>
            <w:r w:rsidRPr="00075CB6">
              <w:rPr>
                <w:b/>
                <w:bCs/>
                <w:sz w:val="22"/>
                <w:szCs w:val="22"/>
              </w:rPr>
              <w:t>1.076.200</w:t>
            </w:r>
          </w:p>
        </w:tc>
      </w:tr>
      <w:tr w:rsidR="008E0638" w:rsidRPr="00586589" w14:paraId="1832876F" w14:textId="77777777" w:rsidTr="00AE2E1F">
        <w:trPr>
          <w:jc w:val="center"/>
        </w:trPr>
        <w:tc>
          <w:tcPr>
            <w:tcW w:w="4248" w:type="dxa"/>
            <w:tcBorders>
              <w:top w:val="single" w:sz="4" w:space="0" w:color="auto"/>
              <w:bottom w:val="single" w:sz="4" w:space="0" w:color="auto"/>
            </w:tcBorders>
            <w:shd w:val="clear" w:color="auto" w:fill="auto"/>
          </w:tcPr>
          <w:p w14:paraId="1337B157" w14:textId="77777777" w:rsidR="008E0638" w:rsidRPr="00344526" w:rsidRDefault="008E0638" w:rsidP="00FF57FA">
            <w:pPr>
              <w:jc w:val="both"/>
              <w:rPr>
                <w:sz w:val="22"/>
                <w:szCs w:val="22"/>
              </w:rPr>
            </w:pPr>
            <w:r w:rsidRPr="00344526">
              <w:rPr>
                <w:sz w:val="22"/>
                <w:szCs w:val="22"/>
              </w:rPr>
              <w:t xml:space="preserve">Aktivnost  A200402 </w:t>
            </w:r>
          </w:p>
          <w:p w14:paraId="5A9B1252" w14:textId="77777777" w:rsidR="008E0638" w:rsidRPr="00344526" w:rsidRDefault="008E0638" w:rsidP="00FF57FA">
            <w:pPr>
              <w:jc w:val="both"/>
              <w:rPr>
                <w:sz w:val="22"/>
                <w:szCs w:val="22"/>
              </w:rPr>
            </w:pPr>
            <w:r w:rsidRPr="00344526">
              <w:rPr>
                <w:sz w:val="22"/>
                <w:szCs w:val="22"/>
              </w:rPr>
              <w:t>Sportski objekti</w:t>
            </w:r>
          </w:p>
        </w:tc>
        <w:tc>
          <w:tcPr>
            <w:tcW w:w="1505" w:type="dxa"/>
            <w:tcBorders>
              <w:top w:val="single" w:sz="4" w:space="0" w:color="auto"/>
              <w:bottom w:val="single" w:sz="4" w:space="0" w:color="auto"/>
            </w:tcBorders>
            <w:shd w:val="clear" w:color="auto" w:fill="auto"/>
            <w:vAlign w:val="center"/>
          </w:tcPr>
          <w:p w14:paraId="0A1ACB14" w14:textId="77777777" w:rsidR="008E0638" w:rsidRPr="00344526" w:rsidRDefault="008E0638" w:rsidP="00FF57FA">
            <w:pPr>
              <w:jc w:val="right"/>
              <w:rPr>
                <w:sz w:val="22"/>
                <w:szCs w:val="22"/>
              </w:rPr>
            </w:pPr>
            <w:r w:rsidRPr="00344526">
              <w:rPr>
                <w:sz w:val="22"/>
                <w:szCs w:val="22"/>
              </w:rPr>
              <w:t>306.500</w:t>
            </w:r>
          </w:p>
        </w:tc>
        <w:tc>
          <w:tcPr>
            <w:tcW w:w="2196" w:type="dxa"/>
            <w:tcBorders>
              <w:top w:val="single" w:sz="4" w:space="0" w:color="auto"/>
              <w:bottom w:val="single" w:sz="4" w:space="0" w:color="auto"/>
            </w:tcBorders>
            <w:shd w:val="clear" w:color="auto" w:fill="auto"/>
            <w:vAlign w:val="center"/>
          </w:tcPr>
          <w:p w14:paraId="40ED7856" w14:textId="77777777" w:rsidR="008E0638" w:rsidRPr="00075CB6" w:rsidRDefault="008E0638" w:rsidP="00FF57FA">
            <w:pPr>
              <w:jc w:val="right"/>
              <w:rPr>
                <w:sz w:val="22"/>
                <w:szCs w:val="22"/>
              </w:rPr>
            </w:pPr>
            <w:r w:rsidRPr="00075CB6">
              <w:rPr>
                <w:sz w:val="22"/>
                <w:szCs w:val="22"/>
              </w:rPr>
              <w:t>128.500</w:t>
            </w:r>
          </w:p>
        </w:tc>
        <w:tc>
          <w:tcPr>
            <w:tcW w:w="1260" w:type="dxa"/>
            <w:tcBorders>
              <w:top w:val="single" w:sz="4" w:space="0" w:color="auto"/>
              <w:bottom w:val="single" w:sz="4" w:space="0" w:color="auto"/>
            </w:tcBorders>
            <w:shd w:val="clear" w:color="auto" w:fill="auto"/>
            <w:vAlign w:val="center"/>
          </w:tcPr>
          <w:p w14:paraId="712E4C50" w14:textId="77777777" w:rsidR="008E0638" w:rsidRPr="00075CB6" w:rsidRDefault="008E0638" w:rsidP="00FF57FA">
            <w:pPr>
              <w:jc w:val="right"/>
              <w:rPr>
                <w:sz w:val="22"/>
                <w:szCs w:val="22"/>
              </w:rPr>
            </w:pPr>
            <w:r w:rsidRPr="00075CB6">
              <w:rPr>
                <w:sz w:val="22"/>
                <w:szCs w:val="22"/>
              </w:rPr>
              <w:t>435.000</w:t>
            </w:r>
          </w:p>
        </w:tc>
      </w:tr>
      <w:tr w:rsidR="008E0638" w:rsidRPr="00586589" w14:paraId="50BADE08" w14:textId="77777777" w:rsidTr="00AE2E1F">
        <w:trPr>
          <w:jc w:val="center"/>
        </w:trPr>
        <w:tc>
          <w:tcPr>
            <w:tcW w:w="4248" w:type="dxa"/>
            <w:tcBorders>
              <w:top w:val="single" w:sz="4" w:space="0" w:color="auto"/>
              <w:bottom w:val="single" w:sz="4" w:space="0" w:color="auto"/>
            </w:tcBorders>
            <w:shd w:val="clear" w:color="auto" w:fill="auto"/>
          </w:tcPr>
          <w:p w14:paraId="6582763A" w14:textId="77777777" w:rsidR="008E0638" w:rsidRPr="00344526" w:rsidRDefault="008E0638" w:rsidP="00FF57FA">
            <w:pPr>
              <w:jc w:val="both"/>
              <w:rPr>
                <w:sz w:val="22"/>
                <w:szCs w:val="22"/>
              </w:rPr>
            </w:pPr>
            <w:r w:rsidRPr="00344526">
              <w:rPr>
                <w:sz w:val="22"/>
                <w:szCs w:val="22"/>
              </w:rPr>
              <w:t xml:space="preserve">Aktivnost  A200403 </w:t>
            </w:r>
          </w:p>
          <w:p w14:paraId="58FE8528" w14:textId="77777777" w:rsidR="008E0638" w:rsidRPr="00344526" w:rsidRDefault="008E0638" w:rsidP="00FF57FA">
            <w:pPr>
              <w:jc w:val="both"/>
              <w:rPr>
                <w:sz w:val="22"/>
                <w:szCs w:val="22"/>
              </w:rPr>
            </w:pPr>
            <w:r w:rsidRPr="00344526">
              <w:rPr>
                <w:sz w:val="22"/>
                <w:szCs w:val="22"/>
              </w:rPr>
              <w:t>Društveni domovi</w:t>
            </w:r>
          </w:p>
        </w:tc>
        <w:tc>
          <w:tcPr>
            <w:tcW w:w="1505" w:type="dxa"/>
            <w:tcBorders>
              <w:top w:val="single" w:sz="4" w:space="0" w:color="auto"/>
              <w:bottom w:val="single" w:sz="4" w:space="0" w:color="auto"/>
            </w:tcBorders>
            <w:shd w:val="clear" w:color="auto" w:fill="auto"/>
            <w:vAlign w:val="center"/>
          </w:tcPr>
          <w:p w14:paraId="37473390" w14:textId="77777777" w:rsidR="008E0638" w:rsidRPr="00344526" w:rsidRDefault="008E0638" w:rsidP="00FF57FA">
            <w:pPr>
              <w:jc w:val="right"/>
              <w:rPr>
                <w:sz w:val="22"/>
                <w:szCs w:val="22"/>
              </w:rPr>
            </w:pPr>
            <w:r w:rsidRPr="00344526">
              <w:rPr>
                <w:sz w:val="22"/>
                <w:szCs w:val="22"/>
              </w:rPr>
              <w:t>118.000</w:t>
            </w:r>
          </w:p>
        </w:tc>
        <w:tc>
          <w:tcPr>
            <w:tcW w:w="2196" w:type="dxa"/>
            <w:tcBorders>
              <w:top w:val="single" w:sz="4" w:space="0" w:color="auto"/>
              <w:bottom w:val="single" w:sz="4" w:space="0" w:color="auto"/>
            </w:tcBorders>
            <w:shd w:val="clear" w:color="auto" w:fill="auto"/>
            <w:vAlign w:val="center"/>
          </w:tcPr>
          <w:p w14:paraId="4191E198" w14:textId="77777777" w:rsidR="008E0638" w:rsidRPr="00075CB6" w:rsidRDefault="008E0638" w:rsidP="00FF57FA">
            <w:pPr>
              <w:jc w:val="right"/>
              <w:rPr>
                <w:sz w:val="22"/>
                <w:szCs w:val="22"/>
              </w:rPr>
            </w:pPr>
            <w:r w:rsidRPr="00075CB6">
              <w:rPr>
                <w:sz w:val="22"/>
                <w:szCs w:val="22"/>
              </w:rPr>
              <w:t>60.000</w:t>
            </w:r>
          </w:p>
        </w:tc>
        <w:tc>
          <w:tcPr>
            <w:tcW w:w="1260" w:type="dxa"/>
            <w:tcBorders>
              <w:top w:val="single" w:sz="4" w:space="0" w:color="auto"/>
              <w:bottom w:val="single" w:sz="4" w:space="0" w:color="auto"/>
            </w:tcBorders>
            <w:shd w:val="clear" w:color="auto" w:fill="auto"/>
            <w:vAlign w:val="center"/>
          </w:tcPr>
          <w:p w14:paraId="14886C99" w14:textId="77777777" w:rsidR="008E0638" w:rsidRPr="00075CB6" w:rsidRDefault="008E0638" w:rsidP="00FF57FA">
            <w:pPr>
              <w:jc w:val="right"/>
              <w:rPr>
                <w:sz w:val="22"/>
                <w:szCs w:val="22"/>
              </w:rPr>
            </w:pPr>
            <w:r w:rsidRPr="00075CB6">
              <w:rPr>
                <w:sz w:val="22"/>
                <w:szCs w:val="22"/>
              </w:rPr>
              <w:t>178.000</w:t>
            </w:r>
          </w:p>
        </w:tc>
      </w:tr>
      <w:tr w:rsidR="008E0638" w:rsidRPr="00586589" w14:paraId="70423CCD" w14:textId="77777777" w:rsidTr="00AE2E1F">
        <w:trPr>
          <w:jc w:val="center"/>
        </w:trPr>
        <w:tc>
          <w:tcPr>
            <w:tcW w:w="4248" w:type="dxa"/>
            <w:tcBorders>
              <w:top w:val="single" w:sz="4" w:space="0" w:color="auto"/>
              <w:bottom w:val="single" w:sz="4" w:space="0" w:color="auto"/>
            </w:tcBorders>
            <w:shd w:val="clear" w:color="auto" w:fill="auto"/>
          </w:tcPr>
          <w:p w14:paraId="2BE4B871" w14:textId="77777777" w:rsidR="008E0638" w:rsidRPr="00075CB6" w:rsidRDefault="008E0638" w:rsidP="00FF57FA">
            <w:pPr>
              <w:jc w:val="both"/>
              <w:rPr>
                <w:sz w:val="22"/>
                <w:szCs w:val="22"/>
              </w:rPr>
            </w:pPr>
            <w:r w:rsidRPr="00075CB6">
              <w:rPr>
                <w:sz w:val="22"/>
                <w:szCs w:val="22"/>
              </w:rPr>
              <w:t>Aktivnost  A200404</w:t>
            </w:r>
          </w:p>
          <w:p w14:paraId="0084913C" w14:textId="77777777" w:rsidR="008E0638" w:rsidRPr="00075CB6" w:rsidRDefault="008E0638" w:rsidP="00FF57FA">
            <w:pPr>
              <w:jc w:val="both"/>
              <w:rPr>
                <w:sz w:val="22"/>
                <w:szCs w:val="22"/>
              </w:rPr>
            </w:pPr>
            <w:r w:rsidRPr="00075CB6">
              <w:rPr>
                <w:sz w:val="22"/>
                <w:szCs w:val="22"/>
              </w:rPr>
              <w:lastRenderedPageBreak/>
              <w:t>Mrtvačnice</w:t>
            </w:r>
          </w:p>
        </w:tc>
        <w:tc>
          <w:tcPr>
            <w:tcW w:w="1505" w:type="dxa"/>
            <w:tcBorders>
              <w:top w:val="single" w:sz="4" w:space="0" w:color="auto"/>
              <w:bottom w:val="single" w:sz="4" w:space="0" w:color="auto"/>
            </w:tcBorders>
            <w:shd w:val="clear" w:color="auto" w:fill="auto"/>
            <w:vAlign w:val="center"/>
          </w:tcPr>
          <w:p w14:paraId="78C45787" w14:textId="77777777" w:rsidR="008E0638" w:rsidRPr="00075CB6" w:rsidRDefault="008E0638" w:rsidP="00FF57FA">
            <w:pPr>
              <w:jc w:val="right"/>
              <w:rPr>
                <w:sz w:val="22"/>
                <w:szCs w:val="22"/>
              </w:rPr>
            </w:pPr>
            <w:r w:rsidRPr="00075CB6">
              <w:rPr>
                <w:sz w:val="22"/>
                <w:szCs w:val="22"/>
              </w:rPr>
              <w:lastRenderedPageBreak/>
              <w:t>5.000</w:t>
            </w:r>
          </w:p>
        </w:tc>
        <w:tc>
          <w:tcPr>
            <w:tcW w:w="2196" w:type="dxa"/>
            <w:tcBorders>
              <w:top w:val="single" w:sz="4" w:space="0" w:color="auto"/>
              <w:bottom w:val="single" w:sz="4" w:space="0" w:color="auto"/>
            </w:tcBorders>
            <w:shd w:val="clear" w:color="auto" w:fill="auto"/>
            <w:vAlign w:val="center"/>
          </w:tcPr>
          <w:p w14:paraId="1F5EC0BF" w14:textId="77777777" w:rsidR="008E0638" w:rsidRPr="00075CB6" w:rsidRDefault="008E0638" w:rsidP="00FF57FA">
            <w:pPr>
              <w:jc w:val="right"/>
              <w:rPr>
                <w:sz w:val="22"/>
                <w:szCs w:val="22"/>
              </w:rPr>
            </w:pPr>
            <w:r w:rsidRPr="00075CB6">
              <w:rPr>
                <w:sz w:val="22"/>
                <w:szCs w:val="22"/>
              </w:rPr>
              <w:t>2.500</w:t>
            </w:r>
          </w:p>
        </w:tc>
        <w:tc>
          <w:tcPr>
            <w:tcW w:w="1260" w:type="dxa"/>
            <w:tcBorders>
              <w:top w:val="single" w:sz="4" w:space="0" w:color="auto"/>
              <w:bottom w:val="single" w:sz="4" w:space="0" w:color="auto"/>
            </w:tcBorders>
            <w:shd w:val="clear" w:color="auto" w:fill="auto"/>
            <w:vAlign w:val="center"/>
          </w:tcPr>
          <w:p w14:paraId="11151138" w14:textId="77777777" w:rsidR="008E0638" w:rsidRPr="00075CB6" w:rsidRDefault="008E0638" w:rsidP="00FF57FA">
            <w:pPr>
              <w:jc w:val="right"/>
              <w:rPr>
                <w:sz w:val="22"/>
                <w:szCs w:val="22"/>
              </w:rPr>
            </w:pPr>
            <w:r w:rsidRPr="00075CB6">
              <w:rPr>
                <w:sz w:val="22"/>
                <w:szCs w:val="22"/>
              </w:rPr>
              <w:t>7.500</w:t>
            </w:r>
          </w:p>
        </w:tc>
      </w:tr>
      <w:tr w:rsidR="008E0638" w:rsidRPr="00586589" w14:paraId="2847C778" w14:textId="77777777" w:rsidTr="00AE2E1F">
        <w:trPr>
          <w:jc w:val="center"/>
        </w:trPr>
        <w:tc>
          <w:tcPr>
            <w:tcW w:w="4248" w:type="dxa"/>
            <w:tcBorders>
              <w:top w:val="single" w:sz="4" w:space="0" w:color="auto"/>
              <w:bottom w:val="single" w:sz="4" w:space="0" w:color="auto"/>
            </w:tcBorders>
            <w:shd w:val="clear" w:color="auto" w:fill="auto"/>
          </w:tcPr>
          <w:p w14:paraId="38236BCD" w14:textId="77777777" w:rsidR="008E0638" w:rsidRPr="00075CB6" w:rsidRDefault="008E0638" w:rsidP="00FF57FA">
            <w:pPr>
              <w:jc w:val="both"/>
              <w:rPr>
                <w:sz w:val="22"/>
                <w:szCs w:val="22"/>
              </w:rPr>
            </w:pPr>
            <w:r w:rsidRPr="00075CB6">
              <w:rPr>
                <w:sz w:val="22"/>
                <w:szCs w:val="22"/>
              </w:rPr>
              <w:t>Aktivnost  A200406</w:t>
            </w:r>
          </w:p>
          <w:p w14:paraId="41EB5D88" w14:textId="77777777" w:rsidR="008E0638" w:rsidRPr="00586589" w:rsidRDefault="008E0638" w:rsidP="00FF57FA">
            <w:pPr>
              <w:jc w:val="both"/>
              <w:rPr>
                <w:color w:val="FF0000"/>
                <w:sz w:val="22"/>
                <w:szCs w:val="22"/>
              </w:rPr>
            </w:pPr>
            <w:r w:rsidRPr="00075CB6">
              <w:rPr>
                <w:sz w:val="22"/>
                <w:szCs w:val="22"/>
              </w:rPr>
              <w:t>Groblja</w:t>
            </w:r>
          </w:p>
        </w:tc>
        <w:tc>
          <w:tcPr>
            <w:tcW w:w="1505" w:type="dxa"/>
            <w:tcBorders>
              <w:top w:val="single" w:sz="4" w:space="0" w:color="auto"/>
              <w:bottom w:val="single" w:sz="4" w:space="0" w:color="auto"/>
            </w:tcBorders>
            <w:shd w:val="clear" w:color="auto" w:fill="auto"/>
            <w:vAlign w:val="center"/>
          </w:tcPr>
          <w:p w14:paraId="7D6FFDDF" w14:textId="77777777" w:rsidR="008E0638" w:rsidRPr="00586589" w:rsidRDefault="008E0638" w:rsidP="00FF57FA">
            <w:pPr>
              <w:jc w:val="right"/>
              <w:rPr>
                <w:color w:val="FF0000"/>
                <w:sz w:val="22"/>
                <w:szCs w:val="22"/>
              </w:rPr>
            </w:pPr>
            <w:r>
              <w:rPr>
                <w:sz w:val="22"/>
                <w:szCs w:val="22"/>
              </w:rPr>
              <w:t>201.000</w:t>
            </w:r>
          </w:p>
        </w:tc>
        <w:tc>
          <w:tcPr>
            <w:tcW w:w="2196" w:type="dxa"/>
            <w:tcBorders>
              <w:top w:val="single" w:sz="4" w:space="0" w:color="auto"/>
              <w:bottom w:val="single" w:sz="4" w:space="0" w:color="auto"/>
            </w:tcBorders>
            <w:shd w:val="clear" w:color="auto" w:fill="auto"/>
            <w:vAlign w:val="center"/>
          </w:tcPr>
          <w:p w14:paraId="4C6B618D" w14:textId="77777777" w:rsidR="008E0638" w:rsidRPr="00586589" w:rsidRDefault="008E0638" w:rsidP="00FF57FA">
            <w:pPr>
              <w:jc w:val="right"/>
              <w:rPr>
                <w:color w:val="FF0000"/>
                <w:sz w:val="22"/>
                <w:szCs w:val="22"/>
              </w:rPr>
            </w:pPr>
            <w:r>
              <w:rPr>
                <w:sz w:val="22"/>
                <w:szCs w:val="22"/>
              </w:rPr>
              <w:t>-169.000</w:t>
            </w:r>
          </w:p>
        </w:tc>
        <w:tc>
          <w:tcPr>
            <w:tcW w:w="1260" w:type="dxa"/>
            <w:tcBorders>
              <w:top w:val="single" w:sz="4" w:space="0" w:color="auto"/>
              <w:bottom w:val="single" w:sz="4" w:space="0" w:color="auto"/>
            </w:tcBorders>
            <w:shd w:val="clear" w:color="auto" w:fill="auto"/>
            <w:vAlign w:val="center"/>
          </w:tcPr>
          <w:p w14:paraId="4E8A3CB5" w14:textId="77777777" w:rsidR="008E0638" w:rsidRPr="00586589" w:rsidRDefault="008E0638" w:rsidP="00FF57FA">
            <w:pPr>
              <w:jc w:val="right"/>
              <w:rPr>
                <w:color w:val="FF0000"/>
                <w:sz w:val="22"/>
                <w:szCs w:val="22"/>
              </w:rPr>
            </w:pPr>
            <w:r>
              <w:rPr>
                <w:sz w:val="22"/>
                <w:szCs w:val="22"/>
              </w:rPr>
              <w:t>32.000</w:t>
            </w:r>
          </w:p>
        </w:tc>
      </w:tr>
      <w:tr w:rsidR="008E0638" w:rsidRPr="00586589" w14:paraId="385FA36A" w14:textId="77777777" w:rsidTr="00AE2E1F">
        <w:trPr>
          <w:jc w:val="center"/>
        </w:trPr>
        <w:tc>
          <w:tcPr>
            <w:tcW w:w="4248" w:type="dxa"/>
            <w:tcBorders>
              <w:top w:val="single" w:sz="4" w:space="0" w:color="auto"/>
              <w:bottom w:val="single" w:sz="4" w:space="0" w:color="auto"/>
            </w:tcBorders>
            <w:shd w:val="clear" w:color="auto" w:fill="auto"/>
          </w:tcPr>
          <w:p w14:paraId="64BC06A8" w14:textId="77777777" w:rsidR="008E0638" w:rsidRPr="00075CB6" w:rsidRDefault="008E0638" w:rsidP="00FF57FA">
            <w:pPr>
              <w:jc w:val="both"/>
              <w:rPr>
                <w:sz w:val="22"/>
                <w:szCs w:val="22"/>
              </w:rPr>
            </w:pPr>
            <w:r w:rsidRPr="00075CB6">
              <w:rPr>
                <w:sz w:val="22"/>
                <w:szCs w:val="22"/>
              </w:rPr>
              <w:t xml:space="preserve">Aktivnost  A200407 </w:t>
            </w:r>
          </w:p>
          <w:p w14:paraId="1C58407D" w14:textId="77777777" w:rsidR="008E0638" w:rsidRPr="00075CB6" w:rsidRDefault="008E0638" w:rsidP="00FF57FA">
            <w:pPr>
              <w:jc w:val="both"/>
              <w:rPr>
                <w:sz w:val="22"/>
                <w:szCs w:val="22"/>
              </w:rPr>
            </w:pPr>
            <w:r w:rsidRPr="00075CB6">
              <w:rPr>
                <w:sz w:val="22"/>
                <w:szCs w:val="22"/>
              </w:rPr>
              <w:t xml:space="preserve">Održavanje ostalih objekata </w:t>
            </w:r>
          </w:p>
        </w:tc>
        <w:tc>
          <w:tcPr>
            <w:tcW w:w="1505" w:type="dxa"/>
            <w:tcBorders>
              <w:top w:val="single" w:sz="4" w:space="0" w:color="auto"/>
              <w:bottom w:val="single" w:sz="4" w:space="0" w:color="auto"/>
            </w:tcBorders>
            <w:shd w:val="clear" w:color="auto" w:fill="auto"/>
            <w:vAlign w:val="center"/>
          </w:tcPr>
          <w:p w14:paraId="00AEACA4" w14:textId="77777777" w:rsidR="008E0638" w:rsidRPr="00075CB6" w:rsidRDefault="008E0638" w:rsidP="00FF57FA">
            <w:pPr>
              <w:jc w:val="right"/>
              <w:rPr>
                <w:sz w:val="22"/>
                <w:szCs w:val="22"/>
              </w:rPr>
            </w:pPr>
            <w:r w:rsidRPr="00075CB6">
              <w:rPr>
                <w:sz w:val="22"/>
                <w:szCs w:val="22"/>
              </w:rPr>
              <w:t>80.500</w:t>
            </w:r>
          </w:p>
        </w:tc>
        <w:tc>
          <w:tcPr>
            <w:tcW w:w="2196" w:type="dxa"/>
            <w:tcBorders>
              <w:top w:val="single" w:sz="4" w:space="0" w:color="auto"/>
              <w:bottom w:val="single" w:sz="4" w:space="0" w:color="auto"/>
            </w:tcBorders>
            <w:shd w:val="clear" w:color="auto" w:fill="auto"/>
            <w:vAlign w:val="center"/>
          </w:tcPr>
          <w:p w14:paraId="4821D004" w14:textId="77777777" w:rsidR="008E0638" w:rsidRPr="00075CB6" w:rsidRDefault="008E0638" w:rsidP="00FF57FA">
            <w:pPr>
              <w:jc w:val="right"/>
              <w:rPr>
                <w:sz w:val="22"/>
                <w:szCs w:val="22"/>
              </w:rPr>
            </w:pPr>
            <w:r w:rsidRPr="00075CB6">
              <w:rPr>
                <w:sz w:val="22"/>
                <w:szCs w:val="22"/>
              </w:rPr>
              <w:t>33.400</w:t>
            </w:r>
          </w:p>
        </w:tc>
        <w:tc>
          <w:tcPr>
            <w:tcW w:w="1260" w:type="dxa"/>
            <w:tcBorders>
              <w:top w:val="single" w:sz="4" w:space="0" w:color="auto"/>
              <w:bottom w:val="single" w:sz="4" w:space="0" w:color="auto"/>
            </w:tcBorders>
            <w:shd w:val="clear" w:color="auto" w:fill="auto"/>
            <w:vAlign w:val="center"/>
          </w:tcPr>
          <w:p w14:paraId="54360B62" w14:textId="77777777" w:rsidR="008E0638" w:rsidRPr="00075CB6" w:rsidRDefault="008E0638" w:rsidP="00FF57FA">
            <w:pPr>
              <w:jc w:val="right"/>
              <w:rPr>
                <w:sz w:val="22"/>
                <w:szCs w:val="22"/>
              </w:rPr>
            </w:pPr>
            <w:r w:rsidRPr="00075CB6">
              <w:rPr>
                <w:sz w:val="22"/>
                <w:szCs w:val="22"/>
              </w:rPr>
              <w:t>113.900</w:t>
            </w:r>
          </w:p>
        </w:tc>
      </w:tr>
      <w:tr w:rsidR="008E0638" w:rsidRPr="00586589" w14:paraId="4FE942C1" w14:textId="77777777" w:rsidTr="00AE2E1F">
        <w:trPr>
          <w:jc w:val="center"/>
        </w:trPr>
        <w:tc>
          <w:tcPr>
            <w:tcW w:w="4248" w:type="dxa"/>
            <w:tcBorders>
              <w:top w:val="single" w:sz="4" w:space="0" w:color="auto"/>
              <w:bottom w:val="single" w:sz="4" w:space="0" w:color="auto"/>
            </w:tcBorders>
            <w:shd w:val="clear" w:color="auto" w:fill="auto"/>
          </w:tcPr>
          <w:p w14:paraId="480CFA2A" w14:textId="77777777" w:rsidR="008E0638" w:rsidRPr="00075CB6" w:rsidRDefault="008E0638" w:rsidP="00FF57FA">
            <w:pPr>
              <w:jc w:val="both"/>
              <w:rPr>
                <w:sz w:val="22"/>
                <w:szCs w:val="22"/>
              </w:rPr>
            </w:pPr>
            <w:r w:rsidRPr="00075CB6">
              <w:rPr>
                <w:sz w:val="22"/>
                <w:szCs w:val="22"/>
              </w:rPr>
              <w:t xml:space="preserve">Aktivnost  A200408 </w:t>
            </w:r>
          </w:p>
          <w:p w14:paraId="34E6033C" w14:textId="77777777" w:rsidR="008E0638" w:rsidRPr="00075CB6" w:rsidRDefault="008E0638" w:rsidP="00FF57FA">
            <w:pPr>
              <w:jc w:val="both"/>
              <w:rPr>
                <w:sz w:val="22"/>
                <w:szCs w:val="22"/>
              </w:rPr>
            </w:pPr>
            <w:r w:rsidRPr="00075CB6">
              <w:rPr>
                <w:sz w:val="22"/>
                <w:szCs w:val="22"/>
              </w:rPr>
              <w:t xml:space="preserve">Tekući rashodi </w:t>
            </w:r>
          </w:p>
        </w:tc>
        <w:tc>
          <w:tcPr>
            <w:tcW w:w="1505" w:type="dxa"/>
            <w:tcBorders>
              <w:top w:val="single" w:sz="4" w:space="0" w:color="auto"/>
              <w:bottom w:val="single" w:sz="4" w:space="0" w:color="auto"/>
            </w:tcBorders>
            <w:shd w:val="clear" w:color="auto" w:fill="auto"/>
            <w:vAlign w:val="center"/>
          </w:tcPr>
          <w:p w14:paraId="7716F6CD" w14:textId="77777777" w:rsidR="008E0638" w:rsidRPr="00075CB6" w:rsidRDefault="008E0638" w:rsidP="00FF57FA">
            <w:pPr>
              <w:jc w:val="right"/>
              <w:rPr>
                <w:sz w:val="22"/>
                <w:szCs w:val="22"/>
              </w:rPr>
            </w:pPr>
            <w:r w:rsidRPr="00075CB6">
              <w:rPr>
                <w:sz w:val="22"/>
                <w:szCs w:val="22"/>
              </w:rPr>
              <w:t>227.000</w:t>
            </w:r>
          </w:p>
        </w:tc>
        <w:tc>
          <w:tcPr>
            <w:tcW w:w="2196" w:type="dxa"/>
            <w:tcBorders>
              <w:top w:val="single" w:sz="4" w:space="0" w:color="auto"/>
              <w:bottom w:val="single" w:sz="4" w:space="0" w:color="auto"/>
            </w:tcBorders>
            <w:shd w:val="clear" w:color="auto" w:fill="auto"/>
            <w:vAlign w:val="center"/>
          </w:tcPr>
          <w:p w14:paraId="470706CA" w14:textId="77777777" w:rsidR="008E0638" w:rsidRPr="00075CB6" w:rsidRDefault="008E0638" w:rsidP="00FF57FA">
            <w:pPr>
              <w:jc w:val="right"/>
              <w:rPr>
                <w:sz w:val="22"/>
                <w:szCs w:val="22"/>
              </w:rPr>
            </w:pPr>
            <w:r w:rsidRPr="00075CB6">
              <w:rPr>
                <w:sz w:val="22"/>
                <w:szCs w:val="22"/>
              </w:rPr>
              <w:t>9.400</w:t>
            </w:r>
          </w:p>
        </w:tc>
        <w:tc>
          <w:tcPr>
            <w:tcW w:w="1260" w:type="dxa"/>
            <w:tcBorders>
              <w:top w:val="single" w:sz="4" w:space="0" w:color="auto"/>
              <w:bottom w:val="single" w:sz="4" w:space="0" w:color="auto"/>
            </w:tcBorders>
            <w:shd w:val="clear" w:color="auto" w:fill="auto"/>
            <w:vAlign w:val="center"/>
          </w:tcPr>
          <w:p w14:paraId="739C5802" w14:textId="77777777" w:rsidR="008E0638" w:rsidRPr="00075CB6" w:rsidRDefault="008E0638" w:rsidP="00FF57FA">
            <w:pPr>
              <w:jc w:val="right"/>
              <w:rPr>
                <w:sz w:val="22"/>
                <w:szCs w:val="22"/>
              </w:rPr>
            </w:pPr>
            <w:r w:rsidRPr="00075CB6">
              <w:rPr>
                <w:sz w:val="22"/>
                <w:szCs w:val="22"/>
              </w:rPr>
              <w:t>236.400</w:t>
            </w:r>
          </w:p>
        </w:tc>
      </w:tr>
      <w:tr w:rsidR="008E0638" w:rsidRPr="00586589" w14:paraId="18B4E4D3" w14:textId="77777777" w:rsidTr="00AE2E1F">
        <w:trPr>
          <w:trHeight w:val="511"/>
          <w:jc w:val="center"/>
        </w:trPr>
        <w:tc>
          <w:tcPr>
            <w:tcW w:w="4248" w:type="dxa"/>
            <w:tcBorders>
              <w:top w:val="single" w:sz="4" w:space="0" w:color="auto"/>
              <w:bottom w:val="single" w:sz="4" w:space="0" w:color="auto"/>
            </w:tcBorders>
            <w:shd w:val="clear" w:color="auto" w:fill="auto"/>
          </w:tcPr>
          <w:p w14:paraId="42B2D409" w14:textId="77777777" w:rsidR="008E0638" w:rsidRPr="00075CB6" w:rsidRDefault="008E0638" w:rsidP="00FF57FA">
            <w:pPr>
              <w:jc w:val="both"/>
              <w:rPr>
                <w:sz w:val="22"/>
                <w:szCs w:val="22"/>
              </w:rPr>
            </w:pPr>
            <w:r w:rsidRPr="00075CB6">
              <w:rPr>
                <w:sz w:val="22"/>
                <w:szCs w:val="22"/>
              </w:rPr>
              <w:t>Aktivnost  A20040</w:t>
            </w:r>
            <w:r>
              <w:rPr>
                <w:sz w:val="22"/>
                <w:szCs w:val="22"/>
              </w:rPr>
              <w:t>9</w:t>
            </w:r>
          </w:p>
          <w:p w14:paraId="617D22A7" w14:textId="77777777" w:rsidR="008E0638" w:rsidRPr="00586589" w:rsidRDefault="008E0638" w:rsidP="00FF57FA">
            <w:pPr>
              <w:jc w:val="both"/>
              <w:rPr>
                <w:b/>
                <w:noProof/>
                <w:color w:val="FF0000"/>
                <w:sz w:val="22"/>
                <w:szCs w:val="22"/>
              </w:rPr>
            </w:pPr>
            <w:r>
              <w:rPr>
                <w:sz w:val="22"/>
                <w:szCs w:val="22"/>
              </w:rPr>
              <w:t>Kapitalni</w:t>
            </w:r>
            <w:r w:rsidRPr="00075CB6">
              <w:rPr>
                <w:sz w:val="22"/>
                <w:szCs w:val="22"/>
              </w:rPr>
              <w:t xml:space="preserve"> rashodi </w:t>
            </w:r>
          </w:p>
        </w:tc>
        <w:tc>
          <w:tcPr>
            <w:tcW w:w="1505" w:type="dxa"/>
            <w:tcBorders>
              <w:top w:val="single" w:sz="4" w:space="0" w:color="auto"/>
              <w:bottom w:val="single" w:sz="4" w:space="0" w:color="auto"/>
            </w:tcBorders>
            <w:shd w:val="clear" w:color="auto" w:fill="auto"/>
            <w:vAlign w:val="center"/>
          </w:tcPr>
          <w:p w14:paraId="18A74227" w14:textId="77777777" w:rsidR="008E0638" w:rsidRPr="00586589" w:rsidRDefault="008E0638" w:rsidP="00FF57FA">
            <w:pPr>
              <w:jc w:val="right"/>
              <w:rPr>
                <w:b/>
                <w:bCs/>
                <w:color w:val="FF0000"/>
                <w:sz w:val="22"/>
                <w:szCs w:val="22"/>
              </w:rPr>
            </w:pPr>
            <w:r>
              <w:rPr>
                <w:sz w:val="22"/>
                <w:szCs w:val="22"/>
              </w:rPr>
              <w:t>100.000</w:t>
            </w:r>
          </w:p>
        </w:tc>
        <w:tc>
          <w:tcPr>
            <w:tcW w:w="2196" w:type="dxa"/>
            <w:tcBorders>
              <w:top w:val="single" w:sz="4" w:space="0" w:color="auto"/>
              <w:bottom w:val="single" w:sz="4" w:space="0" w:color="auto"/>
            </w:tcBorders>
            <w:shd w:val="clear" w:color="auto" w:fill="auto"/>
            <w:vAlign w:val="center"/>
          </w:tcPr>
          <w:p w14:paraId="63A191B5" w14:textId="77777777" w:rsidR="008E0638" w:rsidRPr="00586589" w:rsidRDefault="008E0638" w:rsidP="00FF57FA">
            <w:pPr>
              <w:jc w:val="right"/>
              <w:rPr>
                <w:b/>
                <w:bCs/>
                <w:color w:val="FF0000"/>
                <w:sz w:val="22"/>
                <w:szCs w:val="22"/>
              </w:rPr>
            </w:pPr>
            <w:r>
              <w:rPr>
                <w:sz w:val="22"/>
                <w:szCs w:val="22"/>
              </w:rPr>
              <w:t>-31.600</w:t>
            </w:r>
          </w:p>
        </w:tc>
        <w:tc>
          <w:tcPr>
            <w:tcW w:w="1260" w:type="dxa"/>
            <w:tcBorders>
              <w:top w:val="single" w:sz="4" w:space="0" w:color="auto"/>
              <w:bottom w:val="single" w:sz="4" w:space="0" w:color="auto"/>
            </w:tcBorders>
            <w:shd w:val="clear" w:color="auto" w:fill="auto"/>
            <w:vAlign w:val="center"/>
          </w:tcPr>
          <w:p w14:paraId="485FA7CB" w14:textId="77777777" w:rsidR="008E0638" w:rsidRPr="00586589" w:rsidRDefault="008E0638" w:rsidP="00FF57FA">
            <w:pPr>
              <w:jc w:val="right"/>
              <w:rPr>
                <w:b/>
                <w:bCs/>
                <w:color w:val="FF0000"/>
                <w:sz w:val="22"/>
                <w:szCs w:val="22"/>
              </w:rPr>
            </w:pPr>
            <w:r>
              <w:rPr>
                <w:sz w:val="22"/>
                <w:szCs w:val="22"/>
              </w:rPr>
              <w:t>68.400</w:t>
            </w:r>
          </w:p>
        </w:tc>
      </w:tr>
      <w:tr w:rsidR="008E0638" w:rsidRPr="00586589" w14:paraId="23324E76" w14:textId="77777777" w:rsidTr="00AE2E1F">
        <w:trPr>
          <w:trHeight w:val="875"/>
          <w:jc w:val="center"/>
        </w:trPr>
        <w:tc>
          <w:tcPr>
            <w:tcW w:w="4248" w:type="dxa"/>
            <w:tcBorders>
              <w:top w:val="single" w:sz="4" w:space="0" w:color="auto"/>
              <w:bottom w:val="single" w:sz="4" w:space="0" w:color="auto"/>
            </w:tcBorders>
            <w:shd w:val="clear" w:color="auto" w:fill="auto"/>
          </w:tcPr>
          <w:p w14:paraId="6EBB3077" w14:textId="77777777" w:rsidR="008E0638" w:rsidRPr="00075CB6" w:rsidRDefault="008E0638" w:rsidP="00FF57FA">
            <w:pPr>
              <w:jc w:val="both"/>
              <w:rPr>
                <w:b/>
                <w:noProof/>
                <w:sz w:val="22"/>
                <w:szCs w:val="22"/>
              </w:rPr>
            </w:pPr>
            <w:r w:rsidRPr="00075CB6">
              <w:rPr>
                <w:b/>
                <w:noProof/>
                <w:sz w:val="22"/>
                <w:szCs w:val="22"/>
              </w:rPr>
              <w:t>Program 4001</w:t>
            </w:r>
          </w:p>
          <w:p w14:paraId="1E3F3FD1" w14:textId="77777777" w:rsidR="008E0638" w:rsidRPr="00075CB6" w:rsidRDefault="008E0638" w:rsidP="00FF57FA">
            <w:pPr>
              <w:rPr>
                <w:b/>
                <w:noProof/>
                <w:sz w:val="22"/>
                <w:szCs w:val="22"/>
              </w:rPr>
            </w:pPr>
            <w:r w:rsidRPr="00075CB6">
              <w:rPr>
                <w:b/>
                <w:noProof/>
                <w:sz w:val="22"/>
                <w:szCs w:val="22"/>
              </w:rPr>
              <w:t>Održavanje objekata komunalne infrastrukture</w:t>
            </w:r>
          </w:p>
        </w:tc>
        <w:tc>
          <w:tcPr>
            <w:tcW w:w="1505" w:type="dxa"/>
            <w:tcBorders>
              <w:top w:val="single" w:sz="4" w:space="0" w:color="auto"/>
              <w:bottom w:val="single" w:sz="4" w:space="0" w:color="auto"/>
            </w:tcBorders>
            <w:shd w:val="clear" w:color="auto" w:fill="auto"/>
            <w:vAlign w:val="center"/>
          </w:tcPr>
          <w:p w14:paraId="7B7FEEB1" w14:textId="77777777" w:rsidR="008E0638" w:rsidRPr="00075CB6" w:rsidRDefault="008E0638" w:rsidP="00FF57FA">
            <w:pPr>
              <w:jc w:val="right"/>
              <w:rPr>
                <w:b/>
                <w:bCs/>
                <w:sz w:val="22"/>
                <w:szCs w:val="22"/>
              </w:rPr>
            </w:pPr>
            <w:r w:rsidRPr="00075CB6">
              <w:rPr>
                <w:b/>
                <w:bCs/>
                <w:sz w:val="22"/>
                <w:szCs w:val="22"/>
              </w:rPr>
              <w:t>6.063.515</w:t>
            </w:r>
          </w:p>
        </w:tc>
        <w:tc>
          <w:tcPr>
            <w:tcW w:w="2196" w:type="dxa"/>
            <w:tcBorders>
              <w:top w:val="single" w:sz="4" w:space="0" w:color="auto"/>
              <w:bottom w:val="single" w:sz="4" w:space="0" w:color="auto"/>
            </w:tcBorders>
            <w:shd w:val="clear" w:color="auto" w:fill="auto"/>
            <w:vAlign w:val="center"/>
          </w:tcPr>
          <w:p w14:paraId="75F4FE39" w14:textId="77777777" w:rsidR="008E0638" w:rsidRPr="00075CB6" w:rsidRDefault="008E0638" w:rsidP="00FF57FA">
            <w:pPr>
              <w:jc w:val="right"/>
              <w:rPr>
                <w:b/>
                <w:bCs/>
                <w:sz w:val="22"/>
                <w:szCs w:val="22"/>
              </w:rPr>
            </w:pPr>
            <w:r w:rsidRPr="00075CB6">
              <w:rPr>
                <w:b/>
                <w:bCs/>
                <w:sz w:val="22"/>
                <w:szCs w:val="22"/>
              </w:rPr>
              <w:t>583.050</w:t>
            </w:r>
          </w:p>
        </w:tc>
        <w:tc>
          <w:tcPr>
            <w:tcW w:w="1260" w:type="dxa"/>
            <w:tcBorders>
              <w:top w:val="single" w:sz="4" w:space="0" w:color="auto"/>
              <w:bottom w:val="single" w:sz="4" w:space="0" w:color="auto"/>
            </w:tcBorders>
            <w:shd w:val="clear" w:color="auto" w:fill="auto"/>
            <w:vAlign w:val="center"/>
          </w:tcPr>
          <w:p w14:paraId="52C9CFB6" w14:textId="77777777" w:rsidR="008E0638" w:rsidRPr="00075CB6" w:rsidRDefault="008E0638" w:rsidP="00FF57FA">
            <w:pPr>
              <w:jc w:val="right"/>
              <w:rPr>
                <w:b/>
                <w:bCs/>
                <w:sz w:val="22"/>
                <w:szCs w:val="22"/>
              </w:rPr>
            </w:pPr>
            <w:r w:rsidRPr="00075CB6">
              <w:rPr>
                <w:b/>
                <w:bCs/>
                <w:sz w:val="22"/>
                <w:szCs w:val="22"/>
              </w:rPr>
              <w:t>6.646.565</w:t>
            </w:r>
          </w:p>
        </w:tc>
      </w:tr>
      <w:tr w:rsidR="008E0638" w:rsidRPr="00586589" w14:paraId="7B9308C5" w14:textId="77777777" w:rsidTr="00AE2E1F">
        <w:trPr>
          <w:jc w:val="center"/>
        </w:trPr>
        <w:tc>
          <w:tcPr>
            <w:tcW w:w="4248" w:type="dxa"/>
            <w:tcBorders>
              <w:top w:val="single" w:sz="4" w:space="0" w:color="auto"/>
              <w:bottom w:val="single" w:sz="4" w:space="0" w:color="auto"/>
            </w:tcBorders>
            <w:shd w:val="clear" w:color="auto" w:fill="auto"/>
          </w:tcPr>
          <w:p w14:paraId="5BF8DA6F" w14:textId="77777777" w:rsidR="008E0638" w:rsidRPr="00351DB1" w:rsidRDefault="008E0638" w:rsidP="00FF57FA">
            <w:pPr>
              <w:jc w:val="both"/>
              <w:rPr>
                <w:noProof/>
                <w:sz w:val="22"/>
                <w:szCs w:val="22"/>
              </w:rPr>
            </w:pPr>
            <w:r w:rsidRPr="00351DB1">
              <w:rPr>
                <w:noProof/>
                <w:sz w:val="22"/>
                <w:szCs w:val="22"/>
              </w:rPr>
              <w:t>Kapitalni projekt K400102</w:t>
            </w:r>
          </w:p>
          <w:p w14:paraId="74E0BECB" w14:textId="77777777" w:rsidR="008E0638" w:rsidRPr="00351DB1" w:rsidRDefault="008E0638" w:rsidP="00FF57FA">
            <w:pPr>
              <w:jc w:val="both"/>
              <w:rPr>
                <w:sz w:val="22"/>
                <w:szCs w:val="22"/>
              </w:rPr>
            </w:pPr>
            <w:r w:rsidRPr="00351DB1">
              <w:rPr>
                <w:noProof/>
                <w:sz w:val="22"/>
                <w:szCs w:val="22"/>
              </w:rPr>
              <w:t>Godišnje održavanje nerazvrstanih cesta</w:t>
            </w:r>
          </w:p>
        </w:tc>
        <w:tc>
          <w:tcPr>
            <w:tcW w:w="1505" w:type="dxa"/>
            <w:tcBorders>
              <w:top w:val="single" w:sz="4" w:space="0" w:color="auto"/>
              <w:bottom w:val="single" w:sz="4" w:space="0" w:color="auto"/>
            </w:tcBorders>
            <w:shd w:val="clear" w:color="auto" w:fill="auto"/>
            <w:vAlign w:val="center"/>
          </w:tcPr>
          <w:p w14:paraId="6D047638" w14:textId="77777777" w:rsidR="008E0638" w:rsidRPr="00351DB1" w:rsidRDefault="008E0638" w:rsidP="00FF57FA">
            <w:pPr>
              <w:jc w:val="right"/>
              <w:rPr>
                <w:sz w:val="22"/>
                <w:szCs w:val="22"/>
              </w:rPr>
            </w:pPr>
            <w:r w:rsidRPr="00351DB1">
              <w:rPr>
                <w:sz w:val="22"/>
                <w:szCs w:val="22"/>
              </w:rPr>
              <w:t>2.015.220</w:t>
            </w:r>
          </w:p>
        </w:tc>
        <w:tc>
          <w:tcPr>
            <w:tcW w:w="2196" w:type="dxa"/>
            <w:tcBorders>
              <w:top w:val="single" w:sz="4" w:space="0" w:color="auto"/>
              <w:bottom w:val="single" w:sz="4" w:space="0" w:color="auto"/>
            </w:tcBorders>
            <w:shd w:val="clear" w:color="auto" w:fill="auto"/>
            <w:vAlign w:val="center"/>
          </w:tcPr>
          <w:p w14:paraId="5F382193" w14:textId="77777777" w:rsidR="008E0638" w:rsidRPr="00351DB1" w:rsidRDefault="008E0638" w:rsidP="00FF57FA">
            <w:pPr>
              <w:jc w:val="right"/>
              <w:rPr>
                <w:sz w:val="22"/>
                <w:szCs w:val="22"/>
              </w:rPr>
            </w:pPr>
            <w:r w:rsidRPr="00351DB1">
              <w:rPr>
                <w:sz w:val="22"/>
                <w:szCs w:val="22"/>
              </w:rPr>
              <w:t>741.400</w:t>
            </w:r>
          </w:p>
        </w:tc>
        <w:tc>
          <w:tcPr>
            <w:tcW w:w="1260" w:type="dxa"/>
            <w:tcBorders>
              <w:top w:val="single" w:sz="4" w:space="0" w:color="auto"/>
              <w:bottom w:val="single" w:sz="4" w:space="0" w:color="auto"/>
            </w:tcBorders>
            <w:shd w:val="clear" w:color="auto" w:fill="auto"/>
            <w:vAlign w:val="center"/>
          </w:tcPr>
          <w:p w14:paraId="076CFF83" w14:textId="77777777" w:rsidR="008E0638" w:rsidRPr="00351DB1" w:rsidRDefault="008E0638" w:rsidP="00FF57FA">
            <w:pPr>
              <w:jc w:val="right"/>
              <w:rPr>
                <w:sz w:val="22"/>
                <w:szCs w:val="22"/>
              </w:rPr>
            </w:pPr>
            <w:r w:rsidRPr="00351DB1">
              <w:rPr>
                <w:sz w:val="22"/>
                <w:szCs w:val="22"/>
              </w:rPr>
              <w:t>2.756.400</w:t>
            </w:r>
          </w:p>
        </w:tc>
      </w:tr>
      <w:tr w:rsidR="008E0638" w:rsidRPr="00586589" w14:paraId="51444BDE" w14:textId="77777777" w:rsidTr="00AE2E1F">
        <w:trPr>
          <w:jc w:val="center"/>
        </w:trPr>
        <w:tc>
          <w:tcPr>
            <w:tcW w:w="4248" w:type="dxa"/>
            <w:tcBorders>
              <w:top w:val="single" w:sz="4" w:space="0" w:color="auto"/>
            </w:tcBorders>
            <w:shd w:val="clear" w:color="auto" w:fill="auto"/>
          </w:tcPr>
          <w:p w14:paraId="52C47902" w14:textId="77777777" w:rsidR="008E0638" w:rsidRPr="00351DB1" w:rsidRDefault="008E0638" w:rsidP="00FF57FA">
            <w:pPr>
              <w:jc w:val="both"/>
              <w:rPr>
                <w:noProof/>
                <w:sz w:val="22"/>
                <w:szCs w:val="22"/>
              </w:rPr>
            </w:pPr>
            <w:r w:rsidRPr="00351DB1">
              <w:rPr>
                <w:noProof/>
                <w:sz w:val="22"/>
                <w:szCs w:val="22"/>
              </w:rPr>
              <w:t>Aktivnost A400104</w:t>
            </w:r>
          </w:p>
          <w:p w14:paraId="56631CEA" w14:textId="77777777" w:rsidR="008E0638" w:rsidRPr="00351DB1" w:rsidRDefault="008E0638" w:rsidP="00FF57FA">
            <w:pPr>
              <w:jc w:val="both"/>
              <w:rPr>
                <w:sz w:val="22"/>
                <w:szCs w:val="22"/>
              </w:rPr>
            </w:pPr>
            <w:r w:rsidRPr="00351DB1">
              <w:rPr>
                <w:noProof/>
                <w:sz w:val="22"/>
                <w:szCs w:val="22"/>
              </w:rPr>
              <w:t>Održavanje semafora</w:t>
            </w:r>
          </w:p>
        </w:tc>
        <w:tc>
          <w:tcPr>
            <w:tcW w:w="1505" w:type="dxa"/>
            <w:tcBorders>
              <w:top w:val="single" w:sz="4" w:space="0" w:color="auto"/>
            </w:tcBorders>
            <w:shd w:val="clear" w:color="auto" w:fill="auto"/>
            <w:vAlign w:val="center"/>
          </w:tcPr>
          <w:p w14:paraId="33591905" w14:textId="77777777" w:rsidR="008E0638" w:rsidRPr="00351DB1" w:rsidRDefault="008E0638" w:rsidP="00FF57FA">
            <w:pPr>
              <w:jc w:val="right"/>
              <w:rPr>
                <w:sz w:val="22"/>
                <w:szCs w:val="22"/>
              </w:rPr>
            </w:pPr>
            <w:r w:rsidRPr="00351DB1">
              <w:rPr>
                <w:noProof/>
                <w:sz w:val="22"/>
                <w:szCs w:val="22"/>
              </w:rPr>
              <w:t>20.000</w:t>
            </w:r>
          </w:p>
        </w:tc>
        <w:tc>
          <w:tcPr>
            <w:tcW w:w="2196" w:type="dxa"/>
            <w:tcBorders>
              <w:top w:val="single" w:sz="4" w:space="0" w:color="auto"/>
            </w:tcBorders>
            <w:shd w:val="clear" w:color="auto" w:fill="auto"/>
            <w:vAlign w:val="center"/>
          </w:tcPr>
          <w:p w14:paraId="7C21B0C0" w14:textId="77777777" w:rsidR="008E0638" w:rsidRPr="00351DB1" w:rsidRDefault="008E0638" w:rsidP="00FF57FA">
            <w:pPr>
              <w:jc w:val="right"/>
              <w:rPr>
                <w:sz w:val="22"/>
                <w:szCs w:val="22"/>
              </w:rPr>
            </w:pPr>
            <w:r w:rsidRPr="00351DB1">
              <w:rPr>
                <w:noProof/>
                <w:sz w:val="22"/>
                <w:szCs w:val="22"/>
              </w:rPr>
              <w:t>-3.000</w:t>
            </w:r>
          </w:p>
        </w:tc>
        <w:tc>
          <w:tcPr>
            <w:tcW w:w="1260" w:type="dxa"/>
            <w:tcBorders>
              <w:top w:val="single" w:sz="4" w:space="0" w:color="auto"/>
            </w:tcBorders>
            <w:shd w:val="clear" w:color="auto" w:fill="auto"/>
            <w:vAlign w:val="center"/>
          </w:tcPr>
          <w:p w14:paraId="3386B115" w14:textId="77777777" w:rsidR="008E0638" w:rsidRPr="00351DB1" w:rsidRDefault="008E0638" w:rsidP="00FF57FA">
            <w:pPr>
              <w:jc w:val="right"/>
              <w:rPr>
                <w:sz w:val="22"/>
                <w:szCs w:val="22"/>
              </w:rPr>
            </w:pPr>
            <w:r w:rsidRPr="00351DB1">
              <w:rPr>
                <w:noProof/>
                <w:sz w:val="22"/>
                <w:szCs w:val="22"/>
              </w:rPr>
              <w:t>17.000</w:t>
            </w:r>
          </w:p>
        </w:tc>
      </w:tr>
      <w:tr w:rsidR="008E0638" w:rsidRPr="00351DB1" w14:paraId="1B51FEBB" w14:textId="77777777" w:rsidTr="00AE2E1F">
        <w:trPr>
          <w:jc w:val="center"/>
        </w:trPr>
        <w:tc>
          <w:tcPr>
            <w:tcW w:w="4248" w:type="dxa"/>
            <w:tcBorders>
              <w:top w:val="single" w:sz="4" w:space="0" w:color="auto"/>
              <w:bottom w:val="single" w:sz="4" w:space="0" w:color="auto"/>
            </w:tcBorders>
            <w:shd w:val="clear" w:color="auto" w:fill="auto"/>
          </w:tcPr>
          <w:p w14:paraId="441F6A4D" w14:textId="77777777" w:rsidR="008E0638" w:rsidRPr="00AF15F6" w:rsidRDefault="008E0638" w:rsidP="00FF57FA">
            <w:pPr>
              <w:jc w:val="both"/>
              <w:rPr>
                <w:sz w:val="22"/>
                <w:szCs w:val="22"/>
              </w:rPr>
            </w:pPr>
            <w:r w:rsidRPr="00AF15F6">
              <w:rPr>
                <w:sz w:val="22"/>
                <w:szCs w:val="22"/>
              </w:rPr>
              <w:t xml:space="preserve">Aktivnost A400101 </w:t>
            </w:r>
          </w:p>
          <w:p w14:paraId="043DDFF9" w14:textId="77777777" w:rsidR="008E0638" w:rsidRPr="00586589" w:rsidRDefault="008E0638" w:rsidP="00FF57FA">
            <w:pPr>
              <w:jc w:val="both"/>
              <w:rPr>
                <w:color w:val="FF0000"/>
                <w:sz w:val="22"/>
                <w:szCs w:val="22"/>
              </w:rPr>
            </w:pPr>
            <w:r w:rsidRPr="00AF15F6">
              <w:rPr>
                <w:sz w:val="22"/>
                <w:szCs w:val="22"/>
              </w:rPr>
              <w:t>Održavanje javnih površina i čistoće</w:t>
            </w:r>
          </w:p>
        </w:tc>
        <w:tc>
          <w:tcPr>
            <w:tcW w:w="1505" w:type="dxa"/>
            <w:tcBorders>
              <w:top w:val="single" w:sz="4" w:space="0" w:color="auto"/>
              <w:bottom w:val="single" w:sz="4" w:space="0" w:color="auto"/>
            </w:tcBorders>
            <w:shd w:val="clear" w:color="auto" w:fill="auto"/>
            <w:vAlign w:val="center"/>
          </w:tcPr>
          <w:p w14:paraId="54C5F852" w14:textId="77777777" w:rsidR="008E0638" w:rsidRPr="00351DB1" w:rsidRDefault="008E0638" w:rsidP="00FF57FA">
            <w:pPr>
              <w:jc w:val="right"/>
              <w:rPr>
                <w:color w:val="FF0000"/>
                <w:sz w:val="22"/>
                <w:szCs w:val="22"/>
              </w:rPr>
            </w:pPr>
            <w:r w:rsidRPr="00351DB1">
              <w:rPr>
                <w:sz w:val="22"/>
                <w:szCs w:val="22"/>
              </w:rPr>
              <w:t>1.050.000</w:t>
            </w:r>
          </w:p>
        </w:tc>
        <w:tc>
          <w:tcPr>
            <w:tcW w:w="2196" w:type="dxa"/>
            <w:tcBorders>
              <w:top w:val="single" w:sz="4" w:space="0" w:color="auto"/>
              <w:bottom w:val="single" w:sz="4" w:space="0" w:color="auto"/>
            </w:tcBorders>
            <w:shd w:val="clear" w:color="auto" w:fill="auto"/>
            <w:vAlign w:val="center"/>
          </w:tcPr>
          <w:p w14:paraId="49D449B7" w14:textId="77777777" w:rsidR="008E0638" w:rsidRPr="00351DB1" w:rsidRDefault="008E0638" w:rsidP="00FF57FA">
            <w:pPr>
              <w:jc w:val="right"/>
              <w:rPr>
                <w:color w:val="FF0000"/>
                <w:sz w:val="22"/>
                <w:szCs w:val="22"/>
              </w:rPr>
            </w:pPr>
            <w:r w:rsidRPr="00351DB1">
              <w:rPr>
                <w:sz w:val="22"/>
                <w:szCs w:val="22"/>
              </w:rPr>
              <w:t>25.000</w:t>
            </w:r>
          </w:p>
        </w:tc>
        <w:tc>
          <w:tcPr>
            <w:tcW w:w="1260" w:type="dxa"/>
            <w:tcBorders>
              <w:top w:val="single" w:sz="4" w:space="0" w:color="auto"/>
              <w:bottom w:val="single" w:sz="4" w:space="0" w:color="auto"/>
            </w:tcBorders>
            <w:shd w:val="clear" w:color="auto" w:fill="auto"/>
            <w:vAlign w:val="center"/>
          </w:tcPr>
          <w:p w14:paraId="701CC8D8" w14:textId="77777777" w:rsidR="008E0638" w:rsidRPr="00351DB1" w:rsidRDefault="008E0638" w:rsidP="00FF57FA">
            <w:pPr>
              <w:jc w:val="right"/>
              <w:rPr>
                <w:color w:val="FF0000"/>
                <w:sz w:val="22"/>
                <w:szCs w:val="22"/>
              </w:rPr>
            </w:pPr>
            <w:r w:rsidRPr="00351DB1">
              <w:rPr>
                <w:sz w:val="22"/>
                <w:szCs w:val="22"/>
              </w:rPr>
              <w:t>1.075.000</w:t>
            </w:r>
          </w:p>
        </w:tc>
      </w:tr>
      <w:tr w:rsidR="008E0638" w:rsidRPr="00586589" w14:paraId="556C21A6" w14:textId="77777777" w:rsidTr="00AE2E1F">
        <w:trPr>
          <w:jc w:val="center"/>
        </w:trPr>
        <w:tc>
          <w:tcPr>
            <w:tcW w:w="4248" w:type="dxa"/>
            <w:tcBorders>
              <w:top w:val="single" w:sz="4" w:space="0" w:color="auto"/>
              <w:bottom w:val="single" w:sz="4" w:space="0" w:color="auto"/>
            </w:tcBorders>
            <w:shd w:val="clear" w:color="auto" w:fill="auto"/>
          </w:tcPr>
          <w:p w14:paraId="33A613F1" w14:textId="77777777" w:rsidR="008E0638" w:rsidRPr="008D4D66" w:rsidRDefault="008E0638" w:rsidP="00FF57FA">
            <w:pPr>
              <w:jc w:val="both"/>
              <w:rPr>
                <w:noProof/>
                <w:sz w:val="22"/>
                <w:szCs w:val="22"/>
              </w:rPr>
            </w:pPr>
            <w:r w:rsidRPr="008D4D66">
              <w:rPr>
                <w:noProof/>
                <w:sz w:val="22"/>
                <w:szCs w:val="22"/>
              </w:rPr>
              <w:t>Aktivnost A400103</w:t>
            </w:r>
          </w:p>
          <w:p w14:paraId="0557CD63" w14:textId="77777777" w:rsidR="008E0638" w:rsidRPr="00586589" w:rsidRDefault="008E0638" w:rsidP="00FF57FA">
            <w:pPr>
              <w:jc w:val="both"/>
              <w:rPr>
                <w:color w:val="FF0000"/>
                <w:sz w:val="22"/>
                <w:szCs w:val="22"/>
              </w:rPr>
            </w:pPr>
            <w:r w:rsidRPr="008D4D66">
              <w:rPr>
                <w:noProof/>
                <w:sz w:val="22"/>
                <w:szCs w:val="22"/>
              </w:rPr>
              <w:t>Zimska služba</w:t>
            </w:r>
          </w:p>
        </w:tc>
        <w:tc>
          <w:tcPr>
            <w:tcW w:w="1505" w:type="dxa"/>
            <w:tcBorders>
              <w:top w:val="single" w:sz="4" w:space="0" w:color="auto"/>
              <w:bottom w:val="single" w:sz="4" w:space="0" w:color="auto"/>
            </w:tcBorders>
            <w:shd w:val="clear" w:color="auto" w:fill="auto"/>
            <w:vAlign w:val="center"/>
          </w:tcPr>
          <w:p w14:paraId="146EF15C" w14:textId="77777777" w:rsidR="008E0638" w:rsidRPr="00586589" w:rsidRDefault="008E0638" w:rsidP="00FF57FA">
            <w:pPr>
              <w:jc w:val="right"/>
              <w:rPr>
                <w:color w:val="FF0000"/>
                <w:sz w:val="22"/>
                <w:szCs w:val="22"/>
              </w:rPr>
            </w:pPr>
            <w:r w:rsidRPr="008D4D66">
              <w:rPr>
                <w:sz w:val="22"/>
                <w:szCs w:val="22"/>
              </w:rPr>
              <w:t>200.000</w:t>
            </w:r>
          </w:p>
        </w:tc>
        <w:tc>
          <w:tcPr>
            <w:tcW w:w="2196" w:type="dxa"/>
            <w:tcBorders>
              <w:top w:val="single" w:sz="4" w:space="0" w:color="auto"/>
              <w:bottom w:val="single" w:sz="4" w:space="0" w:color="auto"/>
            </w:tcBorders>
            <w:shd w:val="clear" w:color="auto" w:fill="auto"/>
            <w:vAlign w:val="center"/>
          </w:tcPr>
          <w:p w14:paraId="7F2E1835" w14:textId="77777777" w:rsidR="008E0638" w:rsidRPr="00586589" w:rsidRDefault="008E0638" w:rsidP="00FF57FA">
            <w:pPr>
              <w:jc w:val="right"/>
              <w:rPr>
                <w:color w:val="FF0000"/>
                <w:sz w:val="22"/>
                <w:szCs w:val="22"/>
              </w:rPr>
            </w:pPr>
            <w:r>
              <w:rPr>
                <w:sz w:val="22"/>
                <w:szCs w:val="22"/>
              </w:rPr>
              <w:t>-5</w:t>
            </w:r>
            <w:r w:rsidRPr="008D4D66">
              <w:rPr>
                <w:sz w:val="22"/>
                <w:szCs w:val="22"/>
              </w:rPr>
              <w:t>0.000</w:t>
            </w:r>
          </w:p>
        </w:tc>
        <w:tc>
          <w:tcPr>
            <w:tcW w:w="1260" w:type="dxa"/>
            <w:tcBorders>
              <w:top w:val="single" w:sz="4" w:space="0" w:color="auto"/>
              <w:bottom w:val="single" w:sz="4" w:space="0" w:color="auto"/>
            </w:tcBorders>
            <w:shd w:val="clear" w:color="auto" w:fill="auto"/>
            <w:vAlign w:val="center"/>
          </w:tcPr>
          <w:p w14:paraId="26639587" w14:textId="77777777" w:rsidR="008E0638" w:rsidRPr="00586589" w:rsidRDefault="008E0638" w:rsidP="00FF57FA">
            <w:pPr>
              <w:jc w:val="right"/>
              <w:rPr>
                <w:color w:val="FF0000"/>
                <w:sz w:val="22"/>
                <w:szCs w:val="22"/>
              </w:rPr>
            </w:pPr>
            <w:r>
              <w:rPr>
                <w:sz w:val="22"/>
                <w:szCs w:val="22"/>
              </w:rPr>
              <w:t>15</w:t>
            </w:r>
            <w:r w:rsidRPr="008D4D66">
              <w:rPr>
                <w:sz w:val="22"/>
                <w:szCs w:val="22"/>
              </w:rPr>
              <w:t>0.000</w:t>
            </w:r>
          </w:p>
        </w:tc>
      </w:tr>
      <w:tr w:rsidR="008E0638" w:rsidRPr="00586589" w14:paraId="35B3419D" w14:textId="77777777" w:rsidTr="00AE2E1F">
        <w:trPr>
          <w:jc w:val="center"/>
        </w:trPr>
        <w:tc>
          <w:tcPr>
            <w:tcW w:w="4248" w:type="dxa"/>
            <w:tcBorders>
              <w:top w:val="single" w:sz="4" w:space="0" w:color="auto"/>
            </w:tcBorders>
            <w:shd w:val="clear" w:color="auto" w:fill="auto"/>
          </w:tcPr>
          <w:p w14:paraId="3053D3B1" w14:textId="77777777" w:rsidR="008E0638" w:rsidRPr="008107C8" w:rsidRDefault="008E0638" w:rsidP="00FF57FA">
            <w:pPr>
              <w:jc w:val="both"/>
              <w:rPr>
                <w:sz w:val="22"/>
                <w:szCs w:val="22"/>
              </w:rPr>
            </w:pPr>
            <w:r w:rsidRPr="008107C8">
              <w:rPr>
                <w:sz w:val="22"/>
                <w:szCs w:val="22"/>
              </w:rPr>
              <w:t>Aktivnost A400111</w:t>
            </w:r>
          </w:p>
          <w:p w14:paraId="1AED06D8" w14:textId="77777777" w:rsidR="008E0638" w:rsidRPr="00586589" w:rsidRDefault="008E0638" w:rsidP="00FF57FA">
            <w:pPr>
              <w:jc w:val="both"/>
              <w:rPr>
                <w:color w:val="FF0000"/>
                <w:sz w:val="22"/>
                <w:szCs w:val="22"/>
              </w:rPr>
            </w:pPr>
            <w:r w:rsidRPr="008107C8">
              <w:rPr>
                <w:sz w:val="22"/>
                <w:szCs w:val="22"/>
              </w:rPr>
              <w:t>Sanacija divljih deponija</w:t>
            </w:r>
          </w:p>
        </w:tc>
        <w:tc>
          <w:tcPr>
            <w:tcW w:w="1505" w:type="dxa"/>
            <w:tcBorders>
              <w:top w:val="single" w:sz="4" w:space="0" w:color="auto"/>
            </w:tcBorders>
            <w:shd w:val="clear" w:color="auto" w:fill="auto"/>
            <w:vAlign w:val="center"/>
          </w:tcPr>
          <w:p w14:paraId="122C4245" w14:textId="77777777" w:rsidR="008E0638" w:rsidRPr="00586589" w:rsidRDefault="008E0638" w:rsidP="00FF57FA">
            <w:pPr>
              <w:jc w:val="right"/>
              <w:rPr>
                <w:color w:val="FF0000"/>
                <w:sz w:val="22"/>
                <w:szCs w:val="22"/>
              </w:rPr>
            </w:pPr>
            <w:r w:rsidRPr="008107C8">
              <w:rPr>
                <w:sz w:val="22"/>
                <w:szCs w:val="22"/>
              </w:rPr>
              <w:t>2.500</w:t>
            </w:r>
          </w:p>
        </w:tc>
        <w:tc>
          <w:tcPr>
            <w:tcW w:w="2196" w:type="dxa"/>
            <w:tcBorders>
              <w:top w:val="single" w:sz="4" w:space="0" w:color="auto"/>
            </w:tcBorders>
            <w:shd w:val="clear" w:color="auto" w:fill="auto"/>
            <w:vAlign w:val="center"/>
          </w:tcPr>
          <w:p w14:paraId="46F71494" w14:textId="77777777" w:rsidR="008E0638" w:rsidRPr="00586589" w:rsidRDefault="008E0638" w:rsidP="00FF57FA">
            <w:pPr>
              <w:jc w:val="right"/>
              <w:rPr>
                <w:color w:val="FF0000"/>
                <w:sz w:val="22"/>
                <w:szCs w:val="22"/>
              </w:rPr>
            </w:pPr>
            <w:r>
              <w:rPr>
                <w:sz w:val="22"/>
                <w:szCs w:val="22"/>
              </w:rPr>
              <w:t>-</w:t>
            </w:r>
            <w:r w:rsidRPr="008107C8">
              <w:rPr>
                <w:sz w:val="22"/>
                <w:szCs w:val="22"/>
              </w:rPr>
              <w:t>500</w:t>
            </w:r>
          </w:p>
        </w:tc>
        <w:tc>
          <w:tcPr>
            <w:tcW w:w="1260" w:type="dxa"/>
            <w:tcBorders>
              <w:top w:val="single" w:sz="4" w:space="0" w:color="auto"/>
            </w:tcBorders>
            <w:shd w:val="clear" w:color="auto" w:fill="auto"/>
            <w:vAlign w:val="center"/>
          </w:tcPr>
          <w:p w14:paraId="0FDD3E7F" w14:textId="77777777" w:rsidR="008E0638" w:rsidRPr="00586589" w:rsidRDefault="008E0638" w:rsidP="00FF57FA">
            <w:pPr>
              <w:jc w:val="right"/>
              <w:rPr>
                <w:color w:val="FF0000"/>
                <w:sz w:val="22"/>
                <w:szCs w:val="22"/>
              </w:rPr>
            </w:pPr>
            <w:r w:rsidRPr="008107C8">
              <w:rPr>
                <w:sz w:val="22"/>
                <w:szCs w:val="22"/>
              </w:rPr>
              <w:t>2.</w:t>
            </w:r>
            <w:r>
              <w:rPr>
                <w:sz w:val="22"/>
                <w:szCs w:val="22"/>
              </w:rPr>
              <w:t>0</w:t>
            </w:r>
            <w:r w:rsidRPr="008107C8">
              <w:rPr>
                <w:sz w:val="22"/>
                <w:szCs w:val="22"/>
              </w:rPr>
              <w:t>00</w:t>
            </w:r>
          </w:p>
        </w:tc>
      </w:tr>
      <w:tr w:rsidR="008E0638" w:rsidRPr="00CC4808" w14:paraId="42350094" w14:textId="77777777" w:rsidTr="00AE2E1F">
        <w:trPr>
          <w:jc w:val="center"/>
        </w:trPr>
        <w:tc>
          <w:tcPr>
            <w:tcW w:w="4248" w:type="dxa"/>
            <w:tcBorders>
              <w:top w:val="single" w:sz="4" w:space="0" w:color="auto"/>
            </w:tcBorders>
            <w:shd w:val="clear" w:color="auto" w:fill="auto"/>
          </w:tcPr>
          <w:p w14:paraId="38E8F5B5" w14:textId="77777777" w:rsidR="008E0638" w:rsidRPr="00942BD4" w:rsidRDefault="008E0638" w:rsidP="00FF57FA">
            <w:pPr>
              <w:jc w:val="both"/>
              <w:rPr>
                <w:noProof/>
                <w:sz w:val="22"/>
                <w:szCs w:val="22"/>
              </w:rPr>
            </w:pPr>
            <w:r w:rsidRPr="00942BD4">
              <w:rPr>
                <w:noProof/>
                <w:sz w:val="22"/>
                <w:szCs w:val="22"/>
              </w:rPr>
              <w:t>Aktivnost A400128</w:t>
            </w:r>
          </w:p>
          <w:p w14:paraId="5C26FA24" w14:textId="77777777" w:rsidR="008E0638" w:rsidRPr="00586589" w:rsidRDefault="008E0638" w:rsidP="00FF57FA">
            <w:pPr>
              <w:jc w:val="both"/>
              <w:rPr>
                <w:color w:val="FF0000"/>
                <w:sz w:val="22"/>
                <w:szCs w:val="22"/>
              </w:rPr>
            </w:pPr>
            <w:r w:rsidRPr="00942BD4">
              <w:rPr>
                <w:noProof/>
                <w:sz w:val="22"/>
                <w:szCs w:val="22"/>
              </w:rPr>
              <w:t>Odvoz ostalog otpada</w:t>
            </w:r>
          </w:p>
        </w:tc>
        <w:tc>
          <w:tcPr>
            <w:tcW w:w="1505" w:type="dxa"/>
            <w:tcBorders>
              <w:top w:val="single" w:sz="4" w:space="0" w:color="auto"/>
            </w:tcBorders>
            <w:shd w:val="clear" w:color="auto" w:fill="auto"/>
            <w:vAlign w:val="center"/>
          </w:tcPr>
          <w:p w14:paraId="5E572BAA" w14:textId="77777777" w:rsidR="008E0638" w:rsidRPr="00CC4808" w:rsidRDefault="008E0638" w:rsidP="00FF57FA">
            <w:pPr>
              <w:jc w:val="right"/>
              <w:rPr>
                <w:sz w:val="22"/>
                <w:szCs w:val="22"/>
              </w:rPr>
            </w:pPr>
            <w:r w:rsidRPr="00CC4808">
              <w:rPr>
                <w:sz w:val="22"/>
                <w:szCs w:val="22"/>
              </w:rPr>
              <w:t>25.000</w:t>
            </w:r>
          </w:p>
        </w:tc>
        <w:tc>
          <w:tcPr>
            <w:tcW w:w="2196" w:type="dxa"/>
            <w:tcBorders>
              <w:top w:val="single" w:sz="4" w:space="0" w:color="auto"/>
            </w:tcBorders>
            <w:shd w:val="clear" w:color="auto" w:fill="auto"/>
            <w:vAlign w:val="center"/>
          </w:tcPr>
          <w:p w14:paraId="51330ADF" w14:textId="77777777" w:rsidR="008E0638" w:rsidRPr="00CC4808" w:rsidRDefault="008E0638" w:rsidP="00FF57FA">
            <w:pPr>
              <w:jc w:val="right"/>
              <w:rPr>
                <w:sz w:val="22"/>
                <w:szCs w:val="22"/>
              </w:rPr>
            </w:pPr>
            <w:r w:rsidRPr="00CC4808">
              <w:rPr>
                <w:sz w:val="22"/>
                <w:szCs w:val="22"/>
              </w:rPr>
              <w:t>3.500</w:t>
            </w:r>
          </w:p>
        </w:tc>
        <w:tc>
          <w:tcPr>
            <w:tcW w:w="1260" w:type="dxa"/>
            <w:tcBorders>
              <w:top w:val="single" w:sz="4" w:space="0" w:color="auto"/>
            </w:tcBorders>
            <w:shd w:val="clear" w:color="auto" w:fill="auto"/>
            <w:vAlign w:val="center"/>
          </w:tcPr>
          <w:p w14:paraId="2E34FF5B" w14:textId="77777777" w:rsidR="008E0638" w:rsidRPr="00CC4808" w:rsidRDefault="008E0638" w:rsidP="00FF57FA">
            <w:pPr>
              <w:jc w:val="right"/>
              <w:rPr>
                <w:sz w:val="22"/>
                <w:szCs w:val="22"/>
              </w:rPr>
            </w:pPr>
            <w:r w:rsidRPr="00CC4808">
              <w:rPr>
                <w:sz w:val="22"/>
                <w:szCs w:val="22"/>
              </w:rPr>
              <w:t>28.500</w:t>
            </w:r>
          </w:p>
        </w:tc>
      </w:tr>
      <w:tr w:rsidR="008E0638" w:rsidRPr="00586589" w14:paraId="2F8A4525" w14:textId="77777777" w:rsidTr="00AE2E1F">
        <w:trPr>
          <w:jc w:val="center"/>
        </w:trPr>
        <w:tc>
          <w:tcPr>
            <w:tcW w:w="4248" w:type="dxa"/>
            <w:tcBorders>
              <w:top w:val="single" w:sz="4" w:space="0" w:color="auto"/>
            </w:tcBorders>
            <w:shd w:val="clear" w:color="auto" w:fill="auto"/>
          </w:tcPr>
          <w:p w14:paraId="0664024A" w14:textId="77777777" w:rsidR="008E0638" w:rsidRPr="00DA3F12" w:rsidRDefault="008E0638" w:rsidP="00FF57FA">
            <w:pPr>
              <w:jc w:val="both"/>
              <w:rPr>
                <w:noProof/>
                <w:sz w:val="22"/>
                <w:szCs w:val="22"/>
              </w:rPr>
            </w:pPr>
            <w:r w:rsidRPr="00DA3F12">
              <w:rPr>
                <w:noProof/>
                <w:sz w:val="22"/>
                <w:szCs w:val="22"/>
              </w:rPr>
              <w:t>Aktivnost A400106</w:t>
            </w:r>
          </w:p>
          <w:p w14:paraId="45B8802A" w14:textId="77777777" w:rsidR="008E0638" w:rsidRPr="00C12CD8" w:rsidRDefault="008E0638" w:rsidP="00FF57FA">
            <w:pPr>
              <w:jc w:val="both"/>
              <w:rPr>
                <w:sz w:val="22"/>
                <w:szCs w:val="22"/>
              </w:rPr>
            </w:pPr>
            <w:r w:rsidRPr="00C12CD8">
              <w:rPr>
                <w:noProof/>
                <w:sz w:val="22"/>
                <w:szCs w:val="22"/>
              </w:rPr>
              <w:t>Održavanje  javne rasvjete</w:t>
            </w:r>
          </w:p>
        </w:tc>
        <w:tc>
          <w:tcPr>
            <w:tcW w:w="1505" w:type="dxa"/>
            <w:tcBorders>
              <w:top w:val="single" w:sz="4" w:space="0" w:color="auto"/>
            </w:tcBorders>
            <w:shd w:val="clear" w:color="auto" w:fill="auto"/>
            <w:vAlign w:val="center"/>
          </w:tcPr>
          <w:p w14:paraId="52199656" w14:textId="77777777" w:rsidR="008E0638" w:rsidRPr="00586589" w:rsidRDefault="008E0638" w:rsidP="00FF57FA">
            <w:pPr>
              <w:jc w:val="right"/>
              <w:rPr>
                <w:color w:val="FF0000"/>
                <w:sz w:val="22"/>
                <w:szCs w:val="22"/>
              </w:rPr>
            </w:pPr>
            <w:r w:rsidRPr="00DA3F12">
              <w:rPr>
                <w:sz w:val="22"/>
                <w:szCs w:val="22"/>
              </w:rPr>
              <w:t>330.000</w:t>
            </w:r>
          </w:p>
        </w:tc>
        <w:tc>
          <w:tcPr>
            <w:tcW w:w="2196" w:type="dxa"/>
            <w:tcBorders>
              <w:top w:val="single" w:sz="4" w:space="0" w:color="auto"/>
            </w:tcBorders>
            <w:shd w:val="clear" w:color="auto" w:fill="auto"/>
            <w:vAlign w:val="center"/>
          </w:tcPr>
          <w:p w14:paraId="3AA93B3B" w14:textId="77777777" w:rsidR="008E0638" w:rsidRPr="00586589" w:rsidRDefault="008E0638" w:rsidP="00FF57FA">
            <w:pPr>
              <w:jc w:val="right"/>
              <w:rPr>
                <w:color w:val="FF0000"/>
                <w:sz w:val="22"/>
                <w:szCs w:val="22"/>
              </w:rPr>
            </w:pPr>
            <w:r>
              <w:rPr>
                <w:sz w:val="22"/>
                <w:szCs w:val="22"/>
              </w:rPr>
              <w:t>45</w:t>
            </w:r>
            <w:r w:rsidRPr="00DA3F12">
              <w:rPr>
                <w:sz w:val="22"/>
                <w:szCs w:val="22"/>
              </w:rPr>
              <w:t>.000</w:t>
            </w:r>
          </w:p>
        </w:tc>
        <w:tc>
          <w:tcPr>
            <w:tcW w:w="1260" w:type="dxa"/>
            <w:tcBorders>
              <w:top w:val="single" w:sz="4" w:space="0" w:color="auto"/>
            </w:tcBorders>
            <w:shd w:val="clear" w:color="auto" w:fill="auto"/>
            <w:vAlign w:val="center"/>
          </w:tcPr>
          <w:p w14:paraId="0952260C" w14:textId="77777777" w:rsidR="008E0638" w:rsidRPr="00586589" w:rsidRDefault="008E0638" w:rsidP="00FF57FA">
            <w:pPr>
              <w:jc w:val="right"/>
              <w:rPr>
                <w:color w:val="FF0000"/>
                <w:sz w:val="22"/>
                <w:szCs w:val="22"/>
              </w:rPr>
            </w:pPr>
            <w:r w:rsidRPr="00DA3F12">
              <w:rPr>
                <w:sz w:val="22"/>
                <w:szCs w:val="22"/>
              </w:rPr>
              <w:t>3</w:t>
            </w:r>
            <w:r>
              <w:rPr>
                <w:sz w:val="22"/>
                <w:szCs w:val="22"/>
              </w:rPr>
              <w:t>75</w:t>
            </w:r>
            <w:r w:rsidRPr="00DA3F12">
              <w:rPr>
                <w:sz w:val="22"/>
                <w:szCs w:val="22"/>
              </w:rPr>
              <w:t>.000</w:t>
            </w:r>
          </w:p>
        </w:tc>
      </w:tr>
      <w:tr w:rsidR="008E0638" w:rsidRPr="00586589" w14:paraId="62597BB0" w14:textId="77777777" w:rsidTr="00AE2E1F">
        <w:trPr>
          <w:jc w:val="center"/>
        </w:trPr>
        <w:tc>
          <w:tcPr>
            <w:tcW w:w="4248" w:type="dxa"/>
            <w:tcBorders>
              <w:top w:val="single" w:sz="4" w:space="0" w:color="auto"/>
            </w:tcBorders>
            <w:shd w:val="clear" w:color="auto" w:fill="auto"/>
          </w:tcPr>
          <w:p w14:paraId="668B6B6A" w14:textId="77777777" w:rsidR="008E0638" w:rsidRPr="00276027" w:rsidRDefault="008E0638" w:rsidP="00FF57FA">
            <w:pPr>
              <w:jc w:val="both"/>
              <w:rPr>
                <w:noProof/>
                <w:sz w:val="22"/>
                <w:szCs w:val="22"/>
              </w:rPr>
            </w:pPr>
            <w:r w:rsidRPr="00276027">
              <w:rPr>
                <w:noProof/>
                <w:sz w:val="22"/>
                <w:szCs w:val="22"/>
              </w:rPr>
              <w:t>Aktivnost A400129</w:t>
            </w:r>
          </w:p>
          <w:p w14:paraId="0DA4AC95" w14:textId="77777777" w:rsidR="008E0638" w:rsidRPr="00586589" w:rsidRDefault="008E0638" w:rsidP="00FF57FA">
            <w:pPr>
              <w:jc w:val="both"/>
              <w:rPr>
                <w:color w:val="FF0000"/>
                <w:sz w:val="22"/>
                <w:szCs w:val="22"/>
              </w:rPr>
            </w:pPr>
            <w:r w:rsidRPr="00276027">
              <w:rPr>
                <w:noProof/>
                <w:sz w:val="22"/>
                <w:szCs w:val="22"/>
              </w:rPr>
              <w:t>Upravljanje reciklažnim dvorištem</w:t>
            </w:r>
          </w:p>
        </w:tc>
        <w:tc>
          <w:tcPr>
            <w:tcW w:w="1505" w:type="dxa"/>
            <w:tcBorders>
              <w:top w:val="single" w:sz="4" w:space="0" w:color="auto"/>
            </w:tcBorders>
            <w:shd w:val="clear" w:color="auto" w:fill="auto"/>
            <w:vAlign w:val="center"/>
          </w:tcPr>
          <w:p w14:paraId="017D9943" w14:textId="77777777" w:rsidR="008E0638" w:rsidRPr="00586589" w:rsidRDefault="008E0638" w:rsidP="00FF57FA">
            <w:pPr>
              <w:jc w:val="right"/>
              <w:rPr>
                <w:color w:val="FF0000"/>
                <w:sz w:val="22"/>
                <w:szCs w:val="22"/>
              </w:rPr>
            </w:pPr>
            <w:r w:rsidRPr="00276027">
              <w:rPr>
                <w:sz w:val="22"/>
                <w:szCs w:val="22"/>
              </w:rPr>
              <w:t>25.000</w:t>
            </w:r>
          </w:p>
        </w:tc>
        <w:tc>
          <w:tcPr>
            <w:tcW w:w="2196" w:type="dxa"/>
            <w:tcBorders>
              <w:top w:val="single" w:sz="4" w:space="0" w:color="auto"/>
            </w:tcBorders>
            <w:shd w:val="clear" w:color="auto" w:fill="auto"/>
            <w:vAlign w:val="center"/>
          </w:tcPr>
          <w:p w14:paraId="4A6D5D9B" w14:textId="77777777" w:rsidR="008E0638" w:rsidRPr="00586589" w:rsidRDefault="008E0638" w:rsidP="00FF57FA">
            <w:pPr>
              <w:jc w:val="right"/>
              <w:rPr>
                <w:color w:val="FF0000"/>
                <w:sz w:val="22"/>
                <w:szCs w:val="22"/>
              </w:rPr>
            </w:pPr>
            <w:r>
              <w:rPr>
                <w:sz w:val="22"/>
                <w:szCs w:val="22"/>
              </w:rPr>
              <w:t>-1</w:t>
            </w:r>
            <w:r w:rsidRPr="00276027">
              <w:rPr>
                <w:sz w:val="22"/>
                <w:szCs w:val="22"/>
              </w:rPr>
              <w:t>.000</w:t>
            </w:r>
          </w:p>
        </w:tc>
        <w:tc>
          <w:tcPr>
            <w:tcW w:w="1260" w:type="dxa"/>
            <w:tcBorders>
              <w:top w:val="single" w:sz="4" w:space="0" w:color="auto"/>
            </w:tcBorders>
            <w:shd w:val="clear" w:color="auto" w:fill="auto"/>
            <w:vAlign w:val="center"/>
          </w:tcPr>
          <w:p w14:paraId="60ACDAF9" w14:textId="77777777" w:rsidR="008E0638" w:rsidRPr="00586589" w:rsidRDefault="008E0638" w:rsidP="00FF57FA">
            <w:pPr>
              <w:jc w:val="right"/>
              <w:rPr>
                <w:color w:val="FF0000"/>
                <w:sz w:val="22"/>
                <w:szCs w:val="22"/>
              </w:rPr>
            </w:pPr>
            <w:r w:rsidRPr="00276027">
              <w:rPr>
                <w:sz w:val="22"/>
                <w:szCs w:val="22"/>
              </w:rPr>
              <w:t>2</w:t>
            </w:r>
            <w:r>
              <w:rPr>
                <w:sz w:val="22"/>
                <w:szCs w:val="22"/>
              </w:rPr>
              <w:t>4</w:t>
            </w:r>
            <w:r w:rsidRPr="00276027">
              <w:rPr>
                <w:sz w:val="22"/>
                <w:szCs w:val="22"/>
              </w:rPr>
              <w:t>.000</w:t>
            </w:r>
          </w:p>
        </w:tc>
      </w:tr>
      <w:tr w:rsidR="008E0638" w:rsidRPr="00586589" w14:paraId="57FD4C62" w14:textId="77777777" w:rsidTr="00AE2E1F">
        <w:trPr>
          <w:jc w:val="center"/>
        </w:trPr>
        <w:tc>
          <w:tcPr>
            <w:tcW w:w="4248" w:type="dxa"/>
            <w:tcBorders>
              <w:top w:val="single" w:sz="4" w:space="0" w:color="auto"/>
            </w:tcBorders>
            <w:shd w:val="clear" w:color="auto" w:fill="auto"/>
          </w:tcPr>
          <w:p w14:paraId="1DEB0B19" w14:textId="77777777" w:rsidR="008E0638" w:rsidRDefault="008E0638" w:rsidP="00FF57FA">
            <w:pPr>
              <w:jc w:val="both"/>
              <w:rPr>
                <w:noProof/>
                <w:sz w:val="22"/>
                <w:szCs w:val="22"/>
              </w:rPr>
            </w:pPr>
            <w:r>
              <w:rPr>
                <w:noProof/>
                <w:sz w:val="22"/>
                <w:szCs w:val="22"/>
              </w:rPr>
              <w:t xml:space="preserve">Aktivnost A400109 </w:t>
            </w:r>
          </w:p>
          <w:p w14:paraId="5D1570BB" w14:textId="77777777" w:rsidR="008E0638" w:rsidRPr="00276027" w:rsidRDefault="008E0638" w:rsidP="00FF57FA">
            <w:pPr>
              <w:jc w:val="both"/>
              <w:rPr>
                <w:noProof/>
                <w:sz w:val="22"/>
                <w:szCs w:val="22"/>
              </w:rPr>
            </w:pPr>
            <w:r>
              <w:rPr>
                <w:noProof/>
                <w:sz w:val="22"/>
                <w:szCs w:val="22"/>
              </w:rPr>
              <w:t>Informatički sustav i mjere sigurnosti u prometu</w:t>
            </w:r>
          </w:p>
        </w:tc>
        <w:tc>
          <w:tcPr>
            <w:tcW w:w="1505" w:type="dxa"/>
            <w:tcBorders>
              <w:top w:val="single" w:sz="4" w:space="0" w:color="auto"/>
            </w:tcBorders>
            <w:shd w:val="clear" w:color="auto" w:fill="auto"/>
            <w:vAlign w:val="center"/>
          </w:tcPr>
          <w:p w14:paraId="1A92AE0C" w14:textId="77777777" w:rsidR="008E0638" w:rsidRPr="00276027" w:rsidRDefault="008E0638" w:rsidP="00FF57FA">
            <w:pPr>
              <w:jc w:val="right"/>
              <w:rPr>
                <w:sz w:val="22"/>
                <w:szCs w:val="22"/>
              </w:rPr>
            </w:pPr>
            <w:r w:rsidRPr="00351DB1">
              <w:rPr>
                <w:noProof/>
                <w:sz w:val="22"/>
                <w:szCs w:val="22"/>
              </w:rPr>
              <w:t>20.000</w:t>
            </w:r>
          </w:p>
        </w:tc>
        <w:tc>
          <w:tcPr>
            <w:tcW w:w="2196" w:type="dxa"/>
            <w:tcBorders>
              <w:top w:val="single" w:sz="4" w:space="0" w:color="auto"/>
            </w:tcBorders>
            <w:shd w:val="clear" w:color="auto" w:fill="auto"/>
            <w:vAlign w:val="center"/>
          </w:tcPr>
          <w:p w14:paraId="082BBC5C" w14:textId="77777777" w:rsidR="008E0638" w:rsidRDefault="008E0638" w:rsidP="00FF57FA">
            <w:pPr>
              <w:jc w:val="right"/>
              <w:rPr>
                <w:sz w:val="22"/>
                <w:szCs w:val="22"/>
              </w:rPr>
            </w:pPr>
            <w:r w:rsidRPr="00351DB1">
              <w:rPr>
                <w:noProof/>
                <w:sz w:val="22"/>
                <w:szCs w:val="22"/>
              </w:rPr>
              <w:t>3.</w:t>
            </w:r>
            <w:r>
              <w:rPr>
                <w:noProof/>
                <w:sz w:val="22"/>
                <w:szCs w:val="22"/>
              </w:rPr>
              <w:t>4</w:t>
            </w:r>
            <w:r w:rsidRPr="00351DB1">
              <w:rPr>
                <w:noProof/>
                <w:sz w:val="22"/>
                <w:szCs w:val="22"/>
              </w:rPr>
              <w:t>00</w:t>
            </w:r>
          </w:p>
        </w:tc>
        <w:tc>
          <w:tcPr>
            <w:tcW w:w="1260" w:type="dxa"/>
            <w:tcBorders>
              <w:top w:val="single" w:sz="4" w:space="0" w:color="auto"/>
            </w:tcBorders>
            <w:shd w:val="clear" w:color="auto" w:fill="auto"/>
            <w:vAlign w:val="center"/>
          </w:tcPr>
          <w:p w14:paraId="10E5B92A" w14:textId="77777777" w:rsidR="008E0638" w:rsidRPr="00276027" w:rsidRDefault="008E0638" w:rsidP="00FF57FA">
            <w:pPr>
              <w:jc w:val="right"/>
              <w:rPr>
                <w:sz w:val="22"/>
                <w:szCs w:val="22"/>
              </w:rPr>
            </w:pPr>
            <w:r>
              <w:rPr>
                <w:noProof/>
                <w:sz w:val="22"/>
                <w:szCs w:val="22"/>
              </w:rPr>
              <w:t>23</w:t>
            </w:r>
            <w:r w:rsidRPr="00351DB1">
              <w:rPr>
                <w:noProof/>
                <w:sz w:val="22"/>
                <w:szCs w:val="22"/>
              </w:rPr>
              <w:t>.</w:t>
            </w:r>
            <w:r>
              <w:rPr>
                <w:noProof/>
                <w:sz w:val="22"/>
                <w:szCs w:val="22"/>
              </w:rPr>
              <w:t>4</w:t>
            </w:r>
            <w:r w:rsidRPr="00351DB1">
              <w:rPr>
                <w:noProof/>
                <w:sz w:val="22"/>
                <w:szCs w:val="22"/>
              </w:rPr>
              <w:t>00</w:t>
            </w:r>
          </w:p>
        </w:tc>
      </w:tr>
      <w:tr w:rsidR="008E0638" w:rsidRPr="00586589" w14:paraId="5BECC86C" w14:textId="77777777" w:rsidTr="00AE2E1F">
        <w:trPr>
          <w:jc w:val="center"/>
        </w:trPr>
        <w:tc>
          <w:tcPr>
            <w:tcW w:w="4248" w:type="dxa"/>
            <w:tcBorders>
              <w:top w:val="single" w:sz="4" w:space="0" w:color="auto"/>
            </w:tcBorders>
            <w:shd w:val="clear" w:color="auto" w:fill="auto"/>
          </w:tcPr>
          <w:p w14:paraId="2B683A6C" w14:textId="77777777" w:rsidR="008E0638" w:rsidRPr="00B13BD8" w:rsidRDefault="008E0638" w:rsidP="00FF57FA">
            <w:pPr>
              <w:jc w:val="both"/>
              <w:rPr>
                <w:sz w:val="22"/>
                <w:szCs w:val="22"/>
              </w:rPr>
            </w:pPr>
            <w:r w:rsidRPr="00B13BD8">
              <w:rPr>
                <w:sz w:val="22"/>
                <w:szCs w:val="22"/>
              </w:rPr>
              <w:t>Aktivnost A400113</w:t>
            </w:r>
          </w:p>
          <w:p w14:paraId="58960D83" w14:textId="77777777" w:rsidR="008E0638" w:rsidRPr="00586589" w:rsidRDefault="008E0638" w:rsidP="00FF57FA">
            <w:pPr>
              <w:jc w:val="both"/>
              <w:rPr>
                <w:color w:val="FF0000"/>
                <w:sz w:val="22"/>
                <w:szCs w:val="22"/>
              </w:rPr>
            </w:pPr>
            <w:r w:rsidRPr="00B13BD8">
              <w:rPr>
                <w:sz w:val="22"/>
                <w:szCs w:val="22"/>
              </w:rPr>
              <w:t>Veterinarski poslovi-hvatanje, azil</w:t>
            </w:r>
          </w:p>
        </w:tc>
        <w:tc>
          <w:tcPr>
            <w:tcW w:w="1505" w:type="dxa"/>
            <w:tcBorders>
              <w:top w:val="single" w:sz="4" w:space="0" w:color="auto"/>
            </w:tcBorders>
            <w:shd w:val="clear" w:color="auto" w:fill="auto"/>
            <w:vAlign w:val="center"/>
          </w:tcPr>
          <w:p w14:paraId="0F9130FC" w14:textId="77777777" w:rsidR="008E0638" w:rsidRPr="00F9659B" w:rsidRDefault="008E0638" w:rsidP="00FF57FA">
            <w:pPr>
              <w:jc w:val="right"/>
              <w:rPr>
                <w:sz w:val="22"/>
                <w:szCs w:val="22"/>
              </w:rPr>
            </w:pPr>
            <w:r w:rsidRPr="00F9659B">
              <w:rPr>
                <w:sz w:val="22"/>
                <w:szCs w:val="22"/>
              </w:rPr>
              <w:t>140.000</w:t>
            </w:r>
          </w:p>
        </w:tc>
        <w:tc>
          <w:tcPr>
            <w:tcW w:w="2196" w:type="dxa"/>
            <w:tcBorders>
              <w:top w:val="single" w:sz="4" w:space="0" w:color="auto"/>
            </w:tcBorders>
            <w:shd w:val="clear" w:color="auto" w:fill="auto"/>
            <w:vAlign w:val="center"/>
          </w:tcPr>
          <w:p w14:paraId="5010F795" w14:textId="77777777" w:rsidR="008E0638" w:rsidRPr="00F9659B" w:rsidRDefault="008E0638" w:rsidP="00FF57FA">
            <w:pPr>
              <w:jc w:val="right"/>
              <w:rPr>
                <w:sz w:val="22"/>
                <w:szCs w:val="22"/>
              </w:rPr>
            </w:pPr>
            <w:r w:rsidRPr="00F9659B">
              <w:rPr>
                <w:sz w:val="22"/>
                <w:szCs w:val="22"/>
              </w:rPr>
              <w:t>62.000</w:t>
            </w:r>
          </w:p>
        </w:tc>
        <w:tc>
          <w:tcPr>
            <w:tcW w:w="1260" w:type="dxa"/>
            <w:tcBorders>
              <w:top w:val="single" w:sz="4" w:space="0" w:color="auto"/>
            </w:tcBorders>
            <w:shd w:val="clear" w:color="auto" w:fill="auto"/>
            <w:vAlign w:val="center"/>
          </w:tcPr>
          <w:p w14:paraId="35F6E645" w14:textId="77777777" w:rsidR="008E0638" w:rsidRPr="00F9659B" w:rsidRDefault="008E0638" w:rsidP="00FF57FA">
            <w:pPr>
              <w:jc w:val="right"/>
              <w:rPr>
                <w:sz w:val="22"/>
                <w:szCs w:val="22"/>
              </w:rPr>
            </w:pPr>
            <w:r w:rsidRPr="00F9659B">
              <w:rPr>
                <w:sz w:val="22"/>
                <w:szCs w:val="22"/>
              </w:rPr>
              <w:t>202.000</w:t>
            </w:r>
          </w:p>
        </w:tc>
      </w:tr>
      <w:tr w:rsidR="008E0638" w:rsidRPr="00586589" w14:paraId="0D2ACA48" w14:textId="77777777" w:rsidTr="00AE2E1F">
        <w:trPr>
          <w:jc w:val="center"/>
        </w:trPr>
        <w:tc>
          <w:tcPr>
            <w:tcW w:w="4248" w:type="dxa"/>
            <w:tcBorders>
              <w:top w:val="single" w:sz="4" w:space="0" w:color="auto"/>
            </w:tcBorders>
            <w:shd w:val="clear" w:color="auto" w:fill="auto"/>
          </w:tcPr>
          <w:p w14:paraId="25D1AB88" w14:textId="77777777" w:rsidR="008E0638" w:rsidRPr="003544CE" w:rsidRDefault="008E0638" w:rsidP="00FF57FA">
            <w:pPr>
              <w:jc w:val="both"/>
              <w:rPr>
                <w:sz w:val="22"/>
                <w:szCs w:val="22"/>
              </w:rPr>
            </w:pPr>
            <w:r w:rsidRPr="003544CE">
              <w:rPr>
                <w:sz w:val="22"/>
                <w:szCs w:val="22"/>
              </w:rPr>
              <w:t>Aktivnost A400114</w:t>
            </w:r>
          </w:p>
          <w:p w14:paraId="77AE4124" w14:textId="77777777" w:rsidR="008E0638" w:rsidRPr="00586589" w:rsidRDefault="008E0638" w:rsidP="00FF57FA">
            <w:pPr>
              <w:jc w:val="both"/>
              <w:rPr>
                <w:color w:val="FF0000"/>
                <w:sz w:val="22"/>
                <w:szCs w:val="22"/>
              </w:rPr>
            </w:pPr>
            <w:r w:rsidRPr="003544CE">
              <w:rPr>
                <w:sz w:val="22"/>
                <w:szCs w:val="22"/>
              </w:rPr>
              <w:t>Veterinarski poslovi- mikročipiranje</w:t>
            </w:r>
          </w:p>
        </w:tc>
        <w:tc>
          <w:tcPr>
            <w:tcW w:w="1505" w:type="dxa"/>
            <w:tcBorders>
              <w:top w:val="single" w:sz="4" w:space="0" w:color="auto"/>
            </w:tcBorders>
            <w:shd w:val="clear" w:color="auto" w:fill="auto"/>
            <w:vAlign w:val="center"/>
          </w:tcPr>
          <w:p w14:paraId="7305FFE1" w14:textId="77777777" w:rsidR="008E0638" w:rsidRPr="00F9659B" w:rsidRDefault="008E0638" w:rsidP="00FF57FA">
            <w:pPr>
              <w:jc w:val="right"/>
              <w:rPr>
                <w:sz w:val="22"/>
                <w:szCs w:val="22"/>
              </w:rPr>
            </w:pPr>
            <w:r w:rsidRPr="00F9659B">
              <w:rPr>
                <w:sz w:val="22"/>
                <w:szCs w:val="22"/>
              </w:rPr>
              <w:t>3.000</w:t>
            </w:r>
          </w:p>
        </w:tc>
        <w:tc>
          <w:tcPr>
            <w:tcW w:w="2196" w:type="dxa"/>
            <w:tcBorders>
              <w:top w:val="single" w:sz="4" w:space="0" w:color="auto"/>
            </w:tcBorders>
            <w:shd w:val="clear" w:color="auto" w:fill="auto"/>
            <w:vAlign w:val="center"/>
          </w:tcPr>
          <w:p w14:paraId="48365A0B" w14:textId="77777777" w:rsidR="008E0638" w:rsidRPr="00F9659B" w:rsidRDefault="008E0638" w:rsidP="00FF57FA">
            <w:pPr>
              <w:jc w:val="right"/>
              <w:rPr>
                <w:sz w:val="22"/>
                <w:szCs w:val="22"/>
              </w:rPr>
            </w:pPr>
            <w:r w:rsidRPr="00F9659B">
              <w:rPr>
                <w:sz w:val="22"/>
                <w:szCs w:val="22"/>
              </w:rPr>
              <w:t>-1.000</w:t>
            </w:r>
          </w:p>
        </w:tc>
        <w:tc>
          <w:tcPr>
            <w:tcW w:w="1260" w:type="dxa"/>
            <w:tcBorders>
              <w:top w:val="single" w:sz="4" w:space="0" w:color="auto"/>
            </w:tcBorders>
            <w:shd w:val="clear" w:color="auto" w:fill="auto"/>
            <w:vAlign w:val="center"/>
          </w:tcPr>
          <w:p w14:paraId="682922D9" w14:textId="77777777" w:rsidR="008E0638" w:rsidRPr="00F9659B" w:rsidRDefault="008E0638" w:rsidP="00FF57FA">
            <w:pPr>
              <w:jc w:val="right"/>
              <w:rPr>
                <w:sz w:val="22"/>
                <w:szCs w:val="22"/>
              </w:rPr>
            </w:pPr>
            <w:r w:rsidRPr="00F9659B">
              <w:rPr>
                <w:sz w:val="22"/>
                <w:szCs w:val="22"/>
              </w:rPr>
              <w:t>2.000</w:t>
            </w:r>
          </w:p>
        </w:tc>
      </w:tr>
      <w:tr w:rsidR="008E0638" w:rsidRPr="00586589" w14:paraId="28733557" w14:textId="77777777" w:rsidTr="00AE2E1F">
        <w:trPr>
          <w:jc w:val="center"/>
        </w:trPr>
        <w:tc>
          <w:tcPr>
            <w:tcW w:w="4248" w:type="dxa"/>
            <w:tcBorders>
              <w:top w:val="single" w:sz="4" w:space="0" w:color="auto"/>
            </w:tcBorders>
            <w:shd w:val="clear" w:color="auto" w:fill="auto"/>
          </w:tcPr>
          <w:p w14:paraId="3D9EF1C4" w14:textId="77777777" w:rsidR="008E0638" w:rsidRPr="00F9659B" w:rsidRDefault="008E0638" w:rsidP="00FF57FA">
            <w:pPr>
              <w:jc w:val="both"/>
              <w:rPr>
                <w:sz w:val="22"/>
                <w:szCs w:val="22"/>
              </w:rPr>
            </w:pPr>
            <w:r w:rsidRPr="00F9659B">
              <w:rPr>
                <w:sz w:val="22"/>
                <w:szCs w:val="22"/>
              </w:rPr>
              <w:t>Aktivnost A400108</w:t>
            </w:r>
          </w:p>
          <w:p w14:paraId="15ADBC3B" w14:textId="77777777" w:rsidR="008E0638" w:rsidRPr="00F9659B" w:rsidRDefault="008E0638" w:rsidP="00FF57FA">
            <w:pPr>
              <w:jc w:val="both"/>
              <w:rPr>
                <w:sz w:val="22"/>
                <w:szCs w:val="22"/>
              </w:rPr>
            </w:pPr>
            <w:r w:rsidRPr="00F9659B">
              <w:rPr>
                <w:sz w:val="22"/>
                <w:szCs w:val="22"/>
              </w:rPr>
              <w:t>Prigodno uređenje grada</w:t>
            </w:r>
          </w:p>
        </w:tc>
        <w:tc>
          <w:tcPr>
            <w:tcW w:w="1505" w:type="dxa"/>
            <w:tcBorders>
              <w:top w:val="single" w:sz="4" w:space="0" w:color="auto"/>
            </w:tcBorders>
            <w:shd w:val="clear" w:color="auto" w:fill="auto"/>
            <w:vAlign w:val="center"/>
          </w:tcPr>
          <w:p w14:paraId="451AD69C" w14:textId="77777777" w:rsidR="008E0638" w:rsidRPr="00F9659B" w:rsidRDefault="008E0638" w:rsidP="00FF57FA">
            <w:pPr>
              <w:jc w:val="right"/>
              <w:rPr>
                <w:sz w:val="22"/>
                <w:szCs w:val="22"/>
              </w:rPr>
            </w:pPr>
            <w:r w:rsidRPr="00F9659B">
              <w:rPr>
                <w:sz w:val="22"/>
                <w:szCs w:val="22"/>
              </w:rPr>
              <w:t>140.000</w:t>
            </w:r>
          </w:p>
        </w:tc>
        <w:tc>
          <w:tcPr>
            <w:tcW w:w="2196" w:type="dxa"/>
            <w:tcBorders>
              <w:top w:val="single" w:sz="4" w:space="0" w:color="auto"/>
            </w:tcBorders>
            <w:shd w:val="clear" w:color="auto" w:fill="auto"/>
            <w:vAlign w:val="center"/>
          </w:tcPr>
          <w:p w14:paraId="31A7FAD6" w14:textId="77777777" w:rsidR="008E0638" w:rsidRPr="00F9659B" w:rsidRDefault="008E0638" w:rsidP="00FF57FA">
            <w:pPr>
              <w:jc w:val="right"/>
              <w:rPr>
                <w:sz w:val="22"/>
                <w:szCs w:val="22"/>
              </w:rPr>
            </w:pPr>
            <w:r w:rsidRPr="00F9659B">
              <w:rPr>
                <w:sz w:val="22"/>
                <w:szCs w:val="22"/>
              </w:rPr>
              <w:t>-89.000</w:t>
            </w:r>
          </w:p>
        </w:tc>
        <w:tc>
          <w:tcPr>
            <w:tcW w:w="1260" w:type="dxa"/>
            <w:tcBorders>
              <w:top w:val="single" w:sz="4" w:space="0" w:color="auto"/>
            </w:tcBorders>
            <w:shd w:val="clear" w:color="auto" w:fill="auto"/>
            <w:vAlign w:val="center"/>
          </w:tcPr>
          <w:p w14:paraId="144EA741" w14:textId="77777777" w:rsidR="008E0638" w:rsidRPr="00F9659B" w:rsidRDefault="008E0638" w:rsidP="00FF57FA">
            <w:pPr>
              <w:jc w:val="right"/>
              <w:rPr>
                <w:sz w:val="22"/>
                <w:szCs w:val="22"/>
              </w:rPr>
            </w:pPr>
            <w:r w:rsidRPr="00F9659B">
              <w:rPr>
                <w:sz w:val="22"/>
                <w:szCs w:val="22"/>
              </w:rPr>
              <w:t>51.000</w:t>
            </w:r>
          </w:p>
        </w:tc>
      </w:tr>
      <w:tr w:rsidR="008E0638" w:rsidRPr="00586589" w14:paraId="18276A8C" w14:textId="77777777" w:rsidTr="00AE2E1F">
        <w:trPr>
          <w:trHeight w:val="487"/>
          <w:jc w:val="center"/>
        </w:trPr>
        <w:tc>
          <w:tcPr>
            <w:tcW w:w="4248" w:type="dxa"/>
            <w:tcBorders>
              <w:top w:val="single" w:sz="4" w:space="0" w:color="auto"/>
            </w:tcBorders>
            <w:shd w:val="clear" w:color="auto" w:fill="auto"/>
          </w:tcPr>
          <w:p w14:paraId="66D22471" w14:textId="77777777" w:rsidR="008E0638" w:rsidRPr="00F9659B" w:rsidRDefault="008E0638" w:rsidP="00FF57FA">
            <w:pPr>
              <w:jc w:val="both"/>
              <w:rPr>
                <w:sz w:val="22"/>
                <w:szCs w:val="22"/>
              </w:rPr>
            </w:pPr>
            <w:r w:rsidRPr="00F9659B">
              <w:rPr>
                <w:sz w:val="22"/>
                <w:szCs w:val="22"/>
              </w:rPr>
              <w:t>Aktivnost A400116</w:t>
            </w:r>
          </w:p>
          <w:p w14:paraId="26CCFB16" w14:textId="77777777" w:rsidR="008E0638" w:rsidRPr="00F9659B" w:rsidRDefault="008E0638" w:rsidP="00FF57FA">
            <w:pPr>
              <w:jc w:val="both"/>
              <w:rPr>
                <w:sz w:val="22"/>
                <w:szCs w:val="22"/>
              </w:rPr>
            </w:pPr>
            <w:r w:rsidRPr="00F9659B">
              <w:rPr>
                <w:sz w:val="22"/>
                <w:szCs w:val="22"/>
              </w:rPr>
              <w:t>Tekući rashodi</w:t>
            </w:r>
          </w:p>
        </w:tc>
        <w:tc>
          <w:tcPr>
            <w:tcW w:w="1505" w:type="dxa"/>
            <w:tcBorders>
              <w:top w:val="single" w:sz="4" w:space="0" w:color="auto"/>
            </w:tcBorders>
            <w:shd w:val="clear" w:color="auto" w:fill="auto"/>
            <w:vAlign w:val="center"/>
          </w:tcPr>
          <w:p w14:paraId="20C95462" w14:textId="77777777" w:rsidR="008E0638" w:rsidRPr="00F9659B" w:rsidRDefault="008E0638" w:rsidP="00FF57FA">
            <w:pPr>
              <w:jc w:val="right"/>
              <w:rPr>
                <w:sz w:val="22"/>
                <w:szCs w:val="22"/>
              </w:rPr>
            </w:pPr>
            <w:r w:rsidRPr="00F9659B">
              <w:rPr>
                <w:sz w:val="22"/>
                <w:szCs w:val="22"/>
              </w:rPr>
              <w:t>20.000</w:t>
            </w:r>
          </w:p>
        </w:tc>
        <w:tc>
          <w:tcPr>
            <w:tcW w:w="2196" w:type="dxa"/>
            <w:tcBorders>
              <w:top w:val="single" w:sz="4" w:space="0" w:color="auto"/>
            </w:tcBorders>
            <w:shd w:val="clear" w:color="auto" w:fill="auto"/>
            <w:vAlign w:val="center"/>
          </w:tcPr>
          <w:p w14:paraId="66B701D3" w14:textId="77777777" w:rsidR="008E0638" w:rsidRPr="00F9659B" w:rsidRDefault="008E0638" w:rsidP="00FF57FA">
            <w:pPr>
              <w:jc w:val="right"/>
              <w:rPr>
                <w:sz w:val="22"/>
                <w:szCs w:val="22"/>
              </w:rPr>
            </w:pPr>
            <w:r w:rsidRPr="00F9659B">
              <w:rPr>
                <w:sz w:val="22"/>
                <w:szCs w:val="22"/>
              </w:rPr>
              <w:t>1</w:t>
            </w:r>
            <w:r>
              <w:rPr>
                <w:sz w:val="22"/>
                <w:szCs w:val="22"/>
              </w:rPr>
              <w:t>3</w:t>
            </w:r>
            <w:r w:rsidRPr="00F9659B">
              <w:rPr>
                <w:sz w:val="22"/>
                <w:szCs w:val="22"/>
              </w:rPr>
              <w:t>.</w:t>
            </w:r>
            <w:r>
              <w:rPr>
                <w:sz w:val="22"/>
                <w:szCs w:val="22"/>
              </w:rPr>
              <w:t>6</w:t>
            </w:r>
            <w:r w:rsidRPr="00F9659B">
              <w:rPr>
                <w:sz w:val="22"/>
                <w:szCs w:val="22"/>
              </w:rPr>
              <w:t>00</w:t>
            </w:r>
          </w:p>
        </w:tc>
        <w:tc>
          <w:tcPr>
            <w:tcW w:w="1260" w:type="dxa"/>
            <w:tcBorders>
              <w:top w:val="single" w:sz="4" w:space="0" w:color="auto"/>
            </w:tcBorders>
            <w:shd w:val="clear" w:color="auto" w:fill="auto"/>
            <w:vAlign w:val="center"/>
          </w:tcPr>
          <w:p w14:paraId="15CDEDC5" w14:textId="77777777" w:rsidR="008E0638" w:rsidRPr="00F9659B" w:rsidRDefault="008E0638" w:rsidP="00FF57FA">
            <w:pPr>
              <w:jc w:val="right"/>
              <w:rPr>
                <w:sz w:val="22"/>
                <w:szCs w:val="22"/>
              </w:rPr>
            </w:pPr>
            <w:r w:rsidRPr="00F9659B">
              <w:rPr>
                <w:sz w:val="22"/>
                <w:szCs w:val="22"/>
              </w:rPr>
              <w:t>3</w:t>
            </w:r>
            <w:r>
              <w:rPr>
                <w:sz w:val="22"/>
                <w:szCs w:val="22"/>
              </w:rPr>
              <w:t>3</w:t>
            </w:r>
            <w:r w:rsidRPr="00F9659B">
              <w:rPr>
                <w:sz w:val="22"/>
                <w:szCs w:val="22"/>
              </w:rPr>
              <w:t>.</w:t>
            </w:r>
            <w:r>
              <w:rPr>
                <w:sz w:val="22"/>
                <w:szCs w:val="22"/>
              </w:rPr>
              <w:t>6</w:t>
            </w:r>
            <w:r w:rsidRPr="00F9659B">
              <w:rPr>
                <w:sz w:val="22"/>
                <w:szCs w:val="22"/>
              </w:rPr>
              <w:t>00</w:t>
            </w:r>
          </w:p>
        </w:tc>
      </w:tr>
      <w:tr w:rsidR="008E0638" w:rsidRPr="00586589" w14:paraId="4463EABA" w14:textId="77777777" w:rsidTr="00AE2E1F">
        <w:trPr>
          <w:trHeight w:val="487"/>
          <w:jc w:val="center"/>
        </w:trPr>
        <w:tc>
          <w:tcPr>
            <w:tcW w:w="4248" w:type="dxa"/>
            <w:tcBorders>
              <w:top w:val="single" w:sz="4" w:space="0" w:color="auto"/>
            </w:tcBorders>
            <w:shd w:val="clear" w:color="auto" w:fill="auto"/>
          </w:tcPr>
          <w:p w14:paraId="3B2F3761" w14:textId="77777777" w:rsidR="008E0638" w:rsidRPr="00F9659B" w:rsidRDefault="008E0638" w:rsidP="00FF57FA">
            <w:pPr>
              <w:jc w:val="both"/>
              <w:rPr>
                <w:noProof/>
                <w:sz w:val="22"/>
                <w:szCs w:val="22"/>
              </w:rPr>
            </w:pPr>
            <w:r w:rsidRPr="00F9659B">
              <w:rPr>
                <w:noProof/>
                <w:sz w:val="22"/>
                <w:szCs w:val="22"/>
              </w:rPr>
              <w:t>Aktivnost A400132</w:t>
            </w:r>
          </w:p>
          <w:p w14:paraId="1D6C58C3" w14:textId="77777777" w:rsidR="008E0638" w:rsidRPr="00F9659B" w:rsidRDefault="008E0638" w:rsidP="00FF57FA">
            <w:pPr>
              <w:jc w:val="both"/>
              <w:rPr>
                <w:sz w:val="22"/>
                <w:szCs w:val="22"/>
              </w:rPr>
            </w:pPr>
            <w:r w:rsidRPr="00F9659B">
              <w:rPr>
                <w:noProof/>
                <w:sz w:val="22"/>
                <w:szCs w:val="22"/>
              </w:rPr>
              <w:t>Ozelenjavanje javnih površina kao prilagodba klimatskim promjenama</w:t>
            </w:r>
          </w:p>
        </w:tc>
        <w:tc>
          <w:tcPr>
            <w:tcW w:w="1505" w:type="dxa"/>
            <w:tcBorders>
              <w:top w:val="single" w:sz="4" w:space="0" w:color="auto"/>
            </w:tcBorders>
            <w:shd w:val="clear" w:color="auto" w:fill="auto"/>
            <w:vAlign w:val="center"/>
          </w:tcPr>
          <w:p w14:paraId="6095E01E" w14:textId="77777777" w:rsidR="008E0638" w:rsidRPr="00F9659B" w:rsidRDefault="008E0638" w:rsidP="00FF57FA">
            <w:pPr>
              <w:jc w:val="right"/>
              <w:rPr>
                <w:sz w:val="22"/>
                <w:szCs w:val="22"/>
              </w:rPr>
            </w:pPr>
          </w:p>
          <w:p w14:paraId="70C3D056" w14:textId="77777777" w:rsidR="008E0638" w:rsidRPr="00F9659B" w:rsidRDefault="008E0638" w:rsidP="00FF57FA">
            <w:pPr>
              <w:jc w:val="right"/>
              <w:rPr>
                <w:sz w:val="22"/>
                <w:szCs w:val="22"/>
              </w:rPr>
            </w:pPr>
            <w:r w:rsidRPr="00F9659B">
              <w:rPr>
                <w:sz w:val="22"/>
                <w:szCs w:val="22"/>
              </w:rPr>
              <w:t>69.300</w:t>
            </w:r>
          </w:p>
          <w:p w14:paraId="231C7399" w14:textId="77777777" w:rsidR="008E0638" w:rsidRPr="00F9659B" w:rsidRDefault="008E0638" w:rsidP="00FF57FA">
            <w:pPr>
              <w:jc w:val="right"/>
              <w:rPr>
                <w:sz w:val="22"/>
                <w:szCs w:val="22"/>
              </w:rPr>
            </w:pPr>
          </w:p>
        </w:tc>
        <w:tc>
          <w:tcPr>
            <w:tcW w:w="2196" w:type="dxa"/>
            <w:tcBorders>
              <w:top w:val="single" w:sz="4" w:space="0" w:color="auto"/>
            </w:tcBorders>
            <w:shd w:val="clear" w:color="auto" w:fill="auto"/>
            <w:vAlign w:val="center"/>
          </w:tcPr>
          <w:p w14:paraId="158B6DE8" w14:textId="77777777" w:rsidR="008E0638" w:rsidRPr="00F9659B" w:rsidRDefault="008E0638" w:rsidP="00FF57FA">
            <w:pPr>
              <w:jc w:val="right"/>
              <w:rPr>
                <w:sz w:val="22"/>
                <w:szCs w:val="22"/>
              </w:rPr>
            </w:pPr>
            <w:r w:rsidRPr="00F9659B">
              <w:rPr>
                <w:sz w:val="22"/>
                <w:szCs w:val="22"/>
              </w:rPr>
              <w:t>-47.000</w:t>
            </w:r>
          </w:p>
        </w:tc>
        <w:tc>
          <w:tcPr>
            <w:tcW w:w="1260" w:type="dxa"/>
            <w:tcBorders>
              <w:top w:val="single" w:sz="4" w:space="0" w:color="auto"/>
            </w:tcBorders>
            <w:shd w:val="clear" w:color="auto" w:fill="auto"/>
            <w:vAlign w:val="center"/>
          </w:tcPr>
          <w:p w14:paraId="21040F09" w14:textId="77777777" w:rsidR="008E0638" w:rsidRDefault="008E0638" w:rsidP="00FF57FA">
            <w:pPr>
              <w:jc w:val="right"/>
              <w:rPr>
                <w:sz w:val="22"/>
                <w:szCs w:val="22"/>
              </w:rPr>
            </w:pPr>
          </w:p>
          <w:p w14:paraId="33C19720" w14:textId="77777777" w:rsidR="008E0638" w:rsidRPr="00F9659B" w:rsidRDefault="008E0638" w:rsidP="00FF57FA">
            <w:pPr>
              <w:jc w:val="right"/>
              <w:rPr>
                <w:sz w:val="22"/>
                <w:szCs w:val="22"/>
              </w:rPr>
            </w:pPr>
            <w:r w:rsidRPr="00F9659B">
              <w:rPr>
                <w:sz w:val="22"/>
                <w:szCs w:val="22"/>
              </w:rPr>
              <w:t>22.300</w:t>
            </w:r>
          </w:p>
          <w:p w14:paraId="24CF6BB6" w14:textId="77777777" w:rsidR="008E0638" w:rsidRPr="00F9659B" w:rsidRDefault="008E0638" w:rsidP="00FF57FA">
            <w:pPr>
              <w:jc w:val="right"/>
              <w:rPr>
                <w:sz w:val="22"/>
                <w:szCs w:val="22"/>
              </w:rPr>
            </w:pPr>
          </w:p>
        </w:tc>
      </w:tr>
      <w:tr w:rsidR="008E0638" w:rsidRPr="00586589" w14:paraId="7A273456" w14:textId="77777777" w:rsidTr="00AE2E1F">
        <w:trPr>
          <w:trHeight w:val="487"/>
          <w:jc w:val="center"/>
        </w:trPr>
        <w:tc>
          <w:tcPr>
            <w:tcW w:w="4248" w:type="dxa"/>
            <w:tcBorders>
              <w:top w:val="single" w:sz="4" w:space="0" w:color="auto"/>
            </w:tcBorders>
            <w:shd w:val="clear" w:color="auto" w:fill="auto"/>
          </w:tcPr>
          <w:p w14:paraId="4830B198" w14:textId="77777777" w:rsidR="008E0638" w:rsidRPr="00907F4A" w:rsidRDefault="008E0638" w:rsidP="00FF57FA">
            <w:pPr>
              <w:jc w:val="both"/>
              <w:rPr>
                <w:noProof/>
                <w:sz w:val="22"/>
                <w:szCs w:val="22"/>
              </w:rPr>
            </w:pPr>
            <w:r w:rsidRPr="00907F4A">
              <w:rPr>
                <w:noProof/>
                <w:sz w:val="22"/>
                <w:szCs w:val="22"/>
              </w:rPr>
              <w:t>Aktivnost A400135</w:t>
            </w:r>
          </w:p>
          <w:p w14:paraId="0F19EDC3" w14:textId="77777777" w:rsidR="008E0638" w:rsidRPr="00907F4A" w:rsidRDefault="008E0638" w:rsidP="00FF57FA">
            <w:pPr>
              <w:jc w:val="both"/>
              <w:rPr>
                <w:sz w:val="22"/>
                <w:szCs w:val="22"/>
              </w:rPr>
            </w:pPr>
            <w:r w:rsidRPr="00907F4A">
              <w:rPr>
                <w:noProof/>
                <w:sz w:val="22"/>
                <w:szCs w:val="22"/>
              </w:rPr>
              <w:t>Nabava opreme i rasadnog materijala za uzgoj sadnica u rasadničkoj proizvodnji</w:t>
            </w:r>
          </w:p>
        </w:tc>
        <w:tc>
          <w:tcPr>
            <w:tcW w:w="1505" w:type="dxa"/>
            <w:tcBorders>
              <w:top w:val="single" w:sz="4" w:space="0" w:color="auto"/>
            </w:tcBorders>
            <w:shd w:val="clear" w:color="auto" w:fill="auto"/>
            <w:vAlign w:val="center"/>
          </w:tcPr>
          <w:p w14:paraId="70C307A3" w14:textId="77777777" w:rsidR="008E0638" w:rsidRPr="00907F4A" w:rsidRDefault="008E0638" w:rsidP="00FF57FA">
            <w:pPr>
              <w:jc w:val="right"/>
              <w:rPr>
                <w:sz w:val="22"/>
                <w:szCs w:val="22"/>
              </w:rPr>
            </w:pPr>
            <w:r w:rsidRPr="00907F4A">
              <w:rPr>
                <w:sz w:val="22"/>
                <w:szCs w:val="22"/>
              </w:rPr>
              <w:t>107.150</w:t>
            </w:r>
          </w:p>
        </w:tc>
        <w:tc>
          <w:tcPr>
            <w:tcW w:w="2196" w:type="dxa"/>
            <w:tcBorders>
              <w:top w:val="single" w:sz="4" w:space="0" w:color="auto"/>
            </w:tcBorders>
            <w:shd w:val="clear" w:color="auto" w:fill="auto"/>
            <w:vAlign w:val="center"/>
          </w:tcPr>
          <w:p w14:paraId="0508E218" w14:textId="77777777" w:rsidR="008E0638" w:rsidRPr="00907F4A" w:rsidRDefault="008E0638" w:rsidP="00FF57FA">
            <w:pPr>
              <w:jc w:val="right"/>
              <w:rPr>
                <w:sz w:val="22"/>
                <w:szCs w:val="22"/>
              </w:rPr>
            </w:pPr>
            <w:r w:rsidRPr="00907F4A">
              <w:rPr>
                <w:sz w:val="22"/>
                <w:szCs w:val="22"/>
              </w:rPr>
              <w:t>-22.350</w:t>
            </w:r>
          </w:p>
        </w:tc>
        <w:tc>
          <w:tcPr>
            <w:tcW w:w="1260" w:type="dxa"/>
            <w:tcBorders>
              <w:top w:val="single" w:sz="4" w:space="0" w:color="auto"/>
            </w:tcBorders>
            <w:shd w:val="clear" w:color="auto" w:fill="auto"/>
            <w:vAlign w:val="center"/>
          </w:tcPr>
          <w:p w14:paraId="40D65928" w14:textId="77777777" w:rsidR="008E0638" w:rsidRPr="00907F4A" w:rsidRDefault="008E0638" w:rsidP="00FF57FA">
            <w:pPr>
              <w:jc w:val="right"/>
              <w:rPr>
                <w:sz w:val="22"/>
                <w:szCs w:val="22"/>
              </w:rPr>
            </w:pPr>
            <w:r w:rsidRPr="00907F4A">
              <w:rPr>
                <w:sz w:val="22"/>
                <w:szCs w:val="22"/>
              </w:rPr>
              <w:t>84.800</w:t>
            </w:r>
          </w:p>
        </w:tc>
      </w:tr>
      <w:tr w:rsidR="008E0638" w:rsidRPr="00586589" w14:paraId="4E96200A" w14:textId="77777777" w:rsidTr="00AE2E1F">
        <w:trPr>
          <w:jc w:val="center"/>
        </w:trPr>
        <w:tc>
          <w:tcPr>
            <w:tcW w:w="4248" w:type="dxa"/>
            <w:tcBorders>
              <w:top w:val="single" w:sz="4" w:space="0" w:color="auto"/>
              <w:left w:val="single" w:sz="4" w:space="0" w:color="auto"/>
              <w:bottom w:val="single" w:sz="4" w:space="0" w:color="auto"/>
              <w:right w:val="single" w:sz="4" w:space="0" w:color="auto"/>
            </w:tcBorders>
            <w:shd w:val="clear" w:color="auto" w:fill="auto"/>
          </w:tcPr>
          <w:p w14:paraId="4D0FBB28" w14:textId="77777777" w:rsidR="008E0638" w:rsidRPr="000E2988" w:rsidRDefault="008E0638" w:rsidP="00FF57FA">
            <w:pPr>
              <w:jc w:val="both"/>
              <w:rPr>
                <w:noProof/>
                <w:sz w:val="22"/>
                <w:szCs w:val="22"/>
              </w:rPr>
            </w:pPr>
            <w:r w:rsidRPr="000E2988">
              <w:rPr>
                <w:noProof/>
                <w:sz w:val="22"/>
                <w:szCs w:val="22"/>
              </w:rPr>
              <w:t>Aktivnost A400122</w:t>
            </w:r>
          </w:p>
          <w:p w14:paraId="6F8BC75E" w14:textId="77777777" w:rsidR="008E0638" w:rsidRPr="000E2988" w:rsidRDefault="008E0638" w:rsidP="00FF57FA">
            <w:pPr>
              <w:rPr>
                <w:noProof/>
                <w:sz w:val="22"/>
                <w:szCs w:val="22"/>
              </w:rPr>
            </w:pPr>
            <w:r w:rsidRPr="000E2988">
              <w:rPr>
                <w:noProof/>
                <w:sz w:val="22"/>
                <w:szCs w:val="22"/>
              </w:rPr>
              <w:t>Evidentiranje nerazvrstanih cesta u katastarskom operatu</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center"/>
          </w:tcPr>
          <w:p w14:paraId="606C592F" w14:textId="77777777" w:rsidR="008E0638" w:rsidRPr="000E2988" w:rsidRDefault="008E0638" w:rsidP="00FF57FA">
            <w:pPr>
              <w:jc w:val="right"/>
              <w:rPr>
                <w:sz w:val="22"/>
                <w:szCs w:val="22"/>
              </w:rPr>
            </w:pPr>
            <w:r w:rsidRPr="000E2988">
              <w:rPr>
                <w:sz w:val="22"/>
                <w:szCs w:val="22"/>
              </w:rPr>
              <w:t>35.000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37A6399D" w14:textId="77777777" w:rsidR="008E0638" w:rsidRPr="000E2988" w:rsidRDefault="008E0638" w:rsidP="00FF57FA">
            <w:pPr>
              <w:jc w:val="right"/>
              <w:rPr>
                <w:sz w:val="22"/>
                <w:szCs w:val="22"/>
              </w:rPr>
            </w:pPr>
            <w:r w:rsidRPr="000E2988">
              <w:rPr>
                <w:sz w:val="22"/>
                <w:szCs w:val="22"/>
              </w:rPr>
              <w:t>-25.000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EFD1832" w14:textId="77777777" w:rsidR="008E0638" w:rsidRPr="000E2988" w:rsidRDefault="008E0638" w:rsidP="00FF57FA">
            <w:pPr>
              <w:jc w:val="right"/>
              <w:rPr>
                <w:sz w:val="22"/>
                <w:szCs w:val="22"/>
              </w:rPr>
            </w:pPr>
            <w:r w:rsidRPr="000E2988">
              <w:rPr>
                <w:sz w:val="22"/>
                <w:szCs w:val="22"/>
              </w:rPr>
              <w:t>10.000</w:t>
            </w:r>
          </w:p>
        </w:tc>
      </w:tr>
      <w:tr w:rsidR="008E0638" w:rsidRPr="00586589" w14:paraId="7C05B631" w14:textId="77777777" w:rsidTr="00AE2E1F">
        <w:trPr>
          <w:jc w:val="center"/>
        </w:trPr>
        <w:tc>
          <w:tcPr>
            <w:tcW w:w="4248" w:type="dxa"/>
            <w:tcBorders>
              <w:top w:val="single" w:sz="4" w:space="0" w:color="auto"/>
            </w:tcBorders>
            <w:shd w:val="clear" w:color="auto" w:fill="auto"/>
          </w:tcPr>
          <w:p w14:paraId="7057EC6F" w14:textId="77777777" w:rsidR="008E0638" w:rsidRPr="000A27DC" w:rsidRDefault="008E0638" w:rsidP="00FF57FA">
            <w:pPr>
              <w:jc w:val="both"/>
              <w:rPr>
                <w:sz w:val="22"/>
                <w:szCs w:val="22"/>
              </w:rPr>
            </w:pPr>
            <w:r w:rsidRPr="000A27DC">
              <w:rPr>
                <w:sz w:val="22"/>
                <w:szCs w:val="22"/>
              </w:rPr>
              <w:t>Aktivnost A400123</w:t>
            </w:r>
          </w:p>
          <w:p w14:paraId="78163F21" w14:textId="77777777" w:rsidR="008E0638" w:rsidRPr="000A27DC" w:rsidRDefault="008E0638" w:rsidP="00FF57FA">
            <w:pPr>
              <w:jc w:val="both"/>
              <w:rPr>
                <w:sz w:val="22"/>
                <w:szCs w:val="22"/>
              </w:rPr>
            </w:pPr>
            <w:r w:rsidRPr="000A27DC">
              <w:rPr>
                <w:sz w:val="22"/>
                <w:szCs w:val="22"/>
              </w:rPr>
              <w:t>Izgradnja dječjih igrališta i sportsko rekreacijskih sadržaja</w:t>
            </w:r>
          </w:p>
        </w:tc>
        <w:tc>
          <w:tcPr>
            <w:tcW w:w="1505" w:type="dxa"/>
            <w:tcBorders>
              <w:top w:val="single" w:sz="4" w:space="0" w:color="auto"/>
            </w:tcBorders>
            <w:shd w:val="clear" w:color="auto" w:fill="auto"/>
            <w:vAlign w:val="center"/>
          </w:tcPr>
          <w:p w14:paraId="0880C8E8" w14:textId="77777777" w:rsidR="008E0638" w:rsidRPr="000A27DC" w:rsidRDefault="008E0638" w:rsidP="00FF57FA">
            <w:pPr>
              <w:jc w:val="right"/>
              <w:rPr>
                <w:sz w:val="22"/>
                <w:szCs w:val="22"/>
              </w:rPr>
            </w:pPr>
            <w:r w:rsidRPr="000A27DC">
              <w:rPr>
                <w:sz w:val="22"/>
                <w:szCs w:val="22"/>
              </w:rPr>
              <w:t>121.265</w:t>
            </w:r>
          </w:p>
        </w:tc>
        <w:tc>
          <w:tcPr>
            <w:tcW w:w="2196" w:type="dxa"/>
            <w:tcBorders>
              <w:top w:val="single" w:sz="4" w:space="0" w:color="auto"/>
            </w:tcBorders>
            <w:shd w:val="clear" w:color="auto" w:fill="auto"/>
            <w:vAlign w:val="center"/>
          </w:tcPr>
          <w:p w14:paraId="4FA81FC2" w14:textId="77777777" w:rsidR="008E0638" w:rsidRPr="000A27DC" w:rsidRDefault="008E0638" w:rsidP="00FF57FA">
            <w:pPr>
              <w:jc w:val="right"/>
              <w:rPr>
                <w:sz w:val="22"/>
                <w:szCs w:val="22"/>
              </w:rPr>
            </w:pPr>
            <w:r w:rsidRPr="000A27DC">
              <w:rPr>
                <w:sz w:val="22"/>
                <w:szCs w:val="22"/>
              </w:rPr>
              <w:t>-41.900</w:t>
            </w:r>
          </w:p>
        </w:tc>
        <w:tc>
          <w:tcPr>
            <w:tcW w:w="1260" w:type="dxa"/>
            <w:tcBorders>
              <w:top w:val="single" w:sz="4" w:space="0" w:color="auto"/>
            </w:tcBorders>
            <w:shd w:val="clear" w:color="auto" w:fill="auto"/>
            <w:vAlign w:val="center"/>
          </w:tcPr>
          <w:p w14:paraId="7FD72725" w14:textId="77777777" w:rsidR="008E0638" w:rsidRPr="000A27DC" w:rsidRDefault="008E0638" w:rsidP="00FF57FA">
            <w:pPr>
              <w:jc w:val="right"/>
              <w:rPr>
                <w:sz w:val="22"/>
                <w:szCs w:val="22"/>
              </w:rPr>
            </w:pPr>
            <w:r w:rsidRPr="000A27DC">
              <w:rPr>
                <w:sz w:val="22"/>
                <w:szCs w:val="22"/>
              </w:rPr>
              <w:t>79.365</w:t>
            </w:r>
          </w:p>
        </w:tc>
      </w:tr>
      <w:tr w:rsidR="008E0638" w:rsidRPr="00586589" w14:paraId="777C8423" w14:textId="77777777" w:rsidTr="00AE2E1F">
        <w:trPr>
          <w:jc w:val="center"/>
        </w:trPr>
        <w:tc>
          <w:tcPr>
            <w:tcW w:w="4248" w:type="dxa"/>
            <w:tcBorders>
              <w:top w:val="single" w:sz="4" w:space="0" w:color="auto"/>
            </w:tcBorders>
            <w:shd w:val="clear" w:color="auto" w:fill="auto"/>
          </w:tcPr>
          <w:p w14:paraId="022B6A78" w14:textId="77777777" w:rsidR="008E0638" w:rsidRPr="000A27DC" w:rsidRDefault="008E0638" w:rsidP="00FF57FA">
            <w:pPr>
              <w:jc w:val="both"/>
              <w:rPr>
                <w:noProof/>
                <w:sz w:val="22"/>
                <w:szCs w:val="22"/>
              </w:rPr>
            </w:pPr>
            <w:r w:rsidRPr="000A27DC">
              <w:rPr>
                <w:noProof/>
                <w:sz w:val="22"/>
                <w:szCs w:val="22"/>
              </w:rPr>
              <w:t>Aktivnost A400124</w:t>
            </w:r>
          </w:p>
          <w:p w14:paraId="56A02A06" w14:textId="77777777" w:rsidR="008E0638" w:rsidRPr="000A27DC" w:rsidRDefault="008E0638" w:rsidP="00FF57FA">
            <w:pPr>
              <w:jc w:val="both"/>
              <w:rPr>
                <w:noProof/>
                <w:sz w:val="22"/>
                <w:szCs w:val="22"/>
              </w:rPr>
            </w:pPr>
            <w:r w:rsidRPr="000A27DC">
              <w:rPr>
                <w:noProof/>
                <w:sz w:val="22"/>
                <w:szCs w:val="22"/>
              </w:rPr>
              <w:t>Potrošnja el. Energije za cestovne građevine</w:t>
            </w:r>
          </w:p>
        </w:tc>
        <w:tc>
          <w:tcPr>
            <w:tcW w:w="1505" w:type="dxa"/>
            <w:tcBorders>
              <w:top w:val="single" w:sz="4" w:space="0" w:color="auto"/>
            </w:tcBorders>
            <w:shd w:val="clear" w:color="auto" w:fill="auto"/>
            <w:vAlign w:val="center"/>
          </w:tcPr>
          <w:p w14:paraId="59791D5E" w14:textId="77777777" w:rsidR="008E0638" w:rsidRPr="000A27DC" w:rsidRDefault="008E0638" w:rsidP="00FF57FA">
            <w:pPr>
              <w:jc w:val="right"/>
              <w:rPr>
                <w:sz w:val="22"/>
                <w:szCs w:val="22"/>
              </w:rPr>
            </w:pPr>
            <w:r w:rsidRPr="000A27DC">
              <w:rPr>
                <w:sz w:val="22"/>
                <w:szCs w:val="22"/>
              </w:rPr>
              <w:t>8.500</w:t>
            </w:r>
          </w:p>
        </w:tc>
        <w:tc>
          <w:tcPr>
            <w:tcW w:w="2196" w:type="dxa"/>
            <w:tcBorders>
              <w:top w:val="single" w:sz="4" w:space="0" w:color="auto"/>
            </w:tcBorders>
            <w:shd w:val="clear" w:color="auto" w:fill="auto"/>
            <w:vAlign w:val="center"/>
          </w:tcPr>
          <w:p w14:paraId="1668934A" w14:textId="77777777" w:rsidR="008E0638" w:rsidRPr="000A27DC" w:rsidRDefault="008E0638" w:rsidP="00FF57FA">
            <w:pPr>
              <w:jc w:val="right"/>
              <w:rPr>
                <w:sz w:val="22"/>
                <w:szCs w:val="22"/>
              </w:rPr>
            </w:pPr>
            <w:r w:rsidRPr="000A27DC">
              <w:rPr>
                <w:sz w:val="22"/>
                <w:szCs w:val="22"/>
              </w:rPr>
              <w:t>500</w:t>
            </w:r>
          </w:p>
        </w:tc>
        <w:tc>
          <w:tcPr>
            <w:tcW w:w="1260" w:type="dxa"/>
            <w:tcBorders>
              <w:top w:val="single" w:sz="4" w:space="0" w:color="auto"/>
            </w:tcBorders>
            <w:shd w:val="clear" w:color="auto" w:fill="auto"/>
            <w:vAlign w:val="center"/>
          </w:tcPr>
          <w:p w14:paraId="44E74630" w14:textId="77777777" w:rsidR="008E0638" w:rsidRPr="000A27DC" w:rsidRDefault="008E0638" w:rsidP="00FF57FA">
            <w:pPr>
              <w:jc w:val="right"/>
              <w:rPr>
                <w:sz w:val="22"/>
                <w:szCs w:val="22"/>
              </w:rPr>
            </w:pPr>
            <w:r w:rsidRPr="000A27DC">
              <w:rPr>
                <w:sz w:val="22"/>
                <w:szCs w:val="22"/>
              </w:rPr>
              <w:t>9.000</w:t>
            </w:r>
          </w:p>
        </w:tc>
      </w:tr>
      <w:tr w:rsidR="008E0638" w:rsidRPr="00586589" w14:paraId="50158E26" w14:textId="77777777" w:rsidTr="00AE2E1F">
        <w:trPr>
          <w:jc w:val="center"/>
        </w:trPr>
        <w:tc>
          <w:tcPr>
            <w:tcW w:w="4248" w:type="dxa"/>
            <w:tcBorders>
              <w:top w:val="single" w:sz="4" w:space="0" w:color="auto"/>
            </w:tcBorders>
            <w:shd w:val="clear" w:color="auto" w:fill="auto"/>
          </w:tcPr>
          <w:p w14:paraId="7EE637B6" w14:textId="77777777" w:rsidR="008E0638" w:rsidRPr="000A27DC" w:rsidRDefault="008E0638" w:rsidP="00FF57FA">
            <w:pPr>
              <w:jc w:val="both"/>
              <w:rPr>
                <w:noProof/>
                <w:sz w:val="22"/>
                <w:szCs w:val="22"/>
              </w:rPr>
            </w:pPr>
            <w:r w:rsidRPr="000A27DC">
              <w:rPr>
                <w:noProof/>
                <w:sz w:val="22"/>
                <w:szCs w:val="22"/>
              </w:rPr>
              <w:lastRenderedPageBreak/>
              <w:t>Aktivnost A400125</w:t>
            </w:r>
          </w:p>
          <w:p w14:paraId="60F42AD7" w14:textId="77777777" w:rsidR="008E0638" w:rsidRPr="000A27DC" w:rsidRDefault="008E0638" w:rsidP="00FF57FA">
            <w:pPr>
              <w:jc w:val="both"/>
              <w:rPr>
                <w:noProof/>
                <w:sz w:val="22"/>
                <w:szCs w:val="22"/>
              </w:rPr>
            </w:pPr>
            <w:r w:rsidRPr="000A27DC">
              <w:rPr>
                <w:noProof/>
                <w:sz w:val="22"/>
                <w:szCs w:val="22"/>
              </w:rPr>
              <w:t>Obnova parka</w:t>
            </w:r>
          </w:p>
        </w:tc>
        <w:tc>
          <w:tcPr>
            <w:tcW w:w="1505" w:type="dxa"/>
            <w:tcBorders>
              <w:top w:val="single" w:sz="4" w:space="0" w:color="auto"/>
            </w:tcBorders>
            <w:shd w:val="clear" w:color="auto" w:fill="auto"/>
            <w:vAlign w:val="center"/>
          </w:tcPr>
          <w:p w14:paraId="121C5F56" w14:textId="77777777" w:rsidR="008E0638" w:rsidRPr="000A27DC" w:rsidRDefault="008E0638" w:rsidP="00FF57FA">
            <w:pPr>
              <w:jc w:val="right"/>
              <w:rPr>
                <w:sz w:val="22"/>
                <w:szCs w:val="22"/>
              </w:rPr>
            </w:pPr>
            <w:r w:rsidRPr="000A27DC">
              <w:rPr>
                <w:sz w:val="22"/>
                <w:szCs w:val="22"/>
              </w:rPr>
              <w:t>5.000</w:t>
            </w:r>
          </w:p>
        </w:tc>
        <w:tc>
          <w:tcPr>
            <w:tcW w:w="2196" w:type="dxa"/>
            <w:tcBorders>
              <w:top w:val="single" w:sz="4" w:space="0" w:color="auto"/>
            </w:tcBorders>
            <w:shd w:val="clear" w:color="auto" w:fill="auto"/>
            <w:vAlign w:val="center"/>
          </w:tcPr>
          <w:p w14:paraId="658228ED" w14:textId="77777777" w:rsidR="008E0638" w:rsidRPr="000A27DC" w:rsidRDefault="008E0638" w:rsidP="00FF57FA">
            <w:pPr>
              <w:jc w:val="right"/>
              <w:rPr>
                <w:sz w:val="22"/>
                <w:szCs w:val="22"/>
              </w:rPr>
            </w:pPr>
            <w:r w:rsidRPr="000A27DC">
              <w:rPr>
                <w:sz w:val="22"/>
                <w:szCs w:val="22"/>
              </w:rPr>
              <w:t>-5.000</w:t>
            </w:r>
          </w:p>
        </w:tc>
        <w:tc>
          <w:tcPr>
            <w:tcW w:w="1260" w:type="dxa"/>
            <w:tcBorders>
              <w:top w:val="single" w:sz="4" w:space="0" w:color="auto"/>
            </w:tcBorders>
            <w:shd w:val="clear" w:color="auto" w:fill="auto"/>
            <w:vAlign w:val="center"/>
          </w:tcPr>
          <w:p w14:paraId="4D68FF43" w14:textId="77777777" w:rsidR="008E0638" w:rsidRPr="000A27DC" w:rsidRDefault="008E0638" w:rsidP="00FF57FA">
            <w:pPr>
              <w:jc w:val="right"/>
              <w:rPr>
                <w:sz w:val="22"/>
                <w:szCs w:val="22"/>
              </w:rPr>
            </w:pPr>
            <w:r w:rsidRPr="000A27DC">
              <w:rPr>
                <w:sz w:val="22"/>
                <w:szCs w:val="22"/>
              </w:rPr>
              <w:t>0</w:t>
            </w:r>
          </w:p>
        </w:tc>
      </w:tr>
      <w:tr w:rsidR="008E0638" w:rsidRPr="000A27DC" w14:paraId="037BB3DE" w14:textId="77777777" w:rsidTr="00AE2E1F">
        <w:trPr>
          <w:jc w:val="center"/>
        </w:trPr>
        <w:tc>
          <w:tcPr>
            <w:tcW w:w="4248" w:type="dxa"/>
            <w:tcBorders>
              <w:top w:val="single" w:sz="4" w:space="0" w:color="auto"/>
            </w:tcBorders>
            <w:shd w:val="clear" w:color="auto" w:fill="auto"/>
          </w:tcPr>
          <w:p w14:paraId="65FB155A" w14:textId="77777777" w:rsidR="008E0638" w:rsidRPr="000A27DC" w:rsidRDefault="008E0638" w:rsidP="00FF57FA">
            <w:pPr>
              <w:jc w:val="both"/>
              <w:rPr>
                <w:noProof/>
                <w:sz w:val="22"/>
                <w:szCs w:val="22"/>
              </w:rPr>
            </w:pPr>
            <w:r w:rsidRPr="000A27DC">
              <w:rPr>
                <w:noProof/>
                <w:sz w:val="22"/>
                <w:szCs w:val="22"/>
              </w:rPr>
              <w:t>Aktivnost A400134</w:t>
            </w:r>
          </w:p>
          <w:p w14:paraId="6C6F1DD2" w14:textId="77777777" w:rsidR="008E0638" w:rsidRPr="000A27DC" w:rsidRDefault="008E0638" w:rsidP="00FF57FA">
            <w:pPr>
              <w:jc w:val="both"/>
              <w:rPr>
                <w:noProof/>
                <w:sz w:val="22"/>
                <w:szCs w:val="22"/>
              </w:rPr>
            </w:pPr>
            <w:r w:rsidRPr="000A27DC">
              <w:rPr>
                <w:noProof/>
                <w:sz w:val="22"/>
                <w:szCs w:val="22"/>
              </w:rPr>
              <w:t>Rekonstrukcija sustava javne rasvjete</w:t>
            </w:r>
          </w:p>
        </w:tc>
        <w:tc>
          <w:tcPr>
            <w:tcW w:w="1505" w:type="dxa"/>
            <w:tcBorders>
              <w:top w:val="single" w:sz="4" w:space="0" w:color="auto"/>
            </w:tcBorders>
            <w:shd w:val="clear" w:color="auto" w:fill="auto"/>
            <w:vAlign w:val="center"/>
          </w:tcPr>
          <w:p w14:paraId="7DD7F25A" w14:textId="77777777" w:rsidR="008E0638" w:rsidRPr="000A27DC" w:rsidRDefault="008E0638" w:rsidP="00FF57FA">
            <w:pPr>
              <w:jc w:val="right"/>
              <w:rPr>
                <w:sz w:val="22"/>
                <w:szCs w:val="22"/>
              </w:rPr>
            </w:pPr>
            <w:r w:rsidRPr="000A27DC">
              <w:rPr>
                <w:sz w:val="22"/>
                <w:szCs w:val="22"/>
              </w:rPr>
              <w:t>1.545.000</w:t>
            </w:r>
          </w:p>
        </w:tc>
        <w:tc>
          <w:tcPr>
            <w:tcW w:w="2196" w:type="dxa"/>
            <w:tcBorders>
              <w:top w:val="single" w:sz="4" w:space="0" w:color="auto"/>
            </w:tcBorders>
            <w:shd w:val="clear" w:color="auto" w:fill="auto"/>
            <w:vAlign w:val="center"/>
          </w:tcPr>
          <w:p w14:paraId="60796AA4" w14:textId="77777777" w:rsidR="008E0638" w:rsidRPr="000A27DC" w:rsidRDefault="008E0638" w:rsidP="00FF57FA">
            <w:pPr>
              <w:jc w:val="right"/>
              <w:rPr>
                <w:sz w:val="22"/>
                <w:szCs w:val="22"/>
              </w:rPr>
            </w:pPr>
            <w:r w:rsidRPr="000A27DC">
              <w:rPr>
                <w:sz w:val="22"/>
                <w:szCs w:val="22"/>
              </w:rPr>
              <w:t>-25.600</w:t>
            </w:r>
          </w:p>
        </w:tc>
        <w:tc>
          <w:tcPr>
            <w:tcW w:w="1260" w:type="dxa"/>
            <w:tcBorders>
              <w:top w:val="single" w:sz="4" w:space="0" w:color="auto"/>
            </w:tcBorders>
            <w:shd w:val="clear" w:color="auto" w:fill="auto"/>
            <w:vAlign w:val="center"/>
          </w:tcPr>
          <w:p w14:paraId="2CFD10D6" w14:textId="77777777" w:rsidR="008E0638" w:rsidRPr="000A27DC" w:rsidRDefault="008E0638" w:rsidP="00FF57FA">
            <w:pPr>
              <w:jc w:val="right"/>
              <w:rPr>
                <w:sz w:val="22"/>
                <w:szCs w:val="22"/>
              </w:rPr>
            </w:pPr>
            <w:r w:rsidRPr="000A27DC">
              <w:rPr>
                <w:sz w:val="22"/>
                <w:szCs w:val="22"/>
              </w:rPr>
              <w:t>1.519.400</w:t>
            </w:r>
          </w:p>
        </w:tc>
      </w:tr>
      <w:tr w:rsidR="008E0638" w:rsidRPr="00586589" w14:paraId="366119E3" w14:textId="77777777" w:rsidTr="00AE2E1F">
        <w:trPr>
          <w:trHeight w:val="523"/>
          <w:jc w:val="center"/>
        </w:trPr>
        <w:tc>
          <w:tcPr>
            <w:tcW w:w="4248" w:type="dxa"/>
            <w:tcBorders>
              <w:top w:val="single" w:sz="4" w:space="0" w:color="auto"/>
              <w:left w:val="single" w:sz="4" w:space="0" w:color="auto"/>
              <w:bottom w:val="single" w:sz="4" w:space="0" w:color="auto"/>
              <w:right w:val="single" w:sz="4" w:space="0" w:color="auto"/>
            </w:tcBorders>
            <w:shd w:val="clear" w:color="auto" w:fill="auto"/>
          </w:tcPr>
          <w:p w14:paraId="3BB0021F" w14:textId="77777777" w:rsidR="008E0638" w:rsidRPr="001B1D00" w:rsidRDefault="008E0638" w:rsidP="00FF57FA">
            <w:pPr>
              <w:jc w:val="both"/>
              <w:rPr>
                <w:b/>
                <w:bCs/>
                <w:noProof/>
                <w:sz w:val="22"/>
                <w:szCs w:val="22"/>
              </w:rPr>
            </w:pPr>
            <w:r w:rsidRPr="001B1D00">
              <w:rPr>
                <w:b/>
                <w:bCs/>
                <w:noProof/>
                <w:sz w:val="22"/>
                <w:szCs w:val="22"/>
              </w:rPr>
              <w:t>Program 5001</w:t>
            </w:r>
          </w:p>
          <w:p w14:paraId="6A4E3B1F" w14:textId="77777777" w:rsidR="008E0638" w:rsidRPr="00586589" w:rsidRDefault="008E0638" w:rsidP="00FF57FA">
            <w:pPr>
              <w:rPr>
                <w:noProof/>
                <w:color w:val="FF0000"/>
                <w:sz w:val="22"/>
                <w:szCs w:val="22"/>
              </w:rPr>
            </w:pPr>
            <w:r w:rsidRPr="001B1D00">
              <w:rPr>
                <w:b/>
                <w:bCs/>
                <w:noProof/>
                <w:sz w:val="22"/>
                <w:szCs w:val="22"/>
              </w:rPr>
              <w:t>Izgradnja i rekonstrukcija prometnica, staza,  javne rasvjete i oborinske odvodnje</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center"/>
          </w:tcPr>
          <w:p w14:paraId="563F08A0" w14:textId="77777777" w:rsidR="008E0638" w:rsidRPr="001B1D00" w:rsidRDefault="008E0638" w:rsidP="00FF57FA">
            <w:pPr>
              <w:jc w:val="right"/>
              <w:rPr>
                <w:b/>
                <w:bCs/>
                <w:sz w:val="22"/>
                <w:szCs w:val="22"/>
              </w:rPr>
            </w:pPr>
            <w:r w:rsidRPr="001B1D00">
              <w:rPr>
                <w:b/>
                <w:bCs/>
                <w:sz w:val="22"/>
                <w:szCs w:val="22"/>
              </w:rPr>
              <w:t>3.659.900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4B3ABF56" w14:textId="77777777" w:rsidR="008E0638" w:rsidRPr="001B1D00" w:rsidRDefault="008E0638" w:rsidP="00FF57FA">
            <w:pPr>
              <w:jc w:val="right"/>
              <w:rPr>
                <w:b/>
                <w:bCs/>
                <w:sz w:val="22"/>
                <w:szCs w:val="22"/>
              </w:rPr>
            </w:pPr>
            <w:r>
              <w:rPr>
                <w:b/>
                <w:bCs/>
                <w:sz w:val="22"/>
                <w:szCs w:val="22"/>
              </w:rPr>
              <w:t>-</w:t>
            </w:r>
            <w:r w:rsidRPr="001B1D00">
              <w:rPr>
                <w:b/>
                <w:bCs/>
                <w:sz w:val="22"/>
                <w:szCs w:val="22"/>
              </w:rPr>
              <w:t>375.700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7CB1E96" w14:textId="77777777" w:rsidR="008E0638" w:rsidRPr="001B1D00" w:rsidRDefault="008E0638" w:rsidP="00FF57FA">
            <w:pPr>
              <w:jc w:val="right"/>
              <w:rPr>
                <w:b/>
                <w:bCs/>
                <w:sz w:val="22"/>
                <w:szCs w:val="22"/>
              </w:rPr>
            </w:pPr>
            <w:r w:rsidRPr="001B1D00">
              <w:rPr>
                <w:b/>
                <w:bCs/>
                <w:sz w:val="22"/>
                <w:szCs w:val="22"/>
              </w:rPr>
              <w:t>3.284.200</w:t>
            </w:r>
          </w:p>
        </w:tc>
      </w:tr>
      <w:tr w:rsidR="008E0638" w:rsidRPr="00586589" w14:paraId="450D318F" w14:textId="77777777" w:rsidTr="00AE2E1F">
        <w:trPr>
          <w:jc w:val="center"/>
        </w:trPr>
        <w:tc>
          <w:tcPr>
            <w:tcW w:w="4248" w:type="dxa"/>
            <w:tcBorders>
              <w:top w:val="single" w:sz="4" w:space="0" w:color="auto"/>
              <w:left w:val="single" w:sz="4" w:space="0" w:color="auto"/>
              <w:bottom w:val="single" w:sz="4" w:space="0" w:color="auto"/>
              <w:right w:val="single" w:sz="4" w:space="0" w:color="auto"/>
            </w:tcBorders>
            <w:shd w:val="clear" w:color="auto" w:fill="auto"/>
          </w:tcPr>
          <w:p w14:paraId="462AF88C" w14:textId="77777777" w:rsidR="008E0638" w:rsidRPr="001B1D00" w:rsidRDefault="008E0638" w:rsidP="00FF57FA">
            <w:pPr>
              <w:jc w:val="both"/>
              <w:rPr>
                <w:noProof/>
                <w:sz w:val="22"/>
                <w:szCs w:val="22"/>
              </w:rPr>
            </w:pPr>
            <w:r w:rsidRPr="001B1D00">
              <w:rPr>
                <w:noProof/>
                <w:sz w:val="22"/>
                <w:szCs w:val="22"/>
              </w:rPr>
              <w:t>Kapitalni projekt K500101</w:t>
            </w:r>
          </w:p>
          <w:p w14:paraId="798DFFF4" w14:textId="77777777" w:rsidR="008E0638" w:rsidRPr="001B1D00" w:rsidRDefault="008E0638" w:rsidP="00FF57FA">
            <w:pPr>
              <w:jc w:val="both"/>
              <w:rPr>
                <w:noProof/>
                <w:sz w:val="22"/>
                <w:szCs w:val="22"/>
              </w:rPr>
            </w:pPr>
            <w:r w:rsidRPr="001B1D00">
              <w:rPr>
                <w:noProof/>
                <w:sz w:val="22"/>
                <w:szCs w:val="22"/>
              </w:rPr>
              <w:t>Izgradnja i rekonstrukcija prometnica, staza, javne rasvjete i oborinske odvodnje</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center"/>
          </w:tcPr>
          <w:p w14:paraId="57A11F76" w14:textId="77777777" w:rsidR="008E0638" w:rsidRPr="001B1D00" w:rsidRDefault="008E0638" w:rsidP="00FF57FA">
            <w:pPr>
              <w:jc w:val="right"/>
              <w:rPr>
                <w:sz w:val="22"/>
                <w:szCs w:val="22"/>
              </w:rPr>
            </w:pPr>
            <w:r w:rsidRPr="001B1D00">
              <w:rPr>
                <w:sz w:val="22"/>
                <w:szCs w:val="22"/>
              </w:rPr>
              <w:t>2.644.700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5B40DA64" w14:textId="77777777" w:rsidR="008E0638" w:rsidRPr="001B1D00" w:rsidRDefault="008E0638" w:rsidP="00FF57FA">
            <w:pPr>
              <w:jc w:val="right"/>
              <w:rPr>
                <w:sz w:val="22"/>
                <w:szCs w:val="22"/>
              </w:rPr>
            </w:pPr>
            <w:r>
              <w:rPr>
                <w:sz w:val="22"/>
                <w:szCs w:val="22"/>
              </w:rPr>
              <w:t>-</w:t>
            </w:r>
            <w:r w:rsidRPr="001B1D00">
              <w:rPr>
                <w:sz w:val="22"/>
                <w:szCs w:val="22"/>
              </w:rPr>
              <w:t>38.000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2071713" w14:textId="77777777" w:rsidR="008E0638" w:rsidRPr="001B1D00" w:rsidRDefault="008E0638" w:rsidP="00FF57FA">
            <w:pPr>
              <w:jc w:val="right"/>
              <w:rPr>
                <w:sz w:val="22"/>
                <w:szCs w:val="22"/>
              </w:rPr>
            </w:pPr>
            <w:r w:rsidRPr="001B1D00">
              <w:rPr>
                <w:sz w:val="22"/>
                <w:szCs w:val="22"/>
              </w:rPr>
              <w:t>2.606.700</w:t>
            </w:r>
          </w:p>
        </w:tc>
      </w:tr>
      <w:tr w:rsidR="008E0638" w:rsidRPr="00586589" w14:paraId="61B889A1" w14:textId="77777777" w:rsidTr="00AE2E1F">
        <w:trPr>
          <w:trHeight w:val="424"/>
          <w:jc w:val="center"/>
        </w:trPr>
        <w:tc>
          <w:tcPr>
            <w:tcW w:w="4248" w:type="dxa"/>
            <w:tcBorders>
              <w:top w:val="single" w:sz="4" w:space="0" w:color="auto"/>
              <w:left w:val="single" w:sz="4" w:space="0" w:color="auto"/>
              <w:bottom w:val="single" w:sz="4" w:space="0" w:color="auto"/>
              <w:right w:val="single" w:sz="4" w:space="0" w:color="auto"/>
            </w:tcBorders>
            <w:shd w:val="clear" w:color="auto" w:fill="auto"/>
          </w:tcPr>
          <w:p w14:paraId="263305E1" w14:textId="77777777" w:rsidR="008E0638" w:rsidRPr="001B1D00" w:rsidRDefault="008E0638" w:rsidP="00FF57FA">
            <w:pPr>
              <w:jc w:val="both"/>
              <w:rPr>
                <w:noProof/>
                <w:sz w:val="22"/>
                <w:szCs w:val="22"/>
              </w:rPr>
            </w:pPr>
            <w:r w:rsidRPr="001B1D00">
              <w:rPr>
                <w:noProof/>
                <w:sz w:val="22"/>
                <w:szCs w:val="22"/>
              </w:rPr>
              <w:t>Kapitalni projekt K500105</w:t>
            </w:r>
          </w:p>
          <w:p w14:paraId="0E7554CB" w14:textId="77777777" w:rsidR="008E0638" w:rsidRPr="001B1D00" w:rsidRDefault="008E0638" w:rsidP="00FF57FA">
            <w:pPr>
              <w:jc w:val="both"/>
              <w:rPr>
                <w:noProof/>
                <w:sz w:val="22"/>
                <w:szCs w:val="22"/>
              </w:rPr>
            </w:pPr>
            <w:r w:rsidRPr="001B1D00">
              <w:rPr>
                <w:noProof/>
                <w:sz w:val="22"/>
                <w:szCs w:val="22"/>
              </w:rPr>
              <w:t>Izgradnja staze Štaglinec – Draganovec</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center"/>
          </w:tcPr>
          <w:p w14:paraId="4642B13C" w14:textId="77777777" w:rsidR="008E0638" w:rsidRPr="001B1D00" w:rsidRDefault="008E0638" w:rsidP="00FF57FA">
            <w:pPr>
              <w:jc w:val="right"/>
              <w:rPr>
                <w:sz w:val="22"/>
                <w:szCs w:val="22"/>
              </w:rPr>
            </w:pPr>
            <w:r w:rsidRPr="001B1D00">
              <w:rPr>
                <w:sz w:val="22"/>
                <w:szCs w:val="22"/>
              </w:rPr>
              <w:t>510.200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07961B33" w14:textId="77777777" w:rsidR="008E0638" w:rsidRPr="001B1D00" w:rsidRDefault="008E0638" w:rsidP="00FF57FA">
            <w:pPr>
              <w:jc w:val="right"/>
              <w:rPr>
                <w:sz w:val="22"/>
                <w:szCs w:val="22"/>
              </w:rPr>
            </w:pPr>
            <w:r>
              <w:rPr>
                <w:sz w:val="22"/>
                <w:szCs w:val="22"/>
              </w:rPr>
              <w:t>-</w:t>
            </w:r>
            <w:r w:rsidRPr="001B1D00">
              <w:rPr>
                <w:sz w:val="22"/>
                <w:szCs w:val="22"/>
              </w:rPr>
              <w:t>271.400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49E232F" w14:textId="77777777" w:rsidR="008E0638" w:rsidRPr="001B1D00" w:rsidRDefault="008E0638" w:rsidP="00FF57FA">
            <w:pPr>
              <w:jc w:val="right"/>
              <w:rPr>
                <w:sz w:val="22"/>
                <w:szCs w:val="22"/>
              </w:rPr>
            </w:pPr>
            <w:r w:rsidRPr="001B1D00">
              <w:rPr>
                <w:sz w:val="22"/>
                <w:szCs w:val="22"/>
              </w:rPr>
              <w:t>238.800</w:t>
            </w:r>
          </w:p>
        </w:tc>
      </w:tr>
      <w:tr w:rsidR="008E0638" w:rsidRPr="00586589" w14:paraId="619F8C9C" w14:textId="77777777" w:rsidTr="00AE2E1F">
        <w:trPr>
          <w:trHeight w:val="433"/>
          <w:jc w:val="center"/>
        </w:trPr>
        <w:tc>
          <w:tcPr>
            <w:tcW w:w="4248" w:type="dxa"/>
            <w:tcBorders>
              <w:top w:val="single" w:sz="4" w:space="0" w:color="auto"/>
            </w:tcBorders>
            <w:shd w:val="clear" w:color="auto" w:fill="auto"/>
          </w:tcPr>
          <w:p w14:paraId="7F84D13B" w14:textId="77777777" w:rsidR="008E0638" w:rsidRPr="001B1D00" w:rsidRDefault="008E0638" w:rsidP="00FF57FA">
            <w:pPr>
              <w:jc w:val="both"/>
              <w:rPr>
                <w:noProof/>
                <w:sz w:val="22"/>
                <w:szCs w:val="22"/>
              </w:rPr>
            </w:pPr>
            <w:r w:rsidRPr="001B1D00">
              <w:rPr>
                <w:noProof/>
                <w:sz w:val="22"/>
                <w:szCs w:val="22"/>
              </w:rPr>
              <w:t>Kapitalni projekt K500103</w:t>
            </w:r>
          </w:p>
          <w:p w14:paraId="255BCC48" w14:textId="77777777" w:rsidR="008E0638" w:rsidRPr="001B1D00" w:rsidRDefault="008E0638" w:rsidP="00FF57FA">
            <w:pPr>
              <w:jc w:val="both"/>
              <w:rPr>
                <w:noProof/>
                <w:sz w:val="22"/>
                <w:szCs w:val="22"/>
              </w:rPr>
            </w:pPr>
            <w:r w:rsidRPr="001B1D00">
              <w:rPr>
                <w:noProof/>
                <w:sz w:val="22"/>
                <w:szCs w:val="22"/>
              </w:rPr>
              <w:t>Izgradnja rotora u Starogradskoj ulici</w:t>
            </w:r>
          </w:p>
        </w:tc>
        <w:tc>
          <w:tcPr>
            <w:tcW w:w="1505" w:type="dxa"/>
            <w:tcBorders>
              <w:top w:val="single" w:sz="4" w:space="0" w:color="auto"/>
            </w:tcBorders>
            <w:shd w:val="clear" w:color="auto" w:fill="auto"/>
            <w:vAlign w:val="center"/>
          </w:tcPr>
          <w:p w14:paraId="4DB8A5C5" w14:textId="77777777" w:rsidR="008E0638" w:rsidRPr="001B1D00" w:rsidRDefault="008E0638" w:rsidP="00FF57FA">
            <w:pPr>
              <w:jc w:val="right"/>
              <w:rPr>
                <w:sz w:val="22"/>
                <w:szCs w:val="22"/>
              </w:rPr>
            </w:pPr>
            <w:r w:rsidRPr="001B1D00">
              <w:rPr>
                <w:sz w:val="22"/>
                <w:szCs w:val="22"/>
              </w:rPr>
              <w:t>440.000</w:t>
            </w:r>
          </w:p>
        </w:tc>
        <w:tc>
          <w:tcPr>
            <w:tcW w:w="2196" w:type="dxa"/>
            <w:tcBorders>
              <w:top w:val="single" w:sz="4" w:space="0" w:color="auto"/>
            </w:tcBorders>
            <w:shd w:val="clear" w:color="auto" w:fill="auto"/>
            <w:vAlign w:val="center"/>
          </w:tcPr>
          <w:p w14:paraId="3FBC5893" w14:textId="77777777" w:rsidR="008E0638" w:rsidRPr="001B1D00" w:rsidRDefault="008E0638" w:rsidP="00FF57FA">
            <w:pPr>
              <w:jc w:val="right"/>
              <w:rPr>
                <w:sz w:val="22"/>
                <w:szCs w:val="22"/>
              </w:rPr>
            </w:pPr>
            <w:r>
              <w:rPr>
                <w:sz w:val="22"/>
                <w:szCs w:val="22"/>
              </w:rPr>
              <w:t>-</w:t>
            </w:r>
            <w:r w:rsidRPr="001B1D00">
              <w:rPr>
                <w:sz w:val="22"/>
                <w:szCs w:val="22"/>
              </w:rPr>
              <w:t>76.300</w:t>
            </w:r>
          </w:p>
        </w:tc>
        <w:tc>
          <w:tcPr>
            <w:tcW w:w="1260" w:type="dxa"/>
            <w:tcBorders>
              <w:top w:val="single" w:sz="4" w:space="0" w:color="auto"/>
            </w:tcBorders>
            <w:shd w:val="clear" w:color="auto" w:fill="auto"/>
            <w:vAlign w:val="center"/>
          </w:tcPr>
          <w:p w14:paraId="379EC95B" w14:textId="77777777" w:rsidR="008E0638" w:rsidRPr="001B1D00" w:rsidRDefault="008E0638" w:rsidP="00FF57FA">
            <w:pPr>
              <w:jc w:val="right"/>
              <w:rPr>
                <w:sz w:val="22"/>
                <w:szCs w:val="22"/>
              </w:rPr>
            </w:pPr>
            <w:r w:rsidRPr="001B1D00">
              <w:rPr>
                <w:sz w:val="22"/>
                <w:szCs w:val="22"/>
              </w:rPr>
              <w:t>363.700</w:t>
            </w:r>
          </w:p>
        </w:tc>
      </w:tr>
      <w:tr w:rsidR="008E0638" w:rsidRPr="00586589" w14:paraId="5306EDDE" w14:textId="77777777" w:rsidTr="00AE2E1F">
        <w:trPr>
          <w:trHeight w:val="433"/>
          <w:jc w:val="center"/>
        </w:trPr>
        <w:tc>
          <w:tcPr>
            <w:tcW w:w="4248" w:type="dxa"/>
            <w:tcBorders>
              <w:top w:val="single" w:sz="4" w:space="0" w:color="auto"/>
            </w:tcBorders>
            <w:shd w:val="clear" w:color="auto" w:fill="auto"/>
          </w:tcPr>
          <w:p w14:paraId="40E233BC" w14:textId="77777777" w:rsidR="008E0638" w:rsidRPr="001B1D00" w:rsidRDefault="008E0638" w:rsidP="00FF57FA">
            <w:pPr>
              <w:jc w:val="both"/>
              <w:rPr>
                <w:noProof/>
                <w:sz w:val="22"/>
                <w:szCs w:val="22"/>
              </w:rPr>
            </w:pPr>
            <w:r w:rsidRPr="001B1D00">
              <w:rPr>
                <w:noProof/>
                <w:sz w:val="22"/>
                <w:szCs w:val="22"/>
              </w:rPr>
              <w:t>Kapitalni projekt K500107</w:t>
            </w:r>
          </w:p>
          <w:p w14:paraId="40E77ED3" w14:textId="77777777" w:rsidR="008E0638" w:rsidRPr="001B1D00" w:rsidRDefault="008E0638" w:rsidP="00FF57FA">
            <w:pPr>
              <w:jc w:val="both"/>
              <w:rPr>
                <w:bCs/>
                <w:noProof/>
                <w:sz w:val="22"/>
                <w:szCs w:val="22"/>
              </w:rPr>
            </w:pPr>
            <w:r w:rsidRPr="001B1D00">
              <w:rPr>
                <w:bCs/>
                <w:noProof/>
                <w:sz w:val="22"/>
                <w:szCs w:val="22"/>
              </w:rPr>
              <w:t>Postrojenje za sortiranje odvojeno prikupljenog otpada – Sortirnica Herešin</w:t>
            </w:r>
          </w:p>
        </w:tc>
        <w:tc>
          <w:tcPr>
            <w:tcW w:w="1505" w:type="dxa"/>
            <w:tcBorders>
              <w:top w:val="single" w:sz="4" w:space="0" w:color="auto"/>
            </w:tcBorders>
            <w:shd w:val="clear" w:color="auto" w:fill="auto"/>
            <w:vAlign w:val="center"/>
          </w:tcPr>
          <w:p w14:paraId="0BF94217" w14:textId="77777777" w:rsidR="008E0638" w:rsidRPr="001B1D00" w:rsidRDefault="008E0638" w:rsidP="00FF57FA">
            <w:pPr>
              <w:jc w:val="right"/>
              <w:rPr>
                <w:b/>
                <w:bCs/>
                <w:sz w:val="22"/>
                <w:szCs w:val="22"/>
              </w:rPr>
            </w:pPr>
            <w:r w:rsidRPr="001B1D00">
              <w:rPr>
                <w:sz w:val="22"/>
                <w:szCs w:val="22"/>
              </w:rPr>
              <w:t>50.000</w:t>
            </w:r>
          </w:p>
        </w:tc>
        <w:tc>
          <w:tcPr>
            <w:tcW w:w="2196" w:type="dxa"/>
            <w:tcBorders>
              <w:top w:val="single" w:sz="4" w:space="0" w:color="auto"/>
            </w:tcBorders>
            <w:shd w:val="clear" w:color="auto" w:fill="auto"/>
            <w:vAlign w:val="center"/>
          </w:tcPr>
          <w:p w14:paraId="7469333C" w14:textId="77777777" w:rsidR="008E0638" w:rsidRPr="001B1D00" w:rsidRDefault="008E0638" w:rsidP="00FF57FA">
            <w:pPr>
              <w:jc w:val="right"/>
              <w:rPr>
                <w:sz w:val="22"/>
                <w:szCs w:val="22"/>
              </w:rPr>
            </w:pPr>
            <w:r w:rsidRPr="001B1D00">
              <w:rPr>
                <w:sz w:val="22"/>
                <w:szCs w:val="22"/>
              </w:rPr>
              <w:t>25.000</w:t>
            </w:r>
          </w:p>
        </w:tc>
        <w:tc>
          <w:tcPr>
            <w:tcW w:w="1260" w:type="dxa"/>
            <w:tcBorders>
              <w:top w:val="single" w:sz="4" w:space="0" w:color="auto"/>
            </w:tcBorders>
            <w:shd w:val="clear" w:color="auto" w:fill="auto"/>
            <w:vAlign w:val="center"/>
          </w:tcPr>
          <w:p w14:paraId="02DF7E8F" w14:textId="77777777" w:rsidR="008E0638" w:rsidRPr="001B1D00" w:rsidRDefault="008E0638" w:rsidP="00FF57FA">
            <w:pPr>
              <w:jc w:val="right"/>
              <w:rPr>
                <w:sz w:val="22"/>
                <w:szCs w:val="22"/>
              </w:rPr>
            </w:pPr>
            <w:r w:rsidRPr="001B1D00">
              <w:rPr>
                <w:sz w:val="22"/>
                <w:szCs w:val="22"/>
              </w:rPr>
              <w:t>75.000</w:t>
            </w:r>
          </w:p>
        </w:tc>
      </w:tr>
      <w:tr w:rsidR="008E0638" w:rsidRPr="00586589" w14:paraId="354A6F59" w14:textId="77777777" w:rsidTr="00AE2E1F">
        <w:trPr>
          <w:trHeight w:val="566"/>
          <w:jc w:val="center"/>
        </w:trPr>
        <w:tc>
          <w:tcPr>
            <w:tcW w:w="4248" w:type="dxa"/>
            <w:tcBorders>
              <w:top w:val="single" w:sz="4" w:space="0" w:color="auto"/>
            </w:tcBorders>
            <w:shd w:val="clear" w:color="auto" w:fill="auto"/>
          </w:tcPr>
          <w:p w14:paraId="4BE04726" w14:textId="77777777" w:rsidR="008E0638" w:rsidRPr="001B1D00" w:rsidRDefault="008E0638" w:rsidP="00FF57FA">
            <w:pPr>
              <w:jc w:val="both"/>
              <w:rPr>
                <w:noProof/>
                <w:sz w:val="22"/>
                <w:szCs w:val="22"/>
              </w:rPr>
            </w:pPr>
            <w:r w:rsidRPr="001B1D00">
              <w:rPr>
                <w:noProof/>
                <w:sz w:val="22"/>
                <w:szCs w:val="22"/>
              </w:rPr>
              <w:t>Kapitalni projekt K50010</w:t>
            </w:r>
            <w:r>
              <w:rPr>
                <w:noProof/>
                <w:sz w:val="22"/>
                <w:szCs w:val="22"/>
              </w:rPr>
              <w:t>4</w:t>
            </w:r>
          </w:p>
          <w:p w14:paraId="7616640E" w14:textId="77777777" w:rsidR="008E0638" w:rsidRPr="00586589" w:rsidRDefault="008E0638" w:rsidP="00FF57FA">
            <w:pPr>
              <w:jc w:val="both"/>
              <w:rPr>
                <w:b/>
                <w:noProof/>
                <w:color w:val="FF0000"/>
                <w:sz w:val="22"/>
                <w:szCs w:val="22"/>
              </w:rPr>
            </w:pPr>
            <w:r w:rsidRPr="001B1D00">
              <w:rPr>
                <w:noProof/>
                <w:sz w:val="22"/>
                <w:szCs w:val="22"/>
              </w:rPr>
              <w:t xml:space="preserve">Izgradnja rotora </w:t>
            </w:r>
            <w:r>
              <w:rPr>
                <w:noProof/>
                <w:sz w:val="22"/>
                <w:szCs w:val="22"/>
              </w:rPr>
              <w:t>Trg mladosti</w:t>
            </w:r>
          </w:p>
        </w:tc>
        <w:tc>
          <w:tcPr>
            <w:tcW w:w="1505" w:type="dxa"/>
            <w:tcBorders>
              <w:top w:val="single" w:sz="4" w:space="0" w:color="auto"/>
            </w:tcBorders>
            <w:shd w:val="clear" w:color="auto" w:fill="auto"/>
            <w:vAlign w:val="center"/>
          </w:tcPr>
          <w:p w14:paraId="54095277" w14:textId="77777777" w:rsidR="008E0638" w:rsidRPr="00586589" w:rsidRDefault="008E0638" w:rsidP="00FF57FA">
            <w:pPr>
              <w:jc w:val="right"/>
              <w:rPr>
                <w:b/>
                <w:bCs/>
                <w:color w:val="FF0000"/>
                <w:sz w:val="22"/>
                <w:szCs w:val="22"/>
              </w:rPr>
            </w:pPr>
            <w:r>
              <w:rPr>
                <w:sz w:val="22"/>
                <w:szCs w:val="22"/>
              </w:rPr>
              <w:t>15.000</w:t>
            </w:r>
          </w:p>
        </w:tc>
        <w:tc>
          <w:tcPr>
            <w:tcW w:w="2196" w:type="dxa"/>
            <w:tcBorders>
              <w:top w:val="single" w:sz="4" w:space="0" w:color="auto"/>
            </w:tcBorders>
            <w:shd w:val="clear" w:color="auto" w:fill="auto"/>
            <w:vAlign w:val="center"/>
          </w:tcPr>
          <w:p w14:paraId="04AD6FEF" w14:textId="77777777" w:rsidR="008E0638" w:rsidRPr="00586589" w:rsidRDefault="008E0638" w:rsidP="00FF57FA">
            <w:pPr>
              <w:jc w:val="right"/>
              <w:rPr>
                <w:b/>
                <w:bCs/>
                <w:color w:val="FF0000"/>
                <w:sz w:val="22"/>
                <w:szCs w:val="22"/>
              </w:rPr>
            </w:pPr>
            <w:r>
              <w:rPr>
                <w:sz w:val="22"/>
                <w:szCs w:val="22"/>
              </w:rPr>
              <w:t>-15.000</w:t>
            </w:r>
          </w:p>
        </w:tc>
        <w:tc>
          <w:tcPr>
            <w:tcW w:w="1260" w:type="dxa"/>
            <w:tcBorders>
              <w:top w:val="single" w:sz="4" w:space="0" w:color="auto"/>
            </w:tcBorders>
            <w:shd w:val="clear" w:color="auto" w:fill="auto"/>
            <w:vAlign w:val="center"/>
          </w:tcPr>
          <w:p w14:paraId="0CABC8FE" w14:textId="77777777" w:rsidR="008E0638" w:rsidRPr="00586589" w:rsidRDefault="008E0638" w:rsidP="00FF57FA">
            <w:pPr>
              <w:jc w:val="right"/>
              <w:rPr>
                <w:b/>
                <w:bCs/>
                <w:color w:val="FF0000"/>
                <w:sz w:val="22"/>
                <w:szCs w:val="22"/>
              </w:rPr>
            </w:pPr>
            <w:r>
              <w:rPr>
                <w:sz w:val="22"/>
                <w:szCs w:val="22"/>
              </w:rPr>
              <w:t>0.0</w:t>
            </w:r>
          </w:p>
        </w:tc>
      </w:tr>
      <w:tr w:rsidR="008E0638" w:rsidRPr="00586589" w14:paraId="664A7547" w14:textId="77777777" w:rsidTr="00AE2E1F">
        <w:trPr>
          <w:trHeight w:val="566"/>
          <w:jc w:val="center"/>
        </w:trPr>
        <w:tc>
          <w:tcPr>
            <w:tcW w:w="4248" w:type="dxa"/>
            <w:tcBorders>
              <w:top w:val="single" w:sz="4" w:space="0" w:color="auto"/>
            </w:tcBorders>
            <w:shd w:val="clear" w:color="auto" w:fill="auto"/>
          </w:tcPr>
          <w:p w14:paraId="039E7038" w14:textId="77777777" w:rsidR="008E0638" w:rsidRPr="001B1D00" w:rsidRDefault="008E0638" w:rsidP="00FF57FA">
            <w:pPr>
              <w:jc w:val="both"/>
              <w:rPr>
                <w:b/>
                <w:noProof/>
                <w:sz w:val="22"/>
                <w:szCs w:val="22"/>
              </w:rPr>
            </w:pPr>
            <w:r w:rsidRPr="001B1D00">
              <w:rPr>
                <w:b/>
                <w:noProof/>
                <w:sz w:val="22"/>
                <w:szCs w:val="22"/>
              </w:rPr>
              <w:t>Program 4005</w:t>
            </w:r>
          </w:p>
          <w:p w14:paraId="7043C15F" w14:textId="77777777" w:rsidR="008E0638" w:rsidRPr="001B1D00" w:rsidRDefault="008E0638" w:rsidP="00FF57FA">
            <w:pPr>
              <w:jc w:val="both"/>
              <w:rPr>
                <w:b/>
                <w:noProof/>
                <w:sz w:val="22"/>
                <w:szCs w:val="22"/>
              </w:rPr>
            </w:pPr>
            <w:r w:rsidRPr="001B1D00">
              <w:rPr>
                <w:b/>
                <w:noProof/>
                <w:sz w:val="22"/>
                <w:szCs w:val="22"/>
              </w:rPr>
              <w:t>Program izgradnje i rekonstrukcije objekata</w:t>
            </w:r>
          </w:p>
        </w:tc>
        <w:tc>
          <w:tcPr>
            <w:tcW w:w="1505" w:type="dxa"/>
            <w:tcBorders>
              <w:top w:val="single" w:sz="4" w:space="0" w:color="auto"/>
            </w:tcBorders>
            <w:shd w:val="clear" w:color="auto" w:fill="auto"/>
            <w:vAlign w:val="center"/>
          </w:tcPr>
          <w:p w14:paraId="725E6015" w14:textId="77777777" w:rsidR="008E0638" w:rsidRPr="001B1D00" w:rsidRDefault="008E0638" w:rsidP="00FF57FA">
            <w:pPr>
              <w:jc w:val="right"/>
              <w:rPr>
                <w:b/>
                <w:bCs/>
                <w:sz w:val="22"/>
                <w:szCs w:val="22"/>
              </w:rPr>
            </w:pPr>
            <w:r w:rsidRPr="001B1D00">
              <w:rPr>
                <w:b/>
                <w:bCs/>
                <w:sz w:val="22"/>
                <w:szCs w:val="22"/>
              </w:rPr>
              <w:t>6.253.300</w:t>
            </w:r>
          </w:p>
        </w:tc>
        <w:tc>
          <w:tcPr>
            <w:tcW w:w="2196" w:type="dxa"/>
            <w:tcBorders>
              <w:top w:val="single" w:sz="4" w:space="0" w:color="auto"/>
            </w:tcBorders>
            <w:shd w:val="clear" w:color="auto" w:fill="auto"/>
            <w:vAlign w:val="center"/>
          </w:tcPr>
          <w:p w14:paraId="2998E829" w14:textId="77777777" w:rsidR="008E0638" w:rsidRPr="001B1D00" w:rsidRDefault="008E0638" w:rsidP="00FF57FA">
            <w:pPr>
              <w:jc w:val="right"/>
              <w:rPr>
                <w:b/>
                <w:bCs/>
                <w:sz w:val="22"/>
                <w:szCs w:val="22"/>
              </w:rPr>
            </w:pPr>
            <w:r>
              <w:rPr>
                <w:b/>
                <w:bCs/>
                <w:sz w:val="22"/>
                <w:szCs w:val="22"/>
              </w:rPr>
              <w:t>-</w:t>
            </w:r>
            <w:r w:rsidRPr="001B1D00">
              <w:rPr>
                <w:b/>
                <w:bCs/>
                <w:sz w:val="22"/>
                <w:szCs w:val="22"/>
              </w:rPr>
              <w:t>2.115.970</w:t>
            </w:r>
          </w:p>
        </w:tc>
        <w:tc>
          <w:tcPr>
            <w:tcW w:w="1260" w:type="dxa"/>
            <w:tcBorders>
              <w:top w:val="single" w:sz="4" w:space="0" w:color="auto"/>
            </w:tcBorders>
            <w:shd w:val="clear" w:color="auto" w:fill="auto"/>
            <w:vAlign w:val="center"/>
          </w:tcPr>
          <w:p w14:paraId="6A0F4156" w14:textId="77777777" w:rsidR="008E0638" w:rsidRPr="001B1D00" w:rsidRDefault="008E0638" w:rsidP="00FF57FA">
            <w:pPr>
              <w:jc w:val="right"/>
              <w:rPr>
                <w:b/>
                <w:bCs/>
                <w:sz w:val="22"/>
                <w:szCs w:val="22"/>
              </w:rPr>
            </w:pPr>
            <w:r w:rsidRPr="001B1D00">
              <w:rPr>
                <w:b/>
                <w:bCs/>
                <w:sz w:val="22"/>
                <w:szCs w:val="22"/>
              </w:rPr>
              <w:t>4.137.330</w:t>
            </w:r>
          </w:p>
        </w:tc>
      </w:tr>
      <w:tr w:rsidR="008E0638" w:rsidRPr="00586589" w14:paraId="219C5C5E" w14:textId="77777777" w:rsidTr="00AE2E1F">
        <w:trPr>
          <w:trHeight w:val="548"/>
          <w:jc w:val="center"/>
        </w:trPr>
        <w:tc>
          <w:tcPr>
            <w:tcW w:w="4248" w:type="dxa"/>
            <w:tcBorders>
              <w:top w:val="single" w:sz="4" w:space="0" w:color="auto"/>
            </w:tcBorders>
            <w:shd w:val="clear" w:color="auto" w:fill="auto"/>
          </w:tcPr>
          <w:p w14:paraId="51821A5B" w14:textId="77777777" w:rsidR="008E0638" w:rsidRPr="001B1D00" w:rsidRDefault="008E0638" w:rsidP="00FF57FA">
            <w:pPr>
              <w:jc w:val="both"/>
              <w:rPr>
                <w:noProof/>
                <w:sz w:val="22"/>
                <w:szCs w:val="22"/>
              </w:rPr>
            </w:pPr>
            <w:r w:rsidRPr="001B1D00">
              <w:rPr>
                <w:noProof/>
                <w:sz w:val="22"/>
                <w:szCs w:val="22"/>
              </w:rPr>
              <w:t>Aktivnost K400506</w:t>
            </w:r>
          </w:p>
          <w:p w14:paraId="0739EEAD" w14:textId="77777777" w:rsidR="008E0638" w:rsidRPr="001B1D00" w:rsidRDefault="008E0638" w:rsidP="00FF57FA">
            <w:pPr>
              <w:jc w:val="both"/>
              <w:rPr>
                <w:noProof/>
                <w:sz w:val="22"/>
                <w:szCs w:val="22"/>
              </w:rPr>
            </w:pPr>
            <w:r w:rsidRPr="001B1D00">
              <w:rPr>
                <w:noProof/>
                <w:sz w:val="22"/>
                <w:szCs w:val="22"/>
              </w:rPr>
              <w:t>Projektiranje i izgradnja dječjeg vrtića Bajer</w:t>
            </w:r>
          </w:p>
        </w:tc>
        <w:tc>
          <w:tcPr>
            <w:tcW w:w="1505" w:type="dxa"/>
            <w:tcBorders>
              <w:top w:val="single" w:sz="4" w:space="0" w:color="auto"/>
            </w:tcBorders>
            <w:shd w:val="clear" w:color="auto" w:fill="auto"/>
            <w:vAlign w:val="center"/>
          </w:tcPr>
          <w:p w14:paraId="54861F9D" w14:textId="77777777" w:rsidR="008E0638" w:rsidRPr="001B1D00" w:rsidRDefault="008E0638" w:rsidP="00FF57FA">
            <w:pPr>
              <w:jc w:val="right"/>
              <w:rPr>
                <w:sz w:val="22"/>
                <w:szCs w:val="22"/>
              </w:rPr>
            </w:pPr>
            <w:r w:rsidRPr="001B1D00">
              <w:rPr>
                <w:sz w:val="22"/>
                <w:szCs w:val="22"/>
              </w:rPr>
              <w:t>2.324.900</w:t>
            </w:r>
          </w:p>
        </w:tc>
        <w:tc>
          <w:tcPr>
            <w:tcW w:w="2196" w:type="dxa"/>
            <w:tcBorders>
              <w:top w:val="single" w:sz="4" w:space="0" w:color="auto"/>
            </w:tcBorders>
            <w:shd w:val="clear" w:color="auto" w:fill="auto"/>
            <w:vAlign w:val="center"/>
          </w:tcPr>
          <w:p w14:paraId="3877AFCA" w14:textId="77777777" w:rsidR="008E0638" w:rsidRPr="001B1D00" w:rsidRDefault="008E0638" w:rsidP="00FF57FA">
            <w:pPr>
              <w:jc w:val="right"/>
              <w:rPr>
                <w:sz w:val="22"/>
                <w:szCs w:val="22"/>
              </w:rPr>
            </w:pPr>
            <w:r>
              <w:rPr>
                <w:sz w:val="22"/>
                <w:szCs w:val="22"/>
              </w:rPr>
              <w:t>-</w:t>
            </w:r>
            <w:r w:rsidRPr="001B1D00">
              <w:rPr>
                <w:sz w:val="22"/>
                <w:szCs w:val="22"/>
              </w:rPr>
              <w:t>693.400</w:t>
            </w:r>
          </w:p>
        </w:tc>
        <w:tc>
          <w:tcPr>
            <w:tcW w:w="1260" w:type="dxa"/>
            <w:tcBorders>
              <w:top w:val="single" w:sz="4" w:space="0" w:color="auto"/>
            </w:tcBorders>
            <w:shd w:val="clear" w:color="auto" w:fill="auto"/>
            <w:vAlign w:val="center"/>
          </w:tcPr>
          <w:p w14:paraId="629FA57B" w14:textId="77777777" w:rsidR="008E0638" w:rsidRPr="001B1D00" w:rsidRDefault="008E0638" w:rsidP="00FF57FA">
            <w:pPr>
              <w:jc w:val="right"/>
              <w:rPr>
                <w:sz w:val="22"/>
                <w:szCs w:val="22"/>
              </w:rPr>
            </w:pPr>
            <w:r w:rsidRPr="001B1D00">
              <w:rPr>
                <w:sz w:val="22"/>
                <w:szCs w:val="22"/>
              </w:rPr>
              <w:t>1.631.500</w:t>
            </w:r>
          </w:p>
        </w:tc>
      </w:tr>
      <w:tr w:rsidR="008E0638" w:rsidRPr="00586589" w14:paraId="1E208E3B" w14:textId="77777777" w:rsidTr="00AE2E1F">
        <w:trPr>
          <w:trHeight w:val="548"/>
          <w:jc w:val="center"/>
        </w:trPr>
        <w:tc>
          <w:tcPr>
            <w:tcW w:w="4248" w:type="dxa"/>
            <w:tcBorders>
              <w:top w:val="single" w:sz="4" w:space="0" w:color="auto"/>
            </w:tcBorders>
            <w:shd w:val="clear" w:color="auto" w:fill="auto"/>
          </w:tcPr>
          <w:p w14:paraId="06903F38" w14:textId="77777777" w:rsidR="008E0638" w:rsidRPr="001B1D00" w:rsidRDefault="008E0638" w:rsidP="00FF57FA">
            <w:pPr>
              <w:jc w:val="both"/>
              <w:rPr>
                <w:noProof/>
                <w:sz w:val="22"/>
                <w:szCs w:val="22"/>
              </w:rPr>
            </w:pPr>
            <w:r w:rsidRPr="001B1D00">
              <w:rPr>
                <w:noProof/>
                <w:sz w:val="22"/>
                <w:szCs w:val="22"/>
              </w:rPr>
              <w:t>Aktivnost K400508</w:t>
            </w:r>
          </w:p>
          <w:p w14:paraId="66D5FC3E" w14:textId="77777777" w:rsidR="008E0638" w:rsidRPr="001B1D00" w:rsidRDefault="008E0638" w:rsidP="00FF57FA">
            <w:pPr>
              <w:jc w:val="both"/>
              <w:rPr>
                <w:noProof/>
                <w:sz w:val="22"/>
                <w:szCs w:val="22"/>
              </w:rPr>
            </w:pPr>
            <w:r w:rsidRPr="001B1D00">
              <w:rPr>
                <w:noProof/>
                <w:sz w:val="22"/>
                <w:szCs w:val="22"/>
              </w:rPr>
              <w:t>Znanstveno inovacijski park – ITU</w:t>
            </w:r>
          </w:p>
        </w:tc>
        <w:tc>
          <w:tcPr>
            <w:tcW w:w="1505" w:type="dxa"/>
            <w:tcBorders>
              <w:top w:val="single" w:sz="4" w:space="0" w:color="auto"/>
            </w:tcBorders>
            <w:shd w:val="clear" w:color="auto" w:fill="auto"/>
            <w:vAlign w:val="center"/>
          </w:tcPr>
          <w:p w14:paraId="3A3AB981" w14:textId="77777777" w:rsidR="008E0638" w:rsidRPr="001B1D00" w:rsidRDefault="008E0638" w:rsidP="00FF57FA">
            <w:pPr>
              <w:jc w:val="right"/>
              <w:rPr>
                <w:sz w:val="22"/>
                <w:szCs w:val="22"/>
              </w:rPr>
            </w:pPr>
            <w:r w:rsidRPr="001B1D00">
              <w:rPr>
                <w:sz w:val="22"/>
                <w:szCs w:val="22"/>
              </w:rPr>
              <w:t>1.534.000</w:t>
            </w:r>
          </w:p>
        </w:tc>
        <w:tc>
          <w:tcPr>
            <w:tcW w:w="2196" w:type="dxa"/>
            <w:tcBorders>
              <w:top w:val="single" w:sz="4" w:space="0" w:color="auto"/>
            </w:tcBorders>
            <w:shd w:val="clear" w:color="auto" w:fill="auto"/>
            <w:vAlign w:val="center"/>
          </w:tcPr>
          <w:p w14:paraId="79EB61AD" w14:textId="77777777" w:rsidR="008E0638" w:rsidRPr="001B1D00" w:rsidRDefault="008E0638" w:rsidP="00FF57FA">
            <w:pPr>
              <w:jc w:val="right"/>
              <w:rPr>
                <w:sz w:val="22"/>
                <w:szCs w:val="22"/>
              </w:rPr>
            </w:pPr>
            <w:r>
              <w:rPr>
                <w:sz w:val="22"/>
                <w:szCs w:val="22"/>
              </w:rPr>
              <w:t>-</w:t>
            </w:r>
            <w:r w:rsidRPr="001B1D00">
              <w:rPr>
                <w:sz w:val="22"/>
                <w:szCs w:val="22"/>
              </w:rPr>
              <w:t>794.000</w:t>
            </w:r>
          </w:p>
        </w:tc>
        <w:tc>
          <w:tcPr>
            <w:tcW w:w="1260" w:type="dxa"/>
            <w:tcBorders>
              <w:top w:val="single" w:sz="4" w:space="0" w:color="auto"/>
            </w:tcBorders>
            <w:shd w:val="clear" w:color="auto" w:fill="auto"/>
            <w:vAlign w:val="center"/>
          </w:tcPr>
          <w:p w14:paraId="560F258E" w14:textId="77777777" w:rsidR="008E0638" w:rsidRPr="001B1D00" w:rsidRDefault="008E0638" w:rsidP="00FF57FA">
            <w:pPr>
              <w:jc w:val="right"/>
              <w:rPr>
                <w:sz w:val="22"/>
                <w:szCs w:val="22"/>
              </w:rPr>
            </w:pPr>
            <w:r w:rsidRPr="001B1D00">
              <w:rPr>
                <w:sz w:val="22"/>
                <w:szCs w:val="22"/>
              </w:rPr>
              <w:t>740.000</w:t>
            </w:r>
          </w:p>
        </w:tc>
      </w:tr>
      <w:tr w:rsidR="008E0638" w:rsidRPr="00586589" w14:paraId="1613BC1D" w14:textId="77777777" w:rsidTr="00AE2E1F">
        <w:trPr>
          <w:trHeight w:val="548"/>
          <w:jc w:val="center"/>
        </w:trPr>
        <w:tc>
          <w:tcPr>
            <w:tcW w:w="4248" w:type="dxa"/>
            <w:tcBorders>
              <w:top w:val="single" w:sz="4" w:space="0" w:color="auto"/>
            </w:tcBorders>
            <w:shd w:val="clear" w:color="auto" w:fill="auto"/>
          </w:tcPr>
          <w:p w14:paraId="61FD3883" w14:textId="77777777" w:rsidR="008E0638" w:rsidRPr="001B1D00" w:rsidRDefault="008E0638" w:rsidP="00FF57FA">
            <w:pPr>
              <w:jc w:val="both"/>
              <w:rPr>
                <w:noProof/>
                <w:sz w:val="22"/>
                <w:szCs w:val="22"/>
              </w:rPr>
            </w:pPr>
            <w:r w:rsidRPr="001B1D00">
              <w:rPr>
                <w:noProof/>
                <w:sz w:val="22"/>
                <w:szCs w:val="22"/>
              </w:rPr>
              <w:t>Aktivnost K400507</w:t>
            </w:r>
          </w:p>
          <w:p w14:paraId="4A6DD394" w14:textId="77777777" w:rsidR="008E0638" w:rsidRPr="001B1D00" w:rsidRDefault="008E0638" w:rsidP="00FF57FA">
            <w:pPr>
              <w:jc w:val="both"/>
              <w:rPr>
                <w:noProof/>
                <w:sz w:val="22"/>
                <w:szCs w:val="22"/>
              </w:rPr>
            </w:pPr>
            <w:r w:rsidRPr="001B1D00">
              <w:rPr>
                <w:noProof/>
                <w:sz w:val="22"/>
                <w:szCs w:val="22"/>
              </w:rPr>
              <w:t>Građenje i opremanje kompleksa tržnice i polivalentnog centra - ITU</w:t>
            </w:r>
          </w:p>
        </w:tc>
        <w:tc>
          <w:tcPr>
            <w:tcW w:w="1505" w:type="dxa"/>
            <w:tcBorders>
              <w:top w:val="single" w:sz="4" w:space="0" w:color="auto"/>
            </w:tcBorders>
            <w:shd w:val="clear" w:color="auto" w:fill="auto"/>
            <w:vAlign w:val="center"/>
          </w:tcPr>
          <w:p w14:paraId="725AB45F" w14:textId="77777777" w:rsidR="008E0638" w:rsidRPr="001B1D00" w:rsidRDefault="008E0638" w:rsidP="00FF57FA">
            <w:pPr>
              <w:jc w:val="right"/>
              <w:rPr>
                <w:sz w:val="22"/>
                <w:szCs w:val="22"/>
              </w:rPr>
            </w:pPr>
            <w:r w:rsidRPr="001B1D00">
              <w:rPr>
                <w:sz w:val="22"/>
                <w:szCs w:val="22"/>
              </w:rPr>
              <w:t>607.500</w:t>
            </w:r>
          </w:p>
        </w:tc>
        <w:tc>
          <w:tcPr>
            <w:tcW w:w="2196" w:type="dxa"/>
            <w:tcBorders>
              <w:top w:val="single" w:sz="4" w:space="0" w:color="auto"/>
            </w:tcBorders>
            <w:shd w:val="clear" w:color="auto" w:fill="auto"/>
            <w:vAlign w:val="center"/>
          </w:tcPr>
          <w:p w14:paraId="1CC69806" w14:textId="77777777" w:rsidR="008E0638" w:rsidRPr="001B1D00" w:rsidRDefault="008E0638" w:rsidP="00FF57FA">
            <w:pPr>
              <w:jc w:val="right"/>
              <w:rPr>
                <w:sz w:val="22"/>
                <w:szCs w:val="22"/>
              </w:rPr>
            </w:pPr>
            <w:r>
              <w:rPr>
                <w:sz w:val="22"/>
                <w:szCs w:val="22"/>
              </w:rPr>
              <w:t>-</w:t>
            </w:r>
            <w:r w:rsidRPr="001B1D00">
              <w:rPr>
                <w:sz w:val="22"/>
                <w:szCs w:val="22"/>
              </w:rPr>
              <w:t>451.620</w:t>
            </w:r>
          </w:p>
        </w:tc>
        <w:tc>
          <w:tcPr>
            <w:tcW w:w="1260" w:type="dxa"/>
            <w:tcBorders>
              <w:top w:val="single" w:sz="4" w:space="0" w:color="auto"/>
            </w:tcBorders>
            <w:shd w:val="clear" w:color="auto" w:fill="auto"/>
            <w:vAlign w:val="center"/>
          </w:tcPr>
          <w:p w14:paraId="09C2ED3C" w14:textId="77777777" w:rsidR="008E0638" w:rsidRPr="001B1D00" w:rsidRDefault="008E0638" w:rsidP="00FF57FA">
            <w:pPr>
              <w:jc w:val="right"/>
              <w:rPr>
                <w:sz w:val="22"/>
                <w:szCs w:val="22"/>
              </w:rPr>
            </w:pPr>
            <w:r w:rsidRPr="001B1D00">
              <w:rPr>
                <w:sz w:val="22"/>
                <w:szCs w:val="22"/>
              </w:rPr>
              <w:t>155.880</w:t>
            </w:r>
          </w:p>
        </w:tc>
      </w:tr>
      <w:tr w:rsidR="008E0638" w:rsidRPr="00586589" w14:paraId="6826CBE3" w14:textId="77777777" w:rsidTr="00AE2E1F">
        <w:trPr>
          <w:trHeight w:val="548"/>
          <w:jc w:val="center"/>
        </w:trPr>
        <w:tc>
          <w:tcPr>
            <w:tcW w:w="4248" w:type="dxa"/>
            <w:tcBorders>
              <w:top w:val="single" w:sz="4" w:space="0" w:color="auto"/>
            </w:tcBorders>
            <w:shd w:val="clear" w:color="auto" w:fill="auto"/>
          </w:tcPr>
          <w:p w14:paraId="0E24698C" w14:textId="77777777" w:rsidR="008E0638" w:rsidRPr="003730BF" w:rsidRDefault="008E0638" w:rsidP="00FF57FA">
            <w:pPr>
              <w:jc w:val="both"/>
              <w:rPr>
                <w:noProof/>
                <w:sz w:val="22"/>
                <w:szCs w:val="22"/>
              </w:rPr>
            </w:pPr>
            <w:r w:rsidRPr="003730BF">
              <w:rPr>
                <w:noProof/>
                <w:sz w:val="22"/>
                <w:szCs w:val="22"/>
              </w:rPr>
              <w:t>Aktivnost K400502</w:t>
            </w:r>
          </w:p>
          <w:p w14:paraId="25F1DE80" w14:textId="77777777" w:rsidR="008E0638" w:rsidRPr="003730BF" w:rsidRDefault="008E0638" w:rsidP="00FF57FA">
            <w:pPr>
              <w:jc w:val="both"/>
              <w:rPr>
                <w:b/>
                <w:noProof/>
                <w:sz w:val="22"/>
                <w:szCs w:val="22"/>
              </w:rPr>
            </w:pPr>
            <w:r w:rsidRPr="003730BF">
              <w:rPr>
                <w:noProof/>
                <w:sz w:val="22"/>
                <w:szCs w:val="22"/>
              </w:rPr>
              <w:t>Izgradnja objekata</w:t>
            </w:r>
          </w:p>
        </w:tc>
        <w:tc>
          <w:tcPr>
            <w:tcW w:w="1505" w:type="dxa"/>
            <w:tcBorders>
              <w:top w:val="single" w:sz="4" w:space="0" w:color="auto"/>
            </w:tcBorders>
            <w:shd w:val="clear" w:color="auto" w:fill="auto"/>
            <w:vAlign w:val="center"/>
          </w:tcPr>
          <w:p w14:paraId="4AF1A8A5" w14:textId="77777777" w:rsidR="008E0638" w:rsidRPr="003730BF" w:rsidRDefault="008E0638" w:rsidP="00FF57FA">
            <w:pPr>
              <w:jc w:val="right"/>
              <w:rPr>
                <w:b/>
                <w:bCs/>
                <w:sz w:val="22"/>
                <w:szCs w:val="22"/>
              </w:rPr>
            </w:pPr>
            <w:r w:rsidRPr="003730BF">
              <w:rPr>
                <w:sz w:val="22"/>
                <w:szCs w:val="22"/>
              </w:rPr>
              <w:t>60.000</w:t>
            </w:r>
          </w:p>
        </w:tc>
        <w:tc>
          <w:tcPr>
            <w:tcW w:w="2196" w:type="dxa"/>
            <w:tcBorders>
              <w:top w:val="single" w:sz="4" w:space="0" w:color="auto"/>
            </w:tcBorders>
            <w:shd w:val="clear" w:color="auto" w:fill="auto"/>
            <w:vAlign w:val="center"/>
          </w:tcPr>
          <w:p w14:paraId="33DF9B1B" w14:textId="77777777" w:rsidR="008E0638" w:rsidRPr="003730BF" w:rsidRDefault="008E0638" w:rsidP="00FF57FA">
            <w:pPr>
              <w:jc w:val="right"/>
              <w:rPr>
                <w:sz w:val="22"/>
                <w:szCs w:val="22"/>
              </w:rPr>
            </w:pPr>
            <w:r>
              <w:rPr>
                <w:sz w:val="22"/>
                <w:szCs w:val="22"/>
              </w:rPr>
              <w:t>-</w:t>
            </w:r>
            <w:r w:rsidRPr="003730BF">
              <w:rPr>
                <w:sz w:val="22"/>
                <w:szCs w:val="22"/>
              </w:rPr>
              <w:t>44.800</w:t>
            </w:r>
          </w:p>
        </w:tc>
        <w:tc>
          <w:tcPr>
            <w:tcW w:w="1260" w:type="dxa"/>
            <w:tcBorders>
              <w:top w:val="single" w:sz="4" w:space="0" w:color="auto"/>
            </w:tcBorders>
            <w:shd w:val="clear" w:color="auto" w:fill="auto"/>
            <w:vAlign w:val="center"/>
          </w:tcPr>
          <w:p w14:paraId="244E3A7E" w14:textId="77777777" w:rsidR="008E0638" w:rsidRPr="003730BF" w:rsidRDefault="008E0638" w:rsidP="00FF57FA">
            <w:pPr>
              <w:jc w:val="right"/>
              <w:rPr>
                <w:sz w:val="22"/>
                <w:szCs w:val="22"/>
              </w:rPr>
            </w:pPr>
            <w:r w:rsidRPr="003730BF">
              <w:rPr>
                <w:sz w:val="22"/>
                <w:szCs w:val="22"/>
              </w:rPr>
              <w:t>15.200</w:t>
            </w:r>
          </w:p>
        </w:tc>
      </w:tr>
      <w:tr w:rsidR="008E0638" w:rsidRPr="00586589" w14:paraId="3E606907" w14:textId="77777777" w:rsidTr="00AE2E1F">
        <w:trPr>
          <w:trHeight w:val="570"/>
          <w:jc w:val="center"/>
        </w:trPr>
        <w:tc>
          <w:tcPr>
            <w:tcW w:w="4248" w:type="dxa"/>
            <w:tcBorders>
              <w:top w:val="single" w:sz="4" w:space="0" w:color="auto"/>
            </w:tcBorders>
            <w:shd w:val="clear" w:color="auto" w:fill="auto"/>
          </w:tcPr>
          <w:p w14:paraId="3368B4AF" w14:textId="77777777" w:rsidR="008E0638" w:rsidRPr="003730BF" w:rsidRDefault="008E0638" w:rsidP="00FF57FA">
            <w:pPr>
              <w:jc w:val="both"/>
              <w:rPr>
                <w:noProof/>
                <w:sz w:val="22"/>
                <w:szCs w:val="22"/>
              </w:rPr>
            </w:pPr>
            <w:r w:rsidRPr="003730BF">
              <w:rPr>
                <w:noProof/>
                <w:sz w:val="22"/>
                <w:szCs w:val="22"/>
              </w:rPr>
              <w:t>Aktivnost K400501</w:t>
            </w:r>
          </w:p>
          <w:p w14:paraId="52E862A8" w14:textId="77777777" w:rsidR="008E0638" w:rsidRPr="003730BF" w:rsidRDefault="008E0638" w:rsidP="00FF57FA">
            <w:pPr>
              <w:jc w:val="both"/>
              <w:rPr>
                <w:b/>
                <w:noProof/>
                <w:sz w:val="22"/>
                <w:szCs w:val="22"/>
              </w:rPr>
            </w:pPr>
            <w:r w:rsidRPr="003730BF">
              <w:rPr>
                <w:noProof/>
                <w:sz w:val="22"/>
                <w:szCs w:val="22"/>
              </w:rPr>
              <w:t>Rekonstrukcija objekata</w:t>
            </w:r>
          </w:p>
        </w:tc>
        <w:tc>
          <w:tcPr>
            <w:tcW w:w="1505" w:type="dxa"/>
            <w:tcBorders>
              <w:top w:val="single" w:sz="4" w:space="0" w:color="auto"/>
            </w:tcBorders>
            <w:shd w:val="clear" w:color="auto" w:fill="auto"/>
            <w:vAlign w:val="center"/>
          </w:tcPr>
          <w:p w14:paraId="381DB301" w14:textId="77777777" w:rsidR="008E0638" w:rsidRPr="003730BF" w:rsidRDefault="008E0638" w:rsidP="00FF57FA">
            <w:pPr>
              <w:jc w:val="right"/>
              <w:rPr>
                <w:b/>
                <w:bCs/>
                <w:sz w:val="22"/>
                <w:szCs w:val="22"/>
              </w:rPr>
            </w:pPr>
            <w:r w:rsidRPr="003730BF">
              <w:rPr>
                <w:sz w:val="22"/>
                <w:szCs w:val="22"/>
              </w:rPr>
              <w:t>70.000</w:t>
            </w:r>
          </w:p>
        </w:tc>
        <w:tc>
          <w:tcPr>
            <w:tcW w:w="2196" w:type="dxa"/>
            <w:tcBorders>
              <w:top w:val="single" w:sz="4" w:space="0" w:color="auto"/>
            </w:tcBorders>
            <w:shd w:val="clear" w:color="auto" w:fill="auto"/>
            <w:vAlign w:val="center"/>
          </w:tcPr>
          <w:p w14:paraId="6668FD62" w14:textId="77777777" w:rsidR="008E0638" w:rsidRPr="003730BF" w:rsidRDefault="008E0638" w:rsidP="00FF57FA">
            <w:pPr>
              <w:jc w:val="right"/>
              <w:rPr>
                <w:sz w:val="22"/>
                <w:szCs w:val="22"/>
              </w:rPr>
            </w:pPr>
            <w:r>
              <w:rPr>
                <w:sz w:val="22"/>
                <w:szCs w:val="22"/>
              </w:rPr>
              <w:t>-</w:t>
            </w:r>
            <w:r w:rsidRPr="003730BF">
              <w:rPr>
                <w:sz w:val="22"/>
                <w:szCs w:val="22"/>
              </w:rPr>
              <w:t>29.000</w:t>
            </w:r>
          </w:p>
        </w:tc>
        <w:tc>
          <w:tcPr>
            <w:tcW w:w="1260" w:type="dxa"/>
            <w:tcBorders>
              <w:top w:val="single" w:sz="4" w:space="0" w:color="auto"/>
            </w:tcBorders>
            <w:shd w:val="clear" w:color="auto" w:fill="auto"/>
            <w:vAlign w:val="center"/>
          </w:tcPr>
          <w:p w14:paraId="64CD9881" w14:textId="77777777" w:rsidR="008E0638" w:rsidRPr="003730BF" w:rsidRDefault="008E0638" w:rsidP="00FF57FA">
            <w:pPr>
              <w:jc w:val="right"/>
              <w:rPr>
                <w:sz w:val="22"/>
                <w:szCs w:val="22"/>
              </w:rPr>
            </w:pPr>
            <w:r w:rsidRPr="003730BF">
              <w:rPr>
                <w:sz w:val="22"/>
                <w:szCs w:val="22"/>
              </w:rPr>
              <w:t>41.000</w:t>
            </w:r>
          </w:p>
        </w:tc>
      </w:tr>
      <w:tr w:rsidR="008E0638" w:rsidRPr="00586589" w14:paraId="37FCFE81" w14:textId="77777777" w:rsidTr="00AE2E1F">
        <w:trPr>
          <w:jc w:val="center"/>
        </w:trPr>
        <w:tc>
          <w:tcPr>
            <w:tcW w:w="4248" w:type="dxa"/>
            <w:tcBorders>
              <w:top w:val="single" w:sz="4" w:space="0" w:color="auto"/>
            </w:tcBorders>
            <w:shd w:val="clear" w:color="auto" w:fill="auto"/>
          </w:tcPr>
          <w:p w14:paraId="13A9F50E" w14:textId="77777777" w:rsidR="008E0638" w:rsidRPr="003730BF" w:rsidRDefault="008E0638" w:rsidP="00FF57FA">
            <w:pPr>
              <w:jc w:val="both"/>
              <w:rPr>
                <w:noProof/>
                <w:sz w:val="22"/>
                <w:szCs w:val="22"/>
              </w:rPr>
            </w:pPr>
            <w:r w:rsidRPr="003730BF">
              <w:rPr>
                <w:noProof/>
                <w:sz w:val="22"/>
                <w:szCs w:val="22"/>
              </w:rPr>
              <w:t>Aktivnost K400505</w:t>
            </w:r>
          </w:p>
          <w:p w14:paraId="7A2AE6CF" w14:textId="77777777" w:rsidR="008E0638" w:rsidRPr="003730BF" w:rsidRDefault="008E0638" w:rsidP="00FF57FA">
            <w:pPr>
              <w:jc w:val="both"/>
              <w:rPr>
                <w:b/>
                <w:noProof/>
                <w:sz w:val="22"/>
                <w:szCs w:val="22"/>
              </w:rPr>
            </w:pPr>
            <w:r w:rsidRPr="003730BF">
              <w:rPr>
                <w:noProof/>
                <w:sz w:val="22"/>
                <w:szCs w:val="22"/>
              </w:rPr>
              <w:t>Projektiranje i izgradnja dječjeg vrtića u naselju Herešin</w:t>
            </w:r>
          </w:p>
        </w:tc>
        <w:tc>
          <w:tcPr>
            <w:tcW w:w="1505" w:type="dxa"/>
            <w:tcBorders>
              <w:top w:val="single" w:sz="4" w:space="0" w:color="auto"/>
            </w:tcBorders>
            <w:shd w:val="clear" w:color="auto" w:fill="auto"/>
            <w:vAlign w:val="center"/>
          </w:tcPr>
          <w:p w14:paraId="5AE59366" w14:textId="77777777" w:rsidR="008E0638" w:rsidRPr="003730BF" w:rsidRDefault="008E0638" w:rsidP="00FF57FA">
            <w:pPr>
              <w:jc w:val="right"/>
              <w:rPr>
                <w:b/>
                <w:bCs/>
                <w:sz w:val="22"/>
                <w:szCs w:val="22"/>
              </w:rPr>
            </w:pPr>
            <w:r w:rsidRPr="003730BF">
              <w:rPr>
                <w:sz w:val="22"/>
                <w:szCs w:val="22"/>
              </w:rPr>
              <w:t>1.656.900</w:t>
            </w:r>
          </w:p>
        </w:tc>
        <w:tc>
          <w:tcPr>
            <w:tcW w:w="2196" w:type="dxa"/>
            <w:tcBorders>
              <w:top w:val="single" w:sz="4" w:space="0" w:color="auto"/>
            </w:tcBorders>
            <w:shd w:val="clear" w:color="auto" w:fill="auto"/>
            <w:vAlign w:val="center"/>
          </w:tcPr>
          <w:p w14:paraId="3454A82A" w14:textId="77777777" w:rsidR="008E0638" w:rsidRPr="003730BF" w:rsidRDefault="008E0638" w:rsidP="00FF57FA">
            <w:pPr>
              <w:jc w:val="right"/>
              <w:rPr>
                <w:sz w:val="22"/>
                <w:szCs w:val="22"/>
              </w:rPr>
            </w:pPr>
            <w:r>
              <w:rPr>
                <w:sz w:val="22"/>
                <w:szCs w:val="22"/>
              </w:rPr>
              <w:t>-</w:t>
            </w:r>
            <w:r w:rsidRPr="003730BF">
              <w:rPr>
                <w:sz w:val="22"/>
                <w:szCs w:val="22"/>
              </w:rPr>
              <w:t>103.150</w:t>
            </w:r>
          </w:p>
        </w:tc>
        <w:tc>
          <w:tcPr>
            <w:tcW w:w="1260" w:type="dxa"/>
            <w:tcBorders>
              <w:top w:val="single" w:sz="4" w:space="0" w:color="auto"/>
            </w:tcBorders>
            <w:shd w:val="clear" w:color="auto" w:fill="auto"/>
            <w:vAlign w:val="center"/>
          </w:tcPr>
          <w:p w14:paraId="2EC4339E" w14:textId="77777777" w:rsidR="008E0638" w:rsidRPr="003730BF" w:rsidRDefault="008E0638" w:rsidP="00FF57FA">
            <w:pPr>
              <w:jc w:val="right"/>
              <w:rPr>
                <w:sz w:val="22"/>
                <w:szCs w:val="22"/>
              </w:rPr>
            </w:pPr>
            <w:r w:rsidRPr="003730BF">
              <w:rPr>
                <w:sz w:val="22"/>
                <w:szCs w:val="22"/>
              </w:rPr>
              <w:t>1.553.750</w:t>
            </w:r>
          </w:p>
        </w:tc>
      </w:tr>
      <w:tr w:rsidR="008E0638" w:rsidRPr="00586589" w14:paraId="3B5915DC" w14:textId="77777777" w:rsidTr="00AE2E1F">
        <w:trPr>
          <w:jc w:val="center"/>
        </w:trPr>
        <w:tc>
          <w:tcPr>
            <w:tcW w:w="4248" w:type="dxa"/>
            <w:tcBorders>
              <w:top w:val="single" w:sz="4" w:space="0" w:color="auto"/>
            </w:tcBorders>
            <w:shd w:val="clear" w:color="auto" w:fill="auto"/>
          </w:tcPr>
          <w:p w14:paraId="7FBC66FD" w14:textId="77777777" w:rsidR="008E0638" w:rsidRPr="003730BF" w:rsidRDefault="008E0638" w:rsidP="00FF57FA">
            <w:pPr>
              <w:jc w:val="both"/>
              <w:rPr>
                <w:b/>
                <w:noProof/>
                <w:sz w:val="22"/>
                <w:szCs w:val="22"/>
              </w:rPr>
            </w:pPr>
            <w:r w:rsidRPr="003730BF">
              <w:rPr>
                <w:b/>
                <w:noProof/>
                <w:sz w:val="22"/>
                <w:szCs w:val="22"/>
              </w:rPr>
              <w:t>Program 3020</w:t>
            </w:r>
          </w:p>
          <w:p w14:paraId="79C7E6BA" w14:textId="77777777" w:rsidR="008E0638" w:rsidRPr="003730BF" w:rsidRDefault="008E0638" w:rsidP="00FF57FA">
            <w:pPr>
              <w:jc w:val="both"/>
              <w:rPr>
                <w:b/>
                <w:noProof/>
                <w:sz w:val="22"/>
                <w:szCs w:val="22"/>
              </w:rPr>
            </w:pPr>
            <w:r w:rsidRPr="003730BF">
              <w:rPr>
                <w:b/>
                <w:noProof/>
                <w:sz w:val="22"/>
                <w:szCs w:val="22"/>
              </w:rPr>
              <w:t>Kapitalna ulaganja u školstvo</w:t>
            </w:r>
          </w:p>
        </w:tc>
        <w:tc>
          <w:tcPr>
            <w:tcW w:w="1505" w:type="dxa"/>
            <w:tcBorders>
              <w:top w:val="single" w:sz="4" w:space="0" w:color="auto"/>
            </w:tcBorders>
            <w:shd w:val="clear" w:color="auto" w:fill="auto"/>
            <w:vAlign w:val="center"/>
          </w:tcPr>
          <w:p w14:paraId="04EB604A" w14:textId="77777777" w:rsidR="008E0638" w:rsidRPr="003730BF" w:rsidRDefault="008E0638" w:rsidP="00FF57FA">
            <w:pPr>
              <w:jc w:val="right"/>
              <w:rPr>
                <w:b/>
                <w:bCs/>
                <w:sz w:val="22"/>
                <w:szCs w:val="22"/>
              </w:rPr>
            </w:pPr>
            <w:r w:rsidRPr="003730BF">
              <w:rPr>
                <w:b/>
                <w:bCs/>
                <w:sz w:val="22"/>
                <w:szCs w:val="22"/>
              </w:rPr>
              <w:t>441.260</w:t>
            </w:r>
          </w:p>
        </w:tc>
        <w:tc>
          <w:tcPr>
            <w:tcW w:w="2196" w:type="dxa"/>
            <w:tcBorders>
              <w:top w:val="single" w:sz="4" w:space="0" w:color="auto"/>
            </w:tcBorders>
            <w:shd w:val="clear" w:color="auto" w:fill="auto"/>
            <w:vAlign w:val="center"/>
          </w:tcPr>
          <w:p w14:paraId="54D9ADF4" w14:textId="77777777" w:rsidR="008E0638" w:rsidRPr="003730BF" w:rsidRDefault="008E0638" w:rsidP="00FF57FA">
            <w:pPr>
              <w:jc w:val="right"/>
              <w:rPr>
                <w:b/>
                <w:bCs/>
                <w:sz w:val="22"/>
                <w:szCs w:val="22"/>
              </w:rPr>
            </w:pPr>
            <w:r>
              <w:rPr>
                <w:b/>
                <w:bCs/>
                <w:sz w:val="22"/>
                <w:szCs w:val="22"/>
              </w:rPr>
              <w:t>-</w:t>
            </w:r>
            <w:r w:rsidRPr="003730BF">
              <w:rPr>
                <w:b/>
                <w:bCs/>
                <w:sz w:val="22"/>
                <w:szCs w:val="22"/>
              </w:rPr>
              <w:t>288.510</w:t>
            </w:r>
          </w:p>
        </w:tc>
        <w:tc>
          <w:tcPr>
            <w:tcW w:w="1260" w:type="dxa"/>
            <w:tcBorders>
              <w:top w:val="single" w:sz="4" w:space="0" w:color="auto"/>
            </w:tcBorders>
            <w:shd w:val="clear" w:color="auto" w:fill="auto"/>
            <w:vAlign w:val="center"/>
          </w:tcPr>
          <w:p w14:paraId="3DF356E3" w14:textId="77777777" w:rsidR="008E0638" w:rsidRPr="003730BF" w:rsidRDefault="008E0638" w:rsidP="00FF57FA">
            <w:pPr>
              <w:jc w:val="right"/>
              <w:rPr>
                <w:b/>
                <w:bCs/>
                <w:sz w:val="22"/>
                <w:szCs w:val="22"/>
              </w:rPr>
            </w:pPr>
            <w:r w:rsidRPr="003730BF">
              <w:rPr>
                <w:b/>
                <w:bCs/>
                <w:sz w:val="22"/>
                <w:szCs w:val="22"/>
              </w:rPr>
              <w:t>152.750</w:t>
            </w:r>
          </w:p>
        </w:tc>
      </w:tr>
      <w:tr w:rsidR="008E0638" w:rsidRPr="00586589" w14:paraId="62167E73" w14:textId="77777777" w:rsidTr="00AE2E1F">
        <w:trPr>
          <w:jc w:val="center"/>
        </w:trPr>
        <w:tc>
          <w:tcPr>
            <w:tcW w:w="4248" w:type="dxa"/>
            <w:tcBorders>
              <w:top w:val="single" w:sz="4" w:space="0" w:color="auto"/>
            </w:tcBorders>
            <w:shd w:val="clear" w:color="auto" w:fill="auto"/>
          </w:tcPr>
          <w:p w14:paraId="63A87921" w14:textId="77777777" w:rsidR="008E0638" w:rsidRPr="003730BF" w:rsidRDefault="008E0638" w:rsidP="00FF57FA">
            <w:pPr>
              <w:jc w:val="both"/>
              <w:rPr>
                <w:noProof/>
                <w:sz w:val="22"/>
                <w:szCs w:val="22"/>
              </w:rPr>
            </w:pPr>
            <w:r w:rsidRPr="003730BF">
              <w:rPr>
                <w:noProof/>
                <w:sz w:val="22"/>
                <w:szCs w:val="22"/>
              </w:rPr>
              <w:t>Aktivnost K302009</w:t>
            </w:r>
          </w:p>
          <w:p w14:paraId="513BC985" w14:textId="77777777" w:rsidR="008E0638" w:rsidRPr="003730BF" w:rsidRDefault="008E0638" w:rsidP="00FF57FA">
            <w:pPr>
              <w:jc w:val="both"/>
              <w:rPr>
                <w:b/>
                <w:noProof/>
                <w:sz w:val="22"/>
                <w:szCs w:val="22"/>
              </w:rPr>
            </w:pPr>
            <w:r w:rsidRPr="003730BF">
              <w:rPr>
                <w:bCs/>
                <w:noProof/>
                <w:sz w:val="22"/>
                <w:szCs w:val="22"/>
              </w:rPr>
              <w:t>Dogradnja OŠ „Braća Radić“</w:t>
            </w:r>
          </w:p>
        </w:tc>
        <w:tc>
          <w:tcPr>
            <w:tcW w:w="1505" w:type="dxa"/>
            <w:tcBorders>
              <w:top w:val="single" w:sz="4" w:space="0" w:color="auto"/>
            </w:tcBorders>
            <w:shd w:val="clear" w:color="auto" w:fill="auto"/>
            <w:vAlign w:val="center"/>
          </w:tcPr>
          <w:p w14:paraId="7DAEC7AF" w14:textId="77777777" w:rsidR="008E0638" w:rsidRPr="003730BF" w:rsidRDefault="008E0638" w:rsidP="00FF57FA">
            <w:pPr>
              <w:jc w:val="right"/>
              <w:rPr>
                <w:b/>
                <w:bCs/>
                <w:sz w:val="22"/>
                <w:szCs w:val="22"/>
              </w:rPr>
            </w:pPr>
            <w:r w:rsidRPr="003730BF">
              <w:rPr>
                <w:sz w:val="22"/>
                <w:szCs w:val="22"/>
              </w:rPr>
              <w:t>249.065</w:t>
            </w:r>
          </w:p>
        </w:tc>
        <w:tc>
          <w:tcPr>
            <w:tcW w:w="2196" w:type="dxa"/>
            <w:tcBorders>
              <w:top w:val="single" w:sz="4" w:space="0" w:color="auto"/>
            </w:tcBorders>
            <w:shd w:val="clear" w:color="auto" w:fill="auto"/>
            <w:vAlign w:val="center"/>
          </w:tcPr>
          <w:p w14:paraId="352F72A5" w14:textId="77777777" w:rsidR="008E0638" w:rsidRPr="003730BF" w:rsidRDefault="008E0638" w:rsidP="00FF57FA">
            <w:pPr>
              <w:jc w:val="right"/>
              <w:rPr>
                <w:sz w:val="22"/>
                <w:szCs w:val="22"/>
              </w:rPr>
            </w:pPr>
            <w:r w:rsidRPr="003730BF">
              <w:rPr>
                <w:sz w:val="22"/>
                <w:szCs w:val="22"/>
              </w:rPr>
              <w:t>-99.065</w:t>
            </w:r>
          </w:p>
        </w:tc>
        <w:tc>
          <w:tcPr>
            <w:tcW w:w="1260" w:type="dxa"/>
            <w:tcBorders>
              <w:top w:val="single" w:sz="4" w:space="0" w:color="auto"/>
            </w:tcBorders>
            <w:shd w:val="clear" w:color="auto" w:fill="auto"/>
            <w:vAlign w:val="center"/>
          </w:tcPr>
          <w:p w14:paraId="784DF755" w14:textId="77777777" w:rsidR="008E0638" w:rsidRPr="003730BF" w:rsidRDefault="008E0638" w:rsidP="00FF57FA">
            <w:pPr>
              <w:jc w:val="right"/>
              <w:rPr>
                <w:sz w:val="22"/>
                <w:szCs w:val="22"/>
              </w:rPr>
            </w:pPr>
            <w:r w:rsidRPr="003730BF">
              <w:rPr>
                <w:sz w:val="22"/>
                <w:szCs w:val="22"/>
              </w:rPr>
              <w:t>150.000</w:t>
            </w:r>
          </w:p>
        </w:tc>
      </w:tr>
      <w:tr w:rsidR="008E0638" w:rsidRPr="00586589" w14:paraId="7E629F7F" w14:textId="77777777" w:rsidTr="00AE2E1F">
        <w:trPr>
          <w:jc w:val="center"/>
        </w:trPr>
        <w:tc>
          <w:tcPr>
            <w:tcW w:w="4248" w:type="dxa"/>
            <w:tcBorders>
              <w:top w:val="single" w:sz="4" w:space="0" w:color="auto"/>
            </w:tcBorders>
            <w:shd w:val="clear" w:color="auto" w:fill="auto"/>
          </w:tcPr>
          <w:p w14:paraId="13FDE450" w14:textId="77777777" w:rsidR="008E0638" w:rsidRPr="003730BF" w:rsidRDefault="008E0638" w:rsidP="00FF57FA">
            <w:pPr>
              <w:jc w:val="both"/>
              <w:rPr>
                <w:noProof/>
                <w:sz w:val="22"/>
                <w:szCs w:val="22"/>
              </w:rPr>
            </w:pPr>
            <w:r w:rsidRPr="003730BF">
              <w:rPr>
                <w:noProof/>
                <w:sz w:val="22"/>
                <w:szCs w:val="22"/>
              </w:rPr>
              <w:t>Aktivnost K302007</w:t>
            </w:r>
          </w:p>
          <w:p w14:paraId="0E2C7F12" w14:textId="77777777" w:rsidR="008E0638" w:rsidRPr="003730BF" w:rsidRDefault="008E0638" w:rsidP="00FF57FA">
            <w:pPr>
              <w:jc w:val="both"/>
              <w:rPr>
                <w:noProof/>
                <w:sz w:val="22"/>
                <w:szCs w:val="22"/>
              </w:rPr>
            </w:pPr>
            <w:r w:rsidRPr="003730BF">
              <w:rPr>
                <w:noProof/>
                <w:sz w:val="22"/>
                <w:szCs w:val="22"/>
              </w:rPr>
              <w:t>Rekonstrukcija i opremanje područne škole Starigrad</w:t>
            </w:r>
          </w:p>
        </w:tc>
        <w:tc>
          <w:tcPr>
            <w:tcW w:w="1505" w:type="dxa"/>
            <w:tcBorders>
              <w:top w:val="single" w:sz="4" w:space="0" w:color="auto"/>
            </w:tcBorders>
            <w:shd w:val="clear" w:color="auto" w:fill="auto"/>
            <w:vAlign w:val="center"/>
          </w:tcPr>
          <w:p w14:paraId="5C139D3E" w14:textId="77777777" w:rsidR="008E0638" w:rsidRPr="003730BF" w:rsidRDefault="008E0638" w:rsidP="00FF57FA">
            <w:pPr>
              <w:jc w:val="right"/>
              <w:rPr>
                <w:b/>
                <w:bCs/>
                <w:sz w:val="22"/>
                <w:szCs w:val="22"/>
              </w:rPr>
            </w:pPr>
            <w:r w:rsidRPr="003730BF">
              <w:rPr>
                <w:sz w:val="22"/>
                <w:szCs w:val="22"/>
              </w:rPr>
              <w:t>82.815</w:t>
            </w:r>
          </w:p>
        </w:tc>
        <w:tc>
          <w:tcPr>
            <w:tcW w:w="2196" w:type="dxa"/>
            <w:tcBorders>
              <w:top w:val="single" w:sz="4" w:space="0" w:color="auto"/>
            </w:tcBorders>
            <w:shd w:val="clear" w:color="auto" w:fill="auto"/>
            <w:vAlign w:val="center"/>
          </w:tcPr>
          <w:p w14:paraId="77844D34" w14:textId="77777777" w:rsidR="008E0638" w:rsidRPr="003730BF" w:rsidRDefault="008E0638" w:rsidP="00FF57FA">
            <w:pPr>
              <w:jc w:val="right"/>
              <w:rPr>
                <w:b/>
                <w:bCs/>
                <w:sz w:val="22"/>
                <w:szCs w:val="22"/>
              </w:rPr>
            </w:pPr>
            <w:r w:rsidRPr="003730BF">
              <w:rPr>
                <w:sz w:val="22"/>
                <w:szCs w:val="22"/>
              </w:rPr>
              <w:t>-82.815</w:t>
            </w:r>
          </w:p>
        </w:tc>
        <w:tc>
          <w:tcPr>
            <w:tcW w:w="1260" w:type="dxa"/>
            <w:tcBorders>
              <w:top w:val="single" w:sz="4" w:space="0" w:color="auto"/>
            </w:tcBorders>
            <w:shd w:val="clear" w:color="auto" w:fill="auto"/>
            <w:vAlign w:val="center"/>
          </w:tcPr>
          <w:p w14:paraId="2992C37F" w14:textId="77777777" w:rsidR="008E0638" w:rsidRPr="003730BF" w:rsidRDefault="008E0638" w:rsidP="00FF57FA">
            <w:pPr>
              <w:jc w:val="right"/>
              <w:rPr>
                <w:b/>
                <w:bCs/>
                <w:sz w:val="22"/>
                <w:szCs w:val="22"/>
              </w:rPr>
            </w:pPr>
            <w:r w:rsidRPr="003730BF">
              <w:rPr>
                <w:sz w:val="22"/>
                <w:szCs w:val="22"/>
              </w:rPr>
              <w:t>0.0</w:t>
            </w:r>
          </w:p>
        </w:tc>
      </w:tr>
      <w:tr w:rsidR="008E0638" w:rsidRPr="00586589" w14:paraId="2156B2E2" w14:textId="77777777" w:rsidTr="00AE2E1F">
        <w:trPr>
          <w:jc w:val="center"/>
        </w:trPr>
        <w:tc>
          <w:tcPr>
            <w:tcW w:w="4248" w:type="dxa"/>
            <w:tcBorders>
              <w:top w:val="single" w:sz="4" w:space="0" w:color="auto"/>
            </w:tcBorders>
            <w:shd w:val="clear" w:color="auto" w:fill="auto"/>
          </w:tcPr>
          <w:p w14:paraId="288DCC77" w14:textId="77777777" w:rsidR="008E0638" w:rsidRPr="003730BF" w:rsidRDefault="008E0638" w:rsidP="00FF57FA">
            <w:pPr>
              <w:jc w:val="both"/>
              <w:rPr>
                <w:noProof/>
                <w:sz w:val="22"/>
                <w:szCs w:val="22"/>
              </w:rPr>
            </w:pPr>
            <w:r w:rsidRPr="003730BF">
              <w:rPr>
                <w:noProof/>
                <w:sz w:val="22"/>
                <w:szCs w:val="22"/>
              </w:rPr>
              <w:t>Aktivnost K302009</w:t>
            </w:r>
          </w:p>
          <w:p w14:paraId="62E9B87C" w14:textId="77777777" w:rsidR="008E0638" w:rsidRPr="003730BF" w:rsidRDefault="008E0638" w:rsidP="00FF57FA">
            <w:pPr>
              <w:jc w:val="both"/>
              <w:rPr>
                <w:b/>
                <w:noProof/>
                <w:sz w:val="22"/>
                <w:szCs w:val="22"/>
              </w:rPr>
            </w:pPr>
            <w:r w:rsidRPr="003730BF">
              <w:rPr>
                <w:bCs/>
                <w:noProof/>
                <w:sz w:val="22"/>
                <w:szCs w:val="22"/>
              </w:rPr>
              <w:t>Rekonstrukcija i opemanje područne škole Reka</w:t>
            </w:r>
          </w:p>
        </w:tc>
        <w:tc>
          <w:tcPr>
            <w:tcW w:w="1505" w:type="dxa"/>
            <w:tcBorders>
              <w:top w:val="single" w:sz="4" w:space="0" w:color="auto"/>
            </w:tcBorders>
            <w:shd w:val="clear" w:color="auto" w:fill="auto"/>
            <w:vAlign w:val="center"/>
          </w:tcPr>
          <w:p w14:paraId="3B576349" w14:textId="77777777" w:rsidR="008E0638" w:rsidRPr="003730BF" w:rsidRDefault="008E0638" w:rsidP="00FF57FA">
            <w:pPr>
              <w:jc w:val="right"/>
              <w:rPr>
                <w:b/>
                <w:bCs/>
                <w:sz w:val="22"/>
                <w:szCs w:val="22"/>
              </w:rPr>
            </w:pPr>
            <w:r w:rsidRPr="003730BF">
              <w:rPr>
                <w:sz w:val="22"/>
                <w:szCs w:val="22"/>
              </w:rPr>
              <w:t>76.565</w:t>
            </w:r>
          </w:p>
        </w:tc>
        <w:tc>
          <w:tcPr>
            <w:tcW w:w="2196" w:type="dxa"/>
            <w:tcBorders>
              <w:top w:val="single" w:sz="4" w:space="0" w:color="auto"/>
            </w:tcBorders>
            <w:shd w:val="clear" w:color="auto" w:fill="auto"/>
            <w:vAlign w:val="center"/>
          </w:tcPr>
          <w:p w14:paraId="2288B320" w14:textId="77777777" w:rsidR="008E0638" w:rsidRPr="003730BF" w:rsidRDefault="008E0638" w:rsidP="00FF57FA">
            <w:pPr>
              <w:jc w:val="right"/>
              <w:rPr>
                <w:b/>
                <w:bCs/>
                <w:sz w:val="22"/>
                <w:szCs w:val="22"/>
              </w:rPr>
            </w:pPr>
            <w:r w:rsidRPr="003730BF">
              <w:rPr>
                <w:sz w:val="22"/>
                <w:szCs w:val="22"/>
              </w:rPr>
              <w:t>-73.815</w:t>
            </w:r>
          </w:p>
        </w:tc>
        <w:tc>
          <w:tcPr>
            <w:tcW w:w="1260" w:type="dxa"/>
            <w:tcBorders>
              <w:top w:val="single" w:sz="4" w:space="0" w:color="auto"/>
            </w:tcBorders>
            <w:shd w:val="clear" w:color="auto" w:fill="auto"/>
            <w:vAlign w:val="center"/>
          </w:tcPr>
          <w:p w14:paraId="714C90AA" w14:textId="77777777" w:rsidR="008E0638" w:rsidRPr="003730BF" w:rsidRDefault="008E0638" w:rsidP="00FF57FA">
            <w:pPr>
              <w:jc w:val="right"/>
              <w:rPr>
                <w:b/>
                <w:bCs/>
                <w:sz w:val="22"/>
                <w:szCs w:val="22"/>
              </w:rPr>
            </w:pPr>
            <w:r w:rsidRPr="003730BF">
              <w:rPr>
                <w:sz w:val="22"/>
                <w:szCs w:val="22"/>
              </w:rPr>
              <w:t>2.750</w:t>
            </w:r>
          </w:p>
        </w:tc>
      </w:tr>
      <w:tr w:rsidR="008E0638" w:rsidRPr="00586589" w14:paraId="19A1B49B" w14:textId="77777777" w:rsidTr="00AE2E1F">
        <w:trPr>
          <w:jc w:val="center"/>
        </w:trPr>
        <w:tc>
          <w:tcPr>
            <w:tcW w:w="4248" w:type="dxa"/>
            <w:tcBorders>
              <w:top w:val="single" w:sz="4" w:space="0" w:color="auto"/>
            </w:tcBorders>
            <w:shd w:val="clear" w:color="auto" w:fill="auto"/>
          </w:tcPr>
          <w:p w14:paraId="16195BF3" w14:textId="77777777" w:rsidR="008E0638" w:rsidRPr="003730BF" w:rsidRDefault="008E0638" w:rsidP="00FF57FA">
            <w:pPr>
              <w:jc w:val="both"/>
              <w:rPr>
                <w:noProof/>
                <w:sz w:val="22"/>
                <w:szCs w:val="22"/>
              </w:rPr>
            </w:pPr>
            <w:r w:rsidRPr="003730BF">
              <w:rPr>
                <w:noProof/>
                <w:sz w:val="22"/>
                <w:szCs w:val="22"/>
              </w:rPr>
              <w:t>Aktivnost K302004</w:t>
            </w:r>
          </w:p>
          <w:p w14:paraId="65E93691" w14:textId="77777777" w:rsidR="008E0638" w:rsidRPr="003730BF" w:rsidRDefault="008E0638" w:rsidP="00FF57FA">
            <w:pPr>
              <w:jc w:val="both"/>
              <w:rPr>
                <w:b/>
                <w:noProof/>
                <w:sz w:val="22"/>
                <w:szCs w:val="22"/>
              </w:rPr>
            </w:pPr>
            <w:r w:rsidRPr="003730BF">
              <w:rPr>
                <w:bCs/>
                <w:noProof/>
                <w:sz w:val="22"/>
                <w:szCs w:val="22"/>
              </w:rPr>
              <w:t>Kapitalna ulaganja u školstvo</w:t>
            </w:r>
          </w:p>
        </w:tc>
        <w:tc>
          <w:tcPr>
            <w:tcW w:w="1505" w:type="dxa"/>
            <w:tcBorders>
              <w:top w:val="single" w:sz="4" w:space="0" w:color="auto"/>
            </w:tcBorders>
            <w:shd w:val="clear" w:color="auto" w:fill="auto"/>
            <w:vAlign w:val="center"/>
          </w:tcPr>
          <w:p w14:paraId="3EDF48D8" w14:textId="77777777" w:rsidR="008E0638" w:rsidRPr="003730BF" w:rsidRDefault="008E0638" w:rsidP="00FF57FA">
            <w:pPr>
              <w:jc w:val="right"/>
              <w:rPr>
                <w:b/>
                <w:bCs/>
                <w:sz w:val="22"/>
                <w:szCs w:val="22"/>
              </w:rPr>
            </w:pPr>
            <w:r w:rsidRPr="003730BF">
              <w:rPr>
                <w:sz w:val="22"/>
                <w:szCs w:val="22"/>
              </w:rPr>
              <w:t>32.815</w:t>
            </w:r>
          </w:p>
        </w:tc>
        <w:tc>
          <w:tcPr>
            <w:tcW w:w="2196" w:type="dxa"/>
            <w:tcBorders>
              <w:top w:val="single" w:sz="4" w:space="0" w:color="auto"/>
            </w:tcBorders>
            <w:shd w:val="clear" w:color="auto" w:fill="auto"/>
            <w:vAlign w:val="center"/>
          </w:tcPr>
          <w:p w14:paraId="16FA5D17" w14:textId="77777777" w:rsidR="008E0638" w:rsidRPr="003730BF" w:rsidRDefault="008E0638" w:rsidP="00FF57FA">
            <w:pPr>
              <w:jc w:val="right"/>
              <w:rPr>
                <w:b/>
                <w:bCs/>
                <w:sz w:val="22"/>
                <w:szCs w:val="22"/>
              </w:rPr>
            </w:pPr>
            <w:r w:rsidRPr="003730BF">
              <w:rPr>
                <w:sz w:val="22"/>
                <w:szCs w:val="22"/>
              </w:rPr>
              <w:t>-32.815</w:t>
            </w:r>
          </w:p>
        </w:tc>
        <w:tc>
          <w:tcPr>
            <w:tcW w:w="1260" w:type="dxa"/>
            <w:tcBorders>
              <w:top w:val="single" w:sz="4" w:space="0" w:color="auto"/>
            </w:tcBorders>
            <w:shd w:val="clear" w:color="auto" w:fill="auto"/>
            <w:vAlign w:val="center"/>
          </w:tcPr>
          <w:p w14:paraId="1DD1EDEF" w14:textId="77777777" w:rsidR="008E0638" w:rsidRPr="003730BF" w:rsidRDefault="008E0638" w:rsidP="00FF57FA">
            <w:pPr>
              <w:jc w:val="right"/>
              <w:rPr>
                <w:b/>
                <w:bCs/>
                <w:sz w:val="22"/>
                <w:szCs w:val="22"/>
              </w:rPr>
            </w:pPr>
            <w:r w:rsidRPr="003730BF">
              <w:rPr>
                <w:sz w:val="22"/>
                <w:szCs w:val="22"/>
              </w:rPr>
              <w:t>0.0</w:t>
            </w:r>
          </w:p>
        </w:tc>
      </w:tr>
      <w:tr w:rsidR="008E0638" w:rsidRPr="00586589" w14:paraId="17A064CE" w14:textId="77777777" w:rsidTr="00AE2E1F">
        <w:trPr>
          <w:jc w:val="center"/>
        </w:trPr>
        <w:tc>
          <w:tcPr>
            <w:tcW w:w="4248" w:type="dxa"/>
            <w:tcBorders>
              <w:top w:val="single" w:sz="4" w:space="0" w:color="auto"/>
            </w:tcBorders>
            <w:shd w:val="clear" w:color="auto" w:fill="auto"/>
          </w:tcPr>
          <w:p w14:paraId="6B9A5C6C" w14:textId="77777777" w:rsidR="008E0638" w:rsidRPr="003730BF" w:rsidRDefault="008E0638" w:rsidP="00FF57FA">
            <w:pPr>
              <w:jc w:val="both"/>
              <w:rPr>
                <w:b/>
                <w:noProof/>
                <w:sz w:val="22"/>
                <w:szCs w:val="22"/>
              </w:rPr>
            </w:pPr>
            <w:r w:rsidRPr="003730BF">
              <w:rPr>
                <w:b/>
                <w:noProof/>
                <w:sz w:val="22"/>
                <w:szCs w:val="22"/>
              </w:rPr>
              <w:t>Program 4006</w:t>
            </w:r>
          </w:p>
          <w:p w14:paraId="1BD88B54" w14:textId="77777777" w:rsidR="008E0638" w:rsidRPr="003730BF" w:rsidRDefault="008E0638" w:rsidP="00FF57FA">
            <w:pPr>
              <w:jc w:val="both"/>
              <w:rPr>
                <w:b/>
                <w:noProof/>
                <w:sz w:val="22"/>
                <w:szCs w:val="22"/>
              </w:rPr>
            </w:pPr>
            <w:r w:rsidRPr="003730BF">
              <w:rPr>
                <w:b/>
                <w:noProof/>
                <w:sz w:val="22"/>
                <w:szCs w:val="22"/>
              </w:rPr>
              <w:t>Program zaštite okoliša</w:t>
            </w:r>
          </w:p>
        </w:tc>
        <w:tc>
          <w:tcPr>
            <w:tcW w:w="1505" w:type="dxa"/>
            <w:tcBorders>
              <w:top w:val="single" w:sz="4" w:space="0" w:color="auto"/>
            </w:tcBorders>
            <w:shd w:val="clear" w:color="auto" w:fill="auto"/>
            <w:vAlign w:val="center"/>
          </w:tcPr>
          <w:p w14:paraId="5D65E52A" w14:textId="77777777" w:rsidR="008E0638" w:rsidRPr="003730BF" w:rsidRDefault="008E0638" w:rsidP="00FF57FA">
            <w:pPr>
              <w:jc w:val="right"/>
              <w:rPr>
                <w:b/>
                <w:bCs/>
                <w:sz w:val="22"/>
                <w:szCs w:val="22"/>
              </w:rPr>
            </w:pPr>
            <w:r w:rsidRPr="003730BF">
              <w:rPr>
                <w:b/>
                <w:bCs/>
                <w:sz w:val="22"/>
                <w:szCs w:val="22"/>
              </w:rPr>
              <w:t>126.950</w:t>
            </w:r>
          </w:p>
        </w:tc>
        <w:tc>
          <w:tcPr>
            <w:tcW w:w="2196" w:type="dxa"/>
            <w:tcBorders>
              <w:top w:val="single" w:sz="4" w:space="0" w:color="auto"/>
            </w:tcBorders>
            <w:shd w:val="clear" w:color="auto" w:fill="auto"/>
            <w:vAlign w:val="center"/>
          </w:tcPr>
          <w:p w14:paraId="29155952" w14:textId="77777777" w:rsidR="008E0638" w:rsidRPr="003730BF" w:rsidRDefault="008E0638" w:rsidP="00FF57FA">
            <w:pPr>
              <w:jc w:val="right"/>
              <w:rPr>
                <w:b/>
                <w:bCs/>
                <w:sz w:val="22"/>
                <w:szCs w:val="22"/>
              </w:rPr>
            </w:pPr>
            <w:r w:rsidRPr="003730BF">
              <w:rPr>
                <w:b/>
                <w:bCs/>
                <w:sz w:val="22"/>
                <w:szCs w:val="22"/>
              </w:rPr>
              <w:t>-14.800</w:t>
            </w:r>
          </w:p>
        </w:tc>
        <w:tc>
          <w:tcPr>
            <w:tcW w:w="1260" w:type="dxa"/>
            <w:tcBorders>
              <w:top w:val="single" w:sz="4" w:space="0" w:color="auto"/>
            </w:tcBorders>
            <w:shd w:val="clear" w:color="auto" w:fill="auto"/>
            <w:vAlign w:val="center"/>
          </w:tcPr>
          <w:p w14:paraId="33106932" w14:textId="77777777" w:rsidR="008E0638" w:rsidRPr="003730BF" w:rsidRDefault="008E0638" w:rsidP="00FF57FA">
            <w:pPr>
              <w:jc w:val="right"/>
              <w:rPr>
                <w:b/>
                <w:bCs/>
                <w:sz w:val="22"/>
                <w:szCs w:val="22"/>
              </w:rPr>
            </w:pPr>
            <w:r w:rsidRPr="003730BF">
              <w:rPr>
                <w:b/>
                <w:bCs/>
                <w:sz w:val="22"/>
                <w:szCs w:val="22"/>
              </w:rPr>
              <w:t>112.150</w:t>
            </w:r>
          </w:p>
        </w:tc>
      </w:tr>
      <w:tr w:rsidR="008E0638" w:rsidRPr="00586589" w14:paraId="58FF3BDC" w14:textId="77777777" w:rsidTr="00AE2E1F">
        <w:trPr>
          <w:jc w:val="center"/>
        </w:trPr>
        <w:tc>
          <w:tcPr>
            <w:tcW w:w="4248" w:type="dxa"/>
            <w:tcBorders>
              <w:top w:val="single" w:sz="4" w:space="0" w:color="auto"/>
            </w:tcBorders>
            <w:shd w:val="clear" w:color="auto" w:fill="auto"/>
          </w:tcPr>
          <w:p w14:paraId="7F47EACE" w14:textId="77777777" w:rsidR="008E0638" w:rsidRPr="003730BF" w:rsidRDefault="008E0638" w:rsidP="00FF57FA">
            <w:pPr>
              <w:jc w:val="both"/>
              <w:rPr>
                <w:noProof/>
                <w:sz w:val="22"/>
                <w:szCs w:val="22"/>
              </w:rPr>
            </w:pPr>
            <w:r w:rsidRPr="003730BF">
              <w:rPr>
                <w:noProof/>
                <w:sz w:val="22"/>
                <w:szCs w:val="22"/>
              </w:rPr>
              <w:t>Aktivnost A400608</w:t>
            </w:r>
          </w:p>
          <w:p w14:paraId="0507D4FB" w14:textId="77777777" w:rsidR="008E0638" w:rsidRPr="003730BF" w:rsidRDefault="008E0638" w:rsidP="00FF57FA">
            <w:pPr>
              <w:jc w:val="both"/>
              <w:rPr>
                <w:noProof/>
                <w:sz w:val="22"/>
                <w:szCs w:val="22"/>
              </w:rPr>
            </w:pPr>
            <w:r w:rsidRPr="003730BF">
              <w:rPr>
                <w:noProof/>
                <w:sz w:val="22"/>
                <w:szCs w:val="22"/>
              </w:rPr>
              <w:t>Naknada za odlaganje otpada</w:t>
            </w:r>
          </w:p>
        </w:tc>
        <w:tc>
          <w:tcPr>
            <w:tcW w:w="1505" w:type="dxa"/>
            <w:tcBorders>
              <w:top w:val="single" w:sz="4" w:space="0" w:color="auto"/>
            </w:tcBorders>
            <w:shd w:val="clear" w:color="auto" w:fill="auto"/>
            <w:vAlign w:val="center"/>
          </w:tcPr>
          <w:p w14:paraId="18824347" w14:textId="77777777" w:rsidR="008E0638" w:rsidRPr="003730BF" w:rsidRDefault="008E0638" w:rsidP="00FF57FA">
            <w:pPr>
              <w:jc w:val="right"/>
              <w:rPr>
                <w:sz w:val="22"/>
                <w:szCs w:val="22"/>
              </w:rPr>
            </w:pPr>
            <w:r w:rsidRPr="003730BF">
              <w:rPr>
                <w:sz w:val="22"/>
                <w:szCs w:val="22"/>
              </w:rPr>
              <w:t>80.000</w:t>
            </w:r>
          </w:p>
        </w:tc>
        <w:tc>
          <w:tcPr>
            <w:tcW w:w="2196" w:type="dxa"/>
            <w:tcBorders>
              <w:top w:val="single" w:sz="4" w:space="0" w:color="auto"/>
            </w:tcBorders>
            <w:shd w:val="clear" w:color="auto" w:fill="auto"/>
            <w:vAlign w:val="center"/>
          </w:tcPr>
          <w:p w14:paraId="585BC712" w14:textId="77777777" w:rsidR="008E0638" w:rsidRPr="003730BF" w:rsidRDefault="008E0638" w:rsidP="00FF57FA">
            <w:pPr>
              <w:jc w:val="right"/>
              <w:rPr>
                <w:sz w:val="22"/>
                <w:szCs w:val="22"/>
              </w:rPr>
            </w:pPr>
            <w:r w:rsidRPr="003730BF">
              <w:rPr>
                <w:sz w:val="22"/>
                <w:szCs w:val="22"/>
              </w:rPr>
              <w:t>-6.000</w:t>
            </w:r>
          </w:p>
        </w:tc>
        <w:tc>
          <w:tcPr>
            <w:tcW w:w="1260" w:type="dxa"/>
            <w:tcBorders>
              <w:top w:val="single" w:sz="4" w:space="0" w:color="auto"/>
            </w:tcBorders>
            <w:shd w:val="clear" w:color="auto" w:fill="auto"/>
            <w:vAlign w:val="center"/>
          </w:tcPr>
          <w:p w14:paraId="53F0D3EE" w14:textId="77777777" w:rsidR="008E0638" w:rsidRPr="003730BF" w:rsidRDefault="008E0638" w:rsidP="00FF57FA">
            <w:pPr>
              <w:jc w:val="right"/>
              <w:rPr>
                <w:sz w:val="22"/>
                <w:szCs w:val="22"/>
              </w:rPr>
            </w:pPr>
            <w:r w:rsidRPr="003730BF">
              <w:rPr>
                <w:sz w:val="22"/>
                <w:szCs w:val="22"/>
              </w:rPr>
              <w:t>74.000</w:t>
            </w:r>
          </w:p>
        </w:tc>
      </w:tr>
      <w:tr w:rsidR="008E0638" w:rsidRPr="00586589" w14:paraId="4BD7B4FA" w14:textId="77777777" w:rsidTr="00AE2E1F">
        <w:trPr>
          <w:jc w:val="center"/>
        </w:trPr>
        <w:tc>
          <w:tcPr>
            <w:tcW w:w="4248" w:type="dxa"/>
            <w:tcBorders>
              <w:top w:val="single" w:sz="4" w:space="0" w:color="auto"/>
            </w:tcBorders>
            <w:shd w:val="clear" w:color="auto" w:fill="auto"/>
          </w:tcPr>
          <w:p w14:paraId="52A83E10" w14:textId="77777777" w:rsidR="008E0638" w:rsidRPr="003730BF" w:rsidRDefault="008E0638" w:rsidP="00FF57FA">
            <w:pPr>
              <w:jc w:val="both"/>
              <w:rPr>
                <w:noProof/>
                <w:sz w:val="22"/>
                <w:szCs w:val="22"/>
              </w:rPr>
            </w:pPr>
            <w:r w:rsidRPr="003730BF">
              <w:rPr>
                <w:noProof/>
                <w:sz w:val="22"/>
                <w:szCs w:val="22"/>
              </w:rPr>
              <w:t>Aktivnost A400601</w:t>
            </w:r>
          </w:p>
          <w:p w14:paraId="1B61CF2C" w14:textId="77777777" w:rsidR="008E0638" w:rsidRPr="003730BF" w:rsidRDefault="008E0638" w:rsidP="00FF57FA">
            <w:pPr>
              <w:jc w:val="both"/>
              <w:rPr>
                <w:noProof/>
                <w:sz w:val="22"/>
                <w:szCs w:val="22"/>
              </w:rPr>
            </w:pPr>
            <w:r w:rsidRPr="003730BF">
              <w:rPr>
                <w:noProof/>
                <w:sz w:val="22"/>
                <w:szCs w:val="22"/>
              </w:rPr>
              <w:lastRenderedPageBreak/>
              <w:t>Nabava vozila za odvojeno prikupljanje otpada</w:t>
            </w:r>
          </w:p>
        </w:tc>
        <w:tc>
          <w:tcPr>
            <w:tcW w:w="1505" w:type="dxa"/>
            <w:tcBorders>
              <w:top w:val="single" w:sz="4" w:space="0" w:color="auto"/>
            </w:tcBorders>
            <w:shd w:val="clear" w:color="auto" w:fill="auto"/>
            <w:vAlign w:val="center"/>
          </w:tcPr>
          <w:p w14:paraId="125578EB" w14:textId="77777777" w:rsidR="008E0638" w:rsidRPr="003730BF" w:rsidRDefault="008E0638" w:rsidP="00FF57FA">
            <w:pPr>
              <w:jc w:val="right"/>
              <w:rPr>
                <w:sz w:val="22"/>
                <w:szCs w:val="22"/>
              </w:rPr>
            </w:pPr>
            <w:r w:rsidRPr="003730BF">
              <w:rPr>
                <w:sz w:val="22"/>
                <w:szCs w:val="22"/>
              </w:rPr>
              <w:lastRenderedPageBreak/>
              <w:t>35.650</w:t>
            </w:r>
          </w:p>
        </w:tc>
        <w:tc>
          <w:tcPr>
            <w:tcW w:w="2196" w:type="dxa"/>
            <w:tcBorders>
              <w:top w:val="single" w:sz="4" w:space="0" w:color="auto"/>
            </w:tcBorders>
            <w:shd w:val="clear" w:color="auto" w:fill="auto"/>
            <w:vAlign w:val="center"/>
          </w:tcPr>
          <w:p w14:paraId="740C901B" w14:textId="77777777" w:rsidR="008E0638" w:rsidRPr="003730BF" w:rsidRDefault="008E0638" w:rsidP="00FF57FA">
            <w:pPr>
              <w:jc w:val="right"/>
              <w:rPr>
                <w:sz w:val="22"/>
                <w:szCs w:val="22"/>
              </w:rPr>
            </w:pPr>
            <w:r w:rsidRPr="003730BF">
              <w:rPr>
                <w:sz w:val="22"/>
                <w:szCs w:val="22"/>
              </w:rPr>
              <w:t>-6.950</w:t>
            </w:r>
          </w:p>
        </w:tc>
        <w:tc>
          <w:tcPr>
            <w:tcW w:w="1260" w:type="dxa"/>
            <w:tcBorders>
              <w:top w:val="single" w:sz="4" w:space="0" w:color="auto"/>
            </w:tcBorders>
            <w:shd w:val="clear" w:color="auto" w:fill="auto"/>
            <w:vAlign w:val="center"/>
          </w:tcPr>
          <w:p w14:paraId="2101599E" w14:textId="77777777" w:rsidR="008E0638" w:rsidRPr="003730BF" w:rsidRDefault="008E0638" w:rsidP="00FF57FA">
            <w:pPr>
              <w:jc w:val="right"/>
              <w:rPr>
                <w:sz w:val="22"/>
                <w:szCs w:val="22"/>
              </w:rPr>
            </w:pPr>
            <w:r w:rsidRPr="003730BF">
              <w:rPr>
                <w:sz w:val="22"/>
                <w:szCs w:val="22"/>
              </w:rPr>
              <w:t>28.700</w:t>
            </w:r>
          </w:p>
        </w:tc>
      </w:tr>
      <w:tr w:rsidR="008E0638" w:rsidRPr="00586589" w14:paraId="1010C945" w14:textId="77777777" w:rsidTr="00AE2E1F">
        <w:trPr>
          <w:jc w:val="center"/>
        </w:trPr>
        <w:tc>
          <w:tcPr>
            <w:tcW w:w="4248" w:type="dxa"/>
            <w:tcBorders>
              <w:top w:val="single" w:sz="4" w:space="0" w:color="auto"/>
            </w:tcBorders>
            <w:shd w:val="clear" w:color="auto" w:fill="auto"/>
          </w:tcPr>
          <w:p w14:paraId="2D46A59A" w14:textId="77777777" w:rsidR="008E0638" w:rsidRPr="003730BF" w:rsidRDefault="008E0638" w:rsidP="00FF57FA">
            <w:pPr>
              <w:jc w:val="both"/>
              <w:rPr>
                <w:noProof/>
                <w:sz w:val="22"/>
                <w:szCs w:val="22"/>
              </w:rPr>
            </w:pPr>
            <w:r w:rsidRPr="003730BF">
              <w:rPr>
                <w:noProof/>
                <w:sz w:val="22"/>
                <w:szCs w:val="22"/>
              </w:rPr>
              <w:t>Aktivnost A400605</w:t>
            </w:r>
          </w:p>
          <w:p w14:paraId="0A4BC311" w14:textId="77777777" w:rsidR="008E0638" w:rsidRPr="003730BF" w:rsidRDefault="008E0638" w:rsidP="00FF57FA">
            <w:pPr>
              <w:jc w:val="both"/>
              <w:rPr>
                <w:noProof/>
                <w:sz w:val="22"/>
                <w:szCs w:val="22"/>
              </w:rPr>
            </w:pPr>
            <w:r w:rsidRPr="003730BF">
              <w:rPr>
                <w:noProof/>
                <w:sz w:val="22"/>
                <w:szCs w:val="22"/>
              </w:rPr>
              <w:t>Ostali nespomenuti rashodi</w:t>
            </w:r>
          </w:p>
        </w:tc>
        <w:tc>
          <w:tcPr>
            <w:tcW w:w="1505" w:type="dxa"/>
            <w:tcBorders>
              <w:top w:val="single" w:sz="4" w:space="0" w:color="auto"/>
            </w:tcBorders>
            <w:shd w:val="clear" w:color="auto" w:fill="auto"/>
            <w:vAlign w:val="center"/>
          </w:tcPr>
          <w:p w14:paraId="1787068B" w14:textId="77777777" w:rsidR="008E0638" w:rsidRPr="003730BF" w:rsidRDefault="008E0638" w:rsidP="00FF57FA">
            <w:pPr>
              <w:jc w:val="right"/>
              <w:rPr>
                <w:sz w:val="22"/>
                <w:szCs w:val="22"/>
              </w:rPr>
            </w:pPr>
            <w:r w:rsidRPr="003730BF">
              <w:rPr>
                <w:sz w:val="22"/>
                <w:szCs w:val="22"/>
              </w:rPr>
              <w:t>1.300</w:t>
            </w:r>
          </w:p>
        </w:tc>
        <w:tc>
          <w:tcPr>
            <w:tcW w:w="2196" w:type="dxa"/>
            <w:tcBorders>
              <w:top w:val="single" w:sz="4" w:space="0" w:color="auto"/>
            </w:tcBorders>
            <w:shd w:val="clear" w:color="auto" w:fill="auto"/>
            <w:vAlign w:val="center"/>
          </w:tcPr>
          <w:p w14:paraId="3212D225" w14:textId="77777777" w:rsidR="008E0638" w:rsidRPr="003730BF" w:rsidRDefault="008E0638" w:rsidP="00FF57FA">
            <w:pPr>
              <w:jc w:val="right"/>
              <w:rPr>
                <w:sz w:val="22"/>
                <w:szCs w:val="22"/>
              </w:rPr>
            </w:pPr>
            <w:r w:rsidRPr="003730BF">
              <w:rPr>
                <w:sz w:val="22"/>
                <w:szCs w:val="22"/>
              </w:rPr>
              <w:t>-1.050</w:t>
            </w:r>
          </w:p>
        </w:tc>
        <w:tc>
          <w:tcPr>
            <w:tcW w:w="1260" w:type="dxa"/>
            <w:tcBorders>
              <w:top w:val="single" w:sz="4" w:space="0" w:color="auto"/>
            </w:tcBorders>
            <w:shd w:val="clear" w:color="auto" w:fill="auto"/>
            <w:vAlign w:val="center"/>
          </w:tcPr>
          <w:p w14:paraId="1714B281" w14:textId="77777777" w:rsidR="008E0638" w:rsidRPr="003730BF" w:rsidRDefault="008E0638" w:rsidP="00FF57FA">
            <w:pPr>
              <w:jc w:val="right"/>
              <w:rPr>
                <w:sz w:val="22"/>
                <w:szCs w:val="22"/>
              </w:rPr>
            </w:pPr>
            <w:r w:rsidRPr="003730BF">
              <w:rPr>
                <w:sz w:val="22"/>
                <w:szCs w:val="22"/>
              </w:rPr>
              <w:t>250</w:t>
            </w:r>
          </w:p>
        </w:tc>
      </w:tr>
      <w:tr w:rsidR="008E0638" w:rsidRPr="00586589" w14:paraId="6BA82235" w14:textId="77777777" w:rsidTr="00AE2E1F">
        <w:trPr>
          <w:jc w:val="center"/>
        </w:trPr>
        <w:tc>
          <w:tcPr>
            <w:tcW w:w="4248" w:type="dxa"/>
            <w:tcBorders>
              <w:top w:val="single" w:sz="4" w:space="0" w:color="auto"/>
            </w:tcBorders>
            <w:shd w:val="clear" w:color="auto" w:fill="auto"/>
          </w:tcPr>
          <w:p w14:paraId="6F061DB3" w14:textId="77777777" w:rsidR="008E0638" w:rsidRPr="003730BF" w:rsidRDefault="008E0638" w:rsidP="00FF57FA">
            <w:pPr>
              <w:jc w:val="both"/>
              <w:rPr>
                <w:noProof/>
                <w:sz w:val="22"/>
                <w:szCs w:val="22"/>
              </w:rPr>
            </w:pPr>
            <w:r w:rsidRPr="003730BF">
              <w:rPr>
                <w:noProof/>
                <w:sz w:val="22"/>
                <w:szCs w:val="22"/>
              </w:rPr>
              <w:t>Aktivnost A400603</w:t>
            </w:r>
          </w:p>
          <w:p w14:paraId="58AE60B9" w14:textId="77777777" w:rsidR="008E0638" w:rsidRPr="003730BF" w:rsidRDefault="008E0638" w:rsidP="00FF57FA">
            <w:pPr>
              <w:jc w:val="both"/>
              <w:rPr>
                <w:noProof/>
                <w:sz w:val="22"/>
                <w:szCs w:val="22"/>
              </w:rPr>
            </w:pPr>
            <w:r w:rsidRPr="003730BF">
              <w:rPr>
                <w:noProof/>
                <w:sz w:val="22"/>
                <w:szCs w:val="22"/>
              </w:rPr>
              <w:t>Studije iz područja zaštite okoliša</w:t>
            </w:r>
          </w:p>
        </w:tc>
        <w:tc>
          <w:tcPr>
            <w:tcW w:w="1505" w:type="dxa"/>
            <w:tcBorders>
              <w:top w:val="single" w:sz="4" w:space="0" w:color="auto"/>
            </w:tcBorders>
            <w:shd w:val="clear" w:color="auto" w:fill="auto"/>
            <w:vAlign w:val="center"/>
          </w:tcPr>
          <w:p w14:paraId="34C18D6C" w14:textId="77777777" w:rsidR="008E0638" w:rsidRPr="003730BF" w:rsidRDefault="008E0638" w:rsidP="00FF57FA">
            <w:pPr>
              <w:jc w:val="right"/>
              <w:rPr>
                <w:sz w:val="22"/>
                <w:szCs w:val="22"/>
              </w:rPr>
            </w:pPr>
            <w:r w:rsidRPr="003730BF">
              <w:rPr>
                <w:sz w:val="22"/>
                <w:szCs w:val="22"/>
              </w:rPr>
              <w:t>10.000</w:t>
            </w:r>
          </w:p>
        </w:tc>
        <w:tc>
          <w:tcPr>
            <w:tcW w:w="2196" w:type="dxa"/>
            <w:tcBorders>
              <w:top w:val="single" w:sz="4" w:space="0" w:color="auto"/>
            </w:tcBorders>
            <w:shd w:val="clear" w:color="auto" w:fill="auto"/>
            <w:vAlign w:val="center"/>
          </w:tcPr>
          <w:p w14:paraId="005B3783" w14:textId="77777777" w:rsidR="008E0638" w:rsidRPr="003730BF" w:rsidRDefault="008E0638" w:rsidP="00FF57FA">
            <w:pPr>
              <w:jc w:val="right"/>
              <w:rPr>
                <w:sz w:val="22"/>
                <w:szCs w:val="22"/>
              </w:rPr>
            </w:pPr>
            <w:r w:rsidRPr="003730BF">
              <w:rPr>
                <w:sz w:val="22"/>
                <w:szCs w:val="22"/>
              </w:rPr>
              <w:t>-800</w:t>
            </w:r>
          </w:p>
        </w:tc>
        <w:tc>
          <w:tcPr>
            <w:tcW w:w="1260" w:type="dxa"/>
            <w:tcBorders>
              <w:top w:val="single" w:sz="4" w:space="0" w:color="auto"/>
            </w:tcBorders>
            <w:shd w:val="clear" w:color="auto" w:fill="auto"/>
            <w:vAlign w:val="center"/>
          </w:tcPr>
          <w:p w14:paraId="466D56CF" w14:textId="77777777" w:rsidR="008E0638" w:rsidRPr="003730BF" w:rsidRDefault="008E0638" w:rsidP="00FF57FA">
            <w:pPr>
              <w:jc w:val="right"/>
              <w:rPr>
                <w:sz w:val="22"/>
                <w:szCs w:val="22"/>
              </w:rPr>
            </w:pPr>
            <w:r w:rsidRPr="003730BF">
              <w:rPr>
                <w:sz w:val="22"/>
                <w:szCs w:val="22"/>
              </w:rPr>
              <w:t>9.200</w:t>
            </w:r>
          </w:p>
        </w:tc>
      </w:tr>
      <w:tr w:rsidR="008E0638" w:rsidRPr="00586589" w14:paraId="439C0EDB" w14:textId="77777777" w:rsidTr="00AE2E1F">
        <w:trPr>
          <w:trHeight w:val="676"/>
          <w:jc w:val="center"/>
        </w:trPr>
        <w:tc>
          <w:tcPr>
            <w:tcW w:w="4248" w:type="dxa"/>
            <w:tcBorders>
              <w:top w:val="single" w:sz="4" w:space="0" w:color="auto"/>
              <w:left w:val="single" w:sz="4" w:space="0" w:color="auto"/>
              <w:bottom w:val="thinThickSmallGap" w:sz="24" w:space="0" w:color="auto"/>
              <w:right w:val="single" w:sz="4" w:space="0" w:color="auto"/>
            </w:tcBorders>
            <w:shd w:val="clear" w:color="auto" w:fill="auto"/>
            <w:vAlign w:val="center"/>
          </w:tcPr>
          <w:p w14:paraId="2C353FC5" w14:textId="77777777" w:rsidR="008E0638" w:rsidRPr="00586589" w:rsidRDefault="008E0638" w:rsidP="00FF57FA">
            <w:pPr>
              <w:rPr>
                <w:b/>
                <w:sz w:val="22"/>
                <w:szCs w:val="22"/>
              </w:rPr>
            </w:pPr>
            <w:r w:rsidRPr="00586589">
              <w:rPr>
                <w:b/>
                <w:sz w:val="22"/>
                <w:szCs w:val="22"/>
              </w:rPr>
              <w:t xml:space="preserve">UKUPNO </w:t>
            </w:r>
            <w:r w:rsidRPr="00586589">
              <w:rPr>
                <w:b/>
                <w:bCs/>
                <w:sz w:val="22"/>
                <w:szCs w:val="22"/>
              </w:rPr>
              <w:t>RAZDJEL</w:t>
            </w:r>
            <w:r w:rsidRPr="00586589">
              <w:rPr>
                <w:b/>
                <w:sz w:val="22"/>
                <w:szCs w:val="22"/>
              </w:rPr>
              <w:t xml:space="preserve"> 040</w:t>
            </w:r>
          </w:p>
        </w:tc>
        <w:tc>
          <w:tcPr>
            <w:tcW w:w="1505" w:type="dxa"/>
            <w:tcBorders>
              <w:top w:val="single" w:sz="4" w:space="0" w:color="auto"/>
              <w:left w:val="single" w:sz="4" w:space="0" w:color="auto"/>
              <w:bottom w:val="thinThickSmallGap" w:sz="24" w:space="0" w:color="auto"/>
              <w:right w:val="single" w:sz="4" w:space="0" w:color="auto"/>
            </w:tcBorders>
            <w:shd w:val="clear" w:color="auto" w:fill="auto"/>
            <w:vAlign w:val="center"/>
          </w:tcPr>
          <w:p w14:paraId="11DC2D6E" w14:textId="77777777" w:rsidR="008E0638" w:rsidRPr="00586589" w:rsidRDefault="008E0638" w:rsidP="00FF57FA">
            <w:pPr>
              <w:jc w:val="right"/>
              <w:rPr>
                <w:b/>
                <w:bCs/>
                <w:sz w:val="22"/>
                <w:szCs w:val="22"/>
              </w:rPr>
            </w:pPr>
            <w:r w:rsidRPr="00586589">
              <w:rPr>
                <w:b/>
                <w:bCs/>
                <w:sz w:val="22"/>
                <w:szCs w:val="22"/>
              </w:rPr>
              <w:t>17.638.425</w:t>
            </w:r>
          </w:p>
        </w:tc>
        <w:tc>
          <w:tcPr>
            <w:tcW w:w="2196" w:type="dxa"/>
            <w:tcBorders>
              <w:top w:val="single" w:sz="4" w:space="0" w:color="auto"/>
              <w:left w:val="single" w:sz="4" w:space="0" w:color="auto"/>
              <w:bottom w:val="thinThickSmallGap" w:sz="24" w:space="0" w:color="auto"/>
              <w:right w:val="single" w:sz="4" w:space="0" w:color="auto"/>
            </w:tcBorders>
            <w:shd w:val="clear" w:color="auto" w:fill="auto"/>
            <w:vAlign w:val="center"/>
          </w:tcPr>
          <w:p w14:paraId="46C785AA" w14:textId="77777777" w:rsidR="008E0638" w:rsidRPr="00586589" w:rsidRDefault="008E0638" w:rsidP="00FF57FA">
            <w:pPr>
              <w:jc w:val="right"/>
              <w:rPr>
                <w:b/>
                <w:bCs/>
                <w:sz w:val="22"/>
                <w:szCs w:val="22"/>
              </w:rPr>
            </w:pPr>
            <w:r>
              <w:rPr>
                <w:b/>
                <w:bCs/>
                <w:sz w:val="22"/>
                <w:szCs w:val="22"/>
              </w:rPr>
              <w:t>-</w:t>
            </w:r>
            <w:r w:rsidRPr="00586589">
              <w:rPr>
                <w:b/>
                <w:bCs/>
                <w:sz w:val="22"/>
                <w:szCs w:val="22"/>
              </w:rPr>
              <w:t>2.198.680</w:t>
            </w:r>
          </w:p>
        </w:tc>
        <w:tc>
          <w:tcPr>
            <w:tcW w:w="1260" w:type="dxa"/>
            <w:tcBorders>
              <w:top w:val="single" w:sz="4" w:space="0" w:color="auto"/>
              <w:left w:val="single" w:sz="4" w:space="0" w:color="auto"/>
              <w:bottom w:val="thinThickSmallGap" w:sz="24" w:space="0" w:color="auto"/>
              <w:right w:val="single" w:sz="4" w:space="0" w:color="auto"/>
            </w:tcBorders>
            <w:shd w:val="clear" w:color="auto" w:fill="auto"/>
            <w:vAlign w:val="center"/>
          </w:tcPr>
          <w:p w14:paraId="6F5FA724" w14:textId="77777777" w:rsidR="008E0638" w:rsidRPr="00586589" w:rsidRDefault="008E0638" w:rsidP="00FF57FA">
            <w:pPr>
              <w:jc w:val="right"/>
              <w:rPr>
                <w:b/>
                <w:bCs/>
                <w:sz w:val="22"/>
                <w:szCs w:val="22"/>
              </w:rPr>
            </w:pPr>
            <w:r w:rsidRPr="00586589">
              <w:rPr>
                <w:b/>
                <w:bCs/>
                <w:sz w:val="22"/>
                <w:szCs w:val="22"/>
              </w:rPr>
              <w:t>15.439.745</w:t>
            </w:r>
          </w:p>
        </w:tc>
      </w:tr>
    </w:tbl>
    <w:p w14:paraId="54F2CE49" w14:textId="77777777" w:rsidR="008E0638" w:rsidRPr="00407A0C" w:rsidRDefault="008E0638" w:rsidP="008E0638">
      <w:pPr>
        <w:jc w:val="both"/>
        <w:rPr>
          <w:b/>
          <w:color w:val="FF0000"/>
        </w:rPr>
      </w:pPr>
    </w:p>
    <w:p w14:paraId="01E0A17D" w14:textId="77777777" w:rsidR="008E0638" w:rsidRPr="00407A0C" w:rsidRDefault="008E0638" w:rsidP="008E0638">
      <w:pPr>
        <w:jc w:val="both"/>
        <w:rPr>
          <w:b/>
          <w:color w:val="FF0000"/>
        </w:rPr>
      </w:pPr>
    </w:p>
    <w:p w14:paraId="219FD928" w14:textId="77777777" w:rsidR="008E0638" w:rsidRPr="007561D7" w:rsidRDefault="008E0638" w:rsidP="008E0638">
      <w:pPr>
        <w:jc w:val="both"/>
        <w:rPr>
          <w:b/>
          <w:bCs/>
          <w:sz w:val="22"/>
          <w:szCs w:val="22"/>
        </w:rPr>
      </w:pPr>
      <w:r w:rsidRPr="007561D7">
        <w:rPr>
          <w:b/>
          <w:bCs/>
          <w:sz w:val="22"/>
          <w:szCs w:val="22"/>
        </w:rPr>
        <w:t>PROGRAM 1002 – REDOVNI RAD MJESNE SAMOUPRAVE</w:t>
      </w:r>
    </w:p>
    <w:p w14:paraId="0C5A9579" w14:textId="77777777" w:rsidR="008E0638" w:rsidRPr="00407A0C" w:rsidRDefault="008E0638" w:rsidP="008E0638">
      <w:pPr>
        <w:jc w:val="both"/>
        <w:rPr>
          <w:color w:val="FF0000"/>
          <w:sz w:val="22"/>
          <w:szCs w:val="22"/>
          <w:u w:val="single"/>
        </w:rPr>
      </w:pPr>
    </w:p>
    <w:p w14:paraId="0A250772" w14:textId="77777777" w:rsidR="008E0638" w:rsidRPr="007561D7" w:rsidRDefault="008E0638" w:rsidP="008E0638">
      <w:pPr>
        <w:jc w:val="both"/>
        <w:rPr>
          <w:b/>
          <w:bCs/>
          <w:sz w:val="22"/>
          <w:szCs w:val="22"/>
          <w:u w:val="single"/>
        </w:rPr>
      </w:pPr>
      <w:r w:rsidRPr="007561D7">
        <w:rPr>
          <w:b/>
          <w:bCs/>
          <w:sz w:val="22"/>
          <w:szCs w:val="22"/>
          <w:u w:val="single"/>
        </w:rPr>
        <w:t>Ciljevi provedbe programa:</w:t>
      </w:r>
    </w:p>
    <w:p w14:paraId="499B54A4" w14:textId="77777777" w:rsidR="008E0638" w:rsidRPr="00407A0C" w:rsidRDefault="008E0638" w:rsidP="008E0638">
      <w:pPr>
        <w:jc w:val="both"/>
        <w:rPr>
          <w:b/>
          <w:bCs/>
          <w:color w:val="FF0000"/>
          <w:sz w:val="12"/>
          <w:szCs w:val="12"/>
          <w:u w:val="single"/>
        </w:rPr>
      </w:pPr>
    </w:p>
    <w:p w14:paraId="670AE234" w14:textId="77777777" w:rsidR="008E0638" w:rsidRPr="007561D7" w:rsidRDefault="008E0638" w:rsidP="008E0638">
      <w:pPr>
        <w:jc w:val="both"/>
        <w:rPr>
          <w:b/>
          <w:bCs/>
          <w:sz w:val="22"/>
          <w:szCs w:val="22"/>
          <w:u w:val="single"/>
        </w:rPr>
      </w:pPr>
      <w:r w:rsidRPr="007561D7">
        <w:rPr>
          <w:sz w:val="22"/>
          <w:szCs w:val="22"/>
        </w:rPr>
        <w:t>Cilj programa je stvaranje uvjeta za  funkcioniranje mjesne samouprave i rad Vijeća mjesnih odbora.</w:t>
      </w:r>
    </w:p>
    <w:p w14:paraId="2794E1CC" w14:textId="77777777" w:rsidR="008E0638" w:rsidRPr="007561D7" w:rsidRDefault="008E0638" w:rsidP="008E0638">
      <w:pPr>
        <w:jc w:val="both"/>
        <w:rPr>
          <w:sz w:val="22"/>
          <w:szCs w:val="22"/>
          <w:u w:val="single"/>
        </w:rPr>
      </w:pPr>
    </w:p>
    <w:p w14:paraId="15A72115" w14:textId="77777777" w:rsidR="008E0638" w:rsidRPr="007561D7" w:rsidRDefault="008E0638" w:rsidP="008E0638">
      <w:pPr>
        <w:jc w:val="both"/>
        <w:rPr>
          <w:b/>
          <w:bCs/>
          <w:sz w:val="22"/>
          <w:szCs w:val="22"/>
          <w:u w:val="single"/>
        </w:rPr>
      </w:pPr>
      <w:r w:rsidRPr="007561D7">
        <w:rPr>
          <w:b/>
          <w:bCs/>
          <w:sz w:val="22"/>
          <w:szCs w:val="22"/>
          <w:u w:val="single"/>
        </w:rPr>
        <w:t>Opis programa:</w:t>
      </w:r>
    </w:p>
    <w:p w14:paraId="47ACF187" w14:textId="77777777" w:rsidR="008E0638" w:rsidRPr="007561D7" w:rsidRDefault="008E0638" w:rsidP="008E0638">
      <w:pPr>
        <w:jc w:val="both"/>
        <w:rPr>
          <w:b/>
          <w:bCs/>
          <w:sz w:val="12"/>
          <w:szCs w:val="12"/>
          <w:u w:val="single"/>
        </w:rPr>
      </w:pPr>
    </w:p>
    <w:p w14:paraId="50BAAC25" w14:textId="77777777" w:rsidR="008E0638" w:rsidRPr="007561D7" w:rsidRDefault="008E0638" w:rsidP="008E0638">
      <w:pPr>
        <w:jc w:val="both"/>
        <w:rPr>
          <w:sz w:val="22"/>
          <w:szCs w:val="22"/>
        </w:rPr>
      </w:pPr>
      <w:r w:rsidRPr="007561D7">
        <w:rPr>
          <w:sz w:val="22"/>
          <w:szCs w:val="22"/>
        </w:rPr>
        <w:t xml:space="preserve">Ova Glava obuhvaća osiguranje sredstava za aktivnosti koje provode mjesni odbori kao pretpostavku razvoja mjesne samouprave kao najneposrednijeg oblika sudjelovanja u upravljanju poslovima od neposrednog značaja za život i rad stanovnika na području mjesnog odbora. </w:t>
      </w:r>
    </w:p>
    <w:p w14:paraId="246AFB0F" w14:textId="77777777" w:rsidR="008E0638" w:rsidRPr="00407A0C" w:rsidRDefault="008E0638" w:rsidP="008E0638">
      <w:pPr>
        <w:ind w:left="720"/>
        <w:contextualSpacing/>
        <w:jc w:val="both"/>
        <w:rPr>
          <w:color w:val="FF0000"/>
          <w:sz w:val="22"/>
          <w:szCs w:val="22"/>
        </w:rPr>
      </w:pPr>
    </w:p>
    <w:p w14:paraId="372E2C57" w14:textId="77777777" w:rsidR="008E0638" w:rsidRPr="007561D7" w:rsidRDefault="008E0638" w:rsidP="008E0638">
      <w:pPr>
        <w:jc w:val="both"/>
        <w:rPr>
          <w:b/>
          <w:bCs/>
          <w:sz w:val="22"/>
          <w:szCs w:val="22"/>
          <w:u w:val="single"/>
        </w:rPr>
      </w:pPr>
      <w:r w:rsidRPr="007561D7">
        <w:rPr>
          <w:b/>
          <w:bCs/>
          <w:sz w:val="22"/>
          <w:szCs w:val="22"/>
          <w:u w:val="single"/>
        </w:rPr>
        <w:t xml:space="preserve">Sredstva za realizaciju programa planirana po aktivnostima: </w:t>
      </w:r>
    </w:p>
    <w:p w14:paraId="0167E0CC" w14:textId="77777777" w:rsidR="008E0638" w:rsidRPr="007561D7" w:rsidRDefault="008E0638" w:rsidP="008E0638">
      <w:pPr>
        <w:ind w:left="720"/>
        <w:contextualSpacing/>
        <w:jc w:val="both"/>
        <w:rPr>
          <w:sz w:val="22"/>
          <w:szCs w:val="22"/>
        </w:rPr>
      </w:pPr>
    </w:p>
    <w:p w14:paraId="0927A7C3" w14:textId="77777777" w:rsidR="008E0638" w:rsidRPr="00315E15" w:rsidRDefault="008E0638" w:rsidP="008E0638">
      <w:pPr>
        <w:jc w:val="both"/>
        <w:rPr>
          <w:b/>
          <w:bCs/>
          <w:sz w:val="22"/>
          <w:szCs w:val="22"/>
        </w:rPr>
      </w:pPr>
      <w:r w:rsidRPr="00315E15">
        <w:rPr>
          <w:b/>
          <w:bCs/>
          <w:sz w:val="22"/>
          <w:szCs w:val="22"/>
        </w:rPr>
        <w:t>Aktivnost A100201: Djelokrug mjesne samouprave:</w:t>
      </w:r>
    </w:p>
    <w:p w14:paraId="515B996A" w14:textId="77777777" w:rsidR="008E0638" w:rsidRPr="007561D7" w:rsidRDefault="008E0638" w:rsidP="008E0638">
      <w:pPr>
        <w:ind w:firstLine="708"/>
        <w:jc w:val="both"/>
        <w:rPr>
          <w:sz w:val="22"/>
          <w:szCs w:val="22"/>
        </w:rPr>
      </w:pPr>
      <w:r w:rsidRPr="007561D7">
        <w:rPr>
          <w:sz w:val="22"/>
          <w:szCs w:val="22"/>
        </w:rPr>
        <w:t>Proračunom za 2024. godinu za ovu aktivnost planiran je iznos od 30.500,00 EUR-a, a za izvršenje ove aktivnosti planira se smanjenje za 3.500,00 EUR-a, što ukupno iznosi 27.000,00 EUR-a.</w:t>
      </w:r>
    </w:p>
    <w:p w14:paraId="421957FA" w14:textId="77777777" w:rsidR="008E0638" w:rsidRPr="007561D7" w:rsidRDefault="008E0638" w:rsidP="008E0638">
      <w:pPr>
        <w:jc w:val="both"/>
        <w:rPr>
          <w:b/>
          <w:bCs/>
          <w:i/>
          <w:iCs/>
          <w:sz w:val="22"/>
          <w:szCs w:val="22"/>
        </w:rPr>
      </w:pPr>
    </w:p>
    <w:p w14:paraId="6150F985" w14:textId="77777777" w:rsidR="008E0638" w:rsidRPr="007561D7" w:rsidRDefault="008E0638" w:rsidP="008E0638">
      <w:pPr>
        <w:jc w:val="both"/>
        <w:rPr>
          <w:sz w:val="22"/>
          <w:szCs w:val="22"/>
        </w:rPr>
      </w:pPr>
    </w:p>
    <w:p w14:paraId="7A814C23" w14:textId="77777777" w:rsidR="008E0638" w:rsidRPr="007561D7" w:rsidRDefault="008E0638" w:rsidP="008E0638">
      <w:pPr>
        <w:jc w:val="both"/>
        <w:rPr>
          <w:b/>
          <w:bCs/>
          <w:sz w:val="22"/>
          <w:szCs w:val="22"/>
        </w:rPr>
      </w:pPr>
      <w:r w:rsidRPr="007561D7">
        <w:rPr>
          <w:b/>
          <w:bCs/>
          <w:sz w:val="22"/>
          <w:szCs w:val="22"/>
        </w:rPr>
        <w:t>Kapitalni projekt A100202: Kapitalna ulaganja u mjesnoj samoupravi</w:t>
      </w:r>
    </w:p>
    <w:p w14:paraId="4D52DF56" w14:textId="77777777" w:rsidR="008E0638" w:rsidRPr="007561D7" w:rsidRDefault="008E0638" w:rsidP="008E0638">
      <w:pPr>
        <w:jc w:val="both"/>
        <w:rPr>
          <w:b/>
          <w:bCs/>
          <w:sz w:val="22"/>
          <w:szCs w:val="22"/>
        </w:rPr>
      </w:pPr>
    </w:p>
    <w:p w14:paraId="7F4ED38F" w14:textId="77777777" w:rsidR="008E0638" w:rsidRPr="007561D7" w:rsidRDefault="008E0638" w:rsidP="008E0638">
      <w:pPr>
        <w:ind w:firstLine="708"/>
        <w:jc w:val="both"/>
        <w:rPr>
          <w:sz w:val="22"/>
          <w:szCs w:val="22"/>
        </w:rPr>
      </w:pPr>
      <w:r w:rsidRPr="007561D7">
        <w:rPr>
          <w:sz w:val="22"/>
          <w:szCs w:val="22"/>
        </w:rPr>
        <w:t>Proračunom za 2024. godinu za ovu aktivnost planiran je iznos 20.000,00 EUR-a, a za izvršenje ove aktivnosti planira se smanjenje za 16.450,00 EUR-a, što ukupno iznosi 3.550,00 EUR-a.</w:t>
      </w:r>
    </w:p>
    <w:p w14:paraId="0E1715AE" w14:textId="77777777" w:rsidR="008E0638" w:rsidRPr="007561D7" w:rsidRDefault="008E0638" w:rsidP="008E0638">
      <w:pPr>
        <w:jc w:val="both"/>
        <w:rPr>
          <w:sz w:val="22"/>
          <w:szCs w:val="22"/>
        </w:rPr>
      </w:pPr>
    </w:p>
    <w:p w14:paraId="26A76A16" w14:textId="77777777" w:rsidR="008E0638" w:rsidRPr="007561D7" w:rsidRDefault="008E0638" w:rsidP="008E0638">
      <w:pPr>
        <w:jc w:val="both"/>
        <w:rPr>
          <w:b/>
          <w:bCs/>
          <w:sz w:val="22"/>
          <w:szCs w:val="22"/>
        </w:rPr>
      </w:pPr>
    </w:p>
    <w:p w14:paraId="7F9D9878" w14:textId="77777777" w:rsidR="008E0638" w:rsidRPr="007561D7" w:rsidRDefault="008E0638" w:rsidP="008E0638">
      <w:pPr>
        <w:jc w:val="both"/>
        <w:rPr>
          <w:b/>
          <w:bCs/>
          <w:sz w:val="22"/>
          <w:szCs w:val="22"/>
        </w:rPr>
      </w:pPr>
      <w:r w:rsidRPr="007561D7">
        <w:rPr>
          <w:b/>
          <w:bCs/>
          <w:sz w:val="22"/>
          <w:szCs w:val="22"/>
        </w:rPr>
        <w:t>PROGRAM 2004 - REKONSTRUKCIJA I UPRAVLJANJE OBJEKTIMA GRADA</w:t>
      </w:r>
    </w:p>
    <w:p w14:paraId="5BEF2290" w14:textId="77777777" w:rsidR="008E0638" w:rsidRPr="007561D7" w:rsidRDefault="008E0638" w:rsidP="008E0638">
      <w:pPr>
        <w:jc w:val="both"/>
        <w:rPr>
          <w:b/>
          <w:bCs/>
          <w:sz w:val="22"/>
          <w:szCs w:val="22"/>
        </w:rPr>
      </w:pPr>
    </w:p>
    <w:p w14:paraId="000DC89B" w14:textId="77777777" w:rsidR="008E0638" w:rsidRPr="007561D7" w:rsidRDefault="008E0638" w:rsidP="008E0638">
      <w:pPr>
        <w:jc w:val="both"/>
        <w:rPr>
          <w:b/>
          <w:bCs/>
          <w:sz w:val="22"/>
          <w:szCs w:val="22"/>
          <w:u w:val="single"/>
        </w:rPr>
      </w:pPr>
      <w:r w:rsidRPr="007561D7">
        <w:rPr>
          <w:b/>
          <w:bCs/>
          <w:sz w:val="22"/>
          <w:szCs w:val="22"/>
          <w:u w:val="single"/>
        </w:rPr>
        <w:t>Ciljevi provedbe programa:</w:t>
      </w:r>
    </w:p>
    <w:p w14:paraId="2BD59111" w14:textId="77777777" w:rsidR="008E0638" w:rsidRPr="007561D7" w:rsidRDefault="008E0638" w:rsidP="008E0638">
      <w:pPr>
        <w:jc w:val="both"/>
        <w:rPr>
          <w:b/>
          <w:bCs/>
          <w:sz w:val="12"/>
          <w:szCs w:val="12"/>
          <w:u w:val="single"/>
        </w:rPr>
      </w:pPr>
    </w:p>
    <w:p w14:paraId="3B2AF9D7" w14:textId="77777777" w:rsidR="008E0638" w:rsidRPr="007561D7" w:rsidRDefault="008E0638" w:rsidP="008E0638">
      <w:pPr>
        <w:ind w:firstLine="708"/>
        <w:jc w:val="both"/>
        <w:rPr>
          <w:sz w:val="22"/>
          <w:szCs w:val="22"/>
        </w:rPr>
      </w:pPr>
      <w:r w:rsidRPr="007561D7">
        <w:rPr>
          <w:sz w:val="22"/>
          <w:szCs w:val="22"/>
        </w:rPr>
        <w:t>Cilj programa je stvaranje, odnosno poboljšanje uvjeta i standarda javnih potreba te kapaciteta građevina društvene, socijalne, kulturne, obrazovne i druge namjene.</w:t>
      </w:r>
    </w:p>
    <w:p w14:paraId="7ABF8B36" w14:textId="77777777" w:rsidR="008E0638" w:rsidRPr="007561D7" w:rsidRDefault="008E0638" w:rsidP="008E0638">
      <w:pPr>
        <w:jc w:val="both"/>
        <w:rPr>
          <w:b/>
          <w:bCs/>
          <w:sz w:val="22"/>
          <w:szCs w:val="22"/>
        </w:rPr>
      </w:pPr>
      <w:r w:rsidRPr="007561D7">
        <w:t>Cilj programa je provedbom aktivnosti osigurati kontinuirano održavanje objekata javne namjene, stambenih i poslovnih prostora. Obzirom da se aktivnosti ovog programa sastoje od tekućeg i investicijskog održavanja, cilj je u skladu s financijskim mogućnostima održavati objekte u gradskom vlasništvu, obzirom da se time podiže kvaliteta i čuva imovina.</w:t>
      </w:r>
    </w:p>
    <w:p w14:paraId="214C9C37" w14:textId="77777777" w:rsidR="008E0638" w:rsidRPr="00407A0C" w:rsidRDefault="008E0638" w:rsidP="008E0638">
      <w:pPr>
        <w:jc w:val="both"/>
        <w:rPr>
          <w:b/>
          <w:bCs/>
          <w:color w:val="FF0000"/>
          <w:sz w:val="22"/>
          <w:szCs w:val="22"/>
          <w:u w:val="single"/>
        </w:rPr>
      </w:pPr>
    </w:p>
    <w:p w14:paraId="1311BEBA" w14:textId="77777777" w:rsidR="008E0638" w:rsidRPr="007561D7" w:rsidRDefault="008E0638" w:rsidP="008E0638">
      <w:pPr>
        <w:jc w:val="both"/>
        <w:rPr>
          <w:b/>
          <w:bCs/>
          <w:sz w:val="22"/>
          <w:szCs w:val="22"/>
          <w:u w:val="single"/>
        </w:rPr>
      </w:pPr>
      <w:r w:rsidRPr="007561D7">
        <w:rPr>
          <w:b/>
          <w:bCs/>
          <w:sz w:val="22"/>
          <w:szCs w:val="22"/>
          <w:u w:val="single"/>
        </w:rPr>
        <w:t>Opis programa:</w:t>
      </w:r>
    </w:p>
    <w:p w14:paraId="2ACEA9C2" w14:textId="77777777" w:rsidR="008E0638" w:rsidRPr="007561D7" w:rsidRDefault="008E0638" w:rsidP="008E0638">
      <w:pPr>
        <w:jc w:val="both"/>
        <w:rPr>
          <w:b/>
          <w:bCs/>
          <w:sz w:val="12"/>
          <w:szCs w:val="12"/>
          <w:u w:val="single"/>
        </w:rPr>
      </w:pPr>
    </w:p>
    <w:p w14:paraId="55533631" w14:textId="77777777" w:rsidR="008E0638" w:rsidRPr="007561D7" w:rsidRDefault="008E0638" w:rsidP="008E0638">
      <w:pPr>
        <w:ind w:firstLine="708"/>
        <w:jc w:val="both"/>
        <w:rPr>
          <w:sz w:val="22"/>
          <w:szCs w:val="22"/>
        </w:rPr>
      </w:pPr>
      <w:r w:rsidRPr="007561D7">
        <w:t xml:space="preserve">Program obuhvaća aktivnosti kojima se osiguravaju sredstva potrebna za održavanje objekata javne, poslovne i stambene namjene koji se nalaze na upravljanju unutar upravnog odjela. </w:t>
      </w:r>
      <w:r w:rsidRPr="007561D7">
        <w:rPr>
          <w:sz w:val="22"/>
          <w:szCs w:val="22"/>
        </w:rPr>
        <w:t xml:space="preserve">Program obuhvaća investicijsko i tekuće održavanje građevinskih objekata u vlasništvu Grada Koprivnice, izrade pregleda, planova i programa održavanja građevina kako bi se osiguralo njihovo dugoročno korištenje te povećanje njihove vrijednosti i funkcionalnosti, kupnja zemljišta potrebnog za buduće kapitalne projekte, provođenje potrebnih geodetskih poslova, procjene vještaka i slične usluge kod provođenja investicijskih projekata izgradnje građevina, ostale prateće troškove i pristojbe kod </w:t>
      </w:r>
      <w:r w:rsidRPr="007561D7">
        <w:rPr>
          <w:sz w:val="22"/>
          <w:szCs w:val="22"/>
        </w:rPr>
        <w:lastRenderedPageBreak/>
        <w:t>izgradnje i rekonstrukcije objekata i upravljanja imovinom, odvjetničke usluge, troškove provođenja nabava ili natječaja i sl.</w:t>
      </w:r>
    </w:p>
    <w:p w14:paraId="7452D0E9" w14:textId="77777777" w:rsidR="008E0638" w:rsidRPr="00407A0C" w:rsidRDefault="008E0638" w:rsidP="008E0638">
      <w:pPr>
        <w:jc w:val="both"/>
        <w:rPr>
          <w:b/>
          <w:bCs/>
          <w:color w:val="FF0000"/>
          <w:sz w:val="22"/>
          <w:szCs w:val="22"/>
        </w:rPr>
      </w:pPr>
    </w:p>
    <w:p w14:paraId="2825760E" w14:textId="77777777" w:rsidR="008E0638" w:rsidRPr="007561D7" w:rsidRDefault="008E0638" w:rsidP="008E0638">
      <w:pPr>
        <w:jc w:val="both"/>
        <w:rPr>
          <w:b/>
          <w:bCs/>
          <w:sz w:val="22"/>
          <w:szCs w:val="22"/>
          <w:u w:val="single"/>
        </w:rPr>
      </w:pPr>
      <w:r w:rsidRPr="007561D7">
        <w:rPr>
          <w:b/>
          <w:bCs/>
          <w:sz w:val="22"/>
          <w:szCs w:val="22"/>
          <w:u w:val="single"/>
        </w:rPr>
        <w:t>Sredstva za realizaciju programa planirana po aktivnostima:</w:t>
      </w:r>
    </w:p>
    <w:p w14:paraId="402EB0DB" w14:textId="77777777" w:rsidR="008E0638" w:rsidRPr="007561D7" w:rsidRDefault="008E0638" w:rsidP="008E0638">
      <w:pPr>
        <w:jc w:val="both"/>
        <w:rPr>
          <w:sz w:val="12"/>
          <w:szCs w:val="12"/>
          <w:u w:val="single"/>
        </w:rPr>
      </w:pPr>
    </w:p>
    <w:p w14:paraId="5A439D1F" w14:textId="77777777" w:rsidR="008E0638" w:rsidRPr="007561D7" w:rsidRDefault="008E0638" w:rsidP="008E0638">
      <w:pPr>
        <w:jc w:val="both"/>
        <w:rPr>
          <w:b/>
          <w:bCs/>
          <w:sz w:val="22"/>
          <w:szCs w:val="22"/>
        </w:rPr>
      </w:pPr>
    </w:p>
    <w:p w14:paraId="6EEF86C0" w14:textId="77777777" w:rsidR="008E0638" w:rsidRPr="007561D7" w:rsidRDefault="008E0638" w:rsidP="008E0638">
      <w:pPr>
        <w:jc w:val="both"/>
        <w:rPr>
          <w:b/>
          <w:bCs/>
          <w:sz w:val="22"/>
          <w:szCs w:val="22"/>
        </w:rPr>
      </w:pPr>
      <w:r w:rsidRPr="007561D7">
        <w:rPr>
          <w:b/>
          <w:bCs/>
          <w:sz w:val="22"/>
          <w:szCs w:val="22"/>
        </w:rPr>
        <w:t>Aktivnost A200402 Sportski objekti</w:t>
      </w:r>
    </w:p>
    <w:p w14:paraId="76116171" w14:textId="77777777" w:rsidR="008E0638" w:rsidRPr="007561D7" w:rsidRDefault="008E0638" w:rsidP="008E0638">
      <w:pPr>
        <w:ind w:firstLine="708"/>
        <w:jc w:val="both"/>
        <w:rPr>
          <w:sz w:val="22"/>
          <w:szCs w:val="22"/>
        </w:rPr>
      </w:pPr>
      <w:r w:rsidRPr="007561D7">
        <w:rPr>
          <w:sz w:val="22"/>
          <w:szCs w:val="22"/>
        </w:rPr>
        <w:t>Proračunom za 2024. godinu za ovu aktivnost planiran je iznos 306.500,00 EUR-a, a za izvršenje ove aktivnosti planira se povećanje  za 128.500,00 EUR-a, što ukupno iznosi 435.000,00 EUR-a. Sredstva za izvršenje ove aktivnosti odnose se na projektiranje i radove na rekonstrukciji, uređenju i održavanju sportskih objekata u vlasništvu Grada Koprivnice</w:t>
      </w:r>
    </w:p>
    <w:p w14:paraId="13D42942" w14:textId="77777777" w:rsidR="008E0638" w:rsidRPr="007561D7" w:rsidRDefault="008E0638" w:rsidP="008E0638">
      <w:pPr>
        <w:jc w:val="both"/>
        <w:rPr>
          <w:b/>
          <w:bCs/>
          <w:i/>
          <w:iCs/>
          <w:sz w:val="22"/>
          <w:szCs w:val="22"/>
        </w:rPr>
      </w:pPr>
    </w:p>
    <w:p w14:paraId="4D3F9088" w14:textId="77777777" w:rsidR="008E0638" w:rsidRPr="007561D7" w:rsidRDefault="008E0638" w:rsidP="008E0638">
      <w:pPr>
        <w:jc w:val="both"/>
        <w:rPr>
          <w:b/>
          <w:bCs/>
          <w:sz w:val="22"/>
          <w:szCs w:val="22"/>
        </w:rPr>
      </w:pPr>
      <w:r w:rsidRPr="007561D7">
        <w:rPr>
          <w:b/>
          <w:bCs/>
          <w:sz w:val="22"/>
          <w:szCs w:val="22"/>
        </w:rPr>
        <w:t>Aktivnost A200403 Društveni domovi</w:t>
      </w:r>
    </w:p>
    <w:p w14:paraId="1A989D28" w14:textId="77777777" w:rsidR="008E0638" w:rsidRDefault="008E0638" w:rsidP="008E0638">
      <w:pPr>
        <w:ind w:firstLine="708"/>
        <w:jc w:val="both"/>
        <w:rPr>
          <w:sz w:val="22"/>
          <w:szCs w:val="22"/>
        </w:rPr>
      </w:pPr>
      <w:r w:rsidRPr="007561D7">
        <w:rPr>
          <w:sz w:val="22"/>
          <w:szCs w:val="22"/>
        </w:rPr>
        <w:t>Proračunom za 2024. godinu za ovu aktivnost planiran je iznos 118.000,00 EUR-a, a za izvršenje ove aktivnosti planira se povećanje za 60.000,00 EUR-a, što ukupno iznosi 178.000,00 EUR-a. Sredstva za izvršenje aktivnosti odnose se na uređenje i održavanje društvenih domova u vlasništvu Grada Koprivnice, čijom izvedbom se poboljšava energetska učinkovitost i sigurnost u korištenju prostora društvenih domova</w:t>
      </w:r>
    </w:p>
    <w:p w14:paraId="6BD1C2A6" w14:textId="77777777" w:rsidR="008E0638" w:rsidRDefault="008E0638" w:rsidP="008E0638">
      <w:pPr>
        <w:jc w:val="both"/>
        <w:rPr>
          <w:sz w:val="22"/>
          <w:szCs w:val="22"/>
        </w:rPr>
      </w:pPr>
    </w:p>
    <w:p w14:paraId="69254034" w14:textId="77777777" w:rsidR="008E0638" w:rsidRPr="007561D7" w:rsidRDefault="008E0638" w:rsidP="008E0638">
      <w:pPr>
        <w:jc w:val="both"/>
        <w:rPr>
          <w:b/>
          <w:bCs/>
          <w:sz w:val="22"/>
          <w:szCs w:val="22"/>
        </w:rPr>
      </w:pPr>
      <w:r w:rsidRPr="007561D7">
        <w:rPr>
          <w:b/>
          <w:bCs/>
          <w:sz w:val="22"/>
          <w:szCs w:val="22"/>
        </w:rPr>
        <w:t>Aktivnost 200404 Mrtvačnice</w:t>
      </w:r>
    </w:p>
    <w:p w14:paraId="551D0C4A" w14:textId="77777777" w:rsidR="008E0638" w:rsidRPr="007561D7" w:rsidRDefault="008E0638" w:rsidP="008E0638">
      <w:pPr>
        <w:ind w:firstLine="708"/>
        <w:jc w:val="both"/>
        <w:rPr>
          <w:sz w:val="22"/>
          <w:szCs w:val="22"/>
        </w:rPr>
      </w:pPr>
      <w:r w:rsidRPr="007561D7">
        <w:rPr>
          <w:sz w:val="22"/>
          <w:szCs w:val="22"/>
        </w:rPr>
        <w:t>Proračunom za 2024. godinu za ovu aktivnost planiran je iznos 5.000,00 EUR-a, a za izvršenje ove aktivnosti planira se povećanje za 2.500,00 EUR-a, što ukupno iznosi 7.500,00 EUR-a. Sredstva za izvršenje aktivnosti odnose se na uređenje i održavanje Mrtvačnica u vlasništvu Grada Koprivnice.</w:t>
      </w:r>
    </w:p>
    <w:p w14:paraId="566D6752" w14:textId="77777777" w:rsidR="008E0638" w:rsidRPr="00407A0C" w:rsidRDefault="008E0638" w:rsidP="008E0638">
      <w:pPr>
        <w:jc w:val="both"/>
        <w:rPr>
          <w:b/>
          <w:bCs/>
          <w:i/>
          <w:iCs/>
          <w:color w:val="FF0000"/>
          <w:sz w:val="22"/>
          <w:szCs w:val="22"/>
        </w:rPr>
      </w:pPr>
    </w:p>
    <w:p w14:paraId="3E2198F8" w14:textId="77777777" w:rsidR="008E0638" w:rsidRPr="007561D7" w:rsidRDefault="008E0638" w:rsidP="008E0638">
      <w:pPr>
        <w:jc w:val="both"/>
        <w:rPr>
          <w:b/>
          <w:bCs/>
          <w:sz w:val="22"/>
          <w:szCs w:val="22"/>
        </w:rPr>
      </w:pPr>
      <w:r w:rsidRPr="007561D7">
        <w:rPr>
          <w:b/>
          <w:bCs/>
          <w:sz w:val="22"/>
          <w:szCs w:val="22"/>
        </w:rPr>
        <w:t>Aktivnost A20040</w:t>
      </w:r>
      <w:r>
        <w:rPr>
          <w:b/>
          <w:bCs/>
          <w:sz w:val="22"/>
          <w:szCs w:val="22"/>
        </w:rPr>
        <w:t>6</w:t>
      </w:r>
      <w:r w:rsidRPr="007561D7">
        <w:rPr>
          <w:b/>
          <w:bCs/>
          <w:sz w:val="22"/>
          <w:szCs w:val="22"/>
        </w:rPr>
        <w:t xml:space="preserve"> </w:t>
      </w:r>
      <w:r>
        <w:rPr>
          <w:b/>
          <w:bCs/>
          <w:sz w:val="22"/>
          <w:szCs w:val="22"/>
        </w:rPr>
        <w:t>Groblja</w:t>
      </w:r>
    </w:p>
    <w:p w14:paraId="29F63651" w14:textId="77777777" w:rsidR="008E0638" w:rsidRDefault="008E0638" w:rsidP="008E0638">
      <w:pPr>
        <w:ind w:firstLine="708"/>
        <w:jc w:val="both"/>
        <w:rPr>
          <w:sz w:val="22"/>
          <w:szCs w:val="22"/>
        </w:rPr>
      </w:pPr>
      <w:r w:rsidRPr="007561D7">
        <w:rPr>
          <w:sz w:val="22"/>
          <w:szCs w:val="22"/>
        </w:rPr>
        <w:t xml:space="preserve">Proračunom za 2024. godinu za ovu aktivnost planiran je iznos </w:t>
      </w:r>
      <w:r>
        <w:rPr>
          <w:sz w:val="22"/>
          <w:szCs w:val="22"/>
        </w:rPr>
        <w:t>201</w:t>
      </w:r>
      <w:r w:rsidRPr="007561D7">
        <w:rPr>
          <w:sz w:val="22"/>
          <w:szCs w:val="22"/>
        </w:rPr>
        <w:t xml:space="preserve">.000,00 EUR-a, a za izvršenje ove aktivnosti planira se </w:t>
      </w:r>
      <w:r>
        <w:rPr>
          <w:sz w:val="22"/>
          <w:szCs w:val="22"/>
        </w:rPr>
        <w:t>smanjenje</w:t>
      </w:r>
      <w:r w:rsidRPr="007561D7">
        <w:rPr>
          <w:sz w:val="22"/>
          <w:szCs w:val="22"/>
        </w:rPr>
        <w:t xml:space="preserve"> za </w:t>
      </w:r>
      <w:r>
        <w:rPr>
          <w:sz w:val="22"/>
          <w:szCs w:val="22"/>
        </w:rPr>
        <w:t>1</w:t>
      </w:r>
      <w:r w:rsidRPr="007561D7">
        <w:rPr>
          <w:sz w:val="22"/>
          <w:szCs w:val="22"/>
        </w:rPr>
        <w:t>6</w:t>
      </w:r>
      <w:r>
        <w:rPr>
          <w:sz w:val="22"/>
          <w:szCs w:val="22"/>
        </w:rPr>
        <w:t>9</w:t>
      </w:r>
      <w:r w:rsidRPr="007561D7">
        <w:rPr>
          <w:sz w:val="22"/>
          <w:szCs w:val="22"/>
        </w:rPr>
        <w:t xml:space="preserve">.000,00 EUR-a, što ukupno iznosi </w:t>
      </w:r>
      <w:r>
        <w:rPr>
          <w:sz w:val="22"/>
          <w:szCs w:val="22"/>
        </w:rPr>
        <w:t>32</w:t>
      </w:r>
      <w:r w:rsidRPr="007561D7">
        <w:rPr>
          <w:sz w:val="22"/>
          <w:szCs w:val="22"/>
        </w:rPr>
        <w:t xml:space="preserve">.000,00 EUR-a. Sredstva za izvršenje aktivnosti odnose se na </w:t>
      </w:r>
      <w:r>
        <w:rPr>
          <w:sz w:val="22"/>
          <w:szCs w:val="22"/>
        </w:rPr>
        <w:t>proširenje gradskog groblja.</w:t>
      </w:r>
    </w:p>
    <w:p w14:paraId="658E7B32" w14:textId="77777777" w:rsidR="008E0638" w:rsidRDefault="008E0638" w:rsidP="008E0638">
      <w:pPr>
        <w:jc w:val="both"/>
        <w:rPr>
          <w:b/>
          <w:bCs/>
          <w:color w:val="FF0000"/>
          <w:sz w:val="22"/>
          <w:szCs w:val="22"/>
        </w:rPr>
      </w:pPr>
    </w:p>
    <w:p w14:paraId="261908BA" w14:textId="77777777" w:rsidR="008E0638" w:rsidRPr="00315E15" w:rsidRDefault="008E0638" w:rsidP="008E0638">
      <w:pPr>
        <w:jc w:val="both"/>
        <w:rPr>
          <w:b/>
          <w:bCs/>
          <w:sz w:val="22"/>
          <w:szCs w:val="22"/>
        </w:rPr>
      </w:pPr>
      <w:bookmarkStart w:id="20" w:name="_Hlk184636488"/>
      <w:r w:rsidRPr="00315E15">
        <w:rPr>
          <w:b/>
          <w:bCs/>
          <w:sz w:val="22"/>
          <w:szCs w:val="22"/>
        </w:rPr>
        <w:t>Aktivnost 200407 Održavanje ostalih objekata</w:t>
      </w:r>
    </w:p>
    <w:p w14:paraId="2970A010" w14:textId="77777777" w:rsidR="008E0638" w:rsidRPr="00315E15" w:rsidRDefault="008E0638" w:rsidP="008E0638">
      <w:pPr>
        <w:ind w:firstLine="708"/>
        <w:jc w:val="both"/>
        <w:rPr>
          <w:sz w:val="22"/>
          <w:szCs w:val="22"/>
        </w:rPr>
      </w:pPr>
      <w:r w:rsidRPr="00315E15">
        <w:rPr>
          <w:sz w:val="22"/>
          <w:szCs w:val="22"/>
        </w:rPr>
        <w:t>Proračunom za 2024. godinu za ovu aktivnost planiran je iznos 80.500,00 EUR-a, a za izvršenje ove aktivnosti planira se povećanje za 33.400,00 EUR-a, što ukupno iznosi 113.000,00 EUR-a. Sredstva za izvršenje ove aktivnosti odnose se na tekuće i investicijsko održavanje nekretnina u vlasništvu Grada.</w:t>
      </w:r>
    </w:p>
    <w:bookmarkEnd w:id="20"/>
    <w:p w14:paraId="60B94D24" w14:textId="77777777" w:rsidR="008E0638" w:rsidRPr="00315E15" w:rsidRDefault="008E0638" w:rsidP="008E0638">
      <w:pPr>
        <w:jc w:val="both"/>
        <w:rPr>
          <w:b/>
          <w:bCs/>
          <w:i/>
          <w:iCs/>
          <w:sz w:val="22"/>
          <w:szCs w:val="22"/>
        </w:rPr>
      </w:pPr>
    </w:p>
    <w:p w14:paraId="3FD15B49" w14:textId="77777777" w:rsidR="008E0638" w:rsidRPr="004D4E0D" w:rsidRDefault="008E0638" w:rsidP="008E0638">
      <w:pPr>
        <w:jc w:val="both"/>
        <w:rPr>
          <w:b/>
          <w:bCs/>
          <w:sz w:val="22"/>
          <w:szCs w:val="22"/>
        </w:rPr>
      </w:pPr>
      <w:r w:rsidRPr="00315E15">
        <w:rPr>
          <w:b/>
          <w:bCs/>
          <w:sz w:val="22"/>
          <w:szCs w:val="22"/>
        </w:rPr>
        <w:t>Aktivnost A200408 Tekući rashodi</w:t>
      </w:r>
    </w:p>
    <w:p w14:paraId="5DA7C700" w14:textId="77777777" w:rsidR="008E0638" w:rsidRDefault="008E0638" w:rsidP="008E0638">
      <w:pPr>
        <w:ind w:firstLine="708"/>
        <w:jc w:val="both"/>
        <w:rPr>
          <w:sz w:val="22"/>
          <w:szCs w:val="22"/>
        </w:rPr>
      </w:pPr>
      <w:r w:rsidRPr="004D4E0D">
        <w:rPr>
          <w:sz w:val="22"/>
          <w:szCs w:val="22"/>
        </w:rPr>
        <w:t>Proračunom za 2024. godinu za ovu aktivnost planiran je iznos 227.000,00 EUR-a, a za izvršenje ove aktivnosti planira se povećanje za 9.400,00 EUR-a, što ukupno iznosi 236.000,00 EUR-a. Sredstva za izvršenje ove aktivnosti odnose se na investicijsko održavanje objekata te stambenih i poslovnih prostora u vlasništvu Grada, sredstva zajedničke pričuve za stanove i poslovne prostore, troškove energenata, troškove servisa, troškove osiguranja i usluge prijevoznih sredstava, malčiranje nekretnina u vlasništvu Grada, intelektualne i osobne usluge i slično</w:t>
      </w:r>
    </w:p>
    <w:p w14:paraId="088A2FC8" w14:textId="77777777" w:rsidR="008E0638" w:rsidRDefault="008E0638" w:rsidP="008E0638">
      <w:pPr>
        <w:jc w:val="both"/>
        <w:rPr>
          <w:sz w:val="22"/>
          <w:szCs w:val="22"/>
        </w:rPr>
      </w:pPr>
    </w:p>
    <w:p w14:paraId="3857CAE6" w14:textId="77777777" w:rsidR="008E0638" w:rsidRPr="00DA0495" w:rsidRDefault="008E0638" w:rsidP="008E0638">
      <w:pPr>
        <w:jc w:val="both"/>
        <w:rPr>
          <w:b/>
          <w:bCs/>
          <w:sz w:val="22"/>
          <w:szCs w:val="22"/>
        </w:rPr>
      </w:pPr>
      <w:r w:rsidRPr="00DA0495">
        <w:rPr>
          <w:b/>
          <w:bCs/>
          <w:sz w:val="22"/>
          <w:szCs w:val="22"/>
        </w:rPr>
        <w:t>Aktivnost 200409 Kapitalni rashodi</w:t>
      </w:r>
    </w:p>
    <w:p w14:paraId="1B0F98B9" w14:textId="77777777" w:rsidR="008E0638" w:rsidRPr="004D4E0D" w:rsidRDefault="008E0638" w:rsidP="008E0638">
      <w:pPr>
        <w:ind w:firstLine="708"/>
        <w:jc w:val="both"/>
        <w:rPr>
          <w:sz w:val="22"/>
          <w:szCs w:val="22"/>
        </w:rPr>
      </w:pPr>
      <w:r w:rsidRPr="00DA0495">
        <w:rPr>
          <w:sz w:val="22"/>
          <w:szCs w:val="22"/>
        </w:rPr>
        <w:t>Proračunom za 2024. godinu za ovu aktivnost planiran je iznos 100.000,00 EUR-a, a za izvršenje ove aktivnosti planira se smanjenje za 31.600,00 EUR-a, što ukupno iznosi 68.400,00 EUR-a. Sredstva za izvršenje ove aktivnosti odnose se na kupnju zemljišta u svrhu rješavanja imovinsko pravnih odnosa.</w:t>
      </w:r>
    </w:p>
    <w:p w14:paraId="4062A967" w14:textId="77777777" w:rsidR="008E0638" w:rsidRDefault="008E0638" w:rsidP="008E0638">
      <w:pPr>
        <w:jc w:val="both"/>
        <w:rPr>
          <w:sz w:val="22"/>
          <w:szCs w:val="22"/>
        </w:rPr>
      </w:pPr>
    </w:p>
    <w:p w14:paraId="2409B71A" w14:textId="77777777" w:rsidR="008E0638" w:rsidRPr="00257A3F" w:rsidRDefault="008E0638" w:rsidP="008E0638">
      <w:pPr>
        <w:jc w:val="both"/>
        <w:rPr>
          <w:b/>
          <w:sz w:val="22"/>
          <w:szCs w:val="22"/>
        </w:rPr>
      </w:pPr>
    </w:p>
    <w:p w14:paraId="23C21C64" w14:textId="77777777" w:rsidR="008E0638" w:rsidRPr="00257A3F" w:rsidRDefault="008E0638" w:rsidP="008E0638">
      <w:pPr>
        <w:jc w:val="both"/>
        <w:rPr>
          <w:b/>
          <w:sz w:val="22"/>
          <w:szCs w:val="22"/>
        </w:rPr>
      </w:pPr>
      <w:r w:rsidRPr="00257A3F">
        <w:rPr>
          <w:b/>
          <w:sz w:val="22"/>
          <w:szCs w:val="22"/>
        </w:rPr>
        <w:t>PROGRAM 4001- ODRŽAVANJE OBJEKATA KOMUNALNE INFRASTRUKTURE</w:t>
      </w:r>
    </w:p>
    <w:p w14:paraId="68C7E7CA" w14:textId="77777777" w:rsidR="008E0638" w:rsidRPr="00257A3F" w:rsidRDefault="008E0638" w:rsidP="008E0638">
      <w:pPr>
        <w:jc w:val="both"/>
        <w:rPr>
          <w:b/>
          <w:sz w:val="22"/>
          <w:szCs w:val="22"/>
        </w:rPr>
      </w:pPr>
    </w:p>
    <w:p w14:paraId="58142AD1" w14:textId="77777777" w:rsidR="008E0638" w:rsidRPr="00257A3F" w:rsidRDefault="008E0638" w:rsidP="008E0638">
      <w:pPr>
        <w:autoSpaceDE w:val="0"/>
        <w:autoSpaceDN w:val="0"/>
        <w:adjustRightInd w:val="0"/>
        <w:spacing w:line="360" w:lineRule="auto"/>
        <w:jc w:val="both"/>
        <w:rPr>
          <w:b/>
          <w:sz w:val="22"/>
          <w:szCs w:val="22"/>
          <w:u w:val="single"/>
        </w:rPr>
      </w:pPr>
      <w:r w:rsidRPr="00257A3F">
        <w:rPr>
          <w:b/>
          <w:sz w:val="22"/>
          <w:szCs w:val="22"/>
          <w:u w:val="single"/>
        </w:rPr>
        <w:t>Ciljevi provedbe programa:</w:t>
      </w:r>
    </w:p>
    <w:p w14:paraId="18BB6620" w14:textId="77777777" w:rsidR="008E0638" w:rsidRPr="00257A3F" w:rsidRDefault="008E0638" w:rsidP="008E0638">
      <w:pPr>
        <w:ind w:firstLine="708"/>
        <w:jc w:val="both"/>
        <w:rPr>
          <w:noProof/>
          <w:sz w:val="22"/>
          <w:szCs w:val="22"/>
        </w:rPr>
      </w:pPr>
      <w:r w:rsidRPr="00257A3F">
        <w:rPr>
          <w:noProof/>
          <w:sz w:val="22"/>
          <w:szCs w:val="22"/>
        </w:rPr>
        <w:t xml:space="preserve">Sukladno Zakonu o komunalnom gospodarstvu („Narodne novine“ br. </w:t>
      </w:r>
      <w:r w:rsidRPr="00257A3F">
        <w:rPr>
          <w:sz w:val="22"/>
          <w:szCs w:val="22"/>
        </w:rPr>
        <w:t>68/18, 110/18 i 32/20)</w:t>
      </w:r>
      <w:r w:rsidRPr="00257A3F">
        <w:rPr>
          <w:noProof/>
          <w:sz w:val="22"/>
          <w:szCs w:val="22"/>
        </w:rPr>
        <w:t xml:space="preserve"> održavanje </w:t>
      </w:r>
      <w:r w:rsidRPr="00257A3F">
        <w:rPr>
          <w:sz w:val="22"/>
          <w:szCs w:val="22"/>
        </w:rPr>
        <w:t>objekata komunalne infrastrukture</w:t>
      </w:r>
      <w:r w:rsidRPr="00257A3F">
        <w:rPr>
          <w:noProof/>
          <w:sz w:val="22"/>
          <w:szCs w:val="22"/>
        </w:rPr>
        <w:t xml:space="preserve"> na području Grada Koprivnice u stanju funkcionalne </w:t>
      </w:r>
      <w:r w:rsidRPr="00257A3F">
        <w:rPr>
          <w:noProof/>
          <w:sz w:val="22"/>
          <w:szCs w:val="22"/>
        </w:rPr>
        <w:lastRenderedPageBreak/>
        <w:t>sposobnosti provodi se kontinuiranim obavljanjem komunalnih djelatnosti, a radi ostvarivanja neprekidne isporuke komunalnih usluga građanima.</w:t>
      </w:r>
    </w:p>
    <w:p w14:paraId="68499710" w14:textId="77777777" w:rsidR="008E0638" w:rsidRPr="00257A3F" w:rsidRDefault="008E0638" w:rsidP="008E0638">
      <w:pPr>
        <w:ind w:firstLine="708"/>
        <w:jc w:val="both"/>
        <w:rPr>
          <w:noProof/>
          <w:sz w:val="22"/>
          <w:szCs w:val="22"/>
        </w:rPr>
      </w:pPr>
      <w:r w:rsidRPr="00257A3F">
        <w:rPr>
          <w:noProof/>
          <w:sz w:val="22"/>
          <w:szCs w:val="22"/>
        </w:rPr>
        <w:t>Ciljevi progama:</w:t>
      </w:r>
    </w:p>
    <w:p w14:paraId="6A353EEA" w14:textId="77777777" w:rsidR="008E0638" w:rsidRPr="00257A3F" w:rsidRDefault="008E0638" w:rsidP="008E0638">
      <w:pPr>
        <w:pStyle w:val="Odlomakpopisa"/>
        <w:numPr>
          <w:ilvl w:val="0"/>
          <w:numId w:val="16"/>
        </w:numPr>
        <w:spacing w:after="160" w:line="259" w:lineRule="auto"/>
        <w:rPr>
          <w:sz w:val="22"/>
          <w:szCs w:val="22"/>
        </w:rPr>
      </w:pPr>
      <w:r w:rsidRPr="00257A3F">
        <w:rPr>
          <w:noProof/>
          <w:sz w:val="22"/>
          <w:szCs w:val="22"/>
        </w:rPr>
        <w:t>razvoj komunalne infrastrukture,</w:t>
      </w:r>
    </w:p>
    <w:p w14:paraId="17BB8BC0" w14:textId="77777777" w:rsidR="008E0638" w:rsidRPr="00257A3F" w:rsidRDefault="008E0638" w:rsidP="008E0638">
      <w:pPr>
        <w:pStyle w:val="Odlomakpopisa"/>
        <w:numPr>
          <w:ilvl w:val="0"/>
          <w:numId w:val="16"/>
        </w:numPr>
        <w:spacing w:after="160" w:line="259" w:lineRule="auto"/>
        <w:rPr>
          <w:sz w:val="22"/>
          <w:szCs w:val="22"/>
        </w:rPr>
      </w:pPr>
      <w:r w:rsidRPr="00257A3F">
        <w:rPr>
          <w:sz w:val="22"/>
          <w:szCs w:val="22"/>
        </w:rPr>
        <w:t>unapređenje i razvoj prometne infrastrukture,</w:t>
      </w:r>
    </w:p>
    <w:p w14:paraId="10ECF814" w14:textId="77777777" w:rsidR="008E0638" w:rsidRPr="00257A3F" w:rsidRDefault="008E0638" w:rsidP="008E0638">
      <w:pPr>
        <w:pStyle w:val="Odlomakpopisa"/>
        <w:numPr>
          <w:ilvl w:val="0"/>
          <w:numId w:val="16"/>
        </w:numPr>
        <w:spacing w:after="160" w:line="259" w:lineRule="auto"/>
        <w:rPr>
          <w:sz w:val="22"/>
          <w:szCs w:val="22"/>
        </w:rPr>
      </w:pPr>
      <w:r w:rsidRPr="00257A3F">
        <w:rPr>
          <w:sz w:val="22"/>
          <w:szCs w:val="22"/>
        </w:rPr>
        <w:t>povećanje kvalitete održavanja javne rasvjete kao i kabelske kanalizacije u vlasništvu Grada Koprivnice,</w:t>
      </w:r>
    </w:p>
    <w:p w14:paraId="6DF5DB00" w14:textId="77777777" w:rsidR="008E0638" w:rsidRPr="00257A3F" w:rsidRDefault="008E0638" w:rsidP="008E0638">
      <w:pPr>
        <w:pStyle w:val="Odlomakpopisa"/>
        <w:numPr>
          <w:ilvl w:val="0"/>
          <w:numId w:val="16"/>
        </w:numPr>
        <w:spacing w:after="160" w:line="259" w:lineRule="auto"/>
        <w:rPr>
          <w:sz w:val="22"/>
          <w:szCs w:val="22"/>
        </w:rPr>
      </w:pPr>
      <w:r w:rsidRPr="00257A3F">
        <w:rPr>
          <w:sz w:val="22"/>
          <w:szCs w:val="22"/>
        </w:rPr>
        <w:t xml:space="preserve">sustavnog širenje i uređivanje javnih zelenih površina. </w:t>
      </w:r>
    </w:p>
    <w:p w14:paraId="0BDF70A3" w14:textId="77777777" w:rsidR="008E0638" w:rsidRPr="00257A3F" w:rsidRDefault="008E0638" w:rsidP="008E0638">
      <w:pPr>
        <w:autoSpaceDE w:val="0"/>
        <w:autoSpaceDN w:val="0"/>
        <w:adjustRightInd w:val="0"/>
        <w:spacing w:line="360" w:lineRule="auto"/>
        <w:jc w:val="both"/>
        <w:rPr>
          <w:b/>
          <w:sz w:val="22"/>
          <w:szCs w:val="22"/>
          <w:u w:val="single"/>
        </w:rPr>
      </w:pPr>
      <w:r w:rsidRPr="00257A3F">
        <w:rPr>
          <w:b/>
          <w:sz w:val="22"/>
          <w:szCs w:val="22"/>
          <w:u w:val="single"/>
        </w:rPr>
        <w:t>Opis programa:</w:t>
      </w:r>
    </w:p>
    <w:p w14:paraId="15F0C468" w14:textId="77777777" w:rsidR="008E0638" w:rsidRPr="00257A3F" w:rsidRDefault="008E0638" w:rsidP="008E0638">
      <w:pPr>
        <w:autoSpaceDE w:val="0"/>
        <w:autoSpaceDN w:val="0"/>
        <w:adjustRightInd w:val="0"/>
        <w:ind w:firstLine="708"/>
        <w:jc w:val="both"/>
        <w:rPr>
          <w:bCs/>
          <w:noProof/>
          <w:sz w:val="22"/>
          <w:szCs w:val="22"/>
        </w:rPr>
      </w:pPr>
      <w:r w:rsidRPr="00257A3F">
        <w:rPr>
          <w:noProof/>
          <w:sz w:val="22"/>
          <w:szCs w:val="22"/>
        </w:rPr>
        <w:t>Program održavanja objekata komunalne infrastrukture obuhvaća o</w:t>
      </w:r>
      <w:r w:rsidRPr="00257A3F">
        <w:rPr>
          <w:bCs/>
          <w:noProof/>
          <w:sz w:val="22"/>
          <w:szCs w:val="22"/>
        </w:rPr>
        <w:t>državanje javnih površina i čistoće u što ulazi i održavanje i uređenje dječjih igrališta, zatim godišnje održavanje nerazvrstanih cesta koje uključuje i zimsku službu; održavanje semafora, potrošnju el. energije za cestovne građevine te</w:t>
      </w:r>
      <w:r w:rsidRPr="00407A0C">
        <w:rPr>
          <w:bCs/>
          <w:noProof/>
          <w:color w:val="FF0000"/>
          <w:sz w:val="22"/>
          <w:szCs w:val="22"/>
        </w:rPr>
        <w:t xml:space="preserve"> </w:t>
      </w:r>
      <w:r w:rsidRPr="00257A3F">
        <w:rPr>
          <w:bCs/>
          <w:noProof/>
          <w:sz w:val="22"/>
          <w:szCs w:val="22"/>
        </w:rPr>
        <w:t xml:space="preserve">evidentiranje nerazvrstanih cesta u katastarskom operatu. Programom je nadalje obuhvaćeno i održavanje, potrošnja i materijal u javnoj rasvjeti; prigodno uređenje grada; informatički sustav i mjere sigurnosti u prometu (program za rad prometnog redara i komunalnih redara); sanaciju divljih deponija; veterinarske poslovi hvatanje pas i smještaj u azil te subvencioniranje mikročipiranja pasa građana. Sanitarno-komunalni poslovi uključuju deratizaciju i uklanjanje lešina. Kroz program provodi se i izgradnja dječjih igrališta, obnova parka te javni prijevoz i odvoz ostalog otpada (granja građana i dr.). </w:t>
      </w:r>
    </w:p>
    <w:p w14:paraId="50AB7D2E" w14:textId="77777777" w:rsidR="008E0638" w:rsidRPr="00407A0C" w:rsidRDefault="008E0638" w:rsidP="008E0638">
      <w:pPr>
        <w:autoSpaceDE w:val="0"/>
        <w:autoSpaceDN w:val="0"/>
        <w:adjustRightInd w:val="0"/>
        <w:jc w:val="both"/>
        <w:rPr>
          <w:b/>
          <w:bCs/>
          <w:color w:val="FF0000"/>
          <w:sz w:val="22"/>
          <w:szCs w:val="22"/>
          <w:u w:val="single"/>
        </w:rPr>
      </w:pPr>
    </w:p>
    <w:p w14:paraId="5DEE3EC7" w14:textId="77777777" w:rsidR="008E0638" w:rsidRPr="00034288" w:rsidRDefault="008E0638" w:rsidP="008E0638">
      <w:pPr>
        <w:autoSpaceDE w:val="0"/>
        <w:autoSpaceDN w:val="0"/>
        <w:adjustRightInd w:val="0"/>
        <w:jc w:val="both"/>
        <w:rPr>
          <w:b/>
          <w:bCs/>
          <w:sz w:val="22"/>
          <w:szCs w:val="22"/>
          <w:u w:val="single"/>
        </w:rPr>
      </w:pPr>
      <w:r w:rsidRPr="00034288">
        <w:rPr>
          <w:b/>
          <w:bCs/>
          <w:sz w:val="22"/>
          <w:szCs w:val="22"/>
          <w:u w:val="single"/>
        </w:rPr>
        <w:t>Planirana sredstva po aktivnostima:</w:t>
      </w:r>
    </w:p>
    <w:p w14:paraId="17EB35CE" w14:textId="77777777" w:rsidR="008E0638" w:rsidRPr="00407A0C" w:rsidRDefault="008E0638" w:rsidP="008E0638">
      <w:pPr>
        <w:autoSpaceDE w:val="0"/>
        <w:autoSpaceDN w:val="0"/>
        <w:adjustRightInd w:val="0"/>
        <w:jc w:val="both"/>
        <w:rPr>
          <w:b/>
          <w:bCs/>
          <w:color w:val="FF0000"/>
          <w:sz w:val="12"/>
          <w:szCs w:val="12"/>
          <w:u w:val="single"/>
        </w:rPr>
      </w:pPr>
    </w:p>
    <w:p w14:paraId="357BEDB0" w14:textId="77777777" w:rsidR="008E0638" w:rsidRPr="00DE4F4F" w:rsidRDefault="008E0638" w:rsidP="008E0638">
      <w:pPr>
        <w:ind w:firstLine="708"/>
        <w:jc w:val="both"/>
        <w:rPr>
          <w:noProof/>
          <w:sz w:val="22"/>
          <w:szCs w:val="22"/>
        </w:rPr>
      </w:pPr>
      <w:r w:rsidRPr="00034288">
        <w:rPr>
          <w:noProof/>
          <w:sz w:val="22"/>
          <w:szCs w:val="22"/>
        </w:rPr>
        <w:t xml:space="preserve">Ovim prvim Izmjenama i dopunama Proračuna za 2024.g. sredstva za Program </w:t>
      </w:r>
      <w:r w:rsidRPr="00034288">
        <w:rPr>
          <w:sz w:val="22"/>
          <w:szCs w:val="22"/>
        </w:rPr>
        <w:t xml:space="preserve">4001 – Održavanje objekata komunalne infrastrukture planirana su </w:t>
      </w:r>
      <w:r w:rsidRPr="00034288">
        <w:rPr>
          <w:noProof/>
          <w:sz w:val="22"/>
          <w:szCs w:val="22"/>
        </w:rPr>
        <w:t xml:space="preserve">u </w:t>
      </w:r>
      <w:r w:rsidRPr="00DE4F4F">
        <w:rPr>
          <w:noProof/>
          <w:sz w:val="22"/>
          <w:szCs w:val="22"/>
        </w:rPr>
        <w:t xml:space="preserve">ukupnom iznosu od </w:t>
      </w:r>
      <w:r w:rsidRPr="00DE4F4F">
        <w:rPr>
          <w:sz w:val="22"/>
          <w:szCs w:val="22"/>
        </w:rPr>
        <w:t>6.646.565</w:t>
      </w:r>
      <w:r w:rsidRPr="00DE4F4F">
        <w:rPr>
          <w:noProof/>
          <w:sz w:val="22"/>
          <w:szCs w:val="22"/>
        </w:rPr>
        <w:t>,00</w:t>
      </w:r>
      <w:r w:rsidRPr="00DE4F4F">
        <w:rPr>
          <w:sz w:val="22"/>
          <w:szCs w:val="22"/>
        </w:rPr>
        <w:t xml:space="preserve"> </w:t>
      </w:r>
      <w:r w:rsidRPr="00DE4F4F">
        <w:rPr>
          <w:noProof/>
          <w:sz w:val="22"/>
          <w:szCs w:val="22"/>
        </w:rPr>
        <w:t xml:space="preserve">EUR što je povećanje plana za </w:t>
      </w:r>
      <w:r w:rsidRPr="00DE4F4F">
        <w:rPr>
          <w:sz w:val="22"/>
          <w:szCs w:val="22"/>
        </w:rPr>
        <w:t>583.050</w:t>
      </w:r>
      <w:r w:rsidRPr="00DE4F4F">
        <w:rPr>
          <w:noProof/>
          <w:sz w:val="22"/>
          <w:szCs w:val="22"/>
        </w:rPr>
        <w:t>,00 EUR.</w:t>
      </w:r>
    </w:p>
    <w:p w14:paraId="6E5A4836" w14:textId="77777777" w:rsidR="008E0638" w:rsidRPr="00DE4F4F" w:rsidRDefault="008E0638" w:rsidP="008E0638">
      <w:pPr>
        <w:ind w:firstLine="708"/>
        <w:jc w:val="both"/>
        <w:rPr>
          <w:sz w:val="22"/>
          <w:szCs w:val="22"/>
        </w:rPr>
      </w:pPr>
    </w:p>
    <w:p w14:paraId="18912034" w14:textId="77777777" w:rsidR="008E0638" w:rsidRPr="00034288" w:rsidRDefault="008E0638" w:rsidP="008E0638">
      <w:pPr>
        <w:jc w:val="both"/>
        <w:rPr>
          <w:b/>
          <w:noProof/>
          <w:sz w:val="22"/>
          <w:szCs w:val="22"/>
        </w:rPr>
      </w:pPr>
      <w:r w:rsidRPr="00034288">
        <w:rPr>
          <w:b/>
          <w:noProof/>
          <w:sz w:val="22"/>
          <w:szCs w:val="22"/>
        </w:rPr>
        <w:t>Aktivnost K400102: Godišnje održavanje nerazvrstanih cesta</w:t>
      </w:r>
    </w:p>
    <w:p w14:paraId="128D239D" w14:textId="77777777" w:rsidR="008E0638" w:rsidRPr="00034288" w:rsidRDefault="008E0638" w:rsidP="008E0638">
      <w:pPr>
        <w:autoSpaceDE w:val="0"/>
        <w:autoSpaceDN w:val="0"/>
        <w:adjustRightInd w:val="0"/>
        <w:ind w:firstLine="708"/>
        <w:jc w:val="both"/>
        <w:rPr>
          <w:noProof/>
          <w:sz w:val="22"/>
          <w:szCs w:val="22"/>
        </w:rPr>
      </w:pPr>
      <w:r w:rsidRPr="00034288">
        <w:rPr>
          <w:noProof/>
          <w:sz w:val="22"/>
          <w:szCs w:val="22"/>
        </w:rPr>
        <w:t xml:space="preserve">Sredstva za održavanje nerazvrstanih cesta planiraju se na temelju predviđenih potreba održavanja te na osnovi praćenja dosadašnje realizacije planiranih radova povećava se iznos za 741.400,00 </w:t>
      </w:r>
      <w:r w:rsidRPr="00034288">
        <w:rPr>
          <w:sz w:val="22"/>
          <w:szCs w:val="22"/>
        </w:rPr>
        <w:t>EUR</w:t>
      </w:r>
      <w:r w:rsidRPr="00034288">
        <w:rPr>
          <w:noProof/>
          <w:sz w:val="22"/>
          <w:szCs w:val="22"/>
        </w:rPr>
        <w:t xml:space="preserve"> te se za radove na održavanju nerazvrstanih cesta do kraja 2024. godina planiraju financijska sredstva u iznosu od 2</w:t>
      </w:r>
      <w:r w:rsidRPr="00034288">
        <w:rPr>
          <w:sz w:val="22"/>
          <w:szCs w:val="22"/>
        </w:rPr>
        <w:t>.756.400,00</w:t>
      </w:r>
      <w:r w:rsidRPr="00034288">
        <w:rPr>
          <w:noProof/>
          <w:sz w:val="22"/>
          <w:szCs w:val="22"/>
        </w:rPr>
        <w:t xml:space="preserve"> </w:t>
      </w:r>
      <w:r w:rsidRPr="00034288">
        <w:rPr>
          <w:sz w:val="22"/>
          <w:szCs w:val="22"/>
        </w:rPr>
        <w:t>EUR</w:t>
      </w:r>
      <w:r w:rsidRPr="00034288">
        <w:rPr>
          <w:noProof/>
          <w:sz w:val="22"/>
          <w:szCs w:val="22"/>
        </w:rPr>
        <w:t>.</w:t>
      </w:r>
    </w:p>
    <w:p w14:paraId="4B9C04C4" w14:textId="77777777" w:rsidR="008E0638" w:rsidRPr="00923CDC" w:rsidRDefault="008E0638" w:rsidP="008E0638">
      <w:pPr>
        <w:ind w:firstLine="708"/>
        <w:jc w:val="both"/>
        <w:rPr>
          <w:color w:val="47D459"/>
          <w:sz w:val="22"/>
          <w:szCs w:val="22"/>
        </w:rPr>
      </w:pPr>
    </w:p>
    <w:p w14:paraId="3B6FBF07" w14:textId="77777777" w:rsidR="008E0638" w:rsidRPr="00CA4A91" w:rsidRDefault="008E0638" w:rsidP="008E0638">
      <w:pPr>
        <w:jc w:val="both"/>
        <w:rPr>
          <w:b/>
          <w:noProof/>
          <w:sz w:val="22"/>
          <w:szCs w:val="22"/>
        </w:rPr>
      </w:pPr>
      <w:r w:rsidRPr="00CA4A91">
        <w:rPr>
          <w:b/>
          <w:noProof/>
          <w:sz w:val="22"/>
          <w:szCs w:val="22"/>
        </w:rPr>
        <w:t>Aktivnost A400104: Održavanje semafora</w:t>
      </w:r>
    </w:p>
    <w:p w14:paraId="490031A1" w14:textId="77777777" w:rsidR="008E0638" w:rsidRPr="00B33B78" w:rsidRDefault="008E0638" w:rsidP="008E0638">
      <w:pPr>
        <w:autoSpaceDE w:val="0"/>
        <w:autoSpaceDN w:val="0"/>
        <w:adjustRightInd w:val="0"/>
        <w:ind w:firstLine="708"/>
        <w:jc w:val="both"/>
        <w:rPr>
          <w:sz w:val="22"/>
          <w:szCs w:val="22"/>
        </w:rPr>
      </w:pPr>
      <w:r w:rsidRPr="00CA4A91">
        <w:rPr>
          <w:sz w:val="22"/>
          <w:szCs w:val="22"/>
        </w:rPr>
        <w:t>Za održavanje semafora planirano je 20.000,00 EUR</w:t>
      </w:r>
      <w:r w:rsidRPr="00B33B78">
        <w:rPr>
          <w:sz w:val="22"/>
          <w:szCs w:val="22"/>
        </w:rPr>
        <w:t xml:space="preserve"> </w:t>
      </w:r>
      <w:r w:rsidRPr="00CA4A91">
        <w:rPr>
          <w:sz w:val="22"/>
          <w:szCs w:val="22"/>
        </w:rPr>
        <w:t xml:space="preserve">te se za izvršenje ove aktivnosti u skladu s planiranom realizacijom do kraja godine planira iznos od 17.000,00 EUR </w:t>
      </w:r>
      <w:r>
        <w:rPr>
          <w:sz w:val="22"/>
          <w:szCs w:val="22"/>
        </w:rPr>
        <w:t xml:space="preserve">što </w:t>
      </w:r>
      <w:r w:rsidRPr="00B33B78">
        <w:rPr>
          <w:sz w:val="22"/>
          <w:szCs w:val="22"/>
        </w:rPr>
        <w:t>je smanjenje za 3.000,00 EUR.</w:t>
      </w:r>
    </w:p>
    <w:p w14:paraId="277CCF46" w14:textId="77777777" w:rsidR="008E0638" w:rsidRPr="00923CDC" w:rsidRDefault="008E0638" w:rsidP="008E0638">
      <w:pPr>
        <w:ind w:firstLine="708"/>
        <w:jc w:val="both"/>
        <w:rPr>
          <w:color w:val="196B24"/>
          <w:sz w:val="22"/>
          <w:szCs w:val="22"/>
        </w:rPr>
      </w:pPr>
    </w:p>
    <w:p w14:paraId="7A28657A" w14:textId="77777777" w:rsidR="008E0638" w:rsidRPr="00CA4A91" w:rsidRDefault="008E0638" w:rsidP="008E0638">
      <w:pPr>
        <w:jc w:val="both"/>
        <w:rPr>
          <w:b/>
          <w:noProof/>
          <w:sz w:val="22"/>
          <w:szCs w:val="22"/>
        </w:rPr>
      </w:pPr>
      <w:r w:rsidRPr="00CA4A91">
        <w:rPr>
          <w:b/>
          <w:noProof/>
          <w:sz w:val="22"/>
          <w:szCs w:val="22"/>
        </w:rPr>
        <w:t>Aktivnost A400101: Održavanje javnih površina i čistoće</w:t>
      </w:r>
    </w:p>
    <w:p w14:paraId="7AC9EA3C" w14:textId="77777777" w:rsidR="008E0638" w:rsidRPr="00CA4A91" w:rsidRDefault="008E0638" w:rsidP="008E0638">
      <w:pPr>
        <w:autoSpaceDE w:val="0"/>
        <w:autoSpaceDN w:val="0"/>
        <w:adjustRightInd w:val="0"/>
        <w:ind w:firstLine="708"/>
        <w:jc w:val="both"/>
        <w:rPr>
          <w:sz w:val="22"/>
          <w:szCs w:val="22"/>
        </w:rPr>
      </w:pPr>
      <w:r w:rsidRPr="00CA4A91">
        <w:rPr>
          <w:sz w:val="22"/>
          <w:szCs w:val="22"/>
        </w:rPr>
        <w:t xml:space="preserve">Za održavanje javnih površina i čistoće planirano je povećanje sredstava za 25.000,00 </w:t>
      </w:r>
      <w:bookmarkStart w:id="21" w:name="_Hlk152742285"/>
      <w:r w:rsidRPr="00CA4A91">
        <w:rPr>
          <w:sz w:val="22"/>
          <w:szCs w:val="22"/>
        </w:rPr>
        <w:t>EUR</w:t>
      </w:r>
      <w:bookmarkEnd w:id="21"/>
      <w:r w:rsidRPr="00CA4A91">
        <w:rPr>
          <w:sz w:val="22"/>
          <w:szCs w:val="22"/>
        </w:rPr>
        <w:t xml:space="preserve"> te se za izvršenje ove aktivnosti u skladu s planiranom realizacijom do kraja 2024. godine planira iznos od 1.075.000,00 EUR.</w:t>
      </w:r>
    </w:p>
    <w:p w14:paraId="2F2BF5CF" w14:textId="77777777" w:rsidR="008E0638" w:rsidRPr="00923CDC" w:rsidRDefault="008E0638" w:rsidP="008E0638">
      <w:pPr>
        <w:ind w:firstLine="708"/>
        <w:jc w:val="both"/>
        <w:rPr>
          <w:color w:val="47D459"/>
          <w:sz w:val="22"/>
          <w:szCs w:val="22"/>
        </w:rPr>
      </w:pPr>
    </w:p>
    <w:p w14:paraId="4481E356" w14:textId="77777777" w:rsidR="008E0638" w:rsidRPr="00CA4A91" w:rsidRDefault="008E0638" w:rsidP="008E0638">
      <w:pPr>
        <w:autoSpaceDE w:val="0"/>
        <w:autoSpaceDN w:val="0"/>
        <w:adjustRightInd w:val="0"/>
        <w:jc w:val="both"/>
        <w:rPr>
          <w:b/>
          <w:noProof/>
          <w:sz w:val="22"/>
          <w:szCs w:val="22"/>
        </w:rPr>
      </w:pPr>
      <w:r w:rsidRPr="00CA4A91">
        <w:rPr>
          <w:b/>
          <w:noProof/>
          <w:sz w:val="22"/>
          <w:szCs w:val="22"/>
        </w:rPr>
        <w:t xml:space="preserve">Aktivnost A400103: Zimska služba </w:t>
      </w:r>
    </w:p>
    <w:p w14:paraId="45FB2B9D" w14:textId="77777777" w:rsidR="008E0638" w:rsidRPr="00CA4A91" w:rsidRDefault="008E0638" w:rsidP="008E0638">
      <w:pPr>
        <w:autoSpaceDE w:val="0"/>
        <w:autoSpaceDN w:val="0"/>
        <w:adjustRightInd w:val="0"/>
        <w:ind w:firstLine="708"/>
        <w:jc w:val="both"/>
        <w:rPr>
          <w:sz w:val="22"/>
          <w:szCs w:val="22"/>
        </w:rPr>
      </w:pPr>
      <w:r w:rsidRPr="00CA4A91">
        <w:rPr>
          <w:sz w:val="22"/>
          <w:szCs w:val="22"/>
        </w:rPr>
        <w:t>Na ovoj aktivnosti planirano je smanjenje sredstava za 50.000,00 EUR te se za izvršenje ove aktivnosti u skladu s planiranom realizacijom do kraja godine planira iznos od 150.000,00 EUR.</w:t>
      </w:r>
    </w:p>
    <w:p w14:paraId="4FC509EA" w14:textId="77777777" w:rsidR="008E0638" w:rsidRPr="00923CDC" w:rsidRDefault="008E0638" w:rsidP="008E0638">
      <w:pPr>
        <w:autoSpaceDE w:val="0"/>
        <w:autoSpaceDN w:val="0"/>
        <w:adjustRightInd w:val="0"/>
        <w:ind w:firstLine="708"/>
        <w:jc w:val="both"/>
        <w:rPr>
          <w:color w:val="A02B93"/>
          <w:sz w:val="22"/>
          <w:szCs w:val="22"/>
        </w:rPr>
      </w:pPr>
    </w:p>
    <w:p w14:paraId="551A34B7" w14:textId="77777777" w:rsidR="008E0638" w:rsidRPr="00CA4A91" w:rsidRDefault="008E0638" w:rsidP="008E0638">
      <w:pPr>
        <w:autoSpaceDE w:val="0"/>
        <w:autoSpaceDN w:val="0"/>
        <w:adjustRightInd w:val="0"/>
        <w:jc w:val="both"/>
        <w:rPr>
          <w:b/>
          <w:noProof/>
          <w:sz w:val="22"/>
          <w:szCs w:val="22"/>
        </w:rPr>
      </w:pPr>
      <w:r w:rsidRPr="00CA4A91">
        <w:rPr>
          <w:b/>
          <w:noProof/>
          <w:sz w:val="22"/>
          <w:szCs w:val="22"/>
        </w:rPr>
        <w:t xml:space="preserve">Aktivnost A400111: Sanacija divljih deponija  </w:t>
      </w:r>
    </w:p>
    <w:p w14:paraId="69654118" w14:textId="77777777" w:rsidR="008E0638" w:rsidRPr="00CA4A91" w:rsidRDefault="008E0638" w:rsidP="008E0638">
      <w:pPr>
        <w:autoSpaceDE w:val="0"/>
        <w:autoSpaceDN w:val="0"/>
        <w:adjustRightInd w:val="0"/>
        <w:ind w:firstLine="708"/>
        <w:jc w:val="both"/>
        <w:rPr>
          <w:sz w:val="22"/>
          <w:szCs w:val="22"/>
        </w:rPr>
      </w:pPr>
      <w:r w:rsidRPr="00CA4A91">
        <w:rPr>
          <w:sz w:val="22"/>
          <w:szCs w:val="22"/>
        </w:rPr>
        <w:t>Na ovoj aktivnosti planirano je smanjenje sredstava za 500,00 EUR te se za izvršenje ove aktivnosti u skladu s planiranom realizacijom do kraja godine planira iznos od 2.000,00 EUR.</w:t>
      </w:r>
    </w:p>
    <w:p w14:paraId="6C7F3625" w14:textId="77777777" w:rsidR="008E0638" w:rsidRPr="00CA4A91" w:rsidRDefault="008E0638" w:rsidP="008E0638">
      <w:pPr>
        <w:autoSpaceDE w:val="0"/>
        <w:autoSpaceDN w:val="0"/>
        <w:adjustRightInd w:val="0"/>
        <w:ind w:firstLine="708"/>
        <w:jc w:val="both"/>
        <w:rPr>
          <w:sz w:val="22"/>
          <w:szCs w:val="22"/>
        </w:rPr>
      </w:pPr>
    </w:p>
    <w:p w14:paraId="674D1004" w14:textId="77777777" w:rsidR="008E0638" w:rsidRPr="00CA4A91" w:rsidRDefault="008E0638" w:rsidP="008E0638">
      <w:pPr>
        <w:autoSpaceDE w:val="0"/>
        <w:autoSpaceDN w:val="0"/>
        <w:adjustRightInd w:val="0"/>
        <w:jc w:val="both"/>
        <w:rPr>
          <w:b/>
          <w:noProof/>
          <w:sz w:val="22"/>
          <w:szCs w:val="22"/>
        </w:rPr>
      </w:pPr>
      <w:r w:rsidRPr="00CA4A91">
        <w:rPr>
          <w:b/>
          <w:noProof/>
          <w:sz w:val="22"/>
          <w:szCs w:val="22"/>
        </w:rPr>
        <w:t xml:space="preserve">Aktivnost A400128: Odvoz ostalog otpada </w:t>
      </w:r>
    </w:p>
    <w:p w14:paraId="126C5CEC" w14:textId="77777777" w:rsidR="008E0638" w:rsidRPr="00CA4A91" w:rsidRDefault="008E0638" w:rsidP="008E0638">
      <w:pPr>
        <w:autoSpaceDE w:val="0"/>
        <w:autoSpaceDN w:val="0"/>
        <w:adjustRightInd w:val="0"/>
        <w:ind w:firstLine="708"/>
        <w:jc w:val="both"/>
        <w:rPr>
          <w:sz w:val="22"/>
          <w:szCs w:val="22"/>
        </w:rPr>
      </w:pPr>
      <w:r w:rsidRPr="00CA4A91">
        <w:rPr>
          <w:sz w:val="22"/>
          <w:szCs w:val="22"/>
        </w:rPr>
        <w:t>Na ovoj aktivnosti planirano je povećanje  sredstava za 3.500,00 EUR te se za izvršenje ove aktivnosti u skladu s planiranom realizacijom do kraja godine planira iznos od 28.500,00 EUR.</w:t>
      </w:r>
    </w:p>
    <w:p w14:paraId="623579B0" w14:textId="77777777" w:rsidR="008E0638" w:rsidRPr="00CA4A91" w:rsidRDefault="008E0638" w:rsidP="008E0638">
      <w:pPr>
        <w:jc w:val="both"/>
        <w:rPr>
          <w:b/>
          <w:noProof/>
          <w:sz w:val="22"/>
          <w:szCs w:val="22"/>
        </w:rPr>
      </w:pPr>
    </w:p>
    <w:p w14:paraId="388A385E" w14:textId="77777777" w:rsidR="008E0638" w:rsidRDefault="008E0638" w:rsidP="008E0638">
      <w:pPr>
        <w:autoSpaceDE w:val="0"/>
        <w:autoSpaceDN w:val="0"/>
        <w:adjustRightInd w:val="0"/>
        <w:jc w:val="both"/>
        <w:rPr>
          <w:b/>
          <w:noProof/>
          <w:sz w:val="22"/>
          <w:szCs w:val="22"/>
        </w:rPr>
      </w:pPr>
    </w:p>
    <w:p w14:paraId="29A1496A" w14:textId="77777777" w:rsidR="008E0638" w:rsidRPr="00CA4A91" w:rsidRDefault="008E0638" w:rsidP="008E0638">
      <w:pPr>
        <w:autoSpaceDE w:val="0"/>
        <w:autoSpaceDN w:val="0"/>
        <w:adjustRightInd w:val="0"/>
        <w:jc w:val="both"/>
        <w:rPr>
          <w:b/>
          <w:noProof/>
          <w:sz w:val="22"/>
          <w:szCs w:val="22"/>
        </w:rPr>
      </w:pPr>
      <w:r w:rsidRPr="00CA4A91">
        <w:rPr>
          <w:b/>
          <w:noProof/>
          <w:sz w:val="22"/>
          <w:szCs w:val="22"/>
        </w:rPr>
        <w:lastRenderedPageBreak/>
        <w:t>Aktivnost A400106: Održavanje javne rasvjete</w:t>
      </w:r>
    </w:p>
    <w:p w14:paraId="2B8A2420" w14:textId="77777777" w:rsidR="008E0638" w:rsidRPr="00CA4A91" w:rsidRDefault="008E0638" w:rsidP="008E0638">
      <w:pPr>
        <w:autoSpaceDE w:val="0"/>
        <w:autoSpaceDN w:val="0"/>
        <w:adjustRightInd w:val="0"/>
        <w:ind w:firstLine="708"/>
        <w:jc w:val="both"/>
        <w:rPr>
          <w:sz w:val="22"/>
          <w:szCs w:val="22"/>
        </w:rPr>
      </w:pPr>
      <w:r w:rsidRPr="00CA4A91">
        <w:rPr>
          <w:sz w:val="22"/>
          <w:szCs w:val="22"/>
        </w:rPr>
        <w:t>Na ovoj aktivnosti planirano je povećanje sredstava za 45.000,00 EUR te se za izvršenje ove aktivnosti u skladu s planiranom realizacijom do kraja godine planira iznos od 375.000,00 EUR.</w:t>
      </w:r>
    </w:p>
    <w:p w14:paraId="6D98B770" w14:textId="77777777" w:rsidR="008E0638" w:rsidRPr="00923CDC" w:rsidRDefault="008E0638" w:rsidP="008E0638">
      <w:pPr>
        <w:ind w:firstLine="708"/>
        <w:jc w:val="both"/>
        <w:rPr>
          <w:color w:val="A02B93"/>
          <w:sz w:val="22"/>
          <w:szCs w:val="22"/>
        </w:rPr>
      </w:pPr>
    </w:p>
    <w:p w14:paraId="16C23F66" w14:textId="77777777" w:rsidR="008E0638" w:rsidRPr="00CA4A91" w:rsidRDefault="008E0638" w:rsidP="008E0638">
      <w:pPr>
        <w:jc w:val="both"/>
        <w:rPr>
          <w:b/>
          <w:noProof/>
          <w:sz w:val="22"/>
          <w:szCs w:val="22"/>
        </w:rPr>
      </w:pPr>
      <w:r w:rsidRPr="00CA4A91">
        <w:rPr>
          <w:b/>
          <w:noProof/>
          <w:sz w:val="22"/>
          <w:szCs w:val="22"/>
        </w:rPr>
        <w:t xml:space="preserve">Aktivnost A400129: Upravljanje reciklažnim dvorištem </w:t>
      </w:r>
    </w:p>
    <w:p w14:paraId="3506DB56" w14:textId="77777777" w:rsidR="008E0638" w:rsidRDefault="008E0638" w:rsidP="008E0638">
      <w:pPr>
        <w:autoSpaceDE w:val="0"/>
        <w:autoSpaceDN w:val="0"/>
        <w:adjustRightInd w:val="0"/>
        <w:ind w:right="-216" w:firstLine="708"/>
        <w:jc w:val="both"/>
        <w:rPr>
          <w:sz w:val="22"/>
          <w:szCs w:val="22"/>
        </w:rPr>
      </w:pPr>
      <w:r w:rsidRPr="00CA4A91">
        <w:rPr>
          <w:bCs/>
          <w:noProof/>
          <w:sz w:val="22"/>
          <w:szCs w:val="22"/>
        </w:rPr>
        <w:t>Na ovoj aktivnosti p</w:t>
      </w:r>
      <w:proofErr w:type="spellStart"/>
      <w:r w:rsidRPr="00CA4A91">
        <w:rPr>
          <w:bCs/>
          <w:sz w:val="22"/>
          <w:szCs w:val="22"/>
        </w:rPr>
        <w:t>lanirano</w:t>
      </w:r>
      <w:proofErr w:type="spellEnd"/>
      <w:r w:rsidRPr="00CA4A91">
        <w:rPr>
          <w:sz w:val="22"/>
          <w:szCs w:val="22"/>
        </w:rPr>
        <w:t xml:space="preserve"> je smanjenje sredstava za 1.000,00 EUR te se za izvršenje ove aktivnosti u skladu s planiranom realizacijom do kraja godine planira iznos od 24.000,00 EUR.</w:t>
      </w:r>
    </w:p>
    <w:p w14:paraId="63193D52" w14:textId="77777777" w:rsidR="008E0638" w:rsidRPr="00CA4A91" w:rsidRDefault="008E0638" w:rsidP="008E0638">
      <w:pPr>
        <w:autoSpaceDE w:val="0"/>
        <w:autoSpaceDN w:val="0"/>
        <w:adjustRightInd w:val="0"/>
        <w:ind w:right="-216" w:firstLine="708"/>
        <w:jc w:val="both"/>
        <w:rPr>
          <w:sz w:val="22"/>
          <w:szCs w:val="22"/>
        </w:rPr>
      </w:pPr>
    </w:p>
    <w:p w14:paraId="5A524CC7" w14:textId="77777777" w:rsidR="008E0638" w:rsidRPr="00CA4A91" w:rsidRDefault="008E0638" w:rsidP="008E0638">
      <w:pPr>
        <w:jc w:val="both"/>
        <w:rPr>
          <w:b/>
          <w:noProof/>
          <w:sz w:val="22"/>
          <w:szCs w:val="22"/>
        </w:rPr>
      </w:pPr>
      <w:r w:rsidRPr="00CA4A91">
        <w:rPr>
          <w:b/>
          <w:noProof/>
          <w:sz w:val="22"/>
          <w:szCs w:val="22"/>
        </w:rPr>
        <w:t>Aktivnost A4001</w:t>
      </w:r>
      <w:r>
        <w:rPr>
          <w:b/>
          <w:noProof/>
          <w:sz w:val="22"/>
          <w:szCs w:val="22"/>
        </w:rPr>
        <w:t>0</w:t>
      </w:r>
      <w:r w:rsidRPr="00CA4A91">
        <w:rPr>
          <w:b/>
          <w:noProof/>
          <w:sz w:val="22"/>
          <w:szCs w:val="22"/>
        </w:rPr>
        <w:t xml:space="preserve">9: </w:t>
      </w:r>
      <w:r>
        <w:rPr>
          <w:b/>
          <w:noProof/>
          <w:sz w:val="22"/>
          <w:szCs w:val="22"/>
        </w:rPr>
        <w:t>Informatički sustav i mjere sigurnosti u prometu</w:t>
      </w:r>
      <w:r w:rsidRPr="00CA4A91">
        <w:rPr>
          <w:b/>
          <w:noProof/>
          <w:sz w:val="22"/>
          <w:szCs w:val="22"/>
        </w:rPr>
        <w:t xml:space="preserve"> </w:t>
      </w:r>
    </w:p>
    <w:p w14:paraId="22584DE7" w14:textId="77777777" w:rsidR="008E0638" w:rsidRPr="00B33B78" w:rsidRDefault="008E0638" w:rsidP="008E0638">
      <w:pPr>
        <w:autoSpaceDE w:val="0"/>
        <w:autoSpaceDN w:val="0"/>
        <w:adjustRightInd w:val="0"/>
        <w:ind w:firstLine="708"/>
        <w:jc w:val="both"/>
        <w:rPr>
          <w:sz w:val="22"/>
          <w:szCs w:val="22"/>
        </w:rPr>
      </w:pPr>
      <w:r>
        <w:rPr>
          <w:sz w:val="22"/>
          <w:szCs w:val="22"/>
        </w:rPr>
        <w:t xml:space="preserve">Na ovoj aktivnosti </w:t>
      </w:r>
      <w:r w:rsidRPr="00CA4A91">
        <w:rPr>
          <w:sz w:val="22"/>
          <w:szCs w:val="22"/>
        </w:rPr>
        <w:t>planirano je 20.000,00 EUR</w:t>
      </w:r>
      <w:r>
        <w:rPr>
          <w:sz w:val="22"/>
          <w:szCs w:val="22"/>
        </w:rPr>
        <w:t xml:space="preserve"> (za korištenje aplikacija za komunalne i prometnog redara), a radi nabave kamera za nadzor prometa odnosno javnih površina (</w:t>
      </w:r>
      <w:proofErr w:type="spellStart"/>
      <w:r>
        <w:rPr>
          <w:sz w:val="22"/>
          <w:szCs w:val="22"/>
        </w:rPr>
        <w:t>Florijanski</w:t>
      </w:r>
      <w:proofErr w:type="spellEnd"/>
      <w:r>
        <w:rPr>
          <w:sz w:val="22"/>
          <w:szCs w:val="22"/>
        </w:rPr>
        <w:t xml:space="preserve"> trg, Paviljon u gradskom parku) </w:t>
      </w:r>
      <w:r w:rsidRPr="00CA4A91">
        <w:rPr>
          <w:sz w:val="22"/>
          <w:szCs w:val="22"/>
        </w:rPr>
        <w:t xml:space="preserve">za izvršenje ove aktivnosti </w:t>
      </w:r>
      <w:r>
        <w:rPr>
          <w:sz w:val="22"/>
          <w:szCs w:val="22"/>
        </w:rPr>
        <w:t xml:space="preserve">potrebno je u </w:t>
      </w:r>
      <w:r w:rsidRPr="00CA4A91">
        <w:rPr>
          <w:sz w:val="22"/>
          <w:szCs w:val="22"/>
        </w:rPr>
        <w:t xml:space="preserve"> skladu s planiranom realizacijom do kraja godine planira iznos </w:t>
      </w:r>
      <w:r>
        <w:rPr>
          <w:sz w:val="22"/>
          <w:szCs w:val="22"/>
        </w:rPr>
        <w:t xml:space="preserve">povećati </w:t>
      </w:r>
      <w:r w:rsidRPr="00B33B78">
        <w:rPr>
          <w:sz w:val="22"/>
          <w:szCs w:val="22"/>
        </w:rPr>
        <w:t xml:space="preserve"> za 3.</w:t>
      </w:r>
      <w:r>
        <w:rPr>
          <w:sz w:val="22"/>
          <w:szCs w:val="22"/>
        </w:rPr>
        <w:t>4</w:t>
      </w:r>
      <w:r w:rsidRPr="00B33B78">
        <w:rPr>
          <w:sz w:val="22"/>
          <w:szCs w:val="22"/>
        </w:rPr>
        <w:t>00,00 EUR</w:t>
      </w:r>
      <w:r>
        <w:rPr>
          <w:sz w:val="22"/>
          <w:szCs w:val="22"/>
        </w:rPr>
        <w:t xml:space="preserve"> što ukupno iznosi 23.400,00 EUR</w:t>
      </w:r>
      <w:r w:rsidRPr="00B33B78">
        <w:rPr>
          <w:sz w:val="22"/>
          <w:szCs w:val="22"/>
        </w:rPr>
        <w:t>.</w:t>
      </w:r>
    </w:p>
    <w:p w14:paraId="30B16811" w14:textId="77777777" w:rsidR="008E0638" w:rsidRPr="00CA4A91" w:rsidRDefault="008E0638" w:rsidP="008E0638">
      <w:pPr>
        <w:autoSpaceDE w:val="0"/>
        <w:autoSpaceDN w:val="0"/>
        <w:adjustRightInd w:val="0"/>
        <w:ind w:right="-216" w:firstLine="708"/>
        <w:jc w:val="both"/>
        <w:rPr>
          <w:sz w:val="22"/>
          <w:szCs w:val="22"/>
        </w:rPr>
      </w:pPr>
    </w:p>
    <w:p w14:paraId="20F22327" w14:textId="77777777" w:rsidR="008E0638" w:rsidRPr="00CA4A91" w:rsidRDefault="008E0638" w:rsidP="008E0638">
      <w:pPr>
        <w:autoSpaceDE w:val="0"/>
        <w:autoSpaceDN w:val="0"/>
        <w:adjustRightInd w:val="0"/>
        <w:jc w:val="both"/>
        <w:rPr>
          <w:b/>
          <w:noProof/>
          <w:sz w:val="22"/>
          <w:szCs w:val="22"/>
        </w:rPr>
      </w:pPr>
      <w:r w:rsidRPr="00CA4A91">
        <w:rPr>
          <w:b/>
          <w:noProof/>
          <w:sz w:val="22"/>
          <w:szCs w:val="22"/>
        </w:rPr>
        <w:t>Aktivnost A400113: Veterinarski poslovi – hvatanje, azil</w:t>
      </w:r>
    </w:p>
    <w:p w14:paraId="043B53E2" w14:textId="77777777" w:rsidR="008E0638" w:rsidRPr="00CA4A91" w:rsidRDefault="008E0638" w:rsidP="008E0638">
      <w:pPr>
        <w:autoSpaceDE w:val="0"/>
        <w:autoSpaceDN w:val="0"/>
        <w:adjustRightInd w:val="0"/>
        <w:ind w:firstLine="708"/>
        <w:jc w:val="both"/>
        <w:rPr>
          <w:sz w:val="22"/>
          <w:szCs w:val="22"/>
        </w:rPr>
      </w:pPr>
      <w:r w:rsidRPr="00CA4A91">
        <w:rPr>
          <w:sz w:val="22"/>
          <w:szCs w:val="22"/>
        </w:rPr>
        <w:t>Na ovoj aktivnosti planirano je povećanje sredstava za 62.000,00 EUR te se za izvršenje ove aktivnosti u skladu s planiranom realizacijom do kraja godine planira iznos od 202.000,00 EUR.</w:t>
      </w:r>
    </w:p>
    <w:p w14:paraId="730DA7DE" w14:textId="77777777" w:rsidR="008E0638" w:rsidRPr="00923CDC" w:rsidRDefault="008E0638" w:rsidP="008E0638">
      <w:pPr>
        <w:autoSpaceDE w:val="0"/>
        <w:autoSpaceDN w:val="0"/>
        <w:adjustRightInd w:val="0"/>
        <w:jc w:val="both"/>
        <w:rPr>
          <w:b/>
          <w:noProof/>
          <w:color w:val="A02B93"/>
          <w:sz w:val="22"/>
          <w:szCs w:val="22"/>
          <w:highlight w:val="yellow"/>
        </w:rPr>
      </w:pPr>
    </w:p>
    <w:p w14:paraId="6DEDD446" w14:textId="77777777" w:rsidR="008E0638" w:rsidRPr="00CA4A91" w:rsidRDefault="008E0638" w:rsidP="008E0638">
      <w:pPr>
        <w:autoSpaceDE w:val="0"/>
        <w:autoSpaceDN w:val="0"/>
        <w:adjustRightInd w:val="0"/>
        <w:jc w:val="both"/>
        <w:rPr>
          <w:b/>
          <w:noProof/>
          <w:sz w:val="22"/>
          <w:szCs w:val="22"/>
        </w:rPr>
      </w:pPr>
      <w:r w:rsidRPr="00CA4A91">
        <w:rPr>
          <w:b/>
          <w:noProof/>
          <w:sz w:val="22"/>
          <w:szCs w:val="22"/>
        </w:rPr>
        <w:t>Aktivnost A400114: Veterinarski poslovi – mikročipiranje</w:t>
      </w:r>
    </w:p>
    <w:p w14:paraId="57F57F88" w14:textId="77777777" w:rsidR="008E0638" w:rsidRPr="00CA4A91" w:rsidRDefault="008E0638" w:rsidP="008E0638">
      <w:pPr>
        <w:autoSpaceDE w:val="0"/>
        <w:autoSpaceDN w:val="0"/>
        <w:adjustRightInd w:val="0"/>
        <w:ind w:firstLine="708"/>
        <w:jc w:val="both"/>
        <w:rPr>
          <w:sz w:val="22"/>
          <w:szCs w:val="22"/>
        </w:rPr>
      </w:pPr>
      <w:r w:rsidRPr="00CA4A91">
        <w:rPr>
          <w:sz w:val="22"/>
          <w:szCs w:val="22"/>
        </w:rPr>
        <w:t>Na ovoj aktivnosti planirano je smanjenje sredstava za 1.000,00 EUR te se za izvršenje ove aktivnosti u skladu s planiranom realizacijom do kraja godine planira iznos od 2.000,00 EUR.</w:t>
      </w:r>
    </w:p>
    <w:p w14:paraId="002A7939" w14:textId="77777777" w:rsidR="008E0638" w:rsidRPr="00AB396B" w:rsidRDefault="008E0638" w:rsidP="008E0638">
      <w:pPr>
        <w:autoSpaceDE w:val="0"/>
        <w:autoSpaceDN w:val="0"/>
        <w:adjustRightInd w:val="0"/>
        <w:spacing w:before="240"/>
        <w:jc w:val="both"/>
        <w:rPr>
          <w:b/>
          <w:noProof/>
          <w:sz w:val="22"/>
          <w:szCs w:val="22"/>
        </w:rPr>
      </w:pPr>
      <w:r w:rsidRPr="00AB396B">
        <w:rPr>
          <w:b/>
          <w:noProof/>
          <w:sz w:val="22"/>
          <w:szCs w:val="22"/>
        </w:rPr>
        <w:t>Aktivnost A400108: Prigodno uređenje grada</w:t>
      </w:r>
    </w:p>
    <w:p w14:paraId="78793A00" w14:textId="77777777" w:rsidR="008E0638" w:rsidRPr="00AB396B" w:rsidRDefault="008E0638" w:rsidP="008E0638">
      <w:pPr>
        <w:autoSpaceDE w:val="0"/>
        <w:autoSpaceDN w:val="0"/>
        <w:adjustRightInd w:val="0"/>
        <w:ind w:firstLine="567"/>
        <w:jc w:val="both"/>
      </w:pPr>
      <w:r w:rsidRPr="00AB396B">
        <w:rPr>
          <w:b/>
          <w:noProof/>
          <w:sz w:val="22"/>
          <w:szCs w:val="22"/>
        </w:rPr>
        <w:tab/>
      </w:r>
      <w:r w:rsidRPr="00AB396B">
        <w:rPr>
          <w:noProof/>
          <w:sz w:val="22"/>
          <w:szCs w:val="22"/>
          <w:lang w:val="pl-PL"/>
        </w:rPr>
        <w:t xml:space="preserve">Ovom II. Izmjenom </w:t>
      </w:r>
      <w:r w:rsidRPr="00AB396B">
        <w:rPr>
          <w:sz w:val="22"/>
          <w:szCs w:val="22"/>
        </w:rPr>
        <w:t>Proračuna</w:t>
      </w:r>
      <w:r w:rsidRPr="00AB396B">
        <w:rPr>
          <w:noProof/>
          <w:sz w:val="22"/>
          <w:szCs w:val="22"/>
          <w:lang w:val="pl-PL"/>
        </w:rPr>
        <w:t xml:space="preserve"> planirana su sredstva za</w:t>
      </w:r>
      <w:r w:rsidRPr="00AB396B">
        <w:rPr>
          <w:sz w:val="22"/>
          <w:szCs w:val="22"/>
        </w:rPr>
        <w:t xml:space="preserve"> </w:t>
      </w:r>
      <w:r w:rsidRPr="00AB396B">
        <w:t>nabavu dekorativnih ukrasa za potrebe kićenja Grada za božićne i novogodišnje blagdane u svrhu unaprjeđenja razine kvalitete stanovanja i zajednice.</w:t>
      </w:r>
    </w:p>
    <w:p w14:paraId="5DB2F7FA" w14:textId="77777777" w:rsidR="008E0638" w:rsidRPr="00AB396B" w:rsidRDefault="008E0638" w:rsidP="008E0638">
      <w:pPr>
        <w:autoSpaceDE w:val="0"/>
        <w:autoSpaceDN w:val="0"/>
        <w:adjustRightInd w:val="0"/>
        <w:ind w:firstLine="567"/>
        <w:jc w:val="both"/>
      </w:pPr>
    </w:p>
    <w:p w14:paraId="35E0224A" w14:textId="77777777" w:rsidR="008E0638" w:rsidRPr="00AB396B" w:rsidRDefault="008E0638" w:rsidP="008E0638">
      <w:pPr>
        <w:autoSpaceDE w:val="0"/>
        <w:autoSpaceDN w:val="0"/>
        <w:adjustRightInd w:val="0"/>
        <w:jc w:val="both"/>
        <w:rPr>
          <w:b/>
          <w:noProof/>
          <w:sz w:val="22"/>
          <w:szCs w:val="22"/>
        </w:rPr>
      </w:pPr>
      <w:r w:rsidRPr="00AB396B">
        <w:rPr>
          <w:b/>
          <w:noProof/>
          <w:sz w:val="22"/>
          <w:szCs w:val="22"/>
        </w:rPr>
        <w:t xml:space="preserve">Aktivnost A400116: Tekući rashodi </w:t>
      </w:r>
    </w:p>
    <w:p w14:paraId="72903D02" w14:textId="77777777" w:rsidR="008E0638" w:rsidRPr="00AB396B" w:rsidRDefault="008E0638" w:rsidP="008E0638">
      <w:pPr>
        <w:autoSpaceDE w:val="0"/>
        <w:autoSpaceDN w:val="0"/>
        <w:adjustRightInd w:val="0"/>
        <w:jc w:val="both"/>
        <w:rPr>
          <w:sz w:val="22"/>
          <w:szCs w:val="22"/>
        </w:rPr>
      </w:pPr>
      <w:r w:rsidRPr="00AB396B">
        <w:rPr>
          <w:b/>
          <w:noProof/>
          <w:sz w:val="22"/>
          <w:szCs w:val="22"/>
        </w:rPr>
        <w:tab/>
      </w:r>
      <w:r w:rsidRPr="00AB396B">
        <w:rPr>
          <w:noProof/>
          <w:sz w:val="22"/>
          <w:szCs w:val="22"/>
          <w:lang w:val="pl-PL"/>
        </w:rPr>
        <w:t xml:space="preserve">Ovom II. Izmjenom </w:t>
      </w:r>
      <w:r w:rsidRPr="00AB396B">
        <w:rPr>
          <w:sz w:val="22"/>
          <w:szCs w:val="22"/>
        </w:rPr>
        <w:t>Proračuna</w:t>
      </w:r>
      <w:r w:rsidRPr="00AB396B">
        <w:rPr>
          <w:noProof/>
          <w:sz w:val="22"/>
          <w:szCs w:val="22"/>
          <w:lang w:val="pl-PL"/>
        </w:rPr>
        <w:t xml:space="preserve"> </w:t>
      </w:r>
      <w:r w:rsidRPr="00AB396B">
        <w:rPr>
          <w:sz w:val="22"/>
          <w:szCs w:val="22"/>
        </w:rPr>
        <w:t xml:space="preserve">planirani iznos povećava se za </w:t>
      </w:r>
      <w:r>
        <w:rPr>
          <w:sz w:val="22"/>
          <w:szCs w:val="22"/>
        </w:rPr>
        <w:t>1</w:t>
      </w:r>
      <w:r w:rsidRPr="00AB396B">
        <w:rPr>
          <w:sz w:val="22"/>
          <w:szCs w:val="22"/>
        </w:rPr>
        <w:t>3.600,00 EUR koliko je potrebno za realizaciju ove aktivnosti do kraja godine ta tekuće rashode.</w:t>
      </w:r>
    </w:p>
    <w:p w14:paraId="2281648C" w14:textId="77777777" w:rsidR="008E0638" w:rsidRPr="00AB396B" w:rsidRDefault="008E0638" w:rsidP="008E0638">
      <w:pPr>
        <w:autoSpaceDE w:val="0"/>
        <w:autoSpaceDN w:val="0"/>
        <w:adjustRightInd w:val="0"/>
        <w:ind w:firstLine="708"/>
        <w:jc w:val="both"/>
        <w:rPr>
          <w:noProof/>
          <w:sz w:val="22"/>
          <w:szCs w:val="22"/>
        </w:rPr>
      </w:pPr>
    </w:p>
    <w:p w14:paraId="58FB1B36" w14:textId="77777777" w:rsidR="008E0638" w:rsidRPr="00AB396B" w:rsidRDefault="008E0638" w:rsidP="008E0638">
      <w:pPr>
        <w:autoSpaceDE w:val="0"/>
        <w:autoSpaceDN w:val="0"/>
        <w:adjustRightInd w:val="0"/>
        <w:jc w:val="both"/>
        <w:rPr>
          <w:b/>
          <w:noProof/>
          <w:sz w:val="22"/>
          <w:szCs w:val="22"/>
        </w:rPr>
      </w:pPr>
      <w:r w:rsidRPr="00AB396B">
        <w:rPr>
          <w:noProof/>
          <w:sz w:val="22"/>
          <w:szCs w:val="22"/>
        </w:rPr>
        <w:t>A</w:t>
      </w:r>
      <w:r w:rsidRPr="00AB396B">
        <w:rPr>
          <w:b/>
          <w:noProof/>
          <w:sz w:val="22"/>
          <w:szCs w:val="22"/>
        </w:rPr>
        <w:t xml:space="preserve">ktivnost A400132: Ozelenjavanje javnih površina kao prilagodba klimatskim promjenama </w:t>
      </w:r>
    </w:p>
    <w:p w14:paraId="344FC3FB" w14:textId="77777777" w:rsidR="008E0638" w:rsidRPr="00AB396B" w:rsidRDefault="008E0638" w:rsidP="008E0638">
      <w:pPr>
        <w:autoSpaceDE w:val="0"/>
        <w:autoSpaceDN w:val="0"/>
        <w:adjustRightInd w:val="0"/>
        <w:ind w:firstLine="708"/>
        <w:jc w:val="both"/>
        <w:rPr>
          <w:sz w:val="22"/>
          <w:szCs w:val="22"/>
        </w:rPr>
      </w:pPr>
      <w:r w:rsidRPr="00AB396B">
        <w:rPr>
          <w:noProof/>
          <w:sz w:val="22"/>
          <w:szCs w:val="22"/>
        </w:rPr>
        <w:t>Proračunom za 2024. godinu planirana su sredstva u iznosu od 22.300,00 EUR za dovršetak provedbe aktivnosti ozelenjavanja javnih površina kao prilagodba klimatskim promjenama započete u prethodnoj godini.</w:t>
      </w:r>
    </w:p>
    <w:p w14:paraId="731E3418" w14:textId="77777777" w:rsidR="008E0638" w:rsidRPr="00941819" w:rsidRDefault="008E0638" w:rsidP="008E0638">
      <w:pPr>
        <w:autoSpaceDE w:val="0"/>
        <w:autoSpaceDN w:val="0"/>
        <w:adjustRightInd w:val="0"/>
        <w:jc w:val="both"/>
        <w:rPr>
          <w:b/>
          <w:noProof/>
          <w:sz w:val="22"/>
          <w:szCs w:val="22"/>
        </w:rPr>
      </w:pPr>
    </w:p>
    <w:p w14:paraId="68C17A99" w14:textId="77777777" w:rsidR="008E0638" w:rsidRPr="00CA4A91" w:rsidRDefault="008E0638" w:rsidP="008E0638">
      <w:pPr>
        <w:autoSpaceDE w:val="0"/>
        <w:autoSpaceDN w:val="0"/>
        <w:adjustRightInd w:val="0"/>
        <w:jc w:val="both"/>
        <w:rPr>
          <w:b/>
          <w:noProof/>
          <w:sz w:val="22"/>
          <w:szCs w:val="22"/>
        </w:rPr>
      </w:pPr>
      <w:r w:rsidRPr="00CA4A91">
        <w:rPr>
          <w:b/>
          <w:noProof/>
          <w:sz w:val="22"/>
          <w:szCs w:val="22"/>
        </w:rPr>
        <w:t>Aktivnost A400135: Nabava opreme i rasadnog materijala za uzgoj sadnica u rasadničkoj proizvodnji</w:t>
      </w:r>
    </w:p>
    <w:p w14:paraId="61891F6A" w14:textId="77777777" w:rsidR="008E0638" w:rsidRPr="00CA4A91" w:rsidRDefault="008E0638" w:rsidP="008E0638">
      <w:pPr>
        <w:autoSpaceDE w:val="0"/>
        <w:autoSpaceDN w:val="0"/>
        <w:adjustRightInd w:val="0"/>
        <w:ind w:firstLine="708"/>
        <w:jc w:val="both"/>
        <w:rPr>
          <w:sz w:val="22"/>
          <w:szCs w:val="22"/>
        </w:rPr>
      </w:pPr>
      <w:r w:rsidRPr="00CA4A91">
        <w:rPr>
          <w:sz w:val="22"/>
          <w:szCs w:val="22"/>
        </w:rPr>
        <w:t>Na ovoj aktivnosti planirana su sredstava u iznosu od 107.150,00 EUR u skladu s planiranom realizacijom do kraja godine</w:t>
      </w:r>
      <w:r>
        <w:rPr>
          <w:sz w:val="22"/>
          <w:szCs w:val="22"/>
        </w:rPr>
        <w:t xml:space="preserve"> potrebno je smanjenje sredstava u iznosu od 22.350,00 EUR te</w:t>
      </w:r>
      <w:r w:rsidRPr="00CA4A91">
        <w:rPr>
          <w:sz w:val="22"/>
          <w:szCs w:val="22"/>
        </w:rPr>
        <w:t xml:space="preserve"> planira</w:t>
      </w:r>
      <w:r>
        <w:rPr>
          <w:sz w:val="22"/>
          <w:szCs w:val="22"/>
        </w:rPr>
        <w:t>ni</w:t>
      </w:r>
      <w:r w:rsidRPr="00CA4A91">
        <w:rPr>
          <w:sz w:val="22"/>
          <w:szCs w:val="22"/>
        </w:rPr>
        <w:t xml:space="preserve"> iznos d</w:t>
      </w:r>
      <w:r>
        <w:rPr>
          <w:sz w:val="22"/>
          <w:szCs w:val="22"/>
        </w:rPr>
        <w:t xml:space="preserve">o kraja godine iznosi </w:t>
      </w:r>
      <w:r w:rsidRPr="00CA4A91">
        <w:rPr>
          <w:sz w:val="22"/>
          <w:szCs w:val="22"/>
        </w:rPr>
        <w:t xml:space="preserve"> </w:t>
      </w:r>
      <w:r>
        <w:rPr>
          <w:sz w:val="22"/>
          <w:szCs w:val="22"/>
        </w:rPr>
        <w:t>84</w:t>
      </w:r>
      <w:r w:rsidRPr="00CA4A91">
        <w:rPr>
          <w:sz w:val="22"/>
          <w:szCs w:val="22"/>
        </w:rPr>
        <w:t>.</w:t>
      </w:r>
      <w:r>
        <w:rPr>
          <w:sz w:val="22"/>
          <w:szCs w:val="22"/>
        </w:rPr>
        <w:t>8</w:t>
      </w:r>
      <w:r w:rsidRPr="00CA4A91">
        <w:rPr>
          <w:sz w:val="22"/>
          <w:szCs w:val="22"/>
        </w:rPr>
        <w:t>00,00 EUR.</w:t>
      </w:r>
    </w:p>
    <w:p w14:paraId="64870B8F" w14:textId="77777777" w:rsidR="008E0638" w:rsidRPr="00407A0C" w:rsidRDefault="008E0638" w:rsidP="008E0638">
      <w:pPr>
        <w:autoSpaceDE w:val="0"/>
        <w:autoSpaceDN w:val="0"/>
        <w:adjustRightInd w:val="0"/>
        <w:ind w:firstLine="708"/>
        <w:jc w:val="both"/>
        <w:rPr>
          <w:b/>
          <w:bCs/>
          <w:color w:val="FF0000"/>
          <w:sz w:val="22"/>
          <w:szCs w:val="22"/>
          <w:u w:val="single"/>
        </w:rPr>
      </w:pPr>
      <w:r w:rsidRPr="00923CDC">
        <w:rPr>
          <w:color w:val="A02B93"/>
          <w:sz w:val="22"/>
          <w:szCs w:val="22"/>
        </w:rPr>
        <w:t xml:space="preserve"> </w:t>
      </w:r>
    </w:p>
    <w:p w14:paraId="2BD355ED" w14:textId="77777777" w:rsidR="008E0638" w:rsidRPr="00B94235" w:rsidRDefault="008E0638" w:rsidP="008E0638">
      <w:pPr>
        <w:autoSpaceDE w:val="0"/>
        <w:autoSpaceDN w:val="0"/>
        <w:adjustRightInd w:val="0"/>
        <w:jc w:val="both"/>
        <w:rPr>
          <w:b/>
          <w:noProof/>
          <w:sz w:val="22"/>
          <w:szCs w:val="22"/>
        </w:rPr>
      </w:pPr>
      <w:r w:rsidRPr="00B94235">
        <w:rPr>
          <w:b/>
          <w:noProof/>
          <w:sz w:val="22"/>
          <w:szCs w:val="22"/>
        </w:rPr>
        <w:t>Aktivnost A400122: Evidentiranje nerazvrstanih cesta u katastarskom operatu</w:t>
      </w:r>
    </w:p>
    <w:p w14:paraId="65942AEE" w14:textId="77777777" w:rsidR="008E0638" w:rsidRPr="00B94235" w:rsidRDefault="008E0638" w:rsidP="008E0638">
      <w:pPr>
        <w:autoSpaceDE w:val="0"/>
        <w:autoSpaceDN w:val="0"/>
        <w:adjustRightInd w:val="0"/>
        <w:ind w:firstLine="708"/>
        <w:jc w:val="both"/>
        <w:rPr>
          <w:sz w:val="22"/>
          <w:szCs w:val="22"/>
        </w:rPr>
      </w:pPr>
      <w:r w:rsidRPr="00B94235">
        <w:rPr>
          <w:sz w:val="22"/>
          <w:szCs w:val="22"/>
        </w:rPr>
        <w:t>Proračunom za 2024. godinu za ovu aktivnost planiran je iznos od 35.000,00 EUR, te se u skladu s realizacijom planira smanjenje iznosa za 25.000,00 EUR-a, što ukupno iznosi 10.000,00 EUR do kraja godine.</w:t>
      </w:r>
    </w:p>
    <w:p w14:paraId="003FD165" w14:textId="77777777" w:rsidR="008E0638" w:rsidRPr="00407A0C" w:rsidRDefault="008E0638" w:rsidP="008E0638">
      <w:pPr>
        <w:autoSpaceDE w:val="0"/>
        <w:autoSpaceDN w:val="0"/>
        <w:adjustRightInd w:val="0"/>
        <w:ind w:firstLine="708"/>
        <w:jc w:val="both"/>
        <w:rPr>
          <w:color w:val="FF0000"/>
          <w:sz w:val="22"/>
          <w:szCs w:val="22"/>
        </w:rPr>
      </w:pPr>
    </w:p>
    <w:p w14:paraId="2B50B681" w14:textId="77777777" w:rsidR="008E0638" w:rsidRPr="008012CA" w:rsidRDefault="008E0638" w:rsidP="008E0638">
      <w:pPr>
        <w:autoSpaceDE w:val="0"/>
        <w:autoSpaceDN w:val="0"/>
        <w:adjustRightInd w:val="0"/>
        <w:jc w:val="both"/>
        <w:rPr>
          <w:b/>
          <w:noProof/>
          <w:sz w:val="22"/>
          <w:szCs w:val="22"/>
        </w:rPr>
      </w:pPr>
      <w:r w:rsidRPr="008012CA">
        <w:rPr>
          <w:b/>
          <w:noProof/>
          <w:sz w:val="22"/>
          <w:szCs w:val="22"/>
        </w:rPr>
        <w:t xml:space="preserve">Aktivnost A400123: </w:t>
      </w:r>
      <w:bookmarkStart w:id="22" w:name="_Hlk119328353"/>
      <w:r w:rsidRPr="008012CA">
        <w:rPr>
          <w:b/>
          <w:noProof/>
          <w:sz w:val="22"/>
          <w:szCs w:val="22"/>
        </w:rPr>
        <w:t>Izgradnja dječjih igrališta</w:t>
      </w:r>
      <w:r>
        <w:rPr>
          <w:b/>
          <w:noProof/>
          <w:sz w:val="22"/>
          <w:szCs w:val="22"/>
        </w:rPr>
        <w:t xml:space="preserve"> i sportsko- rekreacijskih sadržaja</w:t>
      </w:r>
    </w:p>
    <w:bookmarkEnd w:id="22"/>
    <w:p w14:paraId="52765026" w14:textId="77777777" w:rsidR="008E0638" w:rsidRPr="008915EE" w:rsidRDefault="008E0638" w:rsidP="008E0638">
      <w:pPr>
        <w:tabs>
          <w:tab w:val="left" w:pos="270"/>
        </w:tabs>
        <w:jc w:val="both"/>
        <w:rPr>
          <w:i/>
        </w:rPr>
      </w:pPr>
      <w:r w:rsidRPr="008012CA">
        <w:rPr>
          <w:noProof/>
          <w:sz w:val="22"/>
          <w:szCs w:val="22"/>
        </w:rPr>
        <w:tab/>
      </w:r>
      <w:r w:rsidRPr="00AB396B">
        <w:rPr>
          <w:noProof/>
          <w:sz w:val="22"/>
          <w:szCs w:val="22"/>
        </w:rPr>
        <w:t>Ovom II. Izmjenom Proračuna</w:t>
      </w:r>
      <w:r w:rsidRPr="00AB396B">
        <w:rPr>
          <w:sz w:val="22"/>
          <w:szCs w:val="22"/>
        </w:rPr>
        <w:t xml:space="preserve"> planirana su </w:t>
      </w:r>
      <w:r w:rsidRPr="00AB396B">
        <w:rPr>
          <w:noProof/>
          <w:sz w:val="22"/>
          <w:szCs w:val="22"/>
        </w:rPr>
        <w:t xml:space="preserve">sredstva </w:t>
      </w:r>
      <w:r w:rsidRPr="00AB396B">
        <w:rPr>
          <w:sz w:val="23"/>
          <w:szCs w:val="23"/>
        </w:rPr>
        <w:t xml:space="preserve">u skladu </w:t>
      </w:r>
      <w:r w:rsidRPr="008915EE">
        <w:rPr>
          <w:sz w:val="23"/>
          <w:szCs w:val="23"/>
        </w:rPr>
        <w:t xml:space="preserve">sa realizacijom </w:t>
      </w:r>
      <w:r w:rsidRPr="008915EE">
        <w:t xml:space="preserve">provedene investicije. Sredstva su osigurana za </w:t>
      </w:r>
      <w:r w:rsidRPr="008915EE">
        <w:rPr>
          <w:sz w:val="23"/>
          <w:szCs w:val="23"/>
        </w:rPr>
        <w:t>rekonstrukciju postojećeg dječjeg igrališta DV Tratinčica – objekt Zvjezdica za kojeg su dobivena sredstva za sufinanciranje izvedbe predmetnih radova i opreme temeljem sklopljenog ugovora o sufinanciranju od strane Središnjeg državnog ureda za demografiju i mlade i Programa podrške poboljšanju materijalnih uvjeta u dječjim vrtićima u 2024.godini.</w:t>
      </w:r>
      <w:r>
        <w:rPr>
          <w:sz w:val="23"/>
          <w:szCs w:val="23"/>
        </w:rPr>
        <w:t xml:space="preserve"> Osim navedenog sredstva na ovoj aktivnost +i osigurana su </w:t>
      </w:r>
      <w:r w:rsidRPr="008915EE">
        <w:rPr>
          <w:sz w:val="23"/>
          <w:szCs w:val="23"/>
        </w:rPr>
        <w:t xml:space="preserve">za izradu projektne </w:t>
      </w:r>
      <w:r w:rsidRPr="008915EE">
        <w:rPr>
          <w:sz w:val="23"/>
          <w:szCs w:val="23"/>
        </w:rPr>
        <w:lastRenderedPageBreak/>
        <w:t>dokumentacije za Razvoj rekreacijske zone Cerine što u prvoj fazi uključuje izgradnju teniskih terena. Projekti s</w:t>
      </w:r>
      <w:r>
        <w:rPr>
          <w:sz w:val="23"/>
          <w:szCs w:val="23"/>
        </w:rPr>
        <w:t>u izrađeni</w:t>
      </w:r>
      <w:r w:rsidRPr="008915EE">
        <w:rPr>
          <w:sz w:val="23"/>
          <w:szCs w:val="23"/>
        </w:rPr>
        <w:t xml:space="preserve"> u svrhu prijave na Javni poziv za iskaz interesa za sufinanciranje izgradnje, obnove, održavanja, opremanja i rekonstrukcije sportskih građevina u 2024. godini.</w:t>
      </w:r>
    </w:p>
    <w:p w14:paraId="1FEDAF81" w14:textId="77777777" w:rsidR="008E0638" w:rsidRPr="008012CA" w:rsidRDefault="008E0638" w:rsidP="008E0638">
      <w:pPr>
        <w:autoSpaceDE w:val="0"/>
        <w:autoSpaceDN w:val="0"/>
        <w:adjustRightInd w:val="0"/>
        <w:jc w:val="both"/>
        <w:rPr>
          <w:sz w:val="23"/>
          <w:szCs w:val="23"/>
        </w:rPr>
      </w:pPr>
    </w:p>
    <w:p w14:paraId="7C729857" w14:textId="77777777" w:rsidR="008E0638" w:rsidRPr="00361BFE" w:rsidRDefault="008E0638" w:rsidP="008E0638">
      <w:pPr>
        <w:autoSpaceDE w:val="0"/>
        <w:autoSpaceDN w:val="0"/>
        <w:adjustRightInd w:val="0"/>
        <w:jc w:val="both"/>
        <w:rPr>
          <w:b/>
          <w:noProof/>
          <w:sz w:val="22"/>
          <w:szCs w:val="22"/>
        </w:rPr>
      </w:pPr>
      <w:r w:rsidRPr="00361BFE">
        <w:rPr>
          <w:b/>
          <w:noProof/>
          <w:sz w:val="22"/>
          <w:szCs w:val="22"/>
        </w:rPr>
        <w:t>Aktivnost A400124: Potrošja električne energije za cestovne građevine</w:t>
      </w:r>
    </w:p>
    <w:p w14:paraId="534B2F73" w14:textId="77777777" w:rsidR="008E0638" w:rsidRPr="00361BFE" w:rsidRDefault="008E0638" w:rsidP="008E0638">
      <w:pPr>
        <w:autoSpaceDE w:val="0"/>
        <w:autoSpaceDN w:val="0"/>
        <w:adjustRightInd w:val="0"/>
        <w:ind w:firstLine="708"/>
        <w:jc w:val="both"/>
        <w:rPr>
          <w:sz w:val="22"/>
          <w:szCs w:val="22"/>
        </w:rPr>
      </w:pPr>
      <w:r w:rsidRPr="00361BFE">
        <w:rPr>
          <w:sz w:val="22"/>
          <w:szCs w:val="22"/>
        </w:rPr>
        <w:t xml:space="preserve">Na ovoj aktivnosti planirano je povećanje sredstava za 500,00 EUR </w:t>
      </w:r>
      <w:bookmarkStart w:id="23" w:name="_Hlk152757260"/>
      <w:r w:rsidRPr="00361BFE">
        <w:rPr>
          <w:sz w:val="22"/>
          <w:szCs w:val="22"/>
        </w:rPr>
        <w:t>te se za izvršenje ove aktivnosti u skladu s planiranom realizacijom do kraja godine planira iznos od 9.000,00 EUR</w:t>
      </w:r>
      <w:bookmarkEnd w:id="23"/>
      <w:r w:rsidRPr="00361BFE">
        <w:rPr>
          <w:sz w:val="22"/>
          <w:szCs w:val="22"/>
        </w:rPr>
        <w:t>.</w:t>
      </w:r>
    </w:p>
    <w:p w14:paraId="066833B6" w14:textId="77777777" w:rsidR="008E0638" w:rsidRPr="00361BFE" w:rsidRDefault="008E0638" w:rsidP="008E0638">
      <w:pPr>
        <w:autoSpaceDE w:val="0"/>
        <w:autoSpaceDN w:val="0"/>
        <w:adjustRightInd w:val="0"/>
        <w:jc w:val="both"/>
        <w:rPr>
          <w:sz w:val="23"/>
          <w:szCs w:val="23"/>
        </w:rPr>
      </w:pPr>
    </w:p>
    <w:p w14:paraId="669473EE" w14:textId="77777777" w:rsidR="008E0638" w:rsidRPr="00361BFE" w:rsidRDefault="008E0638" w:rsidP="008E0638">
      <w:pPr>
        <w:autoSpaceDE w:val="0"/>
        <w:autoSpaceDN w:val="0"/>
        <w:adjustRightInd w:val="0"/>
        <w:jc w:val="both"/>
        <w:rPr>
          <w:b/>
          <w:noProof/>
          <w:sz w:val="22"/>
          <w:szCs w:val="22"/>
        </w:rPr>
      </w:pPr>
      <w:r w:rsidRPr="00361BFE">
        <w:rPr>
          <w:b/>
          <w:noProof/>
          <w:sz w:val="22"/>
          <w:szCs w:val="22"/>
        </w:rPr>
        <w:t xml:space="preserve">Aktivnost A400125: Obnova parka </w:t>
      </w:r>
    </w:p>
    <w:p w14:paraId="68304EBF" w14:textId="77777777" w:rsidR="008E0638" w:rsidRPr="00361BFE" w:rsidRDefault="008E0638" w:rsidP="008E0638">
      <w:pPr>
        <w:autoSpaceDE w:val="0"/>
        <w:autoSpaceDN w:val="0"/>
        <w:adjustRightInd w:val="0"/>
        <w:ind w:firstLine="708"/>
        <w:jc w:val="both"/>
        <w:rPr>
          <w:sz w:val="22"/>
          <w:szCs w:val="22"/>
        </w:rPr>
      </w:pPr>
      <w:r w:rsidRPr="00361BFE">
        <w:rPr>
          <w:sz w:val="22"/>
          <w:szCs w:val="22"/>
        </w:rPr>
        <w:t>Na ovoj aktivnosti planirano je smanjenje sredstava za 5.000,00 EUR s obzirom da za izvršenje ove aktivnosti u ovog godini nisu utrošena financijska sredstva.</w:t>
      </w:r>
    </w:p>
    <w:p w14:paraId="2049D4B3" w14:textId="77777777" w:rsidR="008E0638" w:rsidRDefault="008E0638" w:rsidP="008E0638">
      <w:pPr>
        <w:autoSpaceDE w:val="0"/>
        <w:autoSpaceDN w:val="0"/>
        <w:adjustRightInd w:val="0"/>
        <w:jc w:val="both"/>
        <w:rPr>
          <w:b/>
          <w:noProof/>
          <w:color w:val="FF0000"/>
          <w:sz w:val="22"/>
          <w:szCs w:val="22"/>
        </w:rPr>
      </w:pPr>
      <w:bookmarkStart w:id="24" w:name="_Hlk167715656"/>
    </w:p>
    <w:p w14:paraId="4B718C4D" w14:textId="77777777" w:rsidR="008E0638" w:rsidRPr="00AB396B" w:rsidRDefault="008E0638" w:rsidP="008E0638">
      <w:pPr>
        <w:autoSpaceDE w:val="0"/>
        <w:autoSpaceDN w:val="0"/>
        <w:adjustRightInd w:val="0"/>
        <w:jc w:val="both"/>
        <w:rPr>
          <w:b/>
          <w:noProof/>
          <w:sz w:val="22"/>
          <w:szCs w:val="22"/>
        </w:rPr>
      </w:pPr>
      <w:r w:rsidRPr="00AB396B">
        <w:rPr>
          <w:b/>
          <w:noProof/>
          <w:sz w:val="22"/>
          <w:szCs w:val="22"/>
        </w:rPr>
        <w:t>Aktivnost A400134: Rekonstrukcija sustava javne rasvjete</w:t>
      </w:r>
    </w:p>
    <w:p w14:paraId="5E20456E" w14:textId="77777777" w:rsidR="008E0638" w:rsidRPr="00C87CE4" w:rsidRDefault="008E0638" w:rsidP="008E0638">
      <w:pPr>
        <w:jc w:val="both"/>
      </w:pPr>
      <w:r w:rsidRPr="00AB396B">
        <w:rPr>
          <w:noProof/>
          <w:sz w:val="22"/>
          <w:szCs w:val="22"/>
        </w:rPr>
        <w:t>Ovom II. Izmjenom Proračuna</w:t>
      </w:r>
      <w:r w:rsidRPr="00AB396B">
        <w:rPr>
          <w:sz w:val="22"/>
          <w:szCs w:val="22"/>
        </w:rPr>
        <w:t xml:space="preserve"> planirana su </w:t>
      </w:r>
      <w:r w:rsidRPr="00AB396B">
        <w:rPr>
          <w:noProof/>
          <w:sz w:val="22"/>
          <w:szCs w:val="22"/>
        </w:rPr>
        <w:t xml:space="preserve">sredstva </w:t>
      </w:r>
      <w:bookmarkEnd w:id="24"/>
      <w:r w:rsidRPr="00AB396B">
        <w:rPr>
          <w:sz w:val="23"/>
          <w:szCs w:val="23"/>
        </w:rPr>
        <w:t xml:space="preserve">u skladu sa stvarnim troškovima </w:t>
      </w:r>
      <w:r w:rsidRPr="00AB396B">
        <w:t xml:space="preserve">provedene predmetne </w:t>
      </w:r>
      <w:r w:rsidRPr="00AB396B">
        <w:rPr>
          <w:sz w:val="22"/>
          <w:szCs w:val="22"/>
        </w:rPr>
        <w:t xml:space="preserve">investicije modernizacije/rekonstrukcije sustava javne rasvjete, odnosno zamjena svjetiljki </w:t>
      </w:r>
      <w:r w:rsidRPr="00AB396B">
        <w:rPr>
          <w:sz w:val="22"/>
          <w:szCs w:val="22"/>
          <w:lang w:val="hr"/>
        </w:rPr>
        <w:t>korištenjem tehnološki</w:t>
      </w:r>
      <w:r w:rsidRPr="00AB396B">
        <w:rPr>
          <w:spacing w:val="-1"/>
          <w:sz w:val="22"/>
          <w:szCs w:val="22"/>
          <w:lang w:val="hr"/>
        </w:rPr>
        <w:t xml:space="preserve"> naprednijih</w:t>
      </w:r>
      <w:r w:rsidRPr="00AB396B">
        <w:rPr>
          <w:sz w:val="22"/>
          <w:szCs w:val="22"/>
          <w:lang w:val="hr"/>
        </w:rPr>
        <w:t xml:space="preserve"> svjetiljka u</w:t>
      </w:r>
      <w:r w:rsidRPr="00AB396B">
        <w:rPr>
          <w:spacing w:val="-1"/>
          <w:sz w:val="22"/>
          <w:szCs w:val="22"/>
          <w:lang w:val="hr"/>
        </w:rPr>
        <w:t xml:space="preserve"> LED tehnologiji</w:t>
      </w:r>
      <w:r w:rsidRPr="00AB396B">
        <w:rPr>
          <w:sz w:val="22"/>
          <w:szCs w:val="22"/>
        </w:rPr>
        <w:t xml:space="preserve"> na području grada i prigradskih naselja, financiranjem putem ESIF Kredita za javnu rasvjetu koji su formirani s ciljem podupiranja ostvarenja energetskih ušteda u sustavima javne rasvjete provedbom mjera energetske obnove, a koje će rezultirati smanjenjem potrošnje električne energije u projektnim cjelinama javne rasvjete. Unutar Programa građenja predviđa se i iznos za provođenje stručnog nadzora te usluge koordinatora zaštite na radu prilikom izvođenja radova.</w:t>
      </w:r>
    </w:p>
    <w:p w14:paraId="1714768A" w14:textId="77777777" w:rsidR="008E0638" w:rsidRDefault="008E0638" w:rsidP="008E0638">
      <w:pPr>
        <w:autoSpaceDE w:val="0"/>
        <w:autoSpaceDN w:val="0"/>
        <w:adjustRightInd w:val="0"/>
        <w:jc w:val="both"/>
        <w:rPr>
          <w:b/>
          <w:color w:val="FF0000"/>
          <w:sz w:val="22"/>
          <w:szCs w:val="22"/>
          <w:u w:val="single"/>
        </w:rPr>
      </w:pPr>
    </w:p>
    <w:p w14:paraId="07143CFD" w14:textId="77777777" w:rsidR="008E0638" w:rsidRDefault="008E0638" w:rsidP="008E0638">
      <w:pPr>
        <w:autoSpaceDE w:val="0"/>
        <w:autoSpaceDN w:val="0"/>
        <w:adjustRightInd w:val="0"/>
        <w:jc w:val="both"/>
        <w:rPr>
          <w:b/>
          <w:color w:val="FF0000"/>
          <w:sz w:val="22"/>
          <w:szCs w:val="22"/>
          <w:u w:val="single"/>
        </w:rPr>
      </w:pPr>
    </w:p>
    <w:p w14:paraId="2E7479DF" w14:textId="77777777" w:rsidR="008E0638" w:rsidRPr="00941819" w:rsidRDefault="008E0638" w:rsidP="008E0638">
      <w:pPr>
        <w:jc w:val="both"/>
        <w:rPr>
          <w:b/>
          <w:noProof/>
          <w:sz w:val="22"/>
          <w:szCs w:val="22"/>
        </w:rPr>
      </w:pPr>
      <w:r w:rsidRPr="00941819">
        <w:rPr>
          <w:b/>
          <w:noProof/>
          <w:sz w:val="22"/>
          <w:szCs w:val="22"/>
        </w:rPr>
        <w:t>PROGRAM 5001 – IZGRADNJA I REKONSTRUKCIJA PROMETNICA, STAZA,  JAVNE RASVJETE I OBORINSKE ODVODNJE</w:t>
      </w:r>
    </w:p>
    <w:p w14:paraId="4574302F" w14:textId="77777777" w:rsidR="008E0638" w:rsidRPr="00941819" w:rsidRDefault="008E0638" w:rsidP="008E0638">
      <w:pPr>
        <w:jc w:val="both"/>
        <w:rPr>
          <w:b/>
          <w:noProof/>
          <w:sz w:val="22"/>
          <w:szCs w:val="22"/>
        </w:rPr>
      </w:pPr>
    </w:p>
    <w:p w14:paraId="1569628E" w14:textId="77777777" w:rsidR="008E0638" w:rsidRPr="00941819" w:rsidRDefault="008E0638" w:rsidP="008E0638">
      <w:pPr>
        <w:autoSpaceDE w:val="0"/>
        <w:autoSpaceDN w:val="0"/>
        <w:adjustRightInd w:val="0"/>
        <w:spacing w:line="360" w:lineRule="auto"/>
        <w:jc w:val="both"/>
        <w:rPr>
          <w:b/>
          <w:sz w:val="22"/>
          <w:szCs w:val="22"/>
          <w:u w:val="single"/>
        </w:rPr>
      </w:pPr>
      <w:r w:rsidRPr="00941819">
        <w:rPr>
          <w:b/>
          <w:sz w:val="22"/>
          <w:szCs w:val="22"/>
          <w:u w:val="single"/>
        </w:rPr>
        <w:t>Ciljevi provedbe programa:</w:t>
      </w:r>
    </w:p>
    <w:p w14:paraId="06F68F25" w14:textId="77777777" w:rsidR="008E0638" w:rsidRPr="00941819" w:rsidRDefault="008E0638" w:rsidP="008E0638">
      <w:pPr>
        <w:ind w:firstLine="708"/>
        <w:jc w:val="both"/>
        <w:rPr>
          <w:noProof/>
          <w:sz w:val="22"/>
          <w:szCs w:val="22"/>
        </w:rPr>
      </w:pPr>
      <w:r w:rsidRPr="00941819">
        <w:rPr>
          <w:noProof/>
          <w:sz w:val="22"/>
          <w:szCs w:val="22"/>
        </w:rPr>
        <w:t xml:space="preserve">Cilj provođenja programa je sukladno Zakonu o komunalnom gospodarstvu izgradnja i uređenje komunalne infrastrukture u svrhu povećanja kvalitete i sigurnosti postojeće prometne infrastrukture i javne rasvjete, širenje mreže nerazvrstanih cesta, staza, javne rasvjete i oborinske odvodnje, u skladu s potrebama i ostalim gradskim projektima. Cilj obuhvaća planiranje i izgradnju prometnih površina, pješačko-biciklističkih staza, kao i širenje mreže nerazvrstanih cesta, javne rasvjete i oborinske odvodnje unutar novih zona. </w:t>
      </w:r>
    </w:p>
    <w:p w14:paraId="3BDE42B4" w14:textId="77777777" w:rsidR="008E0638" w:rsidRPr="00F7066D" w:rsidRDefault="008E0638" w:rsidP="008E0638">
      <w:pPr>
        <w:ind w:firstLine="708"/>
        <w:jc w:val="both"/>
        <w:rPr>
          <w:noProof/>
          <w:sz w:val="22"/>
          <w:szCs w:val="22"/>
          <w:lang w:val="pl-PL"/>
        </w:rPr>
      </w:pPr>
      <w:r w:rsidRPr="00941819">
        <w:rPr>
          <w:noProof/>
          <w:sz w:val="22"/>
          <w:szCs w:val="22"/>
          <w:lang w:val="pl-PL"/>
        </w:rPr>
        <w:t xml:space="preserve">Ulaganje u komunalnu infrastrukturu su prioritet, a sve s ciljem da se stvore svi potrebni preduvjeti za razvoj gospodarstva i bolji standard svih stanovnika Grada Koprivnice. Postizanje razvojnih prioriteta ovisi od ostvarenju strateških ciljeva koji će se ostvariti provedbom određenih </w:t>
      </w:r>
      <w:r w:rsidRPr="00F7066D">
        <w:rPr>
          <w:noProof/>
          <w:sz w:val="22"/>
          <w:szCs w:val="22"/>
          <w:lang w:val="pl-PL"/>
        </w:rPr>
        <w:t>mjera. Svaka pojedina mjera razrađena je do najniže razine odnosno do aktivnosti ili projekata koij su detaljno navedeni i opisani u Programu građenja komunalne infrastrukture na području grada Koprivnice za tekuću godinu.</w:t>
      </w:r>
    </w:p>
    <w:p w14:paraId="58B1B913" w14:textId="77777777" w:rsidR="008E0638" w:rsidRPr="00F7066D" w:rsidRDefault="008E0638" w:rsidP="008E0638">
      <w:pPr>
        <w:autoSpaceDE w:val="0"/>
        <w:autoSpaceDN w:val="0"/>
        <w:adjustRightInd w:val="0"/>
        <w:jc w:val="both"/>
        <w:rPr>
          <w:b/>
          <w:sz w:val="22"/>
          <w:szCs w:val="22"/>
          <w:u w:val="single"/>
        </w:rPr>
      </w:pPr>
    </w:p>
    <w:p w14:paraId="3515E4E5" w14:textId="77777777" w:rsidR="008E0638" w:rsidRPr="00F7066D" w:rsidRDefault="008E0638" w:rsidP="008E0638">
      <w:pPr>
        <w:autoSpaceDE w:val="0"/>
        <w:autoSpaceDN w:val="0"/>
        <w:adjustRightInd w:val="0"/>
        <w:spacing w:line="360" w:lineRule="auto"/>
        <w:jc w:val="both"/>
        <w:rPr>
          <w:b/>
          <w:sz w:val="22"/>
          <w:szCs w:val="22"/>
          <w:u w:val="single"/>
        </w:rPr>
      </w:pPr>
      <w:r w:rsidRPr="00F7066D">
        <w:rPr>
          <w:b/>
          <w:sz w:val="22"/>
          <w:szCs w:val="22"/>
          <w:u w:val="single"/>
        </w:rPr>
        <w:t>Opis programa:</w:t>
      </w:r>
    </w:p>
    <w:p w14:paraId="23FAFA9D" w14:textId="77777777" w:rsidR="008E0638" w:rsidRPr="00F7066D" w:rsidRDefault="008E0638" w:rsidP="008E0638">
      <w:pPr>
        <w:ind w:firstLine="708"/>
        <w:jc w:val="both"/>
        <w:rPr>
          <w:noProof/>
          <w:sz w:val="22"/>
          <w:szCs w:val="22"/>
          <w:lang w:val="pl-PL"/>
        </w:rPr>
      </w:pPr>
      <w:r w:rsidRPr="00F7066D">
        <w:rPr>
          <w:noProof/>
          <w:sz w:val="22"/>
          <w:szCs w:val="22"/>
          <w:lang w:val="pl-PL"/>
        </w:rPr>
        <w:t>Program se sastoji od aktivnosti i projekata:</w:t>
      </w:r>
    </w:p>
    <w:p w14:paraId="6E6D0F35" w14:textId="77777777" w:rsidR="008E0638" w:rsidRPr="00F7066D" w:rsidRDefault="008E0638" w:rsidP="008E0638">
      <w:pPr>
        <w:jc w:val="both"/>
        <w:rPr>
          <w:noProof/>
          <w:sz w:val="22"/>
          <w:szCs w:val="22"/>
          <w:lang w:val="pl-PL"/>
        </w:rPr>
      </w:pPr>
      <w:r w:rsidRPr="00F7066D">
        <w:rPr>
          <w:noProof/>
          <w:sz w:val="22"/>
          <w:szCs w:val="22"/>
          <w:lang w:val="pl-PL"/>
        </w:rPr>
        <w:t xml:space="preserve"> - Kapitalni projekt - Izgradnja i rekonstrukcija prometnica, staza, parkirališta, javne rasvjete i oborinske odvodnje, </w:t>
      </w:r>
    </w:p>
    <w:p w14:paraId="68ED4A9B" w14:textId="77777777" w:rsidR="008E0638" w:rsidRPr="00F7066D" w:rsidRDefault="008E0638" w:rsidP="008E0638">
      <w:pPr>
        <w:jc w:val="both"/>
        <w:rPr>
          <w:noProof/>
          <w:sz w:val="22"/>
          <w:szCs w:val="22"/>
          <w:lang w:val="pl-PL"/>
        </w:rPr>
      </w:pPr>
      <w:r w:rsidRPr="00F7066D">
        <w:rPr>
          <w:noProof/>
          <w:sz w:val="22"/>
          <w:szCs w:val="22"/>
          <w:lang w:val="pl-PL"/>
        </w:rPr>
        <w:t>- Aktivnost – Izgradnja staze Štaglinec – Draganovec,</w:t>
      </w:r>
    </w:p>
    <w:p w14:paraId="7253FAF1" w14:textId="77777777" w:rsidR="008E0638" w:rsidRPr="00F7066D" w:rsidRDefault="008E0638" w:rsidP="008E0638">
      <w:pPr>
        <w:jc w:val="both"/>
        <w:rPr>
          <w:noProof/>
          <w:sz w:val="22"/>
          <w:szCs w:val="22"/>
          <w:lang w:val="pl-PL"/>
        </w:rPr>
      </w:pPr>
      <w:r w:rsidRPr="00F7066D">
        <w:rPr>
          <w:noProof/>
          <w:sz w:val="22"/>
          <w:szCs w:val="22"/>
          <w:lang w:val="pl-PL"/>
        </w:rPr>
        <w:t>- Aktivnost – Izgradnja rotora u Starogradskoj ulici,</w:t>
      </w:r>
    </w:p>
    <w:p w14:paraId="1ACED934" w14:textId="77777777" w:rsidR="008E0638" w:rsidRPr="00F7066D" w:rsidRDefault="008E0638" w:rsidP="008E0638">
      <w:pPr>
        <w:jc w:val="both"/>
        <w:rPr>
          <w:noProof/>
          <w:sz w:val="22"/>
          <w:szCs w:val="22"/>
          <w:lang w:val="pl-PL"/>
        </w:rPr>
      </w:pPr>
      <w:r w:rsidRPr="00F7066D">
        <w:rPr>
          <w:noProof/>
          <w:sz w:val="22"/>
          <w:szCs w:val="22"/>
          <w:lang w:val="pl-PL"/>
        </w:rPr>
        <w:t>- Aktivnost – Postrojenje za sortiranje odvojeno prikupljenog otpada – Sortirnica Herešin i</w:t>
      </w:r>
    </w:p>
    <w:p w14:paraId="0C6F57DE" w14:textId="77777777" w:rsidR="008E0638" w:rsidRPr="00F7066D" w:rsidRDefault="008E0638" w:rsidP="008E0638">
      <w:pPr>
        <w:jc w:val="both"/>
        <w:rPr>
          <w:noProof/>
          <w:sz w:val="22"/>
          <w:szCs w:val="22"/>
          <w:lang w:val="pl-PL"/>
        </w:rPr>
      </w:pPr>
      <w:r w:rsidRPr="00F7066D">
        <w:rPr>
          <w:noProof/>
          <w:sz w:val="22"/>
          <w:szCs w:val="22"/>
          <w:lang w:val="pl-PL"/>
        </w:rPr>
        <w:t xml:space="preserve">- Aktivnost – Izgradnja rotora trg Mladosti </w:t>
      </w:r>
    </w:p>
    <w:p w14:paraId="268A8710" w14:textId="77777777" w:rsidR="008E0638" w:rsidRPr="00F7066D" w:rsidRDefault="008E0638" w:rsidP="008E0638">
      <w:pPr>
        <w:jc w:val="both"/>
        <w:rPr>
          <w:noProof/>
          <w:sz w:val="22"/>
          <w:szCs w:val="22"/>
        </w:rPr>
      </w:pPr>
      <w:r w:rsidRPr="00F7066D">
        <w:rPr>
          <w:noProof/>
          <w:sz w:val="22"/>
          <w:szCs w:val="22"/>
          <w:lang w:val="pl-PL"/>
        </w:rPr>
        <w:t xml:space="preserve">u kojem su uključeni poslovi vezani uz izradu projektne dokumentacije i izvođenje radova na izgradnji i/ili rekonstrukciji prometnica, staza, parkirališta, kabelske kanalizacije (EKI), javne rasvjete i oborinske odvodnje, te svih ostalih objekata komunalne infrastrukutre, te ostali i prateći troškovi pripreme i provedbe investicija. </w:t>
      </w:r>
    </w:p>
    <w:p w14:paraId="2B6C391F" w14:textId="77777777" w:rsidR="008E0638" w:rsidRPr="00F7066D" w:rsidRDefault="008E0638" w:rsidP="008E0638">
      <w:pPr>
        <w:jc w:val="both"/>
        <w:rPr>
          <w:noProof/>
          <w:sz w:val="22"/>
          <w:szCs w:val="22"/>
        </w:rPr>
      </w:pPr>
    </w:p>
    <w:p w14:paraId="71D81899" w14:textId="77777777" w:rsidR="008E0638" w:rsidRPr="00F7066D" w:rsidRDefault="008E0638" w:rsidP="008E0638">
      <w:pPr>
        <w:autoSpaceDE w:val="0"/>
        <w:autoSpaceDN w:val="0"/>
        <w:adjustRightInd w:val="0"/>
        <w:spacing w:line="360" w:lineRule="auto"/>
        <w:jc w:val="both"/>
        <w:rPr>
          <w:b/>
          <w:sz w:val="22"/>
          <w:szCs w:val="22"/>
          <w:u w:val="single"/>
        </w:rPr>
      </w:pPr>
      <w:r w:rsidRPr="00F7066D">
        <w:rPr>
          <w:b/>
          <w:sz w:val="22"/>
          <w:szCs w:val="22"/>
          <w:u w:val="single"/>
        </w:rPr>
        <w:lastRenderedPageBreak/>
        <w:t>Sredstva za realizaciju programa planirana po aktivnostima:</w:t>
      </w:r>
    </w:p>
    <w:p w14:paraId="0A34AA95" w14:textId="77777777" w:rsidR="008E0638" w:rsidRPr="00F7066D" w:rsidRDefault="008E0638" w:rsidP="008E0638">
      <w:pPr>
        <w:jc w:val="both"/>
        <w:rPr>
          <w:b/>
          <w:i/>
          <w:iCs/>
          <w:noProof/>
          <w:sz w:val="12"/>
          <w:szCs w:val="12"/>
        </w:rPr>
      </w:pPr>
    </w:p>
    <w:p w14:paraId="2180D97E" w14:textId="77777777" w:rsidR="008E0638" w:rsidRPr="00F7066D" w:rsidRDefault="008E0638" w:rsidP="008E0638">
      <w:pPr>
        <w:jc w:val="both"/>
        <w:rPr>
          <w:b/>
          <w:i/>
          <w:iCs/>
          <w:noProof/>
          <w:sz w:val="22"/>
          <w:szCs w:val="22"/>
          <w:lang w:val="pl-PL"/>
        </w:rPr>
      </w:pPr>
      <w:r w:rsidRPr="00F7066D">
        <w:rPr>
          <w:b/>
          <w:i/>
          <w:iCs/>
          <w:noProof/>
          <w:sz w:val="22"/>
          <w:szCs w:val="22"/>
          <w:lang w:val="pl-PL"/>
        </w:rPr>
        <w:t>Kapitalni projekt K500101: Izgradnja i rekonstrukcija prometnica, staza, javne rasvjete i oborinske odvodnje</w:t>
      </w:r>
    </w:p>
    <w:p w14:paraId="67247590" w14:textId="77777777" w:rsidR="008E0638" w:rsidRPr="00F7066D" w:rsidRDefault="008E0638" w:rsidP="008E0638">
      <w:pPr>
        <w:jc w:val="both"/>
        <w:rPr>
          <w:b/>
          <w:i/>
          <w:iCs/>
          <w:noProof/>
          <w:sz w:val="12"/>
          <w:szCs w:val="12"/>
          <w:lang w:val="pl-PL"/>
        </w:rPr>
      </w:pPr>
    </w:p>
    <w:p w14:paraId="7CBEF764" w14:textId="77777777" w:rsidR="008E0638" w:rsidRPr="00F7066D" w:rsidRDefault="008E0638" w:rsidP="008E0638">
      <w:pPr>
        <w:ind w:firstLine="708"/>
        <w:jc w:val="both"/>
        <w:rPr>
          <w:noProof/>
          <w:sz w:val="22"/>
          <w:szCs w:val="22"/>
          <w:lang w:val="pl-PL"/>
        </w:rPr>
      </w:pPr>
      <w:r w:rsidRPr="00F7066D">
        <w:rPr>
          <w:noProof/>
          <w:sz w:val="22"/>
          <w:szCs w:val="22"/>
          <w:lang w:val="pl-PL"/>
        </w:rPr>
        <w:t xml:space="preserve">U okviru ovog kapitalnog projekta u 2024. godini, za izgradnju i rekonstrukciju prometnica, staza, parkirališta, javne rasvjete i oborinske odvodnje ovom II. Izmjenom Proračuna planirana su sredstva u ukupnom iznosu 3.284.200,00 EUR. </w:t>
      </w:r>
    </w:p>
    <w:p w14:paraId="4525AE9D" w14:textId="77777777" w:rsidR="008E0638" w:rsidRPr="00F7066D" w:rsidRDefault="008E0638" w:rsidP="008E0638">
      <w:pPr>
        <w:jc w:val="both"/>
        <w:rPr>
          <w:b/>
          <w:sz w:val="22"/>
          <w:szCs w:val="22"/>
        </w:rPr>
      </w:pPr>
      <w:r w:rsidRPr="00F7066D">
        <w:rPr>
          <w:noProof/>
          <w:sz w:val="22"/>
          <w:szCs w:val="22"/>
          <w:lang w:val="pl-PL"/>
        </w:rPr>
        <w:t xml:space="preserve">Detaljna financijska razrada planirane gradnje i rekonstrukcije </w:t>
      </w:r>
      <w:r w:rsidRPr="00F7066D">
        <w:rPr>
          <w:noProof/>
          <w:sz w:val="22"/>
          <w:szCs w:val="22"/>
        </w:rPr>
        <w:t>prometnica, staza, parkirališta, javne rasvjete i oborinske odvodnje</w:t>
      </w:r>
      <w:r w:rsidRPr="00F7066D">
        <w:rPr>
          <w:noProof/>
          <w:sz w:val="22"/>
          <w:szCs w:val="22"/>
          <w:lang w:val="pl-PL"/>
        </w:rPr>
        <w:t xml:space="preserve">, kao i izvora financiranja sadržana je u Programu o II. Izmjenama Programa </w:t>
      </w:r>
      <w:r w:rsidRPr="00F7066D">
        <w:rPr>
          <w:bCs/>
          <w:sz w:val="22"/>
          <w:szCs w:val="22"/>
        </w:rPr>
        <w:t>građenja komunalne infrastrukture na području Grada Koprivnice za 2024. godinu</w:t>
      </w:r>
      <w:r w:rsidRPr="00F7066D">
        <w:rPr>
          <w:noProof/>
          <w:sz w:val="22"/>
          <w:szCs w:val="22"/>
          <w:lang w:val="pl-PL"/>
        </w:rPr>
        <w:t xml:space="preserve"> i pratećem obrazloženju.</w:t>
      </w:r>
    </w:p>
    <w:p w14:paraId="51A89D78" w14:textId="77777777" w:rsidR="008E0638" w:rsidRPr="00F7066D" w:rsidRDefault="008E0638" w:rsidP="008E0638">
      <w:pPr>
        <w:ind w:firstLine="709"/>
        <w:jc w:val="both"/>
        <w:rPr>
          <w:noProof/>
          <w:sz w:val="22"/>
          <w:szCs w:val="22"/>
          <w:lang w:val="pl-PL"/>
        </w:rPr>
      </w:pPr>
    </w:p>
    <w:p w14:paraId="4CADD5AA" w14:textId="77777777" w:rsidR="008E0638" w:rsidRPr="00F7066D" w:rsidRDefault="008E0638" w:rsidP="008E0638">
      <w:pPr>
        <w:autoSpaceDE w:val="0"/>
        <w:autoSpaceDN w:val="0"/>
        <w:adjustRightInd w:val="0"/>
        <w:jc w:val="both"/>
        <w:rPr>
          <w:b/>
          <w:sz w:val="22"/>
          <w:szCs w:val="22"/>
          <w:u w:val="single"/>
        </w:rPr>
      </w:pPr>
      <w:r w:rsidRPr="00F7066D">
        <w:rPr>
          <w:b/>
          <w:sz w:val="22"/>
          <w:szCs w:val="22"/>
          <w:u w:val="single"/>
        </w:rPr>
        <w:t>Pokazatelji uspješnosti provedbe aktivnosti:</w:t>
      </w:r>
    </w:p>
    <w:p w14:paraId="43EAC921" w14:textId="77777777" w:rsidR="008E0638" w:rsidRPr="00407A0C" w:rsidRDefault="008E0638" w:rsidP="008E0638">
      <w:pPr>
        <w:autoSpaceDE w:val="0"/>
        <w:autoSpaceDN w:val="0"/>
        <w:adjustRightInd w:val="0"/>
        <w:spacing w:line="360" w:lineRule="auto"/>
        <w:jc w:val="both"/>
        <w:rPr>
          <w:noProof/>
          <w:color w:val="FF0000"/>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8"/>
        <w:gridCol w:w="1505"/>
        <w:gridCol w:w="1141"/>
        <w:gridCol w:w="1069"/>
        <w:gridCol w:w="1069"/>
      </w:tblGrid>
      <w:tr w:rsidR="008E0638" w:rsidRPr="00F7066D" w14:paraId="5161D1B6" w14:textId="77777777" w:rsidTr="00FF57FA">
        <w:trPr>
          <w:trHeight w:val="345"/>
        </w:trPr>
        <w:tc>
          <w:tcPr>
            <w:tcW w:w="6091" w:type="dxa"/>
            <w:vMerge w:val="restart"/>
            <w:shd w:val="clear" w:color="auto" w:fill="auto"/>
            <w:vAlign w:val="center"/>
          </w:tcPr>
          <w:p w14:paraId="2132BFD2" w14:textId="77777777" w:rsidR="008E0638" w:rsidRPr="00F7066D" w:rsidRDefault="008E0638" w:rsidP="00FF57FA">
            <w:pPr>
              <w:spacing w:line="276" w:lineRule="auto"/>
              <w:jc w:val="center"/>
              <w:rPr>
                <w:b/>
                <w:bCs/>
                <w:sz w:val="22"/>
                <w:szCs w:val="22"/>
              </w:rPr>
            </w:pPr>
            <w:r w:rsidRPr="00F7066D">
              <w:rPr>
                <w:b/>
                <w:bCs/>
                <w:sz w:val="22"/>
                <w:szCs w:val="22"/>
              </w:rPr>
              <w:t>Pokazatelj rezultata K500101</w:t>
            </w:r>
          </w:p>
        </w:tc>
        <w:tc>
          <w:tcPr>
            <w:tcW w:w="1701" w:type="dxa"/>
            <w:vMerge w:val="restart"/>
            <w:shd w:val="clear" w:color="auto" w:fill="auto"/>
            <w:vAlign w:val="center"/>
          </w:tcPr>
          <w:p w14:paraId="32F5A40C" w14:textId="77777777" w:rsidR="008E0638" w:rsidRPr="00F7066D" w:rsidRDefault="008E0638" w:rsidP="00FF57FA">
            <w:pPr>
              <w:spacing w:line="276" w:lineRule="auto"/>
              <w:jc w:val="center"/>
              <w:rPr>
                <w:b/>
                <w:bCs/>
                <w:sz w:val="22"/>
                <w:szCs w:val="22"/>
              </w:rPr>
            </w:pPr>
            <w:r w:rsidRPr="00F7066D">
              <w:rPr>
                <w:b/>
                <w:bCs/>
                <w:sz w:val="22"/>
                <w:szCs w:val="22"/>
              </w:rPr>
              <w:t>Postojeća duljina asfaltiranih NC (km)</w:t>
            </w:r>
          </w:p>
        </w:tc>
        <w:tc>
          <w:tcPr>
            <w:tcW w:w="4394" w:type="dxa"/>
            <w:gridSpan w:val="3"/>
            <w:shd w:val="clear" w:color="auto" w:fill="auto"/>
            <w:vAlign w:val="center"/>
          </w:tcPr>
          <w:p w14:paraId="14A32226" w14:textId="77777777" w:rsidR="008E0638" w:rsidRPr="00F7066D" w:rsidRDefault="008E0638" w:rsidP="00FF57FA">
            <w:pPr>
              <w:spacing w:line="276" w:lineRule="auto"/>
              <w:jc w:val="center"/>
              <w:rPr>
                <w:b/>
                <w:bCs/>
                <w:sz w:val="22"/>
                <w:szCs w:val="22"/>
              </w:rPr>
            </w:pPr>
            <w:r w:rsidRPr="00F7066D">
              <w:rPr>
                <w:b/>
                <w:bCs/>
                <w:sz w:val="22"/>
                <w:szCs w:val="22"/>
              </w:rPr>
              <w:t>Planirane novouređene prometnice (m')</w:t>
            </w:r>
          </w:p>
        </w:tc>
      </w:tr>
      <w:tr w:rsidR="008E0638" w:rsidRPr="00F7066D" w14:paraId="6CB18FEC" w14:textId="77777777" w:rsidTr="00FF57FA">
        <w:trPr>
          <w:trHeight w:val="285"/>
        </w:trPr>
        <w:tc>
          <w:tcPr>
            <w:tcW w:w="6091" w:type="dxa"/>
            <w:vMerge/>
            <w:shd w:val="clear" w:color="auto" w:fill="auto"/>
            <w:vAlign w:val="center"/>
          </w:tcPr>
          <w:p w14:paraId="30B71F04" w14:textId="77777777" w:rsidR="008E0638" w:rsidRPr="00F7066D" w:rsidRDefault="008E0638" w:rsidP="00FF57FA">
            <w:pPr>
              <w:spacing w:line="276" w:lineRule="auto"/>
              <w:jc w:val="center"/>
              <w:rPr>
                <w:b/>
                <w:bCs/>
                <w:sz w:val="22"/>
                <w:szCs w:val="22"/>
              </w:rPr>
            </w:pPr>
          </w:p>
        </w:tc>
        <w:tc>
          <w:tcPr>
            <w:tcW w:w="1701" w:type="dxa"/>
            <w:vMerge/>
            <w:shd w:val="clear" w:color="auto" w:fill="auto"/>
            <w:vAlign w:val="center"/>
          </w:tcPr>
          <w:p w14:paraId="7C2DA581" w14:textId="77777777" w:rsidR="008E0638" w:rsidRPr="00F7066D" w:rsidRDefault="008E0638" w:rsidP="00FF57FA">
            <w:pPr>
              <w:spacing w:line="276" w:lineRule="auto"/>
              <w:jc w:val="center"/>
              <w:rPr>
                <w:b/>
                <w:bCs/>
                <w:sz w:val="22"/>
                <w:szCs w:val="22"/>
              </w:rPr>
            </w:pPr>
          </w:p>
        </w:tc>
        <w:tc>
          <w:tcPr>
            <w:tcW w:w="1559" w:type="dxa"/>
            <w:shd w:val="clear" w:color="auto" w:fill="auto"/>
            <w:vAlign w:val="center"/>
          </w:tcPr>
          <w:p w14:paraId="7E3349E2" w14:textId="77777777" w:rsidR="008E0638" w:rsidRPr="00F7066D" w:rsidRDefault="008E0638" w:rsidP="00FF57FA">
            <w:pPr>
              <w:spacing w:line="276" w:lineRule="auto"/>
              <w:jc w:val="center"/>
              <w:rPr>
                <w:b/>
                <w:bCs/>
                <w:sz w:val="22"/>
                <w:szCs w:val="22"/>
              </w:rPr>
            </w:pPr>
            <w:r w:rsidRPr="00F7066D">
              <w:rPr>
                <w:b/>
                <w:bCs/>
                <w:sz w:val="22"/>
                <w:szCs w:val="22"/>
              </w:rPr>
              <w:t>2024.</w:t>
            </w:r>
          </w:p>
        </w:tc>
        <w:tc>
          <w:tcPr>
            <w:tcW w:w="1417" w:type="dxa"/>
            <w:shd w:val="clear" w:color="auto" w:fill="auto"/>
            <w:vAlign w:val="center"/>
          </w:tcPr>
          <w:p w14:paraId="10A66568" w14:textId="77777777" w:rsidR="008E0638" w:rsidRPr="00F7066D" w:rsidRDefault="008E0638" w:rsidP="00FF57FA">
            <w:pPr>
              <w:spacing w:line="276" w:lineRule="auto"/>
              <w:jc w:val="center"/>
              <w:rPr>
                <w:b/>
                <w:bCs/>
                <w:sz w:val="22"/>
                <w:szCs w:val="22"/>
              </w:rPr>
            </w:pPr>
            <w:r w:rsidRPr="00F7066D">
              <w:rPr>
                <w:b/>
                <w:bCs/>
                <w:sz w:val="22"/>
                <w:szCs w:val="22"/>
              </w:rPr>
              <w:t>2025.</w:t>
            </w:r>
          </w:p>
        </w:tc>
        <w:tc>
          <w:tcPr>
            <w:tcW w:w="1418" w:type="dxa"/>
            <w:shd w:val="clear" w:color="auto" w:fill="auto"/>
            <w:vAlign w:val="center"/>
          </w:tcPr>
          <w:p w14:paraId="5A8CF576" w14:textId="77777777" w:rsidR="008E0638" w:rsidRPr="00F7066D" w:rsidRDefault="008E0638" w:rsidP="00FF57FA">
            <w:pPr>
              <w:spacing w:line="276" w:lineRule="auto"/>
              <w:jc w:val="center"/>
              <w:rPr>
                <w:b/>
                <w:bCs/>
                <w:sz w:val="22"/>
                <w:szCs w:val="22"/>
              </w:rPr>
            </w:pPr>
            <w:r w:rsidRPr="00F7066D">
              <w:rPr>
                <w:b/>
                <w:bCs/>
                <w:sz w:val="22"/>
                <w:szCs w:val="22"/>
              </w:rPr>
              <w:t>2026.</w:t>
            </w:r>
          </w:p>
        </w:tc>
      </w:tr>
      <w:tr w:rsidR="008E0638" w:rsidRPr="00F7066D" w14:paraId="41BCFF50" w14:textId="77777777" w:rsidTr="00FF57FA">
        <w:tc>
          <w:tcPr>
            <w:tcW w:w="6091" w:type="dxa"/>
            <w:shd w:val="clear" w:color="auto" w:fill="auto"/>
            <w:vAlign w:val="center"/>
          </w:tcPr>
          <w:p w14:paraId="72EB4BB0" w14:textId="77777777" w:rsidR="008E0638" w:rsidRPr="00F7066D" w:rsidRDefault="008E0638" w:rsidP="00FF57FA">
            <w:pPr>
              <w:spacing w:line="276" w:lineRule="auto"/>
              <w:rPr>
                <w:sz w:val="22"/>
                <w:szCs w:val="22"/>
              </w:rPr>
            </w:pPr>
            <w:r w:rsidRPr="00F7066D">
              <w:rPr>
                <w:noProof/>
                <w:sz w:val="22"/>
                <w:szCs w:val="22"/>
              </w:rPr>
              <w:t xml:space="preserve">Izrađena projektna dokumentacija, ishođeni akti za gradnju </w:t>
            </w:r>
          </w:p>
        </w:tc>
        <w:tc>
          <w:tcPr>
            <w:tcW w:w="1701" w:type="dxa"/>
            <w:shd w:val="clear" w:color="auto" w:fill="auto"/>
            <w:vAlign w:val="center"/>
          </w:tcPr>
          <w:p w14:paraId="47C3A1FD" w14:textId="77777777" w:rsidR="008E0638" w:rsidRPr="00F7066D" w:rsidRDefault="008E0638" w:rsidP="00FF57FA">
            <w:pPr>
              <w:spacing w:line="276" w:lineRule="auto"/>
              <w:jc w:val="center"/>
              <w:rPr>
                <w:sz w:val="22"/>
                <w:szCs w:val="22"/>
              </w:rPr>
            </w:pPr>
            <w:r w:rsidRPr="00F7066D">
              <w:rPr>
                <w:sz w:val="22"/>
                <w:szCs w:val="22"/>
              </w:rPr>
              <w:t>131,25</w:t>
            </w:r>
          </w:p>
        </w:tc>
        <w:tc>
          <w:tcPr>
            <w:tcW w:w="1559" w:type="dxa"/>
            <w:shd w:val="clear" w:color="auto" w:fill="auto"/>
            <w:vAlign w:val="center"/>
          </w:tcPr>
          <w:p w14:paraId="372A34E9" w14:textId="77777777" w:rsidR="008E0638" w:rsidRPr="00F7066D" w:rsidRDefault="008E0638" w:rsidP="00FF57FA">
            <w:pPr>
              <w:spacing w:line="276" w:lineRule="auto"/>
              <w:jc w:val="center"/>
              <w:rPr>
                <w:sz w:val="22"/>
                <w:szCs w:val="22"/>
              </w:rPr>
            </w:pPr>
            <w:r w:rsidRPr="00F7066D">
              <w:rPr>
                <w:sz w:val="22"/>
                <w:szCs w:val="22"/>
              </w:rPr>
              <w:t>860</w:t>
            </w:r>
          </w:p>
        </w:tc>
        <w:tc>
          <w:tcPr>
            <w:tcW w:w="1417" w:type="dxa"/>
            <w:shd w:val="clear" w:color="auto" w:fill="auto"/>
            <w:vAlign w:val="center"/>
          </w:tcPr>
          <w:p w14:paraId="693CABDA" w14:textId="77777777" w:rsidR="008E0638" w:rsidRPr="00F7066D" w:rsidRDefault="008E0638" w:rsidP="00FF57FA">
            <w:pPr>
              <w:spacing w:line="276" w:lineRule="auto"/>
              <w:jc w:val="center"/>
              <w:rPr>
                <w:sz w:val="22"/>
                <w:szCs w:val="22"/>
              </w:rPr>
            </w:pPr>
            <w:r w:rsidRPr="00F7066D">
              <w:rPr>
                <w:sz w:val="22"/>
                <w:szCs w:val="22"/>
              </w:rPr>
              <w:t>210</w:t>
            </w:r>
          </w:p>
        </w:tc>
        <w:tc>
          <w:tcPr>
            <w:tcW w:w="1418" w:type="dxa"/>
            <w:shd w:val="clear" w:color="auto" w:fill="auto"/>
            <w:vAlign w:val="center"/>
          </w:tcPr>
          <w:p w14:paraId="5799C8E6" w14:textId="77777777" w:rsidR="008E0638" w:rsidRPr="00F7066D" w:rsidRDefault="008E0638" w:rsidP="00FF57FA">
            <w:pPr>
              <w:spacing w:line="276" w:lineRule="auto"/>
              <w:jc w:val="center"/>
              <w:rPr>
                <w:sz w:val="22"/>
                <w:szCs w:val="22"/>
              </w:rPr>
            </w:pPr>
            <w:r w:rsidRPr="00F7066D">
              <w:rPr>
                <w:sz w:val="22"/>
                <w:szCs w:val="22"/>
              </w:rPr>
              <w:t>2100</w:t>
            </w:r>
          </w:p>
        </w:tc>
      </w:tr>
      <w:tr w:rsidR="008E0638" w:rsidRPr="00F7066D" w14:paraId="2AC9BF50" w14:textId="77777777" w:rsidTr="00FF57FA">
        <w:trPr>
          <w:trHeight w:val="799"/>
        </w:trPr>
        <w:tc>
          <w:tcPr>
            <w:tcW w:w="6091" w:type="dxa"/>
            <w:shd w:val="clear" w:color="auto" w:fill="auto"/>
            <w:vAlign w:val="center"/>
          </w:tcPr>
          <w:p w14:paraId="0A9B7F26" w14:textId="77777777" w:rsidR="008E0638" w:rsidRPr="00F7066D" w:rsidRDefault="008E0638" w:rsidP="00FF57FA">
            <w:pPr>
              <w:spacing w:line="276" w:lineRule="auto"/>
              <w:rPr>
                <w:noProof/>
                <w:sz w:val="22"/>
                <w:szCs w:val="22"/>
              </w:rPr>
            </w:pPr>
            <w:r w:rsidRPr="00F7066D">
              <w:rPr>
                <w:noProof/>
                <w:sz w:val="22"/>
                <w:szCs w:val="22"/>
              </w:rPr>
              <w:t>Izgrađena/rekonstruirana komunalna infrastruktura, ishođen akt za uporabu</w:t>
            </w:r>
          </w:p>
        </w:tc>
        <w:tc>
          <w:tcPr>
            <w:tcW w:w="1701" w:type="dxa"/>
            <w:shd w:val="clear" w:color="auto" w:fill="auto"/>
            <w:vAlign w:val="center"/>
          </w:tcPr>
          <w:p w14:paraId="0A699B8A" w14:textId="77777777" w:rsidR="008E0638" w:rsidRPr="00F7066D" w:rsidRDefault="008E0638" w:rsidP="00FF57FA">
            <w:pPr>
              <w:spacing w:line="276" w:lineRule="auto"/>
              <w:jc w:val="center"/>
              <w:rPr>
                <w:sz w:val="22"/>
                <w:szCs w:val="22"/>
              </w:rPr>
            </w:pPr>
            <w:r w:rsidRPr="00F7066D">
              <w:rPr>
                <w:sz w:val="22"/>
                <w:szCs w:val="22"/>
              </w:rPr>
              <w:t>129,21</w:t>
            </w:r>
          </w:p>
        </w:tc>
        <w:tc>
          <w:tcPr>
            <w:tcW w:w="1559" w:type="dxa"/>
            <w:shd w:val="clear" w:color="auto" w:fill="auto"/>
            <w:vAlign w:val="center"/>
          </w:tcPr>
          <w:p w14:paraId="1080C298" w14:textId="77777777" w:rsidR="008E0638" w:rsidRPr="00F7066D" w:rsidRDefault="008E0638" w:rsidP="00FF57FA">
            <w:pPr>
              <w:spacing w:line="276" w:lineRule="auto"/>
              <w:jc w:val="center"/>
              <w:rPr>
                <w:sz w:val="22"/>
                <w:szCs w:val="22"/>
              </w:rPr>
            </w:pPr>
            <w:r w:rsidRPr="00F7066D">
              <w:rPr>
                <w:sz w:val="22"/>
                <w:szCs w:val="22"/>
              </w:rPr>
              <w:t>1830</w:t>
            </w:r>
          </w:p>
        </w:tc>
        <w:tc>
          <w:tcPr>
            <w:tcW w:w="1417" w:type="dxa"/>
            <w:shd w:val="clear" w:color="auto" w:fill="auto"/>
            <w:vAlign w:val="center"/>
          </w:tcPr>
          <w:p w14:paraId="36B6034E" w14:textId="77777777" w:rsidR="008E0638" w:rsidRPr="00F7066D" w:rsidRDefault="008E0638" w:rsidP="00FF57FA">
            <w:pPr>
              <w:spacing w:line="276" w:lineRule="auto"/>
              <w:jc w:val="center"/>
              <w:rPr>
                <w:sz w:val="22"/>
                <w:szCs w:val="22"/>
              </w:rPr>
            </w:pPr>
            <w:r w:rsidRPr="00F7066D">
              <w:rPr>
                <w:sz w:val="22"/>
                <w:szCs w:val="22"/>
              </w:rPr>
              <w:t>575</w:t>
            </w:r>
          </w:p>
        </w:tc>
        <w:tc>
          <w:tcPr>
            <w:tcW w:w="1418" w:type="dxa"/>
            <w:shd w:val="clear" w:color="auto" w:fill="auto"/>
            <w:vAlign w:val="center"/>
          </w:tcPr>
          <w:p w14:paraId="7FA9A91D" w14:textId="77777777" w:rsidR="008E0638" w:rsidRPr="00F7066D" w:rsidRDefault="008E0638" w:rsidP="00FF57FA">
            <w:pPr>
              <w:spacing w:line="276" w:lineRule="auto"/>
              <w:jc w:val="center"/>
              <w:rPr>
                <w:sz w:val="22"/>
                <w:szCs w:val="22"/>
              </w:rPr>
            </w:pPr>
            <w:r w:rsidRPr="00F7066D">
              <w:rPr>
                <w:sz w:val="22"/>
                <w:szCs w:val="22"/>
              </w:rPr>
              <w:t>210</w:t>
            </w:r>
          </w:p>
        </w:tc>
      </w:tr>
    </w:tbl>
    <w:p w14:paraId="18BD2A9E" w14:textId="77777777" w:rsidR="008E0638" w:rsidRPr="00F7066D" w:rsidRDefault="008E0638" w:rsidP="008E0638">
      <w:pPr>
        <w:autoSpaceDE w:val="0"/>
        <w:autoSpaceDN w:val="0"/>
        <w:adjustRightInd w:val="0"/>
        <w:spacing w:line="360" w:lineRule="auto"/>
        <w:jc w:val="both"/>
        <w:rPr>
          <w:noProof/>
          <w:sz w:val="22"/>
          <w:szCs w:val="22"/>
        </w:rPr>
      </w:pPr>
    </w:p>
    <w:p w14:paraId="2C18BEF9" w14:textId="77777777" w:rsidR="008E0638" w:rsidRPr="00F7066D" w:rsidRDefault="008E0638" w:rsidP="008E0638">
      <w:pPr>
        <w:jc w:val="both"/>
        <w:rPr>
          <w:b/>
          <w:bCs/>
          <w:i/>
          <w:iCs/>
          <w:noProof/>
          <w:sz w:val="22"/>
          <w:szCs w:val="22"/>
          <w:lang w:val="pl-PL"/>
        </w:rPr>
      </w:pPr>
      <w:r w:rsidRPr="00F7066D">
        <w:rPr>
          <w:b/>
          <w:bCs/>
          <w:i/>
          <w:iCs/>
          <w:noProof/>
          <w:sz w:val="22"/>
          <w:szCs w:val="22"/>
          <w:lang w:val="pl-PL"/>
        </w:rPr>
        <w:t>Kapitalni projekt K500105: Izgradnja staze Štaglinec - Draganovec</w:t>
      </w:r>
    </w:p>
    <w:p w14:paraId="4C632C8D" w14:textId="77777777" w:rsidR="008E0638" w:rsidRPr="00F7066D" w:rsidRDefault="008E0638" w:rsidP="008E0638">
      <w:pPr>
        <w:jc w:val="both"/>
        <w:rPr>
          <w:b/>
          <w:bCs/>
          <w:noProof/>
          <w:sz w:val="12"/>
          <w:szCs w:val="12"/>
          <w:lang w:val="pl-PL"/>
        </w:rPr>
      </w:pPr>
    </w:p>
    <w:p w14:paraId="13B0EBC0" w14:textId="77777777" w:rsidR="008E0638" w:rsidRPr="00F7066D" w:rsidRDefault="008E0638" w:rsidP="008E0638">
      <w:pPr>
        <w:ind w:firstLine="709"/>
        <w:jc w:val="both"/>
      </w:pPr>
      <w:r w:rsidRPr="00F7066D">
        <w:rPr>
          <w:noProof/>
          <w:sz w:val="22"/>
          <w:szCs w:val="22"/>
          <w:lang w:val="pl-PL"/>
        </w:rPr>
        <w:t>U 2024. godini planirana su sredstva za provedbu dijela navedenog projekta. Projekt je sufinanciran od strane Fonda za zaštitu okoliša i energetsku učinkovitost iz Javnog poziva za neposredno sufinanciranje provedbe mjera prilagodbe klimatskim promjenama u svrhu jačanja otpornosti urbanih sredina. Ovim projektom želi se pridonijeti izgradnji zelene i klimatski neutralne Koprivnice, sadnjom drvoreda zbog zasjene uz biciklističke staze te izgradnjom biciklističke infrastrukture. Sadnja uključuje ukupno 100 komada biljnog materijala uz izgradnju sveukupno cca 1820 metara pješačko biciklističke staze. Ovom II. Izmjenom Proračuna korigiran je iznos za provedbu investicije u tekućoj godini, kao i realizacija iste obzirom na ugovorene rokove izgradnje i dinamiku izvođenja radova.</w:t>
      </w:r>
    </w:p>
    <w:p w14:paraId="0550E604" w14:textId="77777777" w:rsidR="008E0638" w:rsidRPr="00F7066D" w:rsidRDefault="008E0638" w:rsidP="008E0638">
      <w:pPr>
        <w:jc w:val="both"/>
        <w:rPr>
          <w:sz w:val="22"/>
          <w:szCs w:val="22"/>
        </w:rPr>
      </w:pPr>
    </w:p>
    <w:p w14:paraId="0B94E2F3" w14:textId="77777777" w:rsidR="008E0638" w:rsidRPr="00F7066D" w:rsidRDefault="008E0638" w:rsidP="008E0638">
      <w:pPr>
        <w:autoSpaceDE w:val="0"/>
        <w:autoSpaceDN w:val="0"/>
        <w:adjustRightInd w:val="0"/>
        <w:jc w:val="both"/>
        <w:rPr>
          <w:b/>
          <w:sz w:val="22"/>
          <w:szCs w:val="22"/>
          <w:u w:val="single"/>
        </w:rPr>
      </w:pPr>
      <w:r w:rsidRPr="00F7066D">
        <w:rPr>
          <w:b/>
          <w:sz w:val="22"/>
          <w:szCs w:val="22"/>
          <w:u w:val="single"/>
        </w:rPr>
        <w:t>Pokazatelji uspješnosti provedbe aktivnosti:</w:t>
      </w:r>
    </w:p>
    <w:p w14:paraId="69D3404B" w14:textId="77777777" w:rsidR="008E0638" w:rsidRPr="00407A0C" w:rsidRDefault="008E0638" w:rsidP="008E0638">
      <w:pPr>
        <w:autoSpaceDE w:val="0"/>
        <w:autoSpaceDN w:val="0"/>
        <w:adjustRightInd w:val="0"/>
        <w:spacing w:line="360" w:lineRule="auto"/>
        <w:jc w:val="both"/>
        <w:rPr>
          <w:noProof/>
          <w:color w:val="FF0000"/>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094"/>
        <w:gridCol w:w="1208"/>
        <w:gridCol w:w="1125"/>
        <w:gridCol w:w="1125"/>
      </w:tblGrid>
      <w:tr w:rsidR="008E0638" w:rsidRPr="00F7066D" w14:paraId="65736254" w14:textId="77777777" w:rsidTr="00FF57FA">
        <w:trPr>
          <w:trHeight w:val="345"/>
        </w:trPr>
        <w:tc>
          <w:tcPr>
            <w:tcW w:w="3510" w:type="dxa"/>
            <w:vMerge w:val="restart"/>
            <w:shd w:val="clear" w:color="auto" w:fill="auto"/>
            <w:vAlign w:val="center"/>
          </w:tcPr>
          <w:p w14:paraId="68566A0A" w14:textId="77777777" w:rsidR="008E0638" w:rsidRPr="00F7066D" w:rsidRDefault="008E0638" w:rsidP="00FF57FA">
            <w:pPr>
              <w:spacing w:line="276" w:lineRule="auto"/>
              <w:jc w:val="center"/>
              <w:rPr>
                <w:b/>
                <w:bCs/>
                <w:sz w:val="22"/>
                <w:szCs w:val="22"/>
              </w:rPr>
            </w:pPr>
            <w:r w:rsidRPr="00F7066D">
              <w:rPr>
                <w:b/>
                <w:bCs/>
                <w:sz w:val="22"/>
                <w:szCs w:val="22"/>
              </w:rPr>
              <w:t>Pokazatelj rezultata K500105</w:t>
            </w:r>
          </w:p>
        </w:tc>
        <w:tc>
          <w:tcPr>
            <w:tcW w:w="2094" w:type="dxa"/>
            <w:vMerge w:val="restart"/>
            <w:shd w:val="clear" w:color="auto" w:fill="auto"/>
            <w:vAlign w:val="center"/>
          </w:tcPr>
          <w:p w14:paraId="562EF7F2" w14:textId="77777777" w:rsidR="008E0638" w:rsidRPr="00F7066D" w:rsidRDefault="008E0638" w:rsidP="00FF57FA">
            <w:pPr>
              <w:spacing w:line="276" w:lineRule="auto"/>
              <w:jc w:val="center"/>
              <w:rPr>
                <w:b/>
                <w:bCs/>
                <w:sz w:val="22"/>
                <w:szCs w:val="22"/>
              </w:rPr>
            </w:pPr>
            <w:r w:rsidRPr="00F7066D">
              <w:rPr>
                <w:b/>
                <w:bCs/>
                <w:sz w:val="22"/>
                <w:szCs w:val="22"/>
              </w:rPr>
              <w:t>Početna vrijednost postotka provedene aktivnosti</w:t>
            </w:r>
          </w:p>
        </w:tc>
        <w:tc>
          <w:tcPr>
            <w:tcW w:w="3458" w:type="dxa"/>
            <w:gridSpan w:val="3"/>
            <w:shd w:val="clear" w:color="auto" w:fill="auto"/>
            <w:vAlign w:val="center"/>
          </w:tcPr>
          <w:p w14:paraId="62EAD17C" w14:textId="77777777" w:rsidR="008E0638" w:rsidRPr="00F7066D" w:rsidRDefault="008E0638" w:rsidP="00FF57FA">
            <w:pPr>
              <w:spacing w:line="276" w:lineRule="auto"/>
              <w:jc w:val="center"/>
              <w:rPr>
                <w:b/>
                <w:bCs/>
                <w:sz w:val="22"/>
                <w:szCs w:val="22"/>
              </w:rPr>
            </w:pPr>
            <w:r w:rsidRPr="00F7066D">
              <w:rPr>
                <w:b/>
                <w:bCs/>
                <w:sz w:val="22"/>
                <w:szCs w:val="22"/>
              </w:rPr>
              <w:t xml:space="preserve">Planirani postotak provedbe aktivnosti </w:t>
            </w:r>
          </w:p>
        </w:tc>
      </w:tr>
      <w:tr w:rsidR="008E0638" w:rsidRPr="00F7066D" w14:paraId="48A9DE91" w14:textId="77777777" w:rsidTr="00FF57FA">
        <w:trPr>
          <w:trHeight w:val="285"/>
        </w:trPr>
        <w:tc>
          <w:tcPr>
            <w:tcW w:w="3510" w:type="dxa"/>
            <w:vMerge/>
            <w:shd w:val="clear" w:color="auto" w:fill="auto"/>
            <w:vAlign w:val="center"/>
          </w:tcPr>
          <w:p w14:paraId="16901A04" w14:textId="77777777" w:rsidR="008E0638" w:rsidRPr="00F7066D" w:rsidRDefault="008E0638" w:rsidP="00FF57FA">
            <w:pPr>
              <w:spacing w:line="276" w:lineRule="auto"/>
              <w:jc w:val="center"/>
              <w:rPr>
                <w:b/>
                <w:bCs/>
                <w:sz w:val="22"/>
                <w:szCs w:val="22"/>
              </w:rPr>
            </w:pPr>
          </w:p>
        </w:tc>
        <w:tc>
          <w:tcPr>
            <w:tcW w:w="2094" w:type="dxa"/>
            <w:vMerge/>
            <w:shd w:val="clear" w:color="auto" w:fill="auto"/>
            <w:vAlign w:val="center"/>
          </w:tcPr>
          <w:p w14:paraId="3142DBB4" w14:textId="77777777" w:rsidR="008E0638" w:rsidRPr="00F7066D" w:rsidRDefault="008E0638" w:rsidP="00FF57FA">
            <w:pPr>
              <w:spacing w:line="276" w:lineRule="auto"/>
              <w:jc w:val="center"/>
              <w:rPr>
                <w:b/>
                <w:bCs/>
                <w:sz w:val="22"/>
                <w:szCs w:val="22"/>
              </w:rPr>
            </w:pPr>
          </w:p>
        </w:tc>
        <w:tc>
          <w:tcPr>
            <w:tcW w:w="1208" w:type="dxa"/>
            <w:shd w:val="clear" w:color="auto" w:fill="auto"/>
            <w:vAlign w:val="center"/>
          </w:tcPr>
          <w:p w14:paraId="6CF35078" w14:textId="77777777" w:rsidR="008E0638" w:rsidRPr="00F7066D" w:rsidRDefault="008E0638" w:rsidP="00FF57FA">
            <w:pPr>
              <w:spacing w:line="276" w:lineRule="auto"/>
              <w:jc w:val="center"/>
              <w:rPr>
                <w:b/>
                <w:bCs/>
                <w:sz w:val="22"/>
                <w:szCs w:val="22"/>
              </w:rPr>
            </w:pPr>
            <w:r w:rsidRPr="00F7066D">
              <w:rPr>
                <w:b/>
                <w:bCs/>
                <w:sz w:val="22"/>
                <w:szCs w:val="22"/>
              </w:rPr>
              <w:t>2024.</w:t>
            </w:r>
          </w:p>
        </w:tc>
        <w:tc>
          <w:tcPr>
            <w:tcW w:w="1125" w:type="dxa"/>
            <w:shd w:val="clear" w:color="auto" w:fill="auto"/>
            <w:vAlign w:val="center"/>
          </w:tcPr>
          <w:p w14:paraId="4D6301C1" w14:textId="77777777" w:rsidR="008E0638" w:rsidRPr="00F7066D" w:rsidRDefault="008E0638" w:rsidP="00FF57FA">
            <w:pPr>
              <w:spacing w:line="276" w:lineRule="auto"/>
              <w:jc w:val="center"/>
              <w:rPr>
                <w:b/>
                <w:bCs/>
                <w:sz w:val="22"/>
                <w:szCs w:val="22"/>
              </w:rPr>
            </w:pPr>
            <w:r w:rsidRPr="00F7066D">
              <w:rPr>
                <w:b/>
                <w:bCs/>
                <w:sz w:val="22"/>
                <w:szCs w:val="22"/>
              </w:rPr>
              <w:t>2025.</w:t>
            </w:r>
          </w:p>
        </w:tc>
        <w:tc>
          <w:tcPr>
            <w:tcW w:w="1125" w:type="dxa"/>
            <w:shd w:val="clear" w:color="auto" w:fill="auto"/>
            <w:vAlign w:val="center"/>
          </w:tcPr>
          <w:p w14:paraId="6A47342F" w14:textId="77777777" w:rsidR="008E0638" w:rsidRPr="00F7066D" w:rsidRDefault="008E0638" w:rsidP="00FF57FA">
            <w:pPr>
              <w:spacing w:line="276" w:lineRule="auto"/>
              <w:jc w:val="center"/>
              <w:rPr>
                <w:b/>
                <w:bCs/>
                <w:sz w:val="22"/>
                <w:szCs w:val="22"/>
              </w:rPr>
            </w:pPr>
            <w:r w:rsidRPr="00F7066D">
              <w:rPr>
                <w:b/>
                <w:bCs/>
                <w:sz w:val="22"/>
                <w:szCs w:val="22"/>
              </w:rPr>
              <w:t>2026.</w:t>
            </w:r>
          </w:p>
        </w:tc>
      </w:tr>
      <w:tr w:rsidR="008E0638" w:rsidRPr="00F7066D" w14:paraId="03A4B3BD" w14:textId="77777777" w:rsidTr="00FF57FA">
        <w:trPr>
          <w:trHeight w:val="497"/>
        </w:trPr>
        <w:tc>
          <w:tcPr>
            <w:tcW w:w="3510" w:type="dxa"/>
            <w:shd w:val="clear" w:color="auto" w:fill="auto"/>
            <w:vAlign w:val="center"/>
          </w:tcPr>
          <w:p w14:paraId="37CC454E" w14:textId="77777777" w:rsidR="008E0638" w:rsidRPr="00F7066D" w:rsidRDefault="008E0638" w:rsidP="00FF57FA">
            <w:pPr>
              <w:spacing w:line="276" w:lineRule="auto"/>
              <w:rPr>
                <w:noProof/>
                <w:sz w:val="22"/>
                <w:szCs w:val="22"/>
              </w:rPr>
            </w:pPr>
            <w:r w:rsidRPr="00F7066D">
              <w:rPr>
                <w:noProof/>
                <w:sz w:val="22"/>
                <w:szCs w:val="22"/>
              </w:rPr>
              <w:t>Izgrađena staza Štaglinec - Draganovec, ishođen akt za uporabu</w:t>
            </w:r>
          </w:p>
        </w:tc>
        <w:tc>
          <w:tcPr>
            <w:tcW w:w="2094" w:type="dxa"/>
            <w:shd w:val="clear" w:color="auto" w:fill="auto"/>
            <w:vAlign w:val="center"/>
          </w:tcPr>
          <w:p w14:paraId="328B9901" w14:textId="77777777" w:rsidR="008E0638" w:rsidRPr="00F7066D" w:rsidRDefault="008E0638" w:rsidP="00FF57FA">
            <w:pPr>
              <w:spacing w:line="276" w:lineRule="auto"/>
              <w:jc w:val="center"/>
              <w:rPr>
                <w:sz w:val="22"/>
                <w:szCs w:val="22"/>
              </w:rPr>
            </w:pPr>
            <w:r w:rsidRPr="00F7066D">
              <w:rPr>
                <w:sz w:val="22"/>
                <w:szCs w:val="22"/>
              </w:rPr>
              <w:t>0%</w:t>
            </w:r>
          </w:p>
        </w:tc>
        <w:tc>
          <w:tcPr>
            <w:tcW w:w="1208" w:type="dxa"/>
            <w:shd w:val="clear" w:color="auto" w:fill="auto"/>
            <w:vAlign w:val="center"/>
          </w:tcPr>
          <w:p w14:paraId="307982C5" w14:textId="77777777" w:rsidR="008E0638" w:rsidRPr="00F7066D" w:rsidRDefault="008E0638" w:rsidP="00FF57FA">
            <w:pPr>
              <w:spacing w:line="276" w:lineRule="auto"/>
              <w:jc w:val="center"/>
              <w:rPr>
                <w:sz w:val="22"/>
                <w:szCs w:val="22"/>
              </w:rPr>
            </w:pPr>
            <w:r w:rsidRPr="00F7066D">
              <w:rPr>
                <w:sz w:val="22"/>
                <w:szCs w:val="22"/>
              </w:rPr>
              <w:t>50%</w:t>
            </w:r>
          </w:p>
        </w:tc>
        <w:tc>
          <w:tcPr>
            <w:tcW w:w="1125" w:type="dxa"/>
            <w:shd w:val="clear" w:color="auto" w:fill="auto"/>
            <w:vAlign w:val="center"/>
          </w:tcPr>
          <w:p w14:paraId="409A9D60" w14:textId="77777777" w:rsidR="008E0638" w:rsidRPr="00F7066D" w:rsidRDefault="008E0638" w:rsidP="00FF57FA">
            <w:pPr>
              <w:spacing w:line="276" w:lineRule="auto"/>
              <w:jc w:val="center"/>
              <w:rPr>
                <w:sz w:val="22"/>
                <w:szCs w:val="22"/>
              </w:rPr>
            </w:pPr>
            <w:r w:rsidRPr="00F7066D">
              <w:rPr>
                <w:sz w:val="22"/>
                <w:szCs w:val="22"/>
              </w:rPr>
              <w:t>100%</w:t>
            </w:r>
          </w:p>
        </w:tc>
        <w:tc>
          <w:tcPr>
            <w:tcW w:w="1125" w:type="dxa"/>
            <w:shd w:val="clear" w:color="auto" w:fill="auto"/>
            <w:vAlign w:val="center"/>
          </w:tcPr>
          <w:p w14:paraId="0694559A" w14:textId="77777777" w:rsidR="008E0638" w:rsidRPr="00F7066D" w:rsidRDefault="008E0638" w:rsidP="00FF57FA">
            <w:pPr>
              <w:spacing w:line="276" w:lineRule="auto"/>
              <w:jc w:val="center"/>
              <w:rPr>
                <w:sz w:val="22"/>
                <w:szCs w:val="22"/>
              </w:rPr>
            </w:pPr>
            <w:r w:rsidRPr="00F7066D">
              <w:rPr>
                <w:sz w:val="22"/>
                <w:szCs w:val="22"/>
              </w:rPr>
              <w:t>100%</w:t>
            </w:r>
          </w:p>
        </w:tc>
      </w:tr>
    </w:tbl>
    <w:p w14:paraId="60901560" w14:textId="77777777" w:rsidR="008E0638" w:rsidRPr="00407A0C" w:rsidRDefault="008E0638" w:rsidP="008E0638">
      <w:pPr>
        <w:ind w:firstLine="708"/>
        <w:jc w:val="both"/>
        <w:rPr>
          <w:noProof/>
          <w:color w:val="FF0000"/>
          <w:sz w:val="22"/>
          <w:szCs w:val="22"/>
        </w:rPr>
      </w:pPr>
    </w:p>
    <w:p w14:paraId="1290FB2A" w14:textId="77777777" w:rsidR="008E0638" w:rsidRPr="00407A0C" w:rsidRDefault="008E0638" w:rsidP="008E0638">
      <w:pPr>
        <w:ind w:firstLine="708"/>
        <w:jc w:val="both"/>
        <w:rPr>
          <w:noProof/>
          <w:color w:val="FF0000"/>
          <w:sz w:val="22"/>
          <w:szCs w:val="22"/>
        </w:rPr>
      </w:pPr>
    </w:p>
    <w:p w14:paraId="5F003453" w14:textId="77777777" w:rsidR="008E0638" w:rsidRPr="006155ED" w:rsidRDefault="008E0638" w:rsidP="008E0638">
      <w:pPr>
        <w:jc w:val="both"/>
        <w:rPr>
          <w:b/>
          <w:bCs/>
          <w:i/>
          <w:iCs/>
          <w:noProof/>
          <w:sz w:val="22"/>
          <w:szCs w:val="22"/>
          <w:lang w:val="pl-PL"/>
        </w:rPr>
      </w:pPr>
      <w:r w:rsidRPr="006155ED">
        <w:rPr>
          <w:b/>
          <w:bCs/>
          <w:i/>
          <w:iCs/>
          <w:noProof/>
          <w:sz w:val="22"/>
          <w:szCs w:val="22"/>
          <w:lang w:val="pl-PL"/>
        </w:rPr>
        <w:t>Kapitalni projekt K500103: Izgradnja rotora u Starogradskoj ulici</w:t>
      </w:r>
    </w:p>
    <w:p w14:paraId="25E44B97" w14:textId="77777777" w:rsidR="008E0638" w:rsidRPr="006155ED" w:rsidRDefault="008E0638" w:rsidP="008E0638">
      <w:pPr>
        <w:jc w:val="both"/>
        <w:rPr>
          <w:b/>
          <w:bCs/>
          <w:noProof/>
          <w:sz w:val="12"/>
          <w:szCs w:val="12"/>
          <w:lang w:val="pl-PL"/>
        </w:rPr>
      </w:pPr>
    </w:p>
    <w:p w14:paraId="4234A7DD" w14:textId="77777777" w:rsidR="008E0638" w:rsidRPr="006155ED" w:rsidRDefault="008E0638" w:rsidP="008E0638">
      <w:pPr>
        <w:jc w:val="both"/>
        <w:rPr>
          <w:noProof/>
          <w:sz w:val="22"/>
          <w:szCs w:val="22"/>
          <w:lang w:val="pl-PL"/>
        </w:rPr>
      </w:pPr>
      <w:r w:rsidRPr="006155ED">
        <w:rPr>
          <w:noProof/>
          <w:sz w:val="22"/>
          <w:szCs w:val="22"/>
          <w:lang w:val="pl-PL"/>
        </w:rPr>
        <w:tab/>
      </w:r>
      <w:r w:rsidRPr="00242B1F">
        <w:rPr>
          <w:noProof/>
          <w:sz w:val="22"/>
          <w:szCs w:val="22"/>
          <w:lang w:val="pl-PL"/>
        </w:rPr>
        <w:t>Ovom II. Izmjenom Proračuna planirana su sredstva za provedbu dijela investicije izgradnje kružnog raskrižja na spoju Ulice I. Mažuranića, Starogradske i Špoljarske ulice u skladu s ugovorenim rokovima. U skladu s time, planirana su financijska sredstva osim za izgradnju</w:t>
      </w:r>
      <w:r w:rsidRPr="006155ED">
        <w:rPr>
          <w:noProof/>
          <w:sz w:val="22"/>
          <w:szCs w:val="22"/>
          <w:lang w:val="pl-PL"/>
        </w:rPr>
        <w:t xml:space="preserve"> </w:t>
      </w:r>
      <w:r w:rsidRPr="006155ED">
        <w:rPr>
          <w:sz w:val="22"/>
          <w:szCs w:val="22"/>
        </w:rPr>
        <w:t>i za troškove stručnog nadzora te svi prateći troškovi do ishođenja uporabne dozvole.</w:t>
      </w:r>
    </w:p>
    <w:p w14:paraId="7918921D" w14:textId="77777777" w:rsidR="008E0638" w:rsidRDefault="008E0638" w:rsidP="008E0638">
      <w:pPr>
        <w:jc w:val="both"/>
        <w:rPr>
          <w:color w:val="FF0000"/>
          <w:sz w:val="22"/>
          <w:szCs w:val="22"/>
        </w:rPr>
      </w:pPr>
    </w:p>
    <w:p w14:paraId="3EAA51A7" w14:textId="77777777" w:rsidR="008E0638" w:rsidRDefault="008E0638" w:rsidP="008E0638">
      <w:pPr>
        <w:jc w:val="both"/>
        <w:rPr>
          <w:color w:val="FF0000"/>
          <w:sz w:val="22"/>
          <w:szCs w:val="22"/>
        </w:rPr>
      </w:pPr>
    </w:p>
    <w:p w14:paraId="270B5BE5" w14:textId="77777777" w:rsidR="008E0638" w:rsidRPr="00B2729F" w:rsidRDefault="008E0638" w:rsidP="008E0638">
      <w:pPr>
        <w:autoSpaceDE w:val="0"/>
        <w:autoSpaceDN w:val="0"/>
        <w:adjustRightInd w:val="0"/>
        <w:jc w:val="both"/>
        <w:rPr>
          <w:b/>
          <w:sz w:val="22"/>
          <w:szCs w:val="22"/>
          <w:u w:val="single"/>
        </w:rPr>
      </w:pPr>
      <w:r w:rsidRPr="00B2729F">
        <w:rPr>
          <w:b/>
          <w:sz w:val="22"/>
          <w:szCs w:val="22"/>
          <w:u w:val="single"/>
        </w:rPr>
        <w:t>Pokazatelji uspješnosti provedbe aktivnosti:</w:t>
      </w:r>
    </w:p>
    <w:p w14:paraId="79D12D11" w14:textId="77777777" w:rsidR="008E0638" w:rsidRPr="00B2729F" w:rsidRDefault="008E0638" w:rsidP="008E063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251"/>
        <w:gridCol w:w="897"/>
        <w:gridCol w:w="1116"/>
        <w:gridCol w:w="1117"/>
      </w:tblGrid>
      <w:tr w:rsidR="008E0638" w:rsidRPr="009E0197" w14:paraId="3B12C649" w14:textId="77777777" w:rsidTr="00FF57FA">
        <w:trPr>
          <w:trHeight w:val="345"/>
        </w:trPr>
        <w:tc>
          <w:tcPr>
            <w:tcW w:w="3681" w:type="dxa"/>
            <w:vMerge w:val="restart"/>
            <w:shd w:val="clear" w:color="auto" w:fill="auto"/>
            <w:vAlign w:val="center"/>
          </w:tcPr>
          <w:p w14:paraId="68BACCF3" w14:textId="77777777" w:rsidR="008E0638" w:rsidRPr="006155ED" w:rsidRDefault="008E0638" w:rsidP="00FF57FA">
            <w:pPr>
              <w:jc w:val="center"/>
              <w:rPr>
                <w:b/>
                <w:bCs/>
                <w:sz w:val="22"/>
                <w:szCs w:val="22"/>
              </w:rPr>
            </w:pPr>
            <w:r w:rsidRPr="006155ED">
              <w:rPr>
                <w:b/>
                <w:bCs/>
                <w:sz w:val="22"/>
                <w:szCs w:val="22"/>
              </w:rPr>
              <w:t>Pokazatelj rezultata K500103</w:t>
            </w:r>
          </w:p>
        </w:tc>
        <w:tc>
          <w:tcPr>
            <w:tcW w:w="2251" w:type="dxa"/>
            <w:vMerge w:val="restart"/>
            <w:shd w:val="clear" w:color="auto" w:fill="auto"/>
            <w:vAlign w:val="center"/>
          </w:tcPr>
          <w:p w14:paraId="61557625" w14:textId="77777777" w:rsidR="008E0638" w:rsidRPr="006155ED" w:rsidRDefault="008E0638" w:rsidP="00FF57FA">
            <w:pPr>
              <w:jc w:val="center"/>
              <w:rPr>
                <w:b/>
                <w:bCs/>
                <w:sz w:val="22"/>
                <w:szCs w:val="22"/>
              </w:rPr>
            </w:pPr>
            <w:r w:rsidRPr="006155ED">
              <w:rPr>
                <w:b/>
                <w:bCs/>
                <w:sz w:val="22"/>
                <w:szCs w:val="22"/>
              </w:rPr>
              <w:t>Početna vrijednost postotka provedene aktivnosti</w:t>
            </w:r>
          </w:p>
        </w:tc>
        <w:tc>
          <w:tcPr>
            <w:tcW w:w="3130" w:type="dxa"/>
            <w:gridSpan w:val="3"/>
            <w:shd w:val="clear" w:color="auto" w:fill="auto"/>
            <w:vAlign w:val="center"/>
          </w:tcPr>
          <w:p w14:paraId="26A24A8D" w14:textId="77777777" w:rsidR="008E0638" w:rsidRPr="006155ED" w:rsidRDefault="008E0638" w:rsidP="00FF57FA">
            <w:pPr>
              <w:jc w:val="center"/>
              <w:rPr>
                <w:b/>
                <w:bCs/>
                <w:sz w:val="22"/>
                <w:szCs w:val="22"/>
              </w:rPr>
            </w:pPr>
            <w:r w:rsidRPr="006155ED">
              <w:rPr>
                <w:b/>
                <w:bCs/>
                <w:sz w:val="22"/>
                <w:szCs w:val="22"/>
              </w:rPr>
              <w:t xml:space="preserve">Planirani postotak provedbe aktivnosti </w:t>
            </w:r>
          </w:p>
        </w:tc>
      </w:tr>
      <w:tr w:rsidR="008E0638" w:rsidRPr="009E0197" w14:paraId="34F36FDB" w14:textId="77777777" w:rsidTr="00FF57FA">
        <w:trPr>
          <w:trHeight w:val="461"/>
        </w:trPr>
        <w:tc>
          <w:tcPr>
            <w:tcW w:w="3681" w:type="dxa"/>
            <w:vMerge/>
            <w:shd w:val="clear" w:color="auto" w:fill="auto"/>
            <w:vAlign w:val="center"/>
          </w:tcPr>
          <w:p w14:paraId="5A4DA7CC" w14:textId="77777777" w:rsidR="008E0638" w:rsidRPr="006155ED" w:rsidRDefault="008E0638" w:rsidP="00FF57FA">
            <w:pPr>
              <w:jc w:val="center"/>
              <w:rPr>
                <w:b/>
                <w:bCs/>
                <w:sz w:val="22"/>
                <w:szCs w:val="22"/>
              </w:rPr>
            </w:pPr>
          </w:p>
        </w:tc>
        <w:tc>
          <w:tcPr>
            <w:tcW w:w="2251" w:type="dxa"/>
            <w:vMerge/>
            <w:shd w:val="clear" w:color="auto" w:fill="auto"/>
            <w:vAlign w:val="center"/>
          </w:tcPr>
          <w:p w14:paraId="702B2FAC" w14:textId="77777777" w:rsidR="008E0638" w:rsidRPr="006155ED" w:rsidRDefault="008E0638" w:rsidP="00FF57FA">
            <w:pPr>
              <w:jc w:val="center"/>
              <w:rPr>
                <w:b/>
                <w:bCs/>
                <w:sz w:val="22"/>
                <w:szCs w:val="22"/>
              </w:rPr>
            </w:pPr>
          </w:p>
        </w:tc>
        <w:tc>
          <w:tcPr>
            <w:tcW w:w="897" w:type="dxa"/>
            <w:shd w:val="clear" w:color="auto" w:fill="auto"/>
            <w:vAlign w:val="center"/>
          </w:tcPr>
          <w:p w14:paraId="43D0CF46" w14:textId="77777777" w:rsidR="008E0638" w:rsidRPr="006155ED" w:rsidRDefault="008E0638" w:rsidP="00FF57FA">
            <w:pPr>
              <w:jc w:val="center"/>
              <w:rPr>
                <w:b/>
                <w:bCs/>
                <w:sz w:val="22"/>
                <w:szCs w:val="22"/>
              </w:rPr>
            </w:pPr>
            <w:r w:rsidRPr="00F7066D">
              <w:rPr>
                <w:b/>
                <w:bCs/>
                <w:sz w:val="22"/>
                <w:szCs w:val="22"/>
              </w:rPr>
              <w:t>2024.</w:t>
            </w:r>
          </w:p>
        </w:tc>
        <w:tc>
          <w:tcPr>
            <w:tcW w:w="1116" w:type="dxa"/>
            <w:shd w:val="clear" w:color="auto" w:fill="auto"/>
            <w:vAlign w:val="center"/>
          </w:tcPr>
          <w:p w14:paraId="3CAC7896" w14:textId="77777777" w:rsidR="008E0638" w:rsidRPr="006155ED" w:rsidRDefault="008E0638" w:rsidP="00FF57FA">
            <w:pPr>
              <w:jc w:val="center"/>
              <w:rPr>
                <w:b/>
                <w:bCs/>
                <w:sz w:val="22"/>
                <w:szCs w:val="22"/>
              </w:rPr>
            </w:pPr>
            <w:r w:rsidRPr="00F7066D">
              <w:rPr>
                <w:b/>
                <w:bCs/>
                <w:sz w:val="22"/>
                <w:szCs w:val="22"/>
              </w:rPr>
              <w:t>2025.</w:t>
            </w:r>
          </w:p>
        </w:tc>
        <w:tc>
          <w:tcPr>
            <w:tcW w:w="1117" w:type="dxa"/>
            <w:shd w:val="clear" w:color="auto" w:fill="auto"/>
            <w:vAlign w:val="center"/>
          </w:tcPr>
          <w:p w14:paraId="3F9AE942" w14:textId="77777777" w:rsidR="008E0638" w:rsidRPr="006155ED" w:rsidRDefault="008E0638" w:rsidP="00FF57FA">
            <w:pPr>
              <w:jc w:val="center"/>
              <w:rPr>
                <w:b/>
                <w:bCs/>
                <w:sz w:val="22"/>
                <w:szCs w:val="22"/>
              </w:rPr>
            </w:pPr>
            <w:r w:rsidRPr="00F7066D">
              <w:rPr>
                <w:b/>
                <w:bCs/>
                <w:sz w:val="22"/>
                <w:szCs w:val="22"/>
              </w:rPr>
              <w:t>2026.</w:t>
            </w:r>
          </w:p>
        </w:tc>
      </w:tr>
      <w:tr w:rsidR="008E0638" w:rsidRPr="006155ED" w14:paraId="25DD781F" w14:textId="77777777" w:rsidTr="00FF57FA">
        <w:trPr>
          <w:trHeight w:val="640"/>
        </w:trPr>
        <w:tc>
          <w:tcPr>
            <w:tcW w:w="3681" w:type="dxa"/>
            <w:shd w:val="clear" w:color="auto" w:fill="auto"/>
            <w:vAlign w:val="center"/>
          </w:tcPr>
          <w:p w14:paraId="7A16E717" w14:textId="77777777" w:rsidR="008E0638" w:rsidRPr="009E0197" w:rsidRDefault="008E0638" w:rsidP="00FF57FA">
            <w:pPr>
              <w:rPr>
                <w:noProof/>
                <w:color w:val="FF0000"/>
                <w:sz w:val="22"/>
                <w:szCs w:val="22"/>
              </w:rPr>
            </w:pPr>
            <w:r w:rsidRPr="006155ED">
              <w:rPr>
                <w:noProof/>
                <w:sz w:val="22"/>
                <w:szCs w:val="22"/>
              </w:rPr>
              <w:t>Izgrađen rotor / kružno raskrižje</w:t>
            </w:r>
          </w:p>
        </w:tc>
        <w:tc>
          <w:tcPr>
            <w:tcW w:w="2251" w:type="dxa"/>
            <w:shd w:val="clear" w:color="auto" w:fill="auto"/>
            <w:vAlign w:val="center"/>
          </w:tcPr>
          <w:p w14:paraId="5BAC68F2" w14:textId="77777777" w:rsidR="008E0638" w:rsidRPr="009E0197" w:rsidRDefault="008E0638" w:rsidP="00FF57FA">
            <w:pPr>
              <w:jc w:val="center"/>
              <w:rPr>
                <w:color w:val="FF0000"/>
                <w:sz w:val="22"/>
                <w:szCs w:val="22"/>
              </w:rPr>
            </w:pPr>
            <w:r w:rsidRPr="00084934">
              <w:rPr>
                <w:sz w:val="22"/>
                <w:szCs w:val="22"/>
              </w:rPr>
              <w:t>0%</w:t>
            </w:r>
          </w:p>
        </w:tc>
        <w:tc>
          <w:tcPr>
            <w:tcW w:w="897" w:type="dxa"/>
            <w:shd w:val="clear" w:color="auto" w:fill="auto"/>
            <w:vAlign w:val="center"/>
          </w:tcPr>
          <w:p w14:paraId="0042F50B" w14:textId="77777777" w:rsidR="008E0638" w:rsidRPr="006155ED" w:rsidRDefault="008E0638" w:rsidP="00FF57FA">
            <w:pPr>
              <w:jc w:val="center"/>
              <w:rPr>
                <w:sz w:val="22"/>
                <w:szCs w:val="22"/>
              </w:rPr>
            </w:pPr>
            <w:r>
              <w:rPr>
                <w:sz w:val="22"/>
                <w:szCs w:val="22"/>
              </w:rPr>
              <w:t>5</w:t>
            </w:r>
            <w:r w:rsidRPr="006155ED">
              <w:rPr>
                <w:sz w:val="22"/>
                <w:szCs w:val="22"/>
              </w:rPr>
              <w:t>0%</w:t>
            </w:r>
          </w:p>
        </w:tc>
        <w:tc>
          <w:tcPr>
            <w:tcW w:w="1116" w:type="dxa"/>
            <w:shd w:val="clear" w:color="auto" w:fill="auto"/>
            <w:vAlign w:val="center"/>
          </w:tcPr>
          <w:p w14:paraId="23BF5468" w14:textId="77777777" w:rsidR="008E0638" w:rsidRPr="006155ED" w:rsidRDefault="008E0638" w:rsidP="00FF57FA">
            <w:pPr>
              <w:jc w:val="center"/>
              <w:rPr>
                <w:sz w:val="22"/>
                <w:szCs w:val="22"/>
              </w:rPr>
            </w:pPr>
            <w:r w:rsidRPr="00B87257">
              <w:rPr>
                <w:sz w:val="22"/>
                <w:szCs w:val="22"/>
              </w:rPr>
              <w:t>100%</w:t>
            </w:r>
          </w:p>
        </w:tc>
        <w:tc>
          <w:tcPr>
            <w:tcW w:w="1117" w:type="dxa"/>
            <w:shd w:val="clear" w:color="auto" w:fill="auto"/>
            <w:vAlign w:val="center"/>
          </w:tcPr>
          <w:p w14:paraId="7E15D01A" w14:textId="77777777" w:rsidR="008E0638" w:rsidRPr="006155ED" w:rsidRDefault="008E0638" w:rsidP="00FF57FA">
            <w:pPr>
              <w:jc w:val="center"/>
              <w:rPr>
                <w:sz w:val="22"/>
                <w:szCs w:val="22"/>
              </w:rPr>
            </w:pPr>
            <w:r w:rsidRPr="00B87257">
              <w:rPr>
                <w:sz w:val="22"/>
                <w:szCs w:val="22"/>
              </w:rPr>
              <w:t>100%</w:t>
            </w:r>
          </w:p>
        </w:tc>
      </w:tr>
    </w:tbl>
    <w:p w14:paraId="3C560EB6" w14:textId="77777777" w:rsidR="008E0638" w:rsidRDefault="008E0638" w:rsidP="008E0638">
      <w:pPr>
        <w:jc w:val="both"/>
        <w:rPr>
          <w:b/>
          <w:bCs/>
          <w:i/>
          <w:iCs/>
          <w:noProof/>
          <w:color w:val="FF0000"/>
          <w:sz w:val="22"/>
          <w:szCs w:val="22"/>
          <w:lang w:val="pl-PL"/>
        </w:rPr>
      </w:pPr>
    </w:p>
    <w:p w14:paraId="4C7F209A" w14:textId="77777777" w:rsidR="008E0638" w:rsidRDefault="008E0638" w:rsidP="008E0638">
      <w:pPr>
        <w:jc w:val="both"/>
        <w:rPr>
          <w:b/>
          <w:bCs/>
          <w:i/>
          <w:iCs/>
          <w:noProof/>
          <w:color w:val="FF0000"/>
          <w:sz w:val="22"/>
          <w:szCs w:val="22"/>
          <w:lang w:val="pl-PL"/>
        </w:rPr>
      </w:pPr>
    </w:p>
    <w:p w14:paraId="44128E89" w14:textId="77777777" w:rsidR="008E0638" w:rsidRPr="00242B1F" w:rsidRDefault="008E0638" w:rsidP="008E0638">
      <w:pPr>
        <w:jc w:val="both"/>
        <w:rPr>
          <w:b/>
          <w:bCs/>
          <w:i/>
          <w:iCs/>
          <w:noProof/>
          <w:sz w:val="22"/>
          <w:szCs w:val="22"/>
          <w:lang w:val="pl-PL"/>
        </w:rPr>
      </w:pPr>
      <w:r w:rsidRPr="00242B1F">
        <w:rPr>
          <w:b/>
          <w:bCs/>
          <w:i/>
          <w:iCs/>
          <w:noProof/>
          <w:sz w:val="22"/>
          <w:szCs w:val="22"/>
          <w:lang w:val="pl-PL"/>
        </w:rPr>
        <w:t>Kapitalni projekt K500107: Potrojenje za sortiranje odvojeno prikupljenog otpada – Sortirnica Herešin</w:t>
      </w:r>
    </w:p>
    <w:p w14:paraId="16F2E867" w14:textId="77777777" w:rsidR="008E0638" w:rsidRPr="00242B1F" w:rsidRDefault="008E0638" w:rsidP="008E0638">
      <w:pPr>
        <w:jc w:val="both"/>
        <w:rPr>
          <w:b/>
          <w:bCs/>
          <w:noProof/>
          <w:sz w:val="12"/>
          <w:szCs w:val="12"/>
          <w:lang w:val="pl-PL"/>
        </w:rPr>
      </w:pPr>
      <w:r w:rsidRPr="00242B1F">
        <w:rPr>
          <w:noProof/>
          <w:sz w:val="22"/>
          <w:szCs w:val="22"/>
          <w:lang w:val="pl-PL"/>
        </w:rPr>
        <w:tab/>
      </w:r>
    </w:p>
    <w:p w14:paraId="7FCA6798" w14:textId="77777777" w:rsidR="008E0638" w:rsidRDefault="008E0638" w:rsidP="008E0638">
      <w:pPr>
        <w:jc w:val="both"/>
        <w:rPr>
          <w:noProof/>
          <w:sz w:val="22"/>
          <w:szCs w:val="22"/>
          <w:lang w:val="pl-PL"/>
        </w:rPr>
      </w:pPr>
      <w:r w:rsidRPr="00242B1F">
        <w:rPr>
          <w:noProof/>
          <w:sz w:val="22"/>
          <w:szCs w:val="22"/>
          <w:lang w:val="pl-PL"/>
        </w:rPr>
        <w:tab/>
        <w:t>Ovom II. Izmjenom Proračuna korigiran je planirani iznos potreban za izradu projektne dokumentacije za prijavu na Poziv za izgradnju i/ili opremanje postrojenja za sortiranje odvojeno sakupljenog otpadnom papira, kartona, metala, plastike i drugih materijala (ref. br. NPOO.C1.3.R2-11.05) kao i iznos prethodno izrađene projektne dokumentacije koja je preuzeta od Gradskog poduzeća Komunalac d.o.o., kao i sve prateće troškove za početak provedbe investicije izgradnje.</w:t>
      </w:r>
    </w:p>
    <w:p w14:paraId="12F52A8F" w14:textId="77777777" w:rsidR="008E0638" w:rsidRPr="00E70934" w:rsidRDefault="008E0638" w:rsidP="008E0638">
      <w:pPr>
        <w:jc w:val="both"/>
        <w:rPr>
          <w:sz w:val="23"/>
          <w:szCs w:val="23"/>
        </w:rPr>
      </w:pPr>
      <w:r w:rsidRPr="00C7052C">
        <w:rPr>
          <w:noProof/>
          <w:sz w:val="22"/>
          <w:szCs w:val="22"/>
          <w:lang w:val="pl-PL"/>
        </w:rPr>
        <w:t>Izgradnja Postrojenja za sortiranje odvojeno sakupljenog otpada Herešin sufinancirana je temeljem Ugovora o dodjeli bespovratnih sredstava za projekte koji se financiraju iz mehanizma za oporavak i otpornost Fonda za zaštitu okoliša i energetsku učinkovitost.</w:t>
      </w:r>
    </w:p>
    <w:p w14:paraId="626E58A2" w14:textId="77777777" w:rsidR="008E0638" w:rsidRPr="00407A0C" w:rsidRDefault="008E0638" w:rsidP="008E0638">
      <w:pPr>
        <w:jc w:val="both"/>
        <w:rPr>
          <w:color w:val="FF0000"/>
          <w:sz w:val="22"/>
          <w:szCs w:val="22"/>
        </w:rPr>
      </w:pPr>
    </w:p>
    <w:p w14:paraId="3E4B30E5" w14:textId="77777777" w:rsidR="008E0638" w:rsidRPr="0093057E" w:rsidRDefault="008E0638" w:rsidP="008E0638">
      <w:pPr>
        <w:autoSpaceDE w:val="0"/>
        <w:autoSpaceDN w:val="0"/>
        <w:adjustRightInd w:val="0"/>
        <w:jc w:val="both"/>
        <w:rPr>
          <w:b/>
          <w:sz w:val="22"/>
          <w:szCs w:val="22"/>
          <w:u w:val="single"/>
        </w:rPr>
      </w:pPr>
      <w:r w:rsidRPr="0093057E">
        <w:rPr>
          <w:b/>
          <w:sz w:val="22"/>
          <w:szCs w:val="22"/>
          <w:u w:val="single"/>
        </w:rPr>
        <w:t>Pokazatelji uspješnosti provedbe aktivnosti:</w:t>
      </w:r>
    </w:p>
    <w:p w14:paraId="659F8633" w14:textId="77777777" w:rsidR="008E0638" w:rsidRPr="0093057E" w:rsidRDefault="008E0638" w:rsidP="008E063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984"/>
        <w:gridCol w:w="1052"/>
        <w:gridCol w:w="1116"/>
        <w:gridCol w:w="1116"/>
      </w:tblGrid>
      <w:tr w:rsidR="008E0638" w:rsidRPr="0093057E" w14:paraId="415837A6" w14:textId="77777777" w:rsidTr="00FF57FA">
        <w:trPr>
          <w:trHeight w:val="345"/>
        </w:trPr>
        <w:tc>
          <w:tcPr>
            <w:tcW w:w="3794" w:type="dxa"/>
            <w:vMerge w:val="restart"/>
            <w:shd w:val="clear" w:color="auto" w:fill="auto"/>
            <w:vAlign w:val="center"/>
          </w:tcPr>
          <w:p w14:paraId="33EC3788" w14:textId="77777777" w:rsidR="008E0638" w:rsidRPr="0093057E" w:rsidRDefault="008E0638" w:rsidP="00FF57FA">
            <w:pPr>
              <w:spacing w:line="276" w:lineRule="auto"/>
              <w:jc w:val="center"/>
              <w:rPr>
                <w:b/>
                <w:bCs/>
                <w:sz w:val="22"/>
                <w:szCs w:val="22"/>
              </w:rPr>
            </w:pPr>
            <w:r w:rsidRPr="0093057E">
              <w:rPr>
                <w:b/>
                <w:bCs/>
                <w:sz w:val="22"/>
                <w:szCs w:val="22"/>
              </w:rPr>
              <w:t>Pokazatelj rezultata K5001047</w:t>
            </w:r>
          </w:p>
        </w:tc>
        <w:tc>
          <w:tcPr>
            <w:tcW w:w="1984" w:type="dxa"/>
            <w:vMerge w:val="restart"/>
            <w:shd w:val="clear" w:color="auto" w:fill="auto"/>
            <w:vAlign w:val="center"/>
          </w:tcPr>
          <w:p w14:paraId="081B308E" w14:textId="77777777" w:rsidR="008E0638" w:rsidRPr="0093057E" w:rsidRDefault="008E0638" w:rsidP="00FF57FA">
            <w:pPr>
              <w:spacing w:line="276" w:lineRule="auto"/>
              <w:jc w:val="center"/>
              <w:rPr>
                <w:b/>
                <w:bCs/>
                <w:sz w:val="22"/>
                <w:szCs w:val="22"/>
              </w:rPr>
            </w:pPr>
            <w:r w:rsidRPr="0093057E">
              <w:rPr>
                <w:b/>
                <w:bCs/>
                <w:sz w:val="22"/>
                <w:szCs w:val="22"/>
              </w:rPr>
              <w:t>Početna vrijednost postotka provedene aktivnosti</w:t>
            </w:r>
          </w:p>
        </w:tc>
        <w:tc>
          <w:tcPr>
            <w:tcW w:w="3284" w:type="dxa"/>
            <w:gridSpan w:val="3"/>
            <w:shd w:val="clear" w:color="auto" w:fill="auto"/>
            <w:vAlign w:val="center"/>
          </w:tcPr>
          <w:p w14:paraId="16226A64" w14:textId="77777777" w:rsidR="008E0638" w:rsidRPr="0093057E" w:rsidRDefault="008E0638" w:rsidP="00FF57FA">
            <w:pPr>
              <w:spacing w:line="276" w:lineRule="auto"/>
              <w:jc w:val="center"/>
              <w:rPr>
                <w:b/>
                <w:bCs/>
                <w:sz w:val="22"/>
                <w:szCs w:val="22"/>
              </w:rPr>
            </w:pPr>
            <w:r w:rsidRPr="0093057E">
              <w:rPr>
                <w:b/>
                <w:bCs/>
                <w:sz w:val="22"/>
                <w:szCs w:val="22"/>
              </w:rPr>
              <w:t xml:space="preserve">Planirani postotak provedbe aktivnosti </w:t>
            </w:r>
          </w:p>
        </w:tc>
      </w:tr>
      <w:tr w:rsidR="008E0638" w:rsidRPr="0093057E" w14:paraId="418C21B0" w14:textId="77777777" w:rsidTr="00FF57FA">
        <w:trPr>
          <w:trHeight w:val="285"/>
        </w:trPr>
        <w:tc>
          <w:tcPr>
            <w:tcW w:w="3794" w:type="dxa"/>
            <w:vMerge/>
            <w:shd w:val="clear" w:color="auto" w:fill="auto"/>
            <w:vAlign w:val="center"/>
          </w:tcPr>
          <w:p w14:paraId="705BB36B" w14:textId="77777777" w:rsidR="008E0638" w:rsidRPr="0093057E" w:rsidRDefault="008E0638" w:rsidP="00FF57FA">
            <w:pPr>
              <w:spacing w:line="276" w:lineRule="auto"/>
              <w:jc w:val="center"/>
              <w:rPr>
                <w:b/>
                <w:bCs/>
                <w:sz w:val="22"/>
                <w:szCs w:val="22"/>
              </w:rPr>
            </w:pPr>
          </w:p>
        </w:tc>
        <w:tc>
          <w:tcPr>
            <w:tcW w:w="1984" w:type="dxa"/>
            <w:vMerge/>
            <w:shd w:val="clear" w:color="auto" w:fill="auto"/>
            <w:vAlign w:val="center"/>
          </w:tcPr>
          <w:p w14:paraId="08FF0117" w14:textId="77777777" w:rsidR="008E0638" w:rsidRPr="0093057E" w:rsidRDefault="008E0638" w:rsidP="00FF57FA">
            <w:pPr>
              <w:spacing w:line="276" w:lineRule="auto"/>
              <w:jc w:val="center"/>
              <w:rPr>
                <w:b/>
                <w:bCs/>
                <w:sz w:val="22"/>
                <w:szCs w:val="22"/>
              </w:rPr>
            </w:pPr>
          </w:p>
        </w:tc>
        <w:tc>
          <w:tcPr>
            <w:tcW w:w="1052" w:type="dxa"/>
            <w:shd w:val="clear" w:color="auto" w:fill="auto"/>
            <w:vAlign w:val="center"/>
          </w:tcPr>
          <w:p w14:paraId="39D99484" w14:textId="77777777" w:rsidR="008E0638" w:rsidRPr="0093057E" w:rsidRDefault="008E0638" w:rsidP="00FF57FA">
            <w:pPr>
              <w:spacing w:line="276" w:lineRule="auto"/>
              <w:jc w:val="center"/>
              <w:rPr>
                <w:b/>
                <w:bCs/>
                <w:sz w:val="22"/>
                <w:szCs w:val="22"/>
              </w:rPr>
            </w:pPr>
            <w:r w:rsidRPr="0093057E">
              <w:rPr>
                <w:b/>
                <w:bCs/>
                <w:sz w:val="22"/>
                <w:szCs w:val="22"/>
              </w:rPr>
              <w:t>2024.</w:t>
            </w:r>
          </w:p>
        </w:tc>
        <w:tc>
          <w:tcPr>
            <w:tcW w:w="1116" w:type="dxa"/>
            <w:shd w:val="clear" w:color="auto" w:fill="auto"/>
            <w:vAlign w:val="center"/>
          </w:tcPr>
          <w:p w14:paraId="6B235887" w14:textId="77777777" w:rsidR="008E0638" w:rsidRPr="0093057E" w:rsidRDefault="008E0638" w:rsidP="00FF57FA">
            <w:pPr>
              <w:spacing w:line="276" w:lineRule="auto"/>
              <w:jc w:val="center"/>
              <w:rPr>
                <w:b/>
                <w:bCs/>
                <w:sz w:val="22"/>
                <w:szCs w:val="22"/>
              </w:rPr>
            </w:pPr>
            <w:r w:rsidRPr="0093057E">
              <w:rPr>
                <w:b/>
                <w:bCs/>
                <w:sz w:val="22"/>
                <w:szCs w:val="22"/>
              </w:rPr>
              <w:t>2025.</w:t>
            </w:r>
          </w:p>
        </w:tc>
        <w:tc>
          <w:tcPr>
            <w:tcW w:w="1116" w:type="dxa"/>
            <w:shd w:val="clear" w:color="auto" w:fill="auto"/>
            <w:vAlign w:val="center"/>
          </w:tcPr>
          <w:p w14:paraId="4608254F" w14:textId="77777777" w:rsidR="008E0638" w:rsidRPr="0093057E" w:rsidRDefault="008E0638" w:rsidP="00FF57FA">
            <w:pPr>
              <w:spacing w:line="276" w:lineRule="auto"/>
              <w:jc w:val="center"/>
              <w:rPr>
                <w:b/>
                <w:bCs/>
                <w:sz w:val="22"/>
                <w:szCs w:val="22"/>
              </w:rPr>
            </w:pPr>
            <w:r w:rsidRPr="0093057E">
              <w:rPr>
                <w:b/>
                <w:bCs/>
                <w:sz w:val="22"/>
                <w:szCs w:val="22"/>
              </w:rPr>
              <w:t>2026.</w:t>
            </w:r>
          </w:p>
        </w:tc>
      </w:tr>
      <w:tr w:rsidR="008E0638" w:rsidRPr="0093057E" w14:paraId="489DEF08" w14:textId="77777777" w:rsidTr="00FF57FA">
        <w:trPr>
          <w:trHeight w:val="414"/>
        </w:trPr>
        <w:tc>
          <w:tcPr>
            <w:tcW w:w="3794" w:type="dxa"/>
            <w:shd w:val="clear" w:color="auto" w:fill="auto"/>
            <w:vAlign w:val="center"/>
          </w:tcPr>
          <w:p w14:paraId="37F53C8C" w14:textId="77777777" w:rsidR="008E0638" w:rsidRPr="0093057E" w:rsidRDefault="008E0638" w:rsidP="00FF57FA">
            <w:pPr>
              <w:spacing w:line="276" w:lineRule="auto"/>
              <w:rPr>
                <w:noProof/>
                <w:sz w:val="22"/>
                <w:szCs w:val="22"/>
              </w:rPr>
            </w:pPr>
            <w:r w:rsidRPr="0093057E">
              <w:rPr>
                <w:noProof/>
                <w:sz w:val="22"/>
                <w:szCs w:val="22"/>
              </w:rPr>
              <w:t>Izrađena projektna dokumentacija, ishođen akt za građenje</w:t>
            </w:r>
          </w:p>
        </w:tc>
        <w:tc>
          <w:tcPr>
            <w:tcW w:w="1984" w:type="dxa"/>
            <w:shd w:val="clear" w:color="auto" w:fill="auto"/>
            <w:vAlign w:val="center"/>
          </w:tcPr>
          <w:p w14:paraId="56209801" w14:textId="77777777" w:rsidR="008E0638" w:rsidRPr="0093057E" w:rsidRDefault="008E0638" w:rsidP="00FF57FA">
            <w:pPr>
              <w:spacing w:line="276" w:lineRule="auto"/>
              <w:jc w:val="center"/>
              <w:rPr>
                <w:sz w:val="22"/>
                <w:szCs w:val="22"/>
              </w:rPr>
            </w:pPr>
            <w:r w:rsidRPr="0093057E">
              <w:rPr>
                <w:sz w:val="22"/>
                <w:szCs w:val="22"/>
              </w:rPr>
              <w:t>0%</w:t>
            </w:r>
          </w:p>
        </w:tc>
        <w:tc>
          <w:tcPr>
            <w:tcW w:w="1052" w:type="dxa"/>
            <w:shd w:val="clear" w:color="auto" w:fill="auto"/>
            <w:vAlign w:val="center"/>
          </w:tcPr>
          <w:p w14:paraId="3B7453B4" w14:textId="77777777" w:rsidR="008E0638" w:rsidRPr="0093057E" w:rsidRDefault="008E0638" w:rsidP="00FF57FA">
            <w:pPr>
              <w:spacing w:line="276" w:lineRule="auto"/>
              <w:jc w:val="center"/>
              <w:rPr>
                <w:sz w:val="22"/>
                <w:szCs w:val="22"/>
              </w:rPr>
            </w:pPr>
            <w:r w:rsidRPr="0093057E">
              <w:rPr>
                <w:sz w:val="22"/>
                <w:szCs w:val="22"/>
              </w:rPr>
              <w:t>100%</w:t>
            </w:r>
          </w:p>
        </w:tc>
        <w:tc>
          <w:tcPr>
            <w:tcW w:w="1116" w:type="dxa"/>
            <w:shd w:val="clear" w:color="auto" w:fill="auto"/>
            <w:vAlign w:val="center"/>
          </w:tcPr>
          <w:p w14:paraId="78BBE519" w14:textId="77777777" w:rsidR="008E0638" w:rsidRPr="0093057E" w:rsidRDefault="008E0638" w:rsidP="00FF57FA">
            <w:pPr>
              <w:spacing w:line="276" w:lineRule="auto"/>
              <w:jc w:val="center"/>
              <w:rPr>
                <w:sz w:val="22"/>
                <w:szCs w:val="22"/>
              </w:rPr>
            </w:pPr>
            <w:r w:rsidRPr="0093057E">
              <w:rPr>
                <w:sz w:val="22"/>
                <w:szCs w:val="22"/>
              </w:rPr>
              <w:t>100%</w:t>
            </w:r>
          </w:p>
        </w:tc>
        <w:tc>
          <w:tcPr>
            <w:tcW w:w="1116" w:type="dxa"/>
            <w:shd w:val="clear" w:color="auto" w:fill="auto"/>
            <w:vAlign w:val="center"/>
          </w:tcPr>
          <w:p w14:paraId="5B50DF93" w14:textId="77777777" w:rsidR="008E0638" w:rsidRPr="0093057E" w:rsidRDefault="008E0638" w:rsidP="00FF57FA">
            <w:pPr>
              <w:spacing w:line="276" w:lineRule="auto"/>
              <w:jc w:val="center"/>
              <w:rPr>
                <w:sz w:val="22"/>
                <w:szCs w:val="22"/>
              </w:rPr>
            </w:pPr>
            <w:r w:rsidRPr="0093057E">
              <w:rPr>
                <w:sz w:val="22"/>
                <w:szCs w:val="22"/>
              </w:rPr>
              <w:t>100%</w:t>
            </w:r>
          </w:p>
        </w:tc>
      </w:tr>
      <w:tr w:rsidR="008E0638" w:rsidRPr="0093057E" w14:paraId="36286282" w14:textId="77777777" w:rsidTr="00FF57FA">
        <w:trPr>
          <w:trHeight w:val="414"/>
        </w:trPr>
        <w:tc>
          <w:tcPr>
            <w:tcW w:w="3794" w:type="dxa"/>
            <w:shd w:val="clear" w:color="auto" w:fill="auto"/>
            <w:vAlign w:val="center"/>
          </w:tcPr>
          <w:p w14:paraId="6DE7DD92" w14:textId="77777777" w:rsidR="008E0638" w:rsidRPr="0093057E" w:rsidRDefault="008E0638" w:rsidP="00FF57FA">
            <w:pPr>
              <w:spacing w:line="276" w:lineRule="auto"/>
              <w:rPr>
                <w:noProof/>
                <w:sz w:val="22"/>
                <w:szCs w:val="22"/>
              </w:rPr>
            </w:pPr>
            <w:r w:rsidRPr="0093057E">
              <w:rPr>
                <w:noProof/>
                <w:sz w:val="22"/>
                <w:szCs w:val="22"/>
              </w:rPr>
              <w:t>Izgrađeno postrojenje za sortiranje odvojeno prikupljenog otpada</w:t>
            </w:r>
          </w:p>
        </w:tc>
        <w:tc>
          <w:tcPr>
            <w:tcW w:w="1984" w:type="dxa"/>
            <w:shd w:val="clear" w:color="auto" w:fill="auto"/>
            <w:vAlign w:val="center"/>
          </w:tcPr>
          <w:p w14:paraId="732C17CE" w14:textId="77777777" w:rsidR="008E0638" w:rsidRPr="0093057E" w:rsidRDefault="008E0638" w:rsidP="00FF57FA">
            <w:pPr>
              <w:spacing w:line="276" w:lineRule="auto"/>
              <w:jc w:val="center"/>
              <w:rPr>
                <w:sz w:val="22"/>
                <w:szCs w:val="22"/>
              </w:rPr>
            </w:pPr>
            <w:r w:rsidRPr="0093057E">
              <w:rPr>
                <w:sz w:val="22"/>
                <w:szCs w:val="22"/>
              </w:rPr>
              <w:t>0%</w:t>
            </w:r>
          </w:p>
        </w:tc>
        <w:tc>
          <w:tcPr>
            <w:tcW w:w="1052" w:type="dxa"/>
            <w:shd w:val="clear" w:color="auto" w:fill="auto"/>
            <w:vAlign w:val="center"/>
          </w:tcPr>
          <w:p w14:paraId="7D9A3E15" w14:textId="77777777" w:rsidR="008E0638" w:rsidRPr="0093057E" w:rsidRDefault="008E0638" w:rsidP="00FF57FA">
            <w:pPr>
              <w:spacing w:line="276" w:lineRule="auto"/>
              <w:jc w:val="center"/>
              <w:rPr>
                <w:sz w:val="22"/>
                <w:szCs w:val="22"/>
              </w:rPr>
            </w:pPr>
            <w:r w:rsidRPr="0093057E">
              <w:rPr>
                <w:sz w:val="22"/>
                <w:szCs w:val="22"/>
              </w:rPr>
              <w:t>0%</w:t>
            </w:r>
          </w:p>
        </w:tc>
        <w:tc>
          <w:tcPr>
            <w:tcW w:w="1116" w:type="dxa"/>
            <w:shd w:val="clear" w:color="auto" w:fill="auto"/>
            <w:vAlign w:val="center"/>
          </w:tcPr>
          <w:p w14:paraId="214C9C66" w14:textId="77777777" w:rsidR="008E0638" w:rsidRPr="0093057E" w:rsidRDefault="008E0638" w:rsidP="00FF57FA">
            <w:pPr>
              <w:spacing w:line="276" w:lineRule="auto"/>
              <w:jc w:val="center"/>
              <w:rPr>
                <w:sz w:val="22"/>
                <w:szCs w:val="22"/>
              </w:rPr>
            </w:pPr>
            <w:r w:rsidRPr="0093057E">
              <w:rPr>
                <w:sz w:val="22"/>
                <w:szCs w:val="22"/>
              </w:rPr>
              <w:t>75%</w:t>
            </w:r>
          </w:p>
        </w:tc>
        <w:tc>
          <w:tcPr>
            <w:tcW w:w="1116" w:type="dxa"/>
            <w:shd w:val="clear" w:color="auto" w:fill="auto"/>
            <w:vAlign w:val="center"/>
          </w:tcPr>
          <w:p w14:paraId="1318B6C5" w14:textId="77777777" w:rsidR="008E0638" w:rsidRPr="0093057E" w:rsidRDefault="008E0638" w:rsidP="00FF57FA">
            <w:pPr>
              <w:spacing w:line="276" w:lineRule="auto"/>
              <w:jc w:val="center"/>
              <w:rPr>
                <w:sz w:val="22"/>
                <w:szCs w:val="22"/>
              </w:rPr>
            </w:pPr>
            <w:r w:rsidRPr="0093057E">
              <w:rPr>
                <w:sz w:val="22"/>
                <w:szCs w:val="22"/>
              </w:rPr>
              <w:t>100%</w:t>
            </w:r>
          </w:p>
        </w:tc>
      </w:tr>
    </w:tbl>
    <w:p w14:paraId="23A475D7" w14:textId="77777777" w:rsidR="008E0638" w:rsidRPr="00407A0C" w:rsidRDefault="008E0638" w:rsidP="008E0638">
      <w:pPr>
        <w:jc w:val="both"/>
        <w:rPr>
          <w:noProof/>
          <w:color w:val="FF0000"/>
          <w:sz w:val="22"/>
          <w:szCs w:val="22"/>
          <w:lang w:val="pl-PL"/>
        </w:rPr>
      </w:pPr>
    </w:p>
    <w:p w14:paraId="77498322" w14:textId="77777777" w:rsidR="008E0638" w:rsidRPr="0093057E" w:rsidRDefault="008E0638" w:rsidP="008E0638">
      <w:pPr>
        <w:jc w:val="both"/>
        <w:rPr>
          <w:b/>
          <w:sz w:val="22"/>
          <w:szCs w:val="22"/>
        </w:rPr>
      </w:pPr>
      <w:r w:rsidRPr="0093057E">
        <w:rPr>
          <w:b/>
          <w:sz w:val="22"/>
          <w:szCs w:val="22"/>
        </w:rPr>
        <w:t>PROGRAM 4005 – PROGRAM IZGRADNJE I REKONSTRUKCIJE OBJEKATA</w:t>
      </w:r>
    </w:p>
    <w:p w14:paraId="5A389ADF" w14:textId="77777777" w:rsidR="008E0638" w:rsidRPr="0093057E" w:rsidRDefault="008E0638" w:rsidP="008E0638">
      <w:pPr>
        <w:jc w:val="both"/>
        <w:rPr>
          <w:b/>
          <w:sz w:val="22"/>
          <w:szCs w:val="22"/>
        </w:rPr>
      </w:pPr>
    </w:p>
    <w:p w14:paraId="489A5007" w14:textId="77777777" w:rsidR="008E0638" w:rsidRPr="0093057E" w:rsidRDefault="008E0638" w:rsidP="008E0638">
      <w:pPr>
        <w:autoSpaceDE w:val="0"/>
        <w:autoSpaceDN w:val="0"/>
        <w:adjustRightInd w:val="0"/>
        <w:jc w:val="both"/>
        <w:rPr>
          <w:b/>
          <w:sz w:val="22"/>
          <w:szCs w:val="22"/>
          <w:u w:val="single"/>
        </w:rPr>
      </w:pPr>
      <w:r w:rsidRPr="0093057E">
        <w:rPr>
          <w:b/>
          <w:sz w:val="22"/>
          <w:szCs w:val="22"/>
          <w:u w:val="single"/>
        </w:rPr>
        <w:t>Ciljevi provedbe programa:</w:t>
      </w:r>
    </w:p>
    <w:p w14:paraId="62FCEF69" w14:textId="77777777" w:rsidR="008E0638" w:rsidRPr="0093057E" w:rsidRDefault="008E0638" w:rsidP="008E0638">
      <w:pPr>
        <w:jc w:val="both"/>
        <w:rPr>
          <w:b/>
          <w:sz w:val="12"/>
          <w:szCs w:val="12"/>
        </w:rPr>
      </w:pPr>
    </w:p>
    <w:p w14:paraId="1C798B4E" w14:textId="77777777" w:rsidR="008E0638" w:rsidRPr="0093057E" w:rsidRDefault="008E0638" w:rsidP="008E0638">
      <w:pPr>
        <w:jc w:val="both"/>
        <w:rPr>
          <w:sz w:val="22"/>
          <w:szCs w:val="22"/>
        </w:rPr>
      </w:pPr>
      <w:r w:rsidRPr="0093057E">
        <w:rPr>
          <w:sz w:val="22"/>
          <w:szCs w:val="22"/>
        </w:rPr>
        <w:tab/>
        <w:t>Cilj Programa je dodatno ulaganje u objekte javne namjene na području Grada Koprivnice u svrhu unapređenja kvalitete života i zajednice.</w:t>
      </w:r>
    </w:p>
    <w:p w14:paraId="7DE1E1FC" w14:textId="77777777" w:rsidR="008E0638" w:rsidRPr="0093057E" w:rsidRDefault="008E0638" w:rsidP="008E0638">
      <w:pPr>
        <w:jc w:val="both"/>
        <w:rPr>
          <w:sz w:val="22"/>
          <w:szCs w:val="22"/>
        </w:rPr>
      </w:pPr>
    </w:p>
    <w:p w14:paraId="5DA778A8" w14:textId="77777777" w:rsidR="008E0638" w:rsidRPr="0093057E" w:rsidRDefault="008E0638" w:rsidP="008E0638">
      <w:pPr>
        <w:autoSpaceDE w:val="0"/>
        <w:autoSpaceDN w:val="0"/>
        <w:adjustRightInd w:val="0"/>
        <w:jc w:val="both"/>
        <w:rPr>
          <w:b/>
          <w:sz w:val="22"/>
          <w:szCs w:val="22"/>
          <w:u w:val="single"/>
        </w:rPr>
      </w:pPr>
      <w:r w:rsidRPr="0093057E">
        <w:rPr>
          <w:b/>
          <w:sz w:val="22"/>
          <w:szCs w:val="22"/>
          <w:u w:val="single"/>
        </w:rPr>
        <w:t>Opis programa:</w:t>
      </w:r>
    </w:p>
    <w:p w14:paraId="7CCCA576" w14:textId="77777777" w:rsidR="008E0638" w:rsidRPr="0093057E" w:rsidRDefault="008E0638" w:rsidP="008E0638">
      <w:pPr>
        <w:jc w:val="both"/>
        <w:rPr>
          <w:sz w:val="12"/>
          <w:szCs w:val="12"/>
        </w:rPr>
      </w:pPr>
    </w:p>
    <w:p w14:paraId="51F4974D" w14:textId="77777777" w:rsidR="008E0638" w:rsidRPr="0093057E" w:rsidRDefault="008E0638" w:rsidP="008E0638">
      <w:pPr>
        <w:ind w:firstLine="709"/>
        <w:jc w:val="both"/>
        <w:rPr>
          <w:sz w:val="22"/>
          <w:szCs w:val="22"/>
        </w:rPr>
      </w:pPr>
      <w:r w:rsidRPr="0093057E">
        <w:rPr>
          <w:sz w:val="22"/>
          <w:szCs w:val="22"/>
        </w:rPr>
        <w:t>Program se sastoji od:</w:t>
      </w:r>
    </w:p>
    <w:p w14:paraId="2F5D537E" w14:textId="77777777" w:rsidR="008E0638" w:rsidRPr="0093057E" w:rsidRDefault="008E0638" w:rsidP="008E0638">
      <w:pPr>
        <w:jc w:val="both"/>
        <w:rPr>
          <w:noProof/>
          <w:sz w:val="22"/>
          <w:szCs w:val="22"/>
          <w:lang w:val="pl-PL"/>
        </w:rPr>
      </w:pPr>
      <w:r w:rsidRPr="0093057E">
        <w:rPr>
          <w:noProof/>
          <w:sz w:val="22"/>
          <w:szCs w:val="22"/>
          <w:lang w:val="pl-PL"/>
        </w:rPr>
        <w:t>- Aktivnost – Projektiranje i izgradnja dječjeg vrtića Bajer</w:t>
      </w:r>
    </w:p>
    <w:p w14:paraId="2A58DF8B" w14:textId="77777777" w:rsidR="008E0638" w:rsidRPr="0093057E" w:rsidRDefault="008E0638" w:rsidP="008E0638">
      <w:pPr>
        <w:jc w:val="both"/>
        <w:rPr>
          <w:noProof/>
          <w:sz w:val="22"/>
          <w:szCs w:val="22"/>
          <w:lang w:val="pl-PL"/>
        </w:rPr>
      </w:pPr>
      <w:r w:rsidRPr="0093057E">
        <w:rPr>
          <w:noProof/>
          <w:sz w:val="22"/>
          <w:szCs w:val="22"/>
          <w:lang w:val="pl-PL"/>
        </w:rPr>
        <w:t>- Aktivnost – Znanstveno – inovacijski park - ITU</w:t>
      </w:r>
    </w:p>
    <w:p w14:paraId="2E849803" w14:textId="77777777" w:rsidR="008E0638" w:rsidRPr="0093057E" w:rsidRDefault="008E0638" w:rsidP="008E0638">
      <w:pPr>
        <w:jc w:val="both"/>
        <w:rPr>
          <w:noProof/>
          <w:sz w:val="22"/>
          <w:szCs w:val="22"/>
          <w:lang w:val="pl-PL"/>
        </w:rPr>
      </w:pPr>
      <w:r w:rsidRPr="0093057E">
        <w:rPr>
          <w:noProof/>
          <w:sz w:val="22"/>
          <w:szCs w:val="22"/>
          <w:lang w:val="pl-PL"/>
        </w:rPr>
        <w:t>- Aktivnost – Građenje i opremanje kompleksa tržnice i polivalentnog centra – ITU</w:t>
      </w:r>
    </w:p>
    <w:p w14:paraId="2FC86DA1" w14:textId="77777777" w:rsidR="008E0638" w:rsidRPr="0093057E" w:rsidRDefault="008E0638" w:rsidP="008E0638">
      <w:pPr>
        <w:jc w:val="both"/>
        <w:rPr>
          <w:noProof/>
          <w:sz w:val="22"/>
          <w:szCs w:val="22"/>
          <w:lang w:val="pl-PL"/>
        </w:rPr>
      </w:pPr>
      <w:r w:rsidRPr="0093057E">
        <w:rPr>
          <w:noProof/>
          <w:sz w:val="22"/>
          <w:szCs w:val="22"/>
          <w:lang w:val="pl-PL"/>
        </w:rPr>
        <w:t>- Aktivnost – Izgradnja objekata,</w:t>
      </w:r>
    </w:p>
    <w:p w14:paraId="3722785B" w14:textId="77777777" w:rsidR="008E0638" w:rsidRPr="00F82322" w:rsidRDefault="008E0638" w:rsidP="008E0638">
      <w:pPr>
        <w:jc w:val="both"/>
        <w:rPr>
          <w:noProof/>
          <w:sz w:val="22"/>
          <w:szCs w:val="22"/>
          <w:lang w:val="pl-PL"/>
        </w:rPr>
      </w:pPr>
      <w:r w:rsidRPr="0093057E">
        <w:rPr>
          <w:noProof/>
          <w:sz w:val="22"/>
          <w:szCs w:val="22"/>
          <w:lang w:val="pl-PL"/>
        </w:rPr>
        <w:t xml:space="preserve">- </w:t>
      </w:r>
      <w:r w:rsidRPr="00F82322">
        <w:rPr>
          <w:noProof/>
          <w:sz w:val="22"/>
          <w:szCs w:val="22"/>
          <w:lang w:val="pl-PL"/>
        </w:rPr>
        <w:t>Aktivnost – Rekonstrukcija objekata,</w:t>
      </w:r>
    </w:p>
    <w:p w14:paraId="406FFDBF" w14:textId="77777777" w:rsidR="008E0638" w:rsidRPr="00F82322" w:rsidRDefault="008E0638" w:rsidP="008E0638">
      <w:pPr>
        <w:jc w:val="both"/>
        <w:rPr>
          <w:noProof/>
          <w:sz w:val="22"/>
          <w:szCs w:val="22"/>
          <w:lang w:val="pl-PL"/>
        </w:rPr>
      </w:pPr>
      <w:r w:rsidRPr="00F82322">
        <w:rPr>
          <w:noProof/>
          <w:sz w:val="22"/>
          <w:szCs w:val="22"/>
          <w:lang w:val="pl-PL"/>
        </w:rPr>
        <w:t>- Aktivnost – Projektiranje i izgradnja dječjeg vrtića u naselju Herešin,</w:t>
      </w:r>
    </w:p>
    <w:p w14:paraId="27DEF33F" w14:textId="398E322A" w:rsidR="008E0638" w:rsidRPr="004B495E" w:rsidRDefault="008E0638" w:rsidP="004B495E">
      <w:pPr>
        <w:jc w:val="both"/>
        <w:rPr>
          <w:sz w:val="22"/>
          <w:szCs w:val="22"/>
        </w:rPr>
      </w:pPr>
      <w:r w:rsidRPr="00F82322">
        <w:rPr>
          <w:noProof/>
          <w:sz w:val="22"/>
          <w:szCs w:val="22"/>
          <w:lang w:val="pl-PL"/>
        </w:rPr>
        <w:t>u kojem su uključeni poslovi vezani uz izradu projektne dokumentacije, ishođenje akta za gradnju ili rekonstrukciju i izvođenje radova na izgradnji i/ili rekonstrukciji na objektima javne namjene.</w:t>
      </w:r>
    </w:p>
    <w:p w14:paraId="2F268570" w14:textId="77777777" w:rsidR="008E0638" w:rsidRDefault="008E0638" w:rsidP="008E0638">
      <w:pPr>
        <w:autoSpaceDE w:val="0"/>
        <w:autoSpaceDN w:val="0"/>
        <w:adjustRightInd w:val="0"/>
        <w:jc w:val="both"/>
        <w:rPr>
          <w:b/>
          <w:sz w:val="22"/>
          <w:szCs w:val="22"/>
          <w:u w:val="single"/>
        </w:rPr>
      </w:pPr>
    </w:p>
    <w:p w14:paraId="73D9F373" w14:textId="77777777" w:rsidR="008E0638" w:rsidRPr="00F82322" w:rsidRDefault="008E0638" w:rsidP="008E0638">
      <w:pPr>
        <w:autoSpaceDE w:val="0"/>
        <w:autoSpaceDN w:val="0"/>
        <w:adjustRightInd w:val="0"/>
        <w:jc w:val="both"/>
        <w:rPr>
          <w:b/>
          <w:sz w:val="22"/>
          <w:szCs w:val="22"/>
          <w:u w:val="single"/>
        </w:rPr>
      </w:pPr>
      <w:r w:rsidRPr="00F82322">
        <w:rPr>
          <w:b/>
          <w:sz w:val="22"/>
          <w:szCs w:val="22"/>
          <w:u w:val="single"/>
        </w:rPr>
        <w:t>Sredstva za realizaciju programa planirana po aktivnostima:</w:t>
      </w:r>
    </w:p>
    <w:p w14:paraId="0B5D73D9" w14:textId="77777777" w:rsidR="008E0638" w:rsidRPr="00F82322" w:rsidRDefault="008E0638" w:rsidP="008E0638">
      <w:pPr>
        <w:jc w:val="both"/>
        <w:rPr>
          <w:b/>
          <w:sz w:val="22"/>
          <w:szCs w:val="22"/>
        </w:rPr>
      </w:pPr>
    </w:p>
    <w:p w14:paraId="1B32030F" w14:textId="77777777" w:rsidR="008E0638" w:rsidRPr="00F82322" w:rsidRDefault="008E0638" w:rsidP="008E0638">
      <w:pPr>
        <w:autoSpaceDE w:val="0"/>
        <w:autoSpaceDN w:val="0"/>
        <w:adjustRightInd w:val="0"/>
        <w:jc w:val="both"/>
        <w:rPr>
          <w:b/>
          <w:bCs/>
          <w:i/>
          <w:iCs/>
          <w:sz w:val="22"/>
          <w:szCs w:val="22"/>
        </w:rPr>
      </w:pPr>
      <w:r w:rsidRPr="00F82322">
        <w:rPr>
          <w:b/>
          <w:bCs/>
          <w:i/>
          <w:iCs/>
          <w:sz w:val="22"/>
          <w:szCs w:val="22"/>
        </w:rPr>
        <w:t>Aktivnost K400506: Projektiranje i izgradnja dječjeg vrtića Bajer</w:t>
      </w:r>
    </w:p>
    <w:p w14:paraId="68AC04E7" w14:textId="77777777" w:rsidR="008E0638" w:rsidRPr="00F82322" w:rsidRDefault="008E0638" w:rsidP="008E0638">
      <w:pPr>
        <w:autoSpaceDE w:val="0"/>
        <w:autoSpaceDN w:val="0"/>
        <w:adjustRightInd w:val="0"/>
        <w:jc w:val="both"/>
        <w:rPr>
          <w:b/>
          <w:bCs/>
          <w:sz w:val="12"/>
          <w:szCs w:val="12"/>
        </w:rPr>
      </w:pPr>
    </w:p>
    <w:p w14:paraId="2A450370" w14:textId="77777777" w:rsidR="008E0638" w:rsidRPr="00F02FDD" w:rsidRDefault="008E0638" w:rsidP="008E0638">
      <w:pPr>
        <w:ind w:firstLine="567"/>
        <w:jc w:val="both"/>
        <w:rPr>
          <w:noProof/>
          <w:sz w:val="22"/>
          <w:szCs w:val="22"/>
        </w:rPr>
      </w:pPr>
      <w:r w:rsidRPr="00F02FDD">
        <w:rPr>
          <w:noProof/>
          <w:sz w:val="22"/>
          <w:szCs w:val="22"/>
        </w:rPr>
        <w:lastRenderedPageBreak/>
        <w:t xml:space="preserve">Ovom II. Izmjenom Proračuna korigiran je planirani iznos </w:t>
      </w:r>
      <w:r w:rsidRPr="00F82322">
        <w:rPr>
          <w:sz w:val="22"/>
          <w:szCs w:val="22"/>
        </w:rPr>
        <w:t>potreban za provedbu investicije prema sklopljenom Ugovoru za Projektiranje i izgradnju dječjeg vrtića Bajer. Prema ugovornoj dinamici planiran je dovršetak investicije u 2025.g. Projekt</w:t>
      </w:r>
      <w:r w:rsidRPr="008E0B26">
        <w:rPr>
          <w:sz w:val="22"/>
          <w:szCs w:val="22"/>
        </w:rPr>
        <w:t xml:space="preserve"> je </w:t>
      </w:r>
      <w:r w:rsidRPr="00F02FDD">
        <w:rPr>
          <w:noProof/>
          <w:sz w:val="22"/>
          <w:szCs w:val="22"/>
        </w:rPr>
        <w:t xml:space="preserve">sufinanciran temeljem Ugovora o dodjeli bespovratnih sredstava za projekte koji se financiraju iz mehanizma za oporavak i otpornost  - Izgradnja i opremanje dječjeg vrtića Bajer NPOO.C3.1.R1-I1.01.0151. od strane Ministarstva znanosti i obrazovanja iz Nacionalnog plana oporavka i otpornosti 2021.-2026. </w:t>
      </w:r>
    </w:p>
    <w:p w14:paraId="34A19A48" w14:textId="77777777" w:rsidR="008E0638" w:rsidRPr="008E0B26" w:rsidRDefault="008E0638" w:rsidP="008E0638">
      <w:pPr>
        <w:jc w:val="both"/>
        <w:rPr>
          <w:b/>
          <w:sz w:val="22"/>
          <w:szCs w:val="22"/>
        </w:rPr>
      </w:pPr>
    </w:p>
    <w:p w14:paraId="36A897A5" w14:textId="77777777" w:rsidR="008E0638" w:rsidRPr="008E0B26" w:rsidRDefault="008E0638" w:rsidP="008E0638">
      <w:pPr>
        <w:autoSpaceDE w:val="0"/>
        <w:autoSpaceDN w:val="0"/>
        <w:adjustRightInd w:val="0"/>
        <w:jc w:val="both"/>
        <w:rPr>
          <w:b/>
          <w:sz w:val="22"/>
          <w:szCs w:val="22"/>
          <w:u w:val="single"/>
        </w:rPr>
      </w:pPr>
      <w:r w:rsidRPr="008E0B26">
        <w:rPr>
          <w:b/>
          <w:sz w:val="22"/>
          <w:szCs w:val="22"/>
          <w:u w:val="single"/>
        </w:rPr>
        <w:t>Pokazatelji uspješnosti provedbe aktivnosti:</w:t>
      </w:r>
    </w:p>
    <w:p w14:paraId="7CCE6676" w14:textId="77777777" w:rsidR="008E0638" w:rsidRPr="008E0B26" w:rsidRDefault="008E0638" w:rsidP="008E063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2"/>
        <w:gridCol w:w="1468"/>
        <w:gridCol w:w="1187"/>
        <w:gridCol w:w="1107"/>
        <w:gridCol w:w="1108"/>
      </w:tblGrid>
      <w:tr w:rsidR="008E0638" w:rsidRPr="008E0B26" w14:paraId="1EF84010" w14:textId="77777777" w:rsidTr="00FF57FA">
        <w:trPr>
          <w:trHeight w:val="345"/>
        </w:trPr>
        <w:tc>
          <w:tcPr>
            <w:tcW w:w="4192" w:type="dxa"/>
            <w:vMerge w:val="restart"/>
            <w:shd w:val="clear" w:color="auto" w:fill="auto"/>
            <w:vAlign w:val="center"/>
          </w:tcPr>
          <w:p w14:paraId="153DAEB0" w14:textId="77777777" w:rsidR="008E0638" w:rsidRPr="008E0B26" w:rsidRDefault="008E0638" w:rsidP="00FF57FA">
            <w:pPr>
              <w:spacing w:line="276" w:lineRule="auto"/>
              <w:jc w:val="center"/>
              <w:rPr>
                <w:b/>
                <w:bCs/>
                <w:sz w:val="22"/>
                <w:szCs w:val="22"/>
              </w:rPr>
            </w:pPr>
            <w:r w:rsidRPr="008E0B26">
              <w:rPr>
                <w:b/>
                <w:bCs/>
                <w:sz w:val="22"/>
                <w:szCs w:val="22"/>
              </w:rPr>
              <w:t>Pokazatelj rezultata K400506</w:t>
            </w:r>
          </w:p>
        </w:tc>
        <w:tc>
          <w:tcPr>
            <w:tcW w:w="1468" w:type="dxa"/>
            <w:vMerge w:val="restart"/>
            <w:shd w:val="clear" w:color="auto" w:fill="auto"/>
            <w:vAlign w:val="center"/>
          </w:tcPr>
          <w:p w14:paraId="7A63461D" w14:textId="77777777" w:rsidR="008E0638" w:rsidRPr="008E0B26" w:rsidRDefault="008E0638" w:rsidP="00FF57FA">
            <w:pPr>
              <w:spacing w:line="276" w:lineRule="auto"/>
              <w:jc w:val="center"/>
              <w:rPr>
                <w:b/>
                <w:bCs/>
                <w:sz w:val="22"/>
                <w:szCs w:val="22"/>
              </w:rPr>
            </w:pPr>
            <w:r w:rsidRPr="008E0B26">
              <w:rPr>
                <w:b/>
                <w:bCs/>
                <w:sz w:val="22"/>
                <w:szCs w:val="22"/>
              </w:rPr>
              <w:t xml:space="preserve">Početna vrijednost </w:t>
            </w:r>
          </w:p>
        </w:tc>
        <w:tc>
          <w:tcPr>
            <w:tcW w:w="3402" w:type="dxa"/>
            <w:gridSpan w:val="3"/>
            <w:shd w:val="clear" w:color="auto" w:fill="auto"/>
            <w:vAlign w:val="center"/>
          </w:tcPr>
          <w:p w14:paraId="4D85BEDF" w14:textId="77777777" w:rsidR="008E0638" w:rsidRPr="008E0B26" w:rsidRDefault="008E0638" w:rsidP="00FF57FA">
            <w:pPr>
              <w:spacing w:line="276" w:lineRule="auto"/>
              <w:jc w:val="center"/>
              <w:rPr>
                <w:b/>
                <w:bCs/>
                <w:sz w:val="22"/>
                <w:szCs w:val="22"/>
              </w:rPr>
            </w:pPr>
            <w:r w:rsidRPr="008E0B26">
              <w:rPr>
                <w:b/>
                <w:bCs/>
                <w:sz w:val="22"/>
                <w:szCs w:val="22"/>
              </w:rPr>
              <w:t xml:space="preserve">Ciljane vrijednosti </w:t>
            </w:r>
          </w:p>
        </w:tc>
      </w:tr>
      <w:tr w:rsidR="008E0638" w:rsidRPr="008E0B26" w14:paraId="4E7C412A" w14:textId="77777777" w:rsidTr="00FF57FA">
        <w:trPr>
          <w:trHeight w:val="418"/>
        </w:trPr>
        <w:tc>
          <w:tcPr>
            <w:tcW w:w="4192" w:type="dxa"/>
            <w:vMerge/>
            <w:shd w:val="clear" w:color="auto" w:fill="auto"/>
            <w:vAlign w:val="center"/>
          </w:tcPr>
          <w:p w14:paraId="34BE717E" w14:textId="77777777" w:rsidR="008E0638" w:rsidRPr="008E0B26" w:rsidRDefault="008E0638" w:rsidP="00FF57FA">
            <w:pPr>
              <w:spacing w:line="276" w:lineRule="auto"/>
              <w:jc w:val="center"/>
              <w:rPr>
                <w:b/>
                <w:bCs/>
                <w:sz w:val="22"/>
                <w:szCs w:val="22"/>
              </w:rPr>
            </w:pPr>
          </w:p>
        </w:tc>
        <w:tc>
          <w:tcPr>
            <w:tcW w:w="1468" w:type="dxa"/>
            <w:vMerge/>
            <w:shd w:val="clear" w:color="auto" w:fill="auto"/>
            <w:vAlign w:val="center"/>
          </w:tcPr>
          <w:p w14:paraId="0914B3C9" w14:textId="77777777" w:rsidR="008E0638" w:rsidRPr="008E0B26" w:rsidRDefault="008E0638" w:rsidP="00FF57FA">
            <w:pPr>
              <w:spacing w:line="276" w:lineRule="auto"/>
              <w:jc w:val="center"/>
              <w:rPr>
                <w:b/>
                <w:bCs/>
                <w:sz w:val="22"/>
                <w:szCs w:val="22"/>
              </w:rPr>
            </w:pPr>
          </w:p>
        </w:tc>
        <w:tc>
          <w:tcPr>
            <w:tcW w:w="1187" w:type="dxa"/>
            <w:shd w:val="clear" w:color="auto" w:fill="auto"/>
            <w:vAlign w:val="center"/>
          </w:tcPr>
          <w:p w14:paraId="7A41E4A8" w14:textId="3DAF654D" w:rsidR="008E0638" w:rsidRPr="008E0B26" w:rsidRDefault="008E0638" w:rsidP="00FF57FA">
            <w:pPr>
              <w:spacing w:line="276" w:lineRule="auto"/>
              <w:jc w:val="center"/>
              <w:rPr>
                <w:b/>
                <w:bCs/>
                <w:sz w:val="22"/>
                <w:szCs w:val="22"/>
              </w:rPr>
            </w:pPr>
            <w:r w:rsidRPr="008E0B26">
              <w:rPr>
                <w:b/>
                <w:bCs/>
                <w:sz w:val="22"/>
                <w:szCs w:val="22"/>
              </w:rPr>
              <w:t>202</w:t>
            </w:r>
            <w:r w:rsidR="00666631">
              <w:rPr>
                <w:b/>
                <w:bCs/>
                <w:sz w:val="22"/>
                <w:szCs w:val="22"/>
              </w:rPr>
              <w:t>4</w:t>
            </w:r>
            <w:r w:rsidRPr="008E0B26">
              <w:rPr>
                <w:b/>
                <w:bCs/>
                <w:sz w:val="22"/>
                <w:szCs w:val="22"/>
              </w:rPr>
              <w:t>.</w:t>
            </w:r>
          </w:p>
        </w:tc>
        <w:tc>
          <w:tcPr>
            <w:tcW w:w="1107" w:type="dxa"/>
            <w:shd w:val="clear" w:color="auto" w:fill="auto"/>
            <w:vAlign w:val="center"/>
          </w:tcPr>
          <w:p w14:paraId="4CEDFB8A" w14:textId="557AA9D7" w:rsidR="008E0638" w:rsidRPr="008E0B26" w:rsidRDefault="008E0638" w:rsidP="00FF57FA">
            <w:pPr>
              <w:spacing w:line="276" w:lineRule="auto"/>
              <w:jc w:val="center"/>
              <w:rPr>
                <w:b/>
                <w:bCs/>
                <w:sz w:val="22"/>
                <w:szCs w:val="22"/>
              </w:rPr>
            </w:pPr>
            <w:r w:rsidRPr="008E0B26">
              <w:rPr>
                <w:b/>
                <w:bCs/>
                <w:sz w:val="22"/>
                <w:szCs w:val="22"/>
              </w:rPr>
              <w:t>202</w:t>
            </w:r>
            <w:r w:rsidR="00666631">
              <w:rPr>
                <w:b/>
                <w:bCs/>
                <w:sz w:val="22"/>
                <w:szCs w:val="22"/>
              </w:rPr>
              <w:t>5</w:t>
            </w:r>
            <w:r w:rsidRPr="008E0B26">
              <w:rPr>
                <w:b/>
                <w:bCs/>
                <w:sz w:val="22"/>
                <w:szCs w:val="22"/>
              </w:rPr>
              <w:t>.</w:t>
            </w:r>
          </w:p>
        </w:tc>
        <w:tc>
          <w:tcPr>
            <w:tcW w:w="1108" w:type="dxa"/>
            <w:shd w:val="clear" w:color="auto" w:fill="auto"/>
            <w:vAlign w:val="center"/>
          </w:tcPr>
          <w:p w14:paraId="60D7B65F" w14:textId="724BC3FE" w:rsidR="008E0638" w:rsidRPr="008E0B26" w:rsidRDefault="008E0638" w:rsidP="00FF57FA">
            <w:pPr>
              <w:spacing w:line="276" w:lineRule="auto"/>
              <w:jc w:val="center"/>
              <w:rPr>
                <w:b/>
                <w:bCs/>
                <w:sz w:val="22"/>
                <w:szCs w:val="22"/>
              </w:rPr>
            </w:pPr>
            <w:r w:rsidRPr="008E0B26">
              <w:rPr>
                <w:b/>
                <w:bCs/>
                <w:sz w:val="22"/>
                <w:szCs w:val="22"/>
              </w:rPr>
              <w:t>202</w:t>
            </w:r>
            <w:r w:rsidR="00666631">
              <w:rPr>
                <w:b/>
                <w:bCs/>
                <w:sz w:val="22"/>
                <w:szCs w:val="22"/>
              </w:rPr>
              <w:t>6</w:t>
            </w:r>
            <w:r w:rsidRPr="008E0B26">
              <w:rPr>
                <w:b/>
                <w:bCs/>
                <w:sz w:val="22"/>
                <w:szCs w:val="22"/>
              </w:rPr>
              <w:t>.</w:t>
            </w:r>
          </w:p>
        </w:tc>
      </w:tr>
      <w:tr w:rsidR="008E0638" w:rsidRPr="008E0B26" w14:paraId="62215F30" w14:textId="77777777" w:rsidTr="00FF57FA">
        <w:trPr>
          <w:trHeight w:val="497"/>
        </w:trPr>
        <w:tc>
          <w:tcPr>
            <w:tcW w:w="4192" w:type="dxa"/>
            <w:shd w:val="clear" w:color="auto" w:fill="auto"/>
            <w:vAlign w:val="center"/>
          </w:tcPr>
          <w:p w14:paraId="0FDCBC41" w14:textId="77777777" w:rsidR="008E0638" w:rsidRPr="008E0B26" w:rsidRDefault="008E0638" w:rsidP="00FF57FA">
            <w:pPr>
              <w:rPr>
                <w:noProof/>
                <w:sz w:val="22"/>
                <w:szCs w:val="22"/>
              </w:rPr>
            </w:pPr>
            <w:r w:rsidRPr="008E0B26">
              <w:rPr>
                <w:sz w:val="22"/>
                <w:szCs w:val="22"/>
              </w:rPr>
              <w:t>Broj smještajnih kapaciteta za djecu predškolske dobi u sustavu predškolskog odgoja i obrazovanja na administrativnom području Grada Koprivnice</w:t>
            </w:r>
          </w:p>
        </w:tc>
        <w:tc>
          <w:tcPr>
            <w:tcW w:w="1468" w:type="dxa"/>
            <w:shd w:val="clear" w:color="auto" w:fill="auto"/>
            <w:vAlign w:val="center"/>
          </w:tcPr>
          <w:p w14:paraId="222ED4D8" w14:textId="77777777" w:rsidR="008E0638" w:rsidRPr="008E0B26" w:rsidRDefault="008E0638" w:rsidP="00FF57FA">
            <w:pPr>
              <w:spacing w:line="276" w:lineRule="auto"/>
              <w:jc w:val="center"/>
              <w:rPr>
                <w:sz w:val="22"/>
                <w:szCs w:val="22"/>
              </w:rPr>
            </w:pPr>
            <w:r>
              <w:rPr>
                <w:sz w:val="22"/>
                <w:szCs w:val="22"/>
              </w:rPr>
              <w:t>754</w:t>
            </w:r>
          </w:p>
        </w:tc>
        <w:tc>
          <w:tcPr>
            <w:tcW w:w="1187" w:type="dxa"/>
            <w:shd w:val="clear" w:color="auto" w:fill="auto"/>
            <w:vAlign w:val="center"/>
          </w:tcPr>
          <w:p w14:paraId="79A82407" w14:textId="77777777" w:rsidR="008E0638" w:rsidRPr="008E0B26" w:rsidRDefault="008E0638" w:rsidP="00FF57FA">
            <w:pPr>
              <w:spacing w:line="276" w:lineRule="auto"/>
              <w:jc w:val="center"/>
              <w:rPr>
                <w:sz w:val="22"/>
                <w:szCs w:val="22"/>
              </w:rPr>
            </w:pPr>
            <w:r>
              <w:rPr>
                <w:sz w:val="22"/>
                <w:szCs w:val="22"/>
              </w:rPr>
              <w:t>806</w:t>
            </w:r>
          </w:p>
        </w:tc>
        <w:tc>
          <w:tcPr>
            <w:tcW w:w="1107" w:type="dxa"/>
            <w:shd w:val="clear" w:color="auto" w:fill="auto"/>
            <w:vAlign w:val="center"/>
          </w:tcPr>
          <w:p w14:paraId="427B1E46" w14:textId="77777777" w:rsidR="008E0638" w:rsidRPr="008E0B26" w:rsidRDefault="008E0638" w:rsidP="00FF57FA">
            <w:pPr>
              <w:spacing w:line="276" w:lineRule="auto"/>
              <w:jc w:val="center"/>
              <w:rPr>
                <w:sz w:val="22"/>
                <w:szCs w:val="22"/>
              </w:rPr>
            </w:pPr>
            <w:r w:rsidRPr="008E0B26">
              <w:rPr>
                <w:sz w:val="22"/>
                <w:szCs w:val="22"/>
              </w:rPr>
              <w:t>1086</w:t>
            </w:r>
          </w:p>
        </w:tc>
        <w:tc>
          <w:tcPr>
            <w:tcW w:w="1108" w:type="dxa"/>
            <w:shd w:val="clear" w:color="auto" w:fill="auto"/>
            <w:vAlign w:val="center"/>
          </w:tcPr>
          <w:p w14:paraId="0845357B" w14:textId="77777777" w:rsidR="008E0638" w:rsidRPr="008E0B26" w:rsidRDefault="008E0638" w:rsidP="00FF57FA">
            <w:pPr>
              <w:spacing w:line="276" w:lineRule="auto"/>
              <w:jc w:val="center"/>
              <w:rPr>
                <w:sz w:val="22"/>
                <w:szCs w:val="22"/>
              </w:rPr>
            </w:pPr>
            <w:r w:rsidRPr="008E0B26">
              <w:rPr>
                <w:sz w:val="22"/>
                <w:szCs w:val="22"/>
              </w:rPr>
              <w:t>1086</w:t>
            </w:r>
          </w:p>
        </w:tc>
      </w:tr>
    </w:tbl>
    <w:p w14:paraId="354D946C" w14:textId="77777777" w:rsidR="008E0638" w:rsidRDefault="008E0638" w:rsidP="008E0638">
      <w:pPr>
        <w:autoSpaceDE w:val="0"/>
        <w:autoSpaceDN w:val="0"/>
        <w:adjustRightInd w:val="0"/>
        <w:jc w:val="both"/>
        <w:rPr>
          <w:b/>
          <w:bCs/>
          <w:i/>
          <w:iCs/>
          <w:color w:val="FF0000"/>
          <w:sz w:val="22"/>
          <w:szCs w:val="22"/>
        </w:rPr>
      </w:pPr>
    </w:p>
    <w:p w14:paraId="7C43C0DB" w14:textId="77777777" w:rsidR="008E0638" w:rsidRDefault="008E0638" w:rsidP="008E0638">
      <w:pPr>
        <w:autoSpaceDE w:val="0"/>
        <w:autoSpaceDN w:val="0"/>
        <w:adjustRightInd w:val="0"/>
        <w:jc w:val="both"/>
        <w:rPr>
          <w:b/>
          <w:bCs/>
          <w:i/>
          <w:iCs/>
          <w:color w:val="FF0000"/>
          <w:sz w:val="22"/>
          <w:szCs w:val="22"/>
        </w:rPr>
      </w:pPr>
    </w:p>
    <w:p w14:paraId="4E4A98A7" w14:textId="77777777" w:rsidR="008E0638" w:rsidRPr="00F946C8" w:rsidRDefault="008E0638" w:rsidP="008E0638">
      <w:pPr>
        <w:autoSpaceDE w:val="0"/>
        <w:autoSpaceDN w:val="0"/>
        <w:adjustRightInd w:val="0"/>
        <w:jc w:val="both"/>
        <w:rPr>
          <w:b/>
          <w:bCs/>
          <w:i/>
          <w:iCs/>
          <w:sz w:val="22"/>
          <w:szCs w:val="22"/>
        </w:rPr>
      </w:pPr>
      <w:r w:rsidRPr="00F946C8">
        <w:rPr>
          <w:b/>
          <w:bCs/>
          <w:i/>
          <w:iCs/>
          <w:sz w:val="22"/>
          <w:szCs w:val="22"/>
        </w:rPr>
        <w:t>Aktivnost K400508: Znanstveno inovacijski park - ITU</w:t>
      </w:r>
    </w:p>
    <w:p w14:paraId="1ECF2BB1" w14:textId="77777777" w:rsidR="008E0638" w:rsidRPr="00F946C8" w:rsidRDefault="008E0638" w:rsidP="008E0638">
      <w:pPr>
        <w:autoSpaceDE w:val="0"/>
        <w:autoSpaceDN w:val="0"/>
        <w:adjustRightInd w:val="0"/>
        <w:jc w:val="both"/>
        <w:rPr>
          <w:b/>
          <w:bCs/>
          <w:sz w:val="12"/>
          <w:szCs w:val="12"/>
        </w:rPr>
      </w:pPr>
    </w:p>
    <w:p w14:paraId="0CCBE3CB" w14:textId="77777777" w:rsidR="008E0638" w:rsidRPr="00F946C8" w:rsidRDefault="008E0638" w:rsidP="008E0638">
      <w:pPr>
        <w:ind w:firstLine="851"/>
        <w:jc w:val="both"/>
        <w:rPr>
          <w:noProof/>
          <w:sz w:val="22"/>
          <w:szCs w:val="22"/>
          <w:lang w:val="pl-PL"/>
        </w:rPr>
      </w:pPr>
      <w:r w:rsidRPr="00242B1F">
        <w:rPr>
          <w:noProof/>
          <w:sz w:val="22"/>
          <w:szCs w:val="22"/>
          <w:lang w:val="pl-PL"/>
        </w:rPr>
        <w:t xml:space="preserve">Ovom II. Izmjenom Proračuna korigiran je planirani iznos </w:t>
      </w:r>
      <w:r w:rsidRPr="00F946C8">
        <w:rPr>
          <w:noProof/>
          <w:sz w:val="22"/>
          <w:szCs w:val="22"/>
          <w:lang w:val="pl-PL"/>
        </w:rPr>
        <w:t>za provedbu dijela investicije projektiranja i rekonstrukcije dviju zgrada znanstveno inovacijskog parka. Projekt uključuje brownfield investiciju, kojom će se rekonstruirati i obnoviti dvije zapuštene zgrade na Trgu dr. Žarka Dolinara u Koprivnici sufinanciranjem kroz ITU mehanizam.</w:t>
      </w:r>
    </w:p>
    <w:p w14:paraId="04EEA8F5" w14:textId="77777777" w:rsidR="008E0638" w:rsidRPr="003A1A5C" w:rsidRDefault="008E0638" w:rsidP="008E0638">
      <w:pPr>
        <w:ind w:firstLine="851"/>
        <w:jc w:val="both"/>
        <w:rPr>
          <w:noProof/>
          <w:sz w:val="22"/>
          <w:szCs w:val="22"/>
          <w:lang w:val="pl-PL"/>
        </w:rPr>
      </w:pPr>
      <w:r w:rsidRPr="003A1A5C">
        <w:rPr>
          <w:noProof/>
          <w:sz w:val="22"/>
          <w:szCs w:val="22"/>
          <w:lang w:val="pl-PL"/>
        </w:rPr>
        <w:t>Konačni cilj projekta je stavljanjem zgrada u funkciju unaprjeđenje znanstveno-istraživačkog obrazovanja na Sveučilištu Sjever. Dovršetak provedbe investicije sukladno ugovorenim rokovima  planirana je krajem 2025.godine.</w:t>
      </w:r>
    </w:p>
    <w:p w14:paraId="52D47A0C" w14:textId="77777777" w:rsidR="008E0638" w:rsidRPr="000D41EB" w:rsidRDefault="008E0638" w:rsidP="008E0638">
      <w:pPr>
        <w:ind w:firstLine="851"/>
        <w:jc w:val="both"/>
        <w:rPr>
          <w:noProof/>
          <w:sz w:val="22"/>
          <w:szCs w:val="22"/>
          <w:lang w:val="pl-PL"/>
        </w:rPr>
      </w:pPr>
      <w:r w:rsidRPr="000D41EB">
        <w:rPr>
          <w:noProof/>
          <w:sz w:val="22"/>
          <w:szCs w:val="22"/>
          <w:lang w:val="pl-PL"/>
        </w:rPr>
        <w:t xml:space="preserve"> </w:t>
      </w:r>
    </w:p>
    <w:p w14:paraId="3C5AFD4B" w14:textId="77777777" w:rsidR="008E0638" w:rsidRPr="000D41EB" w:rsidRDefault="008E0638" w:rsidP="008E0638">
      <w:pPr>
        <w:autoSpaceDE w:val="0"/>
        <w:autoSpaceDN w:val="0"/>
        <w:adjustRightInd w:val="0"/>
        <w:jc w:val="both"/>
        <w:rPr>
          <w:b/>
          <w:sz w:val="22"/>
          <w:szCs w:val="22"/>
          <w:u w:val="single"/>
        </w:rPr>
      </w:pPr>
      <w:r w:rsidRPr="000D41EB">
        <w:rPr>
          <w:b/>
          <w:sz w:val="22"/>
          <w:szCs w:val="22"/>
          <w:u w:val="single"/>
        </w:rPr>
        <w:t>Pokazatelji uspješnosti provedbe aktivnosti:</w:t>
      </w:r>
    </w:p>
    <w:p w14:paraId="09B40569" w14:textId="77777777" w:rsidR="008E0638" w:rsidRPr="000D41EB" w:rsidRDefault="008E0638" w:rsidP="008E063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4"/>
        <w:gridCol w:w="1474"/>
        <w:gridCol w:w="1205"/>
        <w:gridCol w:w="1123"/>
        <w:gridCol w:w="1116"/>
      </w:tblGrid>
      <w:tr w:rsidR="008E0638" w:rsidRPr="000D41EB" w14:paraId="6CACF5EE" w14:textId="77777777" w:rsidTr="00FF57FA">
        <w:trPr>
          <w:trHeight w:val="655"/>
        </w:trPr>
        <w:tc>
          <w:tcPr>
            <w:tcW w:w="4144" w:type="dxa"/>
            <w:vMerge w:val="restart"/>
            <w:shd w:val="clear" w:color="auto" w:fill="auto"/>
            <w:vAlign w:val="center"/>
          </w:tcPr>
          <w:p w14:paraId="5A40347B" w14:textId="77777777" w:rsidR="008E0638" w:rsidRPr="000D41EB" w:rsidRDefault="008E0638" w:rsidP="00FF57FA">
            <w:pPr>
              <w:spacing w:line="276" w:lineRule="auto"/>
              <w:jc w:val="center"/>
              <w:rPr>
                <w:b/>
                <w:bCs/>
                <w:sz w:val="22"/>
                <w:szCs w:val="22"/>
              </w:rPr>
            </w:pPr>
            <w:r w:rsidRPr="000D41EB">
              <w:rPr>
                <w:b/>
                <w:bCs/>
                <w:sz w:val="22"/>
                <w:szCs w:val="22"/>
              </w:rPr>
              <w:t>Pokazatelj rezultata K400506</w:t>
            </w:r>
          </w:p>
        </w:tc>
        <w:tc>
          <w:tcPr>
            <w:tcW w:w="1474" w:type="dxa"/>
            <w:vMerge w:val="restart"/>
            <w:shd w:val="clear" w:color="auto" w:fill="auto"/>
            <w:vAlign w:val="center"/>
          </w:tcPr>
          <w:p w14:paraId="6C2A3A62" w14:textId="77777777" w:rsidR="008E0638" w:rsidRPr="000D41EB" w:rsidRDefault="008E0638" w:rsidP="00FF57FA">
            <w:pPr>
              <w:spacing w:line="276" w:lineRule="auto"/>
              <w:jc w:val="center"/>
              <w:rPr>
                <w:b/>
                <w:bCs/>
                <w:sz w:val="22"/>
                <w:szCs w:val="22"/>
              </w:rPr>
            </w:pPr>
            <w:r w:rsidRPr="000D41EB">
              <w:rPr>
                <w:b/>
                <w:bCs/>
                <w:sz w:val="22"/>
                <w:szCs w:val="22"/>
              </w:rPr>
              <w:t xml:space="preserve">Početna vrijednost </w:t>
            </w:r>
          </w:p>
        </w:tc>
        <w:tc>
          <w:tcPr>
            <w:tcW w:w="3444" w:type="dxa"/>
            <w:gridSpan w:val="3"/>
            <w:shd w:val="clear" w:color="auto" w:fill="auto"/>
            <w:vAlign w:val="center"/>
          </w:tcPr>
          <w:p w14:paraId="2B0EAA6E" w14:textId="77777777" w:rsidR="008E0638" w:rsidRPr="000D41EB" w:rsidRDefault="008E0638" w:rsidP="00FF57FA">
            <w:pPr>
              <w:spacing w:line="276" w:lineRule="auto"/>
              <w:jc w:val="center"/>
              <w:rPr>
                <w:b/>
                <w:bCs/>
                <w:sz w:val="22"/>
                <w:szCs w:val="22"/>
              </w:rPr>
            </w:pPr>
            <w:r w:rsidRPr="000D41EB">
              <w:rPr>
                <w:b/>
                <w:bCs/>
                <w:sz w:val="22"/>
                <w:szCs w:val="22"/>
              </w:rPr>
              <w:t>Ciljane vrijednosti                     (postotak realizacije investicije)</w:t>
            </w:r>
          </w:p>
        </w:tc>
      </w:tr>
      <w:tr w:rsidR="008E0638" w:rsidRPr="000D41EB" w14:paraId="65A2CC7C" w14:textId="77777777" w:rsidTr="00FF57FA">
        <w:trPr>
          <w:trHeight w:val="285"/>
        </w:trPr>
        <w:tc>
          <w:tcPr>
            <w:tcW w:w="4144" w:type="dxa"/>
            <w:vMerge/>
            <w:shd w:val="clear" w:color="auto" w:fill="auto"/>
            <w:vAlign w:val="center"/>
          </w:tcPr>
          <w:p w14:paraId="42639F9A" w14:textId="77777777" w:rsidR="008E0638" w:rsidRPr="000D41EB" w:rsidRDefault="008E0638" w:rsidP="00FF57FA">
            <w:pPr>
              <w:spacing w:line="276" w:lineRule="auto"/>
              <w:jc w:val="center"/>
              <w:rPr>
                <w:b/>
                <w:bCs/>
                <w:sz w:val="22"/>
                <w:szCs w:val="22"/>
              </w:rPr>
            </w:pPr>
          </w:p>
        </w:tc>
        <w:tc>
          <w:tcPr>
            <w:tcW w:w="1474" w:type="dxa"/>
            <w:vMerge/>
            <w:shd w:val="clear" w:color="auto" w:fill="auto"/>
            <w:vAlign w:val="center"/>
          </w:tcPr>
          <w:p w14:paraId="02EE9F68" w14:textId="77777777" w:rsidR="008E0638" w:rsidRPr="000D41EB" w:rsidRDefault="008E0638" w:rsidP="00FF57FA">
            <w:pPr>
              <w:spacing w:line="276" w:lineRule="auto"/>
              <w:jc w:val="center"/>
              <w:rPr>
                <w:b/>
                <w:bCs/>
                <w:sz w:val="22"/>
                <w:szCs w:val="22"/>
              </w:rPr>
            </w:pPr>
          </w:p>
        </w:tc>
        <w:tc>
          <w:tcPr>
            <w:tcW w:w="1205" w:type="dxa"/>
            <w:shd w:val="clear" w:color="auto" w:fill="auto"/>
            <w:vAlign w:val="center"/>
          </w:tcPr>
          <w:p w14:paraId="1765FEB3" w14:textId="77777777" w:rsidR="008E0638" w:rsidRPr="000D41EB" w:rsidRDefault="008E0638" w:rsidP="00FF57FA">
            <w:pPr>
              <w:spacing w:line="276" w:lineRule="auto"/>
              <w:jc w:val="center"/>
              <w:rPr>
                <w:b/>
                <w:bCs/>
                <w:sz w:val="22"/>
                <w:szCs w:val="22"/>
              </w:rPr>
            </w:pPr>
            <w:r w:rsidRPr="000D41EB">
              <w:rPr>
                <w:b/>
                <w:bCs/>
                <w:sz w:val="22"/>
                <w:szCs w:val="22"/>
              </w:rPr>
              <w:t>2024.</w:t>
            </w:r>
          </w:p>
        </w:tc>
        <w:tc>
          <w:tcPr>
            <w:tcW w:w="1123" w:type="dxa"/>
            <w:shd w:val="clear" w:color="auto" w:fill="auto"/>
            <w:vAlign w:val="center"/>
          </w:tcPr>
          <w:p w14:paraId="3EE8C90F" w14:textId="77777777" w:rsidR="008E0638" w:rsidRPr="000D41EB" w:rsidRDefault="008E0638" w:rsidP="00FF57FA">
            <w:pPr>
              <w:spacing w:line="276" w:lineRule="auto"/>
              <w:jc w:val="center"/>
              <w:rPr>
                <w:b/>
                <w:bCs/>
                <w:sz w:val="22"/>
                <w:szCs w:val="22"/>
              </w:rPr>
            </w:pPr>
            <w:r w:rsidRPr="000D41EB">
              <w:rPr>
                <w:b/>
                <w:bCs/>
                <w:sz w:val="22"/>
                <w:szCs w:val="22"/>
              </w:rPr>
              <w:t>2025.</w:t>
            </w:r>
          </w:p>
        </w:tc>
        <w:tc>
          <w:tcPr>
            <w:tcW w:w="1116" w:type="dxa"/>
            <w:shd w:val="clear" w:color="auto" w:fill="auto"/>
            <w:vAlign w:val="center"/>
          </w:tcPr>
          <w:p w14:paraId="03761F7E" w14:textId="77777777" w:rsidR="008E0638" w:rsidRPr="000D41EB" w:rsidRDefault="008E0638" w:rsidP="00FF57FA">
            <w:pPr>
              <w:spacing w:line="276" w:lineRule="auto"/>
              <w:jc w:val="center"/>
              <w:rPr>
                <w:b/>
                <w:bCs/>
                <w:sz w:val="22"/>
                <w:szCs w:val="22"/>
              </w:rPr>
            </w:pPr>
            <w:r w:rsidRPr="000D41EB">
              <w:rPr>
                <w:b/>
                <w:bCs/>
                <w:sz w:val="22"/>
                <w:szCs w:val="22"/>
              </w:rPr>
              <w:t>2026.</w:t>
            </w:r>
          </w:p>
        </w:tc>
      </w:tr>
      <w:tr w:rsidR="008E0638" w:rsidRPr="000D41EB" w14:paraId="45F44E3F" w14:textId="77777777" w:rsidTr="00FF57FA">
        <w:trPr>
          <w:trHeight w:val="497"/>
        </w:trPr>
        <w:tc>
          <w:tcPr>
            <w:tcW w:w="4144" w:type="dxa"/>
            <w:shd w:val="clear" w:color="auto" w:fill="auto"/>
            <w:vAlign w:val="center"/>
          </w:tcPr>
          <w:p w14:paraId="318B953A" w14:textId="77777777" w:rsidR="008E0638" w:rsidRPr="000D41EB" w:rsidRDefault="008E0638" w:rsidP="00FF57FA">
            <w:pPr>
              <w:rPr>
                <w:sz w:val="22"/>
                <w:szCs w:val="22"/>
              </w:rPr>
            </w:pPr>
            <w:r w:rsidRPr="000D41EB">
              <w:rPr>
                <w:sz w:val="22"/>
                <w:szCs w:val="22"/>
              </w:rPr>
              <w:t>Izrađena projektna dokumentacija za ishođenje akta za gradnju</w:t>
            </w:r>
          </w:p>
        </w:tc>
        <w:tc>
          <w:tcPr>
            <w:tcW w:w="1474" w:type="dxa"/>
            <w:shd w:val="clear" w:color="auto" w:fill="auto"/>
            <w:vAlign w:val="center"/>
          </w:tcPr>
          <w:p w14:paraId="52E8A64A" w14:textId="77777777" w:rsidR="008E0638" w:rsidRPr="000D41EB" w:rsidRDefault="008E0638" w:rsidP="00FF57FA">
            <w:pPr>
              <w:jc w:val="center"/>
              <w:rPr>
                <w:sz w:val="22"/>
                <w:szCs w:val="22"/>
              </w:rPr>
            </w:pPr>
            <w:r w:rsidRPr="000D41EB">
              <w:rPr>
                <w:sz w:val="22"/>
                <w:szCs w:val="22"/>
              </w:rPr>
              <w:t>0%</w:t>
            </w:r>
          </w:p>
        </w:tc>
        <w:tc>
          <w:tcPr>
            <w:tcW w:w="1205" w:type="dxa"/>
            <w:shd w:val="clear" w:color="auto" w:fill="auto"/>
            <w:vAlign w:val="center"/>
          </w:tcPr>
          <w:p w14:paraId="42404504" w14:textId="77777777" w:rsidR="008E0638" w:rsidRPr="000D41EB" w:rsidRDefault="008E0638" w:rsidP="00FF57FA">
            <w:pPr>
              <w:jc w:val="center"/>
              <w:rPr>
                <w:sz w:val="22"/>
                <w:szCs w:val="22"/>
              </w:rPr>
            </w:pPr>
            <w:r w:rsidRPr="000D41EB">
              <w:rPr>
                <w:sz w:val="22"/>
                <w:szCs w:val="22"/>
              </w:rPr>
              <w:t>73%</w:t>
            </w:r>
          </w:p>
        </w:tc>
        <w:tc>
          <w:tcPr>
            <w:tcW w:w="1123" w:type="dxa"/>
            <w:shd w:val="clear" w:color="auto" w:fill="auto"/>
            <w:vAlign w:val="center"/>
          </w:tcPr>
          <w:p w14:paraId="36A48604" w14:textId="77777777" w:rsidR="008E0638" w:rsidRPr="000D41EB" w:rsidRDefault="008E0638" w:rsidP="00FF57FA">
            <w:pPr>
              <w:jc w:val="center"/>
              <w:rPr>
                <w:sz w:val="22"/>
                <w:szCs w:val="22"/>
              </w:rPr>
            </w:pPr>
            <w:r w:rsidRPr="000D41EB">
              <w:rPr>
                <w:sz w:val="22"/>
                <w:szCs w:val="22"/>
              </w:rPr>
              <w:t>100%</w:t>
            </w:r>
          </w:p>
        </w:tc>
        <w:tc>
          <w:tcPr>
            <w:tcW w:w="1116" w:type="dxa"/>
            <w:shd w:val="clear" w:color="auto" w:fill="auto"/>
            <w:vAlign w:val="center"/>
          </w:tcPr>
          <w:p w14:paraId="60B61FF1" w14:textId="77777777" w:rsidR="008E0638" w:rsidRPr="000D41EB" w:rsidRDefault="008E0638" w:rsidP="00FF57FA">
            <w:pPr>
              <w:jc w:val="center"/>
              <w:rPr>
                <w:sz w:val="22"/>
                <w:szCs w:val="22"/>
              </w:rPr>
            </w:pPr>
            <w:r w:rsidRPr="000D41EB">
              <w:rPr>
                <w:sz w:val="22"/>
                <w:szCs w:val="22"/>
              </w:rPr>
              <w:t>100%</w:t>
            </w:r>
          </w:p>
        </w:tc>
      </w:tr>
      <w:tr w:rsidR="008E0638" w:rsidRPr="000D41EB" w14:paraId="5E8CE4F1" w14:textId="77777777" w:rsidTr="00FF57FA">
        <w:trPr>
          <w:trHeight w:val="497"/>
        </w:trPr>
        <w:tc>
          <w:tcPr>
            <w:tcW w:w="4144" w:type="dxa"/>
            <w:shd w:val="clear" w:color="auto" w:fill="auto"/>
            <w:vAlign w:val="center"/>
          </w:tcPr>
          <w:p w14:paraId="486A9DBA" w14:textId="77777777" w:rsidR="008E0638" w:rsidRPr="000D41EB" w:rsidRDefault="008E0638" w:rsidP="00FF57FA">
            <w:pPr>
              <w:rPr>
                <w:noProof/>
                <w:sz w:val="22"/>
                <w:szCs w:val="22"/>
              </w:rPr>
            </w:pPr>
            <w:r w:rsidRPr="000D41EB">
              <w:rPr>
                <w:sz w:val="22"/>
                <w:szCs w:val="22"/>
              </w:rPr>
              <w:t>Radovi na rekonstrukciji i stavljanje u funkciju dviju zapuštenih zgrada</w:t>
            </w:r>
          </w:p>
        </w:tc>
        <w:tc>
          <w:tcPr>
            <w:tcW w:w="1474" w:type="dxa"/>
            <w:shd w:val="clear" w:color="auto" w:fill="auto"/>
            <w:vAlign w:val="center"/>
          </w:tcPr>
          <w:p w14:paraId="3D31D66A" w14:textId="77777777" w:rsidR="008E0638" w:rsidRPr="000D41EB" w:rsidRDefault="008E0638" w:rsidP="00FF57FA">
            <w:pPr>
              <w:jc w:val="center"/>
              <w:rPr>
                <w:sz w:val="22"/>
                <w:szCs w:val="22"/>
              </w:rPr>
            </w:pPr>
            <w:r w:rsidRPr="000D41EB">
              <w:rPr>
                <w:sz w:val="22"/>
                <w:szCs w:val="22"/>
              </w:rPr>
              <w:t>0%</w:t>
            </w:r>
          </w:p>
        </w:tc>
        <w:tc>
          <w:tcPr>
            <w:tcW w:w="1205" w:type="dxa"/>
            <w:shd w:val="clear" w:color="auto" w:fill="auto"/>
            <w:vAlign w:val="center"/>
          </w:tcPr>
          <w:p w14:paraId="3BFB8549" w14:textId="77777777" w:rsidR="008E0638" w:rsidRPr="000D41EB" w:rsidRDefault="008E0638" w:rsidP="00FF57FA">
            <w:pPr>
              <w:jc w:val="center"/>
              <w:rPr>
                <w:sz w:val="22"/>
                <w:szCs w:val="22"/>
              </w:rPr>
            </w:pPr>
            <w:r w:rsidRPr="000D41EB">
              <w:rPr>
                <w:sz w:val="22"/>
                <w:szCs w:val="22"/>
              </w:rPr>
              <w:t>10%</w:t>
            </w:r>
          </w:p>
        </w:tc>
        <w:tc>
          <w:tcPr>
            <w:tcW w:w="1123" w:type="dxa"/>
            <w:shd w:val="clear" w:color="auto" w:fill="auto"/>
            <w:vAlign w:val="center"/>
          </w:tcPr>
          <w:p w14:paraId="3B35271F" w14:textId="77777777" w:rsidR="008E0638" w:rsidRPr="000D41EB" w:rsidRDefault="008E0638" w:rsidP="00FF57FA">
            <w:pPr>
              <w:jc w:val="center"/>
              <w:rPr>
                <w:sz w:val="22"/>
                <w:szCs w:val="22"/>
              </w:rPr>
            </w:pPr>
            <w:r w:rsidRPr="000D41EB">
              <w:rPr>
                <w:sz w:val="22"/>
                <w:szCs w:val="22"/>
              </w:rPr>
              <w:t>100%</w:t>
            </w:r>
          </w:p>
        </w:tc>
        <w:tc>
          <w:tcPr>
            <w:tcW w:w="1116" w:type="dxa"/>
            <w:shd w:val="clear" w:color="auto" w:fill="auto"/>
            <w:vAlign w:val="center"/>
          </w:tcPr>
          <w:p w14:paraId="012AB5CB" w14:textId="77777777" w:rsidR="008E0638" w:rsidRPr="000D41EB" w:rsidRDefault="008E0638" w:rsidP="00FF57FA">
            <w:pPr>
              <w:jc w:val="center"/>
              <w:rPr>
                <w:sz w:val="22"/>
                <w:szCs w:val="22"/>
              </w:rPr>
            </w:pPr>
            <w:r w:rsidRPr="000D41EB">
              <w:rPr>
                <w:sz w:val="22"/>
                <w:szCs w:val="22"/>
              </w:rPr>
              <w:t>100%</w:t>
            </w:r>
          </w:p>
        </w:tc>
      </w:tr>
    </w:tbl>
    <w:p w14:paraId="5E37D43B" w14:textId="77777777" w:rsidR="008E0638" w:rsidRPr="000D41EB" w:rsidRDefault="008E0638" w:rsidP="008E0638">
      <w:pPr>
        <w:autoSpaceDE w:val="0"/>
        <w:autoSpaceDN w:val="0"/>
        <w:adjustRightInd w:val="0"/>
        <w:jc w:val="both"/>
        <w:rPr>
          <w:b/>
          <w:bCs/>
          <w:i/>
          <w:iCs/>
          <w:sz w:val="22"/>
          <w:szCs w:val="22"/>
        </w:rPr>
      </w:pPr>
    </w:p>
    <w:p w14:paraId="1ED5C935" w14:textId="77777777" w:rsidR="008E0638" w:rsidRPr="000D41EB" w:rsidRDefault="008E0638" w:rsidP="008E0638">
      <w:pPr>
        <w:autoSpaceDE w:val="0"/>
        <w:autoSpaceDN w:val="0"/>
        <w:adjustRightInd w:val="0"/>
        <w:jc w:val="both"/>
        <w:rPr>
          <w:b/>
          <w:bCs/>
          <w:i/>
          <w:iCs/>
          <w:sz w:val="22"/>
          <w:szCs w:val="22"/>
        </w:rPr>
      </w:pPr>
    </w:p>
    <w:p w14:paraId="0A94ADB4" w14:textId="77777777" w:rsidR="008E0638" w:rsidRPr="000D41EB" w:rsidRDefault="008E0638" w:rsidP="008E0638">
      <w:pPr>
        <w:autoSpaceDE w:val="0"/>
        <w:autoSpaceDN w:val="0"/>
        <w:adjustRightInd w:val="0"/>
        <w:jc w:val="both"/>
        <w:rPr>
          <w:b/>
          <w:bCs/>
          <w:i/>
          <w:iCs/>
          <w:sz w:val="22"/>
          <w:szCs w:val="22"/>
        </w:rPr>
      </w:pPr>
      <w:r w:rsidRPr="000D41EB">
        <w:rPr>
          <w:b/>
          <w:bCs/>
          <w:i/>
          <w:iCs/>
          <w:sz w:val="22"/>
          <w:szCs w:val="22"/>
        </w:rPr>
        <w:t>Aktivnost K400507: Građenje i opremanje kompleksa tržnice i polivalentnog centra - ITU</w:t>
      </w:r>
    </w:p>
    <w:p w14:paraId="04D895C1" w14:textId="77777777" w:rsidR="008E0638" w:rsidRPr="000D41EB" w:rsidRDefault="008E0638" w:rsidP="008E0638">
      <w:pPr>
        <w:autoSpaceDE w:val="0"/>
        <w:autoSpaceDN w:val="0"/>
        <w:adjustRightInd w:val="0"/>
        <w:jc w:val="both"/>
        <w:rPr>
          <w:b/>
          <w:bCs/>
          <w:sz w:val="12"/>
          <w:szCs w:val="12"/>
        </w:rPr>
      </w:pPr>
    </w:p>
    <w:p w14:paraId="03F5CBE8" w14:textId="77777777" w:rsidR="008E0638" w:rsidRPr="000D41EB" w:rsidRDefault="008E0638" w:rsidP="008E0638">
      <w:pPr>
        <w:ind w:firstLine="851"/>
        <w:jc w:val="both"/>
        <w:rPr>
          <w:sz w:val="22"/>
          <w:szCs w:val="22"/>
        </w:rPr>
      </w:pPr>
      <w:r w:rsidRPr="00F02FDD">
        <w:rPr>
          <w:noProof/>
          <w:sz w:val="22"/>
          <w:szCs w:val="22"/>
        </w:rPr>
        <w:t xml:space="preserve">Ovom II. Izmjenom Proračuna </w:t>
      </w:r>
      <w:r w:rsidRPr="000D41EB">
        <w:rPr>
          <w:sz w:val="22"/>
          <w:szCs w:val="22"/>
        </w:rPr>
        <w:t xml:space="preserve">osigurana su sredstva za provedbu urbanističko – arhitektonskog natječaja za izradu idejnog rješenja Tržnice i polivalentnog centra u Koprivnici. Projektna dokumentacija izrađivati će se tokom 2025.g te su sredstva ovom </w:t>
      </w:r>
      <w:r w:rsidRPr="00F02FDD">
        <w:rPr>
          <w:noProof/>
          <w:sz w:val="22"/>
          <w:szCs w:val="22"/>
        </w:rPr>
        <w:t>II. izmjenom Proračuna korigirana u skladu sa stvarnim troškovima provedbe investicije.</w:t>
      </w:r>
    </w:p>
    <w:p w14:paraId="36FDDE51" w14:textId="77777777" w:rsidR="008E0638" w:rsidRPr="000D41EB" w:rsidRDefault="008E0638" w:rsidP="008E0638">
      <w:pPr>
        <w:jc w:val="both"/>
        <w:rPr>
          <w:b/>
          <w:sz w:val="22"/>
          <w:szCs w:val="22"/>
        </w:rPr>
      </w:pPr>
    </w:p>
    <w:p w14:paraId="4446922E" w14:textId="77777777" w:rsidR="008E0638" w:rsidRPr="000D41EB" w:rsidRDefault="008E0638" w:rsidP="008E0638">
      <w:pPr>
        <w:autoSpaceDE w:val="0"/>
        <w:autoSpaceDN w:val="0"/>
        <w:adjustRightInd w:val="0"/>
        <w:jc w:val="both"/>
        <w:rPr>
          <w:b/>
          <w:sz w:val="22"/>
          <w:szCs w:val="22"/>
          <w:u w:val="single"/>
        </w:rPr>
      </w:pPr>
      <w:r w:rsidRPr="000D41EB">
        <w:rPr>
          <w:b/>
          <w:sz w:val="22"/>
          <w:szCs w:val="22"/>
          <w:u w:val="single"/>
        </w:rPr>
        <w:t>Pokazatelji uspješnosti provedbe aktivnosti:</w:t>
      </w:r>
    </w:p>
    <w:p w14:paraId="6262D6DC" w14:textId="77777777" w:rsidR="008E0638" w:rsidRPr="000D41EB" w:rsidRDefault="008E0638" w:rsidP="008E063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5"/>
        <w:gridCol w:w="1474"/>
        <w:gridCol w:w="1205"/>
        <w:gridCol w:w="1124"/>
        <w:gridCol w:w="1124"/>
      </w:tblGrid>
      <w:tr w:rsidR="008E0638" w:rsidRPr="000D41EB" w14:paraId="33CB744A" w14:textId="77777777" w:rsidTr="00FF57FA">
        <w:trPr>
          <w:trHeight w:val="345"/>
        </w:trPr>
        <w:tc>
          <w:tcPr>
            <w:tcW w:w="6091" w:type="dxa"/>
            <w:vMerge w:val="restart"/>
            <w:shd w:val="clear" w:color="auto" w:fill="auto"/>
            <w:vAlign w:val="center"/>
          </w:tcPr>
          <w:p w14:paraId="04D9A232" w14:textId="77777777" w:rsidR="008E0638" w:rsidRPr="000D41EB" w:rsidRDefault="008E0638" w:rsidP="00FF57FA">
            <w:pPr>
              <w:jc w:val="center"/>
              <w:rPr>
                <w:b/>
                <w:bCs/>
                <w:sz w:val="22"/>
                <w:szCs w:val="22"/>
              </w:rPr>
            </w:pPr>
            <w:r w:rsidRPr="000D41EB">
              <w:rPr>
                <w:b/>
                <w:bCs/>
                <w:sz w:val="22"/>
                <w:szCs w:val="22"/>
              </w:rPr>
              <w:t>Pokazatelj rezultata K400506</w:t>
            </w:r>
          </w:p>
        </w:tc>
        <w:tc>
          <w:tcPr>
            <w:tcW w:w="1701" w:type="dxa"/>
            <w:vMerge w:val="restart"/>
            <w:shd w:val="clear" w:color="auto" w:fill="auto"/>
            <w:vAlign w:val="center"/>
          </w:tcPr>
          <w:p w14:paraId="2C301DB3" w14:textId="77777777" w:rsidR="008E0638" w:rsidRPr="000D41EB" w:rsidRDefault="008E0638" w:rsidP="00FF57FA">
            <w:pPr>
              <w:jc w:val="center"/>
              <w:rPr>
                <w:b/>
                <w:bCs/>
                <w:sz w:val="22"/>
                <w:szCs w:val="22"/>
              </w:rPr>
            </w:pPr>
            <w:r w:rsidRPr="000D41EB">
              <w:rPr>
                <w:b/>
                <w:bCs/>
                <w:sz w:val="22"/>
                <w:szCs w:val="22"/>
              </w:rPr>
              <w:t xml:space="preserve">Početna vrijednost </w:t>
            </w:r>
          </w:p>
        </w:tc>
        <w:tc>
          <w:tcPr>
            <w:tcW w:w="4394" w:type="dxa"/>
            <w:gridSpan w:val="3"/>
            <w:shd w:val="clear" w:color="auto" w:fill="auto"/>
            <w:vAlign w:val="center"/>
          </w:tcPr>
          <w:p w14:paraId="4CF02515" w14:textId="77777777" w:rsidR="008E0638" w:rsidRPr="000D41EB" w:rsidRDefault="008E0638" w:rsidP="00FF57FA">
            <w:pPr>
              <w:jc w:val="center"/>
              <w:rPr>
                <w:b/>
                <w:bCs/>
                <w:sz w:val="22"/>
                <w:szCs w:val="22"/>
              </w:rPr>
            </w:pPr>
            <w:r w:rsidRPr="000D41EB">
              <w:rPr>
                <w:b/>
                <w:bCs/>
                <w:sz w:val="22"/>
                <w:szCs w:val="22"/>
              </w:rPr>
              <w:t>Ciljane vrijednosti                     (postotak realizacije investicije)</w:t>
            </w:r>
          </w:p>
        </w:tc>
      </w:tr>
      <w:tr w:rsidR="008E0638" w:rsidRPr="000D41EB" w14:paraId="07D335BC" w14:textId="77777777" w:rsidTr="00FF57FA">
        <w:trPr>
          <w:trHeight w:val="285"/>
        </w:trPr>
        <w:tc>
          <w:tcPr>
            <w:tcW w:w="6091" w:type="dxa"/>
            <w:vMerge/>
            <w:shd w:val="clear" w:color="auto" w:fill="auto"/>
            <w:vAlign w:val="center"/>
          </w:tcPr>
          <w:p w14:paraId="1F3916AC" w14:textId="77777777" w:rsidR="008E0638" w:rsidRPr="000D41EB" w:rsidRDefault="008E0638" w:rsidP="00FF57FA">
            <w:pPr>
              <w:jc w:val="center"/>
              <w:rPr>
                <w:b/>
                <w:bCs/>
                <w:sz w:val="22"/>
                <w:szCs w:val="22"/>
              </w:rPr>
            </w:pPr>
          </w:p>
        </w:tc>
        <w:tc>
          <w:tcPr>
            <w:tcW w:w="1701" w:type="dxa"/>
            <w:vMerge/>
            <w:shd w:val="clear" w:color="auto" w:fill="auto"/>
            <w:vAlign w:val="center"/>
          </w:tcPr>
          <w:p w14:paraId="6C278B84" w14:textId="77777777" w:rsidR="008E0638" w:rsidRPr="000D41EB" w:rsidRDefault="008E0638" w:rsidP="00FF57FA">
            <w:pPr>
              <w:jc w:val="center"/>
              <w:rPr>
                <w:b/>
                <w:bCs/>
                <w:sz w:val="22"/>
                <w:szCs w:val="22"/>
              </w:rPr>
            </w:pPr>
          </w:p>
        </w:tc>
        <w:tc>
          <w:tcPr>
            <w:tcW w:w="1559" w:type="dxa"/>
            <w:shd w:val="clear" w:color="auto" w:fill="auto"/>
            <w:vAlign w:val="center"/>
          </w:tcPr>
          <w:p w14:paraId="44202849" w14:textId="77777777" w:rsidR="008E0638" w:rsidRPr="000D41EB" w:rsidRDefault="008E0638" w:rsidP="00FF57FA">
            <w:pPr>
              <w:jc w:val="center"/>
              <w:rPr>
                <w:b/>
                <w:bCs/>
                <w:sz w:val="22"/>
                <w:szCs w:val="22"/>
              </w:rPr>
            </w:pPr>
            <w:r w:rsidRPr="000D41EB">
              <w:rPr>
                <w:b/>
                <w:bCs/>
                <w:sz w:val="22"/>
                <w:szCs w:val="22"/>
              </w:rPr>
              <w:t>2024.</w:t>
            </w:r>
          </w:p>
        </w:tc>
        <w:tc>
          <w:tcPr>
            <w:tcW w:w="1417" w:type="dxa"/>
            <w:shd w:val="clear" w:color="auto" w:fill="auto"/>
            <w:vAlign w:val="center"/>
          </w:tcPr>
          <w:p w14:paraId="20B65090" w14:textId="77777777" w:rsidR="008E0638" w:rsidRPr="000D41EB" w:rsidRDefault="008E0638" w:rsidP="00FF57FA">
            <w:pPr>
              <w:jc w:val="center"/>
              <w:rPr>
                <w:b/>
                <w:bCs/>
                <w:sz w:val="22"/>
                <w:szCs w:val="22"/>
              </w:rPr>
            </w:pPr>
            <w:r w:rsidRPr="000D41EB">
              <w:rPr>
                <w:b/>
                <w:bCs/>
                <w:sz w:val="22"/>
                <w:szCs w:val="22"/>
              </w:rPr>
              <w:t>2025.</w:t>
            </w:r>
          </w:p>
        </w:tc>
        <w:tc>
          <w:tcPr>
            <w:tcW w:w="1418" w:type="dxa"/>
            <w:shd w:val="clear" w:color="auto" w:fill="auto"/>
            <w:vAlign w:val="center"/>
          </w:tcPr>
          <w:p w14:paraId="0D3D6833" w14:textId="77777777" w:rsidR="008E0638" w:rsidRPr="000D41EB" w:rsidRDefault="008E0638" w:rsidP="00FF57FA">
            <w:pPr>
              <w:jc w:val="center"/>
              <w:rPr>
                <w:b/>
                <w:bCs/>
                <w:sz w:val="22"/>
                <w:szCs w:val="22"/>
              </w:rPr>
            </w:pPr>
            <w:r w:rsidRPr="000D41EB">
              <w:rPr>
                <w:b/>
                <w:bCs/>
                <w:sz w:val="22"/>
                <w:szCs w:val="22"/>
              </w:rPr>
              <w:t>2026.</w:t>
            </w:r>
          </w:p>
        </w:tc>
      </w:tr>
      <w:tr w:rsidR="008E0638" w:rsidRPr="000D41EB" w14:paraId="5378A523" w14:textId="77777777" w:rsidTr="00FF57FA">
        <w:trPr>
          <w:trHeight w:val="497"/>
        </w:trPr>
        <w:tc>
          <w:tcPr>
            <w:tcW w:w="6091" w:type="dxa"/>
            <w:shd w:val="clear" w:color="auto" w:fill="auto"/>
            <w:vAlign w:val="center"/>
          </w:tcPr>
          <w:p w14:paraId="4CC13288" w14:textId="77777777" w:rsidR="008E0638" w:rsidRPr="000D41EB" w:rsidRDefault="008E0638" w:rsidP="00FF57FA">
            <w:pPr>
              <w:rPr>
                <w:sz w:val="22"/>
                <w:szCs w:val="22"/>
              </w:rPr>
            </w:pPr>
            <w:r w:rsidRPr="000D41EB">
              <w:rPr>
                <w:sz w:val="22"/>
                <w:szCs w:val="22"/>
              </w:rPr>
              <w:t>Proveden urbanističko – arhitektonski natječaj za izradu idejnog rješenja Tržnice i polivalentnog centra</w:t>
            </w:r>
          </w:p>
        </w:tc>
        <w:tc>
          <w:tcPr>
            <w:tcW w:w="1701" w:type="dxa"/>
            <w:shd w:val="clear" w:color="auto" w:fill="auto"/>
            <w:vAlign w:val="center"/>
          </w:tcPr>
          <w:p w14:paraId="2ABC5EF4" w14:textId="77777777" w:rsidR="008E0638" w:rsidRPr="000D41EB" w:rsidRDefault="008E0638" w:rsidP="00FF57FA">
            <w:pPr>
              <w:jc w:val="center"/>
              <w:rPr>
                <w:sz w:val="22"/>
                <w:szCs w:val="22"/>
              </w:rPr>
            </w:pPr>
            <w:r w:rsidRPr="000D41EB">
              <w:rPr>
                <w:sz w:val="22"/>
                <w:szCs w:val="22"/>
              </w:rPr>
              <w:t>0</w:t>
            </w:r>
          </w:p>
        </w:tc>
        <w:tc>
          <w:tcPr>
            <w:tcW w:w="1559" w:type="dxa"/>
            <w:shd w:val="clear" w:color="auto" w:fill="auto"/>
            <w:vAlign w:val="center"/>
          </w:tcPr>
          <w:p w14:paraId="17937E6D" w14:textId="77777777" w:rsidR="008E0638" w:rsidRPr="000D41EB" w:rsidRDefault="008E0638" w:rsidP="00FF57FA">
            <w:pPr>
              <w:jc w:val="center"/>
              <w:rPr>
                <w:sz w:val="22"/>
                <w:szCs w:val="22"/>
              </w:rPr>
            </w:pPr>
            <w:r w:rsidRPr="000D41EB">
              <w:rPr>
                <w:sz w:val="22"/>
                <w:szCs w:val="22"/>
              </w:rPr>
              <w:t>100%</w:t>
            </w:r>
          </w:p>
        </w:tc>
        <w:tc>
          <w:tcPr>
            <w:tcW w:w="1417" w:type="dxa"/>
            <w:shd w:val="clear" w:color="auto" w:fill="auto"/>
            <w:vAlign w:val="center"/>
          </w:tcPr>
          <w:p w14:paraId="1065CF87" w14:textId="77777777" w:rsidR="008E0638" w:rsidRPr="000D41EB" w:rsidRDefault="008E0638" w:rsidP="00FF57FA">
            <w:pPr>
              <w:jc w:val="center"/>
              <w:rPr>
                <w:sz w:val="22"/>
                <w:szCs w:val="22"/>
              </w:rPr>
            </w:pPr>
            <w:r w:rsidRPr="000D41EB">
              <w:rPr>
                <w:sz w:val="22"/>
                <w:szCs w:val="22"/>
              </w:rPr>
              <w:t>100%</w:t>
            </w:r>
          </w:p>
        </w:tc>
        <w:tc>
          <w:tcPr>
            <w:tcW w:w="1418" w:type="dxa"/>
            <w:shd w:val="clear" w:color="auto" w:fill="auto"/>
            <w:vAlign w:val="center"/>
          </w:tcPr>
          <w:p w14:paraId="2CD71CCD" w14:textId="77777777" w:rsidR="008E0638" w:rsidRPr="000D41EB" w:rsidRDefault="008E0638" w:rsidP="00FF57FA">
            <w:pPr>
              <w:jc w:val="center"/>
              <w:rPr>
                <w:sz w:val="22"/>
                <w:szCs w:val="22"/>
              </w:rPr>
            </w:pPr>
            <w:r w:rsidRPr="000D41EB">
              <w:rPr>
                <w:sz w:val="22"/>
                <w:szCs w:val="22"/>
              </w:rPr>
              <w:t>100%</w:t>
            </w:r>
          </w:p>
        </w:tc>
      </w:tr>
      <w:tr w:rsidR="008E0638" w:rsidRPr="000D41EB" w14:paraId="01926A2A" w14:textId="77777777" w:rsidTr="00FF57FA">
        <w:trPr>
          <w:trHeight w:val="497"/>
        </w:trPr>
        <w:tc>
          <w:tcPr>
            <w:tcW w:w="6091" w:type="dxa"/>
            <w:shd w:val="clear" w:color="auto" w:fill="auto"/>
            <w:vAlign w:val="center"/>
          </w:tcPr>
          <w:p w14:paraId="56640030" w14:textId="77777777" w:rsidR="008E0638" w:rsidRPr="000D41EB" w:rsidRDefault="008E0638" w:rsidP="00FF57FA">
            <w:pPr>
              <w:rPr>
                <w:sz w:val="22"/>
                <w:szCs w:val="22"/>
              </w:rPr>
            </w:pPr>
            <w:r w:rsidRPr="000D41EB">
              <w:rPr>
                <w:sz w:val="22"/>
                <w:szCs w:val="22"/>
              </w:rPr>
              <w:lastRenderedPageBreak/>
              <w:t>Izrađena projektna dokumentacija za ishođenje akta za gradnju</w:t>
            </w:r>
          </w:p>
        </w:tc>
        <w:tc>
          <w:tcPr>
            <w:tcW w:w="1701" w:type="dxa"/>
            <w:shd w:val="clear" w:color="auto" w:fill="auto"/>
            <w:vAlign w:val="center"/>
          </w:tcPr>
          <w:p w14:paraId="55680E6C" w14:textId="77777777" w:rsidR="008E0638" w:rsidRPr="000D41EB" w:rsidRDefault="008E0638" w:rsidP="00FF57FA">
            <w:pPr>
              <w:jc w:val="center"/>
              <w:rPr>
                <w:sz w:val="22"/>
                <w:szCs w:val="22"/>
              </w:rPr>
            </w:pPr>
            <w:r w:rsidRPr="000D41EB">
              <w:rPr>
                <w:sz w:val="22"/>
                <w:szCs w:val="22"/>
              </w:rPr>
              <w:t>0</w:t>
            </w:r>
          </w:p>
        </w:tc>
        <w:tc>
          <w:tcPr>
            <w:tcW w:w="1559" w:type="dxa"/>
            <w:shd w:val="clear" w:color="auto" w:fill="auto"/>
            <w:vAlign w:val="center"/>
          </w:tcPr>
          <w:p w14:paraId="13FE2F09" w14:textId="77777777" w:rsidR="008E0638" w:rsidRPr="000D41EB" w:rsidRDefault="008E0638" w:rsidP="00FF57FA">
            <w:pPr>
              <w:jc w:val="center"/>
              <w:rPr>
                <w:sz w:val="22"/>
                <w:szCs w:val="22"/>
              </w:rPr>
            </w:pPr>
            <w:r w:rsidRPr="000D41EB">
              <w:rPr>
                <w:sz w:val="22"/>
                <w:szCs w:val="22"/>
              </w:rPr>
              <w:t>0%</w:t>
            </w:r>
          </w:p>
        </w:tc>
        <w:tc>
          <w:tcPr>
            <w:tcW w:w="1417" w:type="dxa"/>
            <w:shd w:val="clear" w:color="auto" w:fill="auto"/>
            <w:vAlign w:val="center"/>
          </w:tcPr>
          <w:p w14:paraId="195F3208" w14:textId="77777777" w:rsidR="008E0638" w:rsidRPr="000D41EB" w:rsidRDefault="008E0638" w:rsidP="00FF57FA">
            <w:pPr>
              <w:jc w:val="center"/>
              <w:rPr>
                <w:sz w:val="22"/>
                <w:szCs w:val="22"/>
              </w:rPr>
            </w:pPr>
            <w:r w:rsidRPr="000D41EB">
              <w:rPr>
                <w:sz w:val="22"/>
                <w:szCs w:val="22"/>
              </w:rPr>
              <w:t>100%</w:t>
            </w:r>
          </w:p>
        </w:tc>
        <w:tc>
          <w:tcPr>
            <w:tcW w:w="1418" w:type="dxa"/>
            <w:shd w:val="clear" w:color="auto" w:fill="auto"/>
            <w:vAlign w:val="center"/>
          </w:tcPr>
          <w:p w14:paraId="740F1480" w14:textId="77777777" w:rsidR="008E0638" w:rsidRPr="000D41EB" w:rsidRDefault="008E0638" w:rsidP="00FF57FA">
            <w:pPr>
              <w:jc w:val="center"/>
              <w:rPr>
                <w:sz w:val="22"/>
                <w:szCs w:val="22"/>
              </w:rPr>
            </w:pPr>
            <w:r w:rsidRPr="000D41EB">
              <w:rPr>
                <w:sz w:val="22"/>
                <w:szCs w:val="22"/>
              </w:rPr>
              <w:t>100%</w:t>
            </w:r>
          </w:p>
        </w:tc>
      </w:tr>
      <w:tr w:rsidR="008E0638" w:rsidRPr="000D41EB" w14:paraId="499B1C4B" w14:textId="77777777" w:rsidTr="00FF57FA">
        <w:trPr>
          <w:trHeight w:val="497"/>
        </w:trPr>
        <w:tc>
          <w:tcPr>
            <w:tcW w:w="6091" w:type="dxa"/>
            <w:shd w:val="clear" w:color="auto" w:fill="auto"/>
            <w:vAlign w:val="center"/>
          </w:tcPr>
          <w:p w14:paraId="68FF83E1" w14:textId="77777777" w:rsidR="008E0638" w:rsidRPr="000D41EB" w:rsidRDefault="008E0638" w:rsidP="00FF57FA">
            <w:pPr>
              <w:rPr>
                <w:noProof/>
                <w:sz w:val="22"/>
                <w:szCs w:val="22"/>
              </w:rPr>
            </w:pPr>
            <w:r w:rsidRPr="000D41EB">
              <w:rPr>
                <w:sz w:val="22"/>
                <w:szCs w:val="22"/>
              </w:rPr>
              <w:t xml:space="preserve">Izgrađena nova zelena tržnica s polivalentnim centrom kao infrastruktura </w:t>
            </w:r>
            <w:proofErr w:type="spellStart"/>
            <w:r w:rsidRPr="000D41EB">
              <w:rPr>
                <w:sz w:val="22"/>
                <w:szCs w:val="22"/>
              </w:rPr>
              <w:t>uključivog</w:t>
            </w:r>
            <w:proofErr w:type="spellEnd"/>
            <w:r w:rsidRPr="000D41EB">
              <w:rPr>
                <w:sz w:val="22"/>
                <w:szCs w:val="22"/>
              </w:rPr>
              <w:t xml:space="preserve"> gospodarskog i društvenog razvoja sa istovremenim doprinosom teritorijalnoj, gospodarskoj i društvenoj koheziji Urbanog područja Koprivnica</w:t>
            </w:r>
          </w:p>
        </w:tc>
        <w:tc>
          <w:tcPr>
            <w:tcW w:w="1701" w:type="dxa"/>
            <w:shd w:val="clear" w:color="auto" w:fill="auto"/>
            <w:vAlign w:val="center"/>
          </w:tcPr>
          <w:p w14:paraId="2D73388A" w14:textId="77777777" w:rsidR="008E0638" w:rsidRPr="000D41EB" w:rsidRDefault="008E0638" w:rsidP="00FF57FA">
            <w:pPr>
              <w:jc w:val="center"/>
              <w:rPr>
                <w:sz w:val="22"/>
                <w:szCs w:val="22"/>
              </w:rPr>
            </w:pPr>
            <w:r w:rsidRPr="000D41EB">
              <w:rPr>
                <w:sz w:val="22"/>
                <w:szCs w:val="22"/>
              </w:rPr>
              <w:t>0</w:t>
            </w:r>
          </w:p>
        </w:tc>
        <w:tc>
          <w:tcPr>
            <w:tcW w:w="1559" w:type="dxa"/>
            <w:shd w:val="clear" w:color="auto" w:fill="auto"/>
            <w:vAlign w:val="center"/>
          </w:tcPr>
          <w:p w14:paraId="384CD75B" w14:textId="77777777" w:rsidR="008E0638" w:rsidRPr="000D41EB" w:rsidRDefault="008E0638" w:rsidP="00FF57FA">
            <w:pPr>
              <w:jc w:val="center"/>
              <w:rPr>
                <w:sz w:val="22"/>
                <w:szCs w:val="22"/>
              </w:rPr>
            </w:pPr>
            <w:r w:rsidRPr="000D41EB">
              <w:rPr>
                <w:sz w:val="22"/>
                <w:szCs w:val="22"/>
              </w:rPr>
              <w:t>0</w:t>
            </w:r>
          </w:p>
        </w:tc>
        <w:tc>
          <w:tcPr>
            <w:tcW w:w="1417" w:type="dxa"/>
            <w:shd w:val="clear" w:color="auto" w:fill="auto"/>
            <w:vAlign w:val="center"/>
          </w:tcPr>
          <w:p w14:paraId="76EE9400" w14:textId="77777777" w:rsidR="008E0638" w:rsidRPr="000D41EB" w:rsidRDefault="008E0638" w:rsidP="00FF57FA">
            <w:pPr>
              <w:jc w:val="center"/>
              <w:rPr>
                <w:sz w:val="22"/>
                <w:szCs w:val="22"/>
              </w:rPr>
            </w:pPr>
            <w:r w:rsidRPr="000D41EB">
              <w:rPr>
                <w:sz w:val="22"/>
                <w:szCs w:val="22"/>
              </w:rPr>
              <w:t>20%</w:t>
            </w:r>
          </w:p>
        </w:tc>
        <w:tc>
          <w:tcPr>
            <w:tcW w:w="1418" w:type="dxa"/>
            <w:shd w:val="clear" w:color="auto" w:fill="auto"/>
            <w:vAlign w:val="center"/>
          </w:tcPr>
          <w:p w14:paraId="39B0AAF4" w14:textId="77777777" w:rsidR="008E0638" w:rsidRPr="000D41EB" w:rsidRDefault="008E0638" w:rsidP="00FF57FA">
            <w:pPr>
              <w:jc w:val="center"/>
              <w:rPr>
                <w:sz w:val="22"/>
                <w:szCs w:val="22"/>
              </w:rPr>
            </w:pPr>
            <w:r w:rsidRPr="000D41EB">
              <w:rPr>
                <w:sz w:val="22"/>
                <w:szCs w:val="22"/>
              </w:rPr>
              <w:t>70%</w:t>
            </w:r>
          </w:p>
        </w:tc>
      </w:tr>
    </w:tbl>
    <w:p w14:paraId="3BDCF011" w14:textId="77777777" w:rsidR="008E0638" w:rsidRDefault="008E0638" w:rsidP="008E0638">
      <w:pPr>
        <w:autoSpaceDE w:val="0"/>
        <w:autoSpaceDN w:val="0"/>
        <w:adjustRightInd w:val="0"/>
        <w:jc w:val="both"/>
        <w:rPr>
          <w:b/>
          <w:bCs/>
          <w:i/>
          <w:iCs/>
          <w:sz w:val="22"/>
          <w:szCs w:val="22"/>
        </w:rPr>
      </w:pPr>
    </w:p>
    <w:p w14:paraId="25F28635" w14:textId="77777777" w:rsidR="008E0638" w:rsidRPr="000D41EB" w:rsidRDefault="008E0638" w:rsidP="008E0638">
      <w:pPr>
        <w:autoSpaceDE w:val="0"/>
        <w:autoSpaceDN w:val="0"/>
        <w:adjustRightInd w:val="0"/>
        <w:jc w:val="both"/>
        <w:rPr>
          <w:b/>
          <w:bCs/>
          <w:i/>
          <w:iCs/>
          <w:sz w:val="22"/>
          <w:szCs w:val="22"/>
        </w:rPr>
      </w:pPr>
      <w:r w:rsidRPr="000D41EB">
        <w:rPr>
          <w:b/>
          <w:bCs/>
          <w:i/>
          <w:iCs/>
          <w:sz w:val="22"/>
          <w:szCs w:val="22"/>
        </w:rPr>
        <w:t>Aktivnost K400502: Izgradnja objekata</w:t>
      </w:r>
    </w:p>
    <w:p w14:paraId="64136469" w14:textId="77777777" w:rsidR="008E0638" w:rsidRPr="000D41EB" w:rsidRDefault="008E0638" w:rsidP="008E0638">
      <w:pPr>
        <w:autoSpaceDE w:val="0"/>
        <w:autoSpaceDN w:val="0"/>
        <w:adjustRightInd w:val="0"/>
        <w:jc w:val="both"/>
        <w:rPr>
          <w:b/>
          <w:bCs/>
          <w:sz w:val="12"/>
          <w:szCs w:val="12"/>
        </w:rPr>
      </w:pPr>
    </w:p>
    <w:p w14:paraId="57000315" w14:textId="77777777" w:rsidR="008E0638" w:rsidRPr="000D41EB" w:rsidRDefault="008E0638" w:rsidP="008E0638">
      <w:pPr>
        <w:ind w:firstLine="851"/>
        <w:jc w:val="both"/>
        <w:rPr>
          <w:sz w:val="22"/>
          <w:szCs w:val="22"/>
        </w:rPr>
      </w:pPr>
      <w:r w:rsidRPr="000D41EB">
        <w:rPr>
          <w:noProof/>
          <w:sz w:val="22"/>
          <w:szCs w:val="22"/>
        </w:rPr>
        <w:t xml:space="preserve">Planirana su sredstva za ulaganje u nove objekte javne namjene na području Grada Koprivnice. Ulaganje unutar ove investicije uključuje izradu projektne dokumentacije, </w:t>
      </w:r>
      <w:r w:rsidRPr="00F02FDD">
        <w:rPr>
          <w:noProof/>
          <w:sz w:val="22"/>
          <w:szCs w:val="22"/>
        </w:rPr>
        <w:t>ishođenje akta za gradnju te izvođenje radova na objektima javne namjene. Sredstva osigurana ovom II. izmjenom Proračuna korigirana su u skladu sa stvarnim troškovima provedbe investicija u tekućoj godini.</w:t>
      </w:r>
    </w:p>
    <w:p w14:paraId="36832EE5" w14:textId="77777777" w:rsidR="008E0638" w:rsidRPr="000D41EB" w:rsidRDefault="008E0638" w:rsidP="008E0638">
      <w:pPr>
        <w:jc w:val="both"/>
        <w:rPr>
          <w:b/>
          <w:sz w:val="22"/>
          <w:szCs w:val="22"/>
        </w:rPr>
      </w:pPr>
    </w:p>
    <w:p w14:paraId="61AAE11B" w14:textId="77777777" w:rsidR="008E0638" w:rsidRPr="000D41EB" w:rsidRDefault="008E0638" w:rsidP="008E0638">
      <w:pPr>
        <w:autoSpaceDE w:val="0"/>
        <w:autoSpaceDN w:val="0"/>
        <w:adjustRightInd w:val="0"/>
        <w:jc w:val="both"/>
        <w:rPr>
          <w:b/>
          <w:sz w:val="22"/>
          <w:szCs w:val="22"/>
          <w:u w:val="single"/>
        </w:rPr>
      </w:pPr>
      <w:r w:rsidRPr="000D41EB">
        <w:rPr>
          <w:b/>
          <w:sz w:val="22"/>
          <w:szCs w:val="22"/>
          <w:u w:val="single"/>
        </w:rPr>
        <w:t>Pokazatelji uspješnosti provedbe aktivnosti:</w:t>
      </w:r>
    </w:p>
    <w:p w14:paraId="738AA172" w14:textId="77777777" w:rsidR="008E0638" w:rsidRPr="00407A0C" w:rsidRDefault="008E0638" w:rsidP="008E0638">
      <w:pPr>
        <w:autoSpaceDE w:val="0"/>
        <w:autoSpaceDN w:val="0"/>
        <w:adjustRightInd w:val="0"/>
        <w:spacing w:line="360" w:lineRule="auto"/>
        <w:jc w:val="both"/>
        <w:rPr>
          <w:noProof/>
          <w:color w:val="FF0000"/>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5"/>
        <w:gridCol w:w="1485"/>
        <w:gridCol w:w="1213"/>
        <w:gridCol w:w="1129"/>
        <w:gridCol w:w="1130"/>
      </w:tblGrid>
      <w:tr w:rsidR="008E0638" w:rsidRPr="008F4B37" w14:paraId="66334019" w14:textId="77777777" w:rsidTr="00FF57FA">
        <w:trPr>
          <w:trHeight w:val="345"/>
        </w:trPr>
        <w:tc>
          <w:tcPr>
            <w:tcW w:w="4105" w:type="dxa"/>
            <w:vMerge w:val="restart"/>
            <w:shd w:val="clear" w:color="auto" w:fill="auto"/>
            <w:vAlign w:val="center"/>
          </w:tcPr>
          <w:p w14:paraId="28608E0C" w14:textId="77777777" w:rsidR="008E0638" w:rsidRPr="00522E7B" w:rsidRDefault="008E0638" w:rsidP="00FF57FA">
            <w:pPr>
              <w:spacing w:line="276" w:lineRule="auto"/>
              <w:jc w:val="center"/>
              <w:rPr>
                <w:b/>
                <w:bCs/>
                <w:sz w:val="22"/>
                <w:szCs w:val="22"/>
              </w:rPr>
            </w:pPr>
            <w:r w:rsidRPr="00522E7B">
              <w:rPr>
                <w:b/>
                <w:bCs/>
                <w:sz w:val="22"/>
                <w:szCs w:val="22"/>
              </w:rPr>
              <w:t>Pokazatelj rezultata K400502</w:t>
            </w:r>
          </w:p>
        </w:tc>
        <w:tc>
          <w:tcPr>
            <w:tcW w:w="1485" w:type="dxa"/>
            <w:vMerge w:val="restart"/>
            <w:shd w:val="clear" w:color="auto" w:fill="auto"/>
            <w:vAlign w:val="center"/>
          </w:tcPr>
          <w:p w14:paraId="1B36311D" w14:textId="77777777" w:rsidR="008E0638" w:rsidRPr="00522E7B" w:rsidRDefault="008E0638" w:rsidP="00FF57FA">
            <w:pPr>
              <w:spacing w:line="276" w:lineRule="auto"/>
              <w:jc w:val="center"/>
              <w:rPr>
                <w:b/>
                <w:bCs/>
                <w:sz w:val="22"/>
                <w:szCs w:val="22"/>
              </w:rPr>
            </w:pPr>
            <w:r w:rsidRPr="00522E7B">
              <w:rPr>
                <w:b/>
                <w:bCs/>
                <w:sz w:val="22"/>
                <w:szCs w:val="22"/>
              </w:rPr>
              <w:t xml:space="preserve">Jedinica mjere </w:t>
            </w:r>
          </w:p>
        </w:tc>
        <w:tc>
          <w:tcPr>
            <w:tcW w:w="3472" w:type="dxa"/>
            <w:gridSpan w:val="3"/>
            <w:shd w:val="clear" w:color="auto" w:fill="auto"/>
            <w:vAlign w:val="center"/>
          </w:tcPr>
          <w:p w14:paraId="0906D558" w14:textId="77777777" w:rsidR="008E0638" w:rsidRPr="00522E7B" w:rsidRDefault="008E0638" w:rsidP="00FF57FA">
            <w:pPr>
              <w:spacing w:line="276" w:lineRule="auto"/>
              <w:jc w:val="center"/>
              <w:rPr>
                <w:b/>
                <w:bCs/>
                <w:sz w:val="22"/>
                <w:szCs w:val="22"/>
              </w:rPr>
            </w:pPr>
            <w:r w:rsidRPr="00522E7B">
              <w:rPr>
                <w:b/>
                <w:bCs/>
                <w:sz w:val="22"/>
                <w:szCs w:val="22"/>
              </w:rPr>
              <w:t>Ciljane vrijednosti (postotak provedbe aktivnosti)</w:t>
            </w:r>
          </w:p>
        </w:tc>
      </w:tr>
      <w:tr w:rsidR="008E0638" w:rsidRPr="008F4B37" w14:paraId="52F7CE6B" w14:textId="77777777" w:rsidTr="00FF57FA">
        <w:trPr>
          <w:trHeight w:val="285"/>
        </w:trPr>
        <w:tc>
          <w:tcPr>
            <w:tcW w:w="4105" w:type="dxa"/>
            <w:vMerge/>
            <w:shd w:val="clear" w:color="auto" w:fill="auto"/>
            <w:vAlign w:val="center"/>
          </w:tcPr>
          <w:p w14:paraId="572EE296" w14:textId="77777777" w:rsidR="008E0638" w:rsidRPr="00522E7B" w:rsidRDefault="008E0638" w:rsidP="00FF57FA">
            <w:pPr>
              <w:spacing w:line="276" w:lineRule="auto"/>
              <w:jc w:val="center"/>
              <w:rPr>
                <w:b/>
                <w:bCs/>
                <w:sz w:val="22"/>
                <w:szCs w:val="22"/>
              </w:rPr>
            </w:pPr>
          </w:p>
        </w:tc>
        <w:tc>
          <w:tcPr>
            <w:tcW w:w="1485" w:type="dxa"/>
            <w:vMerge/>
            <w:shd w:val="clear" w:color="auto" w:fill="auto"/>
            <w:vAlign w:val="center"/>
          </w:tcPr>
          <w:p w14:paraId="3CB776B9" w14:textId="77777777" w:rsidR="008E0638" w:rsidRPr="00522E7B" w:rsidRDefault="008E0638" w:rsidP="00FF57FA">
            <w:pPr>
              <w:spacing w:line="276" w:lineRule="auto"/>
              <w:jc w:val="center"/>
              <w:rPr>
                <w:b/>
                <w:bCs/>
                <w:sz w:val="22"/>
                <w:szCs w:val="22"/>
              </w:rPr>
            </w:pPr>
          </w:p>
        </w:tc>
        <w:tc>
          <w:tcPr>
            <w:tcW w:w="1213" w:type="dxa"/>
            <w:shd w:val="clear" w:color="auto" w:fill="auto"/>
            <w:vAlign w:val="center"/>
          </w:tcPr>
          <w:p w14:paraId="65527610" w14:textId="77777777" w:rsidR="008E0638" w:rsidRPr="00522E7B" w:rsidRDefault="008E0638" w:rsidP="00FF57FA">
            <w:pPr>
              <w:spacing w:line="276" w:lineRule="auto"/>
              <w:jc w:val="center"/>
              <w:rPr>
                <w:b/>
                <w:bCs/>
                <w:sz w:val="22"/>
                <w:szCs w:val="22"/>
              </w:rPr>
            </w:pPr>
            <w:r w:rsidRPr="00522E7B">
              <w:rPr>
                <w:b/>
                <w:bCs/>
                <w:sz w:val="22"/>
                <w:szCs w:val="22"/>
              </w:rPr>
              <w:t>2024.</w:t>
            </w:r>
          </w:p>
        </w:tc>
        <w:tc>
          <w:tcPr>
            <w:tcW w:w="1129" w:type="dxa"/>
            <w:shd w:val="clear" w:color="auto" w:fill="auto"/>
            <w:vAlign w:val="center"/>
          </w:tcPr>
          <w:p w14:paraId="2788425E" w14:textId="77777777" w:rsidR="008E0638" w:rsidRPr="00522E7B" w:rsidRDefault="008E0638" w:rsidP="00FF57FA">
            <w:pPr>
              <w:spacing w:line="276" w:lineRule="auto"/>
              <w:jc w:val="center"/>
              <w:rPr>
                <w:b/>
                <w:bCs/>
                <w:sz w:val="22"/>
                <w:szCs w:val="22"/>
              </w:rPr>
            </w:pPr>
            <w:r w:rsidRPr="00522E7B">
              <w:rPr>
                <w:b/>
                <w:bCs/>
                <w:sz w:val="22"/>
                <w:szCs w:val="22"/>
              </w:rPr>
              <w:t>2025.</w:t>
            </w:r>
          </w:p>
        </w:tc>
        <w:tc>
          <w:tcPr>
            <w:tcW w:w="1130" w:type="dxa"/>
            <w:shd w:val="clear" w:color="auto" w:fill="auto"/>
            <w:vAlign w:val="center"/>
          </w:tcPr>
          <w:p w14:paraId="3166E1F9" w14:textId="77777777" w:rsidR="008E0638" w:rsidRPr="00522E7B" w:rsidRDefault="008E0638" w:rsidP="00FF57FA">
            <w:pPr>
              <w:spacing w:line="276" w:lineRule="auto"/>
              <w:jc w:val="center"/>
              <w:rPr>
                <w:b/>
                <w:bCs/>
                <w:sz w:val="22"/>
                <w:szCs w:val="22"/>
              </w:rPr>
            </w:pPr>
            <w:r w:rsidRPr="00522E7B">
              <w:rPr>
                <w:b/>
                <w:bCs/>
                <w:sz w:val="22"/>
                <w:szCs w:val="22"/>
              </w:rPr>
              <w:t>2026.</w:t>
            </w:r>
          </w:p>
        </w:tc>
      </w:tr>
      <w:tr w:rsidR="008E0638" w:rsidRPr="008F4B37" w14:paraId="4D892B63" w14:textId="77777777" w:rsidTr="00FF57FA">
        <w:trPr>
          <w:trHeight w:val="497"/>
        </w:trPr>
        <w:tc>
          <w:tcPr>
            <w:tcW w:w="4105" w:type="dxa"/>
            <w:shd w:val="clear" w:color="auto" w:fill="auto"/>
            <w:vAlign w:val="center"/>
          </w:tcPr>
          <w:p w14:paraId="07B6CB39" w14:textId="77777777" w:rsidR="008E0638" w:rsidRPr="00522E7B" w:rsidRDefault="008E0638" w:rsidP="00FF57FA">
            <w:pPr>
              <w:spacing w:line="276" w:lineRule="auto"/>
              <w:rPr>
                <w:noProof/>
                <w:sz w:val="22"/>
                <w:szCs w:val="22"/>
              </w:rPr>
            </w:pPr>
            <w:r w:rsidRPr="00522E7B">
              <w:rPr>
                <w:noProof/>
                <w:sz w:val="22"/>
                <w:szCs w:val="22"/>
              </w:rPr>
              <w:t>Provedba investicija izgradnje novih javnih i društvenih objekata</w:t>
            </w:r>
          </w:p>
        </w:tc>
        <w:tc>
          <w:tcPr>
            <w:tcW w:w="1485" w:type="dxa"/>
            <w:shd w:val="clear" w:color="auto" w:fill="auto"/>
            <w:vAlign w:val="center"/>
          </w:tcPr>
          <w:p w14:paraId="0A9EEFD9" w14:textId="77777777" w:rsidR="008E0638" w:rsidRPr="00522E7B" w:rsidRDefault="008E0638" w:rsidP="00FF57FA">
            <w:pPr>
              <w:spacing w:line="276" w:lineRule="auto"/>
              <w:jc w:val="center"/>
              <w:rPr>
                <w:sz w:val="22"/>
                <w:szCs w:val="22"/>
              </w:rPr>
            </w:pPr>
            <w:r w:rsidRPr="00522E7B">
              <w:rPr>
                <w:sz w:val="22"/>
                <w:szCs w:val="22"/>
              </w:rPr>
              <w:t>% realizacije</w:t>
            </w:r>
          </w:p>
        </w:tc>
        <w:tc>
          <w:tcPr>
            <w:tcW w:w="1213" w:type="dxa"/>
            <w:shd w:val="clear" w:color="auto" w:fill="auto"/>
            <w:vAlign w:val="center"/>
          </w:tcPr>
          <w:p w14:paraId="0E641CC5" w14:textId="77777777" w:rsidR="008E0638" w:rsidRPr="00522E7B" w:rsidRDefault="008E0638" w:rsidP="00FF57FA">
            <w:pPr>
              <w:spacing w:line="276" w:lineRule="auto"/>
              <w:jc w:val="center"/>
              <w:rPr>
                <w:sz w:val="22"/>
                <w:szCs w:val="22"/>
              </w:rPr>
            </w:pPr>
            <w:r w:rsidRPr="00522E7B">
              <w:rPr>
                <w:sz w:val="22"/>
                <w:szCs w:val="22"/>
              </w:rPr>
              <w:t>100%</w:t>
            </w:r>
          </w:p>
        </w:tc>
        <w:tc>
          <w:tcPr>
            <w:tcW w:w="1129" w:type="dxa"/>
            <w:shd w:val="clear" w:color="auto" w:fill="auto"/>
            <w:vAlign w:val="center"/>
          </w:tcPr>
          <w:p w14:paraId="31B0693D" w14:textId="77777777" w:rsidR="008E0638" w:rsidRPr="00522E7B" w:rsidRDefault="008E0638" w:rsidP="00FF57FA">
            <w:pPr>
              <w:spacing w:line="276" w:lineRule="auto"/>
              <w:jc w:val="center"/>
              <w:rPr>
                <w:sz w:val="22"/>
                <w:szCs w:val="22"/>
              </w:rPr>
            </w:pPr>
            <w:r w:rsidRPr="00522E7B">
              <w:rPr>
                <w:sz w:val="22"/>
                <w:szCs w:val="22"/>
              </w:rPr>
              <w:t>100%</w:t>
            </w:r>
          </w:p>
        </w:tc>
        <w:tc>
          <w:tcPr>
            <w:tcW w:w="1130" w:type="dxa"/>
            <w:shd w:val="clear" w:color="auto" w:fill="auto"/>
            <w:vAlign w:val="center"/>
          </w:tcPr>
          <w:p w14:paraId="57C2216D" w14:textId="77777777" w:rsidR="008E0638" w:rsidRPr="00522E7B" w:rsidRDefault="008E0638" w:rsidP="00FF57FA">
            <w:pPr>
              <w:spacing w:line="276" w:lineRule="auto"/>
              <w:jc w:val="center"/>
              <w:rPr>
                <w:sz w:val="22"/>
                <w:szCs w:val="22"/>
              </w:rPr>
            </w:pPr>
            <w:r w:rsidRPr="00522E7B">
              <w:rPr>
                <w:sz w:val="22"/>
                <w:szCs w:val="22"/>
              </w:rPr>
              <w:t>100%</w:t>
            </w:r>
          </w:p>
        </w:tc>
      </w:tr>
    </w:tbl>
    <w:p w14:paraId="2252582C" w14:textId="77777777" w:rsidR="008E0638" w:rsidRPr="000D41EB" w:rsidRDefault="008E0638" w:rsidP="008E0638">
      <w:pPr>
        <w:ind w:firstLine="708"/>
        <w:jc w:val="both"/>
        <w:rPr>
          <w:noProof/>
          <w:sz w:val="22"/>
          <w:szCs w:val="22"/>
        </w:rPr>
      </w:pPr>
    </w:p>
    <w:p w14:paraId="4C0D5657" w14:textId="77777777" w:rsidR="008E0638" w:rsidRPr="000D41EB" w:rsidRDefault="008E0638" w:rsidP="008E0638">
      <w:pPr>
        <w:ind w:firstLine="708"/>
        <w:jc w:val="both"/>
        <w:rPr>
          <w:noProof/>
          <w:sz w:val="22"/>
          <w:szCs w:val="22"/>
        </w:rPr>
      </w:pPr>
    </w:p>
    <w:p w14:paraId="36B636F3" w14:textId="77777777" w:rsidR="008E0638" w:rsidRPr="000D41EB" w:rsidRDefault="008E0638" w:rsidP="008E0638">
      <w:pPr>
        <w:autoSpaceDE w:val="0"/>
        <w:autoSpaceDN w:val="0"/>
        <w:adjustRightInd w:val="0"/>
        <w:jc w:val="both"/>
        <w:rPr>
          <w:b/>
          <w:bCs/>
          <w:i/>
          <w:iCs/>
          <w:sz w:val="22"/>
          <w:szCs w:val="22"/>
        </w:rPr>
      </w:pPr>
      <w:r w:rsidRPr="000D41EB">
        <w:rPr>
          <w:b/>
          <w:bCs/>
          <w:i/>
          <w:iCs/>
          <w:sz w:val="22"/>
          <w:szCs w:val="22"/>
        </w:rPr>
        <w:t>Aktivnost K400501: Rekonstrukcija objekata</w:t>
      </w:r>
    </w:p>
    <w:p w14:paraId="0766DEF9" w14:textId="77777777" w:rsidR="008E0638" w:rsidRPr="000D41EB" w:rsidRDefault="008E0638" w:rsidP="008E0638">
      <w:pPr>
        <w:autoSpaceDE w:val="0"/>
        <w:autoSpaceDN w:val="0"/>
        <w:adjustRightInd w:val="0"/>
        <w:jc w:val="both"/>
        <w:rPr>
          <w:b/>
          <w:bCs/>
          <w:sz w:val="12"/>
          <w:szCs w:val="12"/>
        </w:rPr>
      </w:pPr>
    </w:p>
    <w:p w14:paraId="1084B001" w14:textId="77777777" w:rsidR="008E0638" w:rsidRPr="000D41EB" w:rsidRDefault="008E0638" w:rsidP="008E0638">
      <w:pPr>
        <w:ind w:firstLine="851"/>
        <w:jc w:val="both"/>
        <w:rPr>
          <w:sz w:val="22"/>
          <w:szCs w:val="22"/>
        </w:rPr>
      </w:pPr>
      <w:r w:rsidRPr="000D41EB">
        <w:rPr>
          <w:noProof/>
          <w:sz w:val="22"/>
          <w:szCs w:val="22"/>
        </w:rPr>
        <w:t xml:space="preserve">Planirana su sredstva za ulaganje u postojeće objekte javne namjene na području Grada Koprivnice. Ulaganje unutar ove aktivnosti uključuje izradu projektne dokumentacije, </w:t>
      </w:r>
      <w:r w:rsidRPr="000D41EB">
        <w:rPr>
          <w:noProof/>
          <w:sz w:val="22"/>
          <w:szCs w:val="22"/>
          <w:lang w:val="pl-PL"/>
        </w:rPr>
        <w:t>ishođenje akta za rekonstrukciju te izvođenje radova na objektima javne namjene. Sredstva osigurana ovom II. izmjenom Proračuna korigirana su u skladu sa stvarnim troškovima provedbe investicija u tekućoj godini.</w:t>
      </w:r>
    </w:p>
    <w:p w14:paraId="4D60DD05" w14:textId="77777777" w:rsidR="008E0638" w:rsidRPr="000D41EB" w:rsidRDefault="008E0638" w:rsidP="008E0638">
      <w:pPr>
        <w:ind w:firstLine="851"/>
        <w:jc w:val="both"/>
        <w:rPr>
          <w:b/>
          <w:sz w:val="22"/>
          <w:szCs w:val="22"/>
        </w:rPr>
      </w:pPr>
    </w:p>
    <w:p w14:paraId="180BEDAC" w14:textId="77777777" w:rsidR="008E0638" w:rsidRPr="000D41EB" w:rsidRDefault="008E0638" w:rsidP="008E0638">
      <w:pPr>
        <w:autoSpaceDE w:val="0"/>
        <w:autoSpaceDN w:val="0"/>
        <w:adjustRightInd w:val="0"/>
        <w:jc w:val="both"/>
        <w:rPr>
          <w:b/>
          <w:sz w:val="22"/>
          <w:szCs w:val="22"/>
          <w:u w:val="single"/>
        </w:rPr>
      </w:pPr>
      <w:r w:rsidRPr="000D41EB">
        <w:rPr>
          <w:b/>
          <w:sz w:val="22"/>
          <w:szCs w:val="22"/>
          <w:u w:val="single"/>
        </w:rPr>
        <w:t>Pokazatelji uspješnosti provedbe aktivnosti:</w:t>
      </w:r>
    </w:p>
    <w:p w14:paraId="1CA9A5B2" w14:textId="77777777" w:rsidR="008E0638" w:rsidRPr="000D41EB" w:rsidRDefault="008E0638" w:rsidP="008E063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5"/>
        <w:gridCol w:w="1485"/>
        <w:gridCol w:w="1213"/>
        <w:gridCol w:w="1129"/>
        <w:gridCol w:w="1130"/>
      </w:tblGrid>
      <w:tr w:rsidR="008E0638" w:rsidRPr="000D41EB" w14:paraId="23B895C9" w14:textId="77777777" w:rsidTr="00FF57FA">
        <w:trPr>
          <w:trHeight w:val="345"/>
        </w:trPr>
        <w:tc>
          <w:tcPr>
            <w:tcW w:w="4105" w:type="dxa"/>
            <w:vMerge w:val="restart"/>
            <w:shd w:val="clear" w:color="auto" w:fill="auto"/>
            <w:vAlign w:val="center"/>
          </w:tcPr>
          <w:p w14:paraId="334658B5" w14:textId="77777777" w:rsidR="008E0638" w:rsidRPr="00522E7B" w:rsidRDefault="008E0638" w:rsidP="00FF57FA">
            <w:pPr>
              <w:spacing w:line="276" w:lineRule="auto"/>
              <w:jc w:val="center"/>
              <w:rPr>
                <w:b/>
                <w:bCs/>
                <w:sz w:val="22"/>
                <w:szCs w:val="22"/>
              </w:rPr>
            </w:pPr>
            <w:r w:rsidRPr="00522E7B">
              <w:rPr>
                <w:b/>
                <w:bCs/>
                <w:sz w:val="22"/>
                <w:szCs w:val="22"/>
              </w:rPr>
              <w:t>Pokazatelj rezultata K400502</w:t>
            </w:r>
          </w:p>
        </w:tc>
        <w:tc>
          <w:tcPr>
            <w:tcW w:w="1485" w:type="dxa"/>
            <w:vMerge w:val="restart"/>
            <w:shd w:val="clear" w:color="auto" w:fill="auto"/>
            <w:vAlign w:val="center"/>
          </w:tcPr>
          <w:p w14:paraId="2CC5F6B1" w14:textId="77777777" w:rsidR="008E0638" w:rsidRPr="00522E7B" w:rsidRDefault="008E0638" w:rsidP="00FF57FA">
            <w:pPr>
              <w:spacing w:line="276" w:lineRule="auto"/>
              <w:jc w:val="center"/>
              <w:rPr>
                <w:b/>
                <w:bCs/>
                <w:sz w:val="22"/>
                <w:szCs w:val="22"/>
              </w:rPr>
            </w:pPr>
            <w:r w:rsidRPr="00522E7B">
              <w:rPr>
                <w:b/>
                <w:bCs/>
                <w:sz w:val="22"/>
                <w:szCs w:val="22"/>
              </w:rPr>
              <w:t xml:space="preserve">Jedinica mjere </w:t>
            </w:r>
          </w:p>
        </w:tc>
        <w:tc>
          <w:tcPr>
            <w:tcW w:w="3472" w:type="dxa"/>
            <w:gridSpan w:val="3"/>
            <w:shd w:val="clear" w:color="auto" w:fill="auto"/>
            <w:vAlign w:val="center"/>
          </w:tcPr>
          <w:p w14:paraId="41959D19" w14:textId="77777777" w:rsidR="008E0638" w:rsidRPr="00522E7B" w:rsidRDefault="008E0638" w:rsidP="00FF57FA">
            <w:pPr>
              <w:spacing w:line="276" w:lineRule="auto"/>
              <w:jc w:val="center"/>
              <w:rPr>
                <w:b/>
                <w:bCs/>
                <w:sz w:val="22"/>
                <w:szCs w:val="22"/>
              </w:rPr>
            </w:pPr>
            <w:r w:rsidRPr="00522E7B">
              <w:rPr>
                <w:b/>
                <w:bCs/>
                <w:sz w:val="22"/>
                <w:szCs w:val="22"/>
              </w:rPr>
              <w:t>Ciljane vrijednosti (postotak provedbe aktivnosti)</w:t>
            </w:r>
          </w:p>
        </w:tc>
      </w:tr>
      <w:tr w:rsidR="008E0638" w:rsidRPr="000D41EB" w14:paraId="7C314F78" w14:textId="77777777" w:rsidTr="00FF57FA">
        <w:trPr>
          <w:trHeight w:val="285"/>
        </w:trPr>
        <w:tc>
          <w:tcPr>
            <w:tcW w:w="4105" w:type="dxa"/>
            <w:vMerge/>
            <w:shd w:val="clear" w:color="auto" w:fill="auto"/>
            <w:vAlign w:val="center"/>
          </w:tcPr>
          <w:p w14:paraId="7B57015B" w14:textId="77777777" w:rsidR="008E0638" w:rsidRPr="00522E7B" w:rsidRDefault="008E0638" w:rsidP="00FF57FA">
            <w:pPr>
              <w:spacing w:line="276" w:lineRule="auto"/>
              <w:jc w:val="center"/>
              <w:rPr>
                <w:b/>
                <w:bCs/>
                <w:sz w:val="22"/>
                <w:szCs w:val="22"/>
              </w:rPr>
            </w:pPr>
          </w:p>
        </w:tc>
        <w:tc>
          <w:tcPr>
            <w:tcW w:w="1485" w:type="dxa"/>
            <w:vMerge/>
            <w:shd w:val="clear" w:color="auto" w:fill="auto"/>
            <w:vAlign w:val="center"/>
          </w:tcPr>
          <w:p w14:paraId="53DBE8E2" w14:textId="77777777" w:rsidR="008E0638" w:rsidRPr="00522E7B" w:rsidRDefault="008E0638" w:rsidP="00FF57FA">
            <w:pPr>
              <w:spacing w:line="276" w:lineRule="auto"/>
              <w:jc w:val="center"/>
              <w:rPr>
                <w:b/>
                <w:bCs/>
                <w:sz w:val="22"/>
                <w:szCs w:val="22"/>
              </w:rPr>
            </w:pPr>
          </w:p>
        </w:tc>
        <w:tc>
          <w:tcPr>
            <w:tcW w:w="1213" w:type="dxa"/>
            <w:shd w:val="clear" w:color="auto" w:fill="auto"/>
            <w:vAlign w:val="center"/>
          </w:tcPr>
          <w:p w14:paraId="36820470" w14:textId="77777777" w:rsidR="008E0638" w:rsidRPr="00522E7B" w:rsidRDefault="008E0638" w:rsidP="00FF57FA">
            <w:pPr>
              <w:spacing w:line="276" w:lineRule="auto"/>
              <w:jc w:val="center"/>
              <w:rPr>
                <w:b/>
                <w:bCs/>
                <w:sz w:val="22"/>
                <w:szCs w:val="22"/>
              </w:rPr>
            </w:pPr>
            <w:r w:rsidRPr="00522E7B">
              <w:rPr>
                <w:b/>
                <w:bCs/>
                <w:sz w:val="22"/>
                <w:szCs w:val="22"/>
              </w:rPr>
              <w:t>2024.</w:t>
            </w:r>
          </w:p>
        </w:tc>
        <w:tc>
          <w:tcPr>
            <w:tcW w:w="1129" w:type="dxa"/>
            <w:shd w:val="clear" w:color="auto" w:fill="auto"/>
            <w:vAlign w:val="center"/>
          </w:tcPr>
          <w:p w14:paraId="34F10A77" w14:textId="77777777" w:rsidR="008E0638" w:rsidRPr="00522E7B" w:rsidRDefault="008E0638" w:rsidP="00FF57FA">
            <w:pPr>
              <w:spacing w:line="276" w:lineRule="auto"/>
              <w:jc w:val="center"/>
              <w:rPr>
                <w:b/>
                <w:bCs/>
                <w:sz w:val="22"/>
                <w:szCs w:val="22"/>
              </w:rPr>
            </w:pPr>
            <w:r w:rsidRPr="00522E7B">
              <w:rPr>
                <w:b/>
                <w:bCs/>
                <w:sz w:val="22"/>
                <w:szCs w:val="22"/>
              </w:rPr>
              <w:t>2025.</w:t>
            </w:r>
          </w:p>
        </w:tc>
        <w:tc>
          <w:tcPr>
            <w:tcW w:w="1130" w:type="dxa"/>
            <w:shd w:val="clear" w:color="auto" w:fill="auto"/>
            <w:vAlign w:val="center"/>
          </w:tcPr>
          <w:p w14:paraId="1E2B3F8A" w14:textId="77777777" w:rsidR="008E0638" w:rsidRPr="00522E7B" w:rsidRDefault="008E0638" w:rsidP="00FF57FA">
            <w:pPr>
              <w:spacing w:line="276" w:lineRule="auto"/>
              <w:jc w:val="center"/>
              <w:rPr>
                <w:b/>
                <w:bCs/>
                <w:sz w:val="22"/>
                <w:szCs w:val="22"/>
              </w:rPr>
            </w:pPr>
            <w:r w:rsidRPr="00522E7B">
              <w:rPr>
                <w:b/>
                <w:bCs/>
                <w:sz w:val="22"/>
                <w:szCs w:val="22"/>
              </w:rPr>
              <w:t>2026.</w:t>
            </w:r>
          </w:p>
        </w:tc>
      </w:tr>
      <w:tr w:rsidR="008E0638" w:rsidRPr="000D41EB" w14:paraId="06D2091F" w14:textId="77777777" w:rsidTr="00FF57FA">
        <w:trPr>
          <w:trHeight w:val="497"/>
        </w:trPr>
        <w:tc>
          <w:tcPr>
            <w:tcW w:w="4105" w:type="dxa"/>
            <w:shd w:val="clear" w:color="auto" w:fill="auto"/>
            <w:vAlign w:val="center"/>
          </w:tcPr>
          <w:p w14:paraId="0AC2B398" w14:textId="77777777" w:rsidR="008E0638" w:rsidRPr="00522E7B" w:rsidRDefault="008E0638" w:rsidP="00FF57FA">
            <w:pPr>
              <w:spacing w:line="276" w:lineRule="auto"/>
              <w:rPr>
                <w:noProof/>
                <w:sz w:val="22"/>
                <w:szCs w:val="22"/>
              </w:rPr>
            </w:pPr>
            <w:r w:rsidRPr="00522E7B">
              <w:rPr>
                <w:noProof/>
                <w:sz w:val="22"/>
                <w:szCs w:val="22"/>
              </w:rPr>
              <w:t>Provedba investicija rekonstrukcije postojećih javnih i društvenih objekata</w:t>
            </w:r>
          </w:p>
        </w:tc>
        <w:tc>
          <w:tcPr>
            <w:tcW w:w="1485" w:type="dxa"/>
            <w:shd w:val="clear" w:color="auto" w:fill="auto"/>
            <w:vAlign w:val="center"/>
          </w:tcPr>
          <w:p w14:paraId="6A709194" w14:textId="77777777" w:rsidR="008E0638" w:rsidRPr="00522E7B" w:rsidRDefault="008E0638" w:rsidP="00FF57FA">
            <w:pPr>
              <w:spacing w:line="276" w:lineRule="auto"/>
              <w:jc w:val="center"/>
              <w:rPr>
                <w:sz w:val="22"/>
                <w:szCs w:val="22"/>
              </w:rPr>
            </w:pPr>
            <w:r w:rsidRPr="00522E7B">
              <w:rPr>
                <w:sz w:val="22"/>
                <w:szCs w:val="22"/>
              </w:rPr>
              <w:t>% realizacije</w:t>
            </w:r>
          </w:p>
        </w:tc>
        <w:tc>
          <w:tcPr>
            <w:tcW w:w="1213" w:type="dxa"/>
            <w:shd w:val="clear" w:color="auto" w:fill="auto"/>
            <w:vAlign w:val="center"/>
          </w:tcPr>
          <w:p w14:paraId="7B8DBFEA" w14:textId="77777777" w:rsidR="008E0638" w:rsidRPr="00522E7B" w:rsidRDefault="008E0638" w:rsidP="00FF57FA">
            <w:pPr>
              <w:spacing w:line="276" w:lineRule="auto"/>
              <w:jc w:val="center"/>
              <w:rPr>
                <w:sz w:val="22"/>
                <w:szCs w:val="22"/>
              </w:rPr>
            </w:pPr>
            <w:r w:rsidRPr="00522E7B">
              <w:rPr>
                <w:sz w:val="22"/>
                <w:szCs w:val="22"/>
              </w:rPr>
              <w:t>100%</w:t>
            </w:r>
          </w:p>
        </w:tc>
        <w:tc>
          <w:tcPr>
            <w:tcW w:w="1129" w:type="dxa"/>
            <w:shd w:val="clear" w:color="auto" w:fill="auto"/>
            <w:vAlign w:val="center"/>
          </w:tcPr>
          <w:p w14:paraId="08087C75" w14:textId="77777777" w:rsidR="008E0638" w:rsidRPr="00522E7B" w:rsidRDefault="008E0638" w:rsidP="00FF57FA">
            <w:pPr>
              <w:spacing w:line="276" w:lineRule="auto"/>
              <w:jc w:val="center"/>
              <w:rPr>
                <w:sz w:val="22"/>
                <w:szCs w:val="22"/>
              </w:rPr>
            </w:pPr>
            <w:r w:rsidRPr="00522E7B">
              <w:rPr>
                <w:sz w:val="22"/>
                <w:szCs w:val="22"/>
              </w:rPr>
              <w:t>100%</w:t>
            </w:r>
          </w:p>
        </w:tc>
        <w:tc>
          <w:tcPr>
            <w:tcW w:w="1130" w:type="dxa"/>
            <w:shd w:val="clear" w:color="auto" w:fill="auto"/>
            <w:vAlign w:val="center"/>
          </w:tcPr>
          <w:p w14:paraId="489B3F23" w14:textId="77777777" w:rsidR="008E0638" w:rsidRPr="00522E7B" w:rsidRDefault="008E0638" w:rsidP="00FF57FA">
            <w:pPr>
              <w:spacing w:line="276" w:lineRule="auto"/>
              <w:jc w:val="center"/>
              <w:rPr>
                <w:sz w:val="22"/>
                <w:szCs w:val="22"/>
              </w:rPr>
            </w:pPr>
            <w:r w:rsidRPr="00522E7B">
              <w:rPr>
                <w:sz w:val="22"/>
                <w:szCs w:val="22"/>
              </w:rPr>
              <w:t>100%</w:t>
            </w:r>
          </w:p>
        </w:tc>
      </w:tr>
    </w:tbl>
    <w:p w14:paraId="42B490DA" w14:textId="77777777" w:rsidR="008E0638" w:rsidRPr="000D41EB" w:rsidRDefault="008E0638" w:rsidP="008E0638">
      <w:pPr>
        <w:autoSpaceDE w:val="0"/>
        <w:autoSpaceDN w:val="0"/>
        <w:adjustRightInd w:val="0"/>
        <w:jc w:val="both"/>
        <w:rPr>
          <w:b/>
          <w:bCs/>
          <w:i/>
          <w:iCs/>
          <w:sz w:val="22"/>
          <w:szCs w:val="22"/>
        </w:rPr>
      </w:pPr>
    </w:p>
    <w:p w14:paraId="2425C394" w14:textId="77777777" w:rsidR="008E0638" w:rsidRPr="000D41EB" w:rsidRDefault="008E0638" w:rsidP="008E0638">
      <w:pPr>
        <w:autoSpaceDE w:val="0"/>
        <w:autoSpaceDN w:val="0"/>
        <w:adjustRightInd w:val="0"/>
        <w:jc w:val="both"/>
        <w:rPr>
          <w:b/>
          <w:bCs/>
          <w:i/>
          <w:iCs/>
          <w:sz w:val="22"/>
          <w:szCs w:val="22"/>
        </w:rPr>
      </w:pPr>
    </w:p>
    <w:p w14:paraId="57CCCA13" w14:textId="77777777" w:rsidR="008E0638" w:rsidRPr="000D41EB" w:rsidRDefault="008E0638" w:rsidP="008E0638">
      <w:pPr>
        <w:autoSpaceDE w:val="0"/>
        <w:autoSpaceDN w:val="0"/>
        <w:adjustRightInd w:val="0"/>
        <w:jc w:val="both"/>
        <w:rPr>
          <w:b/>
          <w:bCs/>
          <w:i/>
          <w:iCs/>
          <w:sz w:val="22"/>
          <w:szCs w:val="22"/>
        </w:rPr>
      </w:pPr>
      <w:r w:rsidRPr="000D41EB">
        <w:rPr>
          <w:b/>
          <w:bCs/>
          <w:i/>
          <w:iCs/>
          <w:sz w:val="22"/>
          <w:szCs w:val="22"/>
        </w:rPr>
        <w:t>Aktivnost K400505: Projektiranje i izgradnja dječjeg vrtića u naselju Herešin</w:t>
      </w:r>
    </w:p>
    <w:p w14:paraId="6671156A" w14:textId="77777777" w:rsidR="008E0638" w:rsidRPr="000D41EB" w:rsidRDefault="008E0638" w:rsidP="008E0638">
      <w:pPr>
        <w:autoSpaceDE w:val="0"/>
        <w:autoSpaceDN w:val="0"/>
        <w:adjustRightInd w:val="0"/>
        <w:jc w:val="both"/>
        <w:rPr>
          <w:b/>
          <w:bCs/>
          <w:sz w:val="12"/>
          <w:szCs w:val="12"/>
        </w:rPr>
      </w:pPr>
    </w:p>
    <w:p w14:paraId="1B4F6D89" w14:textId="77777777" w:rsidR="008E0638" w:rsidRPr="00F02FDD" w:rsidRDefault="008E0638" w:rsidP="008E0638">
      <w:pPr>
        <w:ind w:firstLine="567"/>
        <w:jc w:val="both"/>
        <w:rPr>
          <w:noProof/>
          <w:sz w:val="22"/>
          <w:szCs w:val="22"/>
        </w:rPr>
      </w:pPr>
      <w:r w:rsidRPr="00F02FDD">
        <w:rPr>
          <w:noProof/>
          <w:sz w:val="22"/>
          <w:szCs w:val="22"/>
        </w:rPr>
        <w:t>Ovom II. Izmjenom Proračuna</w:t>
      </w:r>
      <w:r w:rsidRPr="000D41EB">
        <w:rPr>
          <w:sz w:val="22"/>
          <w:szCs w:val="22"/>
        </w:rPr>
        <w:t xml:space="preserve"> planirana su </w:t>
      </w:r>
      <w:r w:rsidRPr="00F02FDD">
        <w:rPr>
          <w:noProof/>
          <w:sz w:val="22"/>
          <w:szCs w:val="22"/>
        </w:rPr>
        <w:t>sredstva</w:t>
      </w:r>
      <w:r w:rsidRPr="000D41EB">
        <w:rPr>
          <w:sz w:val="22"/>
          <w:szCs w:val="22"/>
        </w:rPr>
        <w:t xml:space="preserve"> za provedbu investicije izgradnje i opremanja dječjeg vrtića u naselju Herešin do pune gotovosti u skladu sa stvarnim troškovima realizacije investicije. Projekt je </w:t>
      </w:r>
      <w:r w:rsidRPr="00F02FDD">
        <w:rPr>
          <w:noProof/>
          <w:sz w:val="22"/>
          <w:szCs w:val="22"/>
        </w:rPr>
        <w:t xml:space="preserve">sufinanciran temeljem Ugovora o dodjeli bespovratnih sredstava za projekte koji se financiraju iz mehanizma za oporavak i otpornost  - Izgradnja i opremanje dječjeg vrtića u naselju Herešin NPOO.C3.1.R1-I1.01.0217. od strane Ministarstva znanosti i obrazovanja iz Nacionalnog plana oporavka i otpornosti 2021.-2026. </w:t>
      </w:r>
    </w:p>
    <w:p w14:paraId="5129D512" w14:textId="77777777" w:rsidR="008E0638" w:rsidRPr="000D41EB" w:rsidRDefault="008E0638" w:rsidP="008E0638">
      <w:pPr>
        <w:jc w:val="both"/>
        <w:rPr>
          <w:b/>
          <w:sz w:val="22"/>
          <w:szCs w:val="22"/>
        </w:rPr>
      </w:pPr>
    </w:p>
    <w:p w14:paraId="4CDFE523" w14:textId="77777777" w:rsidR="008E0638" w:rsidRPr="000D41EB" w:rsidRDefault="008E0638" w:rsidP="008E0638">
      <w:pPr>
        <w:autoSpaceDE w:val="0"/>
        <w:autoSpaceDN w:val="0"/>
        <w:adjustRightInd w:val="0"/>
        <w:jc w:val="both"/>
        <w:rPr>
          <w:b/>
          <w:sz w:val="22"/>
          <w:szCs w:val="22"/>
          <w:u w:val="single"/>
        </w:rPr>
      </w:pPr>
      <w:r w:rsidRPr="000D41EB">
        <w:rPr>
          <w:b/>
          <w:sz w:val="22"/>
          <w:szCs w:val="22"/>
          <w:u w:val="single"/>
        </w:rPr>
        <w:t>Pokazatelji uspješnosti provedbe aktivnosti:</w:t>
      </w:r>
    </w:p>
    <w:p w14:paraId="44664223" w14:textId="77777777" w:rsidR="008E0638" w:rsidRPr="000D41EB" w:rsidRDefault="008E0638" w:rsidP="008E0638">
      <w:pPr>
        <w:autoSpaceDE w:val="0"/>
        <w:autoSpaceDN w:val="0"/>
        <w:adjustRightInd w:val="0"/>
        <w:spacing w:line="360" w:lineRule="auto"/>
        <w:jc w:val="both"/>
        <w:rPr>
          <w:noProof/>
          <w:sz w:val="12"/>
          <w:szCs w:val="12"/>
        </w:rPr>
      </w:pPr>
      <w:r w:rsidRPr="000D41EB">
        <w:rPr>
          <w:noProof/>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2"/>
        <w:gridCol w:w="1468"/>
        <w:gridCol w:w="1187"/>
        <w:gridCol w:w="1107"/>
        <w:gridCol w:w="1108"/>
      </w:tblGrid>
      <w:tr w:rsidR="008E0638" w:rsidRPr="000D41EB" w14:paraId="57FB3419" w14:textId="77777777" w:rsidTr="00FF57FA">
        <w:trPr>
          <w:trHeight w:val="345"/>
        </w:trPr>
        <w:tc>
          <w:tcPr>
            <w:tcW w:w="6091" w:type="dxa"/>
            <w:vMerge w:val="restart"/>
            <w:shd w:val="clear" w:color="auto" w:fill="auto"/>
            <w:vAlign w:val="center"/>
          </w:tcPr>
          <w:p w14:paraId="22040B10" w14:textId="77777777" w:rsidR="008E0638" w:rsidRPr="000D41EB" w:rsidRDefault="008E0638" w:rsidP="00FF57FA">
            <w:pPr>
              <w:spacing w:line="276" w:lineRule="auto"/>
              <w:jc w:val="center"/>
              <w:rPr>
                <w:b/>
                <w:bCs/>
                <w:sz w:val="22"/>
                <w:szCs w:val="22"/>
              </w:rPr>
            </w:pPr>
            <w:r w:rsidRPr="000D41EB">
              <w:rPr>
                <w:b/>
                <w:bCs/>
                <w:sz w:val="22"/>
                <w:szCs w:val="22"/>
              </w:rPr>
              <w:t>Pokazatelj rezultata K400506</w:t>
            </w:r>
          </w:p>
        </w:tc>
        <w:tc>
          <w:tcPr>
            <w:tcW w:w="1701" w:type="dxa"/>
            <w:vMerge w:val="restart"/>
            <w:shd w:val="clear" w:color="auto" w:fill="auto"/>
            <w:vAlign w:val="center"/>
          </w:tcPr>
          <w:p w14:paraId="10293032" w14:textId="77777777" w:rsidR="008E0638" w:rsidRPr="000D41EB" w:rsidRDefault="008E0638" w:rsidP="00FF57FA">
            <w:pPr>
              <w:spacing w:line="276" w:lineRule="auto"/>
              <w:jc w:val="center"/>
              <w:rPr>
                <w:b/>
                <w:bCs/>
                <w:sz w:val="22"/>
                <w:szCs w:val="22"/>
              </w:rPr>
            </w:pPr>
            <w:r w:rsidRPr="000D41EB">
              <w:rPr>
                <w:b/>
                <w:bCs/>
                <w:sz w:val="22"/>
                <w:szCs w:val="22"/>
              </w:rPr>
              <w:t xml:space="preserve">Početna vrijednost </w:t>
            </w:r>
          </w:p>
        </w:tc>
        <w:tc>
          <w:tcPr>
            <w:tcW w:w="4394" w:type="dxa"/>
            <w:gridSpan w:val="3"/>
            <w:shd w:val="clear" w:color="auto" w:fill="auto"/>
            <w:vAlign w:val="center"/>
          </w:tcPr>
          <w:p w14:paraId="172A974D" w14:textId="77777777" w:rsidR="008E0638" w:rsidRPr="000D41EB" w:rsidRDefault="008E0638" w:rsidP="00FF57FA">
            <w:pPr>
              <w:spacing w:line="276" w:lineRule="auto"/>
              <w:jc w:val="center"/>
              <w:rPr>
                <w:b/>
                <w:bCs/>
                <w:sz w:val="22"/>
                <w:szCs w:val="22"/>
              </w:rPr>
            </w:pPr>
            <w:r w:rsidRPr="000D41EB">
              <w:rPr>
                <w:b/>
                <w:bCs/>
                <w:sz w:val="22"/>
                <w:szCs w:val="22"/>
              </w:rPr>
              <w:t xml:space="preserve">Ciljane vrijednosti </w:t>
            </w:r>
          </w:p>
        </w:tc>
      </w:tr>
      <w:tr w:rsidR="008E0638" w:rsidRPr="000D41EB" w14:paraId="07DDD479" w14:textId="77777777" w:rsidTr="00FF57FA">
        <w:trPr>
          <w:trHeight w:val="366"/>
        </w:trPr>
        <w:tc>
          <w:tcPr>
            <w:tcW w:w="6091" w:type="dxa"/>
            <w:vMerge/>
            <w:shd w:val="clear" w:color="auto" w:fill="auto"/>
            <w:vAlign w:val="center"/>
          </w:tcPr>
          <w:p w14:paraId="5B0A75BA" w14:textId="77777777" w:rsidR="008E0638" w:rsidRPr="000D41EB" w:rsidRDefault="008E0638" w:rsidP="00FF57FA">
            <w:pPr>
              <w:spacing w:line="276" w:lineRule="auto"/>
              <w:jc w:val="center"/>
              <w:rPr>
                <w:b/>
                <w:bCs/>
                <w:sz w:val="22"/>
                <w:szCs w:val="22"/>
              </w:rPr>
            </w:pPr>
          </w:p>
        </w:tc>
        <w:tc>
          <w:tcPr>
            <w:tcW w:w="1701" w:type="dxa"/>
            <w:vMerge/>
            <w:shd w:val="clear" w:color="auto" w:fill="auto"/>
            <w:vAlign w:val="center"/>
          </w:tcPr>
          <w:p w14:paraId="3B5347D2" w14:textId="77777777" w:rsidR="008E0638" w:rsidRPr="000D41EB" w:rsidRDefault="008E0638" w:rsidP="00FF57FA">
            <w:pPr>
              <w:spacing w:line="276" w:lineRule="auto"/>
              <w:jc w:val="center"/>
              <w:rPr>
                <w:b/>
                <w:bCs/>
                <w:sz w:val="22"/>
                <w:szCs w:val="22"/>
              </w:rPr>
            </w:pPr>
          </w:p>
        </w:tc>
        <w:tc>
          <w:tcPr>
            <w:tcW w:w="1559" w:type="dxa"/>
            <w:shd w:val="clear" w:color="auto" w:fill="auto"/>
            <w:vAlign w:val="center"/>
          </w:tcPr>
          <w:p w14:paraId="04F728AC" w14:textId="77777777" w:rsidR="008E0638" w:rsidRPr="000D41EB" w:rsidRDefault="008E0638" w:rsidP="00FF57FA">
            <w:pPr>
              <w:spacing w:line="276" w:lineRule="auto"/>
              <w:jc w:val="center"/>
              <w:rPr>
                <w:b/>
                <w:bCs/>
                <w:sz w:val="22"/>
                <w:szCs w:val="22"/>
              </w:rPr>
            </w:pPr>
            <w:r w:rsidRPr="000D41EB">
              <w:rPr>
                <w:b/>
                <w:bCs/>
                <w:sz w:val="22"/>
                <w:szCs w:val="22"/>
              </w:rPr>
              <w:t>2024.</w:t>
            </w:r>
          </w:p>
        </w:tc>
        <w:tc>
          <w:tcPr>
            <w:tcW w:w="1417" w:type="dxa"/>
            <w:shd w:val="clear" w:color="auto" w:fill="auto"/>
            <w:vAlign w:val="center"/>
          </w:tcPr>
          <w:p w14:paraId="18DFF8BF" w14:textId="77777777" w:rsidR="008E0638" w:rsidRPr="000D41EB" w:rsidRDefault="008E0638" w:rsidP="00FF57FA">
            <w:pPr>
              <w:spacing w:line="276" w:lineRule="auto"/>
              <w:jc w:val="center"/>
              <w:rPr>
                <w:b/>
                <w:bCs/>
                <w:sz w:val="22"/>
                <w:szCs w:val="22"/>
              </w:rPr>
            </w:pPr>
            <w:r w:rsidRPr="000D41EB">
              <w:rPr>
                <w:b/>
                <w:bCs/>
                <w:sz w:val="22"/>
                <w:szCs w:val="22"/>
              </w:rPr>
              <w:t>2025.</w:t>
            </w:r>
          </w:p>
        </w:tc>
        <w:tc>
          <w:tcPr>
            <w:tcW w:w="1418" w:type="dxa"/>
            <w:shd w:val="clear" w:color="auto" w:fill="auto"/>
            <w:vAlign w:val="center"/>
          </w:tcPr>
          <w:p w14:paraId="63567BF2" w14:textId="77777777" w:rsidR="008E0638" w:rsidRPr="000D41EB" w:rsidRDefault="008E0638" w:rsidP="00FF57FA">
            <w:pPr>
              <w:spacing w:line="276" w:lineRule="auto"/>
              <w:jc w:val="center"/>
              <w:rPr>
                <w:b/>
                <w:bCs/>
                <w:sz w:val="22"/>
                <w:szCs w:val="22"/>
              </w:rPr>
            </w:pPr>
            <w:r w:rsidRPr="000D41EB">
              <w:rPr>
                <w:b/>
                <w:bCs/>
                <w:sz w:val="22"/>
                <w:szCs w:val="22"/>
              </w:rPr>
              <w:t>2026.</w:t>
            </w:r>
          </w:p>
        </w:tc>
      </w:tr>
      <w:tr w:rsidR="008E0638" w:rsidRPr="000D41EB" w14:paraId="58772700" w14:textId="77777777" w:rsidTr="00FF57FA">
        <w:trPr>
          <w:trHeight w:val="497"/>
        </w:trPr>
        <w:tc>
          <w:tcPr>
            <w:tcW w:w="6091" w:type="dxa"/>
            <w:shd w:val="clear" w:color="auto" w:fill="auto"/>
            <w:vAlign w:val="center"/>
          </w:tcPr>
          <w:p w14:paraId="642CEC76" w14:textId="77777777" w:rsidR="008E0638" w:rsidRPr="000D41EB" w:rsidRDefault="008E0638" w:rsidP="00FF57FA">
            <w:pPr>
              <w:rPr>
                <w:noProof/>
                <w:sz w:val="22"/>
                <w:szCs w:val="22"/>
              </w:rPr>
            </w:pPr>
            <w:r w:rsidRPr="000D41EB">
              <w:rPr>
                <w:sz w:val="22"/>
                <w:szCs w:val="22"/>
              </w:rPr>
              <w:lastRenderedPageBreak/>
              <w:t>Broj smještajnih kapaciteta za djecu predškolske dobi u sustavu predškolskog odgoja i obrazovanja na administrativnom području Grada Koprivnice</w:t>
            </w:r>
          </w:p>
        </w:tc>
        <w:tc>
          <w:tcPr>
            <w:tcW w:w="1701" w:type="dxa"/>
            <w:shd w:val="clear" w:color="auto" w:fill="auto"/>
            <w:vAlign w:val="center"/>
          </w:tcPr>
          <w:p w14:paraId="2A786826" w14:textId="77777777" w:rsidR="008E0638" w:rsidRPr="000D41EB" w:rsidRDefault="008E0638" w:rsidP="00FF57FA">
            <w:pPr>
              <w:spacing w:line="276" w:lineRule="auto"/>
              <w:jc w:val="center"/>
              <w:rPr>
                <w:sz w:val="22"/>
                <w:szCs w:val="22"/>
              </w:rPr>
            </w:pPr>
            <w:r w:rsidRPr="000D41EB">
              <w:rPr>
                <w:sz w:val="22"/>
                <w:szCs w:val="22"/>
              </w:rPr>
              <w:t>754</w:t>
            </w:r>
          </w:p>
        </w:tc>
        <w:tc>
          <w:tcPr>
            <w:tcW w:w="1559" w:type="dxa"/>
            <w:shd w:val="clear" w:color="auto" w:fill="auto"/>
            <w:vAlign w:val="center"/>
          </w:tcPr>
          <w:p w14:paraId="68404841" w14:textId="77777777" w:rsidR="008E0638" w:rsidRPr="000D41EB" w:rsidRDefault="008E0638" w:rsidP="00FF57FA">
            <w:pPr>
              <w:spacing w:line="276" w:lineRule="auto"/>
              <w:jc w:val="center"/>
              <w:rPr>
                <w:sz w:val="22"/>
                <w:szCs w:val="22"/>
              </w:rPr>
            </w:pPr>
            <w:r w:rsidRPr="000D41EB">
              <w:rPr>
                <w:sz w:val="22"/>
                <w:szCs w:val="22"/>
              </w:rPr>
              <w:t>806</w:t>
            </w:r>
          </w:p>
        </w:tc>
        <w:tc>
          <w:tcPr>
            <w:tcW w:w="1417" w:type="dxa"/>
            <w:shd w:val="clear" w:color="auto" w:fill="auto"/>
            <w:vAlign w:val="center"/>
          </w:tcPr>
          <w:p w14:paraId="0520C646" w14:textId="77777777" w:rsidR="008E0638" w:rsidRPr="000D41EB" w:rsidRDefault="008E0638" w:rsidP="00FF57FA">
            <w:pPr>
              <w:spacing w:line="276" w:lineRule="auto"/>
              <w:jc w:val="center"/>
              <w:rPr>
                <w:sz w:val="22"/>
                <w:szCs w:val="22"/>
              </w:rPr>
            </w:pPr>
            <w:r w:rsidRPr="000D41EB">
              <w:rPr>
                <w:sz w:val="22"/>
                <w:szCs w:val="22"/>
              </w:rPr>
              <w:t>1086</w:t>
            </w:r>
          </w:p>
        </w:tc>
        <w:tc>
          <w:tcPr>
            <w:tcW w:w="1418" w:type="dxa"/>
            <w:shd w:val="clear" w:color="auto" w:fill="auto"/>
            <w:vAlign w:val="center"/>
          </w:tcPr>
          <w:p w14:paraId="55632B0B" w14:textId="77777777" w:rsidR="008E0638" w:rsidRPr="000D41EB" w:rsidRDefault="008E0638" w:rsidP="00FF57FA">
            <w:pPr>
              <w:spacing w:line="276" w:lineRule="auto"/>
              <w:jc w:val="center"/>
              <w:rPr>
                <w:sz w:val="22"/>
                <w:szCs w:val="22"/>
              </w:rPr>
            </w:pPr>
            <w:r w:rsidRPr="000D41EB">
              <w:rPr>
                <w:sz w:val="22"/>
                <w:szCs w:val="22"/>
              </w:rPr>
              <w:t>1086</w:t>
            </w:r>
          </w:p>
        </w:tc>
      </w:tr>
    </w:tbl>
    <w:p w14:paraId="6E201B51" w14:textId="77777777" w:rsidR="008E0638" w:rsidRPr="000D41EB" w:rsidRDefault="008E0638" w:rsidP="008E0638">
      <w:pPr>
        <w:jc w:val="both"/>
        <w:rPr>
          <w:b/>
          <w:sz w:val="22"/>
          <w:szCs w:val="22"/>
        </w:rPr>
      </w:pPr>
    </w:p>
    <w:p w14:paraId="60C4D6FA" w14:textId="77777777" w:rsidR="008E0638" w:rsidRPr="000D41EB" w:rsidRDefault="008E0638" w:rsidP="008E0638">
      <w:pPr>
        <w:autoSpaceDE w:val="0"/>
        <w:autoSpaceDN w:val="0"/>
        <w:adjustRightInd w:val="0"/>
        <w:spacing w:line="360" w:lineRule="auto"/>
        <w:jc w:val="both"/>
        <w:rPr>
          <w:noProof/>
          <w:sz w:val="12"/>
          <w:szCs w:val="12"/>
        </w:rPr>
      </w:pPr>
    </w:p>
    <w:p w14:paraId="7A782C07" w14:textId="77777777" w:rsidR="008E0638" w:rsidRPr="000D41EB" w:rsidRDefault="008E0638" w:rsidP="008E0638">
      <w:pPr>
        <w:jc w:val="both"/>
        <w:rPr>
          <w:b/>
          <w:sz w:val="22"/>
          <w:szCs w:val="22"/>
        </w:rPr>
      </w:pPr>
      <w:r w:rsidRPr="000D41EB">
        <w:rPr>
          <w:b/>
          <w:sz w:val="22"/>
          <w:szCs w:val="22"/>
        </w:rPr>
        <w:t>PROGRAM 3020 – KAPITALNA ULAGANJA U ŠKOLSTVO</w:t>
      </w:r>
    </w:p>
    <w:p w14:paraId="6F3E085E" w14:textId="77777777" w:rsidR="008E0638" w:rsidRPr="000D41EB" w:rsidRDefault="008E0638" w:rsidP="008E0638">
      <w:pPr>
        <w:jc w:val="both"/>
        <w:rPr>
          <w:b/>
          <w:sz w:val="22"/>
          <w:szCs w:val="22"/>
        </w:rPr>
      </w:pPr>
    </w:p>
    <w:p w14:paraId="39D3F9DB" w14:textId="77777777" w:rsidR="008E0638" w:rsidRPr="000D41EB" w:rsidRDefault="008E0638" w:rsidP="008E0638">
      <w:pPr>
        <w:autoSpaceDE w:val="0"/>
        <w:autoSpaceDN w:val="0"/>
        <w:adjustRightInd w:val="0"/>
        <w:jc w:val="both"/>
        <w:rPr>
          <w:b/>
          <w:sz w:val="22"/>
          <w:szCs w:val="22"/>
          <w:u w:val="single"/>
        </w:rPr>
      </w:pPr>
      <w:r w:rsidRPr="000D41EB">
        <w:rPr>
          <w:b/>
          <w:sz w:val="22"/>
          <w:szCs w:val="22"/>
          <w:u w:val="single"/>
        </w:rPr>
        <w:t>Ciljevi provedbe programa:</w:t>
      </w:r>
    </w:p>
    <w:p w14:paraId="14251C34" w14:textId="77777777" w:rsidR="008E0638" w:rsidRPr="000D41EB" w:rsidRDefault="008E0638" w:rsidP="008E0638">
      <w:pPr>
        <w:jc w:val="both"/>
        <w:rPr>
          <w:b/>
          <w:sz w:val="22"/>
          <w:szCs w:val="22"/>
        </w:rPr>
      </w:pPr>
    </w:p>
    <w:p w14:paraId="6EB7C1F7" w14:textId="77777777" w:rsidR="008E0638" w:rsidRPr="000D41EB" w:rsidRDefault="008E0638" w:rsidP="008E0638">
      <w:pPr>
        <w:ind w:firstLine="426"/>
        <w:jc w:val="both"/>
        <w:rPr>
          <w:rFonts w:ascii="TimesNewRomanPSMT" w:eastAsia="Aptos" w:hAnsi="TimesNewRomanPSMT" w:cs="TimesNewRomanPSMT"/>
          <w:sz w:val="22"/>
          <w:szCs w:val="22"/>
          <w:lang w:eastAsia="en-US"/>
        </w:rPr>
      </w:pPr>
      <w:r w:rsidRPr="000D41EB">
        <w:rPr>
          <w:sz w:val="22"/>
          <w:szCs w:val="22"/>
        </w:rPr>
        <w:t>Cilj Programa je zadovoljavanje javnih potreba u području školstva na razini utvrđenog državnog standarda. Ulaganjem u školstvo omogućuje se poticanje znanja i izvrsnosti te održiva kvaliteta obrazovnog i odgojnog sustava. Planiranim zahvatima rekonstrukcije i izgradnje namjera je  osigurati jedno smjenski rad i cjelodnevnu školu u svim osnovnim matičnim i područnim školama na administrativnom području grada Koprivnice. Projekti su planirani financiranjem od strane Ministarstva znanosti i obrazovanja u sklopu Nacionalnog programa oporavka i otpornosti 2021. - 2026.</w:t>
      </w:r>
    </w:p>
    <w:p w14:paraId="1A992116" w14:textId="77777777" w:rsidR="008E0638" w:rsidRPr="00407A0C" w:rsidRDefault="008E0638" w:rsidP="008E0638">
      <w:pPr>
        <w:jc w:val="both"/>
        <w:rPr>
          <w:color w:val="FF0000"/>
          <w:sz w:val="22"/>
          <w:szCs w:val="22"/>
        </w:rPr>
      </w:pPr>
    </w:p>
    <w:p w14:paraId="7F97024F" w14:textId="77777777" w:rsidR="008E0638" w:rsidRPr="00FC5B01" w:rsidRDefault="008E0638" w:rsidP="008E0638">
      <w:pPr>
        <w:autoSpaceDE w:val="0"/>
        <w:autoSpaceDN w:val="0"/>
        <w:adjustRightInd w:val="0"/>
        <w:jc w:val="both"/>
        <w:rPr>
          <w:b/>
          <w:sz w:val="22"/>
          <w:szCs w:val="22"/>
          <w:u w:val="single"/>
        </w:rPr>
      </w:pPr>
      <w:r w:rsidRPr="00FC5B01">
        <w:rPr>
          <w:b/>
          <w:sz w:val="22"/>
          <w:szCs w:val="22"/>
          <w:u w:val="single"/>
        </w:rPr>
        <w:t>Opis programa:</w:t>
      </w:r>
    </w:p>
    <w:p w14:paraId="5F408F2D" w14:textId="77777777" w:rsidR="008E0638" w:rsidRPr="00FC5B01" w:rsidRDefault="008E0638" w:rsidP="008E0638">
      <w:pPr>
        <w:jc w:val="both"/>
        <w:rPr>
          <w:sz w:val="12"/>
          <w:szCs w:val="12"/>
        </w:rPr>
      </w:pPr>
    </w:p>
    <w:p w14:paraId="4AC1A290" w14:textId="77777777" w:rsidR="008E0638" w:rsidRPr="00FC5B01" w:rsidRDefault="008E0638" w:rsidP="008E0638">
      <w:pPr>
        <w:ind w:firstLine="709"/>
        <w:jc w:val="both"/>
        <w:rPr>
          <w:sz w:val="22"/>
          <w:szCs w:val="22"/>
        </w:rPr>
      </w:pPr>
      <w:r w:rsidRPr="00FC5B01">
        <w:rPr>
          <w:sz w:val="22"/>
          <w:szCs w:val="22"/>
        </w:rPr>
        <w:t>Program se sastoji od:</w:t>
      </w:r>
    </w:p>
    <w:p w14:paraId="018659C4" w14:textId="77777777" w:rsidR="008E0638" w:rsidRPr="00FC5B01" w:rsidRDefault="008E0638" w:rsidP="008E0638">
      <w:pPr>
        <w:jc w:val="both"/>
        <w:rPr>
          <w:noProof/>
          <w:sz w:val="22"/>
          <w:szCs w:val="22"/>
          <w:lang w:val="pl-PL"/>
        </w:rPr>
      </w:pPr>
      <w:r w:rsidRPr="00FC5B01">
        <w:rPr>
          <w:noProof/>
          <w:sz w:val="22"/>
          <w:szCs w:val="22"/>
          <w:lang w:val="pl-PL"/>
        </w:rPr>
        <w:t>- Aktivnost – Dogradnja OŠ „Braća Radić”</w:t>
      </w:r>
    </w:p>
    <w:p w14:paraId="1A2E5373" w14:textId="77777777" w:rsidR="008E0638" w:rsidRPr="00FC5B01" w:rsidRDefault="008E0638" w:rsidP="008E0638">
      <w:pPr>
        <w:jc w:val="both"/>
        <w:rPr>
          <w:noProof/>
          <w:sz w:val="22"/>
          <w:szCs w:val="22"/>
          <w:lang w:val="pl-PL"/>
        </w:rPr>
      </w:pPr>
      <w:r w:rsidRPr="00FC5B01">
        <w:rPr>
          <w:noProof/>
          <w:sz w:val="22"/>
          <w:szCs w:val="22"/>
          <w:lang w:val="pl-PL"/>
        </w:rPr>
        <w:t>- Aktivnost – Rekonstrukcija i opremanje područne škole Starigrad,</w:t>
      </w:r>
    </w:p>
    <w:p w14:paraId="7E4432CC" w14:textId="77777777" w:rsidR="008E0638" w:rsidRPr="00FC5B01" w:rsidRDefault="008E0638" w:rsidP="008E0638">
      <w:pPr>
        <w:jc w:val="both"/>
        <w:rPr>
          <w:noProof/>
          <w:sz w:val="22"/>
          <w:szCs w:val="22"/>
          <w:lang w:val="pl-PL"/>
        </w:rPr>
      </w:pPr>
      <w:r w:rsidRPr="00FC5B01">
        <w:rPr>
          <w:noProof/>
          <w:sz w:val="22"/>
          <w:szCs w:val="22"/>
          <w:lang w:val="pl-PL"/>
        </w:rPr>
        <w:t>- Aktivnost – Rekonstukcija i opremanje područne škole Reka i</w:t>
      </w:r>
    </w:p>
    <w:p w14:paraId="195DC784" w14:textId="77777777" w:rsidR="008E0638" w:rsidRPr="00FC5B01" w:rsidRDefault="008E0638" w:rsidP="008E0638">
      <w:pPr>
        <w:jc w:val="both"/>
        <w:rPr>
          <w:noProof/>
          <w:sz w:val="22"/>
          <w:szCs w:val="22"/>
          <w:lang w:val="pl-PL"/>
        </w:rPr>
      </w:pPr>
      <w:r w:rsidRPr="00FC5B01">
        <w:rPr>
          <w:noProof/>
          <w:sz w:val="22"/>
          <w:szCs w:val="22"/>
          <w:lang w:val="pl-PL"/>
        </w:rPr>
        <w:t>- Aktivnost – Kapitalna ulaganja u školstvo,</w:t>
      </w:r>
    </w:p>
    <w:p w14:paraId="3DBBD783" w14:textId="77777777" w:rsidR="008E0638" w:rsidRPr="00FC5B01" w:rsidRDefault="008E0638" w:rsidP="008E0638">
      <w:pPr>
        <w:jc w:val="both"/>
        <w:rPr>
          <w:sz w:val="22"/>
          <w:szCs w:val="22"/>
        </w:rPr>
      </w:pPr>
      <w:r w:rsidRPr="00FC5B01">
        <w:rPr>
          <w:sz w:val="22"/>
          <w:szCs w:val="22"/>
        </w:rPr>
        <w:t>a obuhvaća poslove vezane uz izradu projektne dokumentacije, ishođenje akta za gradnju ili rekonstrukciju i izvođenje radova na izgradnji i/ili rekonstrukciji sa svim pratećim troškova neophodnim za provedbu investicije do pune gotovosti.</w:t>
      </w:r>
    </w:p>
    <w:p w14:paraId="6A479E25" w14:textId="77777777" w:rsidR="008E0638" w:rsidRPr="00FC5B01" w:rsidRDefault="008E0638" w:rsidP="008E0638">
      <w:pPr>
        <w:jc w:val="both"/>
        <w:rPr>
          <w:sz w:val="22"/>
          <w:szCs w:val="22"/>
        </w:rPr>
      </w:pPr>
    </w:p>
    <w:p w14:paraId="588ADE50" w14:textId="77777777" w:rsidR="008E0638" w:rsidRPr="00FC5B01" w:rsidRDefault="008E0638" w:rsidP="008E0638">
      <w:pPr>
        <w:autoSpaceDE w:val="0"/>
        <w:autoSpaceDN w:val="0"/>
        <w:adjustRightInd w:val="0"/>
        <w:jc w:val="both"/>
        <w:rPr>
          <w:b/>
          <w:sz w:val="22"/>
          <w:szCs w:val="22"/>
          <w:u w:val="single"/>
        </w:rPr>
      </w:pPr>
      <w:r w:rsidRPr="00FC5B01">
        <w:rPr>
          <w:b/>
          <w:sz w:val="22"/>
          <w:szCs w:val="22"/>
          <w:u w:val="single"/>
        </w:rPr>
        <w:t>Sredstva za realizaciju programa planirana po aktivnostima:</w:t>
      </w:r>
    </w:p>
    <w:p w14:paraId="627F79FA" w14:textId="77777777" w:rsidR="008E0638" w:rsidRPr="00FC5B01" w:rsidRDefault="008E0638" w:rsidP="008E0638">
      <w:pPr>
        <w:autoSpaceDE w:val="0"/>
        <w:autoSpaceDN w:val="0"/>
        <w:adjustRightInd w:val="0"/>
        <w:jc w:val="both"/>
        <w:rPr>
          <w:sz w:val="22"/>
          <w:szCs w:val="22"/>
          <w:u w:val="single"/>
        </w:rPr>
      </w:pPr>
    </w:p>
    <w:p w14:paraId="4F7760A2" w14:textId="77777777" w:rsidR="008E0638" w:rsidRPr="00FC5B01" w:rsidRDefault="008E0638" w:rsidP="008E0638">
      <w:pPr>
        <w:autoSpaceDE w:val="0"/>
        <w:autoSpaceDN w:val="0"/>
        <w:adjustRightInd w:val="0"/>
        <w:jc w:val="both"/>
        <w:rPr>
          <w:b/>
          <w:bCs/>
          <w:i/>
          <w:iCs/>
          <w:sz w:val="22"/>
          <w:szCs w:val="22"/>
        </w:rPr>
      </w:pPr>
      <w:r w:rsidRPr="00FC5B01">
        <w:rPr>
          <w:b/>
          <w:bCs/>
          <w:i/>
          <w:iCs/>
          <w:sz w:val="22"/>
          <w:szCs w:val="22"/>
        </w:rPr>
        <w:t>Aktivnost K302009: Dogradnja OŠ „Braća Radić“</w:t>
      </w:r>
    </w:p>
    <w:p w14:paraId="31C30783" w14:textId="77777777" w:rsidR="008E0638" w:rsidRPr="00FC5B01" w:rsidRDefault="008E0638" w:rsidP="008E0638">
      <w:pPr>
        <w:ind w:firstLine="708"/>
        <w:jc w:val="both"/>
        <w:rPr>
          <w:noProof/>
          <w:sz w:val="12"/>
          <w:szCs w:val="12"/>
        </w:rPr>
      </w:pPr>
    </w:p>
    <w:p w14:paraId="2203EC35" w14:textId="77777777" w:rsidR="008E0638" w:rsidRPr="00FC5B01" w:rsidRDefault="008E0638" w:rsidP="008E0638">
      <w:pPr>
        <w:ind w:firstLine="851"/>
        <w:jc w:val="both"/>
        <w:rPr>
          <w:sz w:val="22"/>
          <w:szCs w:val="22"/>
        </w:rPr>
      </w:pPr>
      <w:r w:rsidRPr="00F02FDD">
        <w:rPr>
          <w:noProof/>
          <w:sz w:val="22"/>
          <w:szCs w:val="22"/>
        </w:rPr>
        <w:t>Ovom II. Izmjenom Proračuna</w:t>
      </w:r>
      <w:r w:rsidRPr="00FC5B01">
        <w:rPr>
          <w:sz w:val="22"/>
          <w:szCs w:val="22"/>
        </w:rPr>
        <w:t xml:space="preserve"> planiraju se sredstva za izradu projektne dokumentacije u svrhu prijave na otvoreni Poziv za dostavu projektnih prijedloga „Izgradnja, rekonstrukcija i opremanje osnovnih škola za potrebe jedno smjenskog rada i cjelodnevne škole“ Ministarstva znanosti i obrazovanja u sklopu Nacionalnog programa oporavka i otpornosti 2021. – 2026.. Ovom  </w:t>
      </w:r>
      <w:r w:rsidRPr="00F02FDD">
        <w:rPr>
          <w:noProof/>
          <w:sz w:val="22"/>
          <w:szCs w:val="22"/>
        </w:rPr>
        <w:t>II. izmjenom Proračuna predviđena sredstva korigirana su u skladu sa stvarnim troškovima provedbe investicije.</w:t>
      </w:r>
    </w:p>
    <w:p w14:paraId="0B8968E6" w14:textId="77777777" w:rsidR="008E0638" w:rsidRPr="00FC5B01" w:rsidRDefault="008E0638" w:rsidP="008E0638">
      <w:pPr>
        <w:autoSpaceDE w:val="0"/>
        <w:autoSpaceDN w:val="0"/>
        <w:adjustRightInd w:val="0"/>
        <w:jc w:val="both"/>
        <w:rPr>
          <w:b/>
          <w:sz w:val="22"/>
          <w:szCs w:val="22"/>
          <w:u w:val="single"/>
        </w:rPr>
      </w:pPr>
    </w:p>
    <w:p w14:paraId="318A0983" w14:textId="77777777" w:rsidR="008E0638" w:rsidRPr="00FC5B01" w:rsidRDefault="008E0638" w:rsidP="008E0638">
      <w:pPr>
        <w:autoSpaceDE w:val="0"/>
        <w:autoSpaceDN w:val="0"/>
        <w:adjustRightInd w:val="0"/>
        <w:jc w:val="both"/>
        <w:rPr>
          <w:b/>
          <w:sz w:val="22"/>
          <w:szCs w:val="22"/>
          <w:u w:val="single"/>
        </w:rPr>
      </w:pPr>
      <w:r w:rsidRPr="00FC5B01">
        <w:rPr>
          <w:b/>
          <w:sz w:val="22"/>
          <w:szCs w:val="22"/>
          <w:u w:val="single"/>
        </w:rPr>
        <w:t>Pokazatelji uspješnosti provedbe aktivnosti:</w:t>
      </w:r>
    </w:p>
    <w:p w14:paraId="179BA4C8" w14:textId="77777777" w:rsidR="008E0638" w:rsidRDefault="008E0638" w:rsidP="008E0638">
      <w:pPr>
        <w:autoSpaceDE w:val="0"/>
        <w:autoSpaceDN w:val="0"/>
        <w:adjustRightInd w:val="0"/>
        <w:jc w:val="both"/>
        <w:rPr>
          <w:b/>
          <w:color w:val="FF0000"/>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2"/>
        <w:gridCol w:w="1472"/>
        <w:gridCol w:w="1193"/>
        <w:gridCol w:w="1112"/>
        <w:gridCol w:w="1113"/>
      </w:tblGrid>
      <w:tr w:rsidR="008E0638" w:rsidRPr="00357CB3" w14:paraId="17D23B59" w14:textId="77777777" w:rsidTr="00FF57FA">
        <w:trPr>
          <w:trHeight w:val="345"/>
        </w:trPr>
        <w:tc>
          <w:tcPr>
            <w:tcW w:w="4172" w:type="dxa"/>
            <w:vMerge w:val="restart"/>
            <w:shd w:val="clear" w:color="auto" w:fill="auto"/>
            <w:vAlign w:val="center"/>
          </w:tcPr>
          <w:p w14:paraId="490D5D5B" w14:textId="77777777" w:rsidR="008E0638" w:rsidRPr="00522E7B" w:rsidRDefault="008E0638" w:rsidP="00FF57FA">
            <w:pPr>
              <w:spacing w:line="276" w:lineRule="auto"/>
              <w:jc w:val="center"/>
              <w:rPr>
                <w:b/>
                <w:bCs/>
                <w:sz w:val="22"/>
                <w:szCs w:val="22"/>
              </w:rPr>
            </w:pPr>
            <w:r w:rsidRPr="00522E7B">
              <w:rPr>
                <w:b/>
                <w:bCs/>
                <w:sz w:val="22"/>
                <w:szCs w:val="22"/>
              </w:rPr>
              <w:t>Pokazatelj rezultata K302009</w:t>
            </w:r>
          </w:p>
        </w:tc>
        <w:tc>
          <w:tcPr>
            <w:tcW w:w="1472" w:type="dxa"/>
            <w:vMerge w:val="restart"/>
            <w:shd w:val="clear" w:color="auto" w:fill="auto"/>
            <w:vAlign w:val="center"/>
          </w:tcPr>
          <w:p w14:paraId="20C33797" w14:textId="77777777" w:rsidR="008E0638" w:rsidRPr="00522E7B" w:rsidRDefault="008E0638" w:rsidP="00FF57FA">
            <w:pPr>
              <w:spacing w:line="276" w:lineRule="auto"/>
              <w:jc w:val="center"/>
              <w:rPr>
                <w:b/>
                <w:bCs/>
                <w:sz w:val="22"/>
                <w:szCs w:val="22"/>
              </w:rPr>
            </w:pPr>
            <w:r w:rsidRPr="00522E7B">
              <w:rPr>
                <w:b/>
                <w:bCs/>
                <w:sz w:val="22"/>
                <w:szCs w:val="22"/>
              </w:rPr>
              <w:t xml:space="preserve">Početna vrijednost </w:t>
            </w:r>
          </w:p>
        </w:tc>
        <w:tc>
          <w:tcPr>
            <w:tcW w:w="3418" w:type="dxa"/>
            <w:gridSpan w:val="3"/>
            <w:shd w:val="clear" w:color="auto" w:fill="auto"/>
            <w:vAlign w:val="center"/>
          </w:tcPr>
          <w:p w14:paraId="7C3852ED" w14:textId="77777777" w:rsidR="008E0638" w:rsidRPr="00522E7B" w:rsidRDefault="008E0638" w:rsidP="00FF57FA">
            <w:pPr>
              <w:spacing w:line="276" w:lineRule="auto"/>
              <w:jc w:val="center"/>
              <w:rPr>
                <w:b/>
                <w:bCs/>
                <w:sz w:val="22"/>
                <w:szCs w:val="22"/>
              </w:rPr>
            </w:pPr>
            <w:r w:rsidRPr="00522E7B">
              <w:rPr>
                <w:b/>
                <w:bCs/>
                <w:sz w:val="22"/>
                <w:szCs w:val="22"/>
              </w:rPr>
              <w:t>Ciljane vrijednosti</w:t>
            </w:r>
          </w:p>
        </w:tc>
      </w:tr>
      <w:tr w:rsidR="008E0638" w:rsidRPr="00357CB3" w14:paraId="5CDF7CE8" w14:textId="77777777" w:rsidTr="00FF57FA">
        <w:trPr>
          <w:trHeight w:val="285"/>
        </w:trPr>
        <w:tc>
          <w:tcPr>
            <w:tcW w:w="4172" w:type="dxa"/>
            <w:vMerge/>
            <w:shd w:val="clear" w:color="auto" w:fill="auto"/>
            <w:vAlign w:val="center"/>
          </w:tcPr>
          <w:p w14:paraId="773B7283" w14:textId="77777777" w:rsidR="008E0638" w:rsidRPr="00522E7B" w:rsidRDefault="008E0638" w:rsidP="00FF57FA">
            <w:pPr>
              <w:spacing w:line="276" w:lineRule="auto"/>
              <w:jc w:val="center"/>
              <w:rPr>
                <w:b/>
                <w:bCs/>
                <w:sz w:val="22"/>
                <w:szCs w:val="22"/>
              </w:rPr>
            </w:pPr>
          </w:p>
        </w:tc>
        <w:tc>
          <w:tcPr>
            <w:tcW w:w="1472" w:type="dxa"/>
            <w:vMerge/>
            <w:shd w:val="clear" w:color="auto" w:fill="auto"/>
            <w:vAlign w:val="center"/>
          </w:tcPr>
          <w:p w14:paraId="3EA4F9BC" w14:textId="77777777" w:rsidR="008E0638" w:rsidRPr="00522E7B" w:rsidRDefault="008E0638" w:rsidP="00FF57FA">
            <w:pPr>
              <w:spacing w:line="276" w:lineRule="auto"/>
              <w:jc w:val="center"/>
              <w:rPr>
                <w:b/>
                <w:bCs/>
                <w:sz w:val="22"/>
                <w:szCs w:val="22"/>
              </w:rPr>
            </w:pPr>
          </w:p>
        </w:tc>
        <w:tc>
          <w:tcPr>
            <w:tcW w:w="1193" w:type="dxa"/>
            <w:shd w:val="clear" w:color="auto" w:fill="auto"/>
            <w:vAlign w:val="center"/>
          </w:tcPr>
          <w:p w14:paraId="5A0D7BBC" w14:textId="4C34A9A8" w:rsidR="008E0638" w:rsidRPr="00522E7B" w:rsidRDefault="008E0638" w:rsidP="00FF57FA">
            <w:pPr>
              <w:spacing w:line="276" w:lineRule="auto"/>
              <w:jc w:val="center"/>
              <w:rPr>
                <w:b/>
                <w:bCs/>
                <w:sz w:val="22"/>
                <w:szCs w:val="22"/>
              </w:rPr>
            </w:pPr>
            <w:r w:rsidRPr="00522E7B">
              <w:rPr>
                <w:b/>
                <w:bCs/>
                <w:sz w:val="22"/>
                <w:szCs w:val="22"/>
              </w:rPr>
              <w:t>202</w:t>
            </w:r>
            <w:r w:rsidR="004B495E">
              <w:rPr>
                <w:b/>
                <w:bCs/>
                <w:sz w:val="22"/>
                <w:szCs w:val="22"/>
              </w:rPr>
              <w:t>4</w:t>
            </w:r>
            <w:r w:rsidRPr="00522E7B">
              <w:rPr>
                <w:b/>
                <w:bCs/>
                <w:sz w:val="22"/>
                <w:szCs w:val="22"/>
              </w:rPr>
              <w:t>.</w:t>
            </w:r>
          </w:p>
        </w:tc>
        <w:tc>
          <w:tcPr>
            <w:tcW w:w="1112" w:type="dxa"/>
            <w:shd w:val="clear" w:color="auto" w:fill="auto"/>
            <w:vAlign w:val="center"/>
          </w:tcPr>
          <w:p w14:paraId="5250BE5A" w14:textId="6A0B9B2A" w:rsidR="008E0638" w:rsidRPr="00522E7B" w:rsidRDefault="008E0638" w:rsidP="00FF57FA">
            <w:pPr>
              <w:spacing w:line="276" w:lineRule="auto"/>
              <w:jc w:val="center"/>
              <w:rPr>
                <w:b/>
                <w:bCs/>
                <w:sz w:val="22"/>
                <w:szCs w:val="22"/>
              </w:rPr>
            </w:pPr>
            <w:r w:rsidRPr="00522E7B">
              <w:rPr>
                <w:b/>
                <w:bCs/>
                <w:sz w:val="22"/>
                <w:szCs w:val="22"/>
              </w:rPr>
              <w:t>202</w:t>
            </w:r>
            <w:r w:rsidR="004B495E">
              <w:rPr>
                <w:b/>
                <w:bCs/>
                <w:sz w:val="22"/>
                <w:szCs w:val="22"/>
              </w:rPr>
              <w:t>5</w:t>
            </w:r>
            <w:r w:rsidRPr="00522E7B">
              <w:rPr>
                <w:b/>
                <w:bCs/>
                <w:sz w:val="22"/>
                <w:szCs w:val="22"/>
              </w:rPr>
              <w:t>.</w:t>
            </w:r>
          </w:p>
        </w:tc>
        <w:tc>
          <w:tcPr>
            <w:tcW w:w="1113" w:type="dxa"/>
            <w:shd w:val="clear" w:color="auto" w:fill="auto"/>
            <w:vAlign w:val="center"/>
          </w:tcPr>
          <w:p w14:paraId="7EA3617A" w14:textId="603BA214" w:rsidR="008E0638" w:rsidRPr="00522E7B" w:rsidRDefault="008E0638" w:rsidP="00FF57FA">
            <w:pPr>
              <w:spacing w:line="276" w:lineRule="auto"/>
              <w:jc w:val="center"/>
              <w:rPr>
                <w:b/>
                <w:bCs/>
                <w:sz w:val="22"/>
                <w:szCs w:val="22"/>
              </w:rPr>
            </w:pPr>
            <w:r w:rsidRPr="00522E7B">
              <w:rPr>
                <w:b/>
                <w:bCs/>
                <w:sz w:val="22"/>
                <w:szCs w:val="22"/>
              </w:rPr>
              <w:t>20</w:t>
            </w:r>
            <w:r w:rsidR="004B495E">
              <w:rPr>
                <w:b/>
                <w:bCs/>
                <w:sz w:val="22"/>
                <w:szCs w:val="22"/>
              </w:rPr>
              <w:t>26</w:t>
            </w:r>
            <w:r w:rsidRPr="00522E7B">
              <w:rPr>
                <w:b/>
                <w:bCs/>
                <w:sz w:val="22"/>
                <w:szCs w:val="22"/>
              </w:rPr>
              <w:t>.</w:t>
            </w:r>
          </w:p>
        </w:tc>
      </w:tr>
      <w:tr w:rsidR="008E0638" w:rsidRPr="00357CB3" w14:paraId="24B60A76" w14:textId="77777777" w:rsidTr="00FF57FA">
        <w:trPr>
          <w:trHeight w:val="497"/>
        </w:trPr>
        <w:tc>
          <w:tcPr>
            <w:tcW w:w="4172" w:type="dxa"/>
            <w:shd w:val="clear" w:color="auto" w:fill="auto"/>
            <w:vAlign w:val="center"/>
          </w:tcPr>
          <w:p w14:paraId="04C7A63A" w14:textId="77777777" w:rsidR="008E0638" w:rsidRPr="00522E7B" w:rsidRDefault="008E0638" w:rsidP="00FF57FA">
            <w:pPr>
              <w:rPr>
                <w:noProof/>
                <w:sz w:val="22"/>
                <w:szCs w:val="22"/>
              </w:rPr>
            </w:pPr>
            <w:r w:rsidRPr="00522E7B">
              <w:rPr>
                <w:noProof/>
                <w:sz w:val="22"/>
                <w:szCs w:val="22"/>
              </w:rPr>
              <w:t>Uvođenje jednosmjenskog rada i cjelodnevne škole u svim matičnim i područnim školama na području grada Koprivnice</w:t>
            </w:r>
          </w:p>
        </w:tc>
        <w:tc>
          <w:tcPr>
            <w:tcW w:w="1472" w:type="dxa"/>
            <w:shd w:val="clear" w:color="auto" w:fill="auto"/>
            <w:vAlign w:val="center"/>
          </w:tcPr>
          <w:p w14:paraId="7A40BFA8" w14:textId="77777777" w:rsidR="008E0638" w:rsidRPr="00522E7B" w:rsidRDefault="008E0638" w:rsidP="00FF57FA">
            <w:pPr>
              <w:spacing w:line="276" w:lineRule="auto"/>
              <w:jc w:val="center"/>
              <w:rPr>
                <w:sz w:val="22"/>
                <w:szCs w:val="22"/>
              </w:rPr>
            </w:pPr>
            <w:r w:rsidRPr="00522E7B">
              <w:rPr>
                <w:sz w:val="22"/>
                <w:szCs w:val="22"/>
              </w:rPr>
              <w:t>3</w:t>
            </w:r>
          </w:p>
        </w:tc>
        <w:tc>
          <w:tcPr>
            <w:tcW w:w="1193" w:type="dxa"/>
            <w:shd w:val="clear" w:color="auto" w:fill="auto"/>
            <w:vAlign w:val="center"/>
          </w:tcPr>
          <w:p w14:paraId="21057FE7" w14:textId="77777777" w:rsidR="008E0638" w:rsidRPr="00522E7B" w:rsidRDefault="008E0638" w:rsidP="00FF57FA">
            <w:pPr>
              <w:spacing w:line="276" w:lineRule="auto"/>
              <w:jc w:val="center"/>
              <w:rPr>
                <w:sz w:val="22"/>
                <w:szCs w:val="22"/>
              </w:rPr>
            </w:pPr>
            <w:r w:rsidRPr="00522E7B">
              <w:rPr>
                <w:sz w:val="22"/>
                <w:szCs w:val="22"/>
              </w:rPr>
              <w:t>3</w:t>
            </w:r>
          </w:p>
        </w:tc>
        <w:tc>
          <w:tcPr>
            <w:tcW w:w="1112" w:type="dxa"/>
            <w:shd w:val="clear" w:color="auto" w:fill="auto"/>
            <w:vAlign w:val="center"/>
          </w:tcPr>
          <w:p w14:paraId="6B087BBC" w14:textId="3FA84B22" w:rsidR="008E0638" w:rsidRPr="00522E7B" w:rsidRDefault="004B495E" w:rsidP="00FF57FA">
            <w:pPr>
              <w:spacing w:line="276" w:lineRule="auto"/>
              <w:jc w:val="center"/>
              <w:rPr>
                <w:sz w:val="22"/>
                <w:szCs w:val="22"/>
              </w:rPr>
            </w:pPr>
            <w:r>
              <w:rPr>
                <w:sz w:val="22"/>
                <w:szCs w:val="22"/>
              </w:rPr>
              <w:t>3</w:t>
            </w:r>
          </w:p>
        </w:tc>
        <w:tc>
          <w:tcPr>
            <w:tcW w:w="1113" w:type="dxa"/>
            <w:shd w:val="clear" w:color="auto" w:fill="auto"/>
            <w:vAlign w:val="center"/>
          </w:tcPr>
          <w:p w14:paraId="3F7FCBB1" w14:textId="77777777" w:rsidR="008E0638" w:rsidRPr="00522E7B" w:rsidRDefault="008E0638" w:rsidP="00FF57FA">
            <w:pPr>
              <w:spacing w:line="276" w:lineRule="auto"/>
              <w:jc w:val="center"/>
              <w:rPr>
                <w:sz w:val="22"/>
                <w:szCs w:val="22"/>
              </w:rPr>
            </w:pPr>
            <w:r w:rsidRPr="00522E7B">
              <w:rPr>
                <w:sz w:val="22"/>
                <w:szCs w:val="22"/>
              </w:rPr>
              <w:t>7</w:t>
            </w:r>
          </w:p>
        </w:tc>
      </w:tr>
    </w:tbl>
    <w:p w14:paraId="425E3893" w14:textId="77777777" w:rsidR="00091C17" w:rsidRDefault="00091C17" w:rsidP="008E0638">
      <w:pPr>
        <w:autoSpaceDE w:val="0"/>
        <w:autoSpaceDN w:val="0"/>
        <w:adjustRightInd w:val="0"/>
        <w:jc w:val="both"/>
        <w:rPr>
          <w:b/>
          <w:bCs/>
          <w:i/>
          <w:iCs/>
          <w:sz w:val="22"/>
          <w:szCs w:val="22"/>
        </w:rPr>
      </w:pPr>
    </w:p>
    <w:p w14:paraId="76BC1D71" w14:textId="43E85052" w:rsidR="008E0638" w:rsidRPr="00357CB3" w:rsidRDefault="008E0638" w:rsidP="008E0638">
      <w:pPr>
        <w:autoSpaceDE w:val="0"/>
        <w:autoSpaceDN w:val="0"/>
        <w:adjustRightInd w:val="0"/>
        <w:jc w:val="both"/>
        <w:rPr>
          <w:b/>
          <w:bCs/>
          <w:i/>
          <w:iCs/>
          <w:sz w:val="22"/>
          <w:szCs w:val="22"/>
        </w:rPr>
      </w:pPr>
      <w:r w:rsidRPr="00357CB3">
        <w:rPr>
          <w:b/>
          <w:bCs/>
          <w:i/>
          <w:iCs/>
          <w:sz w:val="22"/>
          <w:szCs w:val="22"/>
        </w:rPr>
        <w:t>Aktivnost K302008: Rekonstrukcija i opremanje područne škole Reka</w:t>
      </w:r>
    </w:p>
    <w:p w14:paraId="29C26A51" w14:textId="77777777" w:rsidR="008E0638" w:rsidRPr="00357CB3" w:rsidRDefault="008E0638" w:rsidP="008E0638">
      <w:pPr>
        <w:ind w:firstLine="708"/>
        <w:jc w:val="both"/>
        <w:rPr>
          <w:noProof/>
          <w:sz w:val="12"/>
          <w:szCs w:val="12"/>
        </w:rPr>
      </w:pPr>
    </w:p>
    <w:p w14:paraId="22757F6B" w14:textId="77777777" w:rsidR="008E0638" w:rsidRDefault="008E0638" w:rsidP="008E0638">
      <w:pPr>
        <w:jc w:val="both"/>
        <w:rPr>
          <w:sz w:val="22"/>
          <w:szCs w:val="22"/>
        </w:rPr>
      </w:pPr>
      <w:r w:rsidRPr="00FC5B01">
        <w:rPr>
          <w:noProof/>
          <w:sz w:val="22"/>
          <w:szCs w:val="22"/>
          <w:lang w:val="pl-PL"/>
        </w:rPr>
        <w:t>Ovom II. Izmjenom Proračuna</w:t>
      </w:r>
      <w:r w:rsidRPr="00FC5B01">
        <w:rPr>
          <w:sz w:val="22"/>
          <w:szCs w:val="22"/>
        </w:rPr>
        <w:t xml:space="preserve"> </w:t>
      </w:r>
      <w:r>
        <w:rPr>
          <w:sz w:val="22"/>
          <w:szCs w:val="22"/>
        </w:rPr>
        <w:t xml:space="preserve">planiraju </w:t>
      </w:r>
      <w:r w:rsidRPr="00357CB3">
        <w:rPr>
          <w:sz w:val="22"/>
          <w:szCs w:val="22"/>
        </w:rPr>
        <w:t>se sredstva za izradu</w:t>
      </w:r>
      <w:r>
        <w:rPr>
          <w:sz w:val="22"/>
          <w:szCs w:val="22"/>
        </w:rPr>
        <w:t xml:space="preserve"> korekcije</w:t>
      </w:r>
      <w:r w:rsidRPr="00357CB3">
        <w:rPr>
          <w:sz w:val="22"/>
          <w:szCs w:val="22"/>
        </w:rPr>
        <w:t xml:space="preserve"> projektne dokumentacije </w:t>
      </w:r>
      <w:r w:rsidRPr="00FC5B01">
        <w:rPr>
          <w:sz w:val="22"/>
          <w:szCs w:val="22"/>
        </w:rPr>
        <w:t>u svrhu prijave na otvoreni Poziv za dostavu projektnih prijedloga „Izgradnja, rekonstrukcija i opremanje osnovnih škola za potrebe jedno smjenskog rada i cjelodnevne škole“ Ministarstva znanosti i obrazovanja u sklopu Nacionalnog programa oporavka i otpornosti 2021. – 2026.</w:t>
      </w:r>
    </w:p>
    <w:p w14:paraId="10A5E51F" w14:textId="77777777" w:rsidR="008E0638" w:rsidRDefault="008E0638" w:rsidP="008E0638">
      <w:pPr>
        <w:autoSpaceDE w:val="0"/>
        <w:autoSpaceDN w:val="0"/>
        <w:adjustRightInd w:val="0"/>
        <w:jc w:val="both"/>
        <w:rPr>
          <w:b/>
          <w:sz w:val="22"/>
          <w:szCs w:val="22"/>
          <w:u w:val="single"/>
        </w:rPr>
      </w:pPr>
    </w:p>
    <w:p w14:paraId="49AAFA9C" w14:textId="77777777" w:rsidR="004B495E" w:rsidRDefault="004B495E" w:rsidP="008E0638">
      <w:pPr>
        <w:autoSpaceDE w:val="0"/>
        <w:autoSpaceDN w:val="0"/>
        <w:adjustRightInd w:val="0"/>
        <w:jc w:val="both"/>
        <w:rPr>
          <w:b/>
          <w:sz w:val="22"/>
          <w:szCs w:val="22"/>
          <w:u w:val="single"/>
        </w:rPr>
      </w:pPr>
    </w:p>
    <w:p w14:paraId="72287311" w14:textId="77777777" w:rsidR="004B495E" w:rsidRDefault="004B495E" w:rsidP="008E0638">
      <w:pPr>
        <w:autoSpaceDE w:val="0"/>
        <w:autoSpaceDN w:val="0"/>
        <w:adjustRightInd w:val="0"/>
        <w:jc w:val="both"/>
        <w:rPr>
          <w:b/>
          <w:sz w:val="22"/>
          <w:szCs w:val="22"/>
          <w:u w:val="single"/>
        </w:rPr>
      </w:pPr>
    </w:p>
    <w:p w14:paraId="07BA1E71" w14:textId="77777777" w:rsidR="004B495E" w:rsidRDefault="004B495E" w:rsidP="008E0638">
      <w:pPr>
        <w:autoSpaceDE w:val="0"/>
        <w:autoSpaceDN w:val="0"/>
        <w:adjustRightInd w:val="0"/>
        <w:jc w:val="both"/>
        <w:rPr>
          <w:b/>
          <w:sz w:val="22"/>
          <w:szCs w:val="22"/>
          <w:u w:val="single"/>
        </w:rPr>
      </w:pPr>
    </w:p>
    <w:p w14:paraId="351621C7" w14:textId="77777777" w:rsidR="004B495E" w:rsidRDefault="004B495E" w:rsidP="008E0638">
      <w:pPr>
        <w:autoSpaceDE w:val="0"/>
        <w:autoSpaceDN w:val="0"/>
        <w:adjustRightInd w:val="0"/>
        <w:jc w:val="both"/>
        <w:rPr>
          <w:b/>
          <w:sz w:val="22"/>
          <w:szCs w:val="22"/>
          <w:u w:val="single"/>
        </w:rPr>
      </w:pPr>
    </w:p>
    <w:p w14:paraId="71E8B9C1" w14:textId="77777777" w:rsidR="004B495E" w:rsidRDefault="004B495E" w:rsidP="008E0638">
      <w:pPr>
        <w:autoSpaceDE w:val="0"/>
        <w:autoSpaceDN w:val="0"/>
        <w:adjustRightInd w:val="0"/>
        <w:jc w:val="both"/>
        <w:rPr>
          <w:b/>
          <w:sz w:val="22"/>
          <w:szCs w:val="22"/>
          <w:u w:val="single"/>
        </w:rPr>
      </w:pPr>
    </w:p>
    <w:p w14:paraId="4753810C" w14:textId="77777777" w:rsidR="008E0638" w:rsidRPr="00357CB3" w:rsidRDefault="008E0638" w:rsidP="008E0638">
      <w:pPr>
        <w:autoSpaceDE w:val="0"/>
        <w:autoSpaceDN w:val="0"/>
        <w:adjustRightInd w:val="0"/>
        <w:jc w:val="both"/>
        <w:rPr>
          <w:b/>
          <w:sz w:val="22"/>
          <w:szCs w:val="22"/>
          <w:u w:val="single"/>
        </w:rPr>
      </w:pPr>
      <w:r w:rsidRPr="00357CB3">
        <w:rPr>
          <w:b/>
          <w:sz w:val="22"/>
          <w:szCs w:val="22"/>
          <w:u w:val="single"/>
        </w:rPr>
        <w:t>Pokazatelji uspješnosti provedbe aktivnosti:</w:t>
      </w:r>
    </w:p>
    <w:p w14:paraId="698A7855" w14:textId="77777777" w:rsidR="008E0638" w:rsidRPr="00357CB3" w:rsidRDefault="008E0638" w:rsidP="008E0638">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2"/>
        <w:gridCol w:w="1472"/>
        <w:gridCol w:w="1193"/>
        <w:gridCol w:w="1112"/>
        <w:gridCol w:w="1113"/>
      </w:tblGrid>
      <w:tr w:rsidR="008E0638" w:rsidRPr="00357CB3" w14:paraId="0BF90238" w14:textId="77777777" w:rsidTr="00FF57FA">
        <w:trPr>
          <w:trHeight w:val="345"/>
        </w:trPr>
        <w:tc>
          <w:tcPr>
            <w:tcW w:w="4172" w:type="dxa"/>
            <w:vMerge w:val="restart"/>
            <w:shd w:val="clear" w:color="auto" w:fill="auto"/>
            <w:vAlign w:val="center"/>
          </w:tcPr>
          <w:p w14:paraId="00373FF5" w14:textId="77777777" w:rsidR="008E0638" w:rsidRPr="00522E7B" w:rsidRDefault="008E0638" w:rsidP="00FF57FA">
            <w:pPr>
              <w:spacing w:line="276" w:lineRule="auto"/>
              <w:jc w:val="center"/>
              <w:rPr>
                <w:b/>
                <w:bCs/>
                <w:sz w:val="22"/>
                <w:szCs w:val="22"/>
              </w:rPr>
            </w:pPr>
            <w:r w:rsidRPr="00522E7B">
              <w:rPr>
                <w:b/>
                <w:bCs/>
                <w:sz w:val="22"/>
                <w:szCs w:val="22"/>
              </w:rPr>
              <w:t>Pokazatelj rezultata K302008</w:t>
            </w:r>
          </w:p>
        </w:tc>
        <w:tc>
          <w:tcPr>
            <w:tcW w:w="1472" w:type="dxa"/>
            <w:vMerge w:val="restart"/>
            <w:shd w:val="clear" w:color="auto" w:fill="auto"/>
            <w:vAlign w:val="center"/>
          </w:tcPr>
          <w:p w14:paraId="629D3CC5" w14:textId="77777777" w:rsidR="008E0638" w:rsidRPr="00522E7B" w:rsidRDefault="008E0638" w:rsidP="00FF57FA">
            <w:pPr>
              <w:spacing w:line="276" w:lineRule="auto"/>
              <w:jc w:val="center"/>
              <w:rPr>
                <w:b/>
                <w:bCs/>
                <w:sz w:val="22"/>
                <w:szCs w:val="22"/>
              </w:rPr>
            </w:pPr>
            <w:r w:rsidRPr="00522E7B">
              <w:rPr>
                <w:b/>
                <w:bCs/>
                <w:sz w:val="22"/>
                <w:szCs w:val="22"/>
              </w:rPr>
              <w:t xml:space="preserve">Početna vrijednost </w:t>
            </w:r>
          </w:p>
        </w:tc>
        <w:tc>
          <w:tcPr>
            <w:tcW w:w="3418" w:type="dxa"/>
            <w:gridSpan w:val="3"/>
            <w:shd w:val="clear" w:color="auto" w:fill="auto"/>
            <w:vAlign w:val="center"/>
          </w:tcPr>
          <w:p w14:paraId="45313632" w14:textId="77777777" w:rsidR="008E0638" w:rsidRPr="00522E7B" w:rsidRDefault="008E0638" w:rsidP="00FF57FA">
            <w:pPr>
              <w:spacing w:line="276" w:lineRule="auto"/>
              <w:jc w:val="center"/>
              <w:rPr>
                <w:b/>
                <w:bCs/>
                <w:sz w:val="22"/>
                <w:szCs w:val="22"/>
              </w:rPr>
            </w:pPr>
            <w:r w:rsidRPr="00522E7B">
              <w:rPr>
                <w:b/>
                <w:bCs/>
                <w:sz w:val="22"/>
                <w:szCs w:val="22"/>
              </w:rPr>
              <w:t>Ciljane vrijednosti</w:t>
            </w:r>
          </w:p>
        </w:tc>
      </w:tr>
      <w:tr w:rsidR="008E0638" w:rsidRPr="00357CB3" w14:paraId="17C4F744" w14:textId="77777777" w:rsidTr="00FF57FA">
        <w:trPr>
          <w:trHeight w:val="285"/>
        </w:trPr>
        <w:tc>
          <w:tcPr>
            <w:tcW w:w="4172" w:type="dxa"/>
            <w:vMerge/>
            <w:shd w:val="clear" w:color="auto" w:fill="auto"/>
            <w:vAlign w:val="center"/>
          </w:tcPr>
          <w:p w14:paraId="6AD6E0F4" w14:textId="77777777" w:rsidR="008E0638" w:rsidRPr="00522E7B" w:rsidRDefault="008E0638" w:rsidP="00FF57FA">
            <w:pPr>
              <w:spacing w:line="276" w:lineRule="auto"/>
              <w:jc w:val="center"/>
              <w:rPr>
                <w:b/>
                <w:bCs/>
                <w:sz w:val="22"/>
                <w:szCs w:val="22"/>
              </w:rPr>
            </w:pPr>
          </w:p>
        </w:tc>
        <w:tc>
          <w:tcPr>
            <w:tcW w:w="1472" w:type="dxa"/>
            <w:vMerge/>
            <w:shd w:val="clear" w:color="auto" w:fill="auto"/>
            <w:vAlign w:val="center"/>
          </w:tcPr>
          <w:p w14:paraId="5080DCD6" w14:textId="77777777" w:rsidR="008E0638" w:rsidRPr="00522E7B" w:rsidRDefault="008E0638" w:rsidP="00FF57FA">
            <w:pPr>
              <w:spacing w:line="276" w:lineRule="auto"/>
              <w:jc w:val="center"/>
              <w:rPr>
                <w:b/>
                <w:bCs/>
                <w:sz w:val="22"/>
                <w:szCs w:val="22"/>
              </w:rPr>
            </w:pPr>
          </w:p>
        </w:tc>
        <w:tc>
          <w:tcPr>
            <w:tcW w:w="1193" w:type="dxa"/>
            <w:shd w:val="clear" w:color="auto" w:fill="auto"/>
            <w:vAlign w:val="center"/>
          </w:tcPr>
          <w:p w14:paraId="7AA4E2AB" w14:textId="162F4012" w:rsidR="008E0638" w:rsidRPr="00522E7B" w:rsidRDefault="008E0638" w:rsidP="00FF57FA">
            <w:pPr>
              <w:spacing w:line="276" w:lineRule="auto"/>
              <w:jc w:val="center"/>
              <w:rPr>
                <w:b/>
                <w:bCs/>
                <w:sz w:val="22"/>
                <w:szCs w:val="22"/>
              </w:rPr>
            </w:pPr>
            <w:r w:rsidRPr="00522E7B">
              <w:rPr>
                <w:b/>
                <w:bCs/>
                <w:sz w:val="22"/>
                <w:szCs w:val="22"/>
              </w:rPr>
              <w:t>202</w:t>
            </w:r>
            <w:r w:rsidR="00091C17">
              <w:rPr>
                <w:b/>
                <w:bCs/>
                <w:sz w:val="22"/>
                <w:szCs w:val="22"/>
              </w:rPr>
              <w:t>4</w:t>
            </w:r>
            <w:r w:rsidRPr="00522E7B">
              <w:rPr>
                <w:b/>
                <w:bCs/>
                <w:sz w:val="22"/>
                <w:szCs w:val="22"/>
              </w:rPr>
              <w:t>.</w:t>
            </w:r>
          </w:p>
        </w:tc>
        <w:tc>
          <w:tcPr>
            <w:tcW w:w="1112" w:type="dxa"/>
            <w:shd w:val="clear" w:color="auto" w:fill="auto"/>
            <w:vAlign w:val="center"/>
          </w:tcPr>
          <w:p w14:paraId="2298ADAA" w14:textId="4819C27E" w:rsidR="008E0638" w:rsidRPr="00522E7B" w:rsidRDefault="008E0638" w:rsidP="00FF57FA">
            <w:pPr>
              <w:spacing w:line="276" w:lineRule="auto"/>
              <w:jc w:val="center"/>
              <w:rPr>
                <w:b/>
                <w:bCs/>
                <w:sz w:val="22"/>
                <w:szCs w:val="22"/>
              </w:rPr>
            </w:pPr>
            <w:r w:rsidRPr="00522E7B">
              <w:rPr>
                <w:b/>
                <w:bCs/>
                <w:sz w:val="22"/>
                <w:szCs w:val="22"/>
              </w:rPr>
              <w:t>202</w:t>
            </w:r>
            <w:r w:rsidR="00091C17">
              <w:rPr>
                <w:b/>
                <w:bCs/>
                <w:sz w:val="22"/>
                <w:szCs w:val="22"/>
              </w:rPr>
              <w:t>5</w:t>
            </w:r>
            <w:r w:rsidRPr="00522E7B">
              <w:rPr>
                <w:b/>
                <w:bCs/>
                <w:sz w:val="22"/>
                <w:szCs w:val="22"/>
              </w:rPr>
              <w:t>.</w:t>
            </w:r>
          </w:p>
        </w:tc>
        <w:tc>
          <w:tcPr>
            <w:tcW w:w="1113" w:type="dxa"/>
            <w:shd w:val="clear" w:color="auto" w:fill="auto"/>
            <w:vAlign w:val="center"/>
          </w:tcPr>
          <w:p w14:paraId="564B09D4" w14:textId="0AF76D2A" w:rsidR="008E0638" w:rsidRPr="00522E7B" w:rsidRDefault="008E0638" w:rsidP="00FF57FA">
            <w:pPr>
              <w:spacing w:line="276" w:lineRule="auto"/>
              <w:jc w:val="center"/>
              <w:rPr>
                <w:b/>
                <w:bCs/>
                <w:sz w:val="22"/>
                <w:szCs w:val="22"/>
              </w:rPr>
            </w:pPr>
            <w:r w:rsidRPr="00522E7B">
              <w:rPr>
                <w:b/>
                <w:bCs/>
                <w:sz w:val="22"/>
                <w:szCs w:val="22"/>
              </w:rPr>
              <w:t>202</w:t>
            </w:r>
            <w:r w:rsidR="00091C17">
              <w:rPr>
                <w:b/>
                <w:bCs/>
                <w:sz w:val="22"/>
                <w:szCs w:val="22"/>
              </w:rPr>
              <w:t>6</w:t>
            </w:r>
            <w:r w:rsidRPr="00522E7B">
              <w:rPr>
                <w:b/>
                <w:bCs/>
                <w:sz w:val="22"/>
                <w:szCs w:val="22"/>
              </w:rPr>
              <w:t>.</w:t>
            </w:r>
          </w:p>
        </w:tc>
      </w:tr>
      <w:tr w:rsidR="008E0638" w:rsidRPr="00357CB3" w14:paraId="61F4A0A3" w14:textId="77777777" w:rsidTr="00FF57FA">
        <w:trPr>
          <w:trHeight w:val="497"/>
        </w:trPr>
        <w:tc>
          <w:tcPr>
            <w:tcW w:w="4172" w:type="dxa"/>
            <w:shd w:val="clear" w:color="auto" w:fill="auto"/>
            <w:vAlign w:val="center"/>
          </w:tcPr>
          <w:p w14:paraId="7A4E98BB" w14:textId="77777777" w:rsidR="008E0638" w:rsidRPr="00522E7B" w:rsidRDefault="008E0638" w:rsidP="00FF57FA">
            <w:pPr>
              <w:rPr>
                <w:noProof/>
                <w:sz w:val="22"/>
                <w:szCs w:val="22"/>
              </w:rPr>
            </w:pPr>
            <w:r w:rsidRPr="00522E7B">
              <w:rPr>
                <w:noProof/>
                <w:sz w:val="22"/>
                <w:szCs w:val="22"/>
              </w:rPr>
              <w:t>Uvođenje jednosmjenskog rada i cjelodnevne škole u svim matičnim i područnim školama na području grada Koprivnice</w:t>
            </w:r>
          </w:p>
        </w:tc>
        <w:tc>
          <w:tcPr>
            <w:tcW w:w="1472" w:type="dxa"/>
            <w:shd w:val="clear" w:color="auto" w:fill="auto"/>
            <w:vAlign w:val="center"/>
          </w:tcPr>
          <w:p w14:paraId="34464481" w14:textId="77777777" w:rsidR="008E0638" w:rsidRPr="00522E7B" w:rsidRDefault="008E0638" w:rsidP="00FF57FA">
            <w:pPr>
              <w:spacing w:line="276" w:lineRule="auto"/>
              <w:jc w:val="center"/>
              <w:rPr>
                <w:sz w:val="22"/>
                <w:szCs w:val="22"/>
              </w:rPr>
            </w:pPr>
            <w:r w:rsidRPr="00522E7B">
              <w:rPr>
                <w:sz w:val="22"/>
                <w:szCs w:val="22"/>
              </w:rPr>
              <w:t>3</w:t>
            </w:r>
          </w:p>
        </w:tc>
        <w:tc>
          <w:tcPr>
            <w:tcW w:w="1193" w:type="dxa"/>
            <w:shd w:val="clear" w:color="auto" w:fill="auto"/>
            <w:vAlign w:val="center"/>
          </w:tcPr>
          <w:p w14:paraId="06BEEB66" w14:textId="77777777" w:rsidR="008E0638" w:rsidRPr="00522E7B" w:rsidRDefault="008E0638" w:rsidP="00FF57FA">
            <w:pPr>
              <w:spacing w:line="276" w:lineRule="auto"/>
              <w:jc w:val="center"/>
              <w:rPr>
                <w:sz w:val="22"/>
                <w:szCs w:val="22"/>
              </w:rPr>
            </w:pPr>
            <w:r w:rsidRPr="00522E7B">
              <w:rPr>
                <w:sz w:val="22"/>
                <w:szCs w:val="22"/>
              </w:rPr>
              <w:t>3</w:t>
            </w:r>
          </w:p>
        </w:tc>
        <w:tc>
          <w:tcPr>
            <w:tcW w:w="1112" w:type="dxa"/>
            <w:shd w:val="clear" w:color="auto" w:fill="auto"/>
            <w:vAlign w:val="center"/>
          </w:tcPr>
          <w:p w14:paraId="6559560F" w14:textId="60C55355" w:rsidR="008E0638" w:rsidRPr="00522E7B" w:rsidRDefault="00091C17" w:rsidP="00FF57FA">
            <w:pPr>
              <w:spacing w:line="276" w:lineRule="auto"/>
              <w:jc w:val="center"/>
              <w:rPr>
                <w:sz w:val="22"/>
                <w:szCs w:val="22"/>
              </w:rPr>
            </w:pPr>
            <w:r>
              <w:rPr>
                <w:sz w:val="22"/>
                <w:szCs w:val="22"/>
              </w:rPr>
              <w:t>3</w:t>
            </w:r>
          </w:p>
        </w:tc>
        <w:tc>
          <w:tcPr>
            <w:tcW w:w="1113" w:type="dxa"/>
            <w:shd w:val="clear" w:color="auto" w:fill="auto"/>
            <w:vAlign w:val="center"/>
          </w:tcPr>
          <w:p w14:paraId="2F476B85" w14:textId="77777777" w:rsidR="008E0638" w:rsidRPr="00522E7B" w:rsidRDefault="008E0638" w:rsidP="00FF57FA">
            <w:pPr>
              <w:spacing w:line="276" w:lineRule="auto"/>
              <w:jc w:val="center"/>
              <w:rPr>
                <w:sz w:val="22"/>
                <w:szCs w:val="22"/>
              </w:rPr>
            </w:pPr>
            <w:r w:rsidRPr="00522E7B">
              <w:rPr>
                <w:sz w:val="22"/>
                <w:szCs w:val="22"/>
              </w:rPr>
              <w:t>7</w:t>
            </w:r>
          </w:p>
        </w:tc>
      </w:tr>
    </w:tbl>
    <w:p w14:paraId="633E56CA" w14:textId="77777777" w:rsidR="008E0638" w:rsidRPr="00407A0C" w:rsidRDefault="008E0638" w:rsidP="00091C17">
      <w:pPr>
        <w:jc w:val="both"/>
        <w:rPr>
          <w:noProof/>
          <w:color w:val="FF0000"/>
          <w:sz w:val="22"/>
          <w:szCs w:val="22"/>
        </w:rPr>
      </w:pPr>
    </w:p>
    <w:p w14:paraId="69947DBD" w14:textId="77777777" w:rsidR="008E0638" w:rsidRPr="00630B8B" w:rsidRDefault="008E0638" w:rsidP="008E0638">
      <w:pPr>
        <w:jc w:val="both"/>
        <w:rPr>
          <w:b/>
          <w:sz w:val="22"/>
          <w:szCs w:val="22"/>
        </w:rPr>
      </w:pPr>
      <w:r w:rsidRPr="00630B8B">
        <w:rPr>
          <w:b/>
          <w:sz w:val="22"/>
          <w:szCs w:val="22"/>
        </w:rPr>
        <w:t>PROGRAM 4006 - PROGRAM ZAŠTITE OKOLIŠA</w:t>
      </w:r>
    </w:p>
    <w:p w14:paraId="00A8B8B8" w14:textId="77777777" w:rsidR="008E0638" w:rsidRPr="00630B8B" w:rsidRDefault="008E0638" w:rsidP="008E0638">
      <w:pPr>
        <w:jc w:val="both"/>
        <w:rPr>
          <w:b/>
          <w:sz w:val="22"/>
          <w:szCs w:val="22"/>
        </w:rPr>
      </w:pPr>
    </w:p>
    <w:p w14:paraId="63C32463" w14:textId="77777777" w:rsidR="008E0638" w:rsidRPr="00630B8B" w:rsidRDefault="008E0638" w:rsidP="008E0638">
      <w:pPr>
        <w:jc w:val="both"/>
        <w:rPr>
          <w:sz w:val="22"/>
          <w:szCs w:val="22"/>
        </w:rPr>
      </w:pPr>
      <w:r w:rsidRPr="00630B8B">
        <w:rPr>
          <w:b/>
          <w:bCs/>
          <w:sz w:val="22"/>
          <w:szCs w:val="22"/>
          <w:u w:val="single"/>
        </w:rPr>
        <w:t>Cilj Programa zaštite okoliša</w:t>
      </w:r>
      <w:r w:rsidRPr="00630B8B">
        <w:rPr>
          <w:sz w:val="22"/>
          <w:szCs w:val="22"/>
        </w:rPr>
        <w:t xml:space="preserve"> </w:t>
      </w:r>
    </w:p>
    <w:p w14:paraId="5057D6FC" w14:textId="77777777" w:rsidR="008E0638" w:rsidRPr="00630B8B" w:rsidRDefault="008E0638" w:rsidP="008E0638">
      <w:pPr>
        <w:ind w:firstLine="708"/>
        <w:jc w:val="both"/>
        <w:rPr>
          <w:sz w:val="22"/>
          <w:szCs w:val="22"/>
        </w:rPr>
      </w:pPr>
      <w:r w:rsidRPr="00630B8B">
        <w:rPr>
          <w:sz w:val="22"/>
          <w:szCs w:val="22"/>
        </w:rPr>
        <w:t>Programom zaštite okoliša žele se postići slijedeći ciljevi:</w:t>
      </w:r>
    </w:p>
    <w:p w14:paraId="54DF71DD" w14:textId="77777777" w:rsidR="008E0638" w:rsidRPr="00630B8B" w:rsidRDefault="008E0638" w:rsidP="008E0638">
      <w:pPr>
        <w:ind w:firstLine="708"/>
        <w:jc w:val="both"/>
        <w:rPr>
          <w:sz w:val="22"/>
          <w:szCs w:val="22"/>
        </w:rPr>
      </w:pPr>
      <w:r w:rsidRPr="00630B8B">
        <w:rPr>
          <w:sz w:val="22"/>
          <w:szCs w:val="22"/>
        </w:rPr>
        <w:t xml:space="preserve">   -zaštita i očuvanje okoliša na području Grada Koprivnice,</w:t>
      </w:r>
    </w:p>
    <w:p w14:paraId="1B200FD7" w14:textId="77777777" w:rsidR="008E0638" w:rsidRPr="00630B8B" w:rsidRDefault="008E0638" w:rsidP="008E0638">
      <w:pPr>
        <w:jc w:val="both"/>
        <w:rPr>
          <w:sz w:val="22"/>
          <w:szCs w:val="22"/>
        </w:rPr>
      </w:pPr>
      <w:r w:rsidRPr="00630B8B">
        <w:rPr>
          <w:sz w:val="22"/>
          <w:szCs w:val="22"/>
        </w:rPr>
        <w:t xml:space="preserve">             - planiranje razvoja Grada na načelima energetsko-ekološke održivosti i korištenja obnovljivih izvora energije, provođenje mjera zaštite okoliša te uspostava cjelovitog sustava gospodarenja otpadom. </w:t>
      </w:r>
    </w:p>
    <w:p w14:paraId="380C7BCE" w14:textId="77777777" w:rsidR="008E0638" w:rsidRPr="00630B8B" w:rsidRDefault="008E0638" w:rsidP="008E0638">
      <w:pPr>
        <w:jc w:val="both"/>
        <w:rPr>
          <w:b/>
          <w:sz w:val="22"/>
          <w:szCs w:val="22"/>
        </w:rPr>
      </w:pPr>
    </w:p>
    <w:p w14:paraId="51F6595D" w14:textId="77777777" w:rsidR="008E0638" w:rsidRPr="00587783" w:rsidRDefault="008E0638" w:rsidP="008E0638">
      <w:pPr>
        <w:autoSpaceDE w:val="0"/>
        <w:autoSpaceDN w:val="0"/>
        <w:adjustRightInd w:val="0"/>
        <w:jc w:val="both"/>
        <w:rPr>
          <w:b/>
          <w:bCs/>
          <w:sz w:val="22"/>
          <w:szCs w:val="22"/>
          <w:u w:val="single"/>
        </w:rPr>
      </w:pPr>
      <w:r w:rsidRPr="00587783">
        <w:rPr>
          <w:b/>
          <w:bCs/>
          <w:sz w:val="22"/>
          <w:szCs w:val="22"/>
          <w:u w:val="single"/>
        </w:rPr>
        <w:t>Planirana sredstva po aktivnostima:</w:t>
      </w:r>
    </w:p>
    <w:p w14:paraId="72CF2238" w14:textId="77777777" w:rsidR="008E0638" w:rsidRPr="00587783" w:rsidRDefault="008E0638" w:rsidP="008E0638">
      <w:pPr>
        <w:autoSpaceDE w:val="0"/>
        <w:autoSpaceDN w:val="0"/>
        <w:adjustRightInd w:val="0"/>
        <w:jc w:val="both"/>
        <w:rPr>
          <w:b/>
          <w:bCs/>
          <w:sz w:val="12"/>
          <w:szCs w:val="12"/>
          <w:u w:val="single"/>
        </w:rPr>
      </w:pPr>
    </w:p>
    <w:p w14:paraId="0F60AB98" w14:textId="77777777" w:rsidR="008E0638" w:rsidRPr="00587783" w:rsidRDefault="008E0638" w:rsidP="008E0638">
      <w:pPr>
        <w:ind w:firstLine="708"/>
        <w:jc w:val="both"/>
        <w:rPr>
          <w:noProof/>
          <w:sz w:val="22"/>
          <w:szCs w:val="22"/>
        </w:rPr>
      </w:pPr>
      <w:r w:rsidRPr="00587783">
        <w:rPr>
          <w:noProof/>
          <w:sz w:val="22"/>
          <w:szCs w:val="22"/>
        </w:rPr>
        <w:t xml:space="preserve">Ovim prvim Izmjenama i dopunama Proračuna za 2024.g. sredstva za Program </w:t>
      </w:r>
      <w:r w:rsidRPr="00587783">
        <w:rPr>
          <w:sz w:val="22"/>
          <w:szCs w:val="22"/>
        </w:rPr>
        <w:t xml:space="preserve">4006 – Program zaštite okoliša planirana su sredstva </w:t>
      </w:r>
      <w:r w:rsidRPr="00587783">
        <w:rPr>
          <w:noProof/>
          <w:sz w:val="22"/>
          <w:szCs w:val="22"/>
        </w:rPr>
        <w:t>u ukupnom iznosu od 112</w:t>
      </w:r>
      <w:r w:rsidRPr="00587783">
        <w:rPr>
          <w:sz w:val="22"/>
          <w:szCs w:val="22"/>
        </w:rPr>
        <w:t xml:space="preserve">.150,00 </w:t>
      </w:r>
      <w:r w:rsidRPr="00587783">
        <w:rPr>
          <w:noProof/>
          <w:sz w:val="22"/>
          <w:szCs w:val="22"/>
        </w:rPr>
        <w:t>EUR što je smanjenje plana za 14.800</w:t>
      </w:r>
      <w:r w:rsidRPr="00587783">
        <w:rPr>
          <w:sz w:val="22"/>
          <w:szCs w:val="22"/>
        </w:rPr>
        <w:t>,00</w:t>
      </w:r>
      <w:r w:rsidRPr="00587783">
        <w:rPr>
          <w:noProof/>
          <w:sz w:val="22"/>
          <w:szCs w:val="22"/>
        </w:rPr>
        <w:t xml:space="preserve"> EUR.</w:t>
      </w:r>
    </w:p>
    <w:p w14:paraId="0AA39367" w14:textId="77777777" w:rsidR="008E0638" w:rsidRDefault="008E0638" w:rsidP="008E0638">
      <w:pPr>
        <w:autoSpaceDE w:val="0"/>
        <w:autoSpaceDN w:val="0"/>
        <w:adjustRightInd w:val="0"/>
        <w:ind w:firstLine="708"/>
        <w:jc w:val="both"/>
        <w:rPr>
          <w:color w:val="FF0000"/>
          <w:sz w:val="22"/>
          <w:szCs w:val="22"/>
        </w:rPr>
      </w:pPr>
      <w:bookmarkStart w:id="25" w:name="_Hlk152759270"/>
    </w:p>
    <w:p w14:paraId="405A9E33" w14:textId="77777777" w:rsidR="008E0638" w:rsidRPr="00587783" w:rsidRDefault="008E0638" w:rsidP="008E0638">
      <w:pPr>
        <w:jc w:val="both"/>
        <w:rPr>
          <w:b/>
          <w:noProof/>
          <w:sz w:val="22"/>
          <w:szCs w:val="22"/>
        </w:rPr>
      </w:pPr>
      <w:r w:rsidRPr="00587783">
        <w:rPr>
          <w:b/>
          <w:noProof/>
          <w:sz w:val="22"/>
          <w:szCs w:val="22"/>
        </w:rPr>
        <w:t xml:space="preserve">Aktivnost A400608: Naknada za odlaganje smeća </w:t>
      </w:r>
    </w:p>
    <w:p w14:paraId="6F73E4D0" w14:textId="533D2FB4" w:rsidR="008E0638" w:rsidRPr="00587783" w:rsidRDefault="008E0638" w:rsidP="008E0638">
      <w:pPr>
        <w:autoSpaceDE w:val="0"/>
        <w:autoSpaceDN w:val="0"/>
        <w:adjustRightInd w:val="0"/>
        <w:ind w:right="-216" w:firstLine="708"/>
        <w:jc w:val="both"/>
        <w:rPr>
          <w:sz w:val="22"/>
          <w:szCs w:val="22"/>
        </w:rPr>
      </w:pPr>
      <w:r w:rsidRPr="00587783">
        <w:rPr>
          <w:bCs/>
          <w:noProof/>
          <w:sz w:val="22"/>
          <w:szCs w:val="22"/>
        </w:rPr>
        <w:t xml:space="preserve"> Na ovoj aktivnosti</w:t>
      </w:r>
      <w:r w:rsidR="00091C17">
        <w:rPr>
          <w:bCs/>
          <w:noProof/>
          <w:sz w:val="22"/>
          <w:szCs w:val="22"/>
        </w:rPr>
        <w:t xml:space="preserve"> planirano</w:t>
      </w:r>
      <w:r w:rsidRPr="00587783">
        <w:rPr>
          <w:sz w:val="22"/>
          <w:szCs w:val="22"/>
        </w:rPr>
        <w:t xml:space="preserve"> je smanjenje sredstava za 6.000,00 EUR te se za izvršenje ove aktivnosti u skladu s planiranom realizacijom do kraja godine planira iznos od 74.000,00 EUR.</w:t>
      </w:r>
    </w:p>
    <w:p w14:paraId="4C1DFB0B" w14:textId="77777777" w:rsidR="008E0638" w:rsidRPr="00C70D3A" w:rsidRDefault="008E0638" w:rsidP="008E0638">
      <w:pPr>
        <w:jc w:val="both"/>
        <w:rPr>
          <w:b/>
          <w:color w:val="00B050"/>
          <w:sz w:val="22"/>
          <w:szCs w:val="22"/>
        </w:rPr>
      </w:pPr>
    </w:p>
    <w:p w14:paraId="3534BC06" w14:textId="77777777" w:rsidR="008E0638" w:rsidRPr="00587783" w:rsidRDefault="008E0638" w:rsidP="008E0638">
      <w:pPr>
        <w:jc w:val="both"/>
        <w:rPr>
          <w:b/>
          <w:noProof/>
          <w:sz w:val="22"/>
          <w:szCs w:val="22"/>
        </w:rPr>
      </w:pPr>
      <w:r w:rsidRPr="00587783">
        <w:rPr>
          <w:b/>
          <w:noProof/>
          <w:sz w:val="22"/>
          <w:szCs w:val="22"/>
        </w:rPr>
        <w:t xml:space="preserve">Aktivnost A400601: Nabava vozila za odvojeno prikupljanje otpada </w:t>
      </w:r>
    </w:p>
    <w:p w14:paraId="431E02A7" w14:textId="77777777" w:rsidR="008E0638" w:rsidRPr="00587783" w:rsidRDefault="008E0638" w:rsidP="008E0638">
      <w:pPr>
        <w:autoSpaceDE w:val="0"/>
        <w:autoSpaceDN w:val="0"/>
        <w:adjustRightInd w:val="0"/>
        <w:ind w:right="-216" w:firstLine="708"/>
        <w:jc w:val="both"/>
        <w:rPr>
          <w:sz w:val="22"/>
          <w:szCs w:val="22"/>
        </w:rPr>
      </w:pPr>
      <w:r w:rsidRPr="00587783">
        <w:rPr>
          <w:b/>
          <w:noProof/>
          <w:sz w:val="22"/>
          <w:szCs w:val="22"/>
        </w:rPr>
        <w:t xml:space="preserve"> </w:t>
      </w:r>
      <w:r w:rsidRPr="00587783">
        <w:rPr>
          <w:sz w:val="22"/>
          <w:szCs w:val="22"/>
        </w:rPr>
        <w:t>Na ovoj aktivnosti planirano je smanjenje sredstava za 6.950,00 EUR te se za izvršenje ove aktivnosti u skladu s planiranom realizacijom do kraja godine planira iznos od 28.700,00 EUR.</w:t>
      </w:r>
    </w:p>
    <w:p w14:paraId="71589DA7" w14:textId="77777777" w:rsidR="008E0638" w:rsidRPr="00587783" w:rsidRDefault="008E0638" w:rsidP="008E0638">
      <w:pPr>
        <w:autoSpaceDE w:val="0"/>
        <w:autoSpaceDN w:val="0"/>
        <w:adjustRightInd w:val="0"/>
        <w:ind w:firstLine="708"/>
        <w:jc w:val="both"/>
        <w:rPr>
          <w:sz w:val="22"/>
          <w:szCs w:val="22"/>
        </w:rPr>
      </w:pPr>
    </w:p>
    <w:p w14:paraId="6FA4F977" w14:textId="77777777" w:rsidR="008E0638" w:rsidRPr="00587783" w:rsidRDefault="008E0638" w:rsidP="008E0638">
      <w:pPr>
        <w:jc w:val="both"/>
        <w:rPr>
          <w:b/>
          <w:noProof/>
          <w:sz w:val="22"/>
          <w:szCs w:val="22"/>
        </w:rPr>
      </w:pPr>
      <w:r w:rsidRPr="00587783">
        <w:rPr>
          <w:b/>
          <w:noProof/>
          <w:sz w:val="22"/>
          <w:szCs w:val="22"/>
        </w:rPr>
        <w:t xml:space="preserve">Aktivnost A400605: Ostali nespomenuti rashodi  </w:t>
      </w:r>
    </w:p>
    <w:p w14:paraId="2703365B" w14:textId="45ADE41B" w:rsidR="008E0638" w:rsidRPr="00587783" w:rsidRDefault="008E0638" w:rsidP="008E0638">
      <w:pPr>
        <w:autoSpaceDE w:val="0"/>
        <w:autoSpaceDN w:val="0"/>
        <w:adjustRightInd w:val="0"/>
        <w:ind w:right="-216" w:firstLine="708"/>
        <w:jc w:val="both"/>
        <w:rPr>
          <w:sz w:val="22"/>
          <w:szCs w:val="22"/>
        </w:rPr>
      </w:pPr>
      <w:r w:rsidRPr="00587783">
        <w:rPr>
          <w:bCs/>
          <w:noProof/>
          <w:sz w:val="22"/>
          <w:szCs w:val="22"/>
        </w:rPr>
        <w:t xml:space="preserve"> Na ovoj aktivnosti</w:t>
      </w:r>
      <w:r w:rsidR="00091C17">
        <w:rPr>
          <w:bCs/>
          <w:noProof/>
          <w:sz w:val="22"/>
          <w:szCs w:val="22"/>
        </w:rPr>
        <w:t xml:space="preserve"> planirano </w:t>
      </w:r>
      <w:r w:rsidRPr="00587783">
        <w:rPr>
          <w:sz w:val="22"/>
          <w:szCs w:val="22"/>
        </w:rPr>
        <w:t>je smanjenje sredstava za 1.050,00 EUR te se za izvršenje ove aktivnosti u skladu s planiranom realizacijom do kraja godine planira iznos od 250,00 EUR.</w:t>
      </w:r>
    </w:p>
    <w:p w14:paraId="4148F8BB" w14:textId="77777777" w:rsidR="008E0638" w:rsidRPr="00407A0C" w:rsidRDefault="008E0638" w:rsidP="008E0638">
      <w:pPr>
        <w:autoSpaceDE w:val="0"/>
        <w:autoSpaceDN w:val="0"/>
        <w:adjustRightInd w:val="0"/>
        <w:ind w:firstLine="708"/>
        <w:jc w:val="both"/>
        <w:rPr>
          <w:color w:val="FF0000"/>
          <w:sz w:val="22"/>
          <w:szCs w:val="22"/>
        </w:rPr>
      </w:pPr>
    </w:p>
    <w:bookmarkEnd w:id="25"/>
    <w:p w14:paraId="277AF633" w14:textId="77777777" w:rsidR="008E0638" w:rsidRPr="00587783" w:rsidRDefault="008E0638" w:rsidP="008E0638">
      <w:pPr>
        <w:jc w:val="both"/>
        <w:rPr>
          <w:b/>
          <w:noProof/>
          <w:sz w:val="22"/>
          <w:szCs w:val="22"/>
        </w:rPr>
      </w:pPr>
      <w:r w:rsidRPr="00587783">
        <w:rPr>
          <w:b/>
          <w:noProof/>
          <w:sz w:val="22"/>
          <w:szCs w:val="22"/>
        </w:rPr>
        <w:t xml:space="preserve">Aktivnost A400603: Studije iz područja zaštite okoliša </w:t>
      </w:r>
    </w:p>
    <w:p w14:paraId="3343DB52" w14:textId="77777777" w:rsidR="008E0638" w:rsidRPr="00587783" w:rsidRDefault="008E0638" w:rsidP="008E0638">
      <w:pPr>
        <w:autoSpaceDE w:val="0"/>
        <w:autoSpaceDN w:val="0"/>
        <w:adjustRightInd w:val="0"/>
        <w:ind w:right="-216" w:firstLine="708"/>
        <w:jc w:val="both"/>
        <w:rPr>
          <w:i/>
          <w:iCs/>
          <w:sz w:val="22"/>
          <w:szCs w:val="22"/>
        </w:rPr>
      </w:pPr>
      <w:r w:rsidRPr="00587783">
        <w:rPr>
          <w:b/>
          <w:noProof/>
          <w:sz w:val="22"/>
          <w:szCs w:val="22"/>
        </w:rPr>
        <w:t xml:space="preserve"> </w:t>
      </w:r>
      <w:r w:rsidRPr="00587783">
        <w:rPr>
          <w:noProof/>
          <w:sz w:val="22"/>
          <w:szCs w:val="22"/>
        </w:rPr>
        <w:t xml:space="preserve">Proračunom za 2024. godinu na ovoj aktivnosti planirana su sredstva u iznosu od 10.000,00 EUR.  </w:t>
      </w:r>
      <w:r w:rsidRPr="00587783">
        <w:rPr>
          <w:sz w:val="22"/>
          <w:szCs w:val="22"/>
        </w:rPr>
        <w:t>Na ovoj aktivnosti planirano je smanjenje troškova za 800,00 EUR, a sredstva su planirana za izradu Akcijskog plana za poboljšanje kvalitete zraka za Grad Koprivnicu te se za izvršenje ove aktivnosti do kraja godine planira ukupni iznos od 9.200,00 EUR.</w:t>
      </w:r>
    </w:p>
    <w:p w14:paraId="4D4195A1" w14:textId="77777777" w:rsidR="008E0638" w:rsidRPr="00587783" w:rsidRDefault="008E0638" w:rsidP="008E0638">
      <w:pPr>
        <w:autoSpaceDE w:val="0"/>
        <w:autoSpaceDN w:val="0"/>
        <w:adjustRightInd w:val="0"/>
        <w:jc w:val="both"/>
        <w:rPr>
          <w:noProof/>
          <w:sz w:val="22"/>
          <w:szCs w:val="22"/>
        </w:rPr>
      </w:pPr>
    </w:p>
    <w:p w14:paraId="68162E35" w14:textId="77777777" w:rsidR="008E0638" w:rsidRPr="00407A0C" w:rsidRDefault="008E0638" w:rsidP="008E0638">
      <w:pPr>
        <w:jc w:val="both"/>
        <w:rPr>
          <w:color w:val="FF0000"/>
          <w:sz w:val="22"/>
          <w:szCs w:val="22"/>
          <w:u w:val="single"/>
        </w:rPr>
      </w:pPr>
    </w:p>
    <w:p w14:paraId="35F79699" w14:textId="77777777" w:rsidR="008E0638" w:rsidRPr="00407A0C" w:rsidRDefault="008E0638" w:rsidP="008E0638">
      <w:pPr>
        <w:jc w:val="both"/>
        <w:rPr>
          <w:color w:val="FF0000"/>
          <w:sz w:val="22"/>
          <w:szCs w:val="22"/>
          <w:u w:val="single"/>
        </w:rPr>
      </w:pPr>
    </w:p>
    <w:p w14:paraId="76594245" w14:textId="77777777" w:rsidR="008E0638" w:rsidRPr="00407A0C" w:rsidRDefault="008E0638" w:rsidP="008E0638">
      <w:pPr>
        <w:jc w:val="both"/>
        <w:rPr>
          <w:color w:val="FF0000"/>
          <w:sz w:val="22"/>
          <w:szCs w:val="22"/>
          <w:u w:val="single"/>
        </w:rPr>
      </w:pPr>
    </w:p>
    <w:p w14:paraId="59505756" w14:textId="77777777" w:rsidR="008E0638" w:rsidRPr="00407A0C" w:rsidRDefault="008E0638" w:rsidP="008E0638">
      <w:pPr>
        <w:jc w:val="both"/>
        <w:rPr>
          <w:b/>
          <w:bCs/>
          <w:color w:val="FF0000"/>
        </w:rPr>
      </w:pPr>
    </w:p>
    <w:p w14:paraId="7A336B42" w14:textId="77777777" w:rsidR="008E0638" w:rsidRPr="00407A0C" w:rsidRDefault="008E0638" w:rsidP="008E0638">
      <w:pPr>
        <w:jc w:val="both"/>
        <w:rPr>
          <w:b/>
          <w:bCs/>
          <w:color w:val="FF0000"/>
        </w:rPr>
      </w:pPr>
    </w:p>
    <w:p w14:paraId="1B32F37B" w14:textId="77777777" w:rsidR="00A47560" w:rsidRPr="007049CF" w:rsidRDefault="00A47560" w:rsidP="008E0638">
      <w:pPr>
        <w:jc w:val="both"/>
        <w:rPr>
          <w:b/>
          <w:color w:val="FF0000"/>
          <w:sz w:val="22"/>
          <w:szCs w:val="22"/>
        </w:rPr>
      </w:pPr>
    </w:p>
    <w:sectPr w:rsidR="00A47560" w:rsidRPr="007049CF" w:rsidSect="00682C47">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094DD" w14:textId="77777777" w:rsidR="00251184" w:rsidRDefault="00251184" w:rsidP="007119FF">
      <w:r>
        <w:separator/>
      </w:r>
    </w:p>
  </w:endnote>
  <w:endnote w:type="continuationSeparator" w:id="0">
    <w:p w14:paraId="52E7AC16" w14:textId="77777777" w:rsidR="00251184" w:rsidRDefault="00251184" w:rsidP="00711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95310061"/>
      <w:docPartObj>
        <w:docPartGallery w:val="Page Numbers (Bottom of Page)"/>
        <w:docPartUnique/>
      </w:docPartObj>
    </w:sdtPr>
    <w:sdtEndPr/>
    <w:sdtContent>
      <w:p w14:paraId="5F2C0C49" w14:textId="2D156A21" w:rsidR="007119FF" w:rsidRDefault="007119FF">
        <w:pPr>
          <w:pStyle w:val="Podnoje"/>
          <w:jc w:val="right"/>
        </w:pPr>
        <w:r>
          <w:fldChar w:fldCharType="begin"/>
        </w:r>
        <w:r>
          <w:instrText>PAGE   \* MERGEFORMAT</w:instrText>
        </w:r>
        <w:r>
          <w:fldChar w:fldCharType="separate"/>
        </w:r>
        <w:r>
          <w:t>2</w:t>
        </w:r>
        <w:r>
          <w:fldChar w:fldCharType="end"/>
        </w:r>
      </w:p>
    </w:sdtContent>
  </w:sdt>
  <w:p w14:paraId="32FFE43A" w14:textId="77777777" w:rsidR="007119FF" w:rsidRDefault="007119F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02CB8" w14:textId="77777777" w:rsidR="00251184" w:rsidRDefault="00251184" w:rsidP="007119FF">
      <w:r>
        <w:separator/>
      </w:r>
    </w:p>
  </w:footnote>
  <w:footnote w:type="continuationSeparator" w:id="0">
    <w:p w14:paraId="312A03EE" w14:textId="77777777" w:rsidR="00251184" w:rsidRDefault="00251184" w:rsidP="007119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61768"/>
    <w:multiLevelType w:val="hybridMultilevel"/>
    <w:tmpl w:val="3E0E276E"/>
    <w:lvl w:ilvl="0" w:tplc="0E86949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DC3493"/>
    <w:multiLevelType w:val="hybridMultilevel"/>
    <w:tmpl w:val="6032E32A"/>
    <w:lvl w:ilvl="0" w:tplc="D0644988">
      <w:numFmt w:val="bullet"/>
      <w:lvlText w:val="•"/>
      <w:lvlJc w:val="left"/>
      <w:pPr>
        <w:ind w:left="1065" w:hanging="705"/>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07D4900"/>
    <w:multiLevelType w:val="hybridMultilevel"/>
    <w:tmpl w:val="6CEE750E"/>
    <w:lvl w:ilvl="0" w:tplc="041A0001">
      <w:start w:val="1"/>
      <w:numFmt w:val="bullet"/>
      <w:lvlText w:val=""/>
      <w:lvlJc w:val="left"/>
      <w:pPr>
        <w:ind w:left="720" w:hanging="360"/>
      </w:pPr>
      <w:rPr>
        <w:rFonts w:ascii="Symbol" w:hAnsi="Symbol" w:hint="default"/>
      </w:rPr>
    </w:lvl>
    <w:lvl w:ilvl="1" w:tplc="C834F57C">
      <w:numFmt w:val="bullet"/>
      <w:lvlText w:val="-"/>
      <w:lvlJc w:val="left"/>
      <w:pPr>
        <w:ind w:left="1785" w:hanging="705"/>
      </w:pPr>
      <w:rPr>
        <w:rFonts w:ascii="Times New Roman" w:eastAsia="Calibri" w:hAnsi="Times New Roman" w:cs="Times New Roman"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2CB3228"/>
    <w:multiLevelType w:val="hybridMultilevel"/>
    <w:tmpl w:val="E8745DC0"/>
    <w:lvl w:ilvl="0" w:tplc="2402A20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7AF3FDD"/>
    <w:multiLevelType w:val="hybridMultilevel"/>
    <w:tmpl w:val="6C56B4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DDA7085"/>
    <w:multiLevelType w:val="hybridMultilevel"/>
    <w:tmpl w:val="DAE2A3BA"/>
    <w:lvl w:ilvl="0" w:tplc="4B06AB9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E6F4F5B"/>
    <w:multiLevelType w:val="hybridMultilevel"/>
    <w:tmpl w:val="5448AFA6"/>
    <w:lvl w:ilvl="0" w:tplc="041A0001">
      <w:start w:val="1"/>
      <w:numFmt w:val="bullet"/>
      <w:lvlText w:val=""/>
      <w:lvlJc w:val="left"/>
      <w:pPr>
        <w:ind w:left="1068" w:hanging="360"/>
      </w:pPr>
      <w:rPr>
        <w:rFonts w:ascii="Symbol" w:hAnsi="Symbol"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7" w15:restartNumberingAfterBreak="0">
    <w:nsid w:val="231925D5"/>
    <w:multiLevelType w:val="hybridMultilevel"/>
    <w:tmpl w:val="355C51FE"/>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8" w15:restartNumberingAfterBreak="0">
    <w:nsid w:val="24800B7D"/>
    <w:multiLevelType w:val="hybridMultilevel"/>
    <w:tmpl w:val="BEBCB236"/>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9" w15:restartNumberingAfterBreak="0">
    <w:nsid w:val="2705242C"/>
    <w:multiLevelType w:val="hybridMultilevel"/>
    <w:tmpl w:val="9B022438"/>
    <w:lvl w:ilvl="0" w:tplc="D0644988">
      <w:numFmt w:val="bullet"/>
      <w:lvlText w:val="•"/>
      <w:lvlJc w:val="left"/>
      <w:pPr>
        <w:ind w:left="1065" w:hanging="705"/>
      </w:pPr>
      <w:rPr>
        <w:rFonts w:ascii="Times New Roman" w:eastAsia="Times New Roman" w:hAnsi="Times New Roman" w:cs="Times New Roman" w:hint="default"/>
      </w:rPr>
    </w:lvl>
    <w:lvl w:ilvl="1" w:tplc="7E4CAE6A">
      <w:start w:val="1"/>
      <w:numFmt w:val="bullet"/>
      <w:lvlText w:val="o"/>
      <w:lvlJc w:val="left"/>
      <w:pPr>
        <w:ind w:left="1440" w:hanging="360"/>
      </w:pPr>
      <w:rPr>
        <w:rFonts w:ascii="Courier New" w:hAnsi="Courier New" w:cs="Courier New" w:hint="default"/>
      </w:rPr>
    </w:lvl>
    <w:lvl w:ilvl="2" w:tplc="BC9C52E4">
      <w:start w:val="1"/>
      <w:numFmt w:val="bullet"/>
      <w:lvlText w:val=""/>
      <w:lvlJc w:val="left"/>
      <w:pPr>
        <w:ind w:left="2160" w:hanging="360"/>
      </w:pPr>
      <w:rPr>
        <w:rFonts w:ascii="Wingdings" w:hAnsi="Wingdings" w:hint="default"/>
      </w:rPr>
    </w:lvl>
    <w:lvl w:ilvl="3" w:tplc="60C246BC">
      <w:start w:val="1"/>
      <w:numFmt w:val="bullet"/>
      <w:lvlText w:val=""/>
      <w:lvlJc w:val="left"/>
      <w:pPr>
        <w:ind w:left="2880" w:hanging="360"/>
      </w:pPr>
      <w:rPr>
        <w:rFonts w:ascii="Symbol" w:hAnsi="Symbol" w:hint="default"/>
      </w:rPr>
    </w:lvl>
    <w:lvl w:ilvl="4" w:tplc="2C96E210">
      <w:start w:val="1"/>
      <w:numFmt w:val="bullet"/>
      <w:lvlText w:val="o"/>
      <w:lvlJc w:val="left"/>
      <w:pPr>
        <w:ind w:left="3600" w:hanging="360"/>
      </w:pPr>
      <w:rPr>
        <w:rFonts w:ascii="Courier New" w:hAnsi="Courier New" w:cs="Courier New" w:hint="default"/>
      </w:rPr>
    </w:lvl>
    <w:lvl w:ilvl="5" w:tplc="3F4001C8">
      <w:start w:val="1"/>
      <w:numFmt w:val="bullet"/>
      <w:lvlText w:val=""/>
      <w:lvlJc w:val="left"/>
      <w:pPr>
        <w:ind w:left="4320" w:hanging="360"/>
      </w:pPr>
      <w:rPr>
        <w:rFonts w:ascii="Wingdings" w:hAnsi="Wingdings" w:hint="default"/>
      </w:rPr>
    </w:lvl>
    <w:lvl w:ilvl="6" w:tplc="A93E2AB2">
      <w:start w:val="1"/>
      <w:numFmt w:val="bullet"/>
      <w:lvlText w:val=""/>
      <w:lvlJc w:val="left"/>
      <w:pPr>
        <w:ind w:left="5040" w:hanging="360"/>
      </w:pPr>
      <w:rPr>
        <w:rFonts w:ascii="Symbol" w:hAnsi="Symbol" w:hint="default"/>
      </w:rPr>
    </w:lvl>
    <w:lvl w:ilvl="7" w:tplc="606EBB8C">
      <w:start w:val="1"/>
      <w:numFmt w:val="bullet"/>
      <w:lvlText w:val="o"/>
      <w:lvlJc w:val="left"/>
      <w:pPr>
        <w:ind w:left="5760" w:hanging="360"/>
      </w:pPr>
      <w:rPr>
        <w:rFonts w:ascii="Courier New" w:hAnsi="Courier New" w:cs="Courier New" w:hint="default"/>
      </w:rPr>
    </w:lvl>
    <w:lvl w:ilvl="8" w:tplc="934AF5D4">
      <w:start w:val="1"/>
      <w:numFmt w:val="bullet"/>
      <w:lvlText w:val=""/>
      <w:lvlJc w:val="left"/>
      <w:pPr>
        <w:ind w:left="6480" w:hanging="360"/>
      </w:pPr>
      <w:rPr>
        <w:rFonts w:ascii="Wingdings" w:hAnsi="Wingdings" w:hint="default"/>
      </w:rPr>
    </w:lvl>
  </w:abstractNum>
  <w:abstractNum w:abstractNumId="10" w15:restartNumberingAfterBreak="0">
    <w:nsid w:val="2AB22D7D"/>
    <w:multiLevelType w:val="hybridMultilevel"/>
    <w:tmpl w:val="C02AB536"/>
    <w:lvl w:ilvl="0" w:tplc="DF2E774A">
      <w:start w:val="1"/>
      <w:numFmt w:val="bullet"/>
      <w:lvlText w:val=""/>
      <w:lvlJc w:val="left"/>
      <w:pPr>
        <w:ind w:left="720" w:hanging="360"/>
      </w:pPr>
      <w:rPr>
        <w:rFonts w:ascii="Symbol" w:hAnsi="Symbol" w:hint="default"/>
      </w:rPr>
    </w:lvl>
    <w:lvl w:ilvl="1" w:tplc="C5086698">
      <w:start w:val="1"/>
      <w:numFmt w:val="bullet"/>
      <w:lvlText w:val="o"/>
      <w:lvlJc w:val="left"/>
      <w:pPr>
        <w:ind w:left="1440" w:hanging="360"/>
      </w:pPr>
      <w:rPr>
        <w:rFonts w:ascii="Courier New" w:hAnsi="Courier New" w:cs="Courier New" w:hint="default"/>
      </w:rPr>
    </w:lvl>
    <w:lvl w:ilvl="2" w:tplc="444C8EB4">
      <w:start w:val="1"/>
      <w:numFmt w:val="bullet"/>
      <w:lvlText w:val=""/>
      <w:lvlJc w:val="left"/>
      <w:pPr>
        <w:ind w:left="2160" w:hanging="360"/>
      </w:pPr>
      <w:rPr>
        <w:rFonts w:ascii="Wingdings" w:hAnsi="Wingdings" w:hint="default"/>
      </w:rPr>
    </w:lvl>
    <w:lvl w:ilvl="3" w:tplc="FC7CD93A">
      <w:start w:val="1"/>
      <w:numFmt w:val="bullet"/>
      <w:lvlText w:val=""/>
      <w:lvlJc w:val="left"/>
      <w:pPr>
        <w:ind w:left="2880" w:hanging="360"/>
      </w:pPr>
      <w:rPr>
        <w:rFonts w:ascii="Symbol" w:hAnsi="Symbol" w:hint="default"/>
      </w:rPr>
    </w:lvl>
    <w:lvl w:ilvl="4" w:tplc="28000A1C">
      <w:start w:val="1"/>
      <w:numFmt w:val="bullet"/>
      <w:lvlText w:val="o"/>
      <w:lvlJc w:val="left"/>
      <w:pPr>
        <w:ind w:left="3600" w:hanging="360"/>
      </w:pPr>
      <w:rPr>
        <w:rFonts w:ascii="Courier New" w:hAnsi="Courier New" w:cs="Courier New" w:hint="default"/>
      </w:rPr>
    </w:lvl>
    <w:lvl w:ilvl="5" w:tplc="1AD60900">
      <w:start w:val="1"/>
      <w:numFmt w:val="bullet"/>
      <w:lvlText w:val=""/>
      <w:lvlJc w:val="left"/>
      <w:pPr>
        <w:ind w:left="4320" w:hanging="360"/>
      </w:pPr>
      <w:rPr>
        <w:rFonts w:ascii="Wingdings" w:hAnsi="Wingdings" w:hint="default"/>
      </w:rPr>
    </w:lvl>
    <w:lvl w:ilvl="6" w:tplc="95BA81CC">
      <w:start w:val="1"/>
      <w:numFmt w:val="bullet"/>
      <w:lvlText w:val=""/>
      <w:lvlJc w:val="left"/>
      <w:pPr>
        <w:ind w:left="5040" w:hanging="360"/>
      </w:pPr>
      <w:rPr>
        <w:rFonts w:ascii="Symbol" w:hAnsi="Symbol" w:hint="default"/>
      </w:rPr>
    </w:lvl>
    <w:lvl w:ilvl="7" w:tplc="FA0AD706">
      <w:start w:val="1"/>
      <w:numFmt w:val="bullet"/>
      <w:lvlText w:val="o"/>
      <w:lvlJc w:val="left"/>
      <w:pPr>
        <w:ind w:left="5760" w:hanging="360"/>
      </w:pPr>
      <w:rPr>
        <w:rFonts w:ascii="Courier New" w:hAnsi="Courier New" w:cs="Courier New" w:hint="default"/>
      </w:rPr>
    </w:lvl>
    <w:lvl w:ilvl="8" w:tplc="8B70BE7E">
      <w:start w:val="1"/>
      <w:numFmt w:val="bullet"/>
      <w:lvlText w:val=""/>
      <w:lvlJc w:val="left"/>
      <w:pPr>
        <w:ind w:left="6480" w:hanging="360"/>
      </w:pPr>
      <w:rPr>
        <w:rFonts w:ascii="Wingdings" w:hAnsi="Wingdings" w:hint="default"/>
      </w:rPr>
    </w:lvl>
  </w:abstractNum>
  <w:abstractNum w:abstractNumId="11" w15:restartNumberingAfterBreak="0">
    <w:nsid w:val="2B382FD7"/>
    <w:multiLevelType w:val="hybridMultilevel"/>
    <w:tmpl w:val="1788FC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FA744C5"/>
    <w:multiLevelType w:val="hybridMultilevel"/>
    <w:tmpl w:val="20B29E80"/>
    <w:lvl w:ilvl="0" w:tplc="D064498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FC60D7B"/>
    <w:multiLevelType w:val="hybridMultilevel"/>
    <w:tmpl w:val="30C8D24A"/>
    <w:lvl w:ilvl="0" w:tplc="041A0001">
      <w:start w:val="1"/>
      <w:numFmt w:val="bullet"/>
      <w:lvlText w:val=""/>
      <w:lvlJc w:val="left"/>
      <w:pPr>
        <w:ind w:left="1065" w:hanging="705"/>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02370F3"/>
    <w:multiLevelType w:val="hybridMultilevel"/>
    <w:tmpl w:val="EF6CB83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5" w15:restartNumberingAfterBreak="0">
    <w:nsid w:val="31C500AF"/>
    <w:multiLevelType w:val="hybridMultilevel"/>
    <w:tmpl w:val="BE4269C8"/>
    <w:lvl w:ilvl="0" w:tplc="0E86949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1D20934"/>
    <w:multiLevelType w:val="hybridMultilevel"/>
    <w:tmpl w:val="952A197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7" w15:restartNumberingAfterBreak="0">
    <w:nsid w:val="32DF540B"/>
    <w:multiLevelType w:val="hybridMultilevel"/>
    <w:tmpl w:val="02C0C978"/>
    <w:lvl w:ilvl="0" w:tplc="041A0001">
      <w:start w:val="1"/>
      <w:numFmt w:val="bullet"/>
      <w:lvlText w:val=""/>
      <w:lvlJc w:val="left"/>
      <w:pPr>
        <w:ind w:left="1425" w:hanging="360"/>
      </w:pPr>
      <w:rPr>
        <w:rFonts w:ascii="Symbol" w:hAnsi="Symbol" w:hint="default"/>
      </w:rPr>
    </w:lvl>
    <w:lvl w:ilvl="1" w:tplc="041A0003" w:tentative="1">
      <w:start w:val="1"/>
      <w:numFmt w:val="bullet"/>
      <w:lvlText w:val="o"/>
      <w:lvlJc w:val="left"/>
      <w:pPr>
        <w:ind w:left="2145" w:hanging="360"/>
      </w:pPr>
      <w:rPr>
        <w:rFonts w:ascii="Courier New" w:hAnsi="Courier New" w:cs="Courier New" w:hint="default"/>
      </w:rPr>
    </w:lvl>
    <w:lvl w:ilvl="2" w:tplc="041A0005" w:tentative="1">
      <w:start w:val="1"/>
      <w:numFmt w:val="bullet"/>
      <w:lvlText w:val=""/>
      <w:lvlJc w:val="left"/>
      <w:pPr>
        <w:ind w:left="2865" w:hanging="360"/>
      </w:pPr>
      <w:rPr>
        <w:rFonts w:ascii="Wingdings" w:hAnsi="Wingdings" w:hint="default"/>
      </w:rPr>
    </w:lvl>
    <w:lvl w:ilvl="3" w:tplc="041A0001" w:tentative="1">
      <w:start w:val="1"/>
      <w:numFmt w:val="bullet"/>
      <w:lvlText w:val=""/>
      <w:lvlJc w:val="left"/>
      <w:pPr>
        <w:ind w:left="3585" w:hanging="360"/>
      </w:pPr>
      <w:rPr>
        <w:rFonts w:ascii="Symbol" w:hAnsi="Symbol" w:hint="default"/>
      </w:rPr>
    </w:lvl>
    <w:lvl w:ilvl="4" w:tplc="041A0003" w:tentative="1">
      <w:start w:val="1"/>
      <w:numFmt w:val="bullet"/>
      <w:lvlText w:val="o"/>
      <w:lvlJc w:val="left"/>
      <w:pPr>
        <w:ind w:left="4305" w:hanging="360"/>
      </w:pPr>
      <w:rPr>
        <w:rFonts w:ascii="Courier New" w:hAnsi="Courier New" w:cs="Courier New" w:hint="default"/>
      </w:rPr>
    </w:lvl>
    <w:lvl w:ilvl="5" w:tplc="041A0005" w:tentative="1">
      <w:start w:val="1"/>
      <w:numFmt w:val="bullet"/>
      <w:lvlText w:val=""/>
      <w:lvlJc w:val="left"/>
      <w:pPr>
        <w:ind w:left="5025" w:hanging="360"/>
      </w:pPr>
      <w:rPr>
        <w:rFonts w:ascii="Wingdings" w:hAnsi="Wingdings" w:hint="default"/>
      </w:rPr>
    </w:lvl>
    <w:lvl w:ilvl="6" w:tplc="041A0001" w:tentative="1">
      <w:start w:val="1"/>
      <w:numFmt w:val="bullet"/>
      <w:lvlText w:val=""/>
      <w:lvlJc w:val="left"/>
      <w:pPr>
        <w:ind w:left="5745" w:hanging="360"/>
      </w:pPr>
      <w:rPr>
        <w:rFonts w:ascii="Symbol" w:hAnsi="Symbol" w:hint="default"/>
      </w:rPr>
    </w:lvl>
    <w:lvl w:ilvl="7" w:tplc="041A0003" w:tentative="1">
      <w:start w:val="1"/>
      <w:numFmt w:val="bullet"/>
      <w:lvlText w:val="o"/>
      <w:lvlJc w:val="left"/>
      <w:pPr>
        <w:ind w:left="6465" w:hanging="360"/>
      </w:pPr>
      <w:rPr>
        <w:rFonts w:ascii="Courier New" w:hAnsi="Courier New" w:cs="Courier New" w:hint="default"/>
      </w:rPr>
    </w:lvl>
    <w:lvl w:ilvl="8" w:tplc="041A0005" w:tentative="1">
      <w:start w:val="1"/>
      <w:numFmt w:val="bullet"/>
      <w:lvlText w:val=""/>
      <w:lvlJc w:val="left"/>
      <w:pPr>
        <w:ind w:left="7185" w:hanging="360"/>
      </w:pPr>
      <w:rPr>
        <w:rFonts w:ascii="Wingdings" w:hAnsi="Wingdings" w:hint="default"/>
      </w:rPr>
    </w:lvl>
  </w:abstractNum>
  <w:abstractNum w:abstractNumId="18" w15:restartNumberingAfterBreak="0">
    <w:nsid w:val="39E37FF2"/>
    <w:multiLevelType w:val="hybridMultilevel"/>
    <w:tmpl w:val="744C08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D191E03"/>
    <w:multiLevelType w:val="hybridMultilevel"/>
    <w:tmpl w:val="2202F8D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E3238B2"/>
    <w:multiLevelType w:val="hybridMultilevel"/>
    <w:tmpl w:val="9C3AE828"/>
    <w:lvl w:ilvl="0" w:tplc="FFFFFFFF">
      <w:start w:val="1"/>
      <w:numFmt w:val="bullet"/>
      <w:lvlText w:val="o"/>
      <w:lvlJc w:val="left"/>
      <w:pPr>
        <w:ind w:left="1428" w:hanging="360"/>
      </w:pPr>
      <w:rPr>
        <w:rFonts w:ascii="Courier New" w:hAnsi="Courier New" w:cs="Courier New"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1" w15:restartNumberingAfterBreak="0">
    <w:nsid w:val="3E8A7E3B"/>
    <w:multiLevelType w:val="hybridMultilevel"/>
    <w:tmpl w:val="EAFA1754"/>
    <w:lvl w:ilvl="0" w:tplc="3BE2CC02">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22" w15:restartNumberingAfterBreak="0">
    <w:nsid w:val="3F4C79C0"/>
    <w:multiLevelType w:val="hybridMultilevel"/>
    <w:tmpl w:val="FE5488A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431E19D4"/>
    <w:multiLevelType w:val="hybridMultilevel"/>
    <w:tmpl w:val="2D36B5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7CA428A"/>
    <w:multiLevelType w:val="hybridMultilevel"/>
    <w:tmpl w:val="59160D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ABC5AC8"/>
    <w:multiLevelType w:val="hybridMultilevel"/>
    <w:tmpl w:val="EB34C53C"/>
    <w:lvl w:ilvl="0" w:tplc="041A0001">
      <w:start w:val="1"/>
      <w:numFmt w:val="bullet"/>
      <w:lvlText w:val=""/>
      <w:lvlJc w:val="left"/>
      <w:pPr>
        <w:ind w:left="1065" w:hanging="705"/>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52571813"/>
    <w:multiLevelType w:val="hybridMultilevel"/>
    <w:tmpl w:val="B8B453F4"/>
    <w:lvl w:ilvl="0" w:tplc="041A0001">
      <w:start w:val="1"/>
      <w:numFmt w:val="bullet"/>
      <w:lvlText w:val=""/>
      <w:lvlJc w:val="left"/>
      <w:pPr>
        <w:ind w:left="720" w:hanging="360"/>
      </w:pPr>
      <w:rPr>
        <w:rFonts w:ascii="Symbol" w:hAnsi="Symbol" w:hint="default"/>
      </w:rPr>
    </w:lvl>
    <w:lvl w:ilvl="1" w:tplc="94D8B01E">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55021A1"/>
    <w:multiLevelType w:val="hybridMultilevel"/>
    <w:tmpl w:val="A71ED2F8"/>
    <w:lvl w:ilvl="0" w:tplc="FFFFFFFF">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79B1D6F"/>
    <w:multiLevelType w:val="hybridMultilevel"/>
    <w:tmpl w:val="22B4C3B8"/>
    <w:lvl w:ilvl="0" w:tplc="391A0C16">
      <w:numFmt w:val="bullet"/>
      <w:lvlText w:val="-"/>
      <w:lvlJc w:val="left"/>
      <w:pPr>
        <w:ind w:left="720" w:hanging="360"/>
      </w:pPr>
      <w:rPr>
        <w:rFonts w:ascii="Times New Roman" w:eastAsiaTheme="minorHAnsi" w:hAnsi="Times New Roman" w:cs="Times New Roman"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7AD61BB"/>
    <w:multiLevelType w:val="hybridMultilevel"/>
    <w:tmpl w:val="2AA2F7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59155506"/>
    <w:multiLevelType w:val="hybridMultilevel"/>
    <w:tmpl w:val="383CA07C"/>
    <w:lvl w:ilvl="0" w:tplc="AADC2B3A">
      <w:start w:val="1"/>
      <w:numFmt w:val="bullet"/>
      <w:lvlText w:val=""/>
      <w:lvlJc w:val="left"/>
      <w:pPr>
        <w:ind w:left="720" w:hanging="360"/>
      </w:pPr>
      <w:rPr>
        <w:rFonts w:ascii="Symbol" w:hAnsi="Symbol" w:hint="default"/>
      </w:rPr>
    </w:lvl>
    <w:lvl w:ilvl="1" w:tplc="C87CC20C">
      <w:start w:val="1"/>
      <w:numFmt w:val="bullet"/>
      <w:lvlText w:val="o"/>
      <w:lvlJc w:val="left"/>
      <w:pPr>
        <w:ind w:left="1440" w:hanging="360"/>
      </w:pPr>
      <w:rPr>
        <w:rFonts w:ascii="Courier New" w:hAnsi="Courier New" w:cs="Courier New" w:hint="default"/>
      </w:rPr>
    </w:lvl>
    <w:lvl w:ilvl="2" w:tplc="000288BA">
      <w:start w:val="1"/>
      <w:numFmt w:val="bullet"/>
      <w:lvlText w:val=""/>
      <w:lvlJc w:val="left"/>
      <w:pPr>
        <w:ind w:left="2160" w:hanging="360"/>
      </w:pPr>
      <w:rPr>
        <w:rFonts w:ascii="Wingdings" w:hAnsi="Wingdings" w:hint="default"/>
      </w:rPr>
    </w:lvl>
    <w:lvl w:ilvl="3" w:tplc="CDE8F45E">
      <w:start w:val="1"/>
      <w:numFmt w:val="bullet"/>
      <w:lvlText w:val=""/>
      <w:lvlJc w:val="left"/>
      <w:pPr>
        <w:ind w:left="2880" w:hanging="360"/>
      </w:pPr>
      <w:rPr>
        <w:rFonts w:ascii="Symbol" w:hAnsi="Symbol" w:hint="default"/>
      </w:rPr>
    </w:lvl>
    <w:lvl w:ilvl="4" w:tplc="5D12E038">
      <w:start w:val="1"/>
      <w:numFmt w:val="bullet"/>
      <w:lvlText w:val="o"/>
      <w:lvlJc w:val="left"/>
      <w:pPr>
        <w:ind w:left="3600" w:hanging="360"/>
      </w:pPr>
      <w:rPr>
        <w:rFonts w:ascii="Courier New" w:hAnsi="Courier New" w:cs="Courier New" w:hint="default"/>
      </w:rPr>
    </w:lvl>
    <w:lvl w:ilvl="5" w:tplc="41862B46">
      <w:start w:val="1"/>
      <w:numFmt w:val="bullet"/>
      <w:lvlText w:val=""/>
      <w:lvlJc w:val="left"/>
      <w:pPr>
        <w:ind w:left="4320" w:hanging="360"/>
      </w:pPr>
      <w:rPr>
        <w:rFonts w:ascii="Wingdings" w:hAnsi="Wingdings" w:hint="default"/>
      </w:rPr>
    </w:lvl>
    <w:lvl w:ilvl="6" w:tplc="94D2D222">
      <w:start w:val="1"/>
      <w:numFmt w:val="bullet"/>
      <w:lvlText w:val=""/>
      <w:lvlJc w:val="left"/>
      <w:pPr>
        <w:ind w:left="5040" w:hanging="360"/>
      </w:pPr>
      <w:rPr>
        <w:rFonts w:ascii="Symbol" w:hAnsi="Symbol" w:hint="default"/>
      </w:rPr>
    </w:lvl>
    <w:lvl w:ilvl="7" w:tplc="E6389EA6">
      <w:start w:val="1"/>
      <w:numFmt w:val="bullet"/>
      <w:lvlText w:val="o"/>
      <w:lvlJc w:val="left"/>
      <w:pPr>
        <w:ind w:left="5760" w:hanging="360"/>
      </w:pPr>
      <w:rPr>
        <w:rFonts w:ascii="Courier New" w:hAnsi="Courier New" w:cs="Courier New" w:hint="default"/>
      </w:rPr>
    </w:lvl>
    <w:lvl w:ilvl="8" w:tplc="B7944FDC">
      <w:start w:val="1"/>
      <w:numFmt w:val="bullet"/>
      <w:lvlText w:val=""/>
      <w:lvlJc w:val="left"/>
      <w:pPr>
        <w:ind w:left="6480" w:hanging="360"/>
      </w:pPr>
      <w:rPr>
        <w:rFonts w:ascii="Wingdings" w:hAnsi="Wingdings" w:hint="default"/>
      </w:rPr>
    </w:lvl>
  </w:abstractNum>
  <w:abstractNum w:abstractNumId="31" w15:restartNumberingAfterBreak="0">
    <w:nsid w:val="5BE10CFD"/>
    <w:multiLevelType w:val="hybridMultilevel"/>
    <w:tmpl w:val="08723CA8"/>
    <w:lvl w:ilvl="0" w:tplc="D0644988">
      <w:numFmt w:val="bullet"/>
      <w:lvlText w:val="•"/>
      <w:lvlJc w:val="left"/>
      <w:pPr>
        <w:ind w:left="1065" w:hanging="705"/>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0336178"/>
    <w:multiLevelType w:val="hybridMultilevel"/>
    <w:tmpl w:val="F23204F8"/>
    <w:lvl w:ilvl="0" w:tplc="9B5CB7D4">
      <w:start w:val="1"/>
      <w:numFmt w:val="bullet"/>
      <w:lvlText w:val=""/>
      <w:lvlJc w:val="left"/>
      <w:pPr>
        <w:ind w:left="720" w:hanging="360"/>
      </w:pPr>
      <w:rPr>
        <w:rFonts w:ascii="Symbol" w:hAnsi="Symbol" w:hint="default"/>
      </w:rPr>
    </w:lvl>
    <w:lvl w:ilvl="1" w:tplc="DDF0E666">
      <w:start w:val="1"/>
      <w:numFmt w:val="bullet"/>
      <w:lvlText w:val="o"/>
      <w:lvlJc w:val="left"/>
      <w:pPr>
        <w:ind w:left="1440" w:hanging="360"/>
      </w:pPr>
      <w:rPr>
        <w:rFonts w:ascii="Courier New" w:hAnsi="Courier New" w:cs="Courier New" w:hint="default"/>
      </w:rPr>
    </w:lvl>
    <w:lvl w:ilvl="2" w:tplc="73E21FD8">
      <w:start w:val="1"/>
      <w:numFmt w:val="bullet"/>
      <w:lvlText w:val=""/>
      <w:lvlJc w:val="left"/>
      <w:pPr>
        <w:ind w:left="2160" w:hanging="360"/>
      </w:pPr>
      <w:rPr>
        <w:rFonts w:ascii="Wingdings" w:hAnsi="Wingdings" w:hint="default"/>
      </w:rPr>
    </w:lvl>
    <w:lvl w:ilvl="3" w:tplc="FA982DB0">
      <w:start w:val="1"/>
      <w:numFmt w:val="bullet"/>
      <w:lvlText w:val=""/>
      <w:lvlJc w:val="left"/>
      <w:pPr>
        <w:ind w:left="2880" w:hanging="360"/>
      </w:pPr>
      <w:rPr>
        <w:rFonts w:ascii="Symbol" w:hAnsi="Symbol" w:hint="default"/>
      </w:rPr>
    </w:lvl>
    <w:lvl w:ilvl="4" w:tplc="13B675B0">
      <w:start w:val="1"/>
      <w:numFmt w:val="bullet"/>
      <w:lvlText w:val="o"/>
      <w:lvlJc w:val="left"/>
      <w:pPr>
        <w:ind w:left="3600" w:hanging="360"/>
      </w:pPr>
      <w:rPr>
        <w:rFonts w:ascii="Courier New" w:hAnsi="Courier New" w:cs="Courier New" w:hint="default"/>
      </w:rPr>
    </w:lvl>
    <w:lvl w:ilvl="5" w:tplc="4702A67E">
      <w:start w:val="1"/>
      <w:numFmt w:val="bullet"/>
      <w:lvlText w:val=""/>
      <w:lvlJc w:val="left"/>
      <w:pPr>
        <w:ind w:left="4320" w:hanging="360"/>
      </w:pPr>
      <w:rPr>
        <w:rFonts w:ascii="Wingdings" w:hAnsi="Wingdings" w:hint="default"/>
      </w:rPr>
    </w:lvl>
    <w:lvl w:ilvl="6" w:tplc="B3206330">
      <w:start w:val="1"/>
      <w:numFmt w:val="bullet"/>
      <w:lvlText w:val=""/>
      <w:lvlJc w:val="left"/>
      <w:pPr>
        <w:ind w:left="5040" w:hanging="360"/>
      </w:pPr>
      <w:rPr>
        <w:rFonts w:ascii="Symbol" w:hAnsi="Symbol" w:hint="default"/>
      </w:rPr>
    </w:lvl>
    <w:lvl w:ilvl="7" w:tplc="932CA876">
      <w:start w:val="1"/>
      <w:numFmt w:val="bullet"/>
      <w:lvlText w:val="o"/>
      <w:lvlJc w:val="left"/>
      <w:pPr>
        <w:ind w:left="5760" w:hanging="360"/>
      </w:pPr>
      <w:rPr>
        <w:rFonts w:ascii="Courier New" w:hAnsi="Courier New" w:cs="Courier New" w:hint="default"/>
      </w:rPr>
    </w:lvl>
    <w:lvl w:ilvl="8" w:tplc="5F0A6C5C">
      <w:start w:val="1"/>
      <w:numFmt w:val="bullet"/>
      <w:lvlText w:val=""/>
      <w:lvlJc w:val="left"/>
      <w:pPr>
        <w:ind w:left="6480" w:hanging="360"/>
      </w:pPr>
      <w:rPr>
        <w:rFonts w:ascii="Wingdings" w:hAnsi="Wingdings" w:hint="default"/>
      </w:rPr>
    </w:lvl>
  </w:abstractNum>
  <w:abstractNum w:abstractNumId="33" w15:restartNumberingAfterBreak="0">
    <w:nsid w:val="698D204E"/>
    <w:multiLevelType w:val="hybridMultilevel"/>
    <w:tmpl w:val="364A1576"/>
    <w:lvl w:ilvl="0" w:tplc="CC28905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CE55D84"/>
    <w:multiLevelType w:val="hybridMultilevel"/>
    <w:tmpl w:val="9976EE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DD00B38"/>
    <w:multiLevelType w:val="hybridMultilevel"/>
    <w:tmpl w:val="4FDACAAC"/>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6" w15:restartNumberingAfterBreak="0">
    <w:nsid w:val="725E621F"/>
    <w:multiLevelType w:val="hybridMultilevel"/>
    <w:tmpl w:val="DD98D48E"/>
    <w:lvl w:ilvl="0" w:tplc="0E869490">
      <w:numFmt w:val="bullet"/>
      <w:lvlText w:val="•"/>
      <w:lvlJc w:val="left"/>
      <w:pPr>
        <w:ind w:left="720" w:hanging="360"/>
      </w:pPr>
      <w:rPr>
        <w:rFonts w:ascii="Times New Roman" w:eastAsia="Times New Roman" w:hAnsi="Times New Roman" w:cs="Times New Roman" w:hint="default"/>
      </w:rPr>
    </w:lvl>
    <w:lvl w:ilvl="1" w:tplc="C3647E5A" w:tentative="1">
      <w:start w:val="1"/>
      <w:numFmt w:val="bullet"/>
      <w:lvlText w:val="o"/>
      <w:lvlJc w:val="left"/>
      <w:pPr>
        <w:ind w:left="1440" w:hanging="360"/>
      </w:pPr>
      <w:rPr>
        <w:rFonts w:ascii="Courier New" w:hAnsi="Courier New" w:cs="Courier New" w:hint="default"/>
      </w:rPr>
    </w:lvl>
    <w:lvl w:ilvl="2" w:tplc="A9629940" w:tentative="1">
      <w:start w:val="1"/>
      <w:numFmt w:val="bullet"/>
      <w:lvlText w:val=""/>
      <w:lvlJc w:val="left"/>
      <w:pPr>
        <w:ind w:left="2160" w:hanging="360"/>
      </w:pPr>
      <w:rPr>
        <w:rFonts w:ascii="Wingdings" w:hAnsi="Wingdings" w:hint="default"/>
      </w:rPr>
    </w:lvl>
    <w:lvl w:ilvl="3" w:tplc="C2B4E5F8" w:tentative="1">
      <w:start w:val="1"/>
      <w:numFmt w:val="bullet"/>
      <w:lvlText w:val=""/>
      <w:lvlJc w:val="left"/>
      <w:pPr>
        <w:ind w:left="2880" w:hanging="360"/>
      </w:pPr>
      <w:rPr>
        <w:rFonts w:ascii="Symbol" w:hAnsi="Symbol" w:hint="default"/>
      </w:rPr>
    </w:lvl>
    <w:lvl w:ilvl="4" w:tplc="11DA5DFE" w:tentative="1">
      <w:start w:val="1"/>
      <w:numFmt w:val="bullet"/>
      <w:lvlText w:val="o"/>
      <w:lvlJc w:val="left"/>
      <w:pPr>
        <w:ind w:left="3600" w:hanging="360"/>
      </w:pPr>
      <w:rPr>
        <w:rFonts w:ascii="Courier New" w:hAnsi="Courier New" w:cs="Courier New" w:hint="default"/>
      </w:rPr>
    </w:lvl>
    <w:lvl w:ilvl="5" w:tplc="5C6884BA" w:tentative="1">
      <w:start w:val="1"/>
      <w:numFmt w:val="bullet"/>
      <w:lvlText w:val=""/>
      <w:lvlJc w:val="left"/>
      <w:pPr>
        <w:ind w:left="4320" w:hanging="360"/>
      </w:pPr>
      <w:rPr>
        <w:rFonts w:ascii="Wingdings" w:hAnsi="Wingdings" w:hint="default"/>
      </w:rPr>
    </w:lvl>
    <w:lvl w:ilvl="6" w:tplc="6560696E" w:tentative="1">
      <w:start w:val="1"/>
      <w:numFmt w:val="bullet"/>
      <w:lvlText w:val=""/>
      <w:lvlJc w:val="left"/>
      <w:pPr>
        <w:ind w:left="5040" w:hanging="360"/>
      </w:pPr>
      <w:rPr>
        <w:rFonts w:ascii="Symbol" w:hAnsi="Symbol" w:hint="default"/>
      </w:rPr>
    </w:lvl>
    <w:lvl w:ilvl="7" w:tplc="010C7756" w:tentative="1">
      <w:start w:val="1"/>
      <w:numFmt w:val="bullet"/>
      <w:lvlText w:val="o"/>
      <w:lvlJc w:val="left"/>
      <w:pPr>
        <w:ind w:left="5760" w:hanging="360"/>
      </w:pPr>
      <w:rPr>
        <w:rFonts w:ascii="Courier New" w:hAnsi="Courier New" w:cs="Courier New" w:hint="default"/>
      </w:rPr>
    </w:lvl>
    <w:lvl w:ilvl="8" w:tplc="8A30D702" w:tentative="1">
      <w:start w:val="1"/>
      <w:numFmt w:val="bullet"/>
      <w:lvlText w:val=""/>
      <w:lvlJc w:val="left"/>
      <w:pPr>
        <w:ind w:left="6480" w:hanging="360"/>
      </w:pPr>
      <w:rPr>
        <w:rFonts w:ascii="Wingdings" w:hAnsi="Wingdings" w:hint="default"/>
      </w:rPr>
    </w:lvl>
  </w:abstractNum>
  <w:abstractNum w:abstractNumId="37" w15:restartNumberingAfterBreak="0">
    <w:nsid w:val="7FD25CB4"/>
    <w:multiLevelType w:val="hybridMultilevel"/>
    <w:tmpl w:val="444EEE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116369354">
    <w:abstractNumId w:val="16"/>
  </w:num>
  <w:num w:numId="2" w16cid:durableId="1837308788">
    <w:abstractNumId w:val="14"/>
  </w:num>
  <w:num w:numId="3" w16cid:durableId="1325623971">
    <w:abstractNumId w:val="24"/>
  </w:num>
  <w:num w:numId="4" w16cid:durableId="131559587">
    <w:abstractNumId w:val="2"/>
  </w:num>
  <w:num w:numId="5" w16cid:durableId="595479423">
    <w:abstractNumId w:val="26"/>
  </w:num>
  <w:num w:numId="6" w16cid:durableId="1847862377">
    <w:abstractNumId w:val="22"/>
  </w:num>
  <w:num w:numId="7" w16cid:durableId="418141961">
    <w:abstractNumId w:val="6"/>
  </w:num>
  <w:num w:numId="8" w16cid:durableId="609312630">
    <w:abstractNumId w:val="35"/>
  </w:num>
  <w:num w:numId="9" w16cid:durableId="650062190">
    <w:abstractNumId w:val="3"/>
  </w:num>
  <w:num w:numId="10" w16cid:durableId="749085197">
    <w:abstractNumId w:val="4"/>
  </w:num>
  <w:num w:numId="11" w16cid:durableId="1445076046">
    <w:abstractNumId w:val="7"/>
  </w:num>
  <w:num w:numId="12" w16cid:durableId="67968595">
    <w:abstractNumId w:val="21"/>
  </w:num>
  <w:num w:numId="13" w16cid:durableId="545410555">
    <w:abstractNumId w:val="28"/>
  </w:num>
  <w:num w:numId="14" w16cid:durableId="1331370188">
    <w:abstractNumId w:val="5"/>
  </w:num>
  <w:num w:numId="15" w16cid:durableId="473185198">
    <w:abstractNumId w:val="8"/>
  </w:num>
  <w:num w:numId="16" w16cid:durableId="1024554951">
    <w:abstractNumId w:val="27"/>
  </w:num>
  <w:num w:numId="17" w16cid:durableId="1273319431">
    <w:abstractNumId w:val="10"/>
  </w:num>
  <w:num w:numId="18" w16cid:durableId="1104111093">
    <w:abstractNumId w:val="32"/>
  </w:num>
  <w:num w:numId="19" w16cid:durableId="1216695465">
    <w:abstractNumId w:val="30"/>
  </w:num>
  <w:num w:numId="20" w16cid:durableId="1511488539">
    <w:abstractNumId w:val="36"/>
  </w:num>
  <w:num w:numId="21" w16cid:durableId="1590507827">
    <w:abstractNumId w:val="11"/>
  </w:num>
  <w:num w:numId="22" w16cid:durableId="493765335">
    <w:abstractNumId w:val="0"/>
  </w:num>
  <w:num w:numId="23" w16cid:durableId="613824753">
    <w:abstractNumId w:val="15"/>
  </w:num>
  <w:num w:numId="24" w16cid:durableId="1524827512">
    <w:abstractNumId w:val="34"/>
  </w:num>
  <w:num w:numId="25" w16cid:durableId="1495611478">
    <w:abstractNumId w:val="33"/>
  </w:num>
  <w:num w:numId="26" w16cid:durableId="2141219824">
    <w:abstractNumId w:val="9"/>
  </w:num>
  <w:num w:numId="27" w16cid:durableId="213204343">
    <w:abstractNumId w:val="19"/>
  </w:num>
  <w:num w:numId="28" w16cid:durableId="137261768">
    <w:abstractNumId w:val="17"/>
  </w:num>
  <w:num w:numId="29" w16cid:durableId="43649761">
    <w:abstractNumId w:val="1"/>
  </w:num>
  <w:num w:numId="30" w16cid:durableId="1223836376">
    <w:abstractNumId w:val="13"/>
  </w:num>
  <w:num w:numId="31" w16cid:durableId="109397206">
    <w:abstractNumId w:val="25"/>
  </w:num>
  <w:num w:numId="32" w16cid:durableId="830564334">
    <w:abstractNumId w:val="31"/>
  </w:num>
  <w:num w:numId="33" w16cid:durableId="681857143">
    <w:abstractNumId w:val="12"/>
  </w:num>
  <w:num w:numId="34" w16cid:durableId="1544559669">
    <w:abstractNumId w:val="29"/>
  </w:num>
  <w:num w:numId="35" w16cid:durableId="635531141">
    <w:abstractNumId w:val="37"/>
  </w:num>
  <w:num w:numId="36" w16cid:durableId="337659210">
    <w:abstractNumId w:val="23"/>
  </w:num>
  <w:num w:numId="37" w16cid:durableId="1656839447">
    <w:abstractNumId w:val="20"/>
  </w:num>
  <w:num w:numId="38" w16cid:durableId="436829980">
    <w:abstractNumId w:val="1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733"/>
    <w:rsid w:val="000002A5"/>
    <w:rsid w:val="00002454"/>
    <w:rsid w:val="00002744"/>
    <w:rsid w:val="00002D5D"/>
    <w:rsid w:val="00003280"/>
    <w:rsid w:val="000032C9"/>
    <w:rsid w:val="00003D20"/>
    <w:rsid w:val="00003F4A"/>
    <w:rsid w:val="00003F95"/>
    <w:rsid w:val="00004634"/>
    <w:rsid w:val="000051C9"/>
    <w:rsid w:val="0000720B"/>
    <w:rsid w:val="000102D0"/>
    <w:rsid w:val="0001078A"/>
    <w:rsid w:val="000111A5"/>
    <w:rsid w:val="000132F8"/>
    <w:rsid w:val="00013D0A"/>
    <w:rsid w:val="00013D15"/>
    <w:rsid w:val="000143BB"/>
    <w:rsid w:val="00014DA7"/>
    <w:rsid w:val="0001521A"/>
    <w:rsid w:val="00016846"/>
    <w:rsid w:val="00016BFC"/>
    <w:rsid w:val="00017FC5"/>
    <w:rsid w:val="00022616"/>
    <w:rsid w:val="00023689"/>
    <w:rsid w:val="00023F96"/>
    <w:rsid w:val="00024DB1"/>
    <w:rsid w:val="0002621C"/>
    <w:rsid w:val="00026725"/>
    <w:rsid w:val="00026C7E"/>
    <w:rsid w:val="00027D40"/>
    <w:rsid w:val="000312DB"/>
    <w:rsid w:val="0003182C"/>
    <w:rsid w:val="00032A2D"/>
    <w:rsid w:val="000330AC"/>
    <w:rsid w:val="00034843"/>
    <w:rsid w:val="00034BDB"/>
    <w:rsid w:val="00035ECD"/>
    <w:rsid w:val="00036678"/>
    <w:rsid w:val="00037447"/>
    <w:rsid w:val="00040FBF"/>
    <w:rsid w:val="00041DDD"/>
    <w:rsid w:val="00042F03"/>
    <w:rsid w:val="00042F3E"/>
    <w:rsid w:val="0004363E"/>
    <w:rsid w:val="000450AC"/>
    <w:rsid w:val="000450BD"/>
    <w:rsid w:val="0004590C"/>
    <w:rsid w:val="00045A6F"/>
    <w:rsid w:val="000473D3"/>
    <w:rsid w:val="00050A5B"/>
    <w:rsid w:val="0005133D"/>
    <w:rsid w:val="00051DE1"/>
    <w:rsid w:val="000528E7"/>
    <w:rsid w:val="00052957"/>
    <w:rsid w:val="00055C5A"/>
    <w:rsid w:val="000563BF"/>
    <w:rsid w:val="00056B44"/>
    <w:rsid w:val="00056C5D"/>
    <w:rsid w:val="00056F8B"/>
    <w:rsid w:val="000577CE"/>
    <w:rsid w:val="000628E8"/>
    <w:rsid w:val="00063783"/>
    <w:rsid w:val="00064070"/>
    <w:rsid w:val="00064124"/>
    <w:rsid w:val="000641A5"/>
    <w:rsid w:val="000650A5"/>
    <w:rsid w:val="0006603A"/>
    <w:rsid w:val="00066256"/>
    <w:rsid w:val="00066D7C"/>
    <w:rsid w:val="00067233"/>
    <w:rsid w:val="0006797A"/>
    <w:rsid w:val="00067B3B"/>
    <w:rsid w:val="00067CE6"/>
    <w:rsid w:val="000705F3"/>
    <w:rsid w:val="000711EE"/>
    <w:rsid w:val="00072075"/>
    <w:rsid w:val="00072143"/>
    <w:rsid w:val="00072C1D"/>
    <w:rsid w:val="00073482"/>
    <w:rsid w:val="00074941"/>
    <w:rsid w:val="00075C0B"/>
    <w:rsid w:val="0007740E"/>
    <w:rsid w:val="00077FBC"/>
    <w:rsid w:val="00077FF9"/>
    <w:rsid w:val="0008018F"/>
    <w:rsid w:val="00080FC9"/>
    <w:rsid w:val="000823DD"/>
    <w:rsid w:val="00082796"/>
    <w:rsid w:val="00082CBB"/>
    <w:rsid w:val="00083C96"/>
    <w:rsid w:val="0008459E"/>
    <w:rsid w:val="000850FE"/>
    <w:rsid w:val="00086D1E"/>
    <w:rsid w:val="000872D5"/>
    <w:rsid w:val="000908B4"/>
    <w:rsid w:val="00091C17"/>
    <w:rsid w:val="00092224"/>
    <w:rsid w:val="00095625"/>
    <w:rsid w:val="00096FF6"/>
    <w:rsid w:val="00097209"/>
    <w:rsid w:val="00097CA5"/>
    <w:rsid w:val="00097D68"/>
    <w:rsid w:val="000A05B0"/>
    <w:rsid w:val="000A0D68"/>
    <w:rsid w:val="000A1524"/>
    <w:rsid w:val="000A2959"/>
    <w:rsid w:val="000A4EC5"/>
    <w:rsid w:val="000A54D6"/>
    <w:rsid w:val="000A57E6"/>
    <w:rsid w:val="000A72DE"/>
    <w:rsid w:val="000B015B"/>
    <w:rsid w:val="000B06E4"/>
    <w:rsid w:val="000B0705"/>
    <w:rsid w:val="000B0A3E"/>
    <w:rsid w:val="000B0F11"/>
    <w:rsid w:val="000B10A7"/>
    <w:rsid w:val="000B1DC8"/>
    <w:rsid w:val="000B27F5"/>
    <w:rsid w:val="000B324F"/>
    <w:rsid w:val="000B464D"/>
    <w:rsid w:val="000B5173"/>
    <w:rsid w:val="000B6363"/>
    <w:rsid w:val="000B673E"/>
    <w:rsid w:val="000B729D"/>
    <w:rsid w:val="000B7881"/>
    <w:rsid w:val="000C04D1"/>
    <w:rsid w:val="000C0EC8"/>
    <w:rsid w:val="000C1543"/>
    <w:rsid w:val="000C1C0D"/>
    <w:rsid w:val="000C1F3E"/>
    <w:rsid w:val="000C1FC7"/>
    <w:rsid w:val="000C2534"/>
    <w:rsid w:val="000C2553"/>
    <w:rsid w:val="000C3B80"/>
    <w:rsid w:val="000C3E94"/>
    <w:rsid w:val="000C4391"/>
    <w:rsid w:val="000C43F2"/>
    <w:rsid w:val="000C4717"/>
    <w:rsid w:val="000C4BA9"/>
    <w:rsid w:val="000C518F"/>
    <w:rsid w:val="000C56E0"/>
    <w:rsid w:val="000C5AEE"/>
    <w:rsid w:val="000C5F86"/>
    <w:rsid w:val="000C6194"/>
    <w:rsid w:val="000C6335"/>
    <w:rsid w:val="000C6773"/>
    <w:rsid w:val="000C7B61"/>
    <w:rsid w:val="000C7CFA"/>
    <w:rsid w:val="000C7D03"/>
    <w:rsid w:val="000C7E28"/>
    <w:rsid w:val="000D0730"/>
    <w:rsid w:val="000D16B4"/>
    <w:rsid w:val="000D202A"/>
    <w:rsid w:val="000D3FAB"/>
    <w:rsid w:val="000D461F"/>
    <w:rsid w:val="000D4B68"/>
    <w:rsid w:val="000D51DE"/>
    <w:rsid w:val="000D636F"/>
    <w:rsid w:val="000D7D71"/>
    <w:rsid w:val="000E11AD"/>
    <w:rsid w:val="000E26F6"/>
    <w:rsid w:val="000E2AFD"/>
    <w:rsid w:val="000E2DEC"/>
    <w:rsid w:val="000E4259"/>
    <w:rsid w:val="000E4674"/>
    <w:rsid w:val="000E5AF9"/>
    <w:rsid w:val="000E707A"/>
    <w:rsid w:val="000E711F"/>
    <w:rsid w:val="000F3057"/>
    <w:rsid w:val="000F3BF6"/>
    <w:rsid w:val="000F3F08"/>
    <w:rsid w:val="000F52FE"/>
    <w:rsid w:val="000F61BF"/>
    <w:rsid w:val="00100440"/>
    <w:rsid w:val="00100870"/>
    <w:rsid w:val="00101639"/>
    <w:rsid w:val="00102750"/>
    <w:rsid w:val="001036CB"/>
    <w:rsid w:val="001038E5"/>
    <w:rsid w:val="00103CE6"/>
    <w:rsid w:val="00103FCB"/>
    <w:rsid w:val="0010407A"/>
    <w:rsid w:val="00104571"/>
    <w:rsid w:val="001055B9"/>
    <w:rsid w:val="0010593B"/>
    <w:rsid w:val="00106008"/>
    <w:rsid w:val="00106015"/>
    <w:rsid w:val="0010602F"/>
    <w:rsid w:val="00107B7C"/>
    <w:rsid w:val="00107E23"/>
    <w:rsid w:val="001105EC"/>
    <w:rsid w:val="00111985"/>
    <w:rsid w:val="0011288A"/>
    <w:rsid w:val="001133A9"/>
    <w:rsid w:val="001139A4"/>
    <w:rsid w:val="001145CB"/>
    <w:rsid w:val="00114BF8"/>
    <w:rsid w:val="001150C9"/>
    <w:rsid w:val="001158C0"/>
    <w:rsid w:val="00115E15"/>
    <w:rsid w:val="00117195"/>
    <w:rsid w:val="001174E8"/>
    <w:rsid w:val="001218A2"/>
    <w:rsid w:val="00122C61"/>
    <w:rsid w:val="00123449"/>
    <w:rsid w:val="00123B62"/>
    <w:rsid w:val="00125518"/>
    <w:rsid w:val="00126123"/>
    <w:rsid w:val="00126703"/>
    <w:rsid w:val="00130D25"/>
    <w:rsid w:val="001312A2"/>
    <w:rsid w:val="001315BB"/>
    <w:rsid w:val="0013160D"/>
    <w:rsid w:val="00131E63"/>
    <w:rsid w:val="00132111"/>
    <w:rsid w:val="00132338"/>
    <w:rsid w:val="00133514"/>
    <w:rsid w:val="00133BE2"/>
    <w:rsid w:val="00134917"/>
    <w:rsid w:val="00136F57"/>
    <w:rsid w:val="00137EBC"/>
    <w:rsid w:val="00140D6D"/>
    <w:rsid w:val="001412BB"/>
    <w:rsid w:val="00141D68"/>
    <w:rsid w:val="00142725"/>
    <w:rsid w:val="00144064"/>
    <w:rsid w:val="00144218"/>
    <w:rsid w:val="00145288"/>
    <w:rsid w:val="001456F9"/>
    <w:rsid w:val="001457CF"/>
    <w:rsid w:val="0014581F"/>
    <w:rsid w:val="00145B68"/>
    <w:rsid w:val="00145CC5"/>
    <w:rsid w:val="001461E5"/>
    <w:rsid w:val="00146888"/>
    <w:rsid w:val="00147549"/>
    <w:rsid w:val="001503E3"/>
    <w:rsid w:val="001518D7"/>
    <w:rsid w:val="00151C85"/>
    <w:rsid w:val="001520BD"/>
    <w:rsid w:val="00152142"/>
    <w:rsid w:val="00152AA0"/>
    <w:rsid w:val="001566C5"/>
    <w:rsid w:val="00156F61"/>
    <w:rsid w:val="001578F6"/>
    <w:rsid w:val="00157AC5"/>
    <w:rsid w:val="00161086"/>
    <w:rsid w:val="00161EDE"/>
    <w:rsid w:val="001621B6"/>
    <w:rsid w:val="001624CB"/>
    <w:rsid w:val="00163E4B"/>
    <w:rsid w:val="00163F77"/>
    <w:rsid w:val="001669DA"/>
    <w:rsid w:val="00166A77"/>
    <w:rsid w:val="00166D86"/>
    <w:rsid w:val="00167698"/>
    <w:rsid w:val="00167B96"/>
    <w:rsid w:val="00170048"/>
    <w:rsid w:val="001711D9"/>
    <w:rsid w:val="001721CF"/>
    <w:rsid w:val="00172554"/>
    <w:rsid w:val="00172783"/>
    <w:rsid w:val="001729DA"/>
    <w:rsid w:val="00172BE8"/>
    <w:rsid w:val="001737D9"/>
    <w:rsid w:val="00173EF9"/>
    <w:rsid w:val="00174184"/>
    <w:rsid w:val="0017541F"/>
    <w:rsid w:val="001758BD"/>
    <w:rsid w:val="00175E55"/>
    <w:rsid w:val="00176799"/>
    <w:rsid w:val="001767F1"/>
    <w:rsid w:val="00180E9C"/>
    <w:rsid w:val="00181537"/>
    <w:rsid w:val="00181718"/>
    <w:rsid w:val="00181F4B"/>
    <w:rsid w:val="00183521"/>
    <w:rsid w:val="001837D0"/>
    <w:rsid w:val="00183931"/>
    <w:rsid w:val="00183ABA"/>
    <w:rsid w:val="00183C8D"/>
    <w:rsid w:val="0018511E"/>
    <w:rsid w:val="00185235"/>
    <w:rsid w:val="00186095"/>
    <w:rsid w:val="00186B22"/>
    <w:rsid w:val="001876A2"/>
    <w:rsid w:val="00187CF8"/>
    <w:rsid w:val="001900B8"/>
    <w:rsid w:val="00190EA6"/>
    <w:rsid w:val="001918FD"/>
    <w:rsid w:val="00192F64"/>
    <w:rsid w:val="0019374A"/>
    <w:rsid w:val="001938D5"/>
    <w:rsid w:val="00193D2C"/>
    <w:rsid w:val="00194050"/>
    <w:rsid w:val="001941F3"/>
    <w:rsid w:val="0019554F"/>
    <w:rsid w:val="00195958"/>
    <w:rsid w:val="001960E3"/>
    <w:rsid w:val="00196A0C"/>
    <w:rsid w:val="001978DD"/>
    <w:rsid w:val="00197E36"/>
    <w:rsid w:val="001A02B9"/>
    <w:rsid w:val="001A14EA"/>
    <w:rsid w:val="001A189C"/>
    <w:rsid w:val="001A23A2"/>
    <w:rsid w:val="001A29D3"/>
    <w:rsid w:val="001A2F37"/>
    <w:rsid w:val="001A330A"/>
    <w:rsid w:val="001A3BBE"/>
    <w:rsid w:val="001A42F4"/>
    <w:rsid w:val="001A4648"/>
    <w:rsid w:val="001A4A66"/>
    <w:rsid w:val="001A4BAD"/>
    <w:rsid w:val="001A5369"/>
    <w:rsid w:val="001A6014"/>
    <w:rsid w:val="001A646A"/>
    <w:rsid w:val="001A6932"/>
    <w:rsid w:val="001A7019"/>
    <w:rsid w:val="001B24B6"/>
    <w:rsid w:val="001B2906"/>
    <w:rsid w:val="001B36E4"/>
    <w:rsid w:val="001B3865"/>
    <w:rsid w:val="001B4804"/>
    <w:rsid w:val="001B5CAE"/>
    <w:rsid w:val="001B6842"/>
    <w:rsid w:val="001B7CAE"/>
    <w:rsid w:val="001C07BF"/>
    <w:rsid w:val="001C0FDA"/>
    <w:rsid w:val="001C1BD1"/>
    <w:rsid w:val="001C2AFC"/>
    <w:rsid w:val="001C3728"/>
    <w:rsid w:val="001C4006"/>
    <w:rsid w:val="001C42A6"/>
    <w:rsid w:val="001C42E2"/>
    <w:rsid w:val="001C465A"/>
    <w:rsid w:val="001C4846"/>
    <w:rsid w:val="001C5321"/>
    <w:rsid w:val="001C5337"/>
    <w:rsid w:val="001C5375"/>
    <w:rsid w:val="001C67F0"/>
    <w:rsid w:val="001C7B1D"/>
    <w:rsid w:val="001D08C6"/>
    <w:rsid w:val="001D21B0"/>
    <w:rsid w:val="001D21FB"/>
    <w:rsid w:val="001D3710"/>
    <w:rsid w:val="001D38D2"/>
    <w:rsid w:val="001D4595"/>
    <w:rsid w:val="001D47EC"/>
    <w:rsid w:val="001D5325"/>
    <w:rsid w:val="001D56F2"/>
    <w:rsid w:val="001D6FFC"/>
    <w:rsid w:val="001D755F"/>
    <w:rsid w:val="001E07F0"/>
    <w:rsid w:val="001E1069"/>
    <w:rsid w:val="001E29C8"/>
    <w:rsid w:val="001E45DB"/>
    <w:rsid w:val="001E4F83"/>
    <w:rsid w:val="001E53A2"/>
    <w:rsid w:val="001E54C1"/>
    <w:rsid w:val="001E5559"/>
    <w:rsid w:val="001E59E3"/>
    <w:rsid w:val="001E5A4E"/>
    <w:rsid w:val="001E5CD9"/>
    <w:rsid w:val="001E7279"/>
    <w:rsid w:val="001F0032"/>
    <w:rsid w:val="001F2B1E"/>
    <w:rsid w:val="001F4089"/>
    <w:rsid w:val="001F613D"/>
    <w:rsid w:val="001F61EC"/>
    <w:rsid w:val="001F7F7F"/>
    <w:rsid w:val="00202679"/>
    <w:rsid w:val="00203CB4"/>
    <w:rsid w:val="0020423D"/>
    <w:rsid w:val="002044C0"/>
    <w:rsid w:val="0020450A"/>
    <w:rsid w:val="0020506A"/>
    <w:rsid w:val="00207146"/>
    <w:rsid w:val="00207B8F"/>
    <w:rsid w:val="00207E40"/>
    <w:rsid w:val="002107D6"/>
    <w:rsid w:val="00210D8F"/>
    <w:rsid w:val="002154CE"/>
    <w:rsid w:val="00215C26"/>
    <w:rsid w:val="00215CB5"/>
    <w:rsid w:val="00217A58"/>
    <w:rsid w:val="00217F32"/>
    <w:rsid w:val="002218AA"/>
    <w:rsid w:val="00221A03"/>
    <w:rsid w:val="00221FB5"/>
    <w:rsid w:val="00222295"/>
    <w:rsid w:val="002225FF"/>
    <w:rsid w:val="00223603"/>
    <w:rsid w:val="00223F60"/>
    <w:rsid w:val="00225563"/>
    <w:rsid w:val="0022562A"/>
    <w:rsid w:val="002257D5"/>
    <w:rsid w:val="00225844"/>
    <w:rsid w:val="00225B8A"/>
    <w:rsid w:val="00227786"/>
    <w:rsid w:val="00230BB6"/>
    <w:rsid w:val="00230EBA"/>
    <w:rsid w:val="0023239B"/>
    <w:rsid w:val="00232ABE"/>
    <w:rsid w:val="0023328F"/>
    <w:rsid w:val="002336E7"/>
    <w:rsid w:val="00234108"/>
    <w:rsid w:val="0023480B"/>
    <w:rsid w:val="00235E9A"/>
    <w:rsid w:val="00237C7E"/>
    <w:rsid w:val="00242653"/>
    <w:rsid w:val="00242DD1"/>
    <w:rsid w:val="00243C83"/>
    <w:rsid w:val="00243CFB"/>
    <w:rsid w:val="00243E8C"/>
    <w:rsid w:val="00244996"/>
    <w:rsid w:val="00246D9E"/>
    <w:rsid w:val="002502C9"/>
    <w:rsid w:val="00250599"/>
    <w:rsid w:val="00250618"/>
    <w:rsid w:val="002507C6"/>
    <w:rsid w:val="00251184"/>
    <w:rsid w:val="002517E1"/>
    <w:rsid w:val="00252F01"/>
    <w:rsid w:val="00253C8A"/>
    <w:rsid w:val="002571C8"/>
    <w:rsid w:val="00260635"/>
    <w:rsid w:val="0026089E"/>
    <w:rsid w:val="00261A26"/>
    <w:rsid w:val="002620C8"/>
    <w:rsid w:val="00264278"/>
    <w:rsid w:val="002646B1"/>
    <w:rsid w:val="00264C4D"/>
    <w:rsid w:val="00265193"/>
    <w:rsid w:val="00266F89"/>
    <w:rsid w:val="00267D9D"/>
    <w:rsid w:val="00270808"/>
    <w:rsid w:val="00271BBB"/>
    <w:rsid w:val="00271C0C"/>
    <w:rsid w:val="00271E82"/>
    <w:rsid w:val="00273EAE"/>
    <w:rsid w:val="002766BD"/>
    <w:rsid w:val="00276E09"/>
    <w:rsid w:val="00277081"/>
    <w:rsid w:val="0028110D"/>
    <w:rsid w:val="00281EC2"/>
    <w:rsid w:val="00282279"/>
    <w:rsid w:val="002825C9"/>
    <w:rsid w:val="002835AE"/>
    <w:rsid w:val="0028385E"/>
    <w:rsid w:val="002852E7"/>
    <w:rsid w:val="00285F58"/>
    <w:rsid w:val="0028604E"/>
    <w:rsid w:val="002864B7"/>
    <w:rsid w:val="002869E9"/>
    <w:rsid w:val="00287856"/>
    <w:rsid w:val="00287D54"/>
    <w:rsid w:val="002901D2"/>
    <w:rsid w:val="0029073B"/>
    <w:rsid w:val="0029075F"/>
    <w:rsid w:val="00290BAC"/>
    <w:rsid w:val="00291369"/>
    <w:rsid w:val="00291D5E"/>
    <w:rsid w:val="00292EEC"/>
    <w:rsid w:val="00294EDE"/>
    <w:rsid w:val="0029548B"/>
    <w:rsid w:val="00297172"/>
    <w:rsid w:val="002A02CD"/>
    <w:rsid w:val="002A1A77"/>
    <w:rsid w:val="002A1B47"/>
    <w:rsid w:val="002A1C8E"/>
    <w:rsid w:val="002A21FE"/>
    <w:rsid w:val="002A2256"/>
    <w:rsid w:val="002A24D0"/>
    <w:rsid w:val="002A2FF4"/>
    <w:rsid w:val="002A35D5"/>
    <w:rsid w:val="002A3D63"/>
    <w:rsid w:val="002A4FA0"/>
    <w:rsid w:val="002A5468"/>
    <w:rsid w:val="002A6033"/>
    <w:rsid w:val="002A64C1"/>
    <w:rsid w:val="002A67A3"/>
    <w:rsid w:val="002A6BFB"/>
    <w:rsid w:val="002A6D98"/>
    <w:rsid w:val="002A7767"/>
    <w:rsid w:val="002A7CD5"/>
    <w:rsid w:val="002B040F"/>
    <w:rsid w:val="002B2D2E"/>
    <w:rsid w:val="002B3098"/>
    <w:rsid w:val="002B314B"/>
    <w:rsid w:val="002B3349"/>
    <w:rsid w:val="002B3BC3"/>
    <w:rsid w:val="002B466A"/>
    <w:rsid w:val="002B4D64"/>
    <w:rsid w:val="002B4F27"/>
    <w:rsid w:val="002B5513"/>
    <w:rsid w:val="002B6118"/>
    <w:rsid w:val="002B676C"/>
    <w:rsid w:val="002B7C68"/>
    <w:rsid w:val="002C02A9"/>
    <w:rsid w:val="002C36CA"/>
    <w:rsid w:val="002C370C"/>
    <w:rsid w:val="002C6824"/>
    <w:rsid w:val="002C6B3A"/>
    <w:rsid w:val="002C726D"/>
    <w:rsid w:val="002D0112"/>
    <w:rsid w:val="002D01C1"/>
    <w:rsid w:val="002D2B19"/>
    <w:rsid w:val="002D3403"/>
    <w:rsid w:val="002D391D"/>
    <w:rsid w:val="002D4173"/>
    <w:rsid w:val="002D480C"/>
    <w:rsid w:val="002D4871"/>
    <w:rsid w:val="002D491B"/>
    <w:rsid w:val="002D7F95"/>
    <w:rsid w:val="002E020E"/>
    <w:rsid w:val="002E1243"/>
    <w:rsid w:val="002E1B9E"/>
    <w:rsid w:val="002E2BA6"/>
    <w:rsid w:val="002E31ED"/>
    <w:rsid w:val="002E377A"/>
    <w:rsid w:val="002E3991"/>
    <w:rsid w:val="002E40D7"/>
    <w:rsid w:val="002E4140"/>
    <w:rsid w:val="002E4951"/>
    <w:rsid w:val="002E74E8"/>
    <w:rsid w:val="002F0231"/>
    <w:rsid w:val="002F0A3C"/>
    <w:rsid w:val="002F22F0"/>
    <w:rsid w:val="002F2D78"/>
    <w:rsid w:val="002F4967"/>
    <w:rsid w:val="002F4CDB"/>
    <w:rsid w:val="002F5C0B"/>
    <w:rsid w:val="002F6742"/>
    <w:rsid w:val="002F6AA5"/>
    <w:rsid w:val="002F6EE6"/>
    <w:rsid w:val="00300129"/>
    <w:rsid w:val="00300A40"/>
    <w:rsid w:val="0030319E"/>
    <w:rsid w:val="00303E91"/>
    <w:rsid w:val="00304B92"/>
    <w:rsid w:val="0030584F"/>
    <w:rsid w:val="00310034"/>
    <w:rsid w:val="00310310"/>
    <w:rsid w:val="00310884"/>
    <w:rsid w:val="0031119D"/>
    <w:rsid w:val="00311543"/>
    <w:rsid w:val="00312A3E"/>
    <w:rsid w:val="00314C12"/>
    <w:rsid w:val="00314DA2"/>
    <w:rsid w:val="00315D67"/>
    <w:rsid w:val="00316395"/>
    <w:rsid w:val="00317A26"/>
    <w:rsid w:val="00320E3E"/>
    <w:rsid w:val="003211FC"/>
    <w:rsid w:val="003222A5"/>
    <w:rsid w:val="003235A5"/>
    <w:rsid w:val="00324127"/>
    <w:rsid w:val="00325812"/>
    <w:rsid w:val="00326332"/>
    <w:rsid w:val="003266A1"/>
    <w:rsid w:val="00331512"/>
    <w:rsid w:val="00331594"/>
    <w:rsid w:val="00331B3B"/>
    <w:rsid w:val="00331E61"/>
    <w:rsid w:val="003327FE"/>
    <w:rsid w:val="00332C80"/>
    <w:rsid w:val="00333E46"/>
    <w:rsid w:val="00335D2C"/>
    <w:rsid w:val="00337C87"/>
    <w:rsid w:val="00340083"/>
    <w:rsid w:val="003404E5"/>
    <w:rsid w:val="003408F1"/>
    <w:rsid w:val="003428C0"/>
    <w:rsid w:val="00342C50"/>
    <w:rsid w:val="00343650"/>
    <w:rsid w:val="00344E63"/>
    <w:rsid w:val="00344EF8"/>
    <w:rsid w:val="0034586F"/>
    <w:rsid w:val="0034628D"/>
    <w:rsid w:val="0034705F"/>
    <w:rsid w:val="00347E33"/>
    <w:rsid w:val="00347F10"/>
    <w:rsid w:val="0035251D"/>
    <w:rsid w:val="00354043"/>
    <w:rsid w:val="0035486E"/>
    <w:rsid w:val="003548F0"/>
    <w:rsid w:val="00354E5B"/>
    <w:rsid w:val="00355010"/>
    <w:rsid w:val="0035634A"/>
    <w:rsid w:val="00357930"/>
    <w:rsid w:val="00357A75"/>
    <w:rsid w:val="00357DFD"/>
    <w:rsid w:val="003604DB"/>
    <w:rsid w:val="0036069D"/>
    <w:rsid w:val="00360BB1"/>
    <w:rsid w:val="00361253"/>
    <w:rsid w:val="003613F7"/>
    <w:rsid w:val="00362CB3"/>
    <w:rsid w:val="00362E7F"/>
    <w:rsid w:val="0036304E"/>
    <w:rsid w:val="003639DC"/>
    <w:rsid w:val="003651C2"/>
    <w:rsid w:val="00365270"/>
    <w:rsid w:val="00366254"/>
    <w:rsid w:val="0036643B"/>
    <w:rsid w:val="00366547"/>
    <w:rsid w:val="00366A96"/>
    <w:rsid w:val="00367446"/>
    <w:rsid w:val="00367A9A"/>
    <w:rsid w:val="00370F35"/>
    <w:rsid w:val="00371455"/>
    <w:rsid w:val="00372671"/>
    <w:rsid w:val="00373476"/>
    <w:rsid w:val="00373680"/>
    <w:rsid w:val="00374F7F"/>
    <w:rsid w:val="00375172"/>
    <w:rsid w:val="003777B7"/>
    <w:rsid w:val="0037789A"/>
    <w:rsid w:val="003805DF"/>
    <w:rsid w:val="003812A4"/>
    <w:rsid w:val="003819E5"/>
    <w:rsid w:val="003821CE"/>
    <w:rsid w:val="003825CD"/>
    <w:rsid w:val="00382FEC"/>
    <w:rsid w:val="00384186"/>
    <w:rsid w:val="00384EE3"/>
    <w:rsid w:val="003854DB"/>
    <w:rsid w:val="003859E9"/>
    <w:rsid w:val="00385A70"/>
    <w:rsid w:val="00385B63"/>
    <w:rsid w:val="00386036"/>
    <w:rsid w:val="00386D2C"/>
    <w:rsid w:val="003872AE"/>
    <w:rsid w:val="003907AB"/>
    <w:rsid w:val="00391A6B"/>
    <w:rsid w:val="00392758"/>
    <w:rsid w:val="00393204"/>
    <w:rsid w:val="00393D76"/>
    <w:rsid w:val="003947C1"/>
    <w:rsid w:val="00394DAC"/>
    <w:rsid w:val="00394E08"/>
    <w:rsid w:val="00395213"/>
    <w:rsid w:val="003952B8"/>
    <w:rsid w:val="00395E98"/>
    <w:rsid w:val="00395F52"/>
    <w:rsid w:val="003967C3"/>
    <w:rsid w:val="00396A13"/>
    <w:rsid w:val="00396C7C"/>
    <w:rsid w:val="00396F50"/>
    <w:rsid w:val="00397380"/>
    <w:rsid w:val="00397A77"/>
    <w:rsid w:val="003A0918"/>
    <w:rsid w:val="003A12FD"/>
    <w:rsid w:val="003A369D"/>
    <w:rsid w:val="003A3C69"/>
    <w:rsid w:val="003A3F68"/>
    <w:rsid w:val="003A48FC"/>
    <w:rsid w:val="003A4AFA"/>
    <w:rsid w:val="003A5AF5"/>
    <w:rsid w:val="003A6C88"/>
    <w:rsid w:val="003A7912"/>
    <w:rsid w:val="003B0D26"/>
    <w:rsid w:val="003B1D28"/>
    <w:rsid w:val="003B3579"/>
    <w:rsid w:val="003B3990"/>
    <w:rsid w:val="003B3C47"/>
    <w:rsid w:val="003B4378"/>
    <w:rsid w:val="003B46FA"/>
    <w:rsid w:val="003B4E31"/>
    <w:rsid w:val="003B5EA2"/>
    <w:rsid w:val="003B64A7"/>
    <w:rsid w:val="003B6C40"/>
    <w:rsid w:val="003C051F"/>
    <w:rsid w:val="003C0E26"/>
    <w:rsid w:val="003C0F38"/>
    <w:rsid w:val="003C1644"/>
    <w:rsid w:val="003C213E"/>
    <w:rsid w:val="003C2D81"/>
    <w:rsid w:val="003C3173"/>
    <w:rsid w:val="003C3DB5"/>
    <w:rsid w:val="003C5EDE"/>
    <w:rsid w:val="003C6474"/>
    <w:rsid w:val="003C664D"/>
    <w:rsid w:val="003C72FC"/>
    <w:rsid w:val="003D0825"/>
    <w:rsid w:val="003D0E94"/>
    <w:rsid w:val="003D1280"/>
    <w:rsid w:val="003D1AB6"/>
    <w:rsid w:val="003D236E"/>
    <w:rsid w:val="003D24B7"/>
    <w:rsid w:val="003D2594"/>
    <w:rsid w:val="003D4111"/>
    <w:rsid w:val="003D41C7"/>
    <w:rsid w:val="003D46F9"/>
    <w:rsid w:val="003D596A"/>
    <w:rsid w:val="003D6A12"/>
    <w:rsid w:val="003D7862"/>
    <w:rsid w:val="003E0099"/>
    <w:rsid w:val="003E11A0"/>
    <w:rsid w:val="003E2A46"/>
    <w:rsid w:val="003E2D58"/>
    <w:rsid w:val="003E2FF4"/>
    <w:rsid w:val="003E398F"/>
    <w:rsid w:val="003E4447"/>
    <w:rsid w:val="003E4785"/>
    <w:rsid w:val="003E6350"/>
    <w:rsid w:val="003E65D1"/>
    <w:rsid w:val="003E6F2A"/>
    <w:rsid w:val="003E7657"/>
    <w:rsid w:val="003F0C48"/>
    <w:rsid w:val="003F0F87"/>
    <w:rsid w:val="003F1B54"/>
    <w:rsid w:val="003F28EA"/>
    <w:rsid w:val="003F3C5F"/>
    <w:rsid w:val="003F6314"/>
    <w:rsid w:val="003F6754"/>
    <w:rsid w:val="003F67F5"/>
    <w:rsid w:val="003F7015"/>
    <w:rsid w:val="00400649"/>
    <w:rsid w:val="00401096"/>
    <w:rsid w:val="004016C8"/>
    <w:rsid w:val="00401BF3"/>
    <w:rsid w:val="00402690"/>
    <w:rsid w:val="00403358"/>
    <w:rsid w:val="004038E5"/>
    <w:rsid w:val="004041D2"/>
    <w:rsid w:val="004043F9"/>
    <w:rsid w:val="0040651E"/>
    <w:rsid w:val="0041025E"/>
    <w:rsid w:val="00410595"/>
    <w:rsid w:val="00410AC0"/>
    <w:rsid w:val="00411095"/>
    <w:rsid w:val="004117C7"/>
    <w:rsid w:val="00411F6E"/>
    <w:rsid w:val="00412A21"/>
    <w:rsid w:val="004132A9"/>
    <w:rsid w:val="004137F9"/>
    <w:rsid w:val="00414190"/>
    <w:rsid w:val="0041464D"/>
    <w:rsid w:val="0041475C"/>
    <w:rsid w:val="0041480C"/>
    <w:rsid w:val="00414FC4"/>
    <w:rsid w:val="00415AB9"/>
    <w:rsid w:val="004167D8"/>
    <w:rsid w:val="0041686D"/>
    <w:rsid w:val="00416943"/>
    <w:rsid w:val="00420348"/>
    <w:rsid w:val="00423698"/>
    <w:rsid w:val="00423708"/>
    <w:rsid w:val="004250CE"/>
    <w:rsid w:val="004254CF"/>
    <w:rsid w:val="004261AF"/>
    <w:rsid w:val="00427789"/>
    <w:rsid w:val="00427C78"/>
    <w:rsid w:val="0043038A"/>
    <w:rsid w:val="004305CA"/>
    <w:rsid w:val="0043187F"/>
    <w:rsid w:val="004326EA"/>
    <w:rsid w:val="00433C20"/>
    <w:rsid w:val="00433EBE"/>
    <w:rsid w:val="004346E0"/>
    <w:rsid w:val="00434A84"/>
    <w:rsid w:val="004354FB"/>
    <w:rsid w:val="00436DEF"/>
    <w:rsid w:val="004407D7"/>
    <w:rsid w:val="00441B50"/>
    <w:rsid w:val="00441BFC"/>
    <w:rsid w:val="00441C16"/>
    <w:rsid w:val="00442B05"/>
    <w:rsid w:val="00442F36"/>
    <w:rsid w:val="004430A7"/>
    <w:rsid w:val="0044511F"/>
    <w:rsid w:val="004453C1"/>
    <w:rsid w:val="004462E6"/>
    <w:rsid w:val="00446750"/>
    <w:rsid w:val="00447553"/>
    <w:rsid w:val="00450907"/>
    <w:rsid w:val="0045090C"/>
    <w:rsid w:val="00450D3F"/>
    <w:rsid w:val="00450F2F"/>
    <w:rsid w:val="00451D5D"/>
    <w:rsid w:val="0045227A"/>
    <w:rsid w:val="004523F8"/>
    <w:rsid w:val="0045389D"/>
    <w:rsid w:val="004549AF"/>
    <w:rsid w:val="00455159"/>
    <w:rsid w:val="00455B7E"/>
    <w:rsid w:val="00456FD3"/>
    <w:rsid w:val="004575DB"/>
    <w:rsid w:val="004605A2"/>
    <w:rsid w:val="00460820"/>
    <w:rsid w:val="00460CCF"/>
    <w:rsid w:val="00460D4C"/>
    <w:rsid w:val="00460D4D"/>
    <w:rsid w:val="004616A1"/>
    <w:rsid w:val="00461749"/>
    <w:rsid w:val="00461BC2"/>
    <w:rsid w:val="004625BB"/>
    <w:rsid w:val="004632AB"/>
    <w:rsid w:val="004638D1"/>
    <w:rsid w:val="004641CD"/>
    <w:rsid w:val="004648BF"/>
    <w:rsid w:val="0046608E"/>
    <w:rsid w:val="00466498"/>
    <w:rsid w:val="004674D6"/>
    <w:rsid w:val="00467974"/>
    <w:rsid w:val="00470063"/>
    <w:rsid w:val="00470E2F"/>
    <w:rsid w:val="0047183D"/>
    <w:rsid w:val="00471BC4"/>
    <w:rsid w:val="004723C2"/>
    <w:rsid w:val="00472B15"/>
    <w:rsid w:val="00474FC6"/>
    <w:rsid w:val="004759EB"/>
    <w:rsid w:val="00476E74"/>
    <w:rsid w:val="00477726"/>
    <w:rsid w:val="004807DD"/>
    <w:rsid w:val="00481159"/>
    <w:rsid w:val="00482512"/>
    <w:rsid w:val="00482573"/>
    <w:rsid w:val="004825AE"/>
    <w:rsid w:val="00483529"/>
    <w:rsid w:val="00483EE4"/>
    <w:rsid w:val="0048519C"/>
    <w:rsid w:val="00486991"/>
    <w:rsid w:val="00486C72"/>
    <w:rsid w:val="0049091F"/>
    <w:rsid w:val="004916FB"/>
    <w:rsid w:val="0049260C"/>
    <w:rsid w:val="00493014"/>
    <w:rsid w:val="0049396B"/>
    <w:rsid w:val="00494061"/>
    <w:rsid w:val="004962F4"/>
    <w:rsid w:val="0049666A"/>
    <w:rsid w:val="004967F4"/>
    <w:rsid w:val="00496A78"/>
    <w:rsid w:val="00496D07"/>
    <w:rsid w:val="0049773E"/>
    <w:rsid w:val="00497A33"/>
    <w:rsid w:val="00497BDD"/>
    <w:rsid w:val="00497D8D"/>
    <w:rsid w:val="00497DEE"/>
    <w:rsid w:val="00497F5B"/>
    <w:rsid w:val="004A1F43"/>
    <w:rsid w:val="004A2F6D"/>
    <w:rsid w:val="004A32AB"/>
    <w:rsid w:val="004A330E"/>
    <w:rsid w:val="004A77B6"/>
    <w:rsid w:val="004B0980"/>
    <w:rsid w:val="004B0C03"/>
    <w:rsid w:val="004B118B"/>
    <w:rsid w:val="004B214F"/>
    <w:rsid w:val="004B2486"/>
    <w:rsid w:val="004B262E"/>
    <w:rsid w:val="004B2885"/>
    <w:rsid w:val="004B3A11"/>
    <w:rsid w:val="004B48D4"/>
    <w:rsid w:val="004B495E"/>
    <w:rsid w:val="004C01CB"/>
    <w:rsid w:val="004C0446"/>
    <w:rsid w:val="004C0F9E"/>
    <w:rsid w:val="004C11F6"/>
    <w:rsid w:val="004C17F7"/>
    <w:rsid w:val="004C1E3F"/>
    <w:rsid w:val="004C23EE"/>
    <w:rsid w:val="004C29F7"/>
    <w:rsid w:val="004C367D"/>
    <w:rsid w:val="004C389C"/>
    <w:rsid w:val="004C740C"/>
    <w:rsid w:val="004D0236"/>
    <w:rsid w:val="004D08C2"/>
    <w:rsid w:val="004D0FB2"/>
    <w:rsid w:val="004D1053"/>
    <w:rsid w:val="004D1BA5"/>
    <w:rsid w:val="004D2AE3"/>
    <w:rsid w:val="004D3294"/>
    <w:rsid w:val="004D386A"/>
    <w:rsid w:val="004D3F47"/>
    <w:rsid w:val="004D546A"/>
    <w:rsid w:val="004D596E"/>
    <w:rsid w:val="004D6418"/>
    <w:rsid w:val="004D651A"/>
    <w:rsid w:val="004D6FE6"/>
    <w:rsid w:val="004D7CF7"/>
    <w:rsid w:val="004E03B4"/>
    <w:rsid w:val="004E1859"/>
    <w:rsid w:val="004E1AAF"/>
    <w:rsid w:val="004E3694"/>
    <w:rsid w:val="004E4A96"/>
    <w:rsid w:val="004E50A6"/>
    <w:rsid w:val="004E68DC"/>
    <w:rsid w:val="004E777E"/>
    <w:rsid w:val="004F0A1D"/>
    <w:rsid w:val="004F0C80"/>
    <w:rsid w:val="004F1044"/>
    <w:rsid w:val="004F2AA1"/>
    <w:rsid w:val="004F2B80"/>
    <w:rsid w:val="004F2CC1"/>
    <w:rsid w:val="004F3CD1"/>
    <w:rsid w:val="004F4A55"/>
    <w:rsid w:val="004F5556"/>
    <w:rsid w:val="004F5AE8"/>
    <w:rsid w:val="004F6ABD"/>
    <w:rsid w:val="004F6B5D"/>
    <w:rsid w:val="004F7068"/>
    <w:rsid w:val="00500407"/>
    <w:rsid w:val="00501798"/>
    <w:rsid w:val="00502637"/>
    <w:rsid w:val="00502691"/>
    <w:rsid w:val="005029A4"/>
    <w:rsid w:val="00502C70"/>
    <w:rsid w:val="005034F3"/>
    <w:rsid w:val="00503719"/>
    <w:rsid w:val="00503E91"/>
    <w:rsid w:val="005040B0"/>
    <w:rsid w:val="0050547A"/>
    <w:rsid w:val="00505693"/>
    <w:rsid w:val="005058D1"/>
    <w:rsid w:val="00506DD3"/>
    <w:rsid w:val="00507F1B"/>
    <w:rsid w:val="00510D70"/>
    <w:rsid w:val="0051188D"/>
    <w:rsid w:val="00511F08"/>
    <w:rsid w:val="00512054"/>
    <w:rsid w:val="00512250"/>
    <w:rsid w:val="005145ED"/>
    <w:rsid w:val="00514A70"/>
    <w:rsid w:val="00515405"/>
    <w:rsid w:val="0051554A"/>
    <w:rsid w:val="00515621"/>
    <w:rsid w:val="005158DF"/>
    <w:rsid w:val="00517100"/>
    <w:rsid w:val="00520E23"/>
    <w:rsid w:val="00520F33"/>
    <w:rsid w:val="005216A2"/>
    <w:rsid w:val="00521867"/>
    <w:rsid w:val="00521C57"/>
    <w:rsid w:val="005235BD"/>
    <w:rsid w:val="00524378"/>
    <w:rsid w:val="00524E22"/>
    <w:rsid w:val="0052569F"/>
    <w:rsid w:val="00525943"/>
    <w:rsid w:val="00526039"/>
    <w:rsid w:val="0052608D"/>
    <w:rsid w:val="005260BB"/>
    <w:rsid w:val="005262AB"/>
    <w:rsid w:val="0052792C"/>
    <w:rsid w:val="00527AD3"/>
    <w:rsid w:val="005308AA"/>
    <w:rsid w:val="00530A22"/>
    <w:rsid w:val="00531261"/>
    <w:rsid w:val="005312EF"/>
    <w:rsid w:val="00531307"/>
    <w:rsid w:val="00531E0E"/>
    <w:rsid w:val="00532063"/>
    <w:rsid w:val="0053242F"/>
    <w:rsid w:val="00532AE6"/>
    <w:rsid w:val="00532C47"/>
    <w:rsid w:val="00533650"/>
    <w:rsid w:val="00535027"/>
    <w:rsid w:val="00536DDB"/>
    <w:rsid w:val="005378C7"/>
    <w:rsid w:val="00537BCC"/>
    <w:rsid w:val="00540B69"/>
    <w:rsid w:val="005422E2"/>
    <w:rsid w:val="005423EE"/>
    <w:rsid w:val="005425E5"/>
    <w:rsid w:val="00542957"/>
    <w:rsid w:val="00542F2B"/>
    <w:rsid w:val="00543055"/>
    <w:rsid w:val="00543598"/>
    <w:rsid w:val="005437D4"/>
    <w:rsid w:val="0054389B"/>
    <w:rsid w:val="0054468A"/>
    <w:rsid w:val="00544988"/>
    <w:rsid w:val="00550B7C"/>
    <w:rsid w:val="005519C8"/>
    <w:rsid w:val="005537AC"/>
    <w:rsid w:val="00554CF2"/>
    <w:rsid w:val="00556864"/>
    <w:rsid w:val="00561C9A"/>
    <w:rsid w:val="0056290C"/>
    <w:rsid w:val="00562A90"/>
    <w:rsid w:val="00563A69"/>
    <w:rsid w:val="00567676"/>
    <w:rsid w:val="0057081B"/>
    <w:rsid w:val="0057082B"/>
    <w:rsid w:val="00571AB5"/>
    <w:rsid w:val="005722F5"/>
    <w:rsid w:val="0057230A"/>
    <w:rsid w:val="005723E4"/>
    <w:rsid w:val="00573C25"/>
    <w:rsid w:val="00574388"/>
    <w:rsid w:val="00574A5C"/>
    <w:rsid w:val="00574DA2"/>
    <w:rsid w:val="00576539"/>
    <w:rsid w:val="00576E6A"/>
    <w:rsid w:val="0057703C"/>
    <w:rsid w:val="00577661"/>
    <w:rsid w:val="00580EC4"/>
    <w:rsid w:val="0058188B"/>
    <w:rsid w:val="00581B43"/>
    <w:rsid w:val="00582747"/>
    <w:rsid w:val="005828EE"/>
    <w:rsid w:val="00583B11"/>
    <w:rsid w:val="005843DF"/>
    <w:rsid w:val="00584666"/>
    <w:rsid w:val="005846D7"/>
    <w:rsid w:val="005854C5"/>
    <w:rsid w:val="00585600"/>
    <w:rsid w:val="005857F2"/>
    <w:rsid w:val="00585A5C"/>
    <w:rsid w:val="00585AB5"/>
    <w:rsid w:val="00586D45"/>
    <w:rsid w:val="00590037"/>
    <w:rsid w:val="005906A4"/>
    <w:rsid w:val="0059213D"/>
    <w:rsid w:val="00592E1C"/>
    <w:rsid w:val="00592E53"/>
    <w:rsid w:val="00592EDB"/>
    <w:rsid w:val="00592FA5"/>
    <w:rsid w:val="00595012"/>
    <w:rsid w:val="005967FD"/>
    <w:rsid w:val="00596AC0"/>
    <w:rsid w:val="005974EC"/>
    <w:rsid w:val="0059761B"/>
    <w:rsid w:val="005A0D31"/>
    <w:rsid w:val="005A129B"/>
    <w:rsid w:val="005A1640"/>
    <w:rsid w:val="005A1F58"/>
    <w:rsid w:val="005A2FA6"/>
    <w:rsid w:val="005A43C9"/>
    <w:rsid w:val="005A4E30"/>
    <w:rsid w:val="005A5075"/>
    <w:rsid w:val="005A53F1"/>
    <w:rsid w:val="005A5490"/>
    <w:rsid w:val="005A5918"/>
    <w:rsid w:val="005A5B0A"/>
    <w:rsid w:val="005A5CF3"/>
    <w:rsid w:val="005A5F7E"/>
    <w:rsid w:val="005A607B"/>
    <w:rsid w:val="005A67D2"/>
    <w:rsid w:val="005A6810"/>
    <w:rsid w:val="005A6AE4"/>
    <w:rsid w:val="005A6BA5"/>
    <w:rsid w:val="005A6DD4"/>
    <w:rsid w:val="005A73B5"/>
    <w:rsid w:val="005A78A0"/>
    <w:rsid w:val="005B073F"/>
    <w:rsid w:val="005B0A75"/>
    <w:rsid w:val="005B1673"/>
    <w:rsid w:val="005B2494"/>
    <w:rsid w:val="005B2B92"/>
    <w:rsid w:val="005B3819"/>
    <w:rsid w:val="005B4196"/>
    <w:rsid w:val="005B6BFC"/>
    <w:rsid w:val="005B6E20"/>
    <w:rsid w:val="005B7879"/>
    <w:rsid w:val="005B79D0"/>
    <w:rsid w:val="005B7D61"/>
    <w:rsid w:val="005C11B4"/>
    <w:rsid w:val="005C2B25"/>
    <w:rsid w:val="005C3631"/>
    <w:rsid w:val="005C5652"/>
    <w:rsid w:val="005C61DF"/>
    <w:rsid w:val="005C6514"/>
    <w:rsid w:val="005C757E"/>
    <w:rsid w:val="005C7FB9"/>
    <w:rsid w:val="005D015C"/>
    <w:rsid w:val="005D0825"/>
    <w:rsid w:val="005D0FFC"/>
    <w:rsid w:val="005D1F56"/>
    <w:rsid w:val="005D2E8F"/>
    <w:rsid w:val="005D31B8"/>
    <w:rsid w:val="005D33C3"/>
    <w:rsid w:val="005D34B3"/>
    <w:rsid w:val="005D42F6"/>
    <w:rsid w:val="005D47BE"/>
    <w:rsid w:val="005D5E5D"/>
    <w:rsid w:val="005D6528"/>
    <w:rsid w:val="005D6A2F"/>
    <w:rsid w:val="005D79CB"/>
    <w:rsid w:val="005E0047"/>
    <w:rsid w:val="005E0A9B"/>
    <w:rsid w:val="005E12B5"/>
    <w:rsid w:val="005E47C9"/>
    <w:rsid w:val="005E6D92"/>
    <w:rsid w:val="005E7B9B"/>
    <w:rsid w:val="005E7C42"/>
    <w:rsid w:val="005E7F21"/>
    <w:rsid w:val="005F0AE9"/>
    <w:rsid w:val="005F0BE6"/>
    <w:rsid w:val="005F0F10"/>
    <w:rsid w:val="005F153D"/>
    <w:rsid w:val="005F15EA"/>
    <w:rsid w:val="005F30E5"/>
    <w:rsid w:val="005F3B18"/>
    <w:rsid w:val="005F5524"/>
    <w:rsid w:val="005F560D"/>
    <w:rsid w:val="005F5CE3"/>
    <w:rsid w:val="005F5E1B"/>
    <w:rsid w:val="005F6163"/>
    <w:rsid w:val="005F616B"/>
    <w:rsid w:val="005F68DA"/>
    <w:rsid w:val="005F6DD1"/>
    <w:rsid w:val="00600DC5"/>
    <w:rsid w:val="0060109D"/>
    <w:rsid w:val="006010D5"/>
    <w:rsid w:val="0060342B"/>
    <w:rsid w:val="00603FD2"/>
    <w:rsid w:val="00604BF7"/>
    <w:rsid w:val="00605072"/>
    <w:rsid w:val="006052B4"/>
    <w:rsid w:val="00605819"/>
    <w:rsid w:val="006062D9"/>
    <w:rsid w:val="0061049D"/>
    <w:rsid w:val="00611098"/>
    <w:rsid w:val="006110F8"/>
    <w:rsid w:val="006113BB"/>
    <w:rsid w:val="00611632"/>
    <w:rsid w:val="00613940"/>
    <w:rsid w:val="00613A50"/>
    <w:rsid w:val="00614892"/>
    <w:rsid w:val="0061510D"/>
    <w:rsid w:val="00615C39"/>
    <w:rsid w:val="00620D2F"/>
    <w:rsid w:val="00622C11"/>
    <w:rsid w:val="00622D0A"/>
    <w:rsid w:val="00622F1A"/>
    <w:rsid w:val="0062347E"/>
    <w:rsid w:val="0062396D"/>
    <w:rsid w:val="0063226E"/>
    <w:rsid w:val="0063280D"/>
    <w:rsid w:val="006332FF"/>
    <w:rsid w:val="00633579"/>
    <w:rsid w:val="00633BA1"/>
    <w:rsid w:val="00634B93"/>
    <w:rsid w:val="0063605F"/>
    <w:rsid w:val="00637DC9"/>
    <w:rsid w:val="006419ED"/>
    <w:rsid w:val="00642CF7"/>
    <w:rsid w:val="00643BCC"/>
    <w:rsid w:val="006458CF"/>
    <w:rsid w:val="00651C3A"/>
    <w:rsid w:val="00651CC4"/>
    <w:rsid w:val="00652508"/>
    <w:rsid w:val="00652A6B"/>
    <w:rsid w:val="00652B19"/>
    <w:rsid w:val="00652D3E"/>
    <w:rsid w:val="006534C1"/>
    <w:rsid w:val="0065441A"/>
    <w:rsid w:val="00654ABF"/>
    <w:rsid w:val="0065504F"/>
    <w:rsid w:val="0065595B"/>
    <w:rsid w:val="00655ED4"/>
    <w:rsid w:val="0065666F"/>
    <w:rsid w:val="00661346"/>
    <w:rsid w:val="006618FA"/>
    <w:rsid w:val="00661FE1"/>
    <w:rsid w:val="00662AA8"/>
    <w:rsid w:val="0066344C"/>
    <w:rsid w:val="00663913"/>
    <w:rsid w:val="00665255"/>
    <w:rsid w:val="0066630A"/>
    <w:rsid w:val="00666631"/>
    <w:rsid w:val="00666D71"/>
    <w:rsid w:val="00667B5B"/>
    <w:rsid w:val="0067092B"/>
    <w:rsid w:val="00670E6B"/>
    <w:rsid w:val="00671B78"/>
    <w:rsid w:val="00671DC5"/>
    <w:rsid w:val="00673A68"/>
    <w:rsid w:val="00673BFC"/>
    <w:rsid w:val="0067463A"/>
    <w:rsid w:val="00674F91"/>
    <w:rsid w:val="0068171B"/>
    <w:rsid w:val="00682704"/>
    <w:rsid w:val="00682C47"/>
    <w:rsid w:val="00682EAA"/>
    <w:rsid w:val="006837B0"/>
    <w:rsid w:val="00683C4F"/>
    <w:rsid w:val="00685156"/>
    <w:rsid w:val="00685517"/>
    <w:rsid w:val="00685DF7"/>
    <w:rsid w:val="0068621D"/>
    <w:rsid w:val="006863AE"/>
    <w:rsid w:val="006875CD"/>
    <w:rsid w:val="00690A4A"/>
    <w:rsid w:val="00691BDF"/>
    <w:rsid w:val="00692845"/>
    <w:rsid w:val="006939D4"/>
    <w:rsid w:val="00694298"/>
    <w:rsid w:val="00694F8E"/>
    <w:rsid w:val="00696686"/>
    <w:rsid w:val="006975E4"/>
    <w:rsid w:val="006A0967"/>
    <w:rsid w:val="006A0A01"/>
    <w:rsid w:val="006A10F5"/>
    <w:rsid w:val="006A1C93"/>
    <w:rsid w:val="006A21FB"/>
    <w:rsid w:val="006A2403"/>
    <w:rsid w:val="006A4C19"/>
    <w:rsid w:val="006A561F"/>
    <w:rsid w:val="006A576E"/>
    <w:rsid w:val="006A5BEA"/>
    <w:rsid w:val="006A70A2"/>
    <w:rsid w:val="006B16F2"/>
    <w:rsid w:val="006B238C"/>
    <w:rsid w:val="006B2577"/>
    <w:rsid w:val="006B3040"/>
    <w:rsid w:val="006B3849"/>
    <w:rsid w:val="006B3F37"/>
    <w:rsid w:val="006B4DFB"/>
    <w:rsid w:val="006B6522"/>
    <w:rsid w:val="006B6E83"/>
    <w:rsid w:val="006C07C7"/>
    <w:rsid w:val="006C1D97"/>
    <w:rsid w:val="006C1EF6"/>
    <w:rsid w:val="006C25E2"/>
    <w:rsid w:val="006C2739"/>
    <w:rsid w:val="006C4020"/>
    <w:rsid w:val="006C5199"/>
    <w:rsid w:val="006C5A94"/>
    <w:rsid w:val="006C5E52"/>
    <w:rsid w:val="006C65C3"/>
    <w:rsid w:val="006C6AA5"/>
    <w:rsid w:val="006D04DE"/>
    <w:rsid w:val="006D23BD"/>
    <w:rsid w:val="006D3132"/>
    <w:rsid w:val="006D475D"/>
    <w:rsid w:val="006D50EF"/>
    <w:rsid w:val="006D60CC"/>
    <w:rsid w:val="006D69ED"/>
    <w:rsid w:val="006D6DCE"/>
    <w:rsid w:val="006E01DB"/>
    <w:rsid w:val="006E1C42"/>
    <w:rsid w:val="006E21C0"/>
    <w:rsid w:val="006E23DC"/>
    <w:rsid w:val="006E2577"/>
    <w:rsid w:val="006E3212"/>
    <w:rsid w:val="006E32FE"/>
    <w:rsid w:val="006E3322"/>
    <w:rsid w:val="006E3349"/>
    <w:rsid w:val="006E3AC8"/>
    <w:rsid w:val="006E44C1"/>
    <w:rsid w:val="006E4592"/>
    <w:rsid w:val="006E4AE7"/>
    <w:rsid w:val="006E4C4D"/>
    <w:rsid w:val="006E5B7E"/>
    <w:rsid w:val="006E73B2"/>
    <w:rsid w:val="006E74CB"/>
    <w:rsid w:val="006E79D9"/>
    <w:rsid w:val="006F1097"/>
    <w:rsid w:val="006F1DDB"/>
    <w:rsid w:val="006F267A"/>
    <w:rsid w:val="006F26CB"/>
    <w:rsid w:val="006F29D2"/>
    <w:rsid w:val="006F3490"/>
    <w:rsid w:val="006F3C21"/>
    <w:rsid w:val="006F3D99"/>
    <w:rsid w:val="006F4584"/>
    <w:rsid w:val="006F46AF"/>
    <w:rsid w:val="006F565B"/>
    <w:rsid w:val="006F574C"/>
    <w:rsid w:val="006F5C5B"/>
    <w:rsid w:val="006F7201"/>
    <w:rsid w:val="006F727E"/>
    <w:rsid w:val="006F7A85"/>
    <w:rsid w:val="006F7F6B"/>
    <w:rsid w:val="007008E4"/>
    <w:rsid w:val="007027C4"/>
    <w:rsid w:val="00703667"/>
    <w:rsid w:val="00703CFC"/>
    <w:rsid w:val="007049C6"/>
    <w:rsid w:val="007049CF"/>
    <w:rsid w:val="00705E5B"/>
    <w:rsid w:val="0070620F"/>
    <w:rsid w:val="00706B69"/>
    <w:rsid w:val="007071A1"/>
    <w:rsid w:val="00707653"/>
    <w:rsid w:val="00707A37"/>
    <w:rsid w:val="00707F90"/>
    <w:rsid w:val="00710C41"/>
    <w:rsid w:val="007119FF"/>
    <w:rsid w:val="00712951"/>
    <w:rsid w:val="007132CF"/>
    <w:rsid w:val="00713ADD"/>
    <w:rsid w:val="00715A35"/>
    <w:rsid w:val="00715D9B"/>
    <w:rsid w:val="00717984"/>
    <w:rsid w:val="007212BD"/>
    <w:rsid w:val="00721343"/>
    <w:rsid w:val="00722C74"/>
    <w:rsid w:val="00722CF2"/>
    <w:rsid w:val="007245B5"/>
    <w:rsid w:val="0072602F"/>
    <w:rsid w:val="00727A7E"/>
    <w:rsid w:val="00731874"/>
    <w:rsid w:val="00731E05"/>
    <w:rsid w:val="00732CD0"/>
    <w:rsid w:val="00732FA0"/>
    <w:rsid w:val="007342DC"/>
    <w:rsid w:val="00734383"/>
    <w:rsid w:val="0073596C"/>
    <w:rsid w:val="007373E5"/>
    <w:rsid w:val="007403FB"/>
    <w:rsid w:val="00740C46"/>
    <w:rsid w:val="00741217"/>
    <w:rsid w:val="00741925"/>
    <w:rsid w:val="00741DC5"/>
    <w:rsid w:val="00742693"/>
    <w:rsid w:val="00743547"/>
    <w:rsid w:val="00743B24"/>
    <w:rsid w:val="0074428D"/>
    <w:rsid w:val="00744B16"/>
    <w:rsid w:val="007451ED"/>
    <w:rsid w:val="007452F5"/>
    <w:rsid w:val="007457B3"/>
    <w:rsid w:val="007459C8"/>
    <w:rsid w:val="007464C9"/>
    <w:rsid w:val="00746775"/>
    <w:rsid w:val="0075203E"/>
    <w:rsid w:val="007529F1"/>
    <w:rsid w:val="0075347C"/>
    <w:rsid w:val="0075370C"/>
    <w:rsid w:val="00753C46"/>
    <w:rsid w:val="00754209"/>
    <w:rsid w:val="00755C0C"/>
    <w:rsid w:val="00756DC5"/>
    <w:rsid w:val="0075751C"/>
    <w:rsid w:val="00757633"/>
    <w:rsid w:val="00757E24"/>
    <w:rsid w:val="007612F6"/>
    <w:rsid w:val="00761A95"/>
    <w:rsid w:val="00762170"/>
    <w:rsid w:val="007625B2"/>
    <w:rsid w:val="00762DC8"/>
    <w:rsid w:val="00763A8C"/>
    <w:rsid w:val="007660B3"/>
    <w:rsid w:val="00767172"/>
    <w:rsid w:val="00767443"/>
    <w:rsid w:val="007676CB"/>
    <w:rsid w:val="00770B48"/>
    <w:rsid w:val="00770F5A"/>
    <w:rsid w:val="00771453"/>
    <w:rsid w:val="007714D0"/>
    <w:rsid w:val="00771D6A"/>
    <w:rsid w:val="007733D3"/>
    <w:rsid w:val="0077359D"/>
    <w:rsid w:val="00774588"/>
    <w:rsid w:val="007745F6"/>
    <w:rsid w:val="00774622"/>
    <w:rsid w:val="00774725"/>
    <w:rsid w:val="00774AA9"/>
    <w:rsid w:val="007757DF"/>
    <w:rsid w:val="00776CA8"/>
    <w:rsid w:val="00776E61"/>
    <w:rsid w:val="007773A8"/>
    <w:rsid w:val="00780259"/>
    <w:rsid w:val="0078109C"/>
    <w:rsid w:val="00782217"/>
    <w:rsid w:val="00782982"/>
    <w:rsid w:val="00782EB2"/>
    <w:rsid w:val="0078406D"/>
    <w:rsid w:val="00785CFB"/>
    <w:rsid w:val="00786B1C"/>
    <w:rsid w:val="00786DBE"/>
    <w:rsid w:val="007875FC"/>
    <w:rsid w:val="00787800"/>
    <w:rsid w:val="00793CCE"/>
    <w:rsid w:val="007950D6"/>
    <w:rsid w:val="00795341"/>
    <w:rsid w:val="007958BC"/>
    <w:rsid w:val="007978E9"/>
    <w:rsid w:val="00797C10"/>
    <w:rsid w:val="00797C36"/>
    <w:rsid w:val="007A04B1"/>
    <w:rsid w:val="007A06C8"/>
    <w:rsid w:val="007A0E6D"/>
    <w:rsid w:val="007A20B2"/>
    <w:rsid w:val="007A2454"/>
    <w:rsid w:val="007A3084"/>
    <w:rsid w:val="007A3132"/>
    <w:rsid w:val="007A3A3C"/>
    <w:rsid w:val="007A3A79"/>
    <w:rsid w:val="007A412F"/>
    <w:rsid w:val="007A7324"/>
    <w:rsid w:val="007A7435"/>
    <w:rsid w:val="007A769D"/>
    <w:rsid w:val="007B04FA"/>
    <w:rsid w:val="007B0BB1"/>
    <w:rsid w:val="007B17CF"/>
    <w:rsid w:val="007B244F"/>
    <w:rsid w:val="007B29B4"/>
    <w:rsid w:val="007B43A1"/>
    <w:rsid w:val="007B49EA"/>
    <w:rsid w:val="007B4D56"/>
    <w:rsid w:val="007B4FF1"/>
    <w:rsid w:val="007B52DD"/>
    <w:rsid w:val="007B5DA5"/>
    <w:rsid w:val="007B6B1D"/>
    <w:rsid w:val="007C0DCD"/>
    <w:rsid w:val="007C18DF"/>
    <w:rsid w:val="007C327A"/>
    <w:rsid w:val="007C3AE4"/>
    <w:rsid w:val="007C3C09"/>
    <w:rsid w:val="007C4210"/>
    <w:rsid w:val="007C4367"/>
    <w:rsid w:val="007C4CE6"/>
    <w:rsid w:val="007C6409"/>
    <w:rsid w:val="007C6A01"/>
    <w:rsid w:val="007C6C67"/>
    <w:rsid w:val="007C7175"/>
    <w:rsid w:val="007C7735"/>
    <w:rsid w:val="007C79C1"/>
    <w:rsid w:val="007D0239"/>
    <w:rsid w:val="007D085A"/>
    <w:rsid w:val="007D0A90"/>
    <w:rsid w:val="007D0C00"/>
    <w:rsid w:val="007D1471"/>
    <w:rsid w:val="007D25DE"/>
    <w:rsid w:val="007D43FF"/>
    <w:rsid w:val="007D4870"/>
    <w:rsid w:val="007D49C1"/>
    <w:rsid w:val="007D4BE8"/>
    <w:rsid w:val="007D6E52"/>
    <w:rsid w:val="007E061C"/>
    <w:rsid w:val="007E0B1F"/>
    <w:rsid w:val="007E0CF3"/>
    <w:rsid w:val="007E2A0B"/>
    <w:rsid w:val="007E2C8B"/>
    <w:rsid w:val="007E38C8"/>
    <w:rsid w:val="007E4500"/>
    <w:rsid w:val="007E544D"/>
    <w:rsid w:val="007E54E4"/>
    <w:rsid w:val="007E5719"/>
    <w:rsid w:val="007E5B96"/>
    <w:rsid w:val="007E618F"/>
    <w:rsid w:val="007E6193"/>
    <w:rsid w:val="007E63B0"/>
    <w:rsid w:val="007E68C9"/>
    <w:rsid w:val="007E6C92"/>
    <w:rsid w:val="007E72DC"/>
    <w:rsid w:val="007E732D"/>
    <w:rsid w:val="007E76C0"/>
    <w:rsid w:val="007F03D4"/>
    <w:rsid w:val="007F09B3"/>
    <w:rsid w:val="007F1855"/>
    <w:rsid w:val="007F1D2A"/>
    <w:rsid w:val="007F247D"/>
    <w:rsid w:val="007F2A6F"/>
    <w:rsid w:val="007F3B9F"/>
    <w:rsid w:val="007F3DC2"/>
    <w:rsid w:val="007F52E0"/>
    <w:rsid w:val="007F5FCF"/>
    <w:rsid w:val="007F66A2"/>
    <w:rsid w:val="007F6E3E"/>
    <w:rsid w:val="00801562"/>
    <w:rsid w:val="00802589"/>
    <w:rsid w:val="00802BBB"/>
    <w:rsid w:val="0080493E"/>
    <w:rsid w:val="00804FA8"/>
    <w:rsid w:val="00806665"/>
    <w:rsid w:val="00810225"/>
    <w:rsid w:val="008102D1"/>
    <w:rsid w:val="00810E32"/>
    <w:rsid w:val="008123F0"/>
    <w:rsid w:val="00813071"/>
    <w:rsid w:val="008136FD"/>
    <w:rsid w:val="00813E4D"/>
    <w:rsid w:val="00816F9E"/>
    <w:rsid w:val="00817FD9"/>
    <w:rsid w:val="008209F9"/>
    <w:rsid w:val="00820CCB"/>
    <w:rsid w:val="00820CCC"/>
    <w:rsid w:val="008219FD"/>
    <w:rsid w:val="00823206"/>
    <w:rsid w:val="00823324"/>
    <w:rsid w:val="008240F3"/>
    <w:rsid w:val="008244E6"/>
    <w:rsid w:val="00824858"/>
    <w:rsid w:val="00824EE7"/>
    <w:rsid w:val="00826315"/>
    <w:rsid w:val="0082711D"/>
    <w:rsid w:val="008348C6"/>
    <w:rsid w:val="0083537E"/>
    <w:rsid w:val="008356AD"/>
    <w:rsid w:val="00835D2D"/>
    <w:rsid w:val="0083610D"/>
    <w:rsid w:val="00836B8A"/>
    <w:rsid w:val="00840EDB"/>
    <w:rsid w:val="008413AF"/>
    <w:rsid w:val="00841916"/>
    <w:rsid w:val="00841D01"/>
    <w:rsid w:val="00841E3F"/>
    <w:rsid w:val="008424A6"/>
    <w:rsid w:val="00843404"/>
    <w:rsid w:val="00843BE6"/>
    <w:rsid w:val="00843DB8"/>
    <w:rsid w:val="00844C27"/>
    <w:rsid w:val="00845107"/>
    <w:rsid w:val="0084535B"/>
    <w:rsid w:val="008465D4"/>
    <w:rsid w:val="00846E1F"/>
    <w:rsid w:val="008479FF"/>
    <w:rsid w:val="00847EB9"/>
    <w:rsid w:val="00850376"/>
    <w:rsid w:val="00850494"/>
    <w:rsid w:val="00850A9F"/>
    <w:rsid w:val="008513C3"/>
    <w:rsid w:val="00851DFD"/>
    <w:rsid w:val="00852BE7"/>
    <w:rsid w:val="00852FE6"/>
    <w:rsid w:val="00853441"/>
    <w:rsid w:val="00853C11"/>
    <w:rsid w:val="008546AF"/>
    <w:rsid w:val="00854ABB"/>
    <w:rsid w:val="00854B1A"/>
    <w:rsid w:val="00855AF9"/>
    <w:rsid w:val="00856652"/>
    <w:rsid w:val="008566EF"/>
    <w:rsid w:val="008603CA"/>
    <w:rsid w:val="00860BF5"/>
    <w:rsid w:val="008619AB"/>
    <w:rsid w:val="00861F3F"/>
    <w:rsid w:val="0086275C"/>
    <w:rsid w:val="00863FAF"/>
    <w:rsid w:val="00864539"/>
    <w:rsid w:val="0086488D"/>
    <w:rsid w:val="00864C76"/>
    <w:rsid w:val="00864F98"/>
    <w:rsid w:val="008657C0"/>
    <w:rsid w:val="00865C37"/>
    <w:rsid w:val="0087100F"/>
    <w:rsid w:val="008712A2"/>
    <w:rsid w:val="00872A12"/>
    <w:rsid w:val="008734A0"/>
    <w:rsid w:val="008760EB"/>
    <w:rsid w:val="0087770A"/>
    <w:rsid w:val="00877EA3"/>
    <w:rsid w:val="00877FD1"/>
    <w:rsid w:val="00882823"/>
    <w:rsid w:val="00882BAE"/>
    <w:rsid w:val="00882D76"/>
    <w:rsid w:val="00882EC0"/>
    <w:rsid w:val="0088340B"/>
    <w:rsid w:val="00883A60"/>
    <w:rsid w:val="00883B44"/>
    <w:rsid w:val="00883B89"/>
    <w:rsid w:val="00883EB1"/>
    <w:rsid w:val="00883F40"/>
    <w:rsid w:val="008844BD"/>
    <w:rsid w:val="00886296"/>
    <w:rsid w:val="008866A6"/>
    <w:rsid w:val="00887516"/>
    <w:rsid w:val="00887BAC"/>
    <w:rsid w:val="008903D7"/>
    <w:rsid w:val="00890AF0"/>
    <w:rsid w:val="008921C7"/>
    <w:rsid w:val="008922F8"/>
    <w:rsid w:val="0089245F"/>
    <w:rsid w:val="00892496"/>
    <w:rsid w:val="00892578"/>
    <w:rsid w:val="00892909"/>
    <w:rsid w:val="00892F82"/>
    <w:rsid w:val="00893F95"/>
    <w:rsid w:val="00894123"/>
    <w:rsid w:val="0089649B"/>
    <w:rsid w:val="008967A5"/>
    <w:rsid w:val="0089686C"/>
    <w:rsid w:val="008979B2"/>
    <w:rsid w:val="008A13D5"/>
    <w:rsid w:val="008A1E68"/>
    <w:rsid w:val="008A25D9"/>
    <w:rsid w:val="008A26AB"/>
    <w:rsid w:val="008A282C"/>
    <w:rsid w:val="008A3F9A"/>
    <w:rsid w:val="008A40E7"/>
    <w:rsid w:val="008A51BC"/>
    <w:rsid w:val="008A54E8"/>
    <w:rsid w:val="008A58FE"/>
    <w:rsid w:val="008A5A1B"/>
    <w:rsid w:val="008A6193"/>
    <w:rsid w:val="008B25C2"/>
    <w:rsid w:val="008B3AA5"/>
    <w:rsid w:val="008B3E4F"/>
    <w:rsid w:val="008B629D"/>
    <w:rsid w:val="008B6ACD"/>
    <w:rsid w:val="008B6AFE"/>
    <w:rsid w:val="008B7AF5"/>
    <w:rsid w:val="008C17B9"/>
    <w:rsid w:val="008C1B3E"/>
    <w:rsid w:val="008C3363"/>
    <w:rsid w:val="008C4800"/>
    <w:rsid w:val="008C4E1D"/>
    <w:rsid w:val="008C5C78"/>
    <w:rsid w:val="008C5E19"/>
    <w:rsid w:val="008C60C2"/>
    <w:rsid w:val="008C7687"/>
    <w:rsid w:val="008C7A5F"/>
    <w:rsid w:val="008D018B"/>
    <w:rsid w:val="008D0E92"/>
    <w:rsid w:val="008D0EA8"/>
    <w:rsid w:val="008D2B7E"/>
    <w:rsid w:val="008D4F64"/>
    <w:rsid w:val="008D54E3"/>
    <w:rsid w:val="008D58EC"/>
    <w:rsid w:val="008D5C35"/>
    <w:rsid w:val="008D6092"/>
    <w:rsid w:val="008D7D5B"/>
    <w:rsid w:val="008E0638"/>
    <w:rsid w:val="008E0B24"/>
    <w:rsid w:val="008E0C01"/>
    <w:rsid w:val="008E0DDD"/>
    <w:rsid w:val="008E1917"/>
    <w:rsid w:val="008E2447"/>
    <w:rsid w:val="008E27E6"/>
    <w:rsid w:val="008E3578"/>
    <w:rsid w:val="008E3713"/>
    <w:rsid w:val="008E49BA"/>
    <w:rsid w:val="008E4F94"/>
    <w:rsid w:val="008E55CE"/>
    <w:rsid w:val="008E5EF1"/>
    <w:rsid w:val="008E5FC1"/>
    <w:rsid w:val="008E652D"/>
    <w:rsid w:val="008E66B1"/>
    <w:rsid w:val="008E6D12"/>
    <w:rsid w:val="008E7CE7"/>
    <w:rsid w:val="008F0133"/>
    <w:rsid w:val="008F0261"/>
    <w:rsid w:val="008F13A8"/>
    <w:rsid w:val="008F159D"/>
    <w:rsid w:val="008F1640"/>
    <w:rsid w:val="008F184D"/>
    <w:rsid w:val="008F2243"/>
    <w:rsid w:val="008F2374"/>
    <w:rsid w:val="008F27CF"/>
    <w:rsid w:val="008F29F2"/>
    <w:rsid w:val="008F35A4"/>
    <w:rsid w:val="008F40C5"/>
    <w:rsid w:val="008F4116"/>
    <w:rsid w:val="008F4324"/>
    <w:rsid w:val="008F57D7"/>
    <w:rsid w:val="008F59EC"/>
    <w:rsid w:val="008F7074"/>
    <w:rsid w:val="0090118E"/>
    <w:rsid w:val="00901267"/>
    <w:rsid w:val="00901FDA"/>
    <w:rsid w:val="00902077"/>
    <w:rsid w:val="00902AC0"/>
    <w:rsid w:val="009043B8"/>
    <w:rsid w:val="0090457D"/>
    <w:rsid w:val="00904D30"/>
    <w:rsid w:val="00904F76"/>
    <w:rsid w:val="009054CC"/>
    <w:rsid w:val="00905533"/>
    <w:rsid w:val="00905EA1"/>
    <w:rsid w:val="0090752B"/>
    <w:rsid w:val="00907D1E"/>
    <w:rsid w:val="00907F2E"/>
    <w:rsid w:val="00910344"/>
    <w:rsid w:val="009103ED"/>
    <w:rsid w:val="009108F2"/>
    <w:rsid w:val="0091104D"/>
    <w:rsid w:val="00912336"/>
    <w:rsid w:val="009144D8"/>
    <w:rsid w:val="0091467C"/>
    <w:rsid w:val="0091496F"/>
    <w:rsid w:val="00915D2D"/>
    <w:rsid w:val="009164CF"/>
    <w:rsid w:val="009172C9"/>
    <w:rsid w:val="0092156B"/>
    <w:rsid w:val="0092227B"/>
    <w:rsid w:val="00922DC3"/>
    <w:rsid w:val="00923175"/>
    <w:rsid w:val="00924BB9"/>
    <w:rsid w:val="00925347"/>
    <w:rsid w:val="00925F14"/>
    <w:rsid w:val="009301D4"/>
    <w:rsid w:val="009304EA"/>
    <w:rsid w:val="009308A3"/>
    <w:rsid w:val="00931168"/>
    <w:rsid w:val="0093140C"/>
    <w:rsid w:val="00931474"/>
    <w:rsid w:val="00932F65"/>
    <w:rsid w:val="00934178"/>
    <w:rsid w:val="00936647"/>
    <w:rsid w:val="00936D39"/>
    <w:rsid w:val="0093702A"/>
    <w:rsid w:val="00937253"/>
    <w:rsid w:val="00937815"/>
    <w:rsid w:val="0093787D"/>
    <w:rsid w:val="00937D60"/>
    <w:rsid w:val="009409AD"/>
    <w:rsid w:val="00940E84"/>
    <w:rsid w:val="00940F8A"/>
    <w:rsid w:val="00941820"/>
    <w:rsid w:val="00941BA5"/>
    <w:rsid w:val="00943B35"/>
    <w:rsid w:val="00944510"/>
    <w:rsid w:val="009446BD"/>
    <w:rsid w:val="0094482F"/>
    <w:rsid w:val="00944E75"/>
    <w:rsid w:val="00945821"/>
    <w:rsid w:val="00945C3F"/>
    <w:rsid w:val="00946231"/>
    <w:rsid w:val="00947B76"/>
    <w:rsid w:val="009511F2"/>
    <w:rsid w:val="009533E3"/>
    <w:rsid w:val="009538B2"/>
    <w:rsid w:val="00954627"/>
    <w:rsid w:val="00954685"/>
    <w:rsid w:val="00954CA3"/>
    <w:rsid w:val="009555B7"/>
    <w:rsid w:val="00955662"/>
    <w:rsid w:val="00955EEB"/>
    <w:rsid w:val="00960544"/>
    <w:rsid w:val="00960B73"/>
    <w:rsid w:val="00960C4E"/>
    <w:rsid w:val="00961FD1"/>
    <w:rsid w:val="00962303"/>
    <w:rsid w:val="00962B7F"/>
    <w:rsid w:val="00962F6D"/>
    <w:rsid w:val="00963695"/>
    <w:rsid w:val="0096440F"/>
    <w:rsid w:val="00964A24"/>
    <w:rsid w:val="00964D61"/>
    <w:rsid w:val="009655E9"/>
    <w:rsid w:val="009671D3"/>
    <w:rsid w:val="009677F3"/>
    <w:rsid w:val="00970A84"/>
    <w:rsid w:val="0097142B"/>
    <w:rsid w:val="009718C5"/>
    <w:rsid w:val="00971B0B"/>
    <w:rsid w:val="00971B25"/>
    <w:rsid w:val="00972825"/>
    <w:rsid w:val="00973978"/>
    <w:rsid w:val="00973B7E"/>
    <w:rsid w:val="0097602E"/>
    <w:rsid w:val="009760B6"/>
    <w:rsid w:val="0097628D"/>
    <w:rsid w:val="009762DB"/>
    <w:rsid w:val="0097699C"/>
    <w:rsid w:val="00977371"/>
    <w:rsid w:val="00977848"/>
    <w:rsid w:val="00977E51"/>
    <w:rsid w:val="009816F3"/>
    <w:rsid w:val="009819E0"/>
    <w:rsid w:val="00981B18"/>
    <w:rsid w:val="00981DD5"/>
    <w:rsid w:val="00981E04"/>
    <w:rsid w:val="00982101"/>
    <w:rsid w:val="00983812"/>
    <w:rsid w:val="00983DB0"/>
    <w:rsid w:val="009843A0"/>
    <w:rsid w:val="0098604E"/>
    <w:rsid w:val="009863F9"/>
    <w:rsid w:val="00986DAF"/>
    <w:rsid w:val="009872B2"/>
    <w:rsid w:val="009874F3"/>
    <w:rsid w:val="00987700"/>
    <w:rsid w:val="0098788E"/>
    <w:rsid w:val="00991098"/>
    <w:rsid w:val="0099192B"/>
    <w:rsid w:val="00992A2D"/>
    <w:rsid w:val="009940BB"/>
    <w:rsid w:val="00994E82"/>
    <w:rsid w:val="00996158"/>
    <w:rsid w:val="0099644C"/>
    <w:rsid w:val="009A0773"/>
    <w:rsid w:val="009A0A82"/>
    <w:rsid w:val="009A11D0"/>
    <w:rsid w:val="009A17D0"/>
    <w:rsid w:val="009A228C"/>
    <w:rsid w:val="009A27D3"/>
    <w:rsid w:val="009A2982"/>
    <w:rsid w:val="009A2A3D"/>
    <w:rsid w:val="009A3FEB"/>
    <w:rsid w:val="009A45D6"/>
    <w:rsid w:val="009A4C92"/>
    <w:rsid w:val="009A591C"/>
    <w:rsid w:val="009A6059"/>
    <w:rsid w:val="009A7FB2"/>
    <w:rsid w:val="009B0098"/>
    <w:rsid w:val="009B2236"/>
    <w:rsid w:val="009B279E"/>
    <w:rsid w:val="009B2BA9"/>
    <w:rsid w:val="009B3202"/>
    <w:rsid w:val="009B4622"/>
    <w:rsid w:val="009B4876"/>
    <w:rsid w:val="009B49DE"/>
    <w:rsid w:val="009B4B34"/>
    <w:rsid w:val="009B4C58"/>
    <w:rsid w:val="009B5B67"/>
    <w:rsid w:val="009B642D"/>
    <w:rsid w:val="009B761B"/>
    <w:rsid w:val="009B77AE"/>
    <w:rsid w:val="009B7EE0"/>
    <w:rsid w:val="009C0328"/>
    <w:rsid w:val="009C11F3"/>
    <w:rsid w:val="009C15A2"/>
    <w:rsid w:val="009C2C73"/>
    <w:rsid w:val="009C4039"/>
    <w:rsid w:val="009C4088"/>
    <w:rsid w:val="009C4805"/>
    <w:rsid w:val="009C4FF5"/>
    <w:rsid w:val="009C6638"/>
    <w:rsid w:val="009C6B64"/>
    <w:rsid w:val="009C6BB4"/>
    <w:rsid w:val="009D11C7"/>
    <w:rsid w:val="009D1244"/>
    <w:rsid w:val="009D35D8"/>
    <w:rsid w:val="009D3B66"/>
    <w:rsid w:val="009D4C29"/>
    <w:rsid w:val="009D646B"/>
    <w:rsid w:val="009D6525"/>
    <w:rsid w:val="009E01CD"/>
    <w:rsid w:val="009E04D9"/>
    <w:rsid w:val="009E128F"/>
    <w:rsid w:val="009E16F1"/>
    <w:rsid w:val="009E1BC7"/>
    <w:rsid w:val="009E3440"/>
    <w:rsid w:val="009E41A9"/>
    <w:rsid w:val="009E4AD2"/>
    <w:rsid w:val="009E51C2"/>
    <w:rsid w:val="009E5B29"/>
    <w:rsid w:val="009F0BE6"/>
    <w:rsid w:val="009F0ED0"/>
    <w:rsid w:val="009F26AA"/>
    <w:rsid w:val="009F2E6B"/>
    <w:rsid w:val="009F31DA"/>
    <w:rsid w:val="009F320D"/>
    <w:rsid w:val="009F3A48"/>
    <w:rsid w:val="009F3B2C"/>
    <w:rsid w:val="009F3B46"/>
    <w:rsid w:val="009F46B5"/>
    <w:rsid w:val="009F509D"/>
    <w:rsid w:val="009F5BEA"/>
    <w:rsid w:val="009F6176"/>
    <w:rsid w:val="009F703C"/>
    <w:rsid w:val="00A00BD3"/>
    <w:rsid w:val="00A019DA"/>
    <w:rsid w:val="00A01B8B"/>
    <w:rsid w:val="00A02687"/>
    <w:rsid w:val="00A03177"/>
    <w:rsid w:val="00A037EA"/>
    <w:rsid w:val="00A03C9D"/>
    <w:rsid w:val="00A07B39"/>
    <w:rsid w:val="00A07E61"/>
    <w:rsid w:val="00A10F3B"/>
    <w:rsid w:val="00A114E8"/>
    <w:rsid w:val="00A12D35"/>
    <w:rsid w:val="00A16E9D"/>
    <w:rsid w:val="00A1763C"/>
    <w:rsid w:val="00A176E0"/>
    <w:rsid w:val="00A2080B"/>
    <w:rsid w:val="00A20D2A"/>
    <w:rsid w:val="00A2146F"/>
    <w:rsid w:val="00A22291"/>
    <w:rsid w:val="00A22AA1"/>
    <w:rsid w:val="00A2322D"/>
    <w:rsid w:val="00A245C2"/>
    <w:rsid w:val="00A24F81"/>
    <w:rsid w:val="00A256DD"/>
    <w:rsid w:val="00A26254"/>
    <w:rsid w:val="00A26B03"/>
    <w:rsid w:val="00A275EE"/>
    <w:rsid w:val="00A30313"/>
    <w:rsid w:val="00A307A4"/>
    <w:rsid w:val="00A3127E"/>
    <w:rsid w:val="00A316F0"/>
    <w:rsid w:val="00A3235C"/>
    <w:rsid w:val="00A3246D"/>
    <w:rsid w:val="00A32991"/>
    <w:rsid w:val="00A33178"/>
    <w:rsid w:val="00A331F4"/>
    <w:rsid w:val="00A33CB1"/>
    <w:rsid w:val="00A34700"/>
    <w:rsid w:val="00A3484B"/>
    <w:rsid w:val="00A35588"/>
    <w:rsid w:val="00A36116"/>
    <w:rsid w:val="00A3755C"/>
    <w:rsid w:val="00A41E3C"/>
    <w:rsid w:val="00A41F73"/>
    <w:rsid w:val="00A43217"/>
    <w:rsid w:val="00A46BC2"/>
    <w:rsid w:val="00A47560"/>
    <w:rsid w:val="00A47D5D"/>
    <w:rsid w:val="00A47FDD"/>
    <w:rsid w:val="00A51829"/>
    <w:rsid w:val="00A52E2E"/>
    <w:rsid w:val="00A52FA3"/>
    <w:rsid w:val="00A53CC4"/>
    <w:rsid w:val="00A53F28"/>
    <w:rsid w:val="00A543EF"/>
    <w:rsid w:val="00A560EA"/>
    <w:rsid w:val="00A56827"/>
    <w:rsid w:val="00A60496"/>
    <w:rsid w:val="00A621DD"/>
    <w:rsid w:val="00A639B1"/>
    <w:rsid w:val="00A657B4"/>
    <w:rsid w:val="00A67FD7"/>
    <w:rsid w:val="00A70E1E"/>
    <w:rsid w:val="00A70E92"/>
    <w:rsid w:val="00A71050"/>
    <w:rsid w:val="00A71EAB"/>
    <w:rsid w:val="00A7226A"/>
    <w:rsid w:val="00A73877"/>
    <w:rsid w:val="00A75F40"/>
    <w:rsid w:val="00A76FBB"/>
    <w:rsid w:val="00A776E1"/>
    <w:rsid w:val="00A804EF"/>
    <w:rsid w:val="00A81266"/>
    <w:rsid w:val="00A829E7"/>
    <w:rsid w:val="00A82D67"/>
    <w:rsid w:val="00A84F0B"/>
    <w:rsid w:val="00A87C7F"/>
    <w:rsid w:val="00A90524"/>
    <w:rsid w:val="00A9148C"/>
    <w:rsid w:val="00A91BA2"/>
    <w:rsid w:val="00A91EA2"/>
    <w:rsid w:val="00A92D88"/>
    <w:rsid w:val="00A9304B"/>
    <w:rsid w:val="00A9319B"/>
    <w:rsid w:val="00A932EA"/>
    <w:rsid w:val="00A95D6B"/>
    <w:rsid w:val="00A96A35"/>
    <w:rsid w:val="00AA1588"/>
    <w:rsid w:val="00AA1FE0"/>
    <w:rsid w:val="00AA3459"/>
    <w:rsid w:val="00AA42E3"/>
    <w:rsid w:val="00AA4E1E"/>
    <w:rsid w:val="00AA55F5"/>
    <w:rsid w:val="00AA5CE1"/>
    <w:rsid w:val="00AA7850"/>
    <w:rsid w:val="00AB0035"/>
    <w:rsid w:val="00AB02BE"/>
    <w:rsid w:val="00AB077D"/>
    <w:rsid w:val="00AB0EAD"/>
    <w:rsid w:val="00AB2CF7"/>
    <w:rsid w:val="00AB433D"/>
    <w:rsid w:val="00AB482F"/>
    <w:rsid w:val="00AB4D24"/>
    <w:rsid w:val="00AB5C8D"/>
    <w:rsid w:val="00AB693D"/>
    <w:rsid w:val="00AC0122"/>
    <w:rsid w:val="00AC36DD"/>
    <w:rsid w:val="00AC3F1B"/>
    <w:rsid w:val="00AC478E"/>
    <w:rsid w:val="00AC616A"/>
    <w:rsid w:val="00AC6416"/>
    <w:rsid w:val="00AC6A33"/>
    <w:rsid w:val="00AD0A53"/>
    <w:rsid w:val="00AD0F71"/>
    <w:rsid w:val="00AD12A9"/>
    <w:rsid w:val="00AD16C5"/>
    <w:rsid w:val="00AD19A3"/>
    <w:rsid w:val="00AD1CC0"/>
    <w:rsid w:val="00AD2704"/>
    <w:rsid w:val="00AD3700"/>
    <w:rsid w:val="00AD3C19"/>
    <w:rsid w:val="00AD3DFD"/>
    <w:rsid w:val="00AD4A78"/>
    <w:rsid w:val="00AD679D"/>
    <w:rsid w:val="00AE0454"/>
    <w:rsid w:val="00AE134E"/>
    <w:rsid w:val="00AE239F"/>
    <w:rsid w:val="00AE2E1F"/>
    <w:rsid w:val="00AE3277"/>
    <w:rsid w:val="00AE393C"/>
    <w:rsid w:val="00AE3D89"/>
    <w:rsid w:val="00AE5CF9"/>
    <w:rsid w:val="00AE6215"/>
    <w:rsid w:val="00AE625A"/>
    <w:rsid w:val="00AE6D49"/>
    <w:rsid w:val="00AE71E2"/>
    <w:rsid w:val="00AE7E72"/>
    <w:rsid w:val="00AF1135"/>
    <w:rsid w:val="00AF1802"/>
    <w:rsid w:val="00AF2DF7"/>
    <w:rsid w:val="00AF33AA"/>
    <w:rsid w:val="00AF3CDB"/>
    <w:rsid w:val="00AF462D"/>
    <w:rsid w:val="00AF465A"/>
    <w:rsid w:val="00AF4744"/>
    <w:rsid w:val="00AF4BCE"/>
    <w:rsid w:val="00AF5525"/>
    <w:rsid w:val="00AF6855"/>
    <w:rsid w:val="00AF7FD2"/>
    <w:rsid w:val="00B0041E"/>
    <w:rsid w:val="00B0055B"/>
    <w:rsid w:val="00B01945"/>
    <w:rsid w:val="00B01AF2"/>
    <w:rsid w:val="00B01B60"/>
    <w:rsid w:val="00B01F24"/>
    <w:rsid w:val="00B029A6"/>
    <w:rsid w:val="00B02AE7"/>
    <w:rsid w:val="00B03AED"/>
    <w:rsid w:val="00B03E68"/>
    <w:rsid w:val="00B05274"/>
    <w:rsid w:val="00B054F5"/>
    <w:rsid w:val="00B0588F"/>
    <w:rsid w:val="00B0631A"/>
    <w:rsid w:val="00B06429"/>
    <w:rsid w:val="00B07FF3"/>
    <w:rsid w:val="00B10285"/>
    <w:rsid w:val="00B10665"/>
    <w:rsid w:val="00B106E3"/>
    <w:rsid w:val="00B1166A"/>
    <w:rsid w:val="00B12EF9"/>
    <w:rsid w:val="00B13706"/>
    <w:rsid w:val="00B1461A"/>
    <w:rsid w:val="00B14991"/>
    <w:rsid w:val="00B14DD7"/>
    <w:rsid w:val="00B15168"/>
    <w:rsid w:val="00B15891"/>
    <w:rsid w:val="00B165ED"/>
    <w:rsid w:val="00B16716"/>
    <w:rsid w:val="00B17D9D"/>
    <w:rsid w:val="00B22966"/>
    <w:rsid w:val="00B22A00"/>
    <w:rsid w:val="00B22A53"/>
    <w:rsid w:val="00B252F4"/>
    <w:rsid w:val="00B25668"/>
    <w:rsid w:val="00B26888"/>
    <w:rsid w:val="00B270AB"/>
    <w:rsid w:val="00B27E6E"/>
    <w:rsid w:val="00B30CE3"/>
    <w:rsid w:val="00B3290C"/>
    <w:rsid w:val="00B3596E"/>
    <w:rsid w:val="00B369CE"/>
    <w:rsid w:val="00B36A29"/>
    <w:rsid w:val="00B36B61"/>
    <w:rsid w:val="00B3709B"/>
    <w:rsid w:val="00B370A9"/>
    <w:rsid w:val="00B412FB"/>
    <w:rsid w:val="00B418C1"/>
    <w:rsid w:val="00B41C65"/>
    <w:rsid w:val="00B420FE"/>
    <w:rsid w:val="00B4260C"/>
    <w:rsid w:val="00B42C52"/>
    <w:rsid w:val="00B43207"/>
    <w:rsid w:val="00B43220"/>
    <w:rsid w:val="00B44341"/>
    <w:rsid w:val="00B44902"/>
    <w:rsid w:val="00B4570D"/>
    <w:rsid w:val="00B45790"/>
    <w:rsid w:val="00B46807"/>
    <w:rsid w:val="00B469BF"/>
    <w:rsid w:val="00B46E4D"/>
    <w:rsid w:val="00B474BC"/>
    <w:rsid w:val="00B51514"/>
    <w:rsid w:val="00B51D18"/>
    <w:rsid w:val="00B52134"/>
    <w:rsid w:val="00B52B21"/>
    <w:rsid w:val="00B52C79"/>
    <w:rsid w:val="00B52C7B"/>
    <w:rsid w:val="00B536B9"/>
    <w:rsid w:val="00B53864"/>
    <w:rsid w:val="00B53C66"/>
    <w:rsid w:val="00B53EDF"/>
    <w:rsid w:val="00B547DD"/>
    <w:rsid w:val="00B54F48"/>
    <w:rsid w:val="00B54FE3"/>
    <w:rsid w:val="00B55DEB"/>
    <w:rsid w:val="00B56D79"/>
    <w:rsid w:val="00B60097"/>
    <w:rsid w:val="00B61F56"/>
    <w:rsid w:val="00B63205"/>
    <w:rsid w:val="00B63331"/>
    <w:rsid w:val="00B65B2C"/>
    <w:rsid w:val="00B667D8"/>
    <w:rsid w:val="00B71279"/>
    <w:rsid w:val="00B714C6"/>
    <w:rsid w:val="00B71988"/>
    <w:rsid w:val="00B722CD"/>
    <w:rsid w:val="00B729DC"/>
    <w:rsid w:val="00B72E17"/>
    <w:rsid w:val="00B73D20"/>
    <w:rsid w:val="00B7455D"/>
    <w:rsid w:val="00B748DD"/>
    <w:rsid w:val="00B74AC5"/>
    <w:rsid w:val="00B75EF1"/>
    <w:rsid w:val="00B7607E"/>
    <w:rsid w:val="00B77DC1"/>
    <w:rsid w:val="00B817DC"/>
    <w:rsid w:val="00B83584"/>
    <w:rsid w:val="00B85405"/>
    <w:rsid w:val="00B85AAA"/>
    <w:rsid w:val="00B85B1D"/>
    <w:rsid w:val="00B86B42"/>
    <w:rsid w:val="00B87258"/>
    <w:rsid w:val="00B87641"/>
    <w:rsid w:val="00B9012E"/>
    <w:rsid w:val="00B90573"/>
    <w:rsid w:val="00B911C4"/>
    <w:rsid w:val="00B91AA8"/>
    <w:rsid w:val="00B91C54"/>
    <w:rsid w:val="00B92B9A"/>
    <w:rsid w:val="00B932A7"/>
    <w:rsid w:val="00B93415"/>
    <w:rsid w:val="00B9547D"/>
    <w:rsid w:val="00B9725F"/>
    <w:rsid w:val="00BA076C"/>
    <w:rsid w:val="00BA1D3F"/>
    <w:rsid w:val="00BA3D64"/>
    <w:rsid w:val="00BA475E"/>
    <w:rsid w:val="00BA56AE"/>
    <w:rsid w:val="00BA5902"/>
    <w:rsid w:val="00BA66A8"/>
    <w:rsid w:val="00BA6ECC"/>
    <w:rsid w:val="00BA7576"/>
    <w:rsid w:val="00BB0A5B"/>
    <w:rsid w:val="00BB0C7E"/>
    <w:rsid w:val="00BB0F73"/>
    <w:rsid w:val="00BB1B8D"/>
    <w:rsid w:val="00BB1BB0"/>
    <w:rsid w:val="00BB20E4"/>
    <w:rsid w:val="00BB24DD"/>
    <w:rsid w:val="00BB409D"/>
    <w:rsid w:val="00BB423A"/>
    <w:rsid w:val="00BB4F18"/>
    <w:rsid w:val="00BB58B5"/>
    <w:rsid w:val="00BB6968"/>
    <w:rsid w:val="00BB6E5E"/>
    <w:rsid w:val="00BB6F32"/>
    <w:rsid w:val="00BC1E61"/>
    <w:rsid w:val="00BC2FE3"/>
    <w:rsid w:val="00BC317E"/>
    <w:rsid w:val="00BC4007"/>
    <w:rsid w:val="00BC4D66"/>
    <w:rsid w:val="00BC54F0"/>
    <w:rsid w:val="00BC58BD"/>
    <w:rsid w:val="00BC7BD4"/>
    <w:rsid w:val="00BC7C9C"/>
    <w:rsid w:val="00BD2B8E"/>
    <w:rsid w:val="00BD3EF4"/>
    <w:rsid w:val="00BD4A2E"/>
    <w:rsid w:val="00BD5664"/>
    <w:rsid w:val="00BD5669"/>
    <w:rsid w:val="00BD60C4"/>
    <w:rsid w:val="00BD6515"/>
    <w:rsid w:val="00BD6844"/>
    <w:rsid w:val="00BD6A66"/>
    <w:rsid w:val="00BD6BC7"/>
    <w:rsid w:val="00BD70CC"/>
    <w:rsid w:val="00BD7940"/>
    <w:rsid w:val="00BD7E1C"/>
    <w:rsid w:val="00BD7F17"/>
    <w:rsid w:val="00BE031C"/>
    <w:rsid w:val="00BE197B"/>
    <w:rsid w:val="00BE31AD"/>
    <w:rsid w:val="00BE5CD1"/>
    <w:rsid w:val="00BE63C3"/>
    <w:rsid w:val="00BE67AA"/>
    <w:rsid w:val="00BE6D04"/>
    <w:rsid w:val="00BE7FF4"/>
    <w:rsid w:val="00BF1096"/>
    <w:rsid w:val="00BF339A"/>
    <w:rsid w:val="00BF40BE"/>
    <w:rsid w:val="00BF7412"/>
    <w:rsid w:val="00BF7C5F"/>
    <w:rsid w:val="00C009AD"/>
    <w:rsid w:val="00C01283"/>
    <w:rsid w:val="00C01AE5"/>
    <w:rsid w:val="00C02989"/>
    <w:rsid w:val="00C0362D"/>
    <w:rsid w:val="00C0364F"/>
    <w:rsid w:val="00C04310"/>
    <w:rsid w:val="00C051D0"/>
    <w:rsid w:val="00C07235"/>
    <w:rsid w:val="00C10CFF"/>
    <w:rsid w:val="00C1558D"/>
    <w:rsid w:val="00C16545"/>
    <w:rsid w:val="00C16667"/>
    <w:rsid w:val="00C16A6D"/>
    <w:rsid w:val="00C23B88"/>
    <w:rsid w:val="00C2409D"/>
    <w:rsid w:val="00C25487"/>
    <w:rsid w:val="00C255B7"/>
    <w:rsid w:val="00C255CE"/>
    <w:rsid w:val="00C25781"/>
    <w:rsid w:val="00C25B34"/>
    <w:rsid w:val="00C262B6"/>
    <w:rsid w:val="00C26531"/>
    <w:rsid w:val="00C30031"/>
    <w:rsid w:val="00C30360"/>
    <w:rsid w:val="00C309DA"/>
    <w:rsid w:val="00C32A8C"/>
    <w:rsid w:val="00C32F15"/>
    <w:rsid w:val="00C337D0"/>
    <w:rsid w:val="00C357CE"/>
    <w:rsid w:val="00C35C8E"/>
    <w:rsid w:val="00C36D05"/>
    <w:rsid w:val="00C372BE"/>
    <w:rsid w:val="00C40A25"/>
    <w:rsid w:val="00C4178E"/>
    <w:rsid w:val="00C417FA"/>
    <w:rsid w:val="00C41F9C"/>
    <w:rsid w:val="00C42018"/>
    <w:rsid w:val="00C42C8A"/>
    <w:rsid w:val="00C43646"/>
    <w:rsid w:val="00C449E2"/>
    <w:rsid w:val="00C44E3C"/>
    <w:rsid w:val="00C45666"/>
    <w:rsid w:val="00C46D4B"/>
    <w:rsid w:val="00C479CC"/>
    <w:rsid w:val="00C47D3E"/>
    <w:rsid w:val="00C500F1"/>
    <w:rsid w:val="00C51B3A"/>
    <w:rsid w:val="00C523E3"/>
    <w:rsid w:val="00C52AF6"/>
    <w:rsid w:val="00C52D31"/>
    <w:rsid w:val="00C53619"/>
    <w:rsid w:val="00C53958"/>
    <w:rsid w:val="00C555E1"/>
    <w:rsid w:val="00C56B5C"/>
    <w:rsid w:val="00C56D01"/>
    <w:rsid w:val="00C6038A"/>
    <w:rsid w:val="00C6110D"/>
    <w:rsid w:val="00C61857"/>
    <w:rsid w:val="00C61C8C"/>
    <w:rsid w:val="00C61F62"/>
    <w:rsid w:val="00C624DB"/>
    <w:rsid w:val="00C63ECD"/>
    <w:rsid w:val="00C65207"/>
    <w:rsid w:val="00C65276"/>
    <w:rsid w:val="00C65478"/>
    <w:rsid w:val="00C67BF5"/>
    <w:rsid w:val="00C70355"/>
    <w:rsid w:val="00C704F9"/>
    <w:rsid w:val="00C70831"/>
    <w:rsid w:val="00C70839"/>
    <w:rsid w:val="00C70D52"/>
    <w:rsid w:val="00C70F65"/>
    <w:rsid w:val="00C71441"/>
    <w:rsid w:val="00C71893"/>
    <w:rsid w:val="00C72257"/>
    <w:rsid w:val="00C72D31"/>
    <w:rsid w:val="00C73169"/>
    <w:rsid w:val="00C73DB6"/>
    <w:rsid w:val="00C74149"/>
    <w:rsid w:val="00C74735"/>
    <w:rsid w:val="00C74C20"/>
    <w:rsid w:val="00C75692"/>
    <w:rsid w:val="00C75FC2"/>
    <w:rsid w:val="00C76943"/>
    <w:rsid w:val="00C772FE"/>
    <w:rsid w:val="00C8012F"/>
    <w:rsid w:val="00C80BDC"/>
    <w:rsid w:val="00C8262D"/>
    <w:rsid w:val="00C82EED"/>
    <w:rsid w:val="00C830D4"/>
    <w:rsid w:val="00C83539"/>
    <w:rsid w:val="00C83B02"/>
    <w:rsid w:val="00C842C9"/>
    <w:rsid w:val="00C84BF7"/>
    <w:rsid w:val="00C851B4"/>
    <w:rsid w:val="00C8560F"/>
    <w:rsid w:val="00C8730D"/>
    <w:rsid w:val="00C902AA"/>
    <w:rsid w:val="00C9079E"/>
    <w:rsid w:val="00C90ACE"/>
    <w:rsid w:val="00C90C9E"/>
    <w:rsid w:val="00C91B5B"/>
    <w:rsid w:val="00C9308E"/>
    <w:rsid w:val="00C94016"/>
    <w:rsid w:val="00C94609"/>
    <w:rsid w:val="00C94C12"/>
    <w:rsid w:val="00C94D2E"/>
    <w:rsid w:val="00C957CD"/>
    <w:rsid w:val="00C96285"/>
    <w:rsid w:val="00C965DE"/>
    <w:rsid w:val="00CA00FE"/>
    <w:rsid w:val="00CA081A"/>
    <w:rsid w:val="00CA0F65"/>
    <w:rsid w:val="00CA1C17"/>
    <w:rsid w:val="00CA1D1D"/>
    <w:rsid w:val="00CA2C73"/>
    <w:rsid w:val="00CA2C84"/>
    <w:rsid w:val="00CA2ECF"/>
    <w:rsid w:val="00CA3634"/>
    <w:rsid w:val="00CA41BE"/>
    <w:rsid w:val="00CA4CED"/>
    <w:rsid w:val="00CA7AB2"/>
    <w:rsid w:val="00CA7FAB"/>
    <w:rsid w:val="00CB287C"/>
    <w:rsid w:val="00CB2955"/>
    <w:rsid w:val="00CB2B68"/>
    <w:rsid w:val="00CB2D50"/>
    <w:rsid w:val="00CB3131"/>
    <w:rsid w:val="00CB3DC7"/>
    <w:rsid w:val="00CB4F67"/>
    <w:rsid w:val="00CB528F"/>
    <w:rsid w:val="00CB5EAE"/>
    <w:rsid w:val="00CB6E91"/>
    <w:rsid w:val="00CB77B2"/>
    <w:rsid w:val="00CB79DA"/>
    <w:rsid w:val="00CB7F7F"/>
    <w:rsid w:val="00CB7FCE"/>
    <w:rsid w:val="00CC0195"/>
    <w:rsid w:val="00CC1879"/>
    <w:rsid w:val="00CC29E4"/>
    <w:rsid w:val="00CC3A7E"/>
    <w:rsid w:val="00CC421F"/>
    <w:rsid w:val="00CC44AA"/>
    <w:rsid w:val="00CC4E57"/>
    <w:rsid w:val="00CC502A"/>
    <w:rsid w:val="00CC5103"/>
    <w:rsid w:val="00CC638C"/>
    <w:rsid w:val="00CC76E5"/>
    <w:rsid w:val="00CD00D4"/>
    <w:rsid w:val="00CD0ED1"/>
    <w:rsid w:val="00CD1172"/>
    <w:rsid w:val="00CD130E"/>
    <w:rsid w:val="00CD1604"/>
    <w:rsid w:val="00CD2098"/>
    <w:rsid w:val="00CD2A50"/>
    <w:rsid w:val="00CD30FC"/>
    <w:rsid w:val="00CD33C3"/>
    <w:rsid w:val="00CD3B40"/>
    <w:rsid w:val="00CD47D7"/>
    <w:rsid w:val="00CD4D04"/>
    <w:rsid w:val="00CD78DB"/>
    <w:rsid w:val="00CD7E57"/>
    <w:rsid w:val="00CD7ECC"/>
    <w:rsid w:val="00CE00E0"/>
    <w:rsid w:val="00CE0637"/>
    <w:rsid w:val="00CE184B"/>
    <w:rsid w:val="00CE1E51"/>
    <w:rsid w:val="00CE2884"/>
    <w:rsid w:val="00CE2FE2"/>
    <w:rsid w:val="00CE3347"/>
    <w:rsid w:val="00CE37CE"/>
    <w:rsid w:val="00CE3891"/>
    <w:rsid w:val="00CE3EB2"/>
    <w:rsid w:val="00CE51C8"/>
    <w:rsid w:val="00CE540B"/>
    <w:rsid w:val="00CF21C1"/>
    <w:rsid w:val="00CF3FAC"/>
    <w:rsid w:val="00CF633E"/>
    <w:rsid w:val="00CF737D"/>
    <w:rsid w:val="00D005F8"/>
    <w:rsid w:val="00D00E66"/>
    <w:rsid w:val="00D01022"/>
    <w:rsid w:val="00D01406"/>
    <w:rsid w:val="00D01804"/>
    <w:rsid w:val="00D018D8"/>
    <w:rsid w:val="00D01972"/>
    <w:rsid w:val="00D02925"/>
    <w:rsid w:val="00D02B3D"/>
    <w:rsid w:val="00D035C0"/>
    <w:rsid w:val="00D03A07"/>
    <w:rsid w:val="00D04AC5"/>
    <w:rsid w:val="00D05875"/>
    <w:rsid w:val="00D060BA"/>
    <w:rsid w:val="00D064CE"/>
    <w:rsid w:val="00D074B8"/>
    <w:rsid w:val="00D108A0"/>
    <w:rsid w:val="00D10B2A"/>
    <w:rsid w:val="00D10D2D"/>
    <w:rsid w:val="00D115E2"/>
    <w:rsid w:val="00D117ED"/>
    <w:rsid w:val="00D11CEB"/>
    <w:rsid w:val="00D12B81"/>
    <w:rsid w:val="00D13662"/>
    <w:rsid w:val="00D138A1"/>
    <w:rsid w:val="00D16017"/>
    <w:rsid w:val="00D16C13"/>
    <w:rsid w:val="00D17040"/>
    <w:rsid w:val="00D170A9"/>
    <w:rsid w:val="00D171A9"/>
    <w:rsid w:val="00D21881"/>
    <w:rsid w:val="00D21E6E"/>
    <w:rsid w:val="00D227B6"/>
    <w:rsid w:val="00D233F0"/>
    <w:rsid w:val="00D25165"/>
    <w:rsid w:val="00D261C7"/>
    <w:rsid w:val="00D275A9"/>
    <w:rsid w:val="00D279DA"/>
    <w:rsid w:val="00D303E3"/>
    <w:rsid w:val="00D3042E"/>
    <w:rsid w:val="00D30566"/>
    <w:rsid w:val="00D316BD"/>
    <w:rsid w:val="00D31A18"/>
    <w:rsid w:val="00D32348"/>
    <w:rsid w:val="00D32CE1"/>
    <w:rsid w:val="00D33705"/>
    <w:rsid w:val="00D3375F"/>
    <w:rsid w:val="00D33B8F"/>
    <w:rsid w:val="00D33E58"/>
    <w:rsid w:val="00D34DD4"/>
    <w:rsid w:val="00D365ED"/>
    <w:rsid w:val="00D40038"/>
    <w:rsid w:val="00D40132"/>
    <w:rsid w:val="00D417B9"/>
    <w:rsid w:val="00D42144"/>
    <w:rsid w:val="00D439AD"/>
    <w:rsid w:val="00D43CBE"/>
    <w:rsid w:val="00D43D99"/>
    <w:rsid w:val="00D44D41"/>
    <w:rsid w:val="00D46708"/>
    <w:rsid w:val="00D47B50"/>
    <w:rsid w:val="00D50993"/>
    <w:rsid w:val="00D537D0"/>
    <w:rsid w:val="00D54C04"/>
    <w:rsid w:val="00D54DC6"/>
    <w:rsid w:val="00D54DF3"/>
    <w:rsid w:val="00D5511C"/>
    <w:rsid w:val="00D55AE8"/>
    <w:rsid w:val="00D565A2"/>
    <w:rsid w:val="00D574A3"/>
    <w:rsid w:val="00D6065E"/>
    <w:rsid w:val="00D61482"/>
    <w:rsid w:val="00D6152C"/>
    <w:rsid w:val="00D615E9"/>
    <w:rsid w:val="00D6182B"/>
    <w:rsid w:val="00D626E7"/>
    <w:rsid w:val="00D62E1F"/>
    <w:rsid w:val="00D645C5"/>
    <w:rsid w:val="00D65174"/>
    <w:rsid w:val="00D65A0C"/>
    <w:rsid w:val="00D66075"/>
    <w:rsid w:val="00D70EA5"/>
    <w:rsid w:val="00D71873"/>
    <w:rsid w:val="00D7224C"/>
    <w:rsid w:val="00D723D1"/>
    <w:rsid w:val="00D724FB"/>
    <w:rsid w:val="00D72C87"/>
    <w:rsid w:val="00D7421D"/>
    <w:rsid w:val="00D74298"/>
    <w:rsid w:val="00D74C10"/>
    <w:rsid w:val="00D74CB9"/>
    <w:rsid w:val="00D75A31"/>
    <w:rsid w:val="00D76805"/>
    <w:rsid w:val="00D76F72"/>
    <w:rsid w:val="00D7734D"/>
    <w:rsid w:val="00D7737F"/>
    <w:rsid w:val="00D77E53"/>
    <w:rsid w:val="00D80769"/>
    <w:rsid w:val="00D80A59"/>
    <w:rsid w:val="00D80C49"/>
    <w:rsid w:val="00D80EC7"/>
    <w:rsid w:val="00D81251"/>
    <w:rsid w:val="00D8183E"/>
    <w:rsid w:val="00D82B73"/>
    <w:rsid w:val="00D82BFE"/>
    <w:rsid w:val="00D83437"/>
    <w:rsid w:val="00D84B43"/>
    <w:rsid w:val="00D85003"/>
    <w:rsid w:val="00D85668"/>
    <w:rsid w:val="00D85D31"/>
    <w:rsid w:val="00D87164"/>
    <w:rsid w:val="00D9021D"/>
    <w:rsid w:val="00D90B41"/>
    <w:rsid w:val="00D90BB8"/>
    <w:rsid w:val="00D9152B"/>
    <w:rsid w:val="00D91ACA"/>
    <w:rsid w:val="00D92097"/>
    <w:rsid w:val="00D92382"/>
    <w:rsid w:val="00D92E1C"/>
    <w:rsid w:val="00D93A8B"/>
    <w:rsid w:val="00D94142"/>
    <w:rsid w:val="00D954FE"/>
    <w:rsid w:val="00D95986"/>
    <w:rsid w:val="00D964E4"/>
    <w:rsid w:val="00D97C8C"/>
    <w:rsid w:val="00DA1FDB"/>
    <w:rsid w:val="00DA645D"/>
    <w:rsid w:val="00DA68F0"/>
    <w:rsid w:val="00DA69CE"/>
    <w:rsid w:val="00DA6BEC"/>
    <w:rsid w:val="00DA7151"/>
    <w:rsid w:val="00DA76EC"/>
    <w:rsid w:val="00DB0709"/>
    <w:rsid w:val="00DB088D"/>
    <w:rsid w:val="00DB09F9"/>
    <w:rsid w:val="00DB12F2"/>
    <w:rsid w:val="00DB18A3"/>
    <w:rsid w:val="00DB190E"/>
    <w:rsid w:val="00DB2400"/>
    <w:rsid w:val="00DB3366"/>
    <w:rsid w:val="00DB42DD"/>
    <w:rsid w:val="00DB42DE"/>
    <w:rsid w:val="00DB5973"/>
    <w:rsid w:val="00DB63CC"/>
    <w:rsid w:val="00DB77CF"/>
    <w:rsid w:val="00DC0142"/>
    <w:rsid w:val="00DC0C07"/>
    <w:rsid w:val="00DC0DCF"/>
    <w:rsid w:val="00DC1702"/>
    <w:rsid w:val="00DC1D7D"/>
    <w:rsid w:val="00DC26FA"/>
    <w:rsid w:val="00DC2BBB"/>
    <w:rsid w:val="00DC2BF0"/>
    <w:rsid w:val="00DC38A3"/>
    <w:rsid w:val="00DC44FD"/>
    <w:rsid w:val="00DC50ED"/>
    <w:rsid w:val="00DC5DE9"/>
    <w:rsid w:val="00DC60EE"/>
    <w:rsid w:val="00DC6C32"/>
    <w:rsid w:val="00DC6E9B"/>
    <w:rsid w:val="00DC6F41"/>
    <w:rsid w:val="00DC748E"/>
    <w:rsid w:val="00DC7D02"/>
    <w:rsid w:val="00DD08FC"/>
    <w:rsid w:val="00DD1C27"/>
    <w:rsid w:val="00DD1D96"/>
    <w:rsid w:val="00DD4146"/>
    <w:rsid w:val="00DD4B3B"/>
    <w:rsid w:val="00DD5F02"/>
    <w:rsid w:val="00DD6404"/>
    <w:rsid w:val="00DE06A4"/>
    <w:rsid w:val="00DE095A"/>
    <w:rsid w:val="00DE1731"/>
    <w:rsid w:val="00DE1E50"/>
    <w:rsid w:val="00DE272E"/>
    <w:rsid w:val="00DE3DA6"/>
    <w:rsid w:val="00DE4420"/>
    <w:rsid w:val="00DE51BF"/>
    <w:rsid w:val="00DE57AE"/>
    <w:rsid w:val="00DE5AC7"/>
    <w:rsid w:val="00DE701C"/>
    <w:rsid w:val="00DE7066"/>
    <w:rsid w:val="00DE7365"/>
    <w:rsid w:val="00DE7B05"/>
    <w:rsid w:val="00DF09D7"/>
    <w:rsid w:val="00DF0F9A"/>
    <w:rsid w:val="00DF2712"/>
    <w:rsid w:val="00DF3032"/>
    <w:rsid w:val="00DF356A"/>
    <w:rsid w:val="00DF393B"/>
    <w:rsid w:val="00DF5176"/>
    <w:rsid w:val="00DF5FAA"/>
    <w:rsid w:val="00DF6C9B"/>
    <w:rsid w:val="00DF74CA"/>
    <w:rsid w:val="00DF7A7E"/>
    <w:rsid w:val="00E00629"/>
    <w:rsid w:val="00E0071B"/>
    <w:rsid w:val="00E01686"/>
    <w:rsid w:val="00E016C0"/>
    <w:rsid w:val="00E03772"/>
    <w:rsid w:val="00E04BF4"/>
    <w:rsid w:val="00E0513D"/>
    <w:rsid w:val="00E051DD"/>
    <w:rsid w:val="00E068B5"/>
    <w:rsid w:val="00E077D4"/>
    <w:rsid w:val="00E07ADD"/>
    <w:rsid w:val="00E07D87"/>
    <w:rsid w:val="00E10393"/>
    <w:rsid w:val="00E105CB"/>
    <w:rsid w:val="00E10A03"/>
    <w:rsid w:val="00E15C50"/>
    <w:rsid w:val="00E1631D"/>
    <w:rsid w:val="00E16E05"/>
    <w:rsid w:val="00E1718F"/>
    <w:rsid w:val="00E17DD2"/>
    <w:rsid w:val="00E210C9"/>
    <w:rsid w:val="00E22D31"/>
    <w:rsid w:val="00E23E43"/>
    <w:rsid w:val="00E2423D"/>
    <w:rsid w:val="00E2523A"/>
    <w:rsid w:val="00E27F93"/>
    <w:rsid w:val="00E301C8"/>
    <w:rsid w:val="00E31B0A"/>
    <w:rsid w:val="00E34323"/>
    <w:rsid w:val="00E34AAC"/>
    <w:rsid w:val="00E34EEA"/>
    <w:rsid w:val="00E351A5"/>
    <w:rsid w:val="00E3549E"/>
    <w:rsid w:val="00E356E8"/>
    <w:rsid w:val="00E356EB"/>
    <w:rsid w:val="00E35905"/>
    <w:rsid w:val="00E360A5"/>
    <w:rsid w:val="00E36FD2"/>
    <w:rsid w:val="00E410F3"/>
    <w:rsid w:val="00E423CC"/>
    <w:rsid w:val="00E42836"/>
    <w:rsid w:val="00E43F39"/>
    <w:rsid w:val="00E45AA5"/>
    <w:rsid w:val="00E45F99"/>
    <w:rsid w:val="00E46593"/>
    <w:rsid w:val="00E52220"/>
    <w:rsid w:val="00E52BC3"/>
    <w:rsid w:val="00E53065"/>
    <w:rsid w:val="00E56FB4"/>
    <w:rsid w:val="00E5767B"/>
    <w:rsid w:val="00E577C1"/>
    <w:rsid w:val="00E57B7B"/>
    <w:rsid w:val="00E602F5"/>
    <w:rsid w:val="00E60513"/>
    <w:rsid w:val="00E609BD"/>
    <w:rsid w:val="00E61F03"/>
    <w:rsid w:val="00E6253A"/>
    <w:rsid w:val="00E62AB5"/>
    <w:rsid w:val="00E642D8"/>
    <w:rsid w:val="00E642EB"/>
    <w:rsid w:val="00E655C1"/>
    <w:rsid w:val="00E65767"/>
    <w:rsid w:val="00E657A2"/>
    <w:rsid w:val="00E65E23"/>
    <w:rsid w:val="00E67672"/>
    <w:rsid w:val="00E67C63"/>
    <w:rsid w:val="00E7043E"/>
    <w:rsid w:val="00E718BE"/>
    <w:rsid w:val="00E72447"/>
    <w:rsid w:val="00E739EB"/>
    <w:rsid w:val="00E749E8"/>
    <w:rsid w:val="00E74F67"/>
    <w:rsid w:val="00E75610"/>
    <w:rsid w:val="00E75B57"/>
    <w:rsid w:val="00E75BAF"/>
    <w:rsid w:val="00E76157"/>
    <w:rsid w:val="00E76A1C"/>
    <w:rsid w:val="00E7742F"/>
    <w:rsid w:val="00E77F23"/>
    <w:rsid w:val="00E80DD0"/>
    <w:rsid w:val="00E81308"/>
    <w:rsid w:val="00E81AEE"/>
    <w:rsid w:val="00E83DC2"/>
    <w:rsid w:val="00E83FC2"/>
    <w:rsid w:val="00E841A1"/>
    <w:rsid w:val="00E847B7"/>
    <w:rsid w:val="00E85F29"/>
    <w:rsid w:val="00E8652E"/>
    <w:rsid w:val="00E86FF0"/>
    <w:rsid w:val="00E8765F"/>
    <w:rsid w:val="00E90FD0"/>
    <w:rsid w:val="00E90FFB"/>
    <w:rsid w:val="00E91733"/>
    <w:rsid w:val="00E92083"/>
    <w:rsid w:val="00E9211A"/>
    <w:rsid w:val="00E941B8"/>
    <w:rsid w:val="00E94953"/>
    <w:rsid w:val="00E95026"/>
    <w:rsid w:val="00E9571C"/>
    <w:rsid w:val="00E959E9"/>
    <w:rsid w:val="00E975B4"/>
    <w:rsid w:val="00E97922"/>
    <w:rsid w:val="00EA066D"/>
    <w:rsid w:val="00EA1465"/>
    <w:rsid w:val="00EA24BF"/>
    <w:rsid w:val="00EA39E9"/>
    <w:rsid w:val="00EA409A"/>
    <w:rsid w:val="00EA41C9"/>
    <w:rsid w:val="00EA461E"/>
    <w:rsid w:val="00EA4813"/>
    <w:rsid w:val="00EA5189"/>
    <w:rsid w:val="00EA5569"/>
    <w:rsid w:val="00EA6E88"/>
    <w:rsid w:val="00EB06B2"/>
    <w:rsid w:val="00EB1DC6"/>
    <w:rsid w:val="00EB2811"/>
    <w:rsid w:val="00EB3F49"/>
    <w:rsid w:val="00EB54F2"/>
    <w:rsid w:val="00EB721F"/>
    <w:rsid w:val="00EC13F0"/>
    <w:rsid w:val="00EC2392"/>
    <w:rsid w:val="00EC2F90"/>
    <w:rsid w:val="00EC325D"/>
    <w:rsid w:val="00EC384C"/>
    <w:rsid w:val="00EC3A11"/>
    <w:rsid w:val="00EC50DD"/>
    <w:rsid w:val="00EC52DC"/>
    <w:rsid w:val="00EC593A"/>
    <w:rsid w:val="00EC6829"/>
    <w:rsid w:val="00EC7CAE"/>
    <w:rsid w:val="00EC7CF3"/>
    <w:rsid w:val="00ED0412"/>
    <w:rsid w:val="00ED1817"/>
    <w:rsid w:val="00ED2C60"/>
    <w:rsid w:val="00ED3107"/>
    <w:rsid w:val="00ED4A42"/>
    <w:rsid w:val="00ED5642"/>
    <w:rsid w:val="00ED69AB"/>
    <w:rsid w:val="00ED6FAE"/>
    <w:rsid w:val="00ED75CE"/>
    <w:rsid w:val="00EE030B"/>
    <w:rsid w:val="00EE0394"/>
    <w:rsid w:val="00EE10E0"/>
    <w:rsid w:val="00EE1854"/>
    <w:rsid w:val="00EE2941"/>
    <w:rsid w:val="00EE3860"/>
    <w:rsid w:val="00EE4241"/>
    <w:rsid w:val="00EE42B7"/>
    <w:rsid w:val="00EE5E6F"/>
    <w:rsid w:val="00EE691A"/>
    <w:rsid w:val="00EE7251"/>
    <w:rsid w:val="00EE7982"/>
    <w:rsid w:val="00EF15DA"/>
    <w:rsid w:val="00EF25D4"/>
    <w:rsid w:val="00EF29FB"/>
    <w:rsid w:val="00EF2BF8"/>
    <w:rsid w:val="00EF2C14"/>
    <w:rsid w:val="00EF2F7D"/>
    <w:rsid w:val="00EF5266"/>
    <w:rsid w:val="00EF72B3"/>
    <w:rsid w:val="00EF7CFC"/>
    <w:rsid w:val="00EF7F02"/>
    <w:rsid w:val="00F0127C"/>
    <w:rsid w:val="00F019FA"/>
    <w:rsid w:val="00F0242F"/>
    <w:rsid w:val="00F032BB"/>
    <w:rsid w:val="00F035AB"/>
    <w:rsid w:val="00F039FF"/>
    <w:rsid w:val="00F03A6B"/>
    <w:rsid w:val="00F03EC7"/>
    <w:rsid w:val="00F0457F"/>
    <w:rsid w:val="00F05EA7"/>
    <w:rsid w:val="00F06B41"/>
    <w:rsid w:val="00F07417"/>
    <w:rsid w:val="00F107C8"/>
    <w:rsid w:val="00F10A2D"/>
    <w:rsid w:val="00F10DA6"/>
    <w:rsid w:val="00F12588"/>
    <w:rsid w:val="00F13624"/>
    <w:rsid w:val="00F150B4"/>
    <w:rsid w:val="00F16B5C"/>
    <w:rsid w:val="00F16F41"/>
    <w:rsid w:val="00F171A7"/>
    <w:rsid w:val="00F172FB"/>
    <w:rsid w:val="00F17649"/>
    <w:rsid w:val="00F2273C"/>
    <w:rsid w:val="00F23010"/>
    <w:rsid w:val="00F23A96"/>
    <w:rsid w:val="00F24B8C"/>
    <w:rsid w:val="00F26E19"/>
    <w:rsid w:val="00F272C1"/>
    <w:rsid w:val="00F27DBA"/>
    <w:rsid w:val="00F3076A"/>
    <w:rsid w:val="00F30F6B"/>
    <w:rsid w:val="00F313A3"/>
    <w:rsid w:val="00F31E0F"/>
    <w:rsid w:val="00F336A3"/>
    <w:rsid w:val="00F33889"/>
    <w:rsid w:val="00F34385"/>
    <w:rsid w:val="00F355EB"/>
    <w:rsid w:val="00F3658A"/>
    <w:rsid w:val="00F36D12"/>
    <w:rsid w:val="00F40E93"/>
    <w:rsid w:val="00F41601"/>
    <w:rsid w:val="00F416A9"/>
    <w:rsid w:val="00F42330"/>
    <w:rsid w:val="00F42FD3"/>
    <w:rsid w:val="00F43FAE"/>
    <w:rsid w:val="00F441FA"/>
    <w:rsid w:val="00F4612E"/>
    <w:rsid w:val="00F4631E"/>
    <w:rsid w:val="00F468F5"/>
    <w:rsid w:val="00F47137"/>
    <w:rsid w:val="00F472B0"/>
    <w:rsid w:val="00F47D5F"/>
    <w:rsid w:val="00F51DFD"/>
    <w:rsid w:val="00F524F9"/>
    <w:rsid w:val="00F52BD0"/>
    <w:rsid w:val="00F52DB1"/>
    <w:rsid w:val="00F53130"/>
    <w:rsid w:val="00F53379"/>
    <w:rsid w:val="00F547D8"/>
    <w:rsid w:val="00F55F70"/>
    <w:rsid w:val="00F57BE6"/>
    <w:rsid w:val="00F60798"/>
    <w:rsid w:val="00F6103D"/>
    <w:rsid w:val="00F61233"/>
    <w:rsid w:val="00F618F7"/>
    <w:rsid w:val="00F620A6"/>
    <w:rsid w:val="00F62577"/>
    <w:rsid w:val="00F62F73"/>
    <w:rsid w:val="00F6403F"/>
    <w:rsid w:val="00F64B67"/>
    <w:rsid w:val="00F64CAC"/>
    <w:rsid w:val="00F64F8A"/>
    <w:rsid w:val="00F6506E"/>
    <w:rsid w:val="00F66BC9"/>
    <w:rsid w:val="00F66DFB"/>
    <w:rsid w:val="00F679D4"/>
    <w:rsid w:val="00F67BF5"/>
    <w:rsid w:val="00F713CC"/>
    <w:rsid w:val="00F720B8"/>
    <w:rsid w:val="00F72B1F"/>
    <w:rsid w:val="00F72F4D"/>
    <w:rsid w:val="00F733D5"/>
    <w:rsid w:val="00F758E1"/>
    <w:rsid w:val="00F76232"/>
    <w:rsid w:val="00F7756E"/>
    <w:rsid w:val="00F80400"/>
    <w:rsid w:val="00F80F96"/>
    <w:rsid w:val="00F81290"/>
    <w:rsid w:val="00F822F3"/>
    <w:rsid w:val="00F83608"/>
    <w:rsid w:val="00F84020"/>
    <w:rsid w:val="00F841C1"/>
    <w:rsid w:val="00F842E1"/>
    <w:rsid w:val="00F86F7B"/>
    <w:rsid w:val="00F87894"/>
    <w:rsid w:val="00F9005B"/>
    <w:rsid w:val="00F9064C"/>
    <w:rsid w:val="00F90BB9"/>
    <w:rsid w:val="00F90FF8"/>
    <w:rsid w:val="00F91810"/>
    <w:rsid w:val="00F91849"/>
    <w:rsid w:val="00F92273"/>
    <w:rsid w:val="00F9273D"/>
    <w:rsid w:val="00F93020"/>
    <w:rsid w:val="00F9414A"/>
    <w:rsid w:val="00F94926"/>
    <w:rsid w:val="00F94A29"/>
    <w:rsid w:val="00F95FD9"/>
    <w:rsid w:val="00F963BB"/>
    <w:rsid w:val="00F96B02"/>
    <w:rsid w:val="00F976E1"/>
    <w:rsid w:val="00F97998"/>
    <w:rsid w:val="00FA027C"/>
    <w:rsid w:val="00FA21ED"/>
    <w:rsid w:val="00FA22DD"/>
    <w:rsid w:val="00FA7B43"/>
    <w:rsid w:val="00FB094C"/>
    <w:rsid w:val="00FB0E42"/>
    <w:rsid w:val="00FB1990"/>
    <w:rsid w:val="00FB1B50"/>
    <w:rsid w:val="00FB1F6E"/>
    <w:rsid w:val="00FB2716"/>
    <w:rsid w:val="00FB30DA"/>
    <w:rsid w:val="00FB3B35"/>
    <w:rsid w:val="00FB5C1E"/>
    <w:rsid w:val="00FB630F"/>
    <w:rsid w:val="00FB697F"/>
    <w:rsid w:val="00FB6FB6"/>
    <w:rsid w:val="00FB735B"/>
    <w:rsid w:val="00FB76E4"/>
    <w:rsid w:val="00FC0FBC"/>
    <w:rsid w:val="00FC30A3"/>
    <w:rsid w:val="00FC38D3"/>
    <w:rsid w:val="00FC3A3F"/>
    <w:rsid w:val="00FC4713"/>
    <w:rsid w:val="00FC4EFC"/>
    <w:rsid w:val="00FC50D6"/>
    <w:rsid w:val="00FC55A4"/>
    <w:rsid w:val="00FC6F91"/>
    <w:rsid w:val="00FC7D20"/>
    <w:rsid w:val="00FC7E44"/>
    <w:rsid w:val="00FC7E75"/>
    <w:rsid w:val="00FD1B44"/>
    <w:rsid w:val="00FD274D"/>
    <w:rsid w:val="00FD30BF"/>
    <w:rsid w:val="00FD42D3"/>
    <w:rsid w:val="00FD4E41"/>
    <w:rsid w:val="00FD5145"/>
    <w:rsid w:val="00FD63F3"/>
    <w:rsid w:val="00FD6B71"/>
    <w:rsid w:val="00FD774D"/>
    <w:rsid w:val="00FD7FB2"/>
    <w:rsid w:val="00FE0EB2"/>
    <w:rsid w:val="00FE1D63"/>
    <w:rsid w:val="00FE2372"/>
    <w:rsid w:val="00FE29B6"/>
    <w:rsid w:val="00FE2C61"/>
    <w:rsid w:val="00FE34EA"/>
    <w:rsid w:val="00FE36B1"/>
    <w:rsid w:val="00FE3D49"/>
    <w:rsid w:val="00FE426E"/>
    <w:rsid w:val="00FE5A63"/>
    <w:rsid w:val="00FE6408"/>
    <w:rsid w:val="00FE7FCE"/>
    <w:rsid w:val="00FF0506"/>
    <w:rsid w:val="00FF0A3C"/>
    <w:rsid w:val="00FF2796"/>
    <w:rsid w:val="00FF2A97"/>
    <w:rsid w:val="00FF2BC8"/>
    <w:rsid w:val="00FF32FE"/>
    <w:rsid w:val="00FF4150"/>
    <w:rsid w:val="00FF4674"/>
    <w:rsid w:val="00FF58C7"/>
    <w:rsid w:val="00FF620B"/>
    <w:rsid w:val="00FF64B4"/>
    <w:rsid w:val="00FF66E9"/>
    <w:rsid w:val="00FF7398"/>
    <w:rsid w:val="00FF7E9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2C5C5"/>
  <w15:chartTrackingRefBased/>
  <w15:docId w15:val="{0F2607C7-BCA0-4A1F-9F66-BDB2333E9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733"/>
    <w:pPr>
      <w:spacing w:after="0" w:line="240" w:lineRule="auto"/>
    </w:pPr>
    <w:rPr>
      <w:rFonts w:ascii="Times New Roman" w:eastAsia="Times New Roman" w:hAnsi="Times New Roman" w:cs="Times New Roman"/>
      <w:sz w:val="24"/>
      <w:szCs w:val="24"/>
      <w:lang w:eastAsia="hr-HR"/>
    </w:rPr>
  </w:style>
  <w:style w:type="paragraph" w:styleId="Naslov1">
    <w:name w:val="heading 1"/>
    <w:basedOn w:val="Normal"/>
    <w:next w:val="Normal"/>
    <w:link w:val="Naslov1Char"/>
    <w:uiPriority w:val="9"/>
    <w:qFormat/>
    <w:rsid w:val="00C357CE"/>
    <w:pPr>
      <w:keepNext/>
      <w:spacing w:before="240" w:after="60"/>
      <w:outlineLvl w:val="0"/>
    </w:pPr>
    <w:rPr>
      <w:rFonts w:ascii="Calibri Light" w:hAnsi="Calibri Light"/>
      <w:b/>
      <w:bCs/>
      <w:kern w:val="32"/>
      <w:sz w:val="32"/>
      <w:szCs w:val="32"/>
    </w:rPr>
  </w:style>
  <w:style w:type="paragraph" w:styleId="Naslov2">
    <w:name w:val="heading 2"/>
    <w:basedOn w:val="Normal"/>
    <w:next w:val="Normal"/>
    <w:link w:val="Naslov2Char"/>
    <w:qFormat/>
    <w:rsid w:val="00C357CE"/>
    <w:pPr>
      <w:keepNext/>
      <w:spacing w:before="240" w:after="60"/>
      <w:outlineLvl w:val="1"/>
    </w:pPr>
    <w:rPr>
      <w:rFonts w:ascii="Arial" w:hAnsi="Arial" w:cs="Arial"/>
      <w:b/>
      <w:bCs/>
      <w:i/>
      <w:iCs/>
      <w:sz w:val="28"/>
      <w:szCs w:val="28"/>
    </w:rPr>
  </w:style>
  <w:style w:type="paragraph" w:styleId="Naslov3">
    <w:name w:val="heading 3"/>
    <w:basedOn w:val="Normal"/>
    <w:next w:val="Normal"/>
    <w:link w:val="Naslov3Char"/>
    <w:uiPriority w:val="9"/>
    <w:unhideWhenUsed/>
    <w:qFormat/>
    <w:rsid w:val="00344E63"/>
    <w:pPr>
      <w:keepNext/>
      <w:keepLines/>
      <w:spacing w:before="40"/>
      <w:outlineLvl w:val="2"/>
    </w:pPr>
    <w:rPr>
      <w:rFonts w:asciiTheme="majorHAnsi" w:eastAsiaTheme="majorEastAsia" w:hAnsiTheme="majorHAnsi" w:cstheme="majorBidi"/>
      <w:color w:val="1F3763" w:themeColor="accent1" w:themeShade="7F"/>
    </w:rPr>
  </w:style>
  <w:style w:type="paragraph" w:styleId="Naslov4">
    <w:name w:val="heading 4"/>
    <w:basedOn w:val="Normal"/>
    <w:next w:val="Normal"/>
    <w:link w:val="Naslov4Char"/>
    <w:uiPriority w:val="9"/>
    <w:semiHidden/>
    <w:unhideWhenUsed/>
    <w:qFormat/>
    <w:rsid w:val="007E061C"/>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C357CE"/>
    <w:pPr>
      <w:spacing w:before="240" w:after="60"/>
      <w:outlineLvl w:val="4"/>
    </w:pPr>
    <w:rPr>
      <w:rFonts w:ascii="Calibri" w:hAnsi="Calibri"/>
      <w:b/>
      <w:bCs/>
      <w:i/>
      <w:iCs/>
      <w:sz w:val="26"/>
      <w:szCs w:val="26"/>
    </w:rPr>
  </w:style>
  <w:style w:type="paragraph" w:styleId="Naslov6">
    <w:name w:val="heading 6"/>
    <w:basedOn w:val="Normal"/>
    <w:next w:val="Normal"/>
    <w:link w:val="Naslov6Char"/>
    <w:uiPriority w:val="9"/>
    <w:semiHidden/>
    <w:unhideWhenUsed/>
    <w:qFormat/>
    <w:rsid w:val="007E061C"/>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7E061C"/>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7E061C"/>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7E061C"/>
    <w:pPr>
      <w:keepNext/>
      <w:keepLines/>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Normal1">
    <w:name w:val="Normal1"/>
    <w:uiPriority w:val="99"/>
    <w:rsid w:val="00370F35"/>
    <w:pPr>
      <w:spacing w:after="0" w:line="240" w:lineRule="auto"/>
    </w:pPr>
    <w:rPr>
      <w:rFonts w:ascii="Times New Roman" w:eastAsia="Times New Roman" w:hAnsi="Times New Roman" w:cs="Times New Roman"/>
      <w:color w:val="000000"/>
      <w:sz w:val="24"/>
      <w:szCs w:val="24"/>
      <w:lang w:eastAsia="hr-HR"/>
    </w:rPr>
  </w:style>
  <w:style w:type="paragraph" w:customStyle="1" w:styleId="Normal2">
    <w:name w:val="Normal2"/>
    <w:uiPriority w:val="99"/>
    <w:rsid w:val="0072602F"/>
    <w:pPr>
      <w:spacing w:after="0" w:line="240" w:lineRule="auto"/>
    </w:pPr>
    <w:rPr>
      <w:rFonts w:ascii="Times New Roman" w:eastAsia="Times New Roman" w:hAnsi="Times New Roman" w:cs="Times New Roman"/>
      <w:color w:val="000000"/>
      <w:sz w:val="24"/>
      <w:szCs w:val="24"/>
      <w:lang w:eastAsia="hr-HR"/>
    </w:rPr>
  </w:style>
  <w:style w:type="paragraph" w:customStyle="1" w:styleId="Normal4">
    <w:name w:val="Normal4"/>
    <w:uiPriority w:val="99"/>
    <w:rsid w:val="007E6C92"/>
    <w:pPr>
      <w:spacing w:after="0" w:line="240" w:lineRule="auto"/>
    </w:pPr>
    <w:rPr>
      <w:rFonts w:ascii="Times New Roman" w:eastAsia="Times New Roman" w:hAnsi="Times New Roman" w:cs="Times New Roman"/>
      <w:color w:val="000000"/>
      <w:sz w:val="24"/>
      <w:szCs w:val="24"/>
      <w:lang w:eastAsia="hr-HR"/>
    </w:rPr>
  </w:style>
  <w:style w:type="paragraph" w:customStyle="1" w:styleId="Normal3">
    <w:name w:val="Normal3"/>
    <w:uiPriority w:val="99"/>
    <w:rsid w:val="00E75BAF"/>
    <w:pPr>
      <w:spacing w:after="0" w:line="240" w:lineRule="auto"/>
    </w:pPr>
    <w:rPr>
      <w:rFonts w:ascii="Times New Roman" w:eastAsia="Times New Roman" w:hAnsi="Times New Roman" w:cs="Times New Roman"/>
      <w:color w:val="000000"/>
      <w:sz w:val="24"/>
      <w:szCs w:val="24"/>
      <w:lang w:eastAsia="hr-HR"/>
    </w:rPr>
  </w:style>
  <w:style w:type="paragraph" w:styleId="Zaglavlje">
    <w:name w:val="header"/>
    <w:basedOn w:val="Normal"/>
    <w:link w:val="ZaglavljeChar"/>
    <w:uiPriority w:val="99"/>
    <w:unhideWhenUsed/>
    <w:rsid w:val="007119FF"/>
    <w:pPr>
      <w:tabs>
        <w:tab w:val="center" w:pos="4536"/>
        <w:tab w:val="right" w:pos="9072"/>
      </w:tabs>
    </w:pPr>
  </w:style>
  <w:style w:type="character" w:customStyle="1" w:styleId="ZaglavljeChar">
    <w:name w:val="Zaglavlje Char"/>
    <w:basedOn w:val="Zadanifontodlomka"/>
    <w:link w:val="Zaglavlje"/>
    <w:uiPriority w:val="99"/>
    <w:rsid w:val="007119FF"/>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7119FF"/>
    <w:pPr>
      <w:tabs>
        <w:tab w:val="center" w:pos="4536"/>
        <w:tab w:val="right" w:pos="9072"/>
      </w:tabs>
    </w:pPr>
  </w:style>
  <w:style w:type="character" w:customStyle="1" w:styleId="PodnojeChar">
    <w:name w:val="Podnožje Char"/>
    <w:basedOn w:val="Zadanifontodlomka"/>
    <w:link w:val="Podnoje"/>
    <w:uiPriority w:val="99"/>
    <w:rsid w:val="007119FF"/>
    <w:rPr>
      <w:rFonts w:ascii="Times New Roman" w:eastAsia="Times New Roman" w:hAnsi="Times New Roman" w:cs="Times New Roman"/>
      <w:sz w:val="24"/>
      <w:szCs w:val="24"/>
      <w:lang w:eastAsia="hr-HR"/>
    </w:rPr>
  </w:style>
  <w:style w:type="paragraph" w:customStyle="1" w:styleId="Normal5">
    <w:name w:val="Normal5"/>
    <w:uiPriority w:val="99"/>
    <w:rsid w:val="000D636F"/>
    <w:pPr>
      <w:spacing w:after="0" w:line="240" w:lineRule="auto"/>
    </w:pPr>
    <w:rPr>
      <w:rFonts w:ascii="Times New Roman" w:eastAsia="Times New Roman" w:hAnsi="Times New Roman" w:cs="Times New Roman"/>
      <w:color w:val="000000"/>
      <w:sz w:val="24"/>
      <w:szCs w:val="24"/>
      <w:lang w:eastAsia="hr-HR"/>
    </w:rPr>
  </w:style>
  <w:style w:type="paragraph" w:customStyle="1" w:styleId="Normal6">
    <w:name w:val="Normal6"/>
    <w:uiPriority w:val="99"/>
    <w:rsid w:val="00661FE1"/>
    <w:pPr>
      <w:spacing w:after="0" w:line="240" w:lineRule="auto"/>
    </w:pPr>
    <w:rPr>
      <w:rFonts w:ascii="Times New Roman" w:eastAsia="Times New Roman" w:hAnsi="Times New Roman" w:cs="Times New Roman"/>
      <w:color w:val="000000"/>
      <w:sz w:val="24"/>
      <w:szCs w:val="24"/>
      <w:lang w:eastAsia="hr-HR"/>
    </w:rPr>
  </w:style>
  <w:style w:type="paragraph" w:customStyle="1" w:styleId="Normal7">
    <w:name w:val="Normal7"/>
    <w:uiPriority w:val="99"/>
    <w:rsid w:val="005B6E20"/>
    <w:pPr>
      <w:spacing w:after="0" w:line="240" w:lineRule="auto"/>
    </w:pPr>
    <w:rPr>
      <w:rFonts w:ascii="Times New Roman" w:eastAsia="Times New Roman" w:hAnsi="Times New Roman" w:cs="Times New Roman"/>
      <w:color w:val="000000"/>
      <w:sz w:val="24"/>
      <w:szCs w:val="24"/>
      <w:lang w:eastAsia="hr-HR"/>
    </w:rPr>
  </w:style>
  <w:style w:type="paragraph" w:customStyle="1" w:styleId="Normal8">
    <w:name w:val="Normal8"/>
    <w:uiPriority w:val="99"/>
    <w:rsid w:val="00E52BC3"/>
    <w:pPr>
      <w:spacing w:after="0" w:line="240" w:lineRule="auto"/>
    </w:pPr>
    <w:rPr>
      <w:rFonts w:ascii="Times New Roman" w:eastAsia="Times New Roman" w:hAnsi="Times New Roman" w:cs="Times New Roman"/>
      <w:color w:val="000000"/>
      <w:sz w:val="24"/>
      <w:szCs w:val="24"/>
      <w:lang w:eastAsia="hr-HR"/>
    </w:rPr>
  </w:style>
  <w:style w:type="paragraph" w:styleId="Odlomakpopisa">
    <w:name w:val="List Paragraph"/>
    <w:basedOn w:val="Normal"/>
    <w:link w:val="OdlomakpopisaChar"/>
    <w:uiPriority w:val="34"/>
    <w:qFormat/>
    <w:rsid w:val="00D138A1"/>
    <w:pPr>
      <w:ind w:left="720"/>
      <w:contextualSpacing/>
    </w:pPr>
  </w:style>
  <w:style w:type="paragraph" w:styleId="Tekstfusnote">
    <w:name w:val="footnote text"/>
    <w:basedOn w:val="Normal"/>
    <w:link w:val="TekstfusnoteChar"/>
    <w:uiPriority w:val="99"/>
    <w:unhideWhenUsed/>
    <w:rsid w:val="00395F52"/>
    <w:rPr>
      <w:sz w:val="20"/>
      <w:szCs w:val="20"/>
    </w:rPr>
  </w:style>
  <w:style w:type="character" w:customStyle="1" w:styleId="TekstfusnoteChar">
    <w:name w:val="Tekst fusnote Char"/>
    <w:basedOn w:val="Zadanifontodlomka"/>
    <w:link w:val="Tekstfusnote"/>
    <w:uiPriority w:val="99"/>
    <w:rsid w:val="00395F52"/>
    <w:rPr>
      <w:rFonts w:ascii="Times New Roman" w:eastAsia="Times New Roman" w:hAnsi="Times New Roman" w:cs="Times New Roman"/>
      <w:sz w:val="20"/>
      <w:szCs w:val="20"/>
      <w:lang w:eastAsia="hr-HR"/>
    </w:rPr>
  </w:style>
  <w:style w:type="character" w:styleId="Referencafusnote">
    <w:name w:val="footnote reference"/>
    <w:basedOn w:val="Zadanifontodlomka"/>
    <w:uiPriority w:val="99"/>
    <w:unhideWhenUsed/>
    <w:rsid w:val="00395F52"/>
    <w:rPr>
      <w:vertAlign w:val="superscript"/>
    </w:rPr>
  </w:style>
  <w:style w:type="character" w:styleId="Hiperveza">
    <w:name w:val="Hyperlink"/>
    <w:uiPriority w:val="99"/>
    <w:rsid w:val="00E10A03"/>
    <w:rPr>
      <w:strike w:val="0"/>
      <w:dstrike w:val="0"/>
      <w:color w:val="125B2F"/>
      <w:u w:val="none"/>
      <w:effect w:val="none"/>
    </w:rPr>
  </w:style>
  <w:style w:type="paragraph" w:styleId="Bezproreda">
    <w:name w:val="No Spacing"/>
    <w:uiPriority w:val="1"/>
    <w:qFormat/>
    <w:rsid w:val="00E10A03"/>
    <w:pPr>
      <w:spacing w:after="0" w:line="240" w:lineRule="auto"/>
    </w:pPr>
    <w:rPr>
      <w:rFonts w:ascii="Times New Roman" w:eastAsia="Times New Roman" w:hAnsi="Times New Roman" w:cs="Times New Roman"/>
      <w:sz w:val="24"/>
      <w:szCs w:val="24"/>
      <w:lang w:eastAsia="hr-HR"/>
    </w:rPr>
  </w:style>
  <w:style w:type="paragraph" w:customStyle="1" w:styleId="paragraph">
    <w:name w:val="paragraph"/>
    <w:basedOn w:val="Normal"/>
    <w:rsid w:val="00CE540B"/>
    <w:pPr>
      <w:spacing w:before="100" w:beforeAutospacing="1" w:after="100" w:afterAutospacing="1"/>
    </w:pPr>
    <w:rPr>
      <w:lang w:val="en-US" w:eastAsia="en-US"/>
    </w:rPr>
  </w:style>
  <w:style w:type="character" w:customStyle="1" w:styleId="normaltextrun">
    <w:name w:val="normaltextrun"/>
    <w:rsid w:val="00CE540B"/>
  </w:style>
  <w:style w:type="character" w:customStyle="1" w:styleId="eop">
    <w:name w:val="eop"/>
    <w:rsid w:val="00CE540B"/>
  </w:style>
  <w:style w:type="paragraph" w:styleId="StandardWeb">
    <w:name w:val="Normal (Web)"/>
    <w:basedOn w:val="Normal"/>
    <w:uiPriority w:val="99"/>
    <w:unhideWhenUsed/>
    <w:rsid w:val="00DE7365"/>
    <w:pPr>
      <w:spacing w:before="100" w:beforeAutospacing="1" w:after="100" w:afterAutospacing="1"/>
    </w:pPr>
  </w:style>
  <w:style w:type="paragraph" w:styleId="Uvuenotijeloteksta">
    <w:name w:val="Body Text Indent"/>
    <w:basedOn w:val="Normal"/>
    <w:link w:val="UvuenotijelotekstaChar"/>
    <w:uiPriority w:val="99"/>
    <w:unhideWhenUsed/>
    <w:rsid w:val="00B729DC"/>
    <w:pPr>
      <w:spacing w:after="120"/>
      <w:ind w:left="283"/>
    </w:pPr>
  </w:style>
  <w:style w:type="character" w:customStyle="1" w:styleId="UvuenotijelotekstaChar">
    <w:name w:val="Uvučeno tijelo teksta Char"/>
    <w:basedOn w:val="Zadanifontodlomka"/>
    <w:link w:val="Uvuenotijeloteksta"/>
    <w:uiPriority w:val="99"/>
    <w:rsid w:val="00B729DC"/>
    <w:rPr>
      <w:rFonts w:ascii="Times New Roman" w:eastAsia="Times New Roman" w:hAnsi="Times New Roman" w:cs="Times New Roman"/>
      <w:sz w:val="24"/>
      <w:szCs w:val="24"/>
      <w:lang w:eastAsia="hr-HR"/>
    </w:rPr>
  </w:style>
  <w:style w:type="paragraph" w:customStyle="1" w:styleId="Default">
    <w:name w:val="Default"/>
    <w:rsid w:val="00B729DC"/>
    <w:pPr>
      <w:autoSpaceDE w:val="0"/>
      <w:autoSpaceDN w:val="0"/>
      <w:adjustRightInd w:val="0"/>
      <w:spacing w:after="0" w:line="240" w:lineRule="auto"/>
    </w:pPr>
    <w:rPr>
      <w:rFonts w:ascii="Arial" w:eastAsia="Calibri" w:hAnsi="Arial" w:cs="Arial"/>
      <w:color w:val="000000"/>
      <w:sz w:val="24"/>
      <w:szCs w:val="24"/>
      <w:lang w:eastAsia="hr-HR"/>
    </w:rPr>
  </w:style>
  <w:style w:type="character" w:customStyle="1" w:styleId="spellingerror">
    <w:name w:val="spellingerror"/>
    <w:rsid w:val="00B729DC"/>
  </w:style>
  <w:style w:type="paragraph" w:customStyle="1" w:styleId="Normal9">
    <w:name w:val="Normal9"/>
    <w:uiPriority w:val="99"/>
    <w:rsid w:val="002C6824"/>
    <w:pPr>
      <w:spacing w:after="0" w:line="240" w:lineRule="auto"/>
    </w:pPr>
    <w:rPr>
      <w:rFonts w:ascii="Times New Roman" w:eastAsia="Times New Roman" w:hAnsi="Times New Roman" w:cs="Times New Roman"/>
      <w:color w:val="000000"/>
      <w:sz w:val="24"/>
      <w:szCs w:val="24"/>
      <w:lang w:eastAsia="hr-HR"/>
    </w:rPr>
  </w:style>
  <w:style w:type="character" w:styleId="Istaknuto">
    <w:name w:val="Emphasis"/>
    <w:uiPriority w:val="20"/>
    <w:qFormat/>
    <w:rsid w:val="003651C2"/>
    <w:rPr>
      <w:rFonts w:cs="Times New Roman"/>
      <w:i/>
      <w:iCs/>
    </w:rPr>
  </w:style>
  <w:style w:type="paragraph" w:customStyle="1" w:styleId="Normal10">
    <w:name w:val="Normal10"/>
    <w:uiPriority w:val="99"/>
    <w:rsid w:val="002044C0"/>
    <w:pPr>
      <w:spacing w:after="0" w:line="240" w:lineRule="auto"/>
    </w:pPr>
    <w:rPr>
      <w:rFonts w:ascii="Times New Roman" w:eastAsia="Times New Roman" w:hAnsi="Times New Roman" w:cs="Times New Roman"/>
      <w:color w:val="000000"/>
      <w:sz w:val="24"/>
      <w:szCs w:val="24"/>
      <w:lang w:eastAsia="hr-HR"/>
    </w:rPr>
  </w:style>
  <w:style w:type="character" w:customStyle="1" w:styleId="OdlomakpopisaChar">
    <w:name w:val="Odlomak popisa Char"/>
    <w:link w:val="Odlomakpopisa"/>
    <w:uiPriority w:val="34"/>
    <w:locked/>
    <w:rsid w:val="007A2454"/>
    <w:rPr>
      <w:rFonts w:ascii="Times New Roman" w:eastAsia="Times New Roman" w:hAnsi="Times New Roman" w:cs="Times New Roman"/>
      <w:sz w:val="24"/>
      <w:szCs w:val="24"/>
      <w:lang w:eastAsia="hr-HR"/>
    </w:rPr>
  </w:style>
  <w:style w:type="character" w:customStyle="1" w:styleId="Naslov1Char">
    <w:name w:val="Naslov 1 Char"/>
    <w:basedOn w:val="Zadanifontodlomka"/>
    <w:link w:val="Naslov1"/>
    <w:uiPriority w:val="9"/>
    <w:rsid w:val="00C357CE"/>
    <w:rPr>
      <w:rFonts w:ascii="Calibri Light" w:eastAsia="Times New Roman" w:hAnsi="Calibri Light" w:cs="Times New Roman"/>
      <w:b/>
      <w:bCs/>
      <w:kern w:val="32"/>
      <w:sz w:val="32"/>
      <w:szCs w:val="32"/>
      <w:lang w:eastAsia="hr-HR"/>
    </w:rPr>
  </w:style>
  <w:style w:type="character" w:customStyle="1" w:styleId="Naslov2Char">
    <w:name w:val="Naslov 2 Char"/>
    <w:basedOn w:val="Zadanifontodlomka"/>
    <w:link w:val="Naslov2"/>
    <w:rsid w:val="00C357CE"/>
    <w:rPr>
      <w:rFonts w:ascii="Arial" w:eastAsia="Times New Roman" w:hAnsi="Arial" w:cs="Arial"/>
      <w:b/>
      <w:bCs/>
      <w:i/>
      <w:iCs/>
      <w:sz w:val="28"/>
      <w:szCs w:val="28"/>
      <w:lang w:eastAsia="hr-HR"/>
    </w:rPr>
  </w:style>
  <w:style w:type="character" w:customStyle="1" w:styleId="Naslov5Char">
    <w:name w:val="Naslov 5 Char"/>
    <w:basedOn w:val="Zadanifontodlomka"/>
    <w:link w:val="Naslov5"/>
    <w:uiPriority w:val="9"/>
    <w:semiHidden/>
    <w:rsid w:val="00C357CE"/>
    <w:rPr>
      <w:rFonts w:ascii="Calibri" w:eastAsia="Times New Roman" w:hAnsi="Calibri" w:cs="Times New Roman"/>
      <w:b/>
      <w:bCs/>
      <w:i/>
      <w:iCs/>
      <w:sz w:val="26"/>
      <w:szCs w:val="26"/>
      <w:lang w:eastAsia="hr-HR"/>
    </w:rPr>
  </w:style>
  <w:style w:type="table" w:styleId="Reetkatablice">
    <w:name w:val="Table Grid"/>
    <w:basedOn w:val="Obinatablica"/>
    <w:uiPriority w:val="39"/>
    <w:rsid w:val="00C357CE"/>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initekst">
    <w:name w:val="Plain Text"/>
    <w:basedOn w:val="Normal"/>
    <w:link w:val="ObinitekstChar"/>
    <w:unhideWhenUsed/>
    <w:rsid w:val="00C357CE"/>
    <w:rPr>
      <w:rFonts w:ascii="Consolas" w:hAnsi="Consolas"/>
      <w:sz w:val="21"/>
      <w:szCs w:val="21"/>
    </w:rPr>
  </w:style>
  <w:style w:type="character" w:customStyle="1" w:styleId="ObinitekstChar">
    <w:name w:val="Obični tekst Char"/>
    <w:basedOn w:val="Zadanifontodlomka"/>
    <w:link w:val="Obinitekst"/>
    <w:rsid w:val="00C357CE"/>
    <w:rPr>
      <w:rFonts w:ascii="Consolas" w:eastAsia="Times New Roman" w:hAnsi="Consolas" w:cs="Times New Roman"/>
      <w:sz w:val="21"/>
      <w:szCs w:val="21"/>
      <w:lang w:eastAsia="hr-HR"/>
    </w:rPr>
  </w:style>
  <w:style w:type="character" w:styleId="Naglaeno">
    <w:name w:val="Strong"/>
    <w:uiPriority w:val="22"/>
    <w:qFormat/>
    <w:rsid w:val="00C357CE"/>
    <w:rPr>
      <w:rFonts w:cs="Times New Roman"/>
      <w:b/>
      <w:bCs/>
    </w:rPr>
  </w:style>
  <w:style w:type="paragraph" w:styleId="Tijeloteksta">
    <w:name w:val="Body Text"/>
    <w:basedOn w:val="Normal"/>
    <w:link w:val="TijelotekstaChar"/>
    <w:rsid w:val="00C357CE"/>
    <w:pPr>
      <w:jc w:val="both"/>
    </w:pPr>
    <w:rPr>
      <w:rFonts w:ascii="Arial" w:hAnsi="Arial"/>
      <w:lang w:eastAsia="en-US"/>
    </w:rPr>
  </w:style>
  <w:style w:type="character" w:customStyle="1" w:styleId="TijelotekstaChar">
    <w:name w:val="Tijelo teksta Char"/>
    <w:basedOn w:val="Zadanifontodlomka"/>
    <w:link w:val="Tijeloteksta"/>
    <w:rsid w:val="00C357CE"/>
    <w:rPr>
      <w:rFonts w:ascii="Arial" w:eastAsia="Times New Roman" w:hAnsi="Arial" w:cs="Times New Roman"/>
      <w:sz w:val="24"/>
      <w:szCs w:val="24"/>
    </w:rPr>
  </w:style>
  <w:style w:type="character" w:customStyle="1" w:styleId="st">
    <w:name w:val="st"/>
    <w:basedOn w:val="Zadanifontodlomka"/>
    <w:rsid w:val="00C357CE"/>
  </w:style>
  <w:style w:type="paragraph" w:styleId="Tekstbalonia">
    <w:name w:val="Balloon Text"/>
    <w:basedOn w:val="Normal"/>
    <w:link w:val="TekstbaloniaChar"/>
    <w:uiPriority w:val="99"/>
    <w:unhideWhenUsed/>
    <w:rsid w:val="00C357CE"/>
    <w:rPr>
      <w:rFonts w:ascii="Segoe UI" w:hAnsi="Segoe UI" w:cs="Segoe UI"/>
      <w:sz w:val="18"/>
      <w:szCs w:val="18"/>
    </w:rPr>
  </w:style>
  <w:style w:type="character" w:customStyle="1" w:styleId="TekstbaloniaChar">
    <w:name w:val="Tekst balončića Char"/>
    <w:basedOn w:val="Zadanifontodlomka"/>
    <w:link w:val="Tekstbalonia"/>
    <w:uiPriority w:val="99"/>
    <w:rsid w:val="00C357CE"/>
    <w:rPr>
      <w:rFonts w:ascii="Segoe UI" w:eastAsia="Times New Roman" w:hAnsi="Segoe UI" w:cs="Segoe UI"/>
      <w:sz w:val="18"/>
      <w:szCs w:val="18"/>
      <w:lang w:eastAsia="hr-HR"/>
    </w:rPr>
  </w:style>
  <w:style w:type="paragraph" w:customStyle="1" w:styleId="Normal11">
    <w:name w:val="Normal11"/>
    <w:uiPriority w:val="99"/>
    <w:rsid w:val="00C357CE"/>
    <w:pPr>
      <w:spacing w:after="0" w:line="240" w:lineRule="auto"/>
    </w:pPr>
    <w:rPr>
      <w:rFonts w:ascii="Times New Roman" w:eastAsia="Times New Roman" w:hAnsi="Times New Roman" w:cs="Times New Roman"/>
      <w:color w:val="000000"/>
      <w:sz w:val="24"/>
      <w:szCs w:val="24"/>
      <w:lang w:eastAsia="hr-HR"/>
    </w:rPr>
  </w:style>
  <w:style w:type="paragraph" w:styleId="Revizija">
    <w:name w:val="Revision"/>
    <w:hidden/>
    <w:uiPriority w:val="99"/>
    <w:semiHidden/>
    <w:rsid w:val="00C357CE"/>
    <w:pPr>
      <w:spacing w:after="0" w:line="240" w:lineRule="auto"/>
    </w:pPr>
    <w:rPr>
      <w:rFonts w:ascii="Times New Roman" w:eastAsia="Times New Roman" w:hAnsi="Times New Roman" w:cs="Times New Roman"/>
      <w:sz w:val="24"/>
      <w:szCs w:val="24"/>
      <w:lang w:eastAsia="hr-HR"/>
    </w:rPr>
  </w:style>
  <w:style w:type="character" w:styleId="Referencakomentara">
    <w:name w:val="annotation reference"/>
    <w:uiPriority w:val="99"/>
    <w:unhideWhenUsed/>
    <w:rsid w:val="00C357CE"/>
    <w:rPr>
      <w:sz w:val="16"/>
      <w:szCs w:val="16"/>
    </w:rPr>
  </w:style>
  <w:style w:type="paragraph" w:styleId="Tekstkomentara">
    <w:name w:val="annotation text"/>
    <w:basedOn w:val="Normal"/>
    <w:link w:val="TekstkomentaraChar"/>
    <w:uiPriority w:val="99"/>
    <w:unhideWhenUsed/>
    <w:rsid w:val="00C357CE"/>
    <w:rPr>
      <w:sz w:val="20"/>
      <w:szCs w:val="20"/>
    </w:rPr>
  </w:style>
  <w:style w:type="character" w:customStyle="1" w:styleId="TekstkomentaraChar">
    <w:name w:val="Tekst komentara Char"/>
    <w:basedOn w:val="Zadanifontodlomka"/>
    <w:link w:val="Tekstkomentara"/>
    <w:uiPriority w:val="99"/>
    <w:rsid w:val="00C357CE"/>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unhideWhenUsed/>
    <w:rsid w:val="00C357CE"/>
    <w:rPr>
      <w:b/>
      <w:bCs/>
    </w:rPr>
  </w:style>
  <w:style w:type="character" w:customStyle="1" w:styleId="PredmetkomentaraChar">
    <w:name w:val="Predmet komentara Char"/>
    <w:basedOn w:val="TekstkomentaraChar"/>
    <w:link w:val="Predmetkomentara"/>
    <w:uiPriority w:val="99"/>
    <w:rsid w:val="00C357CE"/>
    <w:rPr>
      <w:rFonts w:ascii="Times New Roman" w:eastAsia="Times New Roman" w:hAnsi="Times New Roman" w:cs="Times New Roman"/>
      <w:b/>
      <w:bCs/>
      <w:sz w:val="20"/>
      <w:szCs w:val="20"/>
      <w:lang w:eastAsia="hr-HR"/>
    </w:rPr>
  </w:style>
  <w:style w:type="character" w:customStyle="1" w:styleId="highlight">
    <w:name w:val="highlight"/>
    <w:basedOn w:val="Zadanifontodlomka"/>
    <w:rsid w:val="00C357CE"/>
  </w:style>
  <w:style w:type="paragraph" w:customStyle="1" w:styleId="Normal12">
    <w:name w:val="Normal12"/>
    <w:uiPriority w:val="99"/>
    <w:rsid w:val="00EB06B2"/>
    <w:pPr>
      <w:spacing w:after="0" w:line="240" w:lineRule="auto"/>
    </w:pPr>
    <w:rPr>
      <w:rFonts w:ascii="Times New Roman" w:eastAsia="Times New Roman" w:hAnsi="Times New Roman" w:cs="Times New Roman"/>
      <w:color w:val="000000"/>
      <w:sz w:val="24"/>
      <w:szCs w:val="24"/>
      <w:lang w:eastAsia="hr-HR"/>
    </w:rPr>
  </w:style>
  <w:style w:type="paragraph" w:styleId="Opisslike">
    <w:name w:val="caption"/>
    <w:basedOn w:val="Normal"/>
    <w:next w:val="Normal"/>
    <w:uiPriority w:val="35"/>
    <w:unhideWhenUsed/>
    <w:qFormat/>
    <w:rsid w:val="00810225"/>
    <w:pPr>
      <w:spacing w:after="200"/>
    </w:pPr>
    <w:rPr>
      <w:i/>
      <w:iCs/>
      <w:color w:val="44546A" w:themeColor="text2"/>
      <w:sz w:val="18"/>
      <w:szCs w:val="18"/>
    </w:rPr>
  </w:style>
  <w:style w:type="character" w:customStyle="1" w:styleId="Naslov3Char">
    <w:name w:val="Naslov 3 Char"/>
    <w:basedOn w:val="Zadanifontodlomka"/>
    <w:link w:val="Naslov3"/>
    <w:uiPriority w:val="9"/>
    <w:rsid w:val="00344E63"/>
    <w:rPr>
      <w:rFonts w:asciiTheme="majorHAnsi" w:eastAsiaTheme="majorEastAsia" w:hAnsiTheme="majorHAnsi" w:cstheme="majorBidi"/>
      <w:color w:val="1F3763" w:themeColor="accent1" w:themeShade="7F"/>
      <w:sz w:val="24"/>
      <w:szCs w:val="24"/>
      <w:lang w:eastAsia="hr-HR"/>
    </w:rPr>
  </w:style>
  <w:style w:type="paragraph" w:styleId="TOCNaslov">
    <w:name w:val="TOC Heading"/>
    <w:basedOn w:val="Naslov1"/>
    <w:next w:val="Normal"/>
    <w:uiPriority w:val="39"/>
    <w:unhideWhenUsed/>
    <w:qFormat/>
    <w:rsid w:val="003B64A7"/>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Sadraj2">
    <w:name w:val="toc 2"/>
    <w:basedOn w:val="Normal"/>
    <w:next w:val="Normal"/>
    <w:autoRedefine/>
    <w:uiPriority w:val="39"/>
    <w:unhideWhenUsed/>
    <w:rsid w:val="003B64A7"/>
    <w:pPr>
      <w:spacing w:after="100" w:line="259" w:lineRule="auto"/>
      <w:ind w:left="220"/>
    </w:pPr>
    <w:rPr>
      <w:rFonts w:asciiTheme="minorHAnsi" w:eastAsiaTheme="minorEastAsia" w:hAnsiTheme="minorHAnsi"/>
      <w:sz w:val="22"/>
      <w:szCs w:val="22"/>
    </w:rPr>
  </w:style>
  <w:style w:type="paragraph" w:styleId="Sadraj1">
    <w:name w:val="toc 1"/>
    <w:basedOn w:val="Normal"/>
    <w:next w:val="Normal"/>
    <w:autoRedefine/>
    <w:uiPriority w:val="39"/>
    <w:unhideWhenUsed/>
    <w:rsid w:val="003B64A7"/>
    <w:pPr>
      <w:spacing w:after="100" w:line="259" w:lineRule="auto"/>
    </w:pPr>
    <w:rPr>
      <w:rFonts w:asciiTheme="minorHAnsi" w:eastAsiaTheme="minorEastAsia" w:hAnsiTheme="minorHAnsi"/>
      <w:sz w:val="22"/>
      <w:szCs w:val="22"/>
    </w:rPr>
  </w:style>
  <w:style w:type="paragraph" w:styleId="Sadraj3">
    <w:name w:val="toc 3"/>
    <w:basedOn w:val="Normal"/>
    <w:next w:val="Normal"/>
    <w:autoRedefine/>
    <w:uiPriority w:val="39"/>
    <w:unhideWhenUsed/>
    <w:rsid w:val="003B64A7"/>
    <w:pPr>
      <w:spacing w:after="100" w:line="259" w:lineRule="auto"/>
      <w:ind w:left="440"/>
    </w:pPr>
    <w:rPr>
      <w:rFonts w:asciiTheme="minorHAnsi" w:eastAsiaTheme="minorEastAsia" w:hAnsiTheme="minorHAnsi"/>
      <w:sz w:val="22"/>
      <w:szCs w:val="22"/>
    </w:rPr>
  </w:style>
  <w:style w:type="paragraph" w:styleId="Tablicaslika">
    <w:name w:val="table of figures"/>
    <w:basedOn w:val="Normal"/>
    <w:next w:val="Normal"/>
    <w:uiPriority w:val="99"/>
    <w:unhideWhenUsed/>
    <w:rsid w:val="00396A13"/>
  </w:style>
  <w:style w:type="paragraph" w:styleId="Tijeloteksta3">
    <w:name w:val="Body Text 3"/>
    <w:basedOn w:val="Normal"/>
    <w:link w:val="Tijeloteksta3Char"/>
    <w:uiPriority w:val="99"/>
    <w:rsid w:val="00B72E17"/>
    <w:pPr>
      <w:spacing w:after="120"/>
    </w:pPr>
    <w:rPr>
      <w:sz w:val="16"/>
      <w:szCs w:val="16"/>
      <w:lang w:val="en-US" w:eastAsia="en-US"/>
    </w:rPr>
  </w:style>
  <w:style w:type="character" w:customStyle="1" w:styleId="Tijeloteksta3Char">
    <w:name w:val="Tijelo teksta 3 Char"/>
    <w:basedOn w:val="Zadanifontodlomka"/>
    <w:link w:val="Tijeloteksta3"/>
    <w:uiPriority w:val="99"/>
    <w:rsid w:val="00B72E17"/>
    <w:rPr>
      <w:rFonts w:ascii="Times New Roman" w:eastAsia="Times New Roman" w:hAnsi="Times New Roman" w:cs="Times New Roman"/>
      <w:sz w:val="16"/>
      <w:szCs w:val="16"/>
      <w:lang w:val="en-US"/>
    </w:rPr>
  </w:style>
  <w:style w:type="character" w:styleId="SlijeenaHiperveza">
    <w:name w:val="FollowedHyperlink"/>
    <w:basedOn w:val="Zadanifontodlomka"/>
    <w:uiPriority w:val="99"/>
    <w:unhideWhenUsed/>
    <w:rsid w:val="00B72E17"/>
    <w:rPr>
      <w:color w:val="954F72" w:themeColor="followedHyperlink"/>
      <w:u w:val="single"/>
    </w:rPr>
  </w:style>
  <w:style w:type="paragraph" w:customStyle="1" w:styleId="msonormal0">
    <w:name w:val="msonormal"/>
    <w:basedOn w:val="Normal"/>
    <w:uiPriority w:val="99"/>
    <w:rsid w:val="00B72E17"/>
    <w:pPr>
      <w:spacing w:before="100" w:beforeAutospacing="1" w:after="100" w:afterAutospacing="1"/>
    </w:pPr>
  </w:style>
  <w:style w:type="table" w:customStyle="1" w:styleId="Reetkatablice1">
    <w:name w:val="Rešetka tablice1"/>
    <w:basedOn w:val="Obinatablica"/>
    <w:next w:val="Reetkatablice"/>
    <w:uiPriority w:val="39"/>
    <w:rsid w:val="004D386A"/>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41BA5"/>
  </w:style>
  <w:style w:type="character" w:customStyle="1" w:styleId="Naslov4Char">
    <w:name w:val="Naslov 4 Char"/>
    <w:basedOn w:val="Zadanifontodlomka"/>
    <w:link w:val="Naslov4"/>
    <w:uiPriority w:val="9"/>
    <w:semiHidden/>
    <w:rsid w:val="007E061C"/>
    <w:rPr>
      <w:rFonts w:ascii="Times New Roman" w:eastAsiaTheme="majorEastAsia" w:hAnsi="Times New Roman" w:cstheme="majorBidi"/>
      <w:i/>
      <w:iCs/>
      <w:color w:val="2F5496" w:themeColor="accent1" w:themeShade="BF"/>
      <w:sz w:val="24"/>
      <w:szCs w:val="24"/>
      <w:lang w:eastAsia="hr-HR"/>
    </w:rPr>
  </w:style>
  <w:style w:type="character" w:customStyle="1" w:styleId="Naslov6Char">
    <w:name w:val="Naslov 6 Char"/>
    <w:basedOn w:val="Zadanifontodlomka"/>
    <w:link w:val="Naslov6"/>
    <w:uiPriority w:val="9"/>
    <w:semiHidden/>
    <w:rsid w:val="007E061C"/>
    <w:rPr>
      <w:rFonts w:ascii="Times New Roman" w:eastAsiaTheme="majorEastAsia" w:hAnsi="Times New Roman" w:cstheme="majorBidi"/>
      <w:i/>
      <w:iCs/>
      <w:color w:val="595959" w:themeColor="text1" w:themeTint="A6"/>
      <w:sz w:val="24"/>
      <w:szCs w:val="24"/>
      <w:lang w:eastAsia="hr-HR"/>
    </w:rPr>
  </w:style>
  <w:style w:type="character" w:customStyle="1" w:styleId="Naslov7Char">
    <w:name w:val="Naslov 7 Char"/>
    <w:basedOn w:val="Zadanifontodlomka"/>
    <w:link w:val="Naslov7"/>
    <w:uiPriority w:val="9"/>
    <w:semiHidden/>
    <w:rsid w:val="007E061C"/>
    <w:rPr>
      <w:rFonts w:ascii="Times New Roman" w:eastAsiaTheme="majorEastAsia" w:hAnsi="Times New Roman" w:cstheme="majorBidi"/>
      <w:color w:val="595959" w:themeColor="text1" w:themeTint="A6"/>
      <w:sz w:val="24"/>
      <w:szCs w:val="24"/>
      <w:lang w:eastAsia="hr-HR"/>
    </w:rPr>
  </w:style>
  <w:style w:type="character" w:customStyle="1" w:styleId="Naslov8Char">
    <w:name w:val="Naslov 8 Char"/>
    <w:basedOn w:val="Zadanifontodlomka"/>
    <w:link w:val="Naslov8"/>
    <w:uiPriority w:val="9"/>
    <w:semiHidden/>
    <w:rsid w:val="007E061C"/>
    <w:rPr>
      <w:rFonts w:ascii="Times New Roman" w:eastAsiaTheme="majorEastAsia" w:hAnsi="Times New Roman" w:cstheme="majorBidi"/>
      <w:i/>
      <w:iCs/>
      <w:color w:val="272727" w:themeColor="text1" w:themeTint="D8"/>
      <w:sz w:val="24"/>
      <w:szCs w:val="24"/>
      <w:lang w:eastAsia="hr-HR"/>
    </w:rPr>
  </w:style>
  <w:style w:type="character" w:customStyle="1" w:styleId="Naslov9Char">
    <w:name w:val="Naslov 9 Char"/>
    <w:basedOn w:val="Zadanifontodlomka"/>
    <w:link w:val="Naslov9"/>
    <w:uiPriority w:val="9"/>
    <w:semiHidden/>
    <w:rsid w:val="007E061C"/>
    <w:rPr>
      <w:rFonts w:ascii="Times New Roman" w:eastAsiaTheme="majorEastAsia" w:hAnsi="Times New Roman" w:cstheme="majorBidi"/>
      <w:color w:val="272727" w:themeColor="text1" w:themeTint="D8"/>
      <w:sz w:val="24"/>
      <w:szCs w:val="24"/>
      <w:lang w:eastAsia="hr-HR"/>
    </w:rPr>
  </w:style>
  <w:style w:type="paragraph" w:styleId="Naslov">
    <w:name w:val="Title"/>
    <w:basedOn w:val="Normal"/>
    <w:next w:val="Normal"/>
    <w:link w:val="NaslovChar"/>
    <w:uiPriority w:val="10"/>
    <w:qFormat/>
    <w:rsid w:val="007E061C"/>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7E061C"/>
    <w:rPr>
      <w:rFonts w:asciiTheme="majorHAnsi" w:eastAsiaTheme="majorEastAsia" w:hAnsiTheme="majorHAnsi" w:cstheme="majorBidi"/>
      <w:spacing w:val="-10"/>
      <w:kern w:val="28"/>
      <w:sz w:val="56"/>
      <w:szCs w:val="56"/>
      <w:lang w:eastAsia="hr-HR"/>
    </w:rPr>
  </w:style>
  <w:style w:type="paragraph" w:styleId="Podnaslov">
    <w:name w:val="Subtitle"/>
    <w:basedOn w:val="Normal"/>
    <w:next w:val="Normal"/>
    <w:link w:val="PodnaslovChar"/>
    <w:uiPriority w:val="11"/>
    <w:qFormat/>
    <w:rsid w:val="007E061C"/>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7E061C"/>
    <w:rPr>
      <w:rFonts w:ascii="Times New Roman" w:eastAsiaTheme="majorEastAsia" w:hAnsi="Times New Roman" w:cstheme="majorBidi"/>
      <w:color w:val="595959" w:themeColor="text1" w:themeTint="A6"/>
      <w:spacing w:val="15"/>
      <w:sz w:val="28"/>
      <w:szCs w:val="28"/>
      <w:lang w:eastAsia="hr-HR"/>
    </w:rPr>
  </w:style>
  <w:style w:type="paragraph" w:styleId="Citat">
    <w:name w:val="Quote"/>
    <w:basedOn w:val="Normal"/>
    <w:next w:val="Normal"/>
    <w:link w:val="CitatChar"/>
    <w:uiPriority w:val="29"/>
    <w:qFormat/>
    <w:rsid w:val="007E061C"/>
    <w:pPr>
      <w:spacing w:before="160"/>
      <w:jc w:val="center"/>
    </w:pPr>
    <w:rPr>
      <w:i/>
      <w:iCs/>
      <w:color w:val="404040" w:themeColor="text1" w:themeTint="BF"/>
    </w:rPr>
  </w:style>
  <w:style w:type="character" w:customStyle="1" w:styleId="CitatChar">
    <w:name w:val="Citat Char"/>
    <w:basedOn w:val="Zadanifontodlomka"/>
    <w:link w:val="Citat"/>
    <w:uiPriority w:val="29"/>
    <w:rsid w:val="007E061C"/>
    <w:rPr>
      <w:rFonts w:ascii="Times New Roman" w:eastAsia="Times New Roman" w:hAnsi="Times New Roman" w:cs="Times New Roman"/>
      <w:i/>
      <w:iCs/>
      <w:color w:val="404040" w:themeColor="text1" w:themeTint="BF"/>
      <w:sz w:val="24"/>
      <w:szCs w:val="24"/>
      <w:lang w:eastAsia="hr-HR"/>
    </w:rPr>
  </w:style>
  <w:style w:type="paragraph" w:styleId="Naglaencitat">
    <w:name w:val="Intense Quote"/>
    <w:basedOn w:val="Normal"/>
    <w:next w:val="Normal"/>
    <w:link w:val="NaglaencitatChar"/>
    <w:uiPriority w:val="30"/>
    <w:qFormat/>
    <w:rsid w:val="007E061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7E061C"/>
    <w:rPr>
      <w:rFonts w:ascii="Times New Roman" w:eastAsia="Times New Roman" w:hAnsi="Times New Roman" w:cs="Times New Roman"/>
      <w:i/>
      <w:iCs/>
      <w:color w:val="2F5496" w:themeColor="accent1" w:themeShade="BF"/>
      <w:sz w:val="24"/>
      <w:szCs w:val="24"/>
      <w:lang w:eastAsia="hr-HR"/>
    </w:rPr>
  </w:style>
  <w:style w:type="character" w:styleId="Jakoisticanje">
    <w:name w:val="Intense Emphasis"/>
    <w:basedOn w:val="Zadanifontodlomka"/>
    <w:uiPriority w:val="21"/>
    <w:qFormat/>
    <w:rsid w:val="007E061C"/>
    <w:rPr>
      <w:i/>
      <w:iCs/>
      <w:color w:val="2F5496" w:themeColor="accent1" w:themeShade="BF"/>
    </w:rPr>
  </w:style>
  <w:style w:type="character" w:styleId="Istaknutareferenca">
    <w:name w:val="Intense Reference"/>
    <w:basedOn w:val="Zadanifontodlomka"/>
    <w:uiPriority w:val="32"/>
    <w:qFormat/>
    <w:rsid w:val="007E061C"/>
    <w:rPr>
      <w:b/>
      <w:bCs/>
      <w:smallCaps/>
      <w:color w:val="2F5496" w:themeColor="accent1" w:themeShade="BF"/>
      <w:spacing w:val="5"/>
    </w:rPr>
  </w:style>
  <w:style w:type="character" w:styleId="Nerijeenospominjanje">
    <w:name w:val="Unresolved Mention"/>
    <w:basedOn w:val="Zadanifontodlomka"/>
    <w:uiPriority w:val="99"/>
    <w:semiHidden/>
    <w:unhideWhenUsed/>
    <w:rsid w:val="00542957"/>
    <w:rPr>
      <w:color w:val="605E5C"/>
      <w:shd w:val="clear" w:color="auto" w:fill="E1DFDD"/>
    </w:rPr>
  </w:style>
  <w:style w:type="character" w:customStyle="1" w:styleId="apple-converted-space">
    <w:name w:val="apple-converted-space"/>
    <w:rsid w:val="008E0638"/>
  </w:style>
  <w:style w:type="table" w:styleId="Svijetlareetka">
    <w:name w:val="Light Grid"/>
    <w:basedOn w:val="Obinatablica"/>
    <w:uiPriority w:val="62"/>
    <w:rsid w:val="008E0638"/>
    <w:pPr>
      <w:spacing w:after="0" w:line="240" w:lineRule="auto"/>
    </w:pPr>
    <w:rPr>
      <w:rFonts w:ascii="Calibri" w:eastAsia="Calibri" w:hAnsi="Calibri" w:cs="Times New Roman"/>
      <w:sz w:val="20"/>
      <w:szCs w:val="20"/>
      <w:lang w:eastAsia="hr-H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numbering" w:customStyle="1" w:styleId="Bezpopisa11">
    <w:name w:val="Bez popisa11"/>
    <w:next w:val="Bezpopisa"/>
    <w:uiPriority w:val="99"/>
    <w:semiHidden/>
    <w:unhideWhenUsed/>
    <w:rsid w:val="008E0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94367">
      <w:bodyDiv w:val="1"/>
      <w:marLeft w:val="0"/>
      <w:marRight w:val="0"/>
      <w:marTop w:val="0"/>
      <w:marBottom w:val="0"/>
      <w:divBdr>
        <w:top w:val="none" w:sz="0" w:space="0" w:color="auto"/>
        <w:left w:val="none" w:sz="0" w:space="0" w:color="auto"/>
        <w:bottom w:val="none" w:sz="0" w:space="0" w:color="auto"/>
        <w:right w:val="none" w:sz="0" w:space="0" w:color="auto"/>
      </w:divBdr>
    </w:div>
    <w:div w:id="26106253">
      <w:bodyDiv w:val="1"/>
      <w:marLeft w:val="0"/>
      <w:marRight w:val="0"/>
      <w:marTop w:val="0"/>
      <w:marBottom w:val="0"/>
      <w:divBdr>
        <w:top w:val="none" w:sz="0" w:space="0" w:color="auto"/>
        <w:left w:val="none" w:sz="0" w:space="0" w:color="auto"/>
        <w:bottom w:val="none" w:sz="0" w:space="0" w:color="auto"/>
        <w:right w:val="none" w:sz="0" w:space="0" w:color="auto"/>
      </w:divBdr>
    </w:div>
    <w:div w:id="50928949">
      <w:bodyDiv w:val="1"/>
      <w:marLeft w:val="0"/>
      <w:marRight w:val="0"/>
      <w:marTop w:val="0"/>
      <w:marBottom w:val="0"/>
      <w:divBdr>
        <w:top w:val="none" w:sz="0" w:space="0" w:color="auto"/>
        <w:left w:val="none" w:sz="0" w:space="0" w:color="auto"/>
        <w:bottom w:val="none" w:sz="0" w:space="0" w:color="auto"/>
        <w:right w:val="none" w:sz="0" w:space="0" w:color="auto"/>
      </w:divBdr>
    </w:div>
    <w:div w:id="56319998">
      <w:bodyDiv w:val="1"/>
      <w:marLeft w:val="0"/>
      <w:marRight w:val="0"/>
      <w:marTop w:val="0"/>
      <w:marBottom w:val="0"/>
      <w:divBdr>
        <w:top w:val="none" w:sz="0" w:space="0" w:color="auto"/>
        <w:left w:val="none" w:sz="0" w:space="0" w:color="auto"/>
        <w:bottom w:val="none" w:sz="0" w:space="0" w:color="auto"/>
        <w:right w:val="none" w:sz="0" w:space="0" w:color="auto"/>
      </w:divBdr>
    </w:div>
    <w:div w:id="67533731">
      <w:bodyDiv w:val="1"/>
      <w:marLeft w:val="0"/>
      <w:marRight w:val="0"/>
      <w:marTop w:val="0"/>
      <w:marBottom w:val="0"/>
      <w:divBdr>
        <w:top w:val="none" w:sz="0" w:space="0" w:color="auto"/>
        <w:left w:val="none" w:sz="0" w:space="0" w:color="auto"/>
        <w:bottom w:val="none" w:sz="0" w:space="0" w:color="auto"/>
        <w:right w:val="none" w:sz="0" w:space="0" w:color="auto"/>
      </w:divBdr>
    </w:div>
    <w:div w:id="91709820">
      <w:bodyDiv w:val="1"/>
      <w:marLeft w:val="0"/>
      <w:marRight w:val="0"/>
      <w:marTop w:val="0"/>
      <w:marBottom w:val="0"/>
      <w:divBdr>
        <w:top w:val="none" w:sz="0" w:space="0" w:color="auto"/>
        <w:left w:val="none" w:sz="0" w:space="0" w:color="auto"/>
        <w:bottom w:val="none" w:sz="0" w:space="0" w:color="auto"/>
        <w:right w:val="none" w:sz="0" w:space="0" w:color="auto"/>
      </w:divBdr>
    </w:div>
    <w:div w:id="108135649">
      <w:bodyDiv w:val="1"/>
      <w:marLeft w:val="0"/>
      <w:marRight w:val="0"/>
      <w:marTop w:val="0"/>
      <w:marBottom w:val="0"/>
      <w:divBdr>
        <w:top w:val="none" w:sz="0" w:space="0" w:color="auto"/>
        <w:left w:val="none" w:sz="0" w:space="0" w:color="auto"/>
        <w:bottom w:val="none" w:sz="0" w:space="0" w:color="auto"/>
        <w:right w:val="none" w:sz="0" w:space="0" w:color="auto"/>
      </w:divBdr>
    </w:div>
    <w:div w:id="108933881">
      <w:bodyDiv w:val="1"/>
      <w:marLeft w:val="0"/>
      <w:marRight w:val="0"/>
      <w:marTop w:val="0"/>
      <w:marBottom w:val="0"/>
      <w:divBdr>
        <w:top w:val="none" w:sz="0" w:space="0" w:color="auto"/>
        <w:left w:val="none" w:sz="0" w:space="0" w:color="auto"/>
        <w:bottom w:val="none" w:sz="0" w:space="0" w:color="auto"/>
        <w:right w:val="none" w:sz="0" w:space="0" w:color="auto"/>
      </w:divBdr>
    </w:div>
    <w:div w:id="124548728">
      <w:bodyDiv w:val="1"/>
      <w:marLeft w:val="0"/>
      <w:marRight w:val="0"/>
      <w:marTop w:val="0"/>
      <w:marBottom w:val="0"/>
      <w:divBdr>
        <w:top w:val="none" w:sz="0" w:space="0" w:color="auto"/>
        <w:left w:val="none" w:sz="0" w:space="0" w:color="auto"/>
        <w:bottom w:val="none" w:sz="0" w:space="0" w:color="auto"/>
        <w:right w:val="none" w:sz="0" w:space="0" w:color="auto"/>
      </w:divBdr>
    </w:div>
    <w:div w:id="132142084">
      <w:bodyDiv w:val="1"/>
      <w:marLeft w:val="0"/>
      <w:marRight w:val="0"/>
      <w:marTop w:val="0"/>
      <w:marBottom w:val="0"/>
      <w:divBdr>
        <w:top w:val="none" w:sz="0" w:space="0" w:color="auto"/>
        <w:left w:val="none" w:sz="0" w:space="0" w:color="auto"/>
        <w:bottom w:val="none" w:sz="0" w:space="0" w:color="auto"/>
        <w:right w:val="none" w:sz="0" w:space="0" w:color="auto"/>
      </w:divBdr>
    </w:div>
    <w:div w:id="144978093">
      <w:bodyDiv w:val="1"/>
      <w:marLeft w:val="0"/>
      <w:marRight w:val="0"/>
      <w:marTop w:val="0"/>
      <w:marBottom w:val="0"/>
      <w:divBdr>
        <w:top w:val="none" w:sz="0" w:space="0" w:color="auto"/>
        <w:left w:val="none" w:sz="0" w:space="0" w:color="auto"/>
        <w:bottom w:val="none" w:sz="0" w:space="0" w:color="auto"/>
        <w:right w:val="none" w:sz="0" w:space="0" w:color="auto"/>
      </w:divBdr>
    </w:div>
    <w:div w:id="152644929">
      <w:bodyDiv w:val="1"/>
      <w:marLeft w:val="0"/>
      <w:marRight w:val="0"/>
      <w:marTop w:val="0"/>
      <w:marBottom w:val="0"/>
      <w:divBdr>
        <w:top w:val="none" w:sz="0" w:space="0" w:color="auto"/>
        <w:left w:val="none" w:sz="0" w:space="0" w:color="auto"/>
        <w:bottom w:val="none" w:sz="0" w:space="0" w:color="auto"/>
        <w:right w:val="none" w:sz="0" w:space="0" w:color="auto"/>
      </w:divBdr>
    </w:div>
    <w:div w:id="193463649">
      <w:bodyDiv w:val="1"/>
      <w:marLeft w:val="0"/>
      <w:marRight w:val="0"/>
      <w:marTop w:val="0"/>
      <w:marBottom w:val="0"/>
      <w:divBdr>
        <w:top w:val="none" w:sz="0" w:space="0" w:color="auto"/>
        <w:left w:val="none" w:sz="0" w:space="0" w:color="auto"/>
        <w:bottom w:val="none" w:sz="0" w:space="0" w:color="auto"/>
        <w:right w:val="none" w:sz="0" w:space="0" w:color="auto"/>
      </w:divBdr>
    </w:div>
    <w:div w:id="202714364">
      <w:bodyDiv w:val="1"/>
      <w:marLeft w:val="0"/>
      <w:marRight w:val="0"/>
      <w:marTop w:val="0"/>
      <w:marBottom w:val="0"/>
      <w:divBdr>
        <w:top w:val="none" w:sz="0" w:space="0" w:color="auto"/>
        <w:left w:val="none" w:sz="0" w:space="0" w:color="auto"/>
        <w:bottom w:val="none" w:sz="0" w:space="0" w:color="auto"/>
        <w:right w:val="none" w:sz="0" w:space="0" w:color="auto"/>
      </w:divBdr>
    </w:div>
    <w:div w:id="209221885">
      <w:bodyDiv w:val="1"/>
      <w:marLeft w:val="0"/>
      <w:marRight w:val="0"/>
      <w:marTop w:val="0"/>
      <w:marBottom w:val="0"/>
      <w:divBdr>
        <w:top w:val="none" w:sz="0" w:space="0" w:color="auto"/>
        <w:left w:val="none" w:sz="0" w:space="0" w:color="auto"/>
        <w:bottom w:val="none" w:sz="0" w:space="0" w:color="auto"/>
        <w:right w:val="none" w:sz="0" w:space="0" w:color="auto"/>
      </w:divBdr>
    </w:div>
    <w:div w:id="213859230">
      <w:bodyDiv w:val="1"/>
      <w:marLeft w:val="0"/>
      <w:marRight w:val="0"/>
      <w:marTop w:val="0"/>
      <w:marBottom w:val="0"/>
      <w:divBdr>
        <w:top w:val="none" w:sz="0" w:space="0" w:color="auto"/>
        <w:left w:val="none" w:sz="0" w:space="0" w:color="auto"/>
        <w:bottom w:val="none" w:sz="0" w:space="0" w:color="auto"/>
        <w:right w:val="none" w:sz="0" w:space="0" w:color="auto"/>
      </w:divBdr>
      <w:divsChild>
        <w:div w:id="1030301914">
          <w:marLeft w:val="0"/>
          <w:marRight w:val="0"/>
          <w:marTop w:val="0"/>
          <w:marBottom w:val="48"/>
          <w:divBdr>
            <w:top w:val="none" w:sz="0" w:space="0" w:color="auto"/>
            <w:left w:val="none" w:sz="0" w:space="0" w:color="auto"/>
            <w:bottom w:val="none" w:sz="0" w:space="0" w:color="auto"/>
            <w:right w:val="none" w:sz="0" w:space="0" w:color="auto"/>
          </w:divBdr>
        </w:div>
      </w:divsChild>
    </w:div>
    <w:div w:id="236745234">
      <w:bodyDiv w:val="1"/>
      <w:marLeft w:val="0"/>
      <w:marRight w:val="0"/>
      <w:marTop w:val="0"/>
      <w:marBottom w:val="0"/>
      <w:divBdr>
        <w:top w:val="none" w:sz="0" w:space="0" w:color="auto"/>
        <w:left w:val="none" w:sz="0" w:space="0" w:color="auto"/>
        <w:bottom w:val="none" w:sz="0" w:space="0" w:color="auto"/>
        <w:right w:val="none" w:sz="0" w:space="0" w:color="auto"/>
      </w:divBdr>
    </w:div>
    <w:div w:id="249048437">
      <w:bodyDiv w:val="1"/>
      <w:marLeft w:val="0"/>
      <w:marRight w:val="0"/>
      <w:marTop w:val="0"/>
      <w:marBottom w:val="0"/>
      <w:divBdr>
        <w:top w:val="none" w:sz="0" w:space="0" w:color="auto"/>
        <w:left w:val="none" w:sz="0" w:space="0" w:color="auto"/>
        <w:bottom w:val="none" w:sz="0" w:space="0" w:color="auto"/>
        <w:right w:val="none" w:sz="0" w:space="0" w:color="auto"/>
      </w:divBdr>
    </w:div>
    <w:div w:id="256715000">
      <w:bodyDiv w:val="1"/>
      <w:marLeft w:val="0"/>
      <w:marRight w:val="0"/>
      <w:marTop w:val="0"/>
      <w:marBottom w:val="0"/>
      <w:divBdr>
        <w:top w:val="none" w:sz="0" w:space="0" w:color="auto"/>
        <w:left w:val="none" w:sz="0" w:space="0" w:color="auto"/>
        <w:bottom w:val="none" w:sz="0" w:space="0" w:color="auto"/>
        <w:right w:val="none" w:sz="0" w:space="0" w:color="auto"/>
      </w:divBdr>
    </w:div>
    <w:div w:id="272052095">
      <w:bodyDiv w:val="1"/>
      <w:marLeft w:val="0"/>
      <w:marRight w:val="0"/>
      <w:marTop w:val="0"/>
      <w:marBottom w:val="0"/>
      <w:divBdr>
        <w:top w:val="none" w:sz="0" w:space="0" w:color="auto"/>
        <w:left w:val="none" w:sz="0" w:space="0" w:color="auto"/>
        <w:bottom w:val="none" w:sz="0" w:space="0" w:color="auto"/>
        <w:right w:val="none" w:sz="0" w:space="0" w:color="auto"/>
      </w:divBdr>
    </w:div>
    <w:div w:id="293565858">
      <w:bodyDiv w:val="1"/>
      <w:marLeft w:val="0"/>
      <w:marRight w:val="0"/>
      <w:marTop w:val="0"/>
      <w:marBottom w:val="0"/>
      <w:divBdr>
        <w:top w:val="none" w:sz="0" w:space="0" w:color="auto"/>
        <w:left w:val="none" w:sz="0" w:space="0" w:color="auto"/>
        <w:bottom w:val="none" w:sz="0" w:space="0" w:color="auto"/>
        <w:right w:val="none" w:sz="0" w:space="0" w:color="auto"/>
      </w:divBdr>
    </w:div>
    <w:div w:id="310983327">
      <w:bodyDiv w:val="1"/>
      <w:marLeft w:val="0"/>
      <w:marRight w:val="0"/>
      <w:marTop w:val="0"/>
      <w:marBottom w:val="0"/>
      <w:divBdr>
        <w:top w:val="none" w:sz="0" w:space="0" w:color="auto"/>
        <w:left w:val="none" w:sz="0" w:space="0" w:color="auto"/>
        <w:bottom w:val="none" w:sz="0" w:space="0" w:color="auto"/>
        <w:right w:val="none" w:sz="0" w:space="0" w:color="auto"/>
      </w:divBdr>
    </w:div>
    <w:div w:id="320738275">
      <w:bodyDiv w:val="1"/>
      <w:marLeft w:val="0"/>
      <w:marRight w:val="0"/>
      <w:marTop w:val="0"/>
      <w:marBottom w:val="0"/>
      <w:divBdr>
        <w:top w:val="none" w:sz="0" w:space="0" w:color="auto"/>
        <w:left w:val="none" w:sz="0" w:space="0" w:color="auto"/>
        <w:bottom w:val="none" w:sz="0" w:space="0" w:color="auto"/>
        <w:right w:val="none" w:sz="0" w:space="0" w:color="auto"/>
      </w:divBdr>
    </w:div>
    <w:div w:id="331563235">
      <w:bodyDiv w:val="1"/>
      <w:marLeft w:val="0"/>
      <w:marRight w:val="0"/>
      <w:marTop w:val="0"/>
      <w:marBottom w:val="0"/>
      <w:divBdr>
        <w:top w:val="none" w:sz="0" w:space="0" w:color="auto"/>
        <w:left w:val="none" w:sz="0" w:space="0" w:color="auto"/>
        <w:bottom w:val="none" w:sz="0" w:space="0" w:color="auto"/>
        <w:right w:val="none" w:sz="0" w:space="0" w:color="auto"/>
      </w:divBdr>
    </w:div>
    <w:div w:id="359935113">
      <w:bodyDiv w:val="1"/>
      <w:marLeft w:val="0"/>
      <w:marRight w:val="0"/>
      <w:marTop w:val="0"/>
      <w:marBottom w:val="0"/>
      <w:divBdr>
        <w:top w:val="none" w:sz="0" w:space="0" w:color="auto"/>
        <w:left w:val="none" w:sz="0" w:space="0" w:color="auto"/>
        <w:bottom w:val="none" w:sz="0" w:space="0" w:color="auto"/>
        <w:right w:val="none" w:sz="0" w:space="0" w:color="auto"/>
      </w:divBdr>
    </w:div>
    <w:div w:id="372735650">
      <w:bodyDiv w:val="1"/>
      <w:marLeft w:val="0"/>
      <w:marRight w:val="0"/>
      <w:marTop w:val="0"/>
      <w:marBottom w:val="0"/>
      <w:divBdr>
        <w:top w:val="none" w:sz="0" w:space="0" w:color="auto"/>
        <w:left w:val="none" w:sz="0" w:space="0" w:color="auto"/>
        <w:bottom w:val="none" w:sz="0" w:space="0" w:color="auto"/>
        <w:right w:val="none" w:sz="0" w:space="0" w:color="auto"/>
      </w:divBdr>
    </w:div>
    <w:div w:id="374937890">
      <w:bodyDiv w:val="1"/>
      <w:marLeft w:val="0"/>
      <w:marRight w:val="0"/>
      <w:marTop w:val="0"/>
      <w:marBottom w:val="0"/>
      <w:divBdr>
        <w:top w:val="none" w:sz="0" w:space="0" w:color="auto"/>
        <w:left w:val="none" w:sz="0" w:space="0" w:color="auto"/>
        <w:bottom w:val="none" w:sz="0" w:space="0" w:color="auto"/>
        <w:right w:val="none" w:sz="0" w:space="0" w:color="auto"/>
      </w:divBdr>
    </w:div>
    <w:div w:id="376707895">
      <w:bodyDiv w:val="1"/>
      <w:marLeft w:val="0"/>
      <w:marRight w:val="0"/>
      <w:marTop w:val="0"/>
      <w:marBottom w:val="0"/>
      <w:divBdr>
        <w:top w:val="none" w:sz="0" w:space="0" w:color="auto"/>
        <w:left w:val="none" w:sz="0" w:space="0" w:color="auto"/>
        <w:bottom w:val="none" w:sz="0" w:space="0" w:color="auto"/>
        <w:right w:val="none" w:sz="0" w:space="0" w:color="auto"/>
      </w:divBdr>
    </w:div>
    <w:div w:id="414861098">
      <w:bodyDiv w:val="1"/>
      <w:marLeft w:val="0"/>
      <w:marRight w:val="0"/>
      <w:marTop w:val="0"/>
      <w:marBottom w:val="0"/>
      <w:divBdr>
        <w:top w:val="none" w:sz="0" w:space="0" w:color="auto"/>
        <w:left w:val="none" w:sz="0" w:space="0" w:color="auto"/>
        <w:bottom w:val="none" w:sz="0" w:space="0" w:color="auto"/>
        <w:right w:val="none" w:sz="0" w:space="0" w:color="auto"/>
      </w:divBdr>
    </w:div>
    <w:div w:id="425688034">
      <w:bodyDiv w:val="1"/>
      <w:marLeft w:val="0"/>
      <w:marRight w:val="0"/>
      <w:marTop w:val="0"/>
      <w:marBottom w:val="0"/>
      <w:divBdr>
        <w:top w:val="none" w:sz="0" w:space="0" w:color="auto"/>
        <w:left w:val="none" w:sz="0" w:space="0" w:color="auto"/>
        <w:bottom w:val="none" w:sz="0" w:space="0" w:color="auto"/>
        <w:right w:val="none" w:sz="0" w:space="0" w:color="auto"/>
      </w:divBdr>
    </w:div>
    <w:div w:id="436024635">
      <w:bodyDiv w:val="1"/>
      <w:marLeft w:val="0"/>
      <w:marRight w:val="0"/>
      <w:marTop w:val="0"/>
      <w:marBottom w:val="0"/>
      <w:divBdr>
        <w:top w:val="none" w:sz="0" w:space="0" w:color="auto"/>
        <w:left w:val="none" w:sz="0" w:space="0" w:color="auto"/>
        <w:bottom w:val="none" w:sz="0" w:space="0" w:color="auto"/>
        <w:right w:val="none" w:sz="0" w:space="0" w:color="auto"/>
      </w:divBdr>
    </w:div>
    <w:div w:id="454636254">
      <w:bodyDiv w:val="1"/>
      <w:marLeft w:val="0"/>
      <w:marRight w:val="0"/>
      <w:marTop w:val="0"/>
      <w:marBottom w:val="0"/>
      <w:divBdr>
        <w:top w:val="none" w:sz="0" w:space="0" w:color="auto"/>
        <w:left w:val="none" w:sz="0" w:space="0" w:color="auto"/>
        <w:bottom w:val="none" w:sz="0" w:space="0" w:color="auto"/>
        <w:right w:val="none" w:sz="0" w:space="0" w:color="auto"/>
      </w:divBdr>
    </w:div>
    <w:div w:id="462118432">
      <w:bodyDiv w:val="1"/>
      <w:marLeft w:val="0"/>
      <w:marRight w:val="0"/>
      <w:marTop w:val="0"/>
      <w:marBottom w:val="0"/>
      <w:divBdr>
        <w:top w:val="none" w:sz="0" w:space="0" w:color="auto"/>
        <w:left w:val="none" w:sz="0" w:space="0" w:color="auto"/>
        <w:bottom w:val="none" w:sz="0" w:space="0" w:color="auto"/>
        <w:right w:val="none" w:sz="0" w:space="0" w:color="auto"/>
      </w:divBdr>
    </w:div>
    <w:div w:id="498228908">
      <w:bodyDiv w:val="1"/>
      <w:marLeft w:val="0"/>
      <w:marRight w:val="0"/>
      <w:marTop w:val="0"/>
      <w:marBottom w:val="0"/>
      <w:divBdr>
        <w:top w:val="none" w:sz="0" w:space="0" w:color="auto"/>
        <w:left w:val="none" w:sz="0" w:space="0" w:color="auto"/>
        <w:bottom w:val="none" w:sz="0" w:space="0" w:color="auto"/>
        <w:right w:val="none" w:sz="0" w:space="0" w:color="auto"/>
      </w:divBdr>
    </w:div>
    <w:div w:id="524248228">
      <w:bodyDiv w:val="1"/>
      <w:marLeft w:val="0"/>
      <w:marRight w:val="0"/>
      <w:marTop w:val="0"/>
      <w:marBottom w:val="0"/>
      <w:divBdr>
        <w:top w:val="none" w:sz="0" w:space="0" w:color="auto"/>
        <w:left w:val="none" w:sz="0" w:space="0" w:color="auto"/>
        <w:bottom w:val="none" w:sz="0" w:space="0" w:color="auto"/>
        <w:right w:val="none" w:sz="0" w:space="0" w:color="auto"/>
      </w:divBdr>
    </w:div>
    <w:div w:id="526868421">
      <w:bodyDiv w:val="1"/>
      <w:marLeft w:val="0"/>
      <w:marRight w:val="0"/>
      <w:marTop w:val="0"/>
      <w:marBottom w:val="0"/>
      <w:divBdr>
        <w:top w:val="none" w:sz="0" w:space="0" w:color="auto"/>
        <w:left w:val="none" w:sz="0" w:space="0" w:color="auto"/>
        <w:bottom w:val="none" w:sz="0" w:space="0" w:color="auto"/>
        <w:right w:val="none" w:sz="0" w:space="0" w:color="auto"/>
      </w:divBdr>
    </w:div>
    <w:div w:id="547648142">
      <w:bodyDiv w:val="1"/>
      <w:marLeft w:val="0"/>
      <w:marRight w:val="0"/>
      <w:marTop w:val="0"/>
      <w:marBottom w:val="0"/>
      <w:divBdr>
        <w:top w:val="none" w:sz="0" w:space="0" w:color="auto"/>
        <w:left w:val="none" w:sz="0" w:space="0" w:color="auto"/>
        <w:bottom w:val="none" w:sz="0" w:space="0" w:color="auto"/>
        <w:right w:val="none" w:sz="0" w:space="0" w:color="auto"/>
      </w:divBdr>
    </w:div>
    <w:div w:id="570702190">
      <w:bodyDiv w:val="1"/>
      <w:marLeft w:val="0"/>
      <w:marRight w:val="0"/>
      <w:marTop w:val="0"/>
      <w:marBottom w:val="0"/>
      <w:divBdr>
        <w:top w:val="none" w:sz="0" w:space="0" w:color="auto"/>
        <w:left w:val="none" w:sz="0" w:space="0" w:color="auto"/>
        <w:bottom w:val="none" w:sz="0" w:space="0" w:color="auto"/>
        <w:right w:val="none" w:sz="0" w:space="0" w:color="auto"/>
      </w:divBdr>
    </w:div>
    <w:div w:id="574976974">
      <w:bodyDiv w:val="1"/>
      <w:marLeft w:val="0"/>
      <w:marRight w:val="0"/>
      <w:marTop w:val="0"/>
      <w:marBottom w:val="0"/>
      <w:divBdr>
        <w:top w:val="none" w:sz="0" w:space="0" w:color="auto"/>
        <w:left w:val="none" w:sz="0" w:space="0" w:color="auto"/>
        <w:bottom w:val="none" w:sz="0" w:space="0" w:color="auto"/>
        <w:right w:val="none" w:sz="0" w:space="0" w:color="auto"/>
      </w:divBdr>
    </w:div>
    <w:div w:id="579215598">
      <w:bodyDiv w:val="1"/>
      <w:marLeft w:val="0"/>
      <w:marRight w:val="0"/>
      <w:marTop w:val="0"/>
      <w:marBottom w:val="0"/>
      <w:divBdr>
        <w:top w:val="none" w:sz="0" w:space="0" w:color="auto"/>
        <w:left w:val="none" w:sz="0" w:space="0" w:color="auto"/>
        <w:bottom w:val="none" w:sz="0" w:space="0" w:color="auto"/>
        <w:right w:val="none" w:sz="0" w:space="0" w:color="auto"/>
      </w:divBdr>
    </w:div>
    <w:div w:id="590629470">
      <w:bodyDiv w:val="1"/>
      <w:marLeft w:val="0"/>
      <w:marRight w:val="0"/>
      <w:marTop w:val="0"/>
      <w:marBottom w:val="0"/>
      <w:divBdr>
        <w:top w:val="none" w:sz="0" w:space="0" w:color="auto"/>
        <w:left w:val="none" w:sz="0" w:space="0" w:color="auto"/>
        <w:bottom w:val="none" w:sz="0" w:space="0" w:color="auto"/>
        <w:right w:val="none" w:sz="0" w:space="0" w:color="auto"/>
      </w:divBdr>
    </w:div>
    <w:div w:id="597327815">
      <w:bodyDiv w:val="1"/>
      <w:marLeft w:val="0"/>
      <w:marRight w:val="0"/>
      <w:marTop w:val="0"/>
      <w:marBottom w:val="0"/>
      <w:divBdr>
        <w:top w:val="none" w:sz="0" w:space="0" w:color="auto"/>
        <w:left w:val="none" w:sz="0" w:space="0" w:color="auto"/>
        <w:bottom w:val="none" w:sz="0" w:space="0" w:color="auto"/>
        <w:right w:val="none" w:sz="0" w:space="0" w:color="auto"/>
      </w:divBdr>
    </w:div>
    <w:div w:id="644437316">
      <w:bodyDiv w:val="1"/>
      <w:marLeft w:val="0"/>
      <w:marRight w:val="0"/>
      <w:marTop w:val="0"/>
      <w:marBottom w:val="0"/>
      <w:divBdr>
        <w:top w:val="none" w:sz="0" w:space="0" w:color="auto"/>
        <w:left w:val="none" w:sz="0" w:space="0" w:color="auto"/>
        <w:bottom w:val="none" w:sz="0" w:space="0" w:color="auto"/>
        <w:right w:val="none" w:sz="0" w:space="0" w:color="auto"/>
      </w:divBdr>
    </w:div>
    <w:div w:id="657732715">
      <w:bodyDiv w:val="1"/>
      <w:marLeft w:val="0"/>
      <w:marRight w:val="0"/>
      <w:marTop w:val="0"/>
      <w:marBottom w:val="0"/>
      <w:divBdr>
        <w:top w:val="none" w:sz="0" w:space="0" w:color="auto"/>
        <w:left w:val="none" w:sz="0" w:space="0" w:color="auto"/>
        <w:bottom w:val="none" w:sz="0" w:space="0" w:color="auto"/>
        <w:right w:val="none" w:sz="0" w:space="0" w:color="auto"/>
      </w:divBdr>
    </w:div>
    <w:div w:id="661735850">
      <w:bodyDiv w:val="1"/>
      <w:marLeft w:val="0"/>
      <w:marRight w:val="0"/>
      <w:marTop w:val="0"/>
      <w:marBottom w:val="0"/>
      <w:divBdr>
        <w:top w:val="none" w:sz="0" w:space="0" w:color="auto"/>
        <w:left w:val="none" w:sz="0" w:space="0" w:color="auto"/>
        <w:bottom w:val="none" w:sz="0" w:space="0" w:color="auto"/>
        <w:right w:val="none" w:sz="0" w:space="0" w:color="auto"/>
      </w:divBdr>
    </w:div>
    <w:div w:id="666060922">
      <w:bodyDiv w:val="1"/>
      <w:marLeft w:val="0"/>
      <w:marRight w:val="0"/>
      <w:marTop w:val="0"/>
      <w:marBottom w:val="0"/>
      <w:divBdr>
        <w:top w:val="none" w:sz="0" w:space="0" w:color="auto"/>
        <w:left w:val="none" w:sz="0" w:space="0" w:color="auto"/>
        <w:bottom w:val="none" w:sz="0" w:space="0" w:color="auto"/>
        <w:right w:val="none" w:sz="0" w:space="0" w:color="auto"/>
      </w:divBdr>
    </w:div>
    <w:div w:id="729228502">
      <w:bodyDiv w:val="1"/>
      <w:marLeft w:val="0"/>
      <w:marRight w:val="0"/>
      <w:marTop w:val="0"/>
      <w:marBottom w:val="0"/>
      <w:divBdr>
        <w:top w:val="none" w:sz="0" w:space="0" w:color="auto"/>
        <w:left w:val="none" w:sz="0" w:space="0" w:color="auto"/>
        <w:bottom w:val="none" w:sz="0" w:space="0" w:color="auto"/>
        <w:right w:val="none" w:sz="0" w:space="0" w:color="auto"/>
      </w:divBdr>
    </w:div>
    <w:div w:id="785346385">
      <w:bodyDiv w:val="1"/>
      <w:marLeft w:val="0"/>
      <w:marRight w:val="0"/>
      <w:marTop w:val="0"/>
      <w:marBottom w:val="0"/>
      <w:divBdr>
        <w:top w:val="none" w:sz="0" w:space="0" w:color="auto"/>
        <w:left w:val="none" w:sz="0" w:space="0" w:color="auto"/>
        <w:bottom w:val="none" w:sz="0" w:space="0" w:color="auto"/>
        <w:right w:val="none" w:sz="0" w:space="0" w:color="auto"/>
      </w:divBdr>
    </w:div>
    <w:div w:id="793912281">
      <w:bodyDiv w:val="1"/>
      <w:marLeft w:val="0"/>
      <w:marRight w:val="0"/>
      <w:marTop w:val="0"/>
      <w:marBottom w:val="0"/>
      <w:divBdr>
        <w:top w:val="none" w:sz="0" w:space="0" w:color="auto"/>
        <w:left w:val="none" w:sz="0" w:space="0" w:color="auto"/>
        <w:bottom w:val="none" w:sz="0" w:space="0" w:color="auto"/>
        <w:right w:val="none" w:sz="0" w:space="0" w:color="auto"/>
      </w:divBdr>
    </w:div>
    <w:div w:id="796995484">
      <w:bodyDiv w:val="1"/>
      <w:marLeft w:val="0"/>
      <w:marRight w:val="0"/>
      <w:marTop w:val="0"/>
      <w:marBottom w:val="0"/>
      <w:divBdr>
        <w:top w:val="none" w:sz="0" w:space="0" w:color="auto"/>
        <w:left w:val="none" w:sz="0" w:space="0" w:color="auto"/>
        <w:bottom w:val="none" w:sz="0" w:space="0" w:color="auto"/>
        <w:right w:val="none" w:sz="0" w:space="0" w:color="auto"/>
      </w:divBdr>
    </w:div>
    <w:div w:id="837615832">
      <w:bodyDiv w:val="1"/>
      <w:marLeft w:val="0"/>
      <w:marRight w:val="0"/>
      <w:marTop w:val="0"/>
      <w:marBottom w:val="0"/>
      <w:divBdr>
        <w:top w:val="none" w:sz="0" w:space="0" w:color="auto"/>
        <w:left w:val="none" w:sz="0" w:space="0" w:color="auto"/>
        <w:bottom w:val="none" w:sz="0" w:space="0" w:color="auto"/>
        <w:right w:val="none" w:sz="0" w:space="0" w:color="auto"/>
      </w:divBdr>
    </w:div>
    <w:div w:id="844172171">
      <w:bodyDiv w:val="1"/>
      <w:marLeft w:val="0"/>
      <w:marRight w:val="0"/>
      <w:marTop w:val="0"/>
      <w:marBottom w:val="0"/>
      <w:divBdr>
        <w:top w:val="none" w:sz="0" w:space="0" w:color="auto"/>
        <w:left w:val="none" w:sz="0" w:space="0" w:color="auto"/>
        <w:bottom w:val="none" w:sz="0" w:space="0" w:color="auto"/>
        <w:right w:val="none" w:sz="0" w:space="0" w:color="auto"/>
      </w:divBdr>
    </w:div>
    <w:div w:id="872965950">
      <w:bodyDiv w:val="1"/>
      <w:marLeft w:val="0"/>
      <w:marRight w:val="0"/>
      <w:marTop w:val="0"/>
      <w:marBottom w:val="0"/>
      <w:divBdr>
        <w:top w:val="none" w:sz="0" w:space="0" w:color="auto"/>
        <w:left w:val="none" w:sz="0" w:space="0" w:color="auto"/>
        <w:bottom w:val="none" w:sz="0" w:space="0" w:color="auto"/>
        <w:right w:val="none" w:sz="0" w:space="0" w:color="auto"/>
      </w:divBdr>
    </w:div>
    <w:div w:id="885290339">
      <w:bodyDiv w:val="1"/>
      <w:marLeft w:val="0"/>
      <w:marRight w:val="0"/>
      <w:marTop w:val="0"/>
      <w:marBottom w:val="0"/>
      <w:divBdr>
        <w:top w:val="none" w:sz="0" w:space="0" w:color="auto"/>
        <w:left w:val="none" w:sz="0" w:space="0" w:color="auto"/>
        <w:bottom w:val="none" w:sz="0" w:space="0" w:color="auto"/>
        <w:right w:val="none" w:sz="0" w:space="0" w:color="auto"/>
      </w:divBdr>
    </w:div>
    <w:div w:id="891816033">
      <w:bodyDiv w:val="1"/>
      <w:marLeft w:val="0"/>
      <w:marRight w:val="0"/>
      <w:marTop w:val="0"/>
      <w:marBottom w:val="0"/>
      <w:divBdr>
        <w:top w:val="none" w:sz="0" w:space="0" w:color="auto"/>
        <w:left w:val="none" w:sz="0" w:space="0" w:color="auto"/>
        <w:bottom w:val="none" w:sz="0" w:space="0" w:color="auto"/>
        <w:right w:val="none" w:sz="0" w:space="0" w:color="auto"/>
      </w:divBdr>
    </w:div>
    <w:div w:id="892085345">
      <w:bodyDiv w:val="1"/>
      <w:marLeft w:val="0"/>
      <w:marRight w:val="0"/>
      <w:marTop w:val="0"/>
      <w:marBottom w:val="0"/>
      <w:divBdr>
        <w:top w:val="none" w:sz="0" w:space="0" w:color="auto"/>
        <w:left w:val="none" w:sz="0" w:space="0" w:color="auto"/>
        <w:bottom w:val="none" w:sz="0" w:space="0" w:color="auto"/>
        <w:right w:val="none" w:sz="0" w:space="0" w:color="auto"/>
      </w:divBdr>
    </w:div>
    <w:div w:id="902372102">
      <w:bodyDiv w:val="1"/>
      <w:marLeft w:val="0"/>
      <w:marRight w:val="0"/>
      <w:marTop w:val="0"/>
      <w:marBottom w:val="0"/>
      <w:divBdr>
        <w:top w:val="none" w:sz="0" w:space="0" w:color="auto"/>
        <w:left w:val="none" w:sz="0" w:space="0" w:color="auto"/>
        <w:bottom w:val="none" w:sz="0" w:space="0" w:color="auto"/>
        <w:right w:val="none" w:sz="0" w:space="0" w:color="auto"/>
      </w:divBdr>
    </w:div>
    <w:div w:id="912130722">
      <w:bodyDiv w:val="1"/>
      <w:marLeft w:val="0"/>
      <w:marRight w:val="0"/>
      <w:marTop w:val="0"/>
      <w:marBottom w:val="0"/>
      <w:divBdr>
        <w:top w:val="none" w:sz="0" w:space="0" w:color="auto"/>
        <w:left w:val="none" w:sz="0" w:space="0" w:color="auto"/>
        <w:bottom w:val="none" w:sz="0" w:space="0" w:color="auto"/>
        <w:right w:val="none" w:sz="0" w:space="0" w:color="auto"/>
      </w:divBdr>
    </w:div>
    <w:div w:id="916402876">
      <w:bodyDiv w:val="1"/>
      <w:marLeft w:val="0"/>
      <w:marRight w:val="0"/>
      <w:marTop w:val="0"/>
      <w:marBottom w:val="0"/>
      <w:divBdr>
        <w:top w:val="none" w:sz="0" w:space="0" w:color="auto"/>
        <w:left w:val="none" w:sz="0" w:space="0" w:color="auto"/>
        <w:bottom w:val="none" w:sz="0" w:space="0" w:color="auto"/>
        <w:right w:val="none" w:sz="0" w:space="0" w:color="auto"/>
      </w:divBdr>
    </w:div>
    <w:div w:id="941766911">
      <w:bodyDiv w:val="1"/>
      <w:marLeft w:val="0"/>
      <w:marRight w:val="0"/>
      <w:marTop w:val="0"/>
      <w:marBottom w:val="0"/>
      <w:divBdr>
        <w:top w:val="none" w:sz="0" w:space="0" w:color="auto"/>
        <w:left w:val="none" w:sz="0" w:space="0" w:color="auto"/>
        <w:bottom w:val="none" w:sz="0" w:space="0" w:color="auto"/>
        <w:right w:val="none" w:sz="0" w:space="0" w:color="auto"/>
      </w:divBdr>
    </w:div>
    <w:div w:id="943071759">
      <w:bodyDiv w:val="1"/>
      <w:marLeft w:val="0"/>
      <w:marRight w:val="0"/>
      <w:marTop w:val="0"/>
      <w:marBottom w:val="0"/>
      <w:divBdr>
        <w:top w:val="none" w:sz="0" w:space="0" w:color="auto"/>
        <w:left w:val="none" w:sz="0" w:space="0" w:color="auto"/>
        <w:bottom w:val="none" w:sz="0" w:space="0" w:color="auto"/>
        <w:right w:val="none" w:sz="0" w:space="0" w:color="auto"/>
      </w:divBdr>
    </w:div>
    <w:div w:id="952790806">
      <w:bodyDiv w:val="1"/>
      <w:marLeft w:val="0"/>
      <w:marRight w:val="0"/>
      <w:marTop w:val="0"/>
      <w:marBottom w:val="0"/>
      <w:divBdr>
        <w:top w:val="none" w:sz="0" w:space="0" w:color="auto"/>
        <w:left w:val="none" w:sz="0" w:space="0" w:color="auto"/>
        <w:bottom w:val="none" w:sz="0" w:space="0" w:color="auto"/>
        <w:right w:val="none" w:sz="0" w:space="0" w:color="auto"/>
      </w:divBdr>
    </w:div>
    <w:div w:id="956175645">
      <w:bodyDiv w:val="1"/>
      <w:marLeft w:val="0"/>
      <w:marRight w:val="0"/>
      <w:marTop w:val="0"/>
      <w:marBottom w:val="0"/>
      <w:divBdr>
        <w:top w:val="none" w:sz="0" w:space="0" w:color="auto"/>
        <w:left w:val="none" w:sz="0" w:space="0" w:color="auto"/>
        <w:bottom w:val="none" w:sz="0" w:space="0" w:color="auto"/>
        <w:right w:val="none" w:sz="0" w:space="0" w:color="auto"/>
      </w:divBdr>
    </w:div>
    <w:div w:id="965114999">
      <w:bodyDiv w:val="1"/>
      <w:marLeft w:val="0"/>
      <w:marRight w:val="0"/>
      <w:marTop w:val="0"/>
      <w:marBottom w:val="0"/>
      <w:divBdr>
        <w:top w:val="none" w:sz="0" w:space="0" w:color="auto"/>
        <w:left w:val="none" w:sz="0" w:space="0" w:color="auto"/>
        <w:bottom w:val="none" w:sz="0" w:space="0" w:color="auto"/>
        <w:right w:val="none" w:sz="0" w:space="0" w:color="auto"/>
      </w:divBdr>
    </w:div>
    <w:div w:id="973561283">
      <w:bodyDiv w:val="1"/>
      <w:marLeft w:val="0"/>
      <w:marRight w:val="0"/>
      <w:marTop w:val="0"/>
      <w:marBottom w:val="0"/>
      <w:divBdr>
        <w:top w:val="none" w:sz="0" w:space="0" w:color="auto"/>
        <w:left w:val="none" w:sz="0" w:space="0" w:color="auto"/>
        <w:bottom w:val="none" w:sz="0" w:space="0" w:color="auto"/>
        <w:right w:val="none" w:sz="0" w:space="0" w:color="auto"/>
      </w:divBdr>
    </w:div>
    <w:div w:id="993996208">
      <w:bodyDiv w:val="1"/>
      <w:marLeft w:val="0"/>
      <w:marRight w:val="0"/>
      <w:marTop w:val="0"/>
      <w:marBottom w:val="0"/>
      <w:divBdr>
        <w:top w:val="none" w:sz="0" w:space="0" w:color="auto"/>
        <w:left w:val="none" w:sz="0" w:space="0" w:color="auto"/>
        <w:bottom w:val="none" w:sz="0" w:space="0" w:color="auto"/>
        <w:right w:val="none" w:sz="0" w:space="0" w:color="auto"/>
      </w:divBdr>
    </w:div>
    <w:div w:id="996762103">
      <w:bodyDiv w:val="1"/>
      <w:marLeft w:val="0"/>
      <w:marRight w:val="0"/>
      <w:marTop w:val="0"/>
      <w:marBottom w:val="0"/>
      <w:divBdr>
        <w:top w:val="none" w:sz="0" w:space="0" w:color="auto"/>
        <w:left w:val="none" w:sz="0" w:space="0" w:color="auto"/>
        <w:bottom w:val="none" w:sz="0" w:space="0" w:color="auto"/>
        <w:right w:val="none" w:sz="0" w:space="0" w:color="auto"/>
      </w:divBdr>
    </w:div>
    <w:div w:id="997730729">
      <w:bodyDiv w:val="1"/>
      <w:marLeft w:val="0"/>
      <w:marRight w:val="0"/>
      <w:marTop w:val="0"/>
      <w:marBottom w:val="0"/>
      <w:divBdr>
        <w:top w:val="none" w:sz="0" w:space="0" w:color="auto"/>
        <w:left w:val="none" w:sz="0" w:space="0" w:color="auto"/>
        <w:bottom w:val="none" w:sz="0" w:space="0" w:color="auto"/>
        <w:right w:val="none" w:sz="0" w:space="0" w:color="auto"/>
      </w:divBdr>
    </w:div>
    <w:div w:id="1004632208">
      <w:bodyDiv w:val="1"/>
      <w:marLeft w:val="0"/>
      <w:marRight w:val="0"/>
      <w:marTop w:val="0"/>
      <w:marBottom w:val="0"/>
      <w:divBdr>
        <w:top w:val="none" w:sz="0" w:space="0" w:color="auto"/>
        <w:left w:val="none" w:sz="0" w:space="0" w:color="auto"/>
        <w:bottom w:val="none" w:sz="0" w:space="0" w:color="auto"/>
        <w:right w:val="none" w:sz="0" w:space="0" w:color="auto"/>
      </w:divBdr>
    </w:div>
    <w:div w:id="1058287403">
      <w:bodyDiv w:val="1"/>
      <w:marLeft w:val="0"/>
      <w:marRight w:val="0"/>
      <w:marTop w:val="0"/>
      <w:marBottom w:val="0"/>
      <w:divBdr>
        <w:top w:val="none" w:sz="0" w:space="0" w:color="auto"/>
        <w:left w:val="none" w:sz="0" w:space="0" w:color="auto"/>
        <w:bottom w:val="none" w:sz="0" w:space="0" w:color="auto"/>
        <w:right w:val="none" w:sz="0" w:space="0" w:color="auto"/>
      </w:divBdr>
    </w:div>
    <w:div w:id="1066562262">
      <w:bodyDiv w:val="1"/>
      <w:marLeft w:val="0"/>
      <w:marRight w:val="0"/>
      <w:marTop w:val="0"/>
      <w:marBottom w:val="0"/>
      <w:divBdr>
        <w:top w:val="none" w:sz="0" w:space="0" w:color="auto"/>
        <w:left w:val="none" w:sz="0" w:space="0" w:color="auto"/>
        <w:bottom w:val="none" w:sz="0" w:space="0" w:color="auto"/>
        <w:right w:val="none" w:sz="0" w:space="0" w:color="auto"/>
      </w:divBdr>
    </w:div>
    <w:div w:id="1076899585">
      <w:bodyDiv w:val="1"/>
      <w:marLeft w:val="0"/>
      <w:marRight w:val="0"/>
      <w:marTop w:val="0"/>
      <w:marBottom w:val="0"/>
      <w:divBdr>
        <w:top w:val="none" w:sz="0" w:space="0" w:color="auto"/>
        <w:left w:val="none" w:sz="0" w:space="0" w:color="auto"/>
        <w:bottom w:val="none" w:sz="0" w:space="0" w:color="auto"/>
        <w:right w:val="none" w:sz="0" w:space="0" w:color="auto"/>
      </w:divBdr>
    </w:div>
    <w:div w:id="1103456330">
      <w:bodyDiv w:val="1"/>
      <w:marLeft w:val="0"/>
      <w:marRight w:val="0"/>
      <w:marTop w:val="0"/>
      <w:marBottom w:val="0"/>
      <w:divBdr>
        <w:top w:val="none" w:sz="0" w:space="0" w:color="auto"/>
        <w:left w:val="none" w:sz="0" w:space="0" w:color="auto"/>
        <w:bottom w:val="none" w:sz="0" w:space="0" w:color="auto"/>
        <w:right w:val="none" w:sz="0" w:space="0" w:color="auto"/>
      </w:divBdr>
    </w:div>
    <w:div w:id="1114399041">
      <w:bodyDiv w:val="1"/>
      <w:marLeft w:val="0"/>
      <w:marRight w:val="0"/>
      <w:marTop w:val="0"/>
      <w:marBottom w:val="0"/>
      <w:divBdr>
        <w:top w:val="none" w:sz="0" w:space="0" w:color="auto"/>
        <w:left w:val="none" w:sz="0" w:space="0" w:color="auto"/>
        <w:bottom w:val="none" w:sz="0" w:space="0" w:color="auto"/>
        <w:right w:val="none" w:sz="0" w:space="0" w:color="auto"/>
      </w:divBdr>
    </w:div>
    <w:div w:id="1115444759">
      <w:bodyDiv w:val="1"/>
      <w:marLeft w:val="0"/>
      <w:marRight w:val="0"/>
      <w:marTop w:val="0"/>
      <w:marBottom w:val="0"/>
      <w:divBdr>
        <w:top w:val="none" w:sz="0" w:space="0" w:color="auto"/>
        <w:left w:val="none" w:sz="0" w:space="0" w:color="auto"/>
        <w:bottom w:val="none" w:sz="0" w:space="0" w:color="auto"/>
        <w:right w:val="none" w:sz="0" w:space="0" w:color="auto"/>
      </w:divBdr>
    </w:div>
    <w:div w:id="1146094503">
      <w:bodyDiv w:val="1"/>
      <w:marLeft w:val="0"/>
      <w:marRight w:val="0"/>
      <w:marTop w:val="0"/>
      <w:marBottom w:val="0"/>
      <w:divBdr>
        <w:top w:val="none" w:sz="0" w:space="0" w:color="auto"/>
        <w:left w:val="none" w:sz="0" w:space="0" w:color="auto"/>
        <w:bottom w:val="none" w:sz="0" w:space="0" w:color="auto"/>
        <w:right w:val="none" w:sz="0" w:space="0" w:color="auto"/>
      </w:divBdr>
    </w:div>
    <w:div w:id="1153989599">
      <w:bodyDiv w:val="1"/>
      <w:marLeft w:val="0"/>
      <w:marRight w:val="0"/>
      <w:marTop w:val="0"/>
      <w:marBottom w:val="0"/>
      <w:divBdr>
        <w:top w:val="none" w:sz="0" w:space="0" w:color="auto"/>
        <w:left w:val="none" w:sz="0" w:space="0" w:color="auto"/>
        <w:bottom w:val="none" w:sz="0" w:space="0" w:color="auto"/>
        <w:right w:val="none" w:sz="0" w:space="0" w:color="auto"/>
      </w:divBdr>
    </w:div>
    <w:div w:id="1165824818">
      <w:bodyDiv w:val="1"/>
      <w:marLeft w:val="0"/>
      <w:marRight w:val="0"/>
      <w:marTop w:val="0"/>
      <w:marBottom w:val="0"/>
      <w:divBdr>
        <w:top w:val="none" w:sz="0" w:space="0" w:color="auto"/>
        <w:left w:val="none" w:sz="0" w:space="0" w:color="auto"/>
        <w:bottom w:val="none" w:sz="0" w:space="0" w:color="auto"/>
        <w:right w:val="none" w:sz="0" w:space="0" w:color="auto"/>
      </w:divBdr>
    </w:div>
    <w:div w:id="1228305011">
      <w:bodyDiv w:val="1"/>
      <w:marLeft w:val="0"/>
      <w:marRight w:val="0"/>
      <w:marTop w:val="0"/>
      <w:marBottom w:val="0"/>
      <w:divBdr>
        <w:top w:val="none" w:sz="0" w:space="0" w:color="auto"/>
        <w:left w:val="none" w:sz="0" w:space="0" w:color="auto"/>
        <w:bottom w:val="none" w:sz="0" w:space="0" w:color="auto"/>
        <w:right w:val="none" w:sz="0" w:space="0" w:color="auto"/>
      </w:divBdr>
    </w:div>
    <w:div w:id="1237129230">
      <w:bodyDiv w:val="1"/>
      <w:marLeft w:val="0"/>
      <w:marRight w:val="0"/>
      <w:marTop w:val="0"/>
      <w:marBottom w:val="0"/>
      <w:divBdr>
        <w:top w:val="none" w:sz="0" w:space="0" w:color="auto"/>
        <w:left w:val="none" w:sz="0" w:space="0" w:color="auto"/>
        <w:bottom w:val="none" w:sz="0" w:space="0" w:color="auto"/>
        <w:right w:val="none" w:sz="0" w:space="0" w:color="auto"/>
      </w:divBdr>
    </w:div>
    <w:div w:id="1253318209">
      <w:bodyDiv w:val="1"/>
      <w:marLeft w:val="0"/>
      <w:marRight w:val="0"/>
      <w:marTop w:val="0"/>
      <w:marBottom w:val="0"/>
      <w:divBdr>
        <w:top w:val="none" w:sz="0" w:space="0" w:color="auto"/>
        <w:left w:val="none" w:sz="0" w:space="0" w:color="auto"/>
        <w:bottom w:val="none" w:sz="0" w:space="0" w:color="auto"/>
        <w:right w:val="none" w:sz="0" w:space="0" w:color="auto"/>
      </w:divBdr>
    </w:div>
    <w:div w:id="1259950985">
      <w:bodyDiv w:val="1"/>
      <w:marLeft w:val="0"/>
      <w:marRight w:val="0"/>
      <w:marTop w:val="0"/>
      <w:marBottom w:val="0"/>
      <w:divBdr>
        <w:top w:val="none" w:sz="0" w:space="0" w:color="auto"/>
        <w:left w:val="none" w:sz="0" w:space="0" w:color="auto"/>
        <w:bottom w:val="none" w:sz="0" w:space="0" w:color="auto"/>
        <w:right w:val="none" w:sz="0" w:space="0" w:color="auto"/>
      </w:divBdr>
    </w:div>
    <w:div w:id="1304193827">
      <w:bodyDiv w:val="1"/>
      <w:marLeft w:val="0"/>
      <w:marRight w:val="0"/>
      <w:marTop w:val="0"/>
      <w:marBottom w:val="0"/>
      <w:divBdr>
        <w:top w:val="none" w:sz="0" w:space="0" w:color="auto"/>
        <w:left w:val="none" w:sz="0" w:space="0" w:color="auto"/>
        <w:bottom w:val="none" w:sz="0" w:space="0" w:color="auto"/>
        <w:right w:val="none" w:sz="0" w:space="0" w:color="auto"/>
      </w:divBdr>
    </w:div>
    <w:div w:id="1311329025">
      <w:bodyDiv w:val="1"/>
      <w:marLeft w:val="0"/>
      <w:marRight w:val="0"/>
      <w:marTop w:val="0"/>
      <w:marBottom w:val="0"/>
      <w:divBdr>
        <w:top w:val="none" w:sz="0" w:space="0" w:color="auto"/>
        <w:left w:val="none" w:sz="0" w:space="0" w:color="auto"/>
        <w:bottom w:val="none" w:sz="0" w:space="0" w:color="auto"/>
        <w:right w:val="none" w:sz="0" w:space="0" w:color="auto"/>
      </w:divBdr>
    </w:div>
    <w:div w:id="1323389122">
      <w:bodyDiv w:val="1"/>
      <w:marLeft w:val="0"/>
      <w:marRight w:val="0"/>
      <w:marTop w:val="0"/>
      <w:marBottom w:val="0"/>
      <w:divBdr>
        <w:top w:val="none" w:sz="0" w:space="0" w:color="auto"/>
        <w:left w:val="none" w:sz="0" w:space="0" w:color="auto"/>
        <w:bottom w:val="none" w:sz="0" w:space="0" w:color="auto"/>
        <w:right w:val="none" w:sz="0" w:space="0" w:color="auto"/>
      </w:divBdr>
    </w:div>
    <w:div w:id="1338997767">
      <w:bodyDiv w:val="1"/>
      <w:marLeft w:val="0"/>
      <w:marRight w:val="0"/>
      <w:marTop w:val="0"/>
      <w:marBottom w:val="0"/>
      <w:divBdr>
        <w:top w:val="none" w:sz="0" w:space="0" w:color="auto"/>
        <w:left w:val="none" w:sz="0" w:space="0" w:color="auto"/>
        <w:bottom w:val="none" w:sz="0" w:space="0" w:color="auto"/>
        <w:right w:val="none" w:sz="0" w:space="0" w:color="auto"/>
      </w:divBdr>
    </w:div>
    <w:div w:id="1340234582">
      <w:bodyDiv w:val="1"/>
      <w:marLeft w:val="0"/>
      <w:marRight w:val="0"/>
      <w:marTop w:val="0"/>
      <w:marBottom w:val="0"/>
      <w:divBdr>
        <w:top w:val="none" w:sz="0" w:space="0" w:color="auto"/>
        <w:left w:val="none" w:sz="0" w:space="0" w:color="auto"/>
        <w:bottom w:val="none" w:sz="0" w:space="0" w:color="auto"/>
        <w:right w:val="none" w:sz="0" w:space="0" w:color="auto"/>
      </w:divBdr>
    </w:div>
    <w:div w:id="1340504657">
      <w:bodyDiv w:val="1"/>
      <w:marLeft w:val="0"/>
      <w:marRight w:val="0"/>
      <w:marTop w:val="0"/>
      <w:marBottom w:val="0"/>
      <w:divBdr>
        <w:top w:val="none" w:sz="0" w:space="0" w:color="auto"/>
        <w:left w:val="none" w:sz="0" w:space="0" w:color="auto"/>
        <w:bottom w:val="none" w:sz="0" w:space="0" w:color="auto"/>
        <w:right w:val="none" w:sz="0" w:space="0" w:color="auto"/>
      </w:divBdr>
    </w:div>
    <w:div w:id="1344280813">
      <w:bodyDiv w:val="1"/>
      <w:marLeft w:val="0"/>
      <w:marRight w:val="0"/>
      <w:marTop w:val="0"/>
      <w:marBottom w:val="0"/>
      <w:divBdr>
        <w:top w:val="none" w:sz="0" w:space="0" w:color="auto"/>
        <w:left w:val="none" w:sz="0" w:space="0" w:color="auto"/>
        <w:bottom w:val="none" w:sz="0" w:space="0" w:color="auto"/>
        <w:right w:val="none" w:sz="0" w:space="0" w:color="auto"/>
      </w:divBdr>
    </w:div>
    <w:div w:id="1345547787">
      <w:bodyDiv w:val="1"/>
      <w:marLeft w:val="0"/>
      <w:marRight w:val="0"/>
      <w:marTop w:val="0"/>
      <w:marBottom w:val="0"/>
      <w:divBdr>
        <w:top w:val="none" w:sz="0" w:space="0" w:color="auto"/>
        <w:left w:val="none" w:sz="0" w:space="0" w:color="auto"/>
        <w:bottom w:val="none" w:sz="0" w:space="0" w:color="auto"/>
        <w:right w:val="none" w:sz="0" w:space="0" w:color="auto"/>
      </w:divBdr>
    </w:div>
    <w:div w:id="1358854510">
      <w:bodyDiv w:val="1"/>
      <w:marLeft w:val="0"/>
      <w:marRight w:val="0"/>
      <w:marTop w:val="0"/>
      <w:marBottom w:val="0"/>
      <w:divBdr>
        <w:top w:val="none" w:sz="0" w:space="0" w:color="auto"/>
        <w:left w:val="none" w:sz="0" w:space="0" w:color="auto"/>
        <w:bottom w:val="none" w:sz="0" w:space="0" w:color="auto"/>
        <w:right w:val="none" w:sz="0" w:space="0" w:color="auto"/>
      </w:divBdr>
    </w:div>
    <w:div w:id="1365205106">
      <w:bodyDiv w:val="1"/>
      <w:marLeft w:val="0"/>
      <w:marRight w:val="0"/>
      <w:marTop w:val="0"/>
      <w:marBottom w:val="0"/>
      <w:divBdr>
        <w:top w:val="none" w:sz="0" w:space="0" w:color="auto"/>
        <w:left w:val="none" w:sz="0" w:space="0" w:color="auto"/>
        <w:bottom w:val="none" w:sz="0" w:space="0" w:color="auto"/>
        <w:right w:val="none" w:sz="0" w:space="0" w:color="auto"/>
      </w:divBdr>
    </w:div>
    <w:div w:id="1382558023">
      <w:bodyDiv w:val="1"/>
      <w:marLeft w:val="0"/>
      <w:marRight w:val="0"/>
      <w:marTop w:val="0"/>
      <w:marBottom w:val="0"/>
      <w:divBdr>
        <w:top w:val="none" w:sz="0" w:space="0" w:color="auto"/>
        <w:left w:val="none" w:sz="0" w:space="0" w:color="auto"/>
        <w:bottom w:val="none" w:sz="0" w:space="0" w:color="auto"/>
        <w:right w:val="none" w:sz="0" w:space="0" w:color="auto"/>
      </w:divBdr>
    </w:div>
    <w:div w:id="1386485552">
      <w:bodyDiv w:val="1"/>
      <w:marLeft w:val="0"/>
      <w:marRight w:val="0"/>
      <w:marTop w:val="0"/>
      <w:marBottom w:val="0"/>
      <w:divBdr>
        <w:top w:val="none" w:sz="0" w:space="0" w:color="auto"/>
        <w:left w:val="none" w:sz="0" w:space="0" w:color="auto"/>
        <w:bottom w:val="none" w:sz="0" w:space="0" w:color="auto"/>
        <w:right w:val="none" w:sz="0" w:space="0" w:color="auto"/>
      </w:divBdr>
    </w:div>
    <w:div w:id="1412462810">
      <w:bodyDiv w:val="1"/>
      <w:marLeft w:val="0"/>
      <w:marRight w:val="0"/>
      <w:marTop w:val="0"/>
      <w:marBottom w:val="0"/>
      <w:divBdr>
        <w:top w:val="none" w:sz="0" w:space="0" w:color="auto"/>
        <w:left w:val="none" w:sz="0" w:space="0" w:color="auto"/>
        <w:bottom w:val="none" w:sz="0" w:space="0" w:color="auto"/>
        <w:right w:val="none" w:sz="0" w:space="0" w:color="auto"/>
      </w:divBdr>
    </w:div>
    <w:div w:id="1420440210">
      <w:bodyDiv w:val="1"/>
      <w:marLeft w:val="0"/>
      <w:marRight w:val="0"/>
      <w:marTop w:val="0"/>
      <w:marBottom w:val="0"/>
      <w:divBdr>
        <w:top w:val="none" w:sz="0" w:space="0" w:color="auto"/>
        <w:left w:val="none" w:sz="0" w:space="0" w:color="auto"/>
        <w:bottom w:val="none" w:sz="0" w:space="0" w:color="auto"/>
        <w:right w:val="none" w:sz="0" w:space="0" w:color="auto"/>
      </w:divBdr>
    </w:div>
    <w:div w:id="1426344960">
      <w:bodyDiv w:val="1"/>
      <w:marLeft w:val="0"/>
      <w:marRight w:val="0"/>
      <w:marTop w:val="0"/>
      <w:marBottom w:val="0"/>
      <w:divBdr>
        <w:top w:val="none" w:sz="0" w:space="0" w:color="auto"/>
        <w:left w:val="none" w:sz="0" w:space="0" w:color="auto"/>
        <w:bottom w:val="none" w:sz="0" w:space="0" w:color="auto"/>
        <w:right w:val="none" w:sz="0" w:space="0" w:color="auto"/>
      </w:divBdr>
    </w:div>
    <w:div w:id="1440223428">
      <w:bodyDiv w:val="1"/>
      <w:marLeft w:val="0"/>
      <w:marRight w:val="0"/>
      <w:marTop w:val="0"/>
      <w:marBottom w:val="0"/>
      <w:divBdr>
        <w:top w:val="none" w:sz="0" w:space="0" w:color="auto"/>
        <w:left w:val="none" w:sz="0" w:space="0" w:color="auto"/>
        <w:bottom w:val="none" w:sz="0" w:space="0" w:color="auto"/>
        <w:right w:val="none" w:sz="0" w:space="0" w:color="auto"/>
      </w:divBdr>
    </w:div>
    <w:div w:id="1469056479">
      <w:bodyDiv w:val="1"/>
      <w:marLeft w:val="0"/>
      <w:marRight w:val="0"/>
      <w:marTop w:val="0"/>
      <w:marBottom w:val="0"/>
      <w:divBdr>
        <w:top w:val="none" w:sz="0" w:space="0" w:color="auto"/>
        <w:left w:val="none" w:sz="0" w:space="0" w:color="auto"/>
        <w:bottom w:val="none" w:sz="0" w:space="0" w:color="auto"/>
        <w:right w:val="none" w:sz="0" w:space="0" w:color="auto"/>
      </w:divBdr>
    </w:div>
    <w:div w:id="1473861041">
      <w:bodyDiv w:val="1"/>
      <w:marLeft w:val="0"/>
      <w:marRight w:val="0"/>
      <w:marTop w:val="0"/>
      <w:marBottom w:val="0"/>
      <w:divBdr>
        <w:top w:val="none" w:sz="0" w:space="0" w:color="auto"/>
        <w:left w:val="none" w:sz="0" w:space="0" w:color="auto"/>
        <w:bottom w:val="none" w:sz="0" w:space="0" w:color="auto"/>
        <w:right w:val="none" w:sz="0" w:space="0" w:color="auto"/>
      </w:divBdr>
    </w:div>
    <w:div w:id="1509171066">
      <w:bodyDiv w:val="1"/>
      <w:marLeft w:val="0"/>
      <w:marRight w:val="0"/>
      <w:marTop w:val="0"/>
      <w:marBottom w:val="0"/>
      <w:divBdr>
        <w:top w:val="none" w:sz="0" w:space="0" w:color="auto"/>
        <w:left w:val="none" w:sz="0" w:space="0" w:color="auto"/>
        <w:bottom w:val="none" w:sz="0" w:space="0" w:color="auto"/>
        <w:right w:val="none" w:sz="0" w:space="0" w:color="auto"/>
      </w:divBdr>
    </w:div>
    <w:div w:id="1542475034">
      <w:bodyDiv w:val="1"/>
      <w:marLeft w:val="0"/>
      <w:marRight w:val="0"/>
      <w:marTop w:val="0"/>
      <w:marBottom w:val="0"/>
      <w:divBdr>
        <w:top w:val="none" w:sz="0" w:space="0" w:color="auto"/>
        <w:left w:val="none" w:sz="0" w:space="0" w:color="auto"/>
        <w:bottom w:val="none" w:sz="0" w:space="0" w:color="auto"/>
        <w:right w:val="none" w:sz="0" w:space="0" w:color="auto"/>
      </w:divBdr>
    </w:div>
    <w:div w:id="1556117696">
      <w:bodyDiv w:val="1"/>
      <w:marLeft w:val="0"/>
      <w:marRight w:val="0"/>
      <w:marTop w:val="0"/>
      <w:marBottom w:val="0"/>
      <w:divBdr>
        <w:top w:val="none" w:sz="0" w:space="0" w:color="auto"/>
        <w:left w:val="none" w:sz="0" w:space="0" w:color="auto"/>
        <w:bottom w:val="none" w:sz="0" w:space="0" w:color="auto"/>
        <w:right w:val="none" w:sz="0" w:space="0" w:color="auto"/>
      </w:divBdr>
    </w:div>
    <w:div w:id="1561937036">
      <w:bodyDiv w:val="1"/>
      <w:marLeft w:val="0"/>
      <w:marRight w:val="0"/>
      <w:marTop w:val="0"/>
      <w:marBottom w:val="0"/>
      <w:divBdr>
        <w:top w:val="none" w:sz="0" w:space="0" w:color="auto"/>
        <w:left w:val="none" w:sz="0" w:space="0" w:color="auto"/>
        <w:bottom w:val="none" w:sz="0" w:space="0" w:color="auto"/>
        <w:right w:val="none" w:sz="0" w:space="0" w:color="auto"/>
      </w:divBdr>
    </w:div>
    <w:div w:id="1564827372">
      <w:bodyDiv w:val="1"/>
      <w:marLeft w:val="0"/>
      <w:marRight w:val="0"/>
      <w:marTop w:val="0"/>
      <w:marBottom w:val="0"/>
      <w:divBdr>
        <w:top w:val="none" w:sz="0" w:space="0" w:color="auto"/>
        <w:left w:val="none" w:sz="0" w:space="0" w:color="auto"/>
        <w:bottom w:val="none" w:sz="0" w:space="0" w:color="auto"/>
        <w:right w:val="none" w:sz="0" w:space="0" w:color="auto"/>
      </w:divBdr>
    </w:div>
    <w:div w:id="1590041091">
      <w:bodyDiv w:val="1"/>
      <w:marLeft w:val="0"/>
      <w:marRight w:val="0"/>
      <w:marTop w:val="0"/>
      <w:marBottom w:val="0"/>
      <w:divBdr>
        <w:top w:val="none" w:sz="0" w:space="0" w:color="auto"/>
        <w:left w:val="none" w:sz="0" w:space="0" w:color="auto"/>
        <w:bottom w:val="none" w:sz="0" w:space="0" w:color="auto"/>
        <w:right w:val="none" w:sz="0" w:space="0" w:color="auto"/>
      </w:divBdr>
    </w:div>
    <w:div w:id="1595047755">
      <w:bodyDiv w:val="1"/>
      <w:marLeft w:val="0"/>
      <w:marRight w:val="0"/>
      <w:marTop w:val="0"/>
      <w:marBottom w:val="0"/>
      <w:divBdr>
        <w:top w:val="none" w:sz="0" w:space="0" w:color="auto"/>
        <w:left w:val="none" w:sz="0" w:space="0" w:color="auto"/>
        <w:bottom w:val="none" w:sz="0" w:space="0" w:color="auto"/>
        <w:right w:val="none" w:sz="0" w:space="0" w:color="auto"/>
      </w:divBdr>
    </w:div>
    <w:div w:id="1596859219">
      <w:bodyDiv w:val="1"/>
      <w:marLeft w:val="0"/>
      <w:marRight w:val="0"/>
      <w:marTop w:val="0"/>
      <w:marBottom w:val="0"/>
      <w:divBdr>
        <w:top w:val="none" w:sz="0" w:space="0" w:color="auto"/>
        <w:left w:val="none" w:sz="0" w:space="0" w:color="auto"/>
        <w:bottom w:val="none" w:sz="0" w:space="0" w:color="auto"/>
        <w:right w:val="none" w:sz="0" w:space="0" w:color="auto"/>
      </w:divBdr>
    </w:div>
    <w:div w:id="1601526150">
      <w:bodyDiv w:val="1"/>
      <w:marLeft w:val="0"/>
      <w:marRight w:val="0"/>
      <w:marTop w:val="0"/>
      <w:marBottom w:val="0"/>
      <w:divBdr>
        <w:top w:val="none" w:sz="0" w:space="0" w:color="auto"/>
        <w:left w:val="none" w:sz="0" w:space="0" w:color="auto"/>
        <w:bottom w:val="none" w:sz="0" w:space="0" w:color="auto"/>
        <w:right w:val="none" w:sz="0" w:space="0" w:color="auto"/>
      </w:divBdr>
    </w:div>
    <w:div w:id="1603413237">
      <w:bodyDiv w:val="1"/>
      <w:marLeft w:val="0"/>
      <w:marRight w:val="0"/>
      <w:marTop w:val="0"/>
      <w:marBottom w:val="0"/>
      <w:divBdr>
        <w:top w:val="none" w:sz="0" w:space="0" w:color="auto"/>
        <w:left w:val="none" w:sz="0" w:space="0" w:color="auto"/>
        <w:bottom w:val="none" w:sz="0" w:space="0" w:color="auto"/>
        <w:right w:val="none" w:sz="0" w:space="0" w:color="auto"/>
      </w:divBdr>
    </w:div>
    <w:div w:id="1623729419">
      <w:bodyDiv w:val="1"/>
      <w:marLeft w:val="0"/>
      <w:marRight w:val="0"/>
      <w:marTop w:val="0"/>
      <w:marBottom w:val="0"/>
      <w:divBdr>
        <w:top w:val="none" w:sz="0" w:space="0" w:color="auto"/>
        <w:left w:val="none" w:sz="0" w:space="0" w:color="auto"/>
        <w:bottom w:val="none" w:sz="0" w:space="0" w:color="auto"/>
        <w:right w:val="none" w:sz="0" w:space="0" w:color="auto"/>
      </w:divBdr>
    </w:div>
    <w:div w:id="1626426171">
      <w:bodyDiv w:val="1"/>
      <w:marLeft w:val="0"/>
      <w:marRight w:val="0"/>
      <w:marTop w:val="0"/>
      <w:marBottom w:val="0"/>
      <w:divBdr>
        <w:top w:val="none" w:sz="0" w:space="0" w:color="auto"/>
        <w:left w:val="none" w:sz="0" w:space="0" w:color="auto"/>
        <w:bottom w:val="none" w:sz="0" w:space="0" w:color="auto"/>
        <w:right w:val="none" w:sz="0" w:space="0" w:color="auto"/>
      </w:divBdr>
    </w:div>
    <w:div w:id="1637371303">
      <w:bodyDiv w:val="1"/>
      <w:marLeft w:val="0"/>
      <w:marRight w:val="0"/>
      <w:marTop w:val="0"/>
      <w:marBottom w:val="0"/>
      <w:divBdr>
        <w:top w:val="none" w:sz="0" w:space="0" w:color="auto"/>
        <w:left w:val="none" w:sz="0" w:space="0" w:color="auto"/>
        <w:bottom w:val="none" w:sz="0" w:space="0" w:color="auto"/>
        <w:right w:val="none" w:sz="0" w:space="0" w:color="auto"/>
      </w:divBdr>
    </w:div>
    <w:div w:id="1644382794">
      <w:bodyDiv w:val="1"/>
      <w:marLeft w:val="0"/>
      <w:marRight w:val="0"/>
      <w:marTop w:val="0"/>
      <w:marBottom w:val="0"/>
      <w:divBdr>
        <w:top w:val="none" w:sz="0" w:space="0" w:color="auto"/>
        <w:left w:val="none" w:sz="0" w:space="0" w:color="auto"/>
        <w:bottom w:val="none" w:sz="0" w:space="0" w:color="auto"/>
        <w:right w:val="none" w:sz="0" w:space="0" w:color="auto"/>
      </w:divBdr>
    </w:div>
    <w:div w:id="1679848871">
      <w:bodyDiv w:val="1"/>
      <w:marLeft w:val="0"/>
      <w:marRight w:val="0"/>
      <w:marTop w:val="0"/>
      <w:marBottom w:val="0"/>
      <w:divBdr>
        <w:top w:val="none" w:sz="0" w:space="0" w:color="auto"/>
        <w:left w:val="none" w:sz="0" w:space="0" w:color="auto"/>
        <w:bottom w:val="none" w:sz="0" w:space="0" w:color="auto"/>
        <w:right w:val="none" w:sz="0" w:space="0" w:color="auto"/>
      </w:divBdr>
    </w:div>
    <w:div w:id="1725325779">
      <w:bodyDiv w:val="1"/>
      <w:marLeft w:val="0"/>
      <w:marRight w:val="0"/>
      <w:marTop w:val="0"/>
      <w:marBottom w:val="0"/>
      <w:divBdr>
        <w:top w:val="none" w:sz="0" w:space="0" w:color="auto"/>
        <w:left w:val="none" w:sz="0" w:space="0" w:color="auto"/>
        <w:bottom w:val="none" w:sz="0" w:space="0" w:color="auto"/>
        <w:right w:val="none" w:sz="0" w:space="0" w:color="auto"/>
      </w:divBdr>
    </w:div>
    <w:div w:id="1739282171">
      <w:bodyDiv w:val="1"/>
      <w:marLeft w:val="0"/>
      <w:marRight w:val="0"/>
      <w:marTop w:val="0"/>
      <w:marBottom w:val="0"/>
      <w:divBdr>
        <w:top w:val="none" w:sz="0" w:space="0" w:color="auto"/>
        <w:left w:val="none" w:sz="0" w:space="0" w:color="auto"/>
        <w:bottom w:val="none" w:sz="0" w:space="0" w:color="auto"/>
        <w:right w:val="none" w:sz="0" w:space="0" w:color="auto"/>
      </w:divBdr>
    </w:div>
    <w:div w:id="1745182187">
      <w:bodyDiv w:val="1"/>
      <w:marLeft w:val="0"/>
      <w:marRight w:val="0"/>
      <w:marTop w:val="0"/>
      <w:marBottom w:val="0"/>
      <w:divBdr>
        <w:top w:val="none" w:sz="0" w:space="0" w:color="auto"/>
        <w:left w:val="none" w:sz="0" w:space="0" w:color="auto"/>
        <w:bottom w:val="none" w:sz="0" w:space="0" w:color="auto"/>
        <w:right w:val="none" w:sz="0" w:space="0" w:color="auto"/>
      </w:divBdr>
    </w:div>
    <w:div w:id="1816990417">
      <w:bodyDiv w:val="1"/>
      <w:marLeft w:val="0"/>
      <w:marRight w:val="0"/>
      <w:marTop w:val="0"/>
      <w:marBottom w:val="0"/>
      <w:divBdr>
        <w:top w:val="none" w:sz="0" w:space="0" w:color="auto"/>
        <w:left w:val="none" w:sz="0" w:space="0" w:color="auto"/>
        <w:bottom w:val="none" w:sz="0" w:space="0" w:color="auto"/>
        <w:right w:val="none" w:sz="0" w:space="0" w:color="auto"/>
      </w:divBdr>
    </w:div>
    <w:div w:id="1817069874">
      <w:bodyDiv w:val="1"/>
      <w:marLeft w:val="0"/>
      <w:marRight w:val="0"/>
      <w:marTop w:val="0"/>
      <w:marBottom w:val="0"/>
      <w:divBdr>
        <w:top w:val="none" w:sz="0" w:space="0" w:color="auto"/>
        <w:left w:val="none" w:sz="0" w:space="0" w:color="auto"/>
        <w:bottom w:val="none" w:sz="0" w:space="0" w:color="auto"/>
        <w:right w:val="none" w:sz="0" w:space="0" w:color="auto"/>
      </w:divBdr>
    </w:div>
    <w:div w:id="1820228204">
      <w:bodyDiv w:val="1"/>
      <w:marLeft w:val="0"/>
      <w:marRight w:val="0"/>
      <w:marTop w:val="0"/>
      <w:marBottom w:val="0"/>
      <w:divBdr>
        <w:top w:val="none" w:sz="0" w:space="0" w:color="auto"/>
        <w:left w:val="none" w:sz="0" w:space="0" w:color="auto"/>
        <w:bottom w:val="none" w:sz="0" w:space="0" w:color="auto"/>
        <w:right w:val="none" w:sz="0" w:space="0" w:color="auto"/>
      </w:divBdr>
    </w:div>
    <w:div w:id="1841652761">
      <w:bodyDiv w:val="1"/>
      <w:marLeft w:val="0"/>
      <w:marRight w:val="0"/>
      <w:marTop w:val="0"/>
      <w:marBottom w:val="0"/>
      <w:divBdr>
        <w:top w:val="none" w:sz="0" w:space="0" w:color="auto"/>
        <w:left w:val="none" w:sz="0" w:space="0" w:color="auto"/>
        <w:bottom w:val="none" w:sz="0" w:space="0" w:color="auto"/>
        <w:right w:val="none" w:sz="0" w:space="0" w:color="auto"/>
      </w:divBdr>
    </w:div>
    <w:div w:id="1843856231">
      <w:bodyDiv w:val="1"/>
      <w:marLeft w:val="0"/>
      <w:marRight w:val="0"/>
      <w:marTop w:val="0"/>
      <w:marBottom w:val="0"/>
      <w:divBdr>
        <w:top w:val="none" w:sz="0" w:space="0" w:color="auto"/>
        <w:left w:val="none" w:sz="0" w:space="0" w:color="auto"/>
        <w:bottom w:val="none" w:sz="0" w:space="0" w:color="auto"/>
        <w:right w:val="none" w:sz="0" w:space="0" w:color="auto"/>
      </w:divBdr>
    </w:div>
    <w:div w:id="1858425394">
      <w:bodyDiv w:val="1"/>
      <w:marLeft w:val="0"/>
      <w:marRight w:val="0"/>
      <w:marTop w:val="0"/>
      <w:marBottom w:val="0"/>
      <w:divBdr>
        <w:top w:val="none" w:sz="0" w:space="0" w:color="auto"/>
        <w:left w:val="none" w:sz="0" w:space="0" w:color="auto"/>
        <w:bottom w:val="none" w:sz="0" w:space="0" w:color="auto"/>
        <w:right w:val="none" w:sz="0" w:space="0" w:color="auto"/>
      </w:divBdr>
    </w:div>
    <w:div w:id="1875338319">
      <w:bodyDiv w:val="1"/>
      <w:marLeft w:val="0"/>
      <w:marRight w:val="0"/>
      <w:marTop w:val="0"/>
      <w:marBottom w:val="0"/>
      <w:divBdr>
        <w:top w:val="none" w:sz="0" w:space="0" w:color="auto"/>
        <w:left w:val="none" w:sz="0" w:space="0" w:color="auto"/>
        <w:bottom w:val="none" w:sz="0" w:space="0" w:color="auto"/>
        <w:right w:val="none" w:sz="0" w:space="0" w:color="auto"/>
      </w:divBdr>
    </w:div>
    <w:div w:id="1892304311">
      <w:bodyDiv w:val="1"/>
      <w:marLeft w:val="0"/>
      <w:marRight w:val="0"/>
      <w:marTop w:val="0"/>
      <w:marBottom w:val="0"/>
      <w:divBdr>
        <w:top w:val="none" w:sz="0" w:space="0" w:color="auto"/>
        <w:left w:val="none" w:sz="0" w:space="0" w:color="auto"/>
        <w:bottom w:val="none" w:sz="0" w:space="0" w:color="auto"/>
        <w:right w:val="none" w:sz="0" w:space="0" w:color="auto"/>
      </w:divBdr>
    </w:div>
    <w:div w:id="1899241273">
      <w:bodyDiv w:val="1"/>
      <w:marLeft w:val="0"/>
      <w:marRight w:val="0"/>
      <w:marTop w:val="0"/>
      <w:marBottom w:val="0"/>
      <w:divBdr>
        <w:top w:val="none" w:sz="0" w:space="0" w:color="auto"/>
        <w:left w:val="none" w:sz="0" w:space="0" w:color="auto"/>
        <w:bottom w:val="none" w:sz="0" w:space="0" w:color="auto"/>
        <w:right w:val="none" w:sz="0" w:space="0" w:color="auto"/>
      </w:divBdr>
    </w:div>
    <w:div w:id="1911963986">
      <w:bodyDiv w:val="1"/>
      <w:marLeft w:val="0"/>
      <w:marRight w:val="0"/>
      <w:marTop w:val="0"/>
      <w:marBottom w:val="0"/>
      <w:divBdr>
        <w:top w:val="none" w:sz="0" w:space="0" w:color="auto"/>
        <w:left w:val="none" w:sz="0" w:space="0" w:color="auto"/>
        <w:bottom w:val="none" w:sz="0" w:space="0" w:color="auto"/>
        <w:right w:val="none" w:sz="0" w:space="0" w:color="auto"/>
      </w:divBdr>
    </w:div>
    <w:div w:id="1925995522">
      <w:bodyDiv w:val="1"/>
      <w:marLeft w:val="0"/>
      <w:marRight w:val="0"/>
      <w:marTop w:val="0"/>
      <w:marBottom w:val="0"/>
      <w:divBdr>
        <w:top w:val="none" w:sz="0" w:space="0" w:color="auto"/>
        <w:left w:val="none" w:sz="0" w:space="0" w:color="auto"/>
        <w:bottom w:val="none" w:sz="0" w:space="0" w:color="auto"/>
        <w:right w:val="none" w:sz="0" w:space="0" w:color="auto"/>
      </w:divBdr>
    </w:div>
    <w:div w:id="1932078576">
      <w:bodyDiv w:val="1"/>
      <w:marLeft w:val="0"/>
      <w:marRight w:val="0"/>
      <w:marTop w:val="0"/>
      <w:marBottom w:val="0"/>
      <w:divBdr>
        <w:top w:val="none" w:sz="0" w:space="0" w:color="auto"/>
        <w:left w:val="none" w:sz="0" w:space="0" w:color="auto"/>
        <w:bottom w:val="none" w:sz="0" w:space="0" w:color="auto"/>
        <w:right w:val="none" w:sz="0" w:space="0" w:color="auto"/>
      </w:divBdr>
    </w:div>
    <w:div w:id="1962300090">
      <w:bodyDiv w:val="1"/>
      <w:marLeft w:val="0"/>
      <w:marRight w:val="0"/>
      <w:marTop w:val="0"/>
      <w:marBottom w:val="0"/>
      <w:divBdr>
        <w:top w:val="none" w:sz="0" w:space="0" w:color="auto"/>
        <w:left w:val="none" w:sz="0" w:space="0" w:color="auto"/>
        <w:bottom w:val="none" w:sz="0" w:space="0" w:color="auto"/>
        <w:right w:val="none" w:sz="0" w:space="0" w:color="auto"/>
      </w:divBdr>
    </w:div>
    <w:div w:id="1966765058">
      <w:bodyDiv w:val="1"/>
      <w:marLeft w:val="0"/>
      <w:marRight w:val="0"/>
      <w:marTop w:val="0"/>
      <w:marBottom w:val="0"/>
      <w:divBdr>
        <w:top w:val="none" w:sz="0" w:space="0" w:color="auto"/>
        <w:left w:val="none" w:sz="0" w:space="0" w:color="auto"/>
        <w:bottom w:val="none" w:sz="0" w:space="0" w:color="auto"/>
        <w:right w:val="none" w:sz="0" w:space="0" w:color="auto"/>
      </w:divBdr>
    </w:div>
    <w:div w:id="1988128440">
      <w:bodyDiv w:val="1"/>
      <w:marLeft w:val="0"/>
      <w:marRight w:val="0"/>
      <w:marTop w:val="0"/>
      <w:marBottom w:val="0"/>
      <w:divBdr>
        <w:top w:val="none" w:sz="0" w:space="0" w:color="auto"/>
        <w:left w:val="none" w:sz="0" w:space="0" w:color="auto"/>
        <w:bottom w:val="none" w:sz="0" w:space="0" w:color="auto"/>
        <w:right w:val="none" w:sz="0" w:space="0" w:color="auto"/>
      </w:divBdr>
    </w:div>
    <w:div w:id="1993101020">
      <w:bodyDiv w:val="1"/>
      <w:marLeft w:val="0"/>
      <w:marRight w:val="0"/>
      <w:marTop w:val="0"/>
      <w:marBottom w:val="0"/>
      <w:divBdr>
        <w:top w:val="none" w:sz="0" w:space="0" w:color="auto"/>
        <w:left w:val="none" w:sz="0" w:space="0" w:color="auto"/>
        <w:bottom w:val="none" w:sz="0" w:space="0" w:color="auto"/>
        <w:right w:val="none" w:sz="0" w:space="0" w:color="auto"/>
      </w:divBdr>
    </w:div>
    <w:div w:id="2001689066">
      <w:bodyDiv w:val="1"/>
      <w:marLeft w:val="0"/>
      <w:marRight w:val="0"/>
      <w:marTop w:val="0"/>
      <w:marBottom w:val="0"/>
      <w:divBdr>
        <w:top w:val="none" w:sz="0" w:space="0" w:color="auto"/>
        <w:left w:val="none" w:sz="0" w:space="0" w:color="auto"/>
        <w:bottom w:val="none" w:sz="0" w:space="0" w:color="auto"/>
        <w:right w:val="none" w:sz="0" w:space="0" w:color="auto"/>
      </w:divBdr>
    </w:div>
    <w:div w:id="2045017400">
      <w:bodyDiv w:val="1"/>
      <w:marLeft w:val="0"/>
      <w:marRight w:val="0"/>
      <w:marTop w:val="0"/>
      <w:marBottom w:val="0"/>
      <w:divBdr>
        <w:top w:val="none" w:sz="0" w:space="0" w:color="auto"/>
        <w:left w:val="none" w:sz="0" w:space="0" w:color="auto"/>
        <w:bottom w:val="none" w:sz="0" w:space="0" w:color="auto"/>
        <w:right w:val="none" w:sz="0" w:space="0" w:color="auto"/>
      </w:divBdr>
    </w:div>
    <w:div w:id="2047170750">
      <w:bodyDiv w:val="1"/>
      <w:marLeft w:val="0"/>
      <w:marRight w:val="0"/>
      <w:marTop w:val="0"/>
      <w:marBottom w:val="0"/>
      <w:divBdr>
        <w:top w:val="none" w:sz="0" w:space="0" w:color="auto"/>
        <w:left w:val="none" w:sz="0" w:space="0" w:color="auto"/>
        <w:bottom w:val="none" w:sz="0" w:space="0" w:color="auto"/>
        <w:right w:val="none" w:sz="0" w:space="0" w:color="auto"/>
      </w:divBdr>
    </w:div>
    <w:div w:id="2048991128">
      <w:bodyDiv w:val="1"/>
      <w:marLeft w:val="0"/>
      <w:marRight w:val="0"/>
      <w:marTop w:val="0"/>
      <w:marBottom w:val="0"/>
      <w:divBdr>
        <w:top w:val="none" w:sz="0" w:space="0" w:color="auto"/>
        <w:left w:val="none" w:sz="0" w:space="0" w:color="auto"/>
        <w:bottom w:val="none" w:sz="0" w:space="0" w:color="auto"/>
        <w:right w:val="none" w:sz="0" w:space="0" w:color="auto"/>
      </w:divBdr>
    </w:div>
    <w:div w:id="2053143173">
      <w:bodyDiv w:val="1"/>
      <w:marLeft w:val="0"/>
      <w:marRight w:val="0"/>
      <w:marTop w:val="0"/>
      <w:marBottom w:val="0"/>
      <w:divBdr>
        <w:top w:val="none" w:sz="0" w:space="0" w:color="auto"/>
        <w:left w:val="none" w:sz="0" w:space="0" w:color="auto"/>
        <w:bottom w:val="none" w:sz="0" w:space="0" w:color="auto"/>
        <w:right w:val="none" w:sz="0" w:space="0" w:color="auto"/>
      </w:divBdr>
    </w:div>
    <w:div w:id="2060126716">
      <w:bodyDiv w:val="1"/>
      <w:marLeft w:val="0"/>
      <w:marRight w:val="0"/>
      <w:marTop w:val="0"/>
      <w:marBottom w:val="0"/>
      <w:divBdr>
        <w:top w:val="none" w:sz="0" w:space="0" w:color="auto"/>
        <w:left w:val="none" w:sz="0" w:space="0" w:color="auto"/>
        <w:bottom w:val="none" w:sz="0" w:space="0" w:color="auto"/>
        <w:right w:val="none" w:sz="0" w:space="0" w:color="auto"/>
      </w:divBdr>
    </w:div>
    <w:div w:id="2088570895">
      <w:bodyDiv w:val="1"/>
      <w:marLeft w:val="0"/>
      <w:marRight w:val="0"/>
      <w:marTop w:val="0"/>
      <w:marBottom w:val="0"/>
      <w:divBdr>
        <w:top w:val="none" w:sz="0" w:space="0" w:color="auto"/>
        <w:left w:val="none" w:sz="0" w:space="0" w:color="auto"/>
        <w:bottom w:val="none" w:sz="0" w:space="0" w:color="auto"/>
        <w:right w:val="none" w:sz="0" w:space="0" w:color="auto"/>
      </w:divBdr>
    </w:div>
    <w:div w:id="2105101860">
      <w:bodyDiv w:val="1"/>
      <w:marLeft w:val="0"/>
      <w:marRight w:val="0"/>
      <w:marTop w:val="0"/>
      <w:marBottom w:val="0"/>
      <w:divBdr>
        <w:top w:val="none" w:sz="0" w:space="0" w:color="auto"/>
        <w:left w:val="none" w:sz="0" w:space="0" w:color="auto"/>
        <w:bottom w:val="none" w:sz="0" w:space="0" w:color="auto"/>
        <w:right w:val="none" w:sz="0" w:space="0" w:color="auto"/>
      </w:divBdr>
    </w:div>
    <w:div w:id="2134133403">
      <w:bodyDiv w:val="1"/>
      <w:marLeft w:val="0"/>
      <w:marRight w:val="0"/>
      <w:marTop w:val="0"/>
      <w:marBottom w:val="0"/>
      <w:divBdr>
        <w:top w:val="none" w:sz="0" w:space="0" w:color="auto"/>
        <w:left w:val="none" w:sz="0" w:space="0" w:color="auto"/>
        <w:bottom w:val="none" w:sz="0" w:space="0" w:color="auto"/>
        <w:right w:val="none" w:sz="0" w:space="0" w:color="auto"/>
      </w:divBdr>
    </w:div>
    <w:div w:id="214257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zakon.hr/cms.htm?id=50683" TargetMode="External"/><Relationship Id="rId18" Type="http://schemas.openxmlformats.org/officeDocument/2006/relationships/hyperlink" Target="http://narodne-novine.nn.hr/clanci/sluzbeni/2013_07_94_2123.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zakon.hr/cms.htm?id=30771" TargetMode="External"/><Relationship Id="rId17" Type="http://schemas.openxmlformats.org/officeDocument/2006/relationships/hyperlink" Target="http://narodne-novine.nn.hr/clanci/sluzbeni/2013_07_94_2123.html" TargetMode="External"/><Relationship Id="rId2" Type="http://schemas.openxmlformats.org/officeDocument/2006/relationships/numbering" Target="numbering.xml"/><Relationship Id="rId16" Type="http://schemas.openxmlformats.org/officeDocument/2006/relationships/hyperlink" Target="http://narodne-novine.nn.hr/clanci/sluzbeni/2017_03_20_484.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hr/cms.htm?id=763" TargetMode="External"/><Relationship Id="rId5" Type="http://schemas.openxmlformats.org/officeDocument/2006/relationships/webSettings" Target="webSettings.xml"/><Relationship Id="rId15" Type="http://schemas.openxmlformats.org/officeDocument/2006/relationships/hyperlink" Target="http://narodne-novine.nn.hr/clanci/sluzbeni/2015_10_107_2091.html" TargetMode="External"/><Relationship Id="rId10" Type="http://schemas.openxmlformats.org/officeDocument/2006/relationships/hyperlink" Target="https://www.zakon.hr/cms.htm?id=762" TargetMode="External"/><Relationship Id="rId19" Type="http://schemas.openxmlformats.org/officeDocument/2006/relationships/hyperlink" Target="http://narodne-novine.nn.hr/clanci/sluzbeni/2013_07_94_2123.html" TargetMode="External"/><Relationship Id="rId4" Type="http://schemas.openxmlformats.org/officeDocument/2006/relationships/settings" Target="settings.xml"/><Relationship Id="rId9" Type="http://schemas.openxmlformats.org/officeDocument/2006/relationships/hyperlink" Target="https://www.zakon.hr/cms.htm?id=761" TargetMode="External"/><Relationship Id="rId14" Type="http://schemas.openxmlformats.org/officeDocument/2006/relationships/hyperlink" Target="http://narodne-novine.nn.hr/clanci/sluzbeni/2014_09_111_2135.html" TargetMode="External"/><Relationship Id="rId22"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4C9DE-CDE0-495F-AAF3-84CE6FE26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56</Pages>
  <Words>23773</Words>
  <Characters>135509</Characters>
  <Application>Microsoft Office Word</Application>
  <DocSecurity>0</DocSecurity>
  <Lines>1129</Lines>
  <Paragraphs>317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Horvatić Jambor</dc:creator>
  <cp:keywords/>
  <dc:description/>
  <cp:lastModifiedBy>Ines Horvatić Jambor</cp:lastModifiedBy>
  <cp:revision>106</cp:revision>
  <cp:lastPrinted>2024-12-12T13:07:00Z</cp:lastPrinted>
  <dcterms:created xsi:type="dcterms:W3CDTF">2024-12-12T10:01:00Z</dcterms:created>
  <dcterms:modified xsi:type="dcterms:W3CDTF">2024-12-12T13:07:00Z</dcterms:modified>
</cp:coreProperties>
</file>