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D5635" w14:textId="77777777" w:rsidR="00466741" w:rsidRDefault="00466741" w:rsidP="00353ACF"/>
    <w:p w14:paraId="34DAA30D" w14:textId="77777777" w:rsidR="00466741" w:rsidRDefault="00466741" w:rsidP="00353ACF"/>
    <w:p w14:paraId="72890484" w14:textId="17D5A9DE" w:rsidR="00466741" w:rsidRPr="00AA3056" w:rsidRDefault="00336F6D" w:rsidP="00466741">
      <w:pPr>
        <w:spacing w:line="276" w:lineRule="auto"/>
        <w:ind w:firstLine="708"/>
        <w:jc w:val="both"/>
        <w:rPr>
          <w:rFonts w:eastAsia="Calibri" w:cs="Calibri"/>
        </w:rPr>
      </w:pPr>
      <w:r w:rsidRPr="00AA3056">
        <w:rPr>
          <w:rFonts w:eastAsia="Calibri" w:cs="Calibri"/>
        </w:rPr>
        <w:t>Na temelju odredbe članka 17. stavka 1. Zakona o sustavu civilne zaštite  („Narodne novine“ broj 82/15, 118/18, 31/20</w:t>
      </w:r>
      <w:r>
        <w:rPr>
          <w:rFonts w:eastAsia="Calibri" w:cs="Calibri"/>
        </w:rPr>
        <w:t xml:space="preserve">, </w:t>
      </w:r>
      <w:r w:rsidRPr="00AA3056">
        <w:rPr>
          <w:rFonts w:eastAsia="Calibri" w:cs="Calibri"/>
        </w:rPr>
        <w:t>20/21</w:t>
      </w:r>
      <w:r>
        <w:rPr>
          <w:rFonts w:eastAsia="Calibri" w:cs="Calibri"/>
        </w:rPr>
        <w:t xml:space="preserve"> i 144/22 </w:t>
      </w:r>
      <w:r w:rsidRPr="00AA3056">
        <w:rPr>
          <w:rFonts w:eastAsia="Calibri" w:cs="Calibri"/>
        </w:rPr>
        <w:t xml:space="preserve">),  i članka </w:t>
      </w:r>
      <w:r>
        <w:rPr>
          <w:rFonts w:eastAsia="Calibri" w:cs="Calibri"/>
        </w:rPr>
        <w:t>40</w:t>
      </w:r>
      <w:r w:rsidRPr="00AA3056">
        <w:rPr>
          <w:rFonts w:eastAsia="Calibri" w:cs="Calibri"/>
        </w:rPr>
        <w:t>. Statuta Grada Koprivnice („</w:t>
      </w:r>
      <w:r>
        <w:rPr>
          <w:rFonts w:eastAsia="Calibri" w:cs="Calibri"/>
        </w:rPr>
        <w:t>G</w:t>
      </w:r>
      <w:r w:rsidRPr="00AA3056">
        <w:rPr>
          <w:rFonts w:eastAsia="Calibri" w:cs="Calibri"/>
        </w:rPr>
        <w:t xml:space="preserve">lasnik Grada Koprivnice“ </w:t>
      </w:r>
      <w:r w:rsidRPr="00577C8F">
        <w:rPr>
          <w:rFonts w:hint="eastAsia"/>
        </w:rPr>
        <w:t xml:space="preserve">broj </w:t>
      </w:r>
      <w:r w:rsidRPr="00577C8F">
        <w:rPr>
          <w:spacing w:val="-4"/>
        </w:rPr>
        <w:t xml:space="preserve">4/09, 1/12, </w:t>
      </w:r>
      <w:r w:rsidRPr="00577C8F">
        <w:rPr>
          <w:spacing w:val="-1"/>
        </w:rPr>
        <w:t>1/13, 3/13 - pročišćeni tekst</w:t>
      </w:r>
      <w:r w:rsidRPr="00577C8F">
        <w:rPr>
          <w:rFonts w:hint="eastAsia"/>
          <w:spacing w:val="-1"/>
        </w:rPr>
        <w:t>,</w:t>
      </w:r>
      <w:r w:rsidRPr="00577C8F">
        <w:rPr>
          <w:spacing w:val="-1"/>
        </w:rPr>
        <w:t xml:space="preserve"> 1/18</w:t>
      </w:r>
      <w:r>
        <w:rPr>
          <w:spacing w:val="-1"/>
        </w:rPr>
        <w:t xml:space="preserve">, </w:t>
      </w:r>
      <w:r w:rsidRPr="00577C8F">
        <w:rPr>
          <w:rFonts w:hint="eastAsia"/>
          <w:spacing w:val="-1"/>
        </w:rPr>
        <w:t>2/20</w:t>
      </w:r>
      <w:r>
        <w:rPr>
          <w:spacing w:val="-1"/>
        </w:rPr>
        <w:t xml:space="preserve"> i 1/21</w:t>
      </w:r>
      <w:r w:rsidRPr="00AA3056">
        <w:rPr>
          <w:rFonts w:eastAsia="Calibri" w:cs="Calibri"/>
        </w:rPr>
        <w:t>), Gradsko vijeće Grada Koprivnice na</w:t>
      </w:r>
      <w:r>
        <w:rPr>
          <w:rFonts w:eastAsia="Calibri" w:cs="Calibri"/>
        </w:rPr>
        <w:t xml:space="preserve"> 22</w:t>
      </w:r>
      <w:r w:rsidRPr="00AA3056">
        <w:rPr>
          <w:rFonts w:eastAsia="Calibri" w:cs="Calibri"/>
        </w:rPr>
        <w:t xml:space="preserve">. sjednici održanoj </w:t>
      </w:r>
      <w:r w:rsidR="0022093B">
        <w:rPr>
          <w:rFonts w:eastAsia="Calibri" w:cs="Calibri"/>
        </w:rPr>
        <w:t>19.12.</w:t>
      </w:r>
      <w:r>
        <w:rPr>
          <w:rFonts w:eastAsia="Calibri" w:cs="Calibri"/>
        </w:rPr>
        <w:t>2024</w:t>
      </w:r>
      <w:r w:rsidRPr="00AA3056">
        <w:rPr>
          <w:rFonts w:eastAsia="Calibri" w:cs="Calibri"/>
        </w:rPr>
        <w:t xml:space="preserve">. godine, </w:t>
      </w:r>
      <w:r>
        <w:rPr>
          <w:rFonts w:eastAsia="Calibri" w:cs="Calibri"/>
        </w:rPr>
        <w:t>donijelo je</w:t>
      </w:r>
    </w:p>
    <w:p w14:paraId="0D7F2BF9" w14:textId="77777777" w:rsidR="00466741" w:rsidRPr="00AA3056" w:rsidRDefault="00466741" w:rsidP="00466741">
      <w:pPr>
        <w:spacing w:line="276" w:lineRule="auto"/>
        <w:ind w:firstLine="708"/>
        <w:jc w:val="both"/>
        <w:rPr>
          <w:rFonts w:eastAsia="Calibri" w:cs="Calibri"/>
        </w:rPr>
      </w:pPr>
    </w:p>
    <w:p w14:paraId="586948D0" w14:textId="77777777" w:rsidR="00466741" w:rsidRDefault="00466741" w:rsidP="00466741">
      <w:pPr>
        <w:spacing w:line="276" w:lineRule="auto"/>
        <w:jc w:val="center"/>
        <w:rPr>
          <w:rFonts w:eastAsia="Calibri" w:cs="Calibri"/>
          <w:b/>
        </w:rPr>
      </w:pPr>
    </w:p>
    <w:p w14:paraId="62C6B836" w14:textId="0C4544B3" w:rsidR="00466741" w:rsidRPr="00AA3056" w:rsidRDefault="00336F6D" w:rsidP="00466741">
      <w:pPr>
        <w:spacing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ODLUKU</w:t>
      </w:r>
    </w:p>
    <w:p w14:paraId="7C95D7C4" w14:textId="77777777" w:rsidR="00466741" w:rsidRDefault="00336F6D" w:rsidP="00466741">
      <w:pPr>
        <w:spacing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o donošenju Procjene rizika od velikih nesreća za Grad Koprivnicu</w:t>
      </w:r>
    </w:p>
    <w:p w14:paraId="1B83667A" w14:textId="77777777" w:rsidR="00466741" w:rsidRDefault="00466741" w:rsidP="00466741">
      <w:pPr>
        <w:spacing w:line="276" w:lineRule="auto"/>
        <w:jc w:val="center"/>
        <w:rPr>
          <w:rFonts w:eastAsia="Calibri" w:cs="Calibri"/>
          <w:b/>
        </w:rPr>
      </w:pPr>
    </w:p>
    <w:p w14:paraId="1AFF1BEE" w14:textId="77777777" w:rsidR="00466741" w:rsidRDefault="00466741" w:rsidP="00466741">
      <w:pPr>
        <w:spacing w:line="276" w:lineRule="auto"/>
        <w:jc w:val="center"/>
        <w:rPr>
          <w:rFonts w:eastAsia="Calibri" w:cs="Calibri"/>
          <w:b/>
        </w:rPr>
      </w:pPr>
    </w:p>
    <w:p w14:paraId="47DF497C" w14:textId="77777777" w:rsidR="00466741" w:rsidRPr="00AA3056" w:rsidRDefault="00466741" w:rsidP="00466741">
      <w:pPr>
        <w:spacing w:line="276" w:lineRule="auto"/>
        <w:jc w:val="center"/>
        <w:rPr>
          <w:rFonts w:eastAsia="Calibri" w:cs="Calibri"/>
          <w:b/>
        </w:rPr>
      </w:pPr>
    </w:p>
    <w:p w14:paraId="5C12F396" w14:textId="77777777" w:rsidR="00466741" w:rsidRDefault="00336F6D" w:rsidP="00466741">
      <w:pPr>
        <w:spacing w:before="240"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Članak 1.</w:t>
      </w:r>
    </w:p>
    <w:p w14:paraId="5E179DA7" w14:textId="77777777" w:rsidR="00466741" w:rsidRPr="00AA3056" w:rsidRDefault="00466741" w:rsidP="00466741">
      <w:pPr>
        <w:spacing w:before="240" w:line="276" w:lineRule="auto"/>
        <w:jc w:val="center"/>
        <w:rPr>
          <w:rFonts w:eastAsia="Calibri" w:cs="Calibri"/>
          <w:b/>
        </w:rPr>
      </w:pPr>
    </w:p>
    <w:p w14:paraId="4B07F98B" w14:textId="77777777" w:rsidR="00466741" w:rsidRPr="00AA3056" w:rsidRDefault="00336F6D" w:rsidP="00466741">
      <w:pPr>
        <w:spacing w:line="276" w:lineRule="auto"/>
        <w:ind w:firstLine="708"/>
        <w:jc w:val="both"/>
        <w:rPr>
          <w:rFonts w:eastAsia="Calibri" w:cs="Calibri"/>
        </w:rPr>
      </w:pPr>
      <w:r w:rsidRPr="00AA3056">
        <w:rPr>
          <w:rFonts w:eastAsia="Calibri" w:cs="Calibri"/>
        </w:rPr>
        <w:t>Donosi se Procjena rizika od velikih nesreća za Grad Koprivnicu (u daljnjem tekstu: Procjena rizika).</w:t>
      </w:r>
    </w:p>
    <w:p w14:paraId="0BFD163A" w14:textId="77777777" w:rsidR="00466741" w:rsidRDefault="00336F6D" w:rsidP="00466741">
      <w:pPr>
        <w:spacing w:before="120"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Članak 2.</w:t>
      </w:r>
    </w:p>
    <w:p w14:paraId="074A628D" w14:textId="77777777" w:rsidR="00466741" w:rsidRPr="00AA3056" w:rsidRDefault="00466741" w:rsidP="00466741">
      <w:pPr>
        <w:spacing w:before="120" w:line="276" w:lineRule="auto"/>
        <w:jc w:val="center"/>
        <w:rPr>
          <w:rFonts w:eastAsia="Calibri" w:cs="Calibri"/>
          <w:b/>
        </w:rPr>
      </w:pPr>
    </w:p>
    <w:p w14:paraId="4BB36688" w14:textId="77777777" w:rsidR="00466741" w:rsidRDefault="00336F6D" w:rsidP="00466741">
      <w:pPr>
        <w:spacing w:line="276" w:lineRule="auto"/>
        <w:ind w:firstLine="708"/>
        <w:jc w:val="center"/>
        <w:rPr>
          <w:rFonts w:eastAsia="Calibri" w:cs="Calibri"/>
        </w:rPr>
      </w:pPr>
      <w:r w:rsidRPr="00AA3056">
        <w:rPr>
          <w:rFonts w:eastAsia="Calibri" w:cs="Calibri"/>
        </w:rPr>
        <w:t>Procjena rizika čini sastavni dio ove Odluke</w:t>
      </w:r>
      <w:r>
        <w:rPr>
          <w:rFonts w:eastAsia="Calibri" w:cs="Calibri"/>
        </w:rPr>
        <w:t>.</w:t>
      </w:r>
    </w:p>
    <w:p w14:paraId="3C7148CC" w14:textId="77777777" w:rsidR="00466741" w:rsidRPr="00AA3056" w:rsidRDefault="00466741" w:rsidP="00466741">
      <w:pPr>
        <w:spacing w:line="276" w:lineRule="auto"/>
        <w:ind w:firstLine="708"/>
        <w:jc w:val="both"/>
        <w:rPr>
          <w:rFonts w:eastAsia="Calibri" w:cs="Calibri"/>
        </w:rPr>
      </w:pPr>
    </w:p>
    <w:p w14:paraId="61028855" w14:textId="77777777" w:rsidR="00466741" w:rsidRDefault="00336F6D" w:rsidP="00466741">
      <w:pPr>
        <w:spacing w:before="120" w:line="276" w:lineRule="auto"/>
        <w:jc w:val="center"/>
        <w:rPr>
          <w:rFonts w:eastAsia="Calibri" w:cs="Calibri"/>
          <w:b/>
        </w:rPr>
      </w:pPr>
      <w:r w:rsidRPr="00AA3056">
        <w:rPr>
          <w:rFonts w:eastAsia="Calibri" w:cs="Calibri"/>
          <w:b/>
        </w:rPr>
        <w:t>Članak 3.</w:t>
      </w:r>
    </w:p>
    <w:p w14:paraId="393516FF" w14:textId="77777777" w:rsidR="00466741" w:rsidRPr="00AA3056" w:rsidRDefault="00466741" w:rsidP="00466741">
      <w:pPr>
        <w:spacing w:before="120" w:line="276" w:lineRule="auto"/>
        <w:jc w:val="center"/>
        <w:rPr>
          <w:rFonts w:eastAsia="Calibri" w:cs="Calibri"/>
          <w:b/>
        </w:rPr>
      </w:pPr>
    </w:p>
    <w:p w14:paraId="44C0009D" w14:textId="77777777" w:rsidR="00466741" w:rsidRPr="00AA3056" w:rsidRDefault="00336F6D" w:rsidP="00466741">
      <w:pPr>
        <w:spacing w:line="276" w:lineRule="auto"/>
        <w:ind w:firstLine="708"/>
        <w:jc w:val="both"/>
        <w:rPr>
          <w:rFonts w:eastAsia="Calibri" w:cs="Calibri"/>
        </w:rPr>
      </w:pPr>
      <w:r w:rsidRPr="00AA3056">
        <w:rPr>
          <w:rFonts w:eastAsia="Calibri" w:cs="Calibri"/>
        </w:rPr>
        <w:t>Ova Odluka stupa na snagu osmog dana od dana objave u „</w:t>
      </w:r>
      <w:r>
        <w:rPr>
          <w:rFonts w:eastAsia="Calibri" w:cs="Calibri"/>
        </w:rPr>
        <w:t>Glasniku</w:t>
      </w:r>
      <w:r w:rsidRPr="00AA3056">
        <w:rPr>
          <w:rFonts w:eastAsia="Calibri" w:cs="Calibri"/>
        </w:rPr>
        <w:t xml:space="preserve"> Grada Koprivnice“.</w:t>
      </w:r>
    </w:p>
    <w:p w14:paraId="14E467EC" w14:textId="77777777" w:rsidR="00466741" w:rsidRPr="00AA3056" w:rsidRDefault="00466741" w:rsidP="00466741">
      <w:pPr>
        <w:spacing w:line="276" w:lineRule="auto"/>
        <w:jc w:val="both"/>
        <w:rPr>
          <w:rFonts w:eastAsia="Calibri" w:cs="Calibri"/>
        </w:rPr>
      </w:pPr>
    </w:p>
    <w:p w14:paraId="197376E5" w14:textId="77777777" w:rsidR="00466741" w:rsidRPr="00AA3056" w:rsidRDefault="00336F6D" w:rsidP="00466741">
      <w:pPr>
        <w:spacing w:line="276" w:lineRule="auto"/>
        <w:jc w:val="center"/>
        <w:rPr>
          <w:rFonts w:eastAsia="Calibri" w:cs="Calibri"/>
        </w:rPr>
      </w:pPr>
      <w:r w:rsidRPr="00AA3056">
        <w:rPr>
          <w:rFonts w:eastAsia="Calibri" w:cs="Calibri"/>
        </w:rPr>
        <w:t>GRADSKO VIJEĆE</w:t>
      </w:r>
    </w:p>
    <w:p w14:paraId="7DA4DE78" w14:textId="77777777" w:rsidR="00466741" w:rsidRPr="00AA3056" w:rsidRDefault="00336F6D" w:rsidP="00466741">
      <w:pPr>
        <w:spacing w:line="276" w:lineRule="auto"/>
        <w:jc w:val="center"/>
        <w:rPr>
          <w:rFonts w:eastAsia="Calibri" w:cs="Calibri"/>
        </w:rPr>
      </w:pPr>
      <w:r w:rsidRPr="00AA3056">
        <w:rPr>
          <w:rFonts w:eastAsia="Calibri" w:cs="Calibri"/>
        </w:rPr>
        <w:t>GRADA KOPRIVNICE</w:t>
      </w:r>
    </w:p>
    <w:p w14:paraId="38F79309" w14:textId="77777777" w:rsidR="00466741" w:rsidRDefault="00466741" w:rsidP="00466741">
      <w:pPr>
        <w:spacing w:line="276" w:lineRule="auto"/>
        <w:jc w:val="both"/>
        <w:rPr>
          <w:rFonts w:eastAsia="Calibri" w:cs="Calibri"/>
          <w:b/>
          <w:bCs/>
        </w:rPr>
      </w:pPr>
    </w:p>
    <w:p w14:paraId="0CD09A69" w14:textId="77777777" w:rsidR="00466741" w:rsidRDefault="00466741" w:rsidP="00466741">
      <w:pPr>
        <w:spacing w:line="276" w:lineRule="auto"/>
        <w:jc w:val="both"/>
        <w:rPr>
          <w:rFonts w:eastAsia="Calibri" w:cs="Calibri"/>
          <w:b/>
          <w:bCs/>
        </w:rPr>
      </w:pPr>
    </w:p>
    <w:p w14:paraId="5322FABB" w14:textId="77777777" w:rsidR="00466741" w:rsidRPr="008770A6" w:rsidRDefault="00336F6D" w:rsidP="00466741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240-01/24-01/0004</w:t>
      </w:r>
      <w:r>
        <w:fldChar w:fldCharType="end"/>
      </w:r>
      <w:bookmarkEnd w:id="0"/>
    </w:p>
    <w:p w14:paraId="7FF9B477" w14:textId="5AE88CBC" w:rsidR="00466741" w:rsidRPr="008770A6" w:rsidRDefault="00336F6D" w:rsidP="00466741">
      <w:r w:rsidRPr="008770A6">
        <w:t xml:space="preserve">URBROJ: </w:t>
      </w:r>
      <w:r w:rsidR="0022093B">
        <w:t>2137-1-03-03/3-24-7</w:t>
      </w:r>
    </w:p>
    <w:p w14:paraId="298D45F3" w14:textId="36DF1942" w:rsidR="00466741" w:rsidRPr="008770A6" w:rsidRDefault="00336F6D" w:rsidP="00466741">
      <w:r>
        <w:t>Koprivnica</w:t>
      </w:r>
      <w:r w:rsidR="00785690">
        <w:t>,</w:t>
      </w:r>
      <w:r w:rsidR="0022093B">
        <w:t xml:space="preserve"> 19.12.2024.</w:t>
      </w:r>
    </w:p>
    <w:p w14:paraId="39C07554" w14:textId="77777777" w:rsidR="00466741" w:rsidRDefault="00466741" w:rsidP="00466741">
      <w:pPr>
        <w:spacing w:line="276" w:lineRule="auto"/>
        <w:jc w:val="both"/>
        <w:rPr>
          <w:rFonts w:eastAsia="Calibri" w:cs="Calibri"/>
          <w:b/>
          <w:bCs/>
        </w:rPr>
      </w:pPr>
    </w:p>
    <w:p w14:paraId="2761E06C" w14:textId="77777777" w:rsidR="00466741" w:rsidRPr="00AA3056" w:rsidRDefault="00336F6D" w:rsidP="00466741">
      <w:pPr>
        <w:spacing w:line="276" w:lineRule="auto"/>
        <w:ind w:left="6480"/>
        <w:jc w:val="center"/>
        <w:rPr>
          <w:rFonts w:eastAsia="Calibri" w:cs="Calibri"/>
        </w:rPr>
      </w:pPr>
      <w:r w:rsidRPr="00AA3056">
        <w:rPr>
          <w:rFonts w:eastAsia="Calibri" w:cs="Calibri"/>
        </w:rPr>
        <w:t>PREDSJEDNIK:</w:t>
      </w:r>
    </w:p>
    <w:p w14:paraId="70EB5EF5" w14:textId="77777777" w:rsidR="00466741" w:rsidRPr="00AA3056" w:rsidRDefault="00336F6D" w:rsidP="00466741">
      <w:pPr>
        <w:spacing w:line="276" w:lineRule="auto"/>
        <w:ind w:left="6480"/>
        <w:jc w:val="center"/>
        <w:rPr>
          <w:rFonts w:eastAsia="Calibri" w:cs="Calibri"/>
        </w:rPr>
      </w:pPr>
      <w:r w:rsidRPr="00AA3056">
        <w:rPr>
          <w:rFonts w:eastAsia="Calibri" w:cs="Calibri"/>
        </w:rPr>
        <w:t>Ivan Pal</w:t>
      </w:r>
      <w:r>
        <w:rPr>
          <w:rFonts w:eastAsia="Calibri" w:cs="Calibri"/>
        </w:rPr>
        <w:t>,</w:t>
      </w:r>
      <w:r w:rsidRPr="00AA3056">
        <w:rPr>
          <w:rFonts w:eastAsia="Calibri" w:cs="Calibri"/>
        </w:rPr>
        <w:t xml:space="preserve"> </w:t>
      </w:r>
      <w:r>
        <w:rPr>
          <w:rFonts w:eastAsia="Calibri" w:cs="Calibri"/>
        </w:rPr>
        <w:t>p</w:t>
      </w:r>
      <w:r w:rsidRPr="00AA3056">
        <w:rPr>
          <w:rFonts w:eastAsia="Calibri" w:cs="Calibri"/>
        </w:rPr>
        <w:t>rof.</w:t>
      </w:r>
    </w:p>
    <w:p w14:paraId="10A6C109" w14:textId="77777777" w:rsidR="00466741" w:rsidRPr="00AA3056" w:rsidRDefault="00466741" w:rsidP="00466741">
      <w:pPr>
        <w:spacing w:line="276" w:lineRule="auto"/>
        <w:ind w:left="3540" w:firstLine="708"/>
        <w:jc w:val="both"/>
        <w:rPr>
          <w:rFonts w:eastAsia="Calibri" w:cs="Calibri"/>
          <w:b/>
          <w:bCs/>
        </w:rPr>
      </w:pPr>
    </w:p>
    <w:p w14:paraId="68483CA0" w14:textId="77777777" w:rsidR="00466741" w:rsidRPr="00AA3056" w:rsidRDefault="00466741" w:rsidP="00466741">
      <w:pPr>
        <w:spacing w:line="276" w:lineRule="auto"/>
        <w:jc w:val="both"/>
        <w:rPr>
          <w:rFonts w:eastAsia="Calibri" w:cs="Calibri"/>
        </w:rPr>
        <w:sectPr w:rsidR="00466741" w:rsidRPr="00AA3056" w:rsidSect="00466741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0A4EBB41" w14:textId="77777777" w:rsidR="00466741" w:rsidRDefault="00466741" w:rsidP="00466741">
      <w:pPr>
        <w:spacing w:after="120" w:line="276" w:lineRule="auto"/>
        <w:jc w:val="both"/>
        <w:rPr>
          <w:b/>
          <w:bCs/>
        </w:rPr>
      </w:pPr>
    </w:p>
    <w:p w14:paraId="0BA0E0E1" w14:textId="77777777" w:rsidR="00466741" w:rsidRDefault="00466741" w:rsidP="00353ACF"/>
    <w:p w14:paraId="7C996FC1" w14:textId="77777777" w:rsidR="00466741" w:rsidRDefault="00466741" w:rsidP="00353ACF"/>
    <w:p w14:paraId="1C401559" w14:textId="77777777" w:rsidR="00466741" w:rsidRDefault="00466741" w:rsidP="00353ACF"/>
    <w:p w14:paraId="7CC81656" w14:textId="77777777" w:rsidR="00466741" w:rsidRDefault="00466741" w:rsidP="00353ACF"/>
    <w:sectPr w:rsidR="00466741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9D2A8" w14:textId="77777777" w:rsidR="00FF0251" w:rsidRDefault="00FF0251">
      <w:r>
        <w:separator/>
      </w:r>
    </w:p>
  </w:endnote>
  <w:endnote w:type="continuationSeparator" w:id="0">
    <w:p w14:paraId="5FDE7A34" w14:textId="77777777" w:rsidR="00FF0251" w:rsidRDefault="00FF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0E0128C" w14:textId="77777777" w:rsidR="00636B90" w:rsidRPr="00C01F62" w:rsidRDefault="00336F6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0F34679F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D4354" w14:textId="77777777" w:rsidR="00FF0251" w:rsidRDefault="00FF0251">
      <w:r>
        <w:separator/>
      </w:r>
    </w:p>
  </w:footnote>
  <w:footnote w:type="continuationSeparator" w:id="0">
    <w:p w14:paraId="13667F8C" w14:textId="77777777" w:rsidR="00FF0251" w:rsidRDefault="00FF0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47E03"/>
    <w:rsid w:val="001B7795"/>
    <w:rsid w:val="001D627E"/>
    <w:rsid w:val="001E01B9"/>
    <w:rsid w:val="001E5EE1"/>
    <w:rsid w:val="001F3335"/>
    <w:rsid w:val="0022093B"/>
    <w:rsid w:val="00281F0A"/>
    <w:rsid w:val="00295BBE"/>
    <w:rsid w:val="002C1AA1"/>
    <w:rsid w:val="002D73C0"/>
    <w:rsid w:val="002F06F8"/>
    <w:rsid w:val="00336F6D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66741"/>
    <w:rsid w:val="004F5EAB"/>
    <w:rsid w:val="00513260"/>
    <w:rsid w:val="0051330C"/>
    <w:rsid w:val="0052027E"/>
    <w:rsid w:val="00535A9B"/>
    <w:rsid w:val="00543AE6"/>
    <w:rsid w:val="00577C8F"/>
    <w:rsid w:val="00580686"/>
    <w:rsid w:val="00590216"/>
    <w:rsid w:val="005E04FC"/>
    <w:rsid w:val="00607939"/>
    <w:rsid w:val="00611B44"/>
    <w:rsid w:val="0061291E"/>
    <w:rsid w:val="00614101"/>
    <w:rsid w:val="00625BEE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85690"/>
    <w:rsid w:val="007F22FD"/>
    <w:rsid w:val="007F2975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0A17"/>
    <w:rsid w:val="00987945"/>
    <w:rsid w:val="009B6D94"/>
    <w:rsid w:val="009D0CEB"/>
    <w:rsid w:val="009D4CD1"/>
    <w:rsid w:val="009F199D"/>
    <w:rsid w:val="00A1543D"/>
    <w:rsid w:val="00A32554"/>
    <w:rsid w:val="00A837C0"/>
    <w:rsid w:val="00A96783"/>
    <w:rsid w:val="00AA3056"/>
    <w:rsid w:val="00AD5620"/>
    <w:rsid w:val="00AE3588"/>
    <w:rsid w:val="00AE3F9F"/>
    <w:rsid w:val="00AE7275"/>
    <w:rsid w:val="00B01CA4"/>
    <w:rsid w:val="00B0277C"/>
    <w:rsid w:val="00B25E9D"/>
    <w:rsid w:val="00B356AC"/>
    <w:rsid w:val="00B375EA"/>
    <w:rsid w:val="00B4739E"/>
    <w:rsid w:val="00B7391D"/>
    <w:rsid w:val="00B97A31"/>
    <w:rsid w:val="00BA3790"/>
    <w:rsid w:val="00C01F62"/>
    <w:rsid w:val="00C1625A"/>
    <w:rsid w:val="00C25A85"/>
    <w:rsid w:val="00C34B71"/>
    <w:rsid w:val="00C6231C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E61C8"/>
    <w:rsid w:val="00DF3A81"/>
    <w:rsid w:val="00E13394"/>
    <w:rsid w:val="00E305D9"/>
    <w:rsid w:val="00E3458D"/>
    <w:rsid w:val="00E5145E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0251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94B6E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11</cp:revision>
  <cp:lastPrinted>2024-12-17T11:16:00Z</cp:lastPrinted>
  <dcterms:created xsi:type="dcterms:W3CDTF">2024-11-19T10:40:00Z</dcterms:created>
  <dcterms:modified xsi:type="dcterms:W3CDTF">2024-12-17T11:16:00Z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Gradsko vijeće Grada Koprivnice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