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07829" w14:textId="77777777" w:rsidR="004628E3" w:rsidRDefault="004628E3" w:rsidP="004628E3"/>
    <w:p w14:paraId="23AE7EC2" w14:textId="62AA880A" w:rsidR="004628E3" w:rsidRDefault="004628E3" w:rsidP="004628E3">
      <w:pPr>
        <w:jc w:val="both"/>
      </w:pPr>
      <w:r>
        <w:t xml:space="preserve">Na temelju članka 20. stavka 2. Zakona o tehničkoj kulturi („Narodne novine“ broj 76/93, 11/94 i 38/09) i članka 40. Statuta Grada Koprivnice („Glasnik Grada Koprivnice“ broj 4/09, 1/12, 1/13, 3/13 – pročišćeni tekst, 1/18, 2/20 i 1/21) Gradsko vijeće Grada </w:t>
      </w:r>
      <w:r w:rsidRPr="00551D65">
        <w:t xml:space="preserve">Koprivnice na __. sjednici održanoj </w:t>
      </w:r>
      <w:r w:rsidRPr="00551D65">
        <w:rPr>
          <w:sz w:val="22"/>
          <w:szCs w:val="22"/>
        </w:rPr>
        <w:t>____.2024.</w:t>
      </w:r>
      <w:r w:rsidRPr="00551D65">
        <w:t xml:space="preserve"> godine, donijelo je</w:t>
      </w:r>
      <w:r>
        <w:t xml:space="preserve"> </w:t>
      </w:r>
    </w:p>
    <w:p w14:paraId="7841A55A" w14:textId="77777777" w:rsidR="004628E3" w:rsidRDefault="004628E3" w:rsidP="004628E3">
      <w:pPr>
        <w:jc w:val="both"/>
      </w:pPr>
    </w:p>
    <w:p w14:paraId="0971557A" w14:textId="77777777" w:rsidR="004628E3" w:rsidRDefault="004628E3" w:rsidP="004628E3">
      <w:pPr>
        <w:jc w:val="center"/>
        <w:rPr>
          <w:b/>
        </w:rPr>
      </w:pPr>
      <w:r>
        <w:rPr>
          <w:b/>
        </w:rPr>
        <w:t>P R O G R A M</w:t>
      </w:r>
    </w:p>
    <w:p w14:paraId="5BE8CC76" w14:textId="77777777" w:rsidR="004628E3" w:rsidRDefault="004628E3" w:rsidP="004628E3">
      <w:pPr>
        <w:jc w:val="center"/>
        <w:rPr>
          <w:b/>
        </w:rPr>
      </w:pPr>
      <w:r>
        <w:rPr>
          <w:b/>
        </w:rPr>
        <w:t>javnih potreba u tehničkoj kulturi Grada Koprivnice</w:t>
      </w:r>
    </w:p>
    <w:p w14:paraId="0CF8ABFA" w14:textId="678A489C" w:rsidR="004628E3" w:rsidRDefault="004628E3" w:rsidP="004628E3">
      <w:pPr>
        <w:jc w:val="center"/>
        <w:rPr>
          <w:b/>
        </w:rPr>
      </w:pPr>
      <w:r>
        <w:rPr>
          <w:b/>
        </w:rPr>
        <w:t>za 2025. godinu</w:t>
      </w:r>
    </w:p>
    <w:p w14:paraId="3AEA58E2" w14:textId="77777777" w:rsidR="004628E3" w:rsidRDefault="004628E3" w:rsidP="004628E3">
      <w:pPr>
        <w:jc w:val="both"/>
        <w:rPr>
          <w:b/>
        </w:rPr>
      </w:pPr>
    </w:p>
    <w:p w14:paraId="4B609F62" w14:textId="77777777" w:rsidR="004628E3" w:rsidRDefault="004628E3" w:rsidP="004628E3">
      <w:pPr>
        <w:jc w:val="center"/>
        <w:rPr>
          <w:b/>
        </w:rPr>
      </w:pPr>
      <w:r>
        <w:rPr>
          <w:b/>
        </w:rPr>
        <w:t>Članak 1.</w:t>
      </w:r>
    </w:p>
    <w:p w14:paraId="54CF3ECD" w14:textId="77777777" w:rsidR="004628E3" w:rsidRDefault="004628E3" w:rsidP="004628E3">
      <w:pPr>
        <w:jc w:val="both"/>
        <w:rPr>
          <w:b/>
        </w:rPr>
      </w:pPr>
    </w:p>
    <w:p w14:paraId="2DA93443" w14:textId="5E83224C" w:rsidR="004628E3" w:rsidRDefault="004628E3" w:rsidP="004628E3">
      <w:pPr>
        <w:ind w:firstLine="720"/>
        <w:jc w:val="both"/>
      </w:pPr>
      <w:r>
        <w:t>Program javnih potreba u tehničkoj kulturi Grada Koprivnice za 2025. godinu (u daljnjem tekstu: „Program“) polazi od činjenice da je tehnička kultura u današnjim okolnostima jedan od uvjeta uspješnog odgojno-obrazovnog procesa, razvitka i života svakog pojedinca i suvremenog društva. Programi i djelatnosti tehničke kulture važan su izvor znanja i sposobnosti za radne i životne procese. Tehnička kultura je temelj razvoja stvaralačkih aktivnosti i važan čimbenik primjene novih tehnoloških dostignuća u svakodnevnom životu svih dobnih skupina, a posebice djece i mladih.</w:t>
      </w:r>
    </w:p>
    <w:p w14:paraId="4F46B67F" w14:textId="77777777" w:rsidR="004628E3" w:rsidRDefault="004628E3" w:rsidP="004628E3">
      <w:pPr>
        <w:ind w:firstLine="708"/>
        <w:jc w:val="both"/>
      </w:pPr>
      <w:bookmarkStart w:id="0" w:name="_Hlk54702123"/>
      <w:r>
        <w:t>Cilj Programa je osigurati djeci i mladima sadržaje kojima će nadopuniti i proširiti redovite školske programe i tako pridonijeti zadovoljavanju njihovih različitih interesa</w:t>
      </w:r>
      <w:bookmarkEnd w:id="0"/>
      <w:r>
        <w:t xml:space="preserve">, a osobito: </w:t>
      </w:r>
    </w:p>
    <w:p w14:paraId="66D3FCE7" w14:textId="77777777" w:rsidR="004628E3" w:rsidRDefault="004628E3" w:rsidP="004628E3">
      <w:pPr>
        <w:numPr>
          <w:ilvl w:val="0"/>
          <w:numId w:val="1"/>
        </w:numPr>
        <w:jc w:val="both"/>
      </w:pPr>
      <w:r>
        <w:t xml:space="preserve">nadopuniti i osuvremeniti znanja djece i mladih, </w:t>
      </w:r>
    </w:p>
    <w:p w14:paraId="6D9A10CB" w14:textId="77777777" w:rsidR="004628E3" w:rsidRDefault="004628E3" w:rsidP="004628E3">
      <w:pPr>
        <w:numPr>
          <w:ilvl w:val="0"/>
          <w:numId w:val="1"/>
        </w:numPr>
        <w:jc w:val="both"/>
      </w:pPr>
      <w:r>
        <w:t>omogućiti izbor različitih sadržaja i programa u slobodno vrijeme,</w:t>
      </w:r>
    </w:p>
    <w:p w14:paraId="4A8324A5" w14:textId="77777777" w:rsidR="004628E3" w:rsidRDefault="004628E3" w:rsidP="004628E3">
      <w:pPr>
        <w:numPr>
          <w:ilvl w:val="0"/>
          <w:numId w:val="1"/>
        </w:numPr>
        <w:jc w:val="both"/>
      </w:pPr>
      <w:r>
        <w:t>poticati inventivnost, inovativnost, kreativnost i individualne sposobnosti,</w:t>
      </w:r>
    </w:p>
    <w:p w14:paraId="2421B32C" w14:textId="77777777" w:rsidR="004628E3" w:rsidRDefault="004628E3" w:rsidP="004628E3">
      <w:pPr>
        <w:numPr>
          <w:ilvl w:val="0"/>
          <w:numId w:val="1"/>
        </w:numPr>
        <w:jc w:val="both"/>
      </w:pPr>
      <w:r>
        <w:t>obogaćivati stečena znanja i vještine,</w:t>
      </w:r>
    </w:p>
    <w:p w14:paraId="3BE361AC" w14:textId="77777777" w:rsidR="004628E3" w:rsidRDefault="004628E3" w:rsidP="004628E3">
      <w:pPr>
        <w:numPr>
          <w:ilvl w:val="0"/>
          <w:numId w:val="1"/>
        </w:numPr>
        <w:jc w:val="both"/>
      </w:pPr>
      <w:r>
        <w:t>unapređivati kvalitetu svakodnevnog življenja,</w:t>
      </w:r>
    </w:p>
    <w:p w14:paraId="1D26D04A" w14:textId="77777777" w:rsidR="004628E3" w:rsidRDefault="004628E3" w:rsidP="004628E3">
      <w:pPr>
        <w:numPr>
          <w:ilvl w:val="0"/>
          <w:numId w:val="1"/>
        </w:numPr>
        <w:jc w:val="both"/>
      </w:pPr>
      <w:r>
        <w:t>poticati zajednički rad i ostvarivanje zajedničkog uspjeha,</w:t>
      </w:r>
    </w:p>
    <w:p w14:paraId="75116153" w14:textId="77777777" w:rsidR="004628E3" w:rsidRDefault="004628E3" w:rsidP="004628E3">
      <w:pPr>
        <w:numPr>
          <w:ilvl w:val="0"/>
          <w:numId w:val="1"/>
        </w:numPr>
        <w:jc w:val="both"/>
      </w:pPr>
      <w:r>
        <w:t>omogućiti upotrebu najsuvremenijih tehničko-tehnoloških dostignuća.</w:t>
      </w:r>
    </w:p>
    <w:p w14:paraId="36CFA111" w14:textId="77777777" w:rsidR="004628E3" w:rsidRDefault="004628E3" w:rsidP="004628E3">
      <w:pPr>
        <w:jc w:val="both"/>
        <w:rPr>
          <w:b/>
        </w:rPr>
      </w:pPr>
    </w:p>
    <w:p w14:paraId="5662E304" w14:textId="77777777" w:rsidR="004628E3" w:rsidRDefault="004628E3" w:rsidP="004628E3">
      <w:pPr>
        <w:jc w:val="center"/>
        <w:rPr>
          <w:b/>
        </w:rPr>
      </w:pPr>
      <w:r>
        <w:rPr>
          <w:b/>
        </w:rPr>
        <w:t>Članak 2.</w:t>
      </w:r>
    </w:p>
    <w:p w14:paraId="2AABE220" w14:textId="77777777" w:rsidR="004628E3" w:rsidRDefault="004628E3" w:rsidP="004628E3">
      <w:pPr>
        <w:jc w:val="both"/>
        <w:rPr>
          <w:b/>
        </w:rPr>
      </w:pPr>
    </w:p>
    <w:p w14:paraId="1F0EBF04" w14:textId="77777777" w:rsidR="004628E3" w:rsidRDefault="004628E3" w:rsidP="004628E3">
      <w:pPr>
        <w:ind w:firstLine="708"/>
        <w:jc w:val="both"/>
      </w:pPr>
      <w:r>
        <w:t xml:space="preserve">Programom se </w:t>
      </w:r>
      <w:bookmarkStart w:id="1" w:name="_Hlk54890159"/>
      <w:r>
        <w:t>utvrđuju aktivnosti, poslovi i djelatnosti u tehničkoj kulturi od značaja za Grad Koprivnicu, kao i za njegovu promociju na svim razinama, stvaraju se uvjeti za zadovoljavanje potreba kroz sljedeće aktivnosti</w:t>
      </w:r>
      <w:bookmarkEnd w:id="1"/>
      <w:r>
        <w:t>:</w:t>
      </w:r>
    </w:p>
    <w:p w14:paraId="13C2CAAE" w14:textId="77777777" w:rsidR="004628E3" w:rsidRDefault="004628E3" w:rsidP="004628E3">
      <w:pPr>
        <w:numPr>
          <w:ilvl w:val="0"/>
          <w:numId w:val="1"/>
        </w:numPr>
        <w:jc w:val="both"/>
      </w:pPr>
      <w:r>
        <w:t>odgoj, obrazovanje i osposobljavanje djece, mladih i odraslih za stjecanje tehničkih, tehnoloških i informatičkih znanja i vještina koje provode članice Zajednice tehničke kulture Grada Koprivnice,</w:t>
      </w:r>
    </w:p>
    <w:p w14:paraId="32E640F7" w14:textId="77777777" w:rsidR="004628E3" w:rsidRDefault="004628E3" w:rsidP="004628E3">
      <w:pPr>
        <w:numPr>
          <w:ilvl w:val="0"/>
          <w:numId w:val="1"/>
        </w:numPr>
        <w:jc w:val="both"/>
      </w:pPr>
      <w:r>
        <w:t>odgoj, obrazovanje i osposobljavanje darovite djece i djece s teškoćama u razvoju za stjecanje tehničkih, tehnoloških i informatičkih znanja i vještina,</w:t>
      </w:r>
    </w:p>
    <w:p w14:paraId="46570FB5" w14:textId="77777777" w:rsidR="004628E3" w:rsidRDefault="004628E3" w:rsidP="004628E3">
      <w:pPr>
        <w:numPr>
          <w:ilvl w:val="0"/>
          <w:numId w:val="1"/>
        </w:numPr>
        <w:jc w:val="both"/>
      </w:pPr>
      <w:r>
        <w:t>prekvalifikacija i dokvalifikacija voditelja u području tehničke kulture,</w:t>
      </w:r>
    </w:p>
    <w:p w14:paraId="150273A4" w14:textId="77777777" w:rsidR="004628E3" w:rsidRDefault="004628E3" w:rsidP="004628E3">
      <w:pPr>
        <w:numPr>
          <w:ilvl w:val="0"/>
          <w:numId w:val="2"/>
        </w:numPr>
        <w:jc w:val="both"/>
      </w:pPr>
      <w:r>
        <w:t>poticanje i promidžba tehničke kulture, a osobito tehničko-tehnoloških inovacija,</w:t>
      </w:r>
    </w:p>
    <w:p w14:paraId="1A1B08BD" w14:textId="77777777" w:rsidR="004628E3" w:rsidRDefault="004628E3" w:rsidP="004628E3">
      <w:pPr>
        <w:numPr>
          <w:ilvl w:val="0"/>
          <w:numId w:val="2"/>
        </w:numPr>
        <w:jc w:val="both"/>
      </w:pPr>
      <w:r>
        <w:t>redovne djelatnosti strukovnih udruga,</w:t>
      </w:r>
    </w:p>
    <w:p w14:paraId="1A2AE9F1" w14:textId="77777777" w:rsidR="004628E3" w:rsidRDefault="004628E3" w:rsidP="004628E3">
      <w:pPr>
        <w:numPr>
          <w:ilvl w:val="0"/>
          <w:numId w:val="2"/>
        </w:numPr>
        <w:jc w:val="both"/>
      </w:pPr>
      <w:r>
        <w:t>širenje znanstveno tehničkih dostignuća građana,</w:t>
      </w:r>
    </w:p>
    <w:p w14:paraId="7B5D8DA0" w14:textId="77777777" w:rsidR="004628E3" w:rsidRDefault="004628E3" w:rsidP="004628E3">
      <w:pPr>
        <w:numPr>
          <w:ilvl w:val="0"/>
          <w:numId w:val="2"/>
        </w:numPr>
        <w:jc w:val="both"/>
      </w:pPr>
      <w:r>
        <w:t>udruženja stručnih osoba,</w:t>
      </w:r>
    </w:p>
    <w:p w14:paraId="4F0F337A" w14:textId="77777777" w:rsidR="004628E3" w:rsidRDefault="004628E3" w:rsidP="004628E3">
      <w:pPr>
        <w:numPr>
          <w:ilvl w:val="0"/>
          <w:numId w:val="2"/>
        </w:numPr>
        <w:jc w:val="both"/>
      </w:pPr>
      <w:r>
        <w:t>nagrade i priznanja za tehnička postignuća,</w:t>
      </w:r>
    </w:p>
    <w:p w14:paraId="1536AF02" w14:textId="77777777" w:rsidR="004628E3" w:rsidRDefault="004628E3" w:rsidP="004628E3">
      <w:pPr>
        <w:numPr>
          <w:ilvl w:val="0"/>
          <w:numId w:val="2"/>
        </w:numPr>
        <w:jc w:val="both"/>
      </w:pPr>
      <w:r>
        <w:t>utvrđivanje zdravstvene sposobnosti,</w:t>
      </w:r>
    </w:p>
    <w:p w14:paraId="6DE4917A" w14:textId="77777777" w:rsidR="004628E3" w:rsidRDefault="004628E3" w:rsidP="004628E3">
      <w:pPr>
        <w:numPr>
          <w:ilvl w:val="0"/>
          <w:numId w:val="2"/>
        </w:numPr>
        <w:jc w:val="both"/>
      </w:pPr>
      <w:r>
        <w:t>organiziranje značajnih nacionalnih i međunarodnih priredbi,</w:t>
      </w:r>
    </w:p>
    <w:p w14:paraId="74ADE689" w14:textId="77777777" w:rsidR="004628E3" w:rsidRDefault="004628E3" w:rsidP="004628E3">
      <w:pPr>
        <w:numPr>
          <w:ilvl w:val="0"/>
          <w:numId w:val="2"/>
        </w:numPr>
        <w:jc w:val="both"/>
      </w:pPr>
      <w:r>
        <w:t>redovno, stručno osposobljavanje i usavršavanje građana,</w:t>
      </w:r>
    </w:p>
    <w:p w14:paraId="4E72014B" w14:textId="77777777" w:rsidR="004628E3" w:rsidRDefault="004628E3" w:rsidP="004628E3">
      <w:pPr>
        <w:numPr>
          <w:ilvl w:val="0"/>
          <w:numId w:val="2"/>
        </w:numPr>
        <w:jc w:val="both"/>
      </w:pPr>
      <w:r>
        <w:t>izdavačko nakladnički programi.</w:t>
      </w:r>
    </w:p>
    <w:p w14:paraId="06A866E7" w14:textId="77777777" w:rsidR="004628E3" w:rsidRDefault="004628E3" w:rsidP="004628E3">
      <w:pPr>
        <w:jc w:val="both"/>
      </w:pPr>
    </w:p>
    <w:p w14:paraId="0580586E" w14:textId="77777777" w:rsidR="004628E3" w:rsidRDefault="004628E3" w:rsidP="004628E3">
      <w:pPr>
        <w:jc w:val="both"/>
      </w:pPr>
    </w:p>
    <w:p w14:paraId="27CD2364" w14:textId="77777777" w:rsidR="004628E3" w:rsidRDefault="004628E3" w:rsidP="004628E3">
      <w:pPr>
        <w:jc w:val="center"/>
        <w:rPr>
          <w:b/>
        </w:rPr>
      </w:pPr>
      <w:r>
        <w:rPr>
          <w:b/>
        </w:rPr>
        <w:lastRenderedPageBreak/>
        <w:t>Članak 3.</w:t>
      </w:r>
    </w:p>
    <w:p w14:paraId="03D38C59" w14:textId="77777777" w:rsidR="004628E3" w:rsidRDefault="004628E3" w:rsidP="004628E3">
      <w:pPr>
        <w:jc w:val="both"/>
        <w:rPr>
          <w:b/>
        </w:rPr>
      </w:pPr>
    </w:p>
    <w:p w14:paraId="65BBDDB7" w14:textId="5C0F8E3D" w:rsidR="004628E3" w:rsidRDefault="004628E3" w:rsidP="004628E3">
      <w:pPr>
        <w:jc w:val="both"/>
      </w:pPr>
      <w:r>
        <w:tab/>
      </w:r>
      <w:bookmarkStart w:id="2" w:name="_Hlk54890252"/>
      <w:r>
        <w:t>Za ostvarivanje javnih potreba iz članka 2. ovog Programa, Grad Koprivnica će osigurati sredstva u svom Proračunu za 202</w:t>
      </w:r>
      <w:r w:rsidR="006866B2">
        <w:t>5</w:t>
      </w:r>
      <w:r>
        <w:t>. godinu</w:t>
      </w:r>
      <w:bookmarkEnd w:id="2"/>
      <w:r>
        <w:t>.</w:t>
      </w:r>
    </w:p>
    <w:p w14:paraId="733595D6" w14:textId="77777777" w:rsidR="004628E3" w:rsidRDefault="004628E3" w:rsidP="004628E3">
      <w:pPr>
        <w:jc w:val="both"/>
      </w:pPr>
    </w:p>
    <w:p w14:paraId="69C22335" w14:textId="77777777" w:rsidR="004628E3" w:rsidRDefault="004628E3" w:rsidP="004628E3">
      <w:pPr>
        <w:jc w:val="center"/>
        <w:rPr>
          <w:b/>
        </w:rPr>
      </w:pPr>
      <w:r>
        <w:rPr>
          <w:b/>
        </w:rPr>
        <w:t>Članak 4.</w:t>
      </w:r>
    </w:p>
    <w:p w14:paraId="57CD9AD1" w14:textId="77777777" w:rsidR="004628E3" w:rsidRDefault="004628E3" w:rsidP="004628E3">
      <w:pPr>
        <w:jc w:val="center"/>
        <w:rPr>
          <w:b/>
        </w:rPr>
      </w:pPr>
    </w:p>
    <w:p w14:paraId="05B939B8" w14:textId="1A9DE03E" w:rsidR="004628E3" w:rsidRDefault="004628E3" w:rsidP="004628E3">
      <w:pPr>
        <w:jc w:val="both"/>
      </w:pPr>
      <w:r>
        <w:tab/>
        <w:t>Program provodi Zajednica tehničke kulture Grada Koprivnice (u daljnjem tekstu: „Zajednica“) u suradnji sa svojim članicama i pruža im materijalnu i nematerijalnu podršku. Radi sufinanciranja članica Zajednica objavljuje Javni poziv te dodjeljuje financijska sredstva i nematerijalnu podršku u skladu s Uredbom o kriterijima, mjerilima i postupcima financiranja i ugovaranja programa i projekata od interesa za opće dobro koje provode udruge („Narodne novine“ 26/15 i 37/21) i internim Pravilnikom o financiranju programa i projekata, a u skladu s Financijskim planom za 202</w:t>
      </w:r>
      <w:r w:rsidR="006866B2">
        <w:t>5</w:t>
      </w:r>
      <w:r>
        <w:t>. godinu i Planom rada za 202</w:t>
      </w:r>
      <w:r w:rsidR="006866B2">
        <w:t>5</w:t>
      </w:r>
      <w:r>
        <w:t xml:space="preserve"> godinu.</w:t>
      </w:r>
    </w:p>
    <w:p w14:paraId="2DE7E9A3" w14:textId="77777777" w:rsidR="004628E3" w:rsidRDefault="004628E3" w:rsidP="004628E3">
      <w:pPr>
        <w:jc w:val="both"/>
      </w:pPr>
    </w:p>
    <w:p w14:paraId="34FAE8FC" w14:textId="77777777" w:rsidR="004628E3" w:rsidRDefault="004628E3" w:rsidP="004628E3">
      <w:pPr>
        <w:jc w:val="center"/>
        <w:rPr>
          <w:b/>
        </w:rPr>
      </w:pPr>
      <w:r>
        <w:rPr>
          <w:b/>
        </w:rPr>
        <w:t>Članak 5.</w:t>
      </w:r>
    </w:p>
    <w:p w14:paraId="18C8CC10" w14:textId="77777777" w:rsidR="004628E3" w:rsidRDefault="004628E3" w:rsidP="004628E3">
      <w:pPr>
        <w:jc w:val="both"/>
        <w:rPr>
          <w:b/>
        </w:rPr>
      </w:pPr>
    </w:p>
    <w:p w14:paraId="6A494459" w14:textId="77777777" w:rsidR="004628E3" w:rsidRDefault="004628E3" w:rsidP="004628E3">
      <w:pPr>
        <w:ind w:firstLine="708"/>
        <w:jc w:val="both"/>
      </w:pPr>
      <w:bookmarkStart w:id="3" w:name="_Hlk54890538"/>
      <w:r>
        <w:t>Programom je obuhvaćeno financiranje djelatnosti u tehničkoj kulturi</w:t>
      </w:r>
      <w:bookmarkEnd w:id="3"/>
      <w:r>
        <w:t>, kako slijedi:</w:t>
      </w:r>
    </w:p>
    <w:p w14:paraId="17CFEF90" w14:textId="77777777" w:rsidR="004628E3" w:rsidRDefault="004628E3" w:rsidP="004628E3">
      <w:pPr>
        <w:numPr>
          <w:ilvl w:val="0"/>
          <w:numId w:val="2"/>
        </w:numPr>
        <w:jc w:val="both"/>
      </w:pPr>
      <w:r>
        <w:t xml:space="preserve">ulaganje u razvoj tehničke kulture, </w:t>
      </w:r>
    </w:p>
    <w:p w14:paraId="1F262A00" w14:textId="77777777" w:rsidR="004628E3" w:rsidRDefault="004628E3" w:rsidP="004628E3">
      <w:pPr>
        <w:numPr>
          <w:ilvl w:val="0"/>
          <w:numId w:val="2"/>
        </w:numPr>
        <w:jc w:val="both"/>
      </w:pPr>
      <w:r>
        <w:t xml:space="preserve">poticanje stvaralačkog i znanstvenog rada, </w:t>
      </w:r>
    </w:p>
    <w:p w14:paraId="16260ECE" w14:textId="77777777" w:rsidR="004628E3" w:rsidRDefault="004628E3" w:rsidP="004628E3">
      <w:pPr>
        <w:numPr>
          <w:ilvl w:val="0"/>
          <w:numId w:val="2"/>
        </w:numPr>
        <w:jc w:val="both"/>
      </w:pPr>
      <w:r>
        <w:t>poticanje tehničkog odgoja i obrazovanja,</w:t>
      </w:r>
    </w:p>
    <w:p w14:paraId="4D12AF48" w14:textId="77777777" w:rsidR="004628E3" w:rsidRDefault="004628E3" w:rsidP="004628E3">
      <w:pPr>
        <w:numPr>
          <w:ilvl w:val="0"/>
          <w:numId w:val="2"/>
        </w:numPr>
        <w:jc w:val="both"/>
      </w:pPr>
      <w:r>
        <w:t>poticanje znanstvenog i tehničkog opismenjavanja, a osobito mladih,</w:t>
      </w:r>
    </w:p>
    <w:p w14:paraId="60DB2AB5" w14:textId="77777777" w:rsidR="004628E3" w:rsidRDefault="004628E3" w:rsidP="004628E3">
      <w:pPr>
        <w:numPr>
          <w:ilvl w:val="0"/>
          <w:numId w:val="2"/>
        </w:numPr>
        <w:jc w:val="both"/>
      </w:pPr>
      <w:r>
        <w:t xml:space="preserve">ulaganje u razvoj natjecanja sudionika u tehničkoj kulturi, </w:t>
      </w:r>
    </w:p>
    <w:p w14:paraId="53023B84" w14:textId="77777777" w:rsidR="004628E3" w:rsidRDefault="004628E3" w:rsidP="004628E3">
      <w:pPr>
        <w:numPr>
          <w:ilvl w:val="0"/>
          <w:numId w:val="2"/>
        </w:numPr>
        <w:jc w:val="both"/>
      </w:pPr>
      <w:r>
        <w:t>očuvanje postojeće kvalitete tehničke kulture, a posebno onog dijela koji značajno doprinosi promidžbi Grada Koprivnice na nacionalnoj i međunarodnoj razini,</w:t>
      </w:r>
    </w:p>
    <w:p w14:paraId="17B22806" w14:textId="77777777" w:rsidR="004628E3" w:rsidRDefault="004628E3" w:rsidP="004628E3">
      <w:pPr>
        <w:numPr>
          <w:ilvl w:val="0"/>
          <w:numId w:val="2"/>
        </w:numPr>
        <w:jc w:val="both"/>
      </w:pPr>
      <w:r>
        <w:t xml:space="preserve">poticanje programa organiziranog osposobljavanja i usavršavanja osoba za obavljanje stručnih poslova u tehničkoj kulturi, </w:t>
      </w:r>
    </w:p>
    <w:p w14:paraId="28B62554" w14:textId="77777777" w:rsidR="004628E3" w:rsidRDefault="004628E3" w:rsidP="004628E3">
      <w:pPr>
        <w:numPr>
          <w:ilvl w:val="0"/>
          <w:numId w:val="2"/>
        </w:numPr>
        <w:jc w:val="both"/>
      </w:pPr>
      <w:r>
        <w:t>poticanje utvrđivanja zdravstvene sposobnosti sudionika u tehničkoj kulturi,</w:t>
      </w:r>
    </w:p>
    <w:p w14:paraId="6EC2D55D" w14:textId="77777777" w:rsidR="004628E3" w:rsidRDefault="004628E3" w:rsidP="004628E3">
      <w:pPr>
        <w:numPr>
          <w:ilvl w:val="0"/>
          <w:numId w:val="2"/>
        </w:numPr>
        <w:jc w:val="both"/>
      </w:pPr>
      <w:r>
        <w:t>inventivni rad i širenje znanstvenih i tehničkih dostignuća.</w:t>
      </w:r>
    </w:p>
    <w:p w14:paraId="4380466C" w14:textId="77777777" w:rsidR="004628E3" w:rsidRDefault="004628E3" w:rsidP="004628E3">
      <w:pPr>
        <w:ind w:firstLine="708"/>
        <w:jc w:val="both"/>
      </w:pPr>
      <w:r>
        <w:t>Djelatnostima iz stavka 1. ovog članka, ostvaruju se temeljni ciljevi: razvitak i promidžba kulture, potiče se stvaralački i znanstveni rad, tehnički odgoj i obrazovanje, znanstveno i tehničko opismenjavanje.</w:t>
      </w:r>
    </w:p>
    <w:p w14:paraId="2B1A7DF8" w14:textId="77777777" w:rsidR="004628E3" w:rsidRDefault="004628E3" w:rsidP="004628E3">
      <w:pPr>
        <w:ind w:firstLine="708"/>
        <w:jc w:val="both"/>
      </w:pPr>
      <w:r>
        <w:t>Ostvarivanjem ciljeva iz stavka 2. ovog članka, omogućit će se postizanje dodatne kvalitete i razvoj vrhunske tehničke kulture, a zadržat će se postojeća razina uključenosti u tehničku kulturu djece, mladeži i odraslih.</w:t>
      </w:r>
    </w:p>
    <w:p w14:paraId="325F59AD" w14:textId="77777777" w:rsidR="004628E3" w:rsidRDefault="004628E3" w:rsidP="004628E3">
      <w:pPr>
        <w:jc w:val="both"/>
        <w:rPr>
          <w:b/>
        </w:rPr>
      </w:pPr>
    </w:p>
    <w:p w14:paraId="0F001FBC" w14:textId="77777777" w:rsidR="004628E3" w:rsidRDefault="004628E3" w:rsidP="004628E3">
      <w:pPr>
        <w:jc w:val="center"/>
        <w:rPr>
          <w:b/>
        </w:rPr>
      </w:pPr>
      <w:r>
        <w:rPr>
          <w:b/>
        </w:rPr>
        <w:t>Članak 6.</w:t>
      </w:r>
    </w:p>
    <w:p w14:paraId="12CE39A1" w14:textId="77777777" w:rsidR="004628E3" w:rsidRDefault="004628E3" w:rsidP="004628E3">
      <w:pPr>
        <w:jc w:val="both"/>
        <w:rPr>
          <w:b/>
        </w:rPr>
      </w:pPr>
    </w:p>
    <w:p w14:paraId="0C859029" w14:textId="58666704" w:rsidR="004628E3" w:rsidRDefault="004628E3" w:rsidP="004628E3">
      <w:pPr>
        <w:ind w:firstLine="720"/>
        <w:jc w:val="both"/>
      </w:pPr>
      <w:r>
        <w:t xml:space="preserve">Za </w:t>
      </w:r>
      <w:bookmarkStart w:id="4" w:name="_Hlk54890704"/>
      <w:r>
        <w:t>javne potrebe u tehničkoj kulturi osiguravaju se sredstva u Proračunu Grada Koprivnice za 202</w:t>
      </w:r>
      <w:r w:rsidR="00533C66">
        <w:t>5</w:t>
      </w:r>
      <w:r>
        <w:t xml:space="preserve">. godinu za aktivnosti, poslove i djelatnosti u tehničkoj kulturi od značaja za grad Koprivnicu u ukupnom iznosu </w:t>
      </w:r>
      <w:bookmarkEnd w:id="4"/>
      <w:r>
        <w:t xml:space="preserve">od </w:t>
      </w:r>
      <w:r w:rsidR="00533C66">
        <w:t>35</w:t>
      </w:r>
      <w:r>
        <w:t>.000,00 EUR.</w:t>
      </w:r>
    </w:p>
    <w:p w14:paraId="7AF830FC" w14:textId="5EA830AE" w:rsidR="004628E3" w:rsidRDefault="004628E3" w:rsidP="004628E3">
      <w:pPr>
        <w:ind w:firstLine="720"/>
        <w:jc w:val="both"/>
      </w:pPr>
      <w:r>
        <w:t>Sredstva osigurana Proračunom Grada Koprivnice za 202</w:t>
      </w:r>
      <w:r w:rsidR="00872708">
        <w:t>5</w:t>
      </w:r>
      <w:r>
        <w:t xml:space="preserve">. godinu u ukupnom iznosu od </w:t>
      </w:r>
      <w:r w:rsidR="00872708">
        <w:t>35</w:t>
      </w:r>
      <w:r>
        <w:t xml:space="preserve">.000,00 EUR doznačuju se Zajednici sukladno </w:t>
      </w:r>
      <w:bookmarkStart w:id="5" w:name="_Hlk54888614"/>
      <w:r>
        <w:t>Pravilniku o financiranju javnih potreba Grada Koprivnice („Glasnik Grada Koprivnice“ 3/15, 3/16 i 7/19).</w:t>
      </w:r>
      <w:bookmarkEnd w:id="5"/>
    </w:p>
    <w:p w14:paraId="1E7C2750" w14:textId="77777777" w:rsidR="004628E3" w:rsidRDefault="004628E3" w:rsidP="004628E3">
      <w:pPr>
        <w:jc w:val="both"/>
        <w:rPr>
          <w:b/>
        </w:rPr>
      </w:pPr>
    </w:p>
    <w:p w14:paraId="1BFCF3F8" w14:textId="77777777" w:rsidR="004628E3" w:rsidRDefault="004628E3" w:rsidP="004628E3">
      <w:pPr>
        <w:jc w:val="center"/>
        <w:rPr>
          <w:b/>
        </w:rPr>
      </w:pPr>
      <w:r>
        <w:rPr>
          <w:b/>
        </w:rPr>
        <w:t>Članak 7.</w:t>
      </w:r>
    </w:p>
    <w:p w14:paraId="522824A5" w14:textId="77777777" w:rsidR="004628E3" w:rsidRDefault="004628E3" w:rsidP="004628E3">
      <w:pPr>
        <w:jc w:val="both"/>
        <w:rPr>
          <w:b/>
        </w:rPr>
      </w:pPr>
    </w:p>
    <w:p w14:paraId="6912A694" w14:textId="77777777" w:rsidR="004628E3" w:rsidRDefault="004628E3" w:rsidP="004628E3">
      <w:pPr>
        <w:ind w:firstLine="720"/>
        <w:jc w:val="both"/>
      </w:pPr>
      <w:r>
        <w:t>Grad Koprivnica i Zajednica sklopiti će Ugovor o izvršavanju Programa, a kojim je utvrđena izravna dodjela sredstava kojim će se definirati na koje će se konkretne aktivnosti sredstva proračuna Grada Koprivnice utrošiti te poštivati osnovne standarde financiranja vezane uz planiranje financijskih sredstava, ugovaranje, praćenje financiranja, javnog objavljivanja i izvještavanje.</w:t>
      </w:r>
    </w:p>
    <w:p w14:paraId="0B8D7767" w14:textId="77777777" w:rsidR="004628E3" w:rsidRDefault="004628E3" w:rsidP="004628E3">
      <w:pPr>
        <w:ind w:firstLine="720"/>
        <w:jc w:val="both"/>
      </w:pPr>
      <w:r>
        <w:lastRenderedPageBreak/>
        <w:t>Za daljnji prijenos proračunskih sredstava, a za aktivnosti utvrđene Ugovorom iz stavka 1. ovog članka, zadužena je Zajednica po odlukama nadležnog tijela Zajednice.</w:t>
      </w:r>
    </w:p>
    <w:p w14:paraId="4D2A52A7" w14:textId="1DB8CB03" w:rsidR="004628E3" w:rsidRDefault="004628E3" w:rsidP="004628E3">
      <w:pPr>
        <w:ind w:firstLine="720"/>
        <w:jc w:val="both"/>
      </w:pPr>
      <w:r>
        <w:t>Posebne i pojedinačne zahtjeve članica Zajednice koji budu iskazani i podneseni tijekom godine, rješava Zajednica na teret ukupno odobrenih sredstava, a sukladno Ugovoru iz stavka 1. ovog članka te Uredbi o kriterijima, mjerilima i postupcima financiranja i ugovaranja programa i projekata od interesa za opće dobro koje provode udruge („Narodne novine“ 26/15 i 37/21) i internim Pravilnikom o financiranju programa i projekata, a u skladu s financijskim planom za 202</w:t>
      </w:r>
      <w:r w:rsidR="00872708">
        <w:t>5</w:t>
      </w:r>
      <w:r>
        <w:t>. godinu i Planom rada za 202</w:t>
      </w:r>
      <w:r w:rsidR="00872708">
        <w:t>5</w:t>
      </w:r>
      <w:r>
        <w:t>. godinu.</w:t>
      </w:r>
    </w:p>
    <w:p w14:paraId="6BB1BF43" w14:textId="77777777" w:rsidR="004628E3" w:rsidRDefault="004628E3" w:rsidP="004628E3">
      <w:pPr>
        <w:jc w:val="both"/>
      </w:pPr>
    </w:p>
    <w:p w14:paraId="1D034B14" w14:textId="77777777" w:rsidR="004628E3" w:rsidRDefault="004628E3" w:rsidP="004628E3">
      <w:pPr>
        <w:jc w:val="center"/>
        <w:rPr>
          <w:b/>
        </w:rPr>
      </w:pPr>
      <w:r>
        <w:rPr>
          <w:b/>
        </w:rPr>
        <w:t>Članak 8.</w:t>
      </w:r>
    </w:p>
    <w:p w14:paraId="2263FABC" w14:textId="77777777" w:rsidR="004628E3" w:rsidRDefault="004628E3" w:rsidP="004628E3">
      <w:pPr>
        <w:jc w:val="both"/>
        <w:rPr>
          <w:b/>
        </w:rPr>
      </w:pPr>
    </w:p>
    <w:p w14:paraId="7096C82C" w14:textId="77777777" w:rsidR="004628E3" w:rsidRDefault="004628E3" w:rsidP="004628E3">
      <w:pPr>
        <w:ind w:firstLine="720"/>
        <w:jc w:val="both"/>
      </w:pPr>
      <w:r>
        <w:t>Zajednica o svom radu i realizaciji sredstava utvrđenih ovim Programom podnosi mjesečna i godišnja izvješća sukladno sklopljenom Ugovoru o izvršavanju Programa, a kojim je utvrđena izravna dodjela sredstava, Upravnom odjelu nadležnom za društvene djelatnosti Grada Koprivnice.</w:t>
      </w:r>
    </w:p>
    <w:p w14:paraId="638A43EE" w14:textId="77777777" w:rsidR="004628E3" w:rsidRDefault="004628E3" w:rsidP="004628E3">
      <w:pPr>
        <w:jc w:val="both"/>
      </w:pPr>
    </w:p>
    <w:p w14:paraId="4A5CFCB8" w14:textId="77777777" w:rsidR="004628E3" w:rsidRDefault="004628E3" w:rsidP="004628E3">
      <w:pPr>
        <w:jc w:val="center"/>
        <w:rPr>
          <w:b/>
        </w:rPr>
      </w:pPr>
      <w:r>
        <w:rPr>
          <w:b/>
        </w:rPr>
        <w:t>Članak 9.</w:t>
      </w:r>
    </w:p>
    <w:p w14:paraId="6C57F0F6" w14:textId="77777777" w:rsidR="004628E3" w:rsidRDefault="004628E3" w:rsidP="004628E3">
      <w:pPr>
        <w:jc w:val="both"/>
        <w:rPr>
          <w:b/>
        </w:rPr>
      </w:pPr>
    </w:p>
    <w:p w14:paraId="04C41092" w14:textId="0C8E7B13" w:rsidR="004628E3" w:rsidRDefault="004628E3" w:rsidP="004628E3">
      <w:pPr>
        <w:ind w:firstLine="720"/>
        <w:jc w:val="both"/>
      </w:pPr>
      <w:r>
        <w:t>Ovaj Program javnih potreba u tehničkoj kulturi Grada Koprivnice za 202</w:t>
      </w:r>
      <w:r w:rsidR="004E70B0">
        <w:t>5</w:t>
      </w:r>
      <w:r>
        <w:t>. godinu objavit će se u „Glasniku Grada Koprivnice“, a stupa na snagu 1. siječnja 202</w:t>
      </w:r>
      <w:r w:rsidR="004E70B0">
        <w:t>5</w:t>
      </w:r>
      <w:r>
        <w:t xml:space="preserve">. godine. </w:t>
      </w:r>
    </w:p>
    <w:p w14:paraId="70BC669C" w14:textId="77777777" w:rsidR="004628E3" w:rsidRDefault="004628E3" w:rsidP="004628E3">
      <w:pPr>
        <w:jc w:val="both"/>
      </w:pPr>
    </w:p>
    <w:p w14:paraId="06B96A02" w14:textId="77777777" w:rsidR="004628E3" w:rsidRDefault="004628E3" w:rsidP="004628E3">
      <w:pPr>
        <w:jc w:val="both"/>
      </w:pPr>
    </w:p>
    <w:p w14:paraId="1224819B" w14:textId="77777777" w:rsidR="004628E3" w:rsidRDefault="004628E3" w:rsidP="004628E3">
      <w:pPr>
        <w:jc w:val="center"/>
      </w:pPr>
      <w:r>
        <w:t>GRADSKO VIJEĆE</w:t>
      </w:r>
    </w:p>
    <w:p w14:paraId="1D8CD799" w14:textId="77777777" w:rsidR="004628E3" w:rsidRDefault="004628E3" w:rsidP="004628E3">
      <w:pPr>
        <w:jc w:val="center"/>
      </w:pPr>
      <w:r>
        <w:t>GRADA KOPRIVNICE</w:t>
      </w:r>
    </w:p>
    <w:p w14:paraId="3F37DC94" w14:textId="77777777" w:rsidR="004628E3" w:rsidRDefault="004628E3" w:rsidP="004628E3">
      <w:pPr>
        <w:jc w:val="both"/>
      </w:pPr>
    </w:p>
    <w:p w14:paraId="5D15E4FE" w14:textId="77777777" w:rsidR="004628E3" w:rsidRDefault="004628E3" w:rsidP="004628E3"/>
    <w:p w14:paraId="2BFECC33" w14:textId="77777777" w:rsidR="004628E3" w:rsidRPr="008F22FC" w:rsidRDefault="004628E3" w:rsidP="004628E3">
      <w:pPr>
        <w:ind w:left="4860" w:hanging="4860"/>
      </w:pPr>
      <w:r w:rsidRPr="008F22FC">
        <w:t xml:space="preserve">KLASA: </w:t>
      </w:r>
      <w:r w:rsidRPr="008F22FC">
        <w:fldChar w:fldCharType="begin">
          <w:ffData>
            <w:name w:val="Klasa"/>
            <w:enabled/>
            <w:calcOnExit w:val="0"/>
            <w:textInput/>
          </w:ffData>
        </w:fldChar>
      </w:r>
      <w:bookmarkStart w:id="6" w:name="Klasa"/>
      <w:r w:rsidRPr="008F22FC">
        <w:instrText xml:space="preserve"> FORMTEXT </w:instrText>
      </w:r>
      <w:r w:rsidRPr="008F22FC">
        <w:fldChar w:fldCharType="separate"/>
      </w:r>
      <w:r w:rsidRPr="008F22FC">
        <w:t>400-01/23-01/0004</w:t>
      </w:r>
      <w:r w:rsidRPr="008F22FC">
        <w:fldChar w:fldCharType="end"/>
      </w:r>
      <w:bookmarkEnd w:id="6"/>
    </w:p>
    <w:p w14:paraId="68EC97E4" w14:textId="77777777" w:rsidR="004628E3" w:rsidRPr="008F22FC" w:rsidRDefault="004628E3" w:rsidP="004628E3">
      <w:pPr>
        <w:jc w:val="both"/>
      </w:pPr>
      <w:r w:rsidRPr="008F22FC">
        <w:t xml:space="preserve">URBROJ: </w:t>
      </w:r>
      <w:r w:rsidRPr="008F22FC">
        <w:fldChar w:fldCharType="begin">
          <w:ffData>
            <w:name w:val="Urbroj"/>
            <w:enabled/>
            <w:calcOnExit w:val="0"/>
            <w:textInput/>
          </w:ffData>
        </w:fldChar>
      </w:r>
      <w:bookmarkStart w:id="7" w:name="Urbroj"/>
      <w:r w:rsidRPr="008F22FC">
        <w:instrText xml:space="preserve"> FORMTEXT </w:instrText>
      </w:r>
      <w:r w:rsidRPr="008F22FC">
        <w:fldChar w:fldCharType="separate"/>
      </w:r>
      <w:r w:rsidRPr="008F22FC">
        <w:t>2137-1-03/2-23-10</w:t>
      </w:r>
      <w:r w:rsidRPr="008F22FC">
        <w:fldChar w:fldCharType="end"/>
      </w:r>
      <w:bookmarkEnd w:id="7"/>
    </w:p>
    <w:p w14:paraId="578BFE16" w14:textId="5CBA2C0E" w:rsidR="004628E3" w:rsidRPr="008F22FC" w:rsidRDefault="004628E3" w:rsidP="004628E3">
      <w:pPr>
        <w:jc w:val="both"/>
      </w:pPr>
      <w:r w:rsidRPr="00551D65">
        <w:t xml:space="preserve">Koprivnica, </w:t>
      </w:r>
      <w:r w:rsidR="00E95BB3" w:rsidRPr="00551D65">
        <w:rPr>
          <w:sz w:val="22"/>
          <w:szCs w:val="22"/>
        </w:rPr>
        <w:t>____</w:t>
      </w:r>
      <w:r w:rsidRPr="00551D65">
        <w:rPr>
          <w:sz w:val="22"/>
          <w:szCs w:val="22"/>
        </w:rPr>
        <w:t>.202</w:t>
      </w:r>
      <w:r w:rsidR="00E95BB3" w:rsidRPr="00551D65">
        <w:rPr>
          <w:sz w:val="22"/>
          <w:szCs w:val="22"/>
        </w:rPr>
        <w:t>4</w:t>
      </w:r>
      <w:r w:rsidRPr="00551D65">
        <w:rPr>
          <w:sz w:val="22"/>
          <w:szCs w:val="22"/>
        </w:rPr>
        <w:t>.</w:t>
      </w:r>
    </w:p>
    <w:p w14:paraId="309F804A" w14:textId="77777777" w:rsidR="004628E3" w:rsidRDefault="004628E3" w:rsidP="004628E3">
      <w:pPr>
        <w:jc w:val="both"/>
      </w:pPr>
    </w:p>
    <w:p w14:paraId="720958BE" w14:textId="77777777" w:rsidR="004628E3" w:rsidRDefault="004628E3" w:rsidP="004628E3"/>
    <w:p w14:paraId="6B9E6443" w14:textId="77777777" w:rsidR="004628E3" w:rsidRDefault="004628E3" w:rsidP="004628E3">
      <w:pPr>
        <w:ind w:left="5760"/>
        <w:jc w:val="center"/>
      </w:pPr>
      <w:r>
        <w:t>PREDSJEDNIK:</w:t>
      </w:r>
    </w:p>
    <w:p w14:paraId="36794644" w14:textId="77777777" w:rsidR="004628E3" w:rsidRDefault="004628E3" w:rsidP="004628E3">
      <w:pPr>
        <w:ind w:left="5760"/>
        <w:jc w:val="center"/>
      </w:pPr>
      <w:r>
        <w:t>Ivan Pal, prof.</w:t>
      </w:r>
    </w:p>
    <w:p w14:paraId="65897624" w14:textId="77777777" w:rsidR="004628E3" w:rsidRDefault="004628E3" w:rsidP="004628E3"/>
    <w:p w14:paraId="6586424E" w14:textId="77777777" w:rsidR="004628E3" w:rsidRDefault="004628E3" w:rsidP="004628E3">
      <w:pPr>
        <w:jc w:val="center"/>
      </w:pPr>
    </w:p>
    <w:p w14:paraId="6AAA9482" w14:textId="77777777" w:rsidR="004628E3" w:rsidRDefault="004628E3" w:rsidP="004628E3">
      <w:pPr>
        <w:jc w:val="center"/>
      </w:pPr>
    </w:p>
    <w:p w14:paraId="38FACCB3" w14:textId="77777777" w:rsidR="00AA5B61" w:rsidRDefault="00AA5B61" w:rsidP="00AA5B61">
      <w:pPr>
        <w:rPr>
          <w:b/>
        </w:rPr>
      </w:pPr>
    </w:p>
    <w:p w14:paraId="76CAF120" w14:textId="77777777" w:rsidR="00AA5B61" w:rsidRDefault="00AA5B61" w:rsidP="00AA5B61">
      <w:pPr>
        <w:rPr>
          <w:b/>
        </w:rPr>
      </w:pPr>
    </w:p>
    <w:p w14:paraId="7D378CB1" w14:textId="77777777" w:rsidR="00AA5B61" w:rsidRDefault="00AA5B61" w:rsidP="00AA5B61">
      <w:pPr>
        <w:rPr>
          <w:b/>
        </w:rPr>
      </w:pPr>
    </w:p>
    <w:p w14:paraId="1A310507" w14:textId="77777777" w:rsidR="00AA5B61" w:rsidRDefault="00AA5B61" w:rsidP="00AA5B61">
      <w:pPr>
        <w:rPr>
          <w:b/>
        </w:rPr>
      </w:pPr>
    </w:p>
    <w:p w14:paraId="78D0BAEC" w14:textId="77777777" w:rsidR="00AA5B61" w:rsidRDefault="00AA5B61" w:rsidP="00AA5B61">
      <w:pPr>
        <w:rPr>
          <w:b/>
        </w:rPr>
      </w:pPr>
    </w:p>
    <w:p w14:paraId="61972075" w14:textId="77777777" w:rsidR="00AA5B61" w:rsidRDefault="00AA5B61" w:rsidP="00AA5B61">
      <w:pPr>
        <w:rPr>
          <w:b/>
        </w:rPr>
      </w:pPr>
    </w:p>
    <w:p w14:paraId="0C36A1C7" w14:textId="77777777" w:rsidR="00AA5B61" w:rsidRDefault="00AA5B61" w:rsidP="00AA5B61">
      <w:pPr>
        <w:rPr>
          <w:b/>
        </w:rPr>
      </w:pPr>
    </w:p>
    <w:p w14:paraId="57076F9D" w14:textId="77777777" w:rsidR="00AA5B61" w:rsidRDefault="00AA5B61" w:rsidP="00AA5B61">
      <w:pPr>
        <w:rPr>
          <w:b/>
        </w:rPr>
      </w:pPr>
    </w:p>
    <w:p w14:paraId="00C4A62C" w14:textId="77777777" w:rsidR="00AA5B61" w:rsidRDefault="00AA5B61" w:rsidP="00AA5B61">
      <w:pPr>
        <w:rPr>
          <w:b/>
        </w:rPr>
      </w:pPr>
    </w:p>
    <w:p w14:paraId="6FDE250F" w14:textId="77777777" w:rsidR="00AA5B61" w:rsidRDefault="00AA5B61" w:rsidP="00AA5B61">
      <w:pPr>
        <w:rPr>
          <w:b/>
        </w:rPr>
      </w:pPr>
    </w:p>
    <w:p w14:paraId="200D0ED6" w14:textId="77777777" w:rsidR="00AA5B61" w:rsidRDefault="00AA5B61" w:rsidP="00AA5B61">
      <w:pPr>
        <w:rPr>
          <w:b/>
        </w:rPr>
      </w:pPr>
    </w:p>
    <w:p w14:paraId="61A8086F" w14:textId="77777777" w:rsidR="00AA5B61" w:rsidRDefault="00AA5B61" w:rsidP="00AA5B61">
      <w:pPr>
        <w:rPr>
          <w:b/>
        </w:rPr>
      </w:pPr>
    </w:p>
    <w:p w14:paraId="09748082" w14:textId="77777777" w:rsidR="00AA5B61" w:rsidRDefault="00AA5B61" w:rsidP="00AA5B61">
      <w:pPr>
        <w:rPr>
          <w:b/>
        </w:rPr>
      </w:pPr>
    </w:p>
    <w:p w14:paraId="2DA1CA2C" w14:textId="77777777" w:rsidR="00AA5B61" w:rsidRDefault="00AA5B61" w:rsidP="00AA5B61">
      <w:pPr>
        <w:rPr>
          <w:b/>
        </w:rPr>
      </w:pPr>
    </w:p>
    <w:p w14:paraId="5006B901" w14:textId="77777777" w:rsidR="00AA5B61" w:rsidRDefault="00AA5B61" w:rsidP="00AA5B61">
      <w:pPr>
        <w:rPr>
          <w:b/>
        </w:rPr>
      </w:pPr>
    </w:p>
    <w:p w14:paraId="31E02416" w14:textId="77777777" w:rsidR="00AA5B61" w:rsidRDefault="00AA5B61" w:rsidP="00AA5B61">
      <w:pPr>
        <w:rPr>
          <w:b/>
        </w:rPr>
      </w:pPr>
    </w:p>
    <w:p w14:paraId="1A207A4D" w14:textId="2CF443F7" w:rsidR="00AA5B61" w:rsidRPr="00AA5B61" w:rsidRDefault="00AA5B61" w:rsidP="00AA5B61">
      <w:pPr>
        <w:jc w:val="center"/>
        <w:rPr>
          <w:b/>
        </w:rPr>
      </w:pPr>
      <w:r w:rsidRPr="00AA5B61">
        <w:rPr>
          <w:b/>
        </w:rPr>
        <w:lastRenderedPageBreak/>
        <w:t>OBRAZLOŽENJE</w:t>
      </w:r>
    </w:p>
    <w:p w14:paraId="6B00937E" w14:textId="77777777" w:rsidR="00AA5B61" w:rsidRPr="00AA5B61" w:rsidRDefault="00AA5B61" w:rsidP="00AA5B61">
      <w:pPr>
        <w:rPr>
          <w:b/>
          <w:bCs/>
        </w:rPr>
      </w:pPr>
    </w:p>
    <w:p w14:paraId="10273978" w14:textId="77777777" w:rsidR="00AA5B61" w:rsidRPr="00AA5B61" w:rsidRDefault="00AA5B61" w:rsidP="00AA5B61">
      <w:pPr>
        <w:ind w:firstLine="708"/>
        <w:rPr>
          <w:b/>
          <w:bCs/>
        </w:rPr>
      </w:pPr>
      <w:r w:rsidRPr="00AA5B61">
        <w:rPr>
          <w:b/>
          <w:bCs/>
        </w:rPr>
        <w:t>I. Zakonska osnova</w:t>
      </w:r>
    </w:p>
    <w:p w14:paraId="4BD46B43" w14:textId="77777777" w:rsidR="00AA5B61" w:rsidRPr="00AA5B61" w:rsidRDefault="00AA5B61" w:rsidP="00AA5B61">
      <w:pPr>
        <w:ind w:firstLine="708"/>
      </w:pPr>
      <w:r w:rsidRPr="00AA5B61">
        <w:t>Pravna osnova za donošenje Programa javnih potreba u tehničkoj kulturi Grada Koprivnice za 2025. godinu (u daljnjem tekstu: Program) sadržana je u odredbi članka 20. stavka 2. Zakona o tehničkoj kulturi koji propisuje da Program javnih potreba u tehničkoj kulturi donosi predstavničko tijelo grada zajedno s godišnjim proračunom i u odredbi članka 40. Statuta Grada Koprivnice kojom je utvrđena nadležnost Gradskog vijeća Grada Koprivnice za donošenje odluka.</w:t>
      </w:r>
    </w:p>
    <w:p w14:paraId="2F23CBCC" w14:textId="77777777" w:rsidR="00AA5B61" w:rsidRPr="00AA5B61" w:rsidRDefault="00AA5B61" w:rsidP="00AA5B61">
      <w:pPr>
        <w:rPr>
          <w:b/>
          <w:bCs/>
        </w:rPr>
      </w:pPr>
    </w:p>
    <w:p w14:paraId="0B4E1E84" w14:textId="77777777" w:rsidR="00AA5B61" w:rsidRPr="00AA5B61" w:rsidRDefault="00AA5B61" w:rsidP="00AA5B61">
      <w:pPr>
        <w:ind w:firstLine="708"/>
        <w:rPr>
          <w:b/>
          <w:bCs/>
        </w:rPr>
      </w:pPr>
      <w:r w:rsidRPr="00AA5B61">
        <w:rPr>
          <w:b/>
          <w:bCs/>
        </w:rPr>
        <w:t>II. Ocjena stanja i osnovna pitanja koja se uređuju aktom i objašnjenje pojedinih odredbi</w:t>
      </w:r>
    </w:p>
    <w:p w14:paraId="4EF5536B" w14:textId="77777777" w:rsidR="00AA5B61" w:rsidRPr="00AA5B61" w:rsidRDefault="00AA5B61" w:rsidP="00AA5B61">
      <w:pPr>
        <w:ind w:firstLine="708"/>
      </w:pPr>
      <w:bookmarkStart w:id="8" w:name="_Hlk54766669"/>
      <w:r w:rsidRPr="00AA5B61">
        <w:t>Ovim Programom osigurava se brže stjecanja znanja i vještina kod djece i mladih, osigurava se odgoj, obrazovanje i osposobljavanje darovite djece i djece s teškoćama u razvoju za stjecanje tehničkih, tehnoloških i informacijskih vještina, djeci i mladima se osiguravaju nove spoznaja istraživanjem, a stvaranjem novih inovativnih postignuća tehnička kultura pruža nove i bolje mogućnosti za poboljšanje kvalitete života kako pojedinca tako i cijele zajednice u svakodnevnom životu.</w:t>
      </w:r>
    </w:p>
    <w:p w14:paraId="348E02D1" w14:textId="77777777" w:rsidR="00AA5B61" w:rsidRPr="00AA5B61" w:rsidRDefault="00AA5B61" w:rsidP="00AA5B61">
      <w:r w:rsidRPr="00AA5B61">
        <w:t xml:space="preserve"> Člankom 1. propisana su najvažnija područja djelovanja u tehničkoj kulturi: odgoj, obrazovanje i osposobljavanje djece, mladih i odraslih za stjecanje tehničkih, tehnoloških i informatičkih znanja i vještina koje provode članice Zajednice tehničke kulture Grada Koprivnice.</w:t>
      </w:r>
    </w:p>
    <w:p w14:paraId="470EE8B0" w14:textId="77777777" w:rsidR="00AA5B61" w:rsidRPr="00AA5B61" w:rsidRDefault="00AA5B61" w:rsidP="00AA5B61">
      <w:r w:rsidRPr="00AA5B61">
        <w:t xml:space="preserve">Člankom 2. utvrđuju  se aktivnosti, poslovi i djelatnosti u tehničkoj kulturi od značaja za Grad Koprivnicu. </w:t>
      </w:r>
    </w:p>
    <w:p w14:paraId="22017CD5" w14:textId="77777777" w:rsidR="00AA5B61" w:rsidRPr="00AA5B61" w:rsidRDefault="00AA5B61" w:rsidP="00AA5B61">
      <w:r w:rsidRPr="00AA5B61">
        <w:t>Člankom 3. propisano je da će za ostvarivanje javnih potreba u tehničkoj kulturi Grad Koprivnica osigurati sredstva u svom Proračunu za 2025. godinu.</w:t>
      </w:r>
    </w:p>
    <w:p w14:paraId="2E1EC980" w14:textId="77777777" w:rsidR="00AA5B61" w:rsidRPr="00AA5B61" w:rsidRDefault="00AA5B61" w:rsidP="00AA5B61">
      <w:r w:rsidRPr="00AA5B61">
        <w:t>Člankom 4. propisuje se da Program provodi Zajednica tehničke kulture Grada Koprivnice (u daljnjem tekstu: „Zajednica“) u suradnji sa svojim članicama.</w:t>
      </w:r>
    </w:p>
    <w:p w14:paraId="6E251055" w14:textId="77777777" w:rsidR="00AA5B61" w:rsidRPr="00AA5B61" w:rsidRDefault="00AA5B61" w:rsidP="00AA5B61">
      <w:r w:rsidRPr="00AA5B61">
        <w:t>Članak 5. propisuje koje su sve djelatnosti u tehničkoj kulturi obuhvaćene financiranjem.</w:t>
      </w:r>
    </w:p>
    <w:p w14:paraId="1EF08F1B" w14:textId="77777777" w:rsidR="00AA5B61" w:rsidRPr="00AA5B61" w:rsidRDefault="00AA5B61" w:rsidP="00AA5B61">
      <w:r w:rsidRPr="00AA5B61">
        <w:t xml:space="preserve">Članak 6. propisuje da se za javne potrebe u tehničkoj kulturi osiguravaju sredstva u Proračunu Grada Koprivnice za 2025. godinu u iznosu od 35.000,00 EUR. </w:t>
      </w:r>
    </w:p>
    <w:p w14:paraId="0DAECCF6" w14:textId="77777777" w:rsidR="00AA5B61" w:rsidRPr="00AA5B61" w:rsidRDefault="00AA5B61" w:rsidP="00AA5B61">
      <w:r w:rsidRPr="00AA5B61">
        <w:t xml:space="preserve">Članak 7. definira pravne odnose između Grada Koprivnice i Zajednice. </w:t>
      </w:r>
    </w:p>
    <w:p w14:paraId="05F9BE28" w14:textId="77777777" w:rsidR="00AA5B61" w:rsidRPr="00AA5B61" w:rsidRDefault="00AA5B61" w:rsidP="00AA5B61">
      <w:r w:rsidRPr="00AA5B61">
        <w:t>Članak 8. propisuje obvezu podnošenja mjesečnih i godišnjih izvješća od strane Zajednice nadležnom upravnom odjelu Grada.</w:t>
      </w:r>
    </w:p>
    <w:p w14:paraId="5900AE44" w14:textId="77777777" w:rsidR="00AA5B61" w:rsidRPr="00AA5B61" w:rsidRDefault="00AA5B61" w:rsidP="00AA5B61">
      <w:r w:rsidRPr="00AA5B61">
        <w:t>Članak 9. propisuje gdje će se objaviti ovaj Program te da isti stupa na snagu 1. siječnja 2025. godine.</w:t>
      </w:r>
    </w:p>
    <w:bookmarkEnd w:id="8"/>
    <w:p w14:paraId="0A2A4737" w14:textId="77777777" w:rsidR="00AA5B61" w:rsidRPr="00AA5B61" w:rsidRDefault="00AA5B61" w:rsidP="00AA5B61">
      <w:pPr>
        <w:rPr>
          <w:b/>
          <w:bCs/>
        </w:rPr>
      </w:pPr>
    </w:p>
    <w:p w14:paraId="12FABAA9" w14:textId="77777777" w:rsidR="00AA5B61" w:rsidRPr="00AA5B61" w:rsidRDefault="00AA5B61" w:rsidP="00AA5B61">
      <w:pPr>
        <w:ind w:firstLine="708"/>
        <w:rPr>
          <w:b/>
          <w:bCs/>
        </w:rPr>
      </w:pPr>
      <w:r w:rsidRPr="00AA5B61">
        <w:rPr>
          <w:b/>
          <w:bCs/>
        </w:rPr>
        <w:t>III. Potrebna sredstva za provedbu akta</w:t>
      </w:r>
    </w:p>
    <w:p w14:paraId="37D7A948" w14:textId="77777777" w:rsidR="00AA5B61" w:rsidRPr="00AA5B61" w:rsidRDefault="00AA5B61" w:rsidP="00AA5B61">
      <w:r w:rsidRPr="00AA5B61">
        <w:tab/>
        <w:t xml:space="preserve">Sredstva za provedbu ovog Programa planirana su u Proračunu Grada Koprivnice za 2025. godinu u skladu s prioritetima na Aktivnosti A301001 u iznosu od 35.000,00 EUR. </w:t>
      </w:r>
    </w:p>
    <w:p w14:paraId="6785F85C" w14:textId="77777777" w:rsidR="00AA5B61" w:rsidRPr="00AA5B61" w:rsidRDefault="00AA5B61" w:rsidP="00AA5B61"/>
    <w:p w14:paraId="1995CD06" w14:textId="77777777" w:rsidR="00AA5B61" w:rsidRPr="00AA5B61" w:rsidRDefault="00AA5B61" w:rsidP="00AA5B61">
      <w:pPr>
        <w:ind w:firstLine="708"/>
      </w:pPr>
      <w:r w:rsidRPr="00AA5B61">
        <w:t>Slijedom svega navedenog, predlaže se Gradskom vijeću Grada Koprivnice donošenje Programa javnih potreba u tehničkoj kulturi Grada Koprivnice za 2025. godinu.</w:t>
      </w:r>
    </w:p>
    <w:p w14:paraId="22E70C5D" w14:textId="77777777" w:rsidR="00AA5B61" w:rsidRPr="00AA5B61" w:rsidRDefault="00AA5B61" w:rsidP="00AA5B61"/>
    <w:p w14:paraId="14D21392" w14:textId="77777777" w:rsidR="00AA5B61" w:rsidRPr="00AA5B61" w:rsidRDefault="00AA5B61" w:rsidP="00AA5B61">
      <w:r w:rsidRPr="00AA5B61">
        <w:t>Nositelj izrade:</w:t>
      </w:r>
      <w:r w:rsidRPr="00AA5B61">
        <w:tab/>
      </w:r>
      <w:r w:rsidRPr="00AA5B61">
        <w:tab/>
      </w:r>
      <w:r w:rsidRPr="00AA5B61">
        <w:tab/>
      </w:r>
      <w:r w:rsidRPr="00AA5B61">
        <w:tab/>
      </w:r>
      <w:r w:rsidRPr="00AA5B61">
        <w:tab/>
      </w:r>
      <w:r w:rsidRPr="00AA5B61">
        <w:tab/>
      </w:r>
      <w:r w:rsidRPr="00AA5B61">
        <w:tab/>
        <w:t>Predlagatelj akta:</w:t>
      </w:r>
    </w:p>
    <w:p w14:paraId="5A457BF7" w14:textId="77777777" w:rsidR="00AA5B61" w:rsidRPr="00AA5B61" w:rsidRDefault="00AA5B61" w:rsidP="00AA5B61"/>
    <w:p w14:paraId="36B187DA" w14:textId="77777777" w:rsidR="00AA5B61" w:rsidRPr="00AA5B61" w:rsidRDefault="00AA5B61" w:rsidP="00AA5B61">
      <w:r w:rsidRPr="00AA5B61">
        <w:t>Upravni odjel za društvene djelatnosti</w:t>
      </w:r>
      <w:r w:rsidRPr="00AA5B61">
        <w:tab/>
        <w:t xml:space="preserve">        </w:t>
      </w:r>
      <w:r w:rsidRPr="00AA5B61">
        <w:tab/>
      </w:r>
      <w:r w:rsidRPr="00AA5B61">
        <w:tab/>
      </w:r>
      <w:r w:rsidRPr="00AA5B61">
        <w:tab/>
      </w:r>
    </w:p>
    <w:p w14:paraId="53B576DC" w14:textId="77777777" w:rsidR="00AA5B61" w:rsidRPr="00AA5B61" w:rsidRDefault="00AA5B61" w:rsidP="00AA5B61">
      <w:r w:rsidRPr="00AA5B61">
        <w:t xml:space="preserve">        PROČELNICA: </w:t>
      </w:r>
      <w:r w:rsidRPr="00AA5B61">
        <w:tab/>
      </w:r>
      <w:r w:rsidRPr="00AA5B61">
        <w:tab/>
      </w:r>
      <w:r w:rsidRPr="00AA5B61">
        <w:tab/>
      </w:r>
      <w:r w:rsidRPr="00AA5B61">
        <w:tab/>
      </w:r>
      <w:r w:rsidRPr="00AA5B61">
        <w:tab/>
      </w:r>
      <w:r w:rsidRPr="00AA5B61">
        <w:tab/>
        <w:t xml:space="preserve">       GRADONAČELNIK:</w:t>
      </w:r>
    </w:p>
    <w:p w14:paraId="739DA664" w14:textId="77777777" w:rsidR="00AA5B61" w:rsidRPr="00AA5B61" w:rsidRDefault="00AA5B61" w:rsidP="00AA5B61">
      <w:r w:rsidRPr="00AA5B61">
        <w:t xml:space="preserve">Ana Mlinarić, </w:t>
      </w:r>
      <w:proofErr w:type="spellStart"/>
      <w:r w:rsidRPr="00AA5B61">
        <w:t>dipl.soc.rad</w:t>
      </w:r>
      <w:proofErr w:type="spellEnd"/>
      <w:r w:rsidRPr="00AA5B61">
        <w:t>.</w:t>
      </w:r>
      <w:r w:rsidRPr="00AA5B61">
        <w:tab/>
      </w:r>
      <w:r w:rsidRPr="00AA5B61">
        <w:tab/>
      </w:r>
      <w:r w:rsidRPr="00AA5B61">
        <w:tab/>
      </w:r>
      <w:r w:rsidRPr="00AA5B61">
        <w:tab/>
      </w:r>
      <w:r w:rsidRPr="00AA5B61">
        <w:tab/>
        <w:t xml:space="preserve">       Mišel Jakšić, dipl. </w:t>
      </w:r>
      <w:proofErr w:type="spellStart"/>
      <w:r w:rsidRPr="00AA5B61">
        <w:t>oec</w:t>
      </w:r>
      <w:proofErr w:type="spellEnd"/>
      <w:r w:rsidRPr="00AA5B61">
        <w:t>.</w:t>
      </w:r>
    </w:p>
    <w:p w14:paraId="02054DAE" w14:textId="77777777" w:rsidR="00AA5B61" w:rsidRPr="00AA5B61" w:rsidRDefault="00AA5B61" w:rsidP="00AA5B61"/>
    <w:p w14:paraId="2081CFB9" w14:textId="77777777" w:rsidR="00AA5B61" w:rsidRPr="00AA5B61" w:rsidRDefault="00AA5B61" w:rsidP="00AA5B61"/>
    <w:p w14:paraId="2333886B" w14:textId="77777777" w:rsidR="00587F30" w:rsidRDefault="00587F30"/>
    <w:sectPr w:rsidR="00587F30" w:rsidSect="004628E3">
      <w:footerReference w:type="default" r:id="rId7"/>
      <w:pgSz w:w="11906" w:h="16838" w:code="9"/>
      <w:pgMar w:top="1134" w:right="1416"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828D7" w14:textId="77777777" w:rsidR="00551D65" w:rsidRDefault="00551D65">
      <w:r>
        <w:separator/>
      </w:r>
    </w:p>
  </w:endnote>
  <w:endnote w:type="continuationSeparator" w:id="0">
    <w:p w14:paraId="3FD71542" w14:textId="77777777" w:rsidR="00551D65" w:rsidRDefault="0055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2D1027D4" w14:textId="77777777" w:rsidR="00E95BB3" w:rsidRPr="00C01F62" w:rsidRDefault="00E95BB3" w:rsidP="00636B90">
            <w:pPr>
              <w:pStyle w:val="Podnoje"/>
              <w:jc w:val="center"/>
            </w:pPr>
            <w:r w:rsidRPr="00C01F62">
              <w:fldChar w:fldCharType="begin"/>
            </w:r>
            <w:r w:rsidRPr="00C01F62">
              <w:instrText>PAGE</w:instrText>
            </w:r>
            <w:r w:rsidRPr="00C01F62">
              <w:fldChar w:fldCharType="separate"/>
            </w:r>
            <w:r w:rsidRPr="00C01F62">
              <w:t>3</w:t>
            </w:r>
            <w:r w:rsidRPr="00C01F62">
              <w:fldChar w:fldCharType="end"/>
            </w:r>
            <w:r w:rsidRPr="00C01F62">
              <w:t>/</w:t>
            </w:r>
            <w:r w:rsidRPr="00C01F62">
              <w:fldChar w:fldCharType="begin"/>
            </w:r>
            <w:r w:rsidRPr="00C01F62">
              <w:instrText>NUMPAGES</w:instrText>
            </w:r>
            <w:r w:rsidRPr="00C01F62">
              <w:fldChar w:fldCharType="separate"/>
            </w:r>
            <w:r w:rsidRPr="00C01F62">
              <w:t>3</w:t>
            </w:r>
            <w:r w:rsidRPr="00C01F62">
              <w:fldChar w:fldCharType="end"/>
            </w:r>
          </w:p>
        </w:sdtContent>
      </w:sdt>
    </w:sdtContent>
  </w:sdt>
  <w:p w14:paraId="5FD4B95E" w14:textId="77777777" w:rsidR="00E95BB3" w:rsidRDefault="00E95BB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2FBBF" w14:textId="77777777" w:rsidR="00551D65" w:rsidRDefault="00551D65">
      <w:r>
        <w:separator/>
      </w:r>
    </w:p>
  </w:footnote>
  <w:footnote w:type="continuationSeparator" w:id="0">
    <w:p w14:paraId="26876E94" w14:textId="77777777" w:rsidR="00551D65" w:rsidRDefault="00551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D13950"/>
    <w:multiLevelType w:val="hybridMultilevel"/>
    <w:tmpl w:val="AD82F660"/>
    <w:lvl w:ilvl="0" w:tplc="E4E845EE">
      <w:start w:val="6"/>
      <w:numFmt w:val="bullet"/>
      <w:lvlText w:val="-"/>
      <w:lvlJc w:val="left"/>
      <w:pPr>
        <w:ind w:left="1068" w:hanging="360"/>
      </w:pPr>
      <w:rPr>
        <w:rFonts w:ascii="Times New Roman" w:eastAsia="Calibri" w:hAnsi="Times New Roman" w:cs="Times New Roman" w:hint="default"/>
      </w:rPr>
    </w:lvl>
    <w:lvl w:ilvl="1" w:tplc="2B96A616">
      <w:start w:val="1"/>
      <w:numFmt w:val="bullet"/>
      <w:lvlText w:val="o"/>
      <w:lvlJc w:val="left"/>
      <w:pPr>
        <w:ind w:left="1788" w:hanging="360"/>
      </w:pPr>
      <w:rPr>
        <w:rFonts w:ascii="Courier New" w:hAnsi="Courier New" w:cs="Courier New" w:hint="default"/>
      </w:rPr>
    </w:lvl>
    <w:lvl w:ilvl="2" w:tplc="2C26F12A">
      <w:start w:val="1"/>
      <w:numFmt w:val="bullet"/>
      <w:lvlText w:val=""/>
      <w:lvlJc w:val="left"/>
      <w:pPr>
        <w:ind w:left="2508" w:hanging="360"/>
      </w:pPr>
      <w:rPr>
        <w:rFonts w:ascii="Wingdings" w:hAnsi="Wingdings" w:hint="default"/>
      </w:rPr>
    </w:lvl>
    <w:lvl w:ilvl="3" w:tplc="677C5A1E">
      <w:start w:val="1"/>
      <w:numFmt w:val="bullet"/>
      <w:lvlText w:val=""/>
      <w:lvlJc w:val="left"/>
      <w:pPr>
        <w:ind w:left="3228" w:hanging="360"/>
      </w:pPr>
      <w:rPr>
        <w:rFonts w:ascii="Symbol" w:hAnsi="Symbol" w:hint="default"/>
      </w:rPr>
    </w:lvl>
    <w:lvl w:ilvl="4" w:tplc="98D00D7E">
      <w:start w:val="1"/>
      <w:numFmt w:val="bullet"/>
      <w:lvlText w:val="o"/>
      <w:lvlJc w:val="left"/>
      <w:pPr>
        <w:ind w:left="3948" w:hanging="360"/>
      </w:pPr>
      <w:rPr>
        <w:rFonts w:ascii="Courier New" w:hAnsi="Courier New" w:cs="Courier New" w:hint="default"/>
      </w:rPr>
    </w:lvl>
    <w:lvl w:ilvl="5" w:tplc="DF2632A6">
      <w:start w:val="1"/>
      <w:numFmt w:val="bullet"/>
      <w:lvlText w:val=""/>
      <w:lvlJc w:val="left"/>
      <w:pPr>
        <w:ind w:left="4668" w:hanging="360"/>
      </w:pPr>
      <w:rPr>
        <w:rFonts w:ascii="Wingdings" w:hAnsi="Wingdings" w:hint="default"/>
      </w:rPr>
    </w:lvl>
    <w:lvl w:ilvl="6" w:tplc="65446222">
      <w:start w:val="1"/>
      <w:numFmt w:val="bullet"/>
      <w:lvlText w:val=""/>
      <w:lvlJc w:val="left"/>
      <w:pPr>
        <w:ind w:left="5388" w:hanging="360"/>
      </w:pPr>
      <w:rPr>
        <w:rFonts w:ascii="Symbol" w:hAnsi="Symbol" w:hint="default"/>
      </w:rPr>
    </w:lvl>
    <w:lvl w:ilvl="7" w:tplc="441E93AE">
      <w:start w:val="1"/>
      <w:numFmt w:val="bullet"/>
      <w:lvlText w:val="o"/>
      <w:lvlJc w:val="left"/>
      <w:pPr>
        <w:ind w:left="6108" w:hanging="360"/>
      </w:pPr>
      <w:rPr>
        <w:rFonts w:ascii="Courier New" w:hAnsi="Courier New" w:cs="Courier New" w:hint="default"/>
      </w:rPr>
    </w:lvl>
    <w:lvl w:ilvl="8" w:tplc="EDA8C87E">
      <w:start w:val="1"/>
      <w:numFmt w:val="bullet"/>
      <w:lvlText w:val=""/>
      <w:lvlJc w:val="left"/>
      <w:pPr>
        <w:ind w:left="6828" w:hanging="360"/>
      </w:pPr>
      <w:rPr>
        <w:rFonts w:ascii="Wingdings" w:hAnsi="Wingdings" w:hint="default"/>
      </w:rPr>
    </w:lvl>
  </w:abstractNum>
  <w:abstractNum w:abstractNumId="1" w15:restartNumberingAfterBreak="0">
    <w:nsid w:val="4F8B4C6E"/>
    <w:multiLevelType w:val="hybridMultilevel"/>
    <w:tmpl w:val="CBCA9870"/>
    <w:lvl w:ilvl="0" w:tplc="4984DA86">
      <w:start w:val="6"/>
      <w:numFmt w:val="bullet"/>
      <w:lvlText w:val="-"/>
      <w:lvlJc w:val="left"/>
      <w:pPr>
        <w:ind w:left="1068" w:hanging="360"/>
      </w:pPr>
      <w:rPr>
        <w:rFonts w:ascii="Times New Roman" w:eastAsia="Calibri" w:hAnsi="Times New Roman" w:cs="Times New Roman" w:hint="default"/>
      </w:rPr>
    </w:lvl>
    <w:lvl w:ilvl="1" w:tplc="CBEA6340">
      <w:start w:val="1"/>
      <w:numFmt w:val="bullet"/>
      <w:lvlText w:val="o"/>
      <w:lvlJc w:val="left"/>
      <w:pPr>
        <w:ind w:left="1788" w:hanging="360"/>
      </w:pPr>
      <w:rPr>
        <w:rFonts w:ascii="Courier New" w:hAnsi="Courier New" w:cs="Courier New" w:hint="default"/>
      </w:rPr>
    </w:lvl>
    <w:lvl w:ilvl="2" w:tplc="F7145C30">
      <w:start w:val="1"/>
      <w:numFmt w:val="bullet"/>
      <w:lvlText w:val=""/>
      <w:lvlJc w:val="left"/>
      <w:pPr>
        <w:ind w:left="2508" w:hanging="360"/>
      </w:pPr>
      <w:rPr>
        <w:rFonts w:ascii="Wingdings" w:hAnsi="Wingdings" w:hint="default"/>
      </w:rPr>
    </w:lvl>
    <w:lvl w:ilvl="3" w:tplc="2DA81266">
      <w:start w:val="1"/>
      <w:numFmt w:val="bullet"/>
      <w:lvlText w:val=""/>
      <w:lvlJc w:val="left"/>
      <w:pPr>
        <w:ind w:left="3228" w:hanging="360"/>
      </w:pPr>
      <w:rPr>
        <w:rFonts w:ascii="Symbol" w:hAnsi="Symbol" w:hint="default"/>
      </w:rPr>
    </w:lvl>
    <w:lvl w:ilvl="4" w:tplc="47C6F138">
      <w:start w:val="1"/>
      <w:numFmt w:val="bullet"/>
      <w:lvlText w:val="o"/>
      <w:lvlJc w:val="left"/>
      <w:pPr>
        <w:ind w:left="3948" w:hanging="360"/>
      </w:pPr>
      <w:rPr>
        <w:rFonts w:ascii="Courier New" w:hAnsi="Courier New" w:cs="Courier New" w:hint="default"/>
      </w:rPr>
    </w:lvl>
    <w:lvl w:ilvl="5" w:tplc="98B4D6F2">
      <w:start w:val="1"/>
      <w:numFmt w:val="bullet"/>
      <w:lvlText w:val=""/>
      <w:lvlJc w:val="left"/>
      <w:pPr>
        <w:ind w:left="4668" w:hanging="360"/>
      </w:pPr>
      <w:rPr>
        <w:rFonts w:ascii="Wingdings" w:hAnsi="Wingdings" w:hint="default"/>
      </w:rPr>
    </w:lvl>
    <w:lvl w:ilvl="6" w:tplc="9FB8C400">
      <w:start w:val="1"/>
      <w:numFmt w:val="bullet"/>
      <w:lvlText w:val=""/>
      <w:lvlJc w:val="left"/>
      <w:pPr>
        <w:ind w:left="5388" w:hanging="360"/>
      </w:pPr>
      <w:rPr>
        <w:rFonts w:ascii="Symbol" w:hAnsi="Symbol" w:hint="default"/>
      </w:rPr>
    </w:lvl>
    <w:lvl w:ilvl="7" w:tplc="E60881C0">
      <w:start w:val="1"/>
      <w:numFmt w:val="bullet"/>
      <w:lvlText w:val="o"/>
      <w:lvlJc w:val="left"/>
      <w:pPr>
        <w:ind w:left="6108" w:hanging="360"/>
      </w:pPr>
      <w:rPr>
        <w:rFonts w:ascii="Courier New" w:hAnsi="Courier New" w:cs="Courier New" w:hint="default"/>
      </w:rPr>
    </w:lvl>
    <w:lvl w:ilvl="8" w:tplc="0AF47EA0">
      <w:start w:val="1"/>
      <w:numFmt w:val="bullet"/>
      <w:lvlText w:val=""/>
      <w:lvlJc w:val="left"/>
      <w:pPr>
        <w:ind w:left="6828" w:hanging="360"/>
      </w:pPr>
      <w:rPr>
        <w:rFonts w:ascii="Wingdings" w:hAnsi="Wingdings" w:hint="default"/>
      </w:rPr>
    </w:lvl>
  </w:abstractNum>
  <w:num w:numId="1" w16cid:durableId="1294869163">
    <w:abstractNumId w:val="0"/>
  </w:num>
  <w:num w:numId="2" w16cid:durableId="547182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8E3"/>
    <w:rsid w:val="004628E3"/>
    <w:rsid w:val="004E70B0"/>
    <w:rsid w:val="00533C66"/>
    <w:rsid w:val="00551D65"/>
    <w:rsid w:val="00587F30"/>
    <w:rsid w:val="006866B2"/>
    <w:rsid w:val="00872708"/>
    <w:rsid w:val="00AA5B61"/>
    <w:rsid w:val="00BB7FD1"/>
    <w:rsid w:val="00DA662A"/>
    <w:rsid w:val="00E45C21"/>
    <w:rsid w:val="00E95B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D054"/>
  <w15:chartTrackingRefBased/>
  <w15:docId w15:val="{64B5B91B-B2A3-452E-A6DB-BDA08EE7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E3"/>
    <w:pPr>
      <w:spacing w:after="0" w:line="240" w:lineRule="auto"/>
    </w:pPr>
    <w:rPr>
      <w:rFonts w:ascii="Times New Roman" w:eastAsia="Times New Roman" w:hAnsi="Times New Roman" w:cs="Times New Roman"/>
      <w:kern w:val="0"/>
      <w:sz w:val="24"/>
      <w:szCs w:val="24"/>
      <w:lang w:eastAsia="hr-HR"/>
      <w14:ligatures w14:val="none"/>
    </w:rPr>
  </w:style>
  <w:style w:type="paragraph" w:styleId="Naslov1">
    <w:name w:val="heading 1"/>
    <w:basedOn w:val="Normal"/>
    <w:next w:val="Normal"/>
    <w:link w:val="Naslov1Char"/>
    <w:uiPriority w:val="9"/>
    <w:qFormat/>
    <w:rsid w:val="004628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4628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4628E3"/>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4628E3"/>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4628E3"/>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4628E3"/>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4628E3"/>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4628E3"/>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4628E3"/>
    <w:pPr>
      <w:keepNext/>
      <w:keepLines/>
      <w:outlineLvl w:val="8"/>
    </w:pPr>
    <w:rPr>
      <w:rFonts w:eastAsiaTheme="majorEastAsia" w:cstheme="majorBidi"/>
      <w:color w:val="272727" w:themeColor="text1" w:themeTint="D8"/>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628E3"/>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4628E3"/>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4628E3"/>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4628E3"/>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4628E3"/>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4628E3"/>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4628E3"/>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4628E3"/>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4628E3"/>
    <w:rPr>
      <w:rFonts w:eastAsiaTheme="majorEastAsia" w:cstheme="majorBidi"/>
      <w:color w:val="272727" w:themeColor="text1" w:themeTint="D8"/>
    </w:rPr>
  </w:style>
  <w:style w:type="paragraph" w:styleId="Naslov">
    <w:name w:val="Title"/>
    <w:basedOn w:val="Normal"/>
    <w:next w:val="Normal"/>
    <w:link w:val="NaslovChar"/>
    <w:uiPriority w:val="10"/>
    <w:qFormat/>
    <w:rsid w:val="004628E3"/>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4628E3"/>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4628E3"/>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4628E3"/>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4628E3"/>
    <w:pPr>
      <w:spacing w:before="160"/>
      <w:jc w:val="center"/>
    </w:pPr>
    <w:rPr>
      <w:i/>
      <w:iCs/>
      <w:color w:val="404040" w:themeColor="text1" w:themeTint="BF"/>
    </w:rPr>
  </w:style>
  <w:style w:type="character" w:customStyle="1" w:styleId="CitatChar">
    <w:name w:val="Citat Char"/>
    <w:basedOn w:val="Zadanifontodlomka"/>
    <w:link w:val="Citat"/>
    <w:uiPriority w:val="29"/>
    <w:rsid w:val="004628E3"/>
    <w:rPr>
      <w:i/>
      <w:iCs/>
      <w:color w:val="404040" w:themeColor="text1" w:themeTint="BF"/>
    </w:rPr>
  </w:style>
  <w:style w:type="paragraph" w:styleId="Odlomakpopisa">
    <w:name w:val="List Paragraph"/>
    <w:basedOn w:val="Normal"/>
    <w:uiPriority w:val="34"/>
    <w:qFormat/>
    <w:rsid w:val="004628E3"/>
    <w:pPr>
      <w:ind w:left="720"/>
      <w:contextualSpacing/>
    </w:pPr>
  </w:style>
  <w:style w:type="character" w:styleId="Jakoisticanje">
    <w:name w:val="Intense Emphasis"/>
    <w:basedOn w:val="Zadanifontodlomka"/>
    <w:uiPriority w:val="21"/>
    <w:qFormat/>
    <w:rsid w:val="004628E3"/>
    <w:rPr>
      <w:i/>
      <w:iCs/>
      <w:color w:val="2F5496" w:themeColor="accent1" w:themeShade="BF"/>
    </w:rPr>
  </w:style>
  <w:style w:type="paragraph" w:styleId="Naglaencitat">
    <w:name w:val="Intense Quote"/>
    <w:basedOn w:val="Normal"/>
    <w:next w:val="Normal"/>
    <w:link w:val="NaglaencitatChar"/>
    <w:uiPriority w:val="30"/>
    <w:qFormat/>
    <w:rsid w:val="004628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4628E3"/>
    <w:rPr>
      <w:i/>
      <w:iCs/>
      <w:color w:val="2F5496" w:themeColor="accent1" w:themeShade="BF"/>
    </w:rPr>
  </w:style>
  <w:style w:type="character" w:styleId="Istaknutareferenca">
    <w:name w:val="Intense Reference"/>
    <w:basedOn w:val="Zadanifontodlomka"/>
    <w:uiPriority w:val="32"/>
    <w:qFormat/>
    <w:rsid w:val="004628E3"/>
    <w:rPr>
      <w:b/>
      <w:bCs/>
      <w:smallCaps/>
      <w:color w:val="2F5496" w:themeColor="accent1" w:themeShade="BF"/>
      <w:spacing w:val="5"/>
    </w:rPr>
  </w:style>
  <w:style w:type="paragraph" w:styleId="Podnoje">
    <w:name w:val="footer"/>
    <w:basedOn w:val="Normal"/>
    <w:link w:val="PodnojeChar"/>
    <w:uiPriority w:val="99"/>
    <w:rsid w:val="004628E3"/>
    <w:pPr>
      <w:tabs>
        <w:tab w:val="center" w:pos="4536"/>
        <w:tab w:val="right" w:pos="9072"/>
      </w:tabs>
    </w:pPr>
  </w:style>
  <w:style w:type="character" w:customStyle="1" w:styleId="PodnojeChar">
    <w:name w:val="Podnožje Char"/>
    <w:basedOn w:val="Zadanifontodlomka"/>
    <w:link w:val="Podnoje"/>
    <w:uiPriority w:val="99"/>
    <w:rsid w:val="004628E3"/>
    <w:rPr>
      <w:rFonts w:ascii="Times New Roman" w:eastAsia="Times New Roman" w:hAnsi="Times New Roman" w:cs="Times New Roman"/>
      <w:kern w:val="0"/>
      <w:sz w:val="24"/>
      <w:szCs w:val="24"/>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7329382">
      <w:bodyDiv w:val="1"/>
      <w:marLeft w:val="0"/>
      <w:marRight w:val="0"/>
      <w:marTop w:val="0"/>
      <w:marBottom w:val="0"/>
      <w:divBdr>
        <w:top w:val="none" w:sz="0" w:space="0" w:color="auto"/>
        <w:left w:val="none" w:sz="0" w:space="0" w:color="auto"/>
        <w:bottom w:val="none" w:sz="0" w:space="0" w:color="auto"/>
        <w:right w:val="none" w:sz="0" w:space="0" w:color="auto"/>
      </w:divBdr>
    </w:div>
    <w:div w:id="194989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1451</Words>
  <Characters>8274</Characters>
  <Application>Microsoft Office Word</Application>
  <DocSecurity>0</DocSecurity>
  <Lines>68</Lines>
  <Paragraphs>19</Paragraphs>
  <ScaleCrop>false</ScaleCrop>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Pavlović Šklebar</dc:creator>
  <cp:keywords/>
  <dc:description/>
  <cp:lastModifiedBy>Renata Štefec</cp:lastModifiedBy>
  <cp:revision>8</cp:revision>
  <dcterms:created xsi:type="dcterms:W3CDTF">2024-11-13T10:37:00Z</dcterms:created>
  <dcterms:modified xsi:type="dcterms:W3CDTF">2024-11-15T12:12:00Z</dcterms:modified>
</cp:coreProperties>
</file>