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3223A" w14:textId="52E852E2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Na temelju članka 32. stavka 1. i članka 33. stavka 1. Zakona o udrugama („Narodne novine“ broj 74/14, 70/17</w:t>
      </w:r>
      <w:r>
        <w:rPr>
          <w:rFonts w:eastAsia="Calibri"/>
          <w:sz w:val="22"/>
          <w:szCs w:val="22"/>
          <w:lang w:eastAsia="en-US"/>
        </w:rPr>
        <w:t xml:space="preserve">, </w:t>
      </w:r>
      <w:r w:rsidRPr="00931A0D">
        <w:rPr>
          <w:rFonts w:eastAsia="Calibri"/>
          <w:sz w:val="22"/>
          <w:szCs w:val="22"/>
          <w:lang w:eastAsia="en-US"/>
        </w:rPr>
        <w:t>98/19</w:t>
      </w:r>
      <w:r>
        <w:rPr>
          <w:rFonts w:eastAsia="Calibri"/>
          <w:sz w:val="22"/>
          <w:szCs w:val="22"/>
          <w:lang w:eastAsia="en-US"/>
        </w:rPr>
        <w:t xml:space="preserve"> i 151/22</w:t>
      </w:r>
      <w:r w:rsidRPr="00931A0D">
        <w:rPr>
          <w:rFonts w:eastAsia="Calibri"/>
          <w:sz w:val="22"/>
          <w:szCs w:val="22"/>
          <w:lang w:eastAsia="en-US"/>
        </w:rPr>
        <w:t xml:space="preserve">), 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 </w:t>
      </w:r>
      <w:r w:rsidR="00EA1A9A">
        <w:rPr>
          <w:rFonts w:eastAsia="Calibri"/>
          <w:sz w:val="22"/>
          <w:szCs w:val="22"/>
          <w:highlight w:val="yellow"/>
          <w:lang w:eastAsia="en-US"/>
        </w:rPr>
        <w:t>__</w:t>
      </w:r>
      <w:r w:rsidRPr="00931A0D">
        <w:rPr>
          <w:rFonts w:eastAsia="Calibri"/>
          <w:sz w:val="22"/>
          <w:szCs w:val="22"/>
          <w:lang w:eastAsia="en-US"/>
        </w:rPr>
        <w:t xml:space="preserve">. sjednici održanoj </w:t>
      </w:r>
      <w:r w:rsidR="00EA1A9A" w:rsidRPr="00EA1A9A">
        <w:rPr>
          <w:sz w:val="22"/>
          <w:szCs w:val="22"/>
          <w:highlight w:val="yellow"/>
        </w:rPr>
        <w:t>_______</w:t>
      </w:r>
      <w:r w:rsidRPr="00EA1A9A">
        <w:rPr>
          <w:sz w:val="22"/>
          <w:szCs w:val="22"/>
          <w:highlight w:val="yellow"/>
        </w:rPr>
        <w:t>.</w:t>
      </w:r>
      <w:r>
        <w:rPr>
          <w:sz w:val="22"/>
          <w:szCs w:val="22"/>
        </w:rPr>
        <w:t>202</w:t>
      </w:r>
      <w:r w:rsidR="00EA1A9A">
        <w:rPr>
          <w:sz w:val="22"/>
          <w:szCs w:val="22"/>
        </w:rPr>
        <w:t>4</w:t>
      </w:r>
      <w:r>
        <w:rPr>
          <w:sz w:val="22"/>
          <w:szCs w:val="22"/>
        </w:rPr>
        <w:t>.</w:t>
      </w:r>
      <w:r w:rsidRPr="00931A0D">
        <w:rPr>
          <w:rFonts w:eastAsia="Calibri"/>
          <w:sz w:val="22"/>
          <w:szCs w:val="22"/>
          <w:lang w:eastAsia="en-US"/>
        </w:rPr>
        <w:t xml:space="preserve"> godine, donijelo je</w:t>
      </w:r>
    </w:p>
    <w:p w14:paraId="0784B855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09A03D45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PROGRAM</w:t>
      </w:r>
    </w:p>
    <w:p w14:paraId="635B3B5F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javnih potreba u području djelovanja udruga građana</w:t>
      </w:r>
    </w:p>
    <w:p w14:paraId="3E018FA7" w14:textId="3670BEC6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Grada Koprivnice za 202</w:t>
      </w:r>
      <w:r w:rsidR="00EA1A9A">
        <w:rPr>
          <w:rFonts w:eastAsia="Calibri"/>
          <w:b/>
          <w:bCs/>
          <w:sz w:val="22"/>
          <w:szCs w:val="22"/>
          <w:lang w:eastAsia="en-US"/>
        </w:rPr>
        <w:t>5</w:t>
      </w:r>
      <w:r w:rsidRPr="00931A0D">
        <w:rPr>
          <w:rFonts w:eastAsia="Calibri"/>
          <w:b/>
          <w:bCs/>
          <w:sz w:val="22"/>
          <w:szCs w:val="22"/>
          <w:lang w:eastAsia="en-US"/>
        </w:rPr>
        <w:t>. godinu</w:t>
      </w:r>
    </w:p>
    <w:p w14:paraId="5CF0DD9F" w14:textId="77777777" w:rsidR="009949DC" w:rsidRPr="00931A0D" w:rsidRDefault="009949DC" w:rsidP="009949DC">
      <w:pPr>
        <w:rPr>
          <w:rFonts w:eastAsia="Calibri"/>
          <w:b/>
          <w:bCs/>
          <w:sz w:val="22"/>
          <w:szCs w:val="22"/>
          <w:lang w:eastAsia="en-US"/>
        </w:rPr>
      </w:pPr>
    </w:p>
    <w:p w14:paraId="1F730271" w14:textId="77777777" w:rsidR="009949DC" w:rsidRPr="00931A0D" w:rsidRDefault="009949DC" w:rsidP="009949DC">
      <w:pPr>
        <w:rPr>
          <w:rFonts w:eastAsia="Calibri"/>
          <w:b/>
          <w:bCs/>
          <w:sz w:val="22"/>
          <w:szCs w:val="22"/>
          <w:lang w:eastAsia="en-US"/>
        </w:rPr>
      </w:pPr>
    </w:p>
    <w:p w14:paraId="1A316F30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1.</w:t>
      </w:r>
    </w:p>
    <w:p w14:paraId="75833882" w14:textId="77777777" w:rsidR="009949DC" w:rsidRPr="00931A0D" w:rsidRDefault="009949DC" w:rsidP="009949DC">
      <w:pPr>
        <w:rPr>
          <w:rFonts w:eastAsia="Calibri"/>
          <w:sz w:val="22"/>
          <w:szCs w:val="22"/>
          <w:lang w:eastAsia="en-US"/>
        </w:rPr>
      </w:pPr>
    </w:p>
    <w:p w14:paraId="461BDCA5" w14:textId="01041401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</w:t>
      </w:r>
      <w:r w:rsidR="007236D5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>. godinu (u daljnjem tekstu: „Program“) utvrđuju se javne potrebe koje obuhvaćaju djelatnosti, programe i aktivnosti od interesa za Grad Koprivnicu, s ciljem poticanja građana na aktivno uključivanje i sudjelovanje u razvoju lokalne zajednice:</w:t>
      </w:r>
    </w:p>
    <w:p w14:paraId="35EC84E0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nesmetano izražavanje, zastupanje i uvažavanje različitih interesa i vrednota,</w:t>
      </w:r>
    </w:p>
    <w:p w14:paraId="4DB26489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 xml:space="preserve">pokretanje inicijativa usmjerenih na određene društvene mjere, </w:t>
      </w:r>
    </w:p>
    <w:p w14:paraId="4FC7A978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obavljanje socijalnih i javnih usluga od općeg interesa na području obrazovanja, zdravstva i socijalne skrbi,</w:t>
      </w:r>
    </w:p>
    <w:p w14:paraId="39BD484C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poticanje međusobnog udruživanja, povezivanja i suradnje u rješavanju općih interesa,</w:t>
      </w:r>
    </w:p>
    <w:p w14:paraId="2D8B4E12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jačanje kapaciteta organizacija civilnog društva,</w:t>
      </w:r>
    </w:p>
    <w:p w14:paraId="543EE6CC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 xml:space="preserve">razvoj </w:t>
      </w:r>
      <w:proofErr w:type="spellStart"/>
      <w:r w:rsidRPr="00931A0D">
        <w:rPr>
          <w:rFonts w:eastAsia="Calibri"/>
          <w:sz w:val="22"/>
          <w:szCs w:val="22"/>
          <w:lang w:eastAsia="en-US"/>
        </w:rPr>
        <w:t>volonterizma</w:t>
      </w:r>
      <w:proofErr w:type="spellEnd"/>
      <w:r w:rsidRPr="00931A0D">
        <w:rPr>
          <w:rFonts w:eastAsia="Calibri"/>
          <w:sz w:val="22"/>
          <w:szCs w:val="22"/>
          <w:lang w:eastAsia="en-US"/>
        </w:rPr>
        <w:t>.</w:t>
      </w:r>
    </w:p>
    <w:p w14:paraId="0C290D49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1DEF4F96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2.</w:t>
      </w:r>
    </w:p>
    <w:p w14:paraId="00CCEB76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5071C9A9" w14:textId="2F744F1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</w:r>
      <w:bookmarkStart w:id="0" w:name="_Hlk24456969"/>
      <w:r w:rsidRPr="00931A0D">
        <w:rPr>
          <w:rFonts w:eastAsia="Calibri"/>
          <w:sz w:val="22"/>
          <w:szCs w:val="22"/>
          <w:lang w:eastAsia="en-US"/>
        </w:rPr>
        <w:t>Za ostvarivanje javnih potreba iz članka 1. ovog Programa</w:t>
      </w:r>
      <w:bookmarkEnd w:id="0"/>
      <w:r w:rsidRPr="00931A0D">
        <w:rPr>
          <w:rFonts w:eastAsia="Calibri"/>
          <w:sz w:val="22"/>
          <w:szCs w:val="22"/>
          <w:lang w:eastAsia="en-US"/>
        </w:rPr>
        <w:t xml:space="preserve">, </w:t>
      </w:r>
      <w:r>
        <w:rPr>
          <w:rFonts w:eastAsia="Calibri"/>
          <w:sz w:val="22"/>
          <w:szCs w:val="22"/>
          <w:lang w:eastAsia="en-US"/>
        </w:rPr>
        <w:t>planirat</w:t>
      </w:r>
      <w:r w:rsidRPr="00931A0D">
        <w:rPr>
          <w:rFonts w:eastAsia="Calibri"/>
          <w:sz w:val="22"/>
          <w:szCs w:val="22"/>
          <w:lang w:eastAsia="en-US"/>
        </w:rPr>
        <w:t xml:space="preserve"> će se sredstva u Proračunu Grada Koprivnice za 202</w:t>
      </w:r>
      <w:r w:rsidR="009F25B1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>. godinu</w:t>
      </w:r>
      <w:r>
        <w:rPr>
          <w:rFonts w:eastAsia="Calibri"/>
          <w:sz w:val="22"/>
          <w:szCs w:val="22"/>
          <w:lang w:eastAsia="en-US"/>
        </w:rPr>
        <w:t xml:space="preserve">, u ukupnom iznosu </w:t>
      </w:r>
      <w:r w:rsidRPr="00786C67">
        <w:rPr>
          <w:rFonts w:eastAsia="Calibri"/>
          <w:b/>
          <w:bCs/>
          <w:sz w:val="22"/>
          <w:szCs w:val="22"/>
          <w:lang w:eastAsia="en-US"/>
        </w:rPr>
        <w:t xml:space="preserve">od </w:t>
      </w:r>
      <w:r w:rsidR="000D6626">
        <w:rPr>
          <w:rFonts w:eastAsia="Calibri"/>
          <w:b/>
          <w:bCs/>
          <w:sz w:val="22"/>
          <w:szCs w:val="22"/>
          <w:lang w:eastAsia="en-US"/>
        </w:rPr>
        <w:t>240.408</w:t>
      </w:r>
      <w:r w:rsidRPr="00786C67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Pr="00931A0D">
        <w:rPr>
          <w:rFonts w:eastAsia="Calibri"/>
          <w:sz w:val="22"/>
          <w:szCs w:val="22"/>
          <w:lang w:eastAsia="en-US"/>
        </w:rPr>
        <w:t>.</w:t>
      </w:r>
    </w:p>
    <w:p w14:paraId="3852304A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4413484C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3.</w:t>
      </w:r>
    </w:p>
    <w:p w14:paraId="32C9550A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70D03AC5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Program provodi Grad Koprivnica u suradnji s udrugama građana.</w:t>
      </w:r>
    </w:p>
    <w:p w14:paraId="7F6B851C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Sufinanciranja programa/projekata udruga građana Grad Koprivnica provodi:</w:t>
      </w:r>
    </w:p>
    <w:p w14:paraId="5ADE7297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sukladno Pravilniku o financiranju javnih potreba Grada Koprivnice („Glasnik Grada Koprivnice“ broj 3/15, 3/16 i 7/19) i Pravilniku o financiranju javnih potreba Grada Koprivnice – bez raspisivanja javnog poziva („Glasnik Grada Koprivnice“ broj 3/16</w:t>
      </w:r>
      <w:r>
        <w:rPr>
          <w:rFonts w:eastAsia="Calibri"/>
          <w:sz w:val="22"/>
          <w:szCs w:val="22"/>
          <w:lang w:eastAsia="en-US"/>
        </w:rPr>
        <w:t>, 6/23</w:t>
      </w:r>
      <w:r w:rsidRPr="00931A0D">
        <w:rPr>
          <w:rFonts w:eastAsia="Calibri"/>
          <w:sz w:val="22"/>
          <w:szCs w:val="22"/>
          <w:lang w:eastAsia="en-US"/>
        </w:rPr>
        <w:t>) te predlaže sufinanciranje programa/projekata do visine sredstava osiguranih u Proračunu Grada Koprivnice u sklopu programa „Sufinanciranje programa udruga“,</w:t>
      </w:r>
    </w:p>
    <w:p w14:paraId="22DEE898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na temelju zahtjeva udruga građana, a kada se radi o programima/projektima/aktivnostima koje su od značaja za razvoj civilnog društva u Gradu Koprivnici,</w:t>
      </w:r>
    </w:p>
    <w:p w14:paraId="5C8DCB9C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sukladno Zakonu o Hrvatskom crvenom križu („Narodne novine“ broj 71/10 i 136/20).</w:t>
      </w:r>
    </w:p>
    <w:p w14:paraId="46C908F2" w14:textId="77777777" w:rsidR="009949DC" w:rsidRPr="00931A0D" w:rsidRDefault="009949DC" w:rsidP="009949DC">
      <w:pPr>
        <w:spacing w:line="252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29690D9F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4.</w:t>
      </w:r>
    </w:p>
    <w:p w14:paraId="3E3C6135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D69FCEE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Sufinanciraju se programi/projekti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561905A9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1" w:name="_Hlk24451047"/>
      <w:r w:rsidRPr="00931A0D">
        <w:rPr>
          <w:rFonts w:eastAsia="Calibri"/>
          <w:sz w:val="22"/>
          <w:szCs w:val="22"/>
          <w:lang w:eastAsia="en-US"/>
        </w:rPr>
        <w:t>rad s djecom, mladima i roditeljima,</w:t>
      </w:r>
    </w:p>
    <w:p w14:paraId="18FAFE03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rad s hrvatskim braniteljima iz Domovinskog rata i članovima njihovih obitelji,</w:t>
      </w:r>
    </w:p>
    <w:p w14:paraId="6FEF75DB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razvoj kapaciteta udruga,</w:t>
      </w:r>
    </w:p>
    <w:p w14:paraId="5089384F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unapređenje kvalitete života osoba s invaliditetom,</w:t>
      </w:r>
    </w:p>
    <w:p w14:paraId="3B422250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skrb o starijim osobama,</w:t>
      </w:r>
    </w:p>
    <w:p w14:paraId="732B3B50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promicanje zdravog načina života i zaštita zdravlja,</w:t>
      </w:r>
    </w:p>
    <w:p w14:paraId="5C8F6D9D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socijalna skrb,</w:t>
      </w:r>
    </w:p>
    <w:p w14:paraId="056CFC20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lastRenderedPageBreak/>
        <w:t>promicanje i zaštita ljudskih prava i sloboda,</w:t>
      </w:r>
    </w:p>
    <w:p w14:paraId="4111142B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zaštita okoliša i prirode,</w:t>
      </w:r>
    </w:p>
    <w:p w14:paraId="473F8678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zaštita potrošača,</w:t>
      </w:r>
    </w:p>
    <w:p w14:paraId="6B16830E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zaštita i uzgoj životinja,</w:t>
      </w:r>
    </w:p>
    <w:p w14:paraId="59AEABA4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afirmacija i unaprjeđenje volonterima,</w:t>
      </w:r>
    </w:p>
    <w:p w14:paraId="1CFBA0A6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rad sa sudionicima Drugog svjetskog rata i civilnim invalidima rata,</w:t>
      </w:r>
    </w:p>
    <w:p w14:paraId="7C4ED39F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nacionalne manjine, rad i djelovanje službe traženja,</w:t>
      </w:r>
    </w:p>
    <w:p w14:paraId="77197A5D" w14:textId="77777777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javne ovlasti i redovna djelatnost Crvenog križa.</w:t>
      </w:r>
    </w:p>
    <w:bookmarkEnd w:id="1"/>
    <w:p w14:paraId="27782884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47B704A1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5.</w:t>
      </w:r>
    </w:p>
    <w:p w14:paraId="53396290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5B87127E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Za javne potrebe iz članka 1. ovog Programa osiguravaju se sredstva u Proračunu Grada Koprivnice za provođenje programa, projekata i aktivnosti od značaja za Grad Koprivnicu i to kako slijedi:</w:t>
      </w:r>
    </w:p>
    <w:p w14:paraId="67DD3FFE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DECD368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Rad s djecom, mladima i roditeljima</w:t>
      </w:r>
    </w:p>
    <w:p w14:paraId="71771857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A301902</w:t>
      </w:r>
    </w:p>
    <w:p w14:paraId="00EDC077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Područje rada s djecom, mladima i roditeljima obuhvaćaju edukaciju djece i mladih, edukacije roditelja, jačanje kapaciteta obiteljske zajednice, ekologiju, zdrav način života i prehrane, poticanje kreativnosti i stvaralaštva, razvoj komunikacijskih i socijalizacijskih vještina, preventivne i rehabilitacijske programe za djecu i mlade s rizikom poremećaja u ponašanju, rad s darovitom djecom te inovativne aktivnosti provođenja slobodnog vremena, rad s djecom s teškoćama u razvoju, boravak osnovnoškolske djece, međunarodna suradnja djece i mladih, prevencija nasilja nad i među djecom, rad s darovitom djecom.</w:t>
      </w:r>
    </w:p>
    <w:p w14:paraId="3BFD3646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7C17F93D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Rad s hrvatskim braniteljima Domovinskog rata i članovima njihovih obitelji</w:t>
      </w:r>
    </w:p>
    <w:p w14:paraId="3EC18E59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27EC978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A301901</w:t>
      </w:r>
    </w:p>
    <w:p w14:paraId="7503D1F7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Područje rada s hrvatskim braniteljima Domovinskog rata i članovima njihovih obitelji obuhvaćaju redovan rad udruge, radno-okupacijsku terapiju, humanitarnu, materijalnu, financijsku i psihosocijalnu pomoć, organiziranje tribina i okruglih stolova, informiranje i educiranje o ostvarivanju određenih prava te obilježavanje obljetnica vezanih uz Domovinski rat.</w:t>
      </w:r>
    </w:p>
    <w:p w14:paraId="2E9AD49C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04DB4376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Unapređenje kvalitete života osoba s invaliditetom</w:t>
      </w:r>
    </w:p>
    <w:p w14:paraId="6AB7B0B9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A301907</w:t>
      </w:r>
    </w:p>
    <w:p w14:paraId="2403A584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Područje unaprjeđenja kvalitete života osoba s invaliditetom obuhvaća radno-okupacijske aktivnosti s ciljem rehabilitacije i resocijalizacije, psihosocijalne podrške osoba s invaliditetom i njihovih članova obitelji, osnaživanje resursa osoba s invaliditetom, poticanje inkluzije, senzibiliziranje zajednice o potrebama i mogućnostima osoba s invaliditetom, informiranje o osobama s invaliditetom, inovativne socijalne usluge i modeli skrbi u zajednici koji doprinose neovisnom življenju i socijalnom uključivanju osoba s invaliditetom, uključujući potporu razvoju mobilnih timova i formiranja integrirane i kvalitetne mreže pružatelja usluga.</w:t>
      </w:r>
    </w:p>
    <w:p w14:paraId="3AF1798B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5CD09300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Promicanje zdravog načina života i zaštite zdravlja</w:t>
      </w:r>
    </w:p>
    <w:p w14:paraId="48A4481B" w14:textId="77777777" w:rsidR="009949DC" w:rsidRPr="00931A0D" w:rsidRDefault="0014096E" w:rsidP="009949DC">
      <w:pPr>
        <w:ind w:left="720"/>
        <w:contextualSpacing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616F1D3B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Područje promicanja zdravog načina života i zaštite zdravlja obuhvaća aktivnosti podizanja svijesti građana o važnosti osobne i aktivne brige o zdravlju, važnosti rekreacije i pravilne prehrane, preventivne i terapijske programe, programe psihosocijalne rehabilitacije i edukacije, informiranja i savjetovanja, javnih tribina, okruglih stolova i predavanja, promoviranje o pravima pacijenata, prevencije pretilosti te istraživačke aktivnosti koje prikazuju sliku zdravlja Grada Koprivnice, zdrava i uravnotežena prehrana, zaštita mentalnog zdravlja, prevencija svih oblika ovisnosti.</w:t>
      </w:r>
    </w:p>
    <w:p w14:paraId="7EC15013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5929DB77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Socijalna skrb</w:t>
      </w:r>
    </w:p>
    <w:p w14:paraId="35D55A18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54EE19D8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 xml:space="preserve">Područje socijalne skrbi obuhvaća aktivnosti psihosocijalne pomoći i jačanje kapaciteta djece, mladih i drugih osoba u potrebi, prevencije socijalne isključenosti beskućnika, nezaposlenih osoba i djece, prevencije poremećaja u ponašanju, ovisnosti i ostalih psihosocijalnih problema, usluge intenzivne podrške djeci i odraslima koji su se zatekli u kriznim i nepovoljnim situacijama, usluge podrške u procesu traženja </w:t>
      </w:r>
      <w:r w:rsidRPr="00931A0D">
        <w:rPr>
          <w:rFonts w:eastAsia="Calibri"/>
          <w:sz w:val="22"/>
          <w:szCs w:val="22"/>
          <w:lang w:eastAsia="en-US"/>
        </w:rPr>
        <w:lastRenderedPageBreak/>
        <w:t>adekvatnog rješenja za stanovanje i posredovanje u procesu traženja rješenja za stanovanje ili stambeno zbrinjavanje osobito beskućnika i žrtava obiteljskog nasilja. Skrb o starijim osobama obuhvaća promicanje aktivnog starenja i povećanje socijalne uključenosti u život zajednice, sportsko-rekreativne, kreativne i edukativne aktivnosti, programe aktivne brige o vlastitom zdravlju, programe informiranja i educiranja o određenim zdravstvenim problemima, programe senzibilizacije zajednice o problemima starijih osoba.</w:t>
      </w:r>
    </w:p>
    <w:p w14:paraId="4D62461D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4E28ADC9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Ostala područja</w:t>
      </w:r>
    </w:p>
    <w:p w14:paraId="099FDD67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A301904, A301903</w:t>
      </w:r>
    </w:p>
    <w:p w14:paraId="54FD62AD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 xml:space="preserve">Područje </w:t>
      </w:r>
      <w:r w:rsidRPr="00931A0D">
        <w:rPr>
          <w:rFonts w:eastAsia="Calibri"/>
          <w:b/>
          <w:bCs/>
          <w:sz w:val="22"/>
          <w:szCs w:val="22"/>
          <w:lang w:eastAsia="en-US"/>
        </w:rPr>
        <w:t>zaštite potrošača</w:t>
      </w:r>
      <w:r w:rsidRPr="00931A0D">
        <w:rPr>
          <w:rFonts w:eastAsia="Calibri"/>
          <w:sz w:val="22"/>
          <w:szCs w:val="22"/>
          <w:lang w:eastAsia="en-US"/>
        </w:rPr>
        <w:t xml:space="preserve"> obuhvaća aktivnosti informiranja i edukacije građana, pravne i ekonomske zaštite pri kupnji i stjecanju na drugi način proizvoda i usluga zaštiti od opasnosti za život, zdravlje i imovinu, osnivanje info pulta za potrošače. Područje </w:t>
      </w:r>
      <w:r w:rsidRPr="00931A0D">
        <w:rPr>
          <w:rFonts w:eastAsia="Calibri"/>
          <w:b/>
          <w:bCs/>
          <w:sz w:val="22"/>
          <w:szCs w:val="22"/>
          <w:lang w:eastAsia="en-US"/>
        </w:rPr>
        <w:t>zaštite i uzgoja životinja</w:t>
      </w:r>
      <w:r w:rsidRPr="00931A0D">
        <w:rPr>
          <w:rFonts w:eastAsia="Calibri"/>
          <w:sz w:val="22"/>
          <w:szCs w:val="22"/>
          <w:lang w:eastAsia="en-US"/>
        </w:rPr>
        <w:t xml:space="preserve"> podrazumijeva aktivnosti smještaja, prehrane i liječenja napuštenih ljubimaca, prehrane i skrbi o životinjama u prirodi. Područje rada sa sudionicima </w:t>
      </w:r>
      <w:r w:rsidRPr="00931A0D">
        <w:rPr>
          <w:rFonts w:eastAsia="Calibri"/>
          <w:b/>
          <w:bCs/>
          <w:sz w:val="22"/>
          <w:szCs w:val="22"/>
          <w:lang w:eastAsia="en-US"/>
        </w:rPr>
        <w:t>Drugog svjetskog rata i civilnim invalidima rata</w:t>
      </w:r>
      <w:r w:rsidRPr="00931A0D">
        <w:rPr>
          <w:rFonts w:eastAsia="Calibri"/>
          <w:sz w:val="22"/>
          <w:szCs w:val="22"/>
          <w:lang w:eastAsia="en-US"/>
        </w:rPr>
        <w:t xml:space="preserve"> obuhvaća humanitarnu, materijalnu, financijsku i psihosocijalnu pomoć, informiranje i educiranje o ostvarivanju određenih prava, obilježavanje obljetnica vezanih uz Drugi svjetski rat. Područje </w:t>
      </w:r>
      <w:r w:rsidRPr="00931A0D">
        <w:rPr>
          <w:rFonts w:eastAsia="Calibri"/>
          <w:b/>
          <w:bCs/>
          <w:sz w:val="22"/>
          <w:szCs w:val="22"/>
          <w:lang w:eastAsia="en-US"/>
        </w:rPr>
        <w:t>promicanja i zaštite ljudskih prava i sloboda</w:t>
      </w:r>
      <w:r w:rsidRPr="00931A0D">
        <w:rPr>
          <w:rFonts w:eastAsia="Calibri"/>
          <w:sz w:val="22"/>
          <w:szCs w:val="22"/>
          <w:lang w:eastAsia="en-US"/>
        </w:rPr>
        <w:t xml:space="preserve"> obuhvaća informiranje i educiranje o pravima, odgovornostima i obavezama, savjetovanje s ciljem prevencije zanemarivanja, elektroničkog, emocionalnog, tjelesnog i seksualnog nasilja nad djecom i odraslima te educiranje javnosti o pravima i mogućnostima svakog građanina. Područje </w:t>
      </w:r>
      <w:r w:rsidRPr="00931A0D">
        <w:rPr>
          <w:rFonts w:eastAsia="Calibri"/>
          <w:b/>
          <w:bCs/>
          <w:sz w:val="22"/>
          <w:szCs w:val="22"/>
          <w:lang w:eastAsia="en-US"/>
        </w:rPr>
        <w:t>zaštite okoliša i prirode</w:t>
      </w:r>
      <w:r w:rsidRPr="00931A0D">
        <w:rPr>
          <w:rFonts w:eastAsia="Calibri"/>
          <w:sz w:val="22"/>
          <w:szCs w:val="22"/>
          <w:lang w:eastAsia="en-US"/>
        </w:rPr>
        <w:t xml:space="preserve"> obuhvaća aktivnosti informiranja o prirodnim bogatstvima, ekološkim zakonitostima, prirodnom krajoliku i zavičaju, o flori i fauni, programi koji pružaju usluge edukacije o negativnim utjecajima zagađivanja na okoliš, motiviraju na aktivnu brigu o okolišu i smanjenju količine otpada, programi razvoja eko vrta te znanstvena i stručna istraživanja. Područje </w:t>
      </w:r>
      <w:r w:rsidRPr="00931A0D">
        <w:rPr>
          <w:rFonts w:eastAsia="Calibri"/>
          <w:b/>
          <w:bCs/>
          <w:sz w:val="22"/>
          <w:szCs w:val="22"/>
          <w:lang w:eastAsia="en-US"/>
        </w:rPr>
        <w:t xml:space="preserve">nacionalnih manjina </w:t>
      </w:r>
      <w:r w:rsidRPr="00931A0D">
        <w:rPr>
          <w:rFonts w:eastAsia="Calibri"/>
          <w:sz w:val="22"/>
          <w:szCs w:val="22"/>
          <w:lang w:eastAsia="en-US"/>
        </w:rPr>
        <w:t>obuhvaća promicanje i zadržavanje kulturnog identiteta manjina, pružanje pomoći u svakodnevnom životu, a radi ostvarivanja prava i dužnosti pripadnika nacionalnih manjina.</w:t>
      </w:r>
    </w:p>
    <w:p w14:paraId="17BF71C6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67C7420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 xml:space="preserve">Afirmacija i unaprjeđenje </w:t>
      </w:r>
      <w:proofErr w:type="spellStart"/>
      <w:r w:rsidRPr="00931A0D">
        <w:rPr>
          <w:rFonts w:eastAsia="Calibri"/>
          <w:b/>
          <w:bCs/>
          <w:sz w:val="22"/>
          <w:szCs w:val="22"/>
          <w:lang w:eastAsia="en-US"/>
        </w:rPr>
        <w:t>volonterizma</w:t>
      </w:r>
      <w:proofErr w:type="spellEnd"/>
    </w:p>
    <w:p w14:paraId="0F7FB623" w14:textId="77777777" w:rsidR="009949DC" w:rsidRPr="00931A0D" w:rsidRDefault="0014096E" w:rsidP="009949DC">
      <w:pPr>
        <w:ind w:left="360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A301904</w:t>
      </w:r>
    </w:p>
    <w:p w14:paraId="317B0D45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 xml:space="preserve">Područje kojim se afirmira i unaprjeđuje </w:t>
      </w:r>
      <w:proofErr w:type="spellStart"/>
      <w:r w:rsidRPr="00931A0D">
        <w:rPr>
          <w:rFonts w:eastAsia="Calibri"/>
          <w:sz w:val="22"/>
          <w:szCs w:val="22"/>
          <w:lang w:eastAsia="en-US"/>
        </w:rPr>
        <w:t>volonterizam</w:t>
      </w:r>
      <w:proofErr w:type="spellEnd"/>
      <w:r w:rsidRPr="00931A0D">
        <w:rPr>
          <w:rFonts w:eastAsia="Calibri"/>
          <w:sz w:val="22"/>
          <w:szCs w:val="22"/>
          <w:lang w:eastAsia="en-US"/>
        </w:rPr>
        <w:t xml:space="preserve"> odnosi se na aktivnosti informiranja i educiranja o mogućnostima volontiranja, pravima i obvezama volontera, vrednovanja volontiranja, osnivanje baze volontera i volonterskog centra te organiziranje humanitarnih akcija za osobe u potrebi.</w:t>
      </w:r>
    </w:p>
    <w:p w14:paraId="58B8DE84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473D4E9C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Razvoj kapaciteta udruga</w:t>
      </w:r>
    </w:p>
    <w:p w14:paraId="15FD9CA7" w14:textId="77777777" w:rsidR="009949DC" w:rsidRPr="00931A0D" w:rsidRDefault="0014096E" w:rsidP="009949DC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A301905</w:t>
      </w:r>
    </w:p>
    <w:p w14:paraId="3D6F6E50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Područje usmjereno razvoju kapaciteta udruga odnosi se na pružanje nematerijalne podrške u smislu osiguranja prostora, prijevoza</w:t>
      </w:r>
      <w:r>
        <w:rPr>
          <w:rFonts w:eastAsia="Calibri"/>
          <w:sz w:val="22"/>
          <w:szCs w:val="22"/>
          <w:lang w:eastAsia="en-US"/>
        </w:rPr>
        <w:t>, tehničke opreme</w:t>
      </w:r>
      <w:r w:rsidRPr="00931A0D">
        <w:rPr>
          <w:rFonts w:eastAsia="Calibri"/>
          <w:sz w:val="22"/>
          <w:szCs w:val="22"/>
          <w:lang w:eastAsia="en-US"/>
        </w:rPr>
        <w:t xml:space="preserve"> i ostalih nematerijalnih pomoći (troškova energenata i telefona) važnih za nesmetan rad udruge te širenje djelatnosti, prijavljivanje programa na natječaje strukturnih fondova, razvijanje socijalnog poduzetništva i osnivanje zajednice udruga.</w:t>
      </w:r>
    </w:p>
    <w:p w14:paraId="76E7BD04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334B2702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65244892" w14:textId="77777777" w:rsidR="009949DC" w:rsidRPr="00931A0D" w:rsidRDefault="0014096E" w:rsidP="009949DC">
      <w:pPr>
        <w:numPr>
          <w:ilvl w:val="0"/>
          <w:numId w:val="2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Gradsko društvo Crvenog križa Koprivnica</w:t>
      </w:r>
    </w:p>
    <w:p w14:paraId="3C0108DE" w14:textId="77777777" w:rsidR="009949DC" w:rsidRPr="00931A0D" w:rsidRDefault="0014096E" w:rsidP="009949DC">
      <w:pPr>
        <w:jc w:val="right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Aktivnost: A301908</w:t>
      </w:r>
    </w:p>
    <w:p w14:paraId="0EBE01D8" w14:textId="77777777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Sufinancira se područje rada i djelovanje službe traženja i javne ovlasti te redovna djelatnost Crvenog križa koju provodi Gradsko društvo Crvenog križa Koprivnica na temelju Zakona o Hrvatskom crvenom križu („Narodne novine“ broj 71/10 i 136/20).</w:t>
      </w:r>
    </w:p>
    <w:p w14:paraId="2A59831A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470748CC" w14:textId="77777777" w:rsidR="009949DC" w:rsidRDefault="009949DC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7D809777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6.</w:t>
      </w:r>
    </w:p>
    <w:p w14:paraId="493FBCDF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D3D8E9B" w14:textId="7D7C2A81" w:rsidR="009949DC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U Proračunu Grada Koprivnice za 202</w:t>
      </w:r>
      <w:r w:rsidR="00AE7951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 xml:space="preserve">. godinu, za ostvarivanje javnih potreba iz članka 1. ovog Programa, </w:t>
      </w:r>
      <w:r>
        <w:rPr>
          <w:rFonts w:eastAsia="Calibri"/>
          <w:sz w:val="22"/>
          <w:szCs w:val="22"/>
          <w:lang w:eastAsia="en-US"/>
        </w:rPr>
        <w:t>planiraju</w:t>
      </w:r>
      <w:r w:rsidRPr="00931A0D">
        <w:rPr>
          <w:rFonts w:eastAsia="Calibri"/>
          <w:sz w:val="22"/>
          <w:szCs w:val="22"/>
          <w:lang w:eastAsia="en-US"/>
        </w:rPr>
        <w:t xml:space="preserve"> se sredstva u ukupnom iznosu </w:t>
      </w:r>
      <w:r w:rsidRPr="00786C67">
        <w:rPr>
          <w:rFonts w:eastAsia="Calibri"/>
          <w:b/>
          <w:bCs/>
          <w:sz w:val="22"/>
          <w:szCs w:val="22"/>
          <w:lang w:eastAsia="en-US"/>
        </w:rPr>
        <w:t xml:space="preserve">od </w:t>
      </w:r>
      <w:r w:rsidR="000D6626">
        <w:rPr>
          <w:rFonts w:eastAsia="Calibri"/>
          <w:b/>
          <w:bCs/>
          <w:sz w:val="22"/>
          <w:szCs w:val="22"/>
          <w:lang w:eastAsia="en-US"/>
        </w:rPr>
        <w:t>240.408</w:t>
      </w:r>
      <w:r w:rsidRPr="00786C67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Pr="00931A0D">
        <w:rPr>
          <w:rFonts w:eastAsia="Calibri"/>
          <w:sz w:val="22"/>
          <w:szCs w:val="22"/>
          <w:lang w:eastAsia="en-US"/>
        </w:rPr>
        <w:t xml:space="preserve">, a ista će biti raspoređena kako slijedi: </w:t>
      </w:r>
    </w:p>
    <w:p w14:paraId="475056ED" w14:textId="77777777" w:rsidR="000D6626" w:rsidRPr="00931A0D" w:rsidRDefault="000D6626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D9490C0" w14:textId="241C5070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 xml:space="preserve">iznos od </w:t>
      </w:r>
      <w:r>
        <w:rPr>
          <w:rFonts w:eastAsia="Calibri"/>
          <w:sz w:val="22"/>
          <w:szCs w:val="22"/>
          <w:lang w:eastAsia="en-US"/>
        </w:rPr>
        <w:t>1</w:t>
      </w:r>
      <w:r w:rsidR="007D0969">
        <w:rPr>
          <w:rFonts w:eastAsia="Calibri"/>
          <w:sz w:val="22"/>
          <w:szCs w:val="22"/>
          <w:lang w:eastAsia="en-US"/>
        </w:rPr>
        <w:t>33.010</w:t>
      </w:r>
      <w:r w:rsidRPr="00931A0D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EUR</w:t>
      </w:r>
      <w:r w:rsidRPr="00931A0D">
        <w:rPr>
          <w:rFonts w:eastAsia="Calibri"/>
          <w:sz w:val="22"/>
          <w:szCs w:val="22"/>
          <w:lang w:eastAsia="en-US"/>
        </w:rPr>
        <w:t xml:space="preserve"> kao i ostala nematerijalna prava iz članka 5., stavka 1., točaka 1. do </w:t>
      </w:r>
      <w:r>
        <w:rPr>
          <w:rFonts w:eastAsia="Calibri"/>
          <w:sz w:val="22"/>
          <w:szCs w:val="22"/>
          <w:lang w:eastAsia="en-US"/>
        </w:rPr>
        <w:t>8</w:t>
      </w:r>
      <w:r w:rsidRPr="00931A0D">
        <w:rPr>
          <w:rFonts w:eastAsia="Calibri"/>
          <w:sz w:val="22"/>
          <w:szCs w:val="22"/>
          <w:lang w:eastAsia="en-US"/>
        </w:rPr>
        <w:t>. ovog Programa udruge građana ostvaruju sukladno odredbama Ugovora koji će biti sklopljen s udrugom na temelju odredbi Pravilnika o financiranju javnih potreba Grada Koprivnice („Glasnik Grada Koprivnice“ broj 3/15, 3/16 i 7/19),</w:t>
      </w:r>
    </w:p>
    <w:p w14:paraId="3781D152" w14:textId="0E9AE1BB" w:rsidR="009949DC" w:rsidRPr="00931A0D" w:rsidRDefault="0014096E" w:rsidP="009949D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lastRenderedPageBreak/>
        <w:t xml:space="preserve">iznos od </w:t>
      </w:r>
      <w:r w:rsidR="00670073">
        <w:rPr>
          <w:rFonts w:eastAsia="Calibri"/>
          <w:sz w:val="22"/>
          <w:szCs w:val="22"/>
          <w:lang w:eastAsia="en-US"/>
        </w:rPr>
        <w:t>107.398</w:t>
      </w:r>
      <w:r w:rsidRPr="00931A0D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EUR</w:t>
      </w:r>
      <w:r w:rsidRPr="00931A0D">
        <w:rPr>
          <w:rFonts w:eastAsia="Calibri"/>
          <w:sz w:val="22"/>
          <w:szCs w:val="22"/>
          <w:lang w:eastAsia="en-US"/>
        </w:rPr>
        <w:t xml:space="preserve"> iz članka 5., stavka 1., točke 9. ovog Programa, Gradsko društvo Crvenog križa Koprivnica ostvaruje sukladno zakonskim propisima i odredbama.</w:t>
      </w:r>
    </w:p>
    <w:p w14:paraId="0A47F9C7" w14:textId="77777777" w:rsidR="009949DC" w:rsidRPr="00931A0D" w:rsidRDefault="009949DC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0646099C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7.</w:t>
      </w:r>
    </w:p>
    <w:p w14:paraId="47EB4FA2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295AC8E7" w14:textId="26D1742F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Udruge čiji se programi/projekti sufinanciraju iz Proračuna Grada Koprivnice za 202</w:t>
      </w:r>
      <w:r w:rsidR="00670073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>. godinu, o svom radu i realizaciji sredstava utvrđenih ovim Programom, dužne su podnijeti financijsko i opisno izvješće Gradu Koprivnici o svakom pojedinačnom sufinanciranom programu/projektu u roku od 30 dana nakon završetka programa/projekta, a najkasnije do 10. prosinca 202</w:t>
      </w:r>
      <w:r w:rsidR="004A23E8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>. godine</w:t>
      </w:r>
      <w:r>
        <w:rPr>
          <w:rFonts w:eastAsia="Calibri"/>
          <w:sz w:val="22"/>
          <w:szCs w:val="22"/>
          <w:lang w:eastAsia="en-US"/>
        </w:rPr>
        <w:t xml:space="preserve"> odnosno za programe/projekte koji se provode u prosincu 202</w:t>
      </w:r>
      <w:r w:rsidR="004A23E8">
        <w:rPr>
          <w:rFonts w:eastAsia="Calibri"/>
          <w:sz w:val="22"/>
          <w:szCs w:val="22"/>
          <w:lang w:eastAsia="en-US"/>
        </w:rPr>
        <w:t>5</w:t>
      </w:r>
      <w:r>
        <w:rPr>
          <w:rFonts w:eastAsia="Calibri"/>
          <w:sz w:val="22"/>
          <w:szCs w:val="22"/>
          <w:lang w:eastAsia="en-US"/>
        </w:rPr>
        <w:t>. godine do 10. siječnja 202</w:t>
      </w:r>
      <w:r w:rsidR="004A23E8">
        <w:rPr>
          <w:rFonts w:eastAsia="Calibri"/>
          <w:sz w:val="22"/>
          <w:szCs w:val="22"/>
          <w:lang w:eastAsia="en-US"/>
        </w:rPr>
        <w:t>6</w:t>
      </w:r>
      <w:r>
        <w:rPr>
          <w:rFonts w:eastAsia="Calibri"/>
          <w:sz w:val="22"/>
          <w:szCs w:val="22"/>
          <w:lang w:eastAsia="en-US"/>
        </w:rPr>
        <w:t>.  godine.</w:t>
      </w:r>
    </w:p>
    <w:p w14:paraId="1ADA1199" w14:textId="77777777" w:rsidR="009949DC" w:rsidRPr="00931A0D" w:rsidRDefault="009949DC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3AE1DF97" w14:textId="77777777" w:rsidR="009949DC" w:rsidRPr="00931A0D" w:rsidRDefault="0014096E" w:rsidP="009949DC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931A0D">
        <w:rPr>
          <w:rFonts w:eastAsia="Calibri"/>
          <w:b/>
          <w:bCs/>
          <w:sz w:val="22"/>
          <w:szCs w:val="22"/>
          <w:lang w:eastAsia="en-US"/>
        </w:rPr>
        <w:t>Članak 8.</w:t>
      </w:r>
    </w:p>
    <w:p w14:paraId="064B88DD" w14:textId="77777777" w:rsidR="009949DC" w:rsidRPr="00931A0D" w:rsidRDefault="009949DC" w:rsidP="009949DC">
      <w:pPr>
        <w:jc w:val="both"/>
        <w:rPr>
          <w:rFonts w:eastAsia="Calibri"/>
          <w:sz w:val="22"/>
          <w:szCs w:val="22"/>
          <w:lang w:eastAsia="en-US"/>
        </w:rPr>
      </w:pPr>
    </w:p>
    <w:p w14:paraId="1ACE3412" w14:textId="0D7C74A4" w:rsidR="009949DC" w:rsidRPr="00931A0D" w:rsidRDefault="0014096E" w:rsidP="009949DC">
      <w:pPr>
        <w:jc w:val="both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ab/>
        <w:t>Ovaj Program objaviti će se u „Glasniku Grada Koprivnice“, a stupa na snagu 1. siječnja 202</w:t>
      </w:r>
      <w:r w:rsidR="004A23E8">
        <w:rPr>
          <w:rFonts w:eastAsia="Calibri"/>
          <w:sz w:val="22"/>
          <w:szCs w:val="22"/>
          <w:lang w:eastAsia="en-US"/>
        </w:rPr>
        <w:t>5</w:t>
      </w:r>
      <w:r w:rsidRPr="00931A0D">
        <w:rPr>
          <w:rFonts w:eastAsia="Calibri"/>
          <w:sz w:val="22"/>
          <w:szCs w:val="22"/>
          <w:lang w:eastAsia="en-US"/>
        </w:rPr>
        <w:t>. godine.</w:t>
      </w:r>
    </w:p>
    <w:p w14:paraId="73B04956" w14:textId="77777777" w:rsidR="009949DC" w:rsidRPr="00931A0D" w:rsidRDefault="009949DC" w:rsidP="009949DC">
      <w:pPr>
        <w:jc w:val="center"/>
        <w:rPr>
          <w:rFonts w:eastAsia="Calibri"/>
          <w:sz w:val="22"/>
          <w:szCs w:val="22"/>
          <w:lang w:eastAsia="en-US"/>
        </w:rPr>
      </w:pPr>
    </w:p>
    <w:p w14:paraId="4CFA6E4A" w14:textId="77777777" w:rsidR="009949DC" w:rsidRPr="00931A0D" w:rsidRDefault="0014096E" w:rsidP="009949DC">
      <w:pPr>
        <w:jc w:val="center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GRADSKO VIJEĆE</w:t>
      </w:r>
    </w:p>
    <w:p w14:paraId="3E65E513" w14:textId="77777777" w:rsidR="009949DC" w:rsidRPr="00931A0D" w:rsidRDefault="0014096E" w:rsidP="009949DC">
      <w:pPr>
        <w:jc w:val="center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GRADA KOPRIVNICE</w:t>
      </w:r>
    </w:p>
    <w:p w14:paraId="6611DBB9" w14:textId="77777777" w:rsidR="009949DC" w:rsidRPr="00931A0D" w:rsidRDefault="0014096E" w:rsidP="009949DC">
      <w:pPr>
        <w:rPr>
          <w:sz w:val="22"/>
          <w:szCs w:val="22"/>
        </w:rPr>
      </w:pPr>
      <w:r w:rsidRPr="00931A0D">
        <w:rPr>
          <w:sz w:val="22"/>
          <w:szCs w:val="22"/>
        </w:rPr>
        <w:t xml:space="preserve">KLASA: </w:t>
      </w:r>
      <w:r w:rsidRPr="00931A0D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 w:rsidRPr="00931A0D">
        <w:rPr>
          <w:sz w:val="22"/>
          <w:szCs w:val="22"/>
        </w:rPr>
        <w:instrText xml:space="preserve"> FORMTEXT </w:instrText>
      </w:r>
      <w:r w:rsidRPr="00931A0D">
        <w:rPr>
          <w:sz w:val="22"/>
          <w:szCs w:val="22"/>
        </w:rPr>
      </w:r>
      <w:r w:rsidRPr="00931A0D">
        <w:rPr>
          <w:sz w:val="22"/>
          <w:szCs w:val="22"/>
        </w:rPr>
        <w:fldChar w:fldCharType="separate"/>
      </w:r>
      <w:r w:rsidRPr="00931A0D">
        <w:rPr>
          <w:noProof/>
          <w:sz w:val="22"/>
          <w:szCs w:val="22"/>
        </w:rPr>
        <w:t>400-01/23-01/0004</w:t>
      </w:r>
      <w:r w:rsidRPr="00931A0D">
        <w:rPr>
          <w:sz w:val="22"/>
          <w:szCs w:val="22"/>
        </w:rPr>
        <w:fldChar w:fldCharType="end"/>
      </w:r>
      <w:bookmarkEnd w:id="2"/>
    </w:p>
    <w:p w14:paraId="56272F88" w14:textId="77777777" w:rsidR="009949DC" w:rsidRPr="00931A0D" w:rsidRDefault="0014096E" w:rsidP="009949DC">
      <w:pPr>
        <w:rPr>
          <w:sz w:val="22"/>
          <w:szCs w:val="22"/>
        </w:rPr>
      </w:pPr>
      <w:r w:rsidRPr="00931A0D">
        <w:rPr>
          <w:sz w:val="22"/>
          <w:szCs w:val="22"/>
        </w:rPr>
        <w:t xml:space="preserve">URBROJ: </w:t>
      </w:r>
      <w:r w:rsidRPr="00931A0D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3" w:name="Urbroj"/>
      <w:r w:rsidRPr="00931A0D">
        <w:rPr>
          <w:sz w:val="22"/>
          <w:szCs w:val="22"/>
        </w:rPr>
        <w:instrText xml:space="preserve"> FORMTEXT </w:instrText>
      </w:r>
      <w:r w:rsidRPr="00931A0D">
        <w:rPr>
          <w:sz w:val="22"/>
          <w:szCs w:val="22"/>
        </w:rPr>
      </w:r>
      <w:r w:rsidRPr="00931A0D">
        <w:rPr>
          <w:sz w:val="22"/>
          <w:szCs w:val="22"/>
        </w:rPr>
        <w:fldChar w:fldCharType="separate"/>
      </w:r>
      <w:r w:rsidRPr="00931A0D">
        <w:rPr>
          <w:noProof/>
          <w:sz w:val="22"/>
          <w:szCs w:val="22"/>
        </w:rPr>
        <w:t>2137-1-03/2-23-4</w:t>
      </w:r>
      <w:r w:rsidRPr="00931A0D">
        <w:rPr>
          <w:sz w:val="22"/>
          <w:szCs w:val="22"/>
        </w:rPr>
        <w:fldChar w:fldCharType="end"/>
      </w:r>
      <w:bookmarkEnd w:id="3"/>
    </w:p>
    <w:p w14:paraId="385760C1" w14:textId="02420A64" w:rsidR="009949DC" w:rsidRPr="00931A0D" w:rsidRDefault="0014096E" w:rsidP="009949DC">
      <w:pPr>
        <w:rPr>
          <w:sz w:val="22"/>
          <w:szCs w:val="22"/>
        </w:rPr>
      </w:pPr>
      <w:r w:rsidRPr="00931A0D">
        <w:rPr>
          <w:sz w:val="22"/>
          <w:szCs w:val="22"/>
        </w:rPr>
        <w:t xml:space="preserve">Koprivnica, </w:t>
      </w:r>
      <w:r w:rsidR="000D6626" w:rsidRPr="000D6626">
        <w:rPr>
          <w:sz w:val="22"/>
          <w:szCs w:val="22"/>
          <w:highlight w:val="yellow"/>
        </w:rPr>
        <w:t>_____</w:t>
      </w:r>
      <w:r w:rsidRPr="000D6626">
        <w:rPr>
          <w:sz w:val="22"/>
          <w:szCs w:val="22"/>
          <w:highlight w:val="yellow"/>
        </w:rPr>
        <w:t>.202</w:t>
      </w:r>
      <w:r w:rsidR="000D6626" w:rsidRPr="000D6626">
        <w:rPr>
          <w:sz w:val="22"/>
          <w:szCs w:val="22"/>
          <w:highlight w:val="yellow"/>
        </w:rPr>
        <w:t>4</w:t>
      </w:r>
      <w:r w:rsidRPr="000D6626">
        <w:rPr>
          <w:sz w:val="22"/>
          <w:szCs w:val="22"/>
          <w:highlight w:val="yellow"/>
        </w:rPr>
        <w:t>.</w:t>
      </w:r>
    </w:p>
    <w:p w14:paraId="0B27989E" w14:textId="77777777" w:rsidR="009949DC" w:rsidRPr="00931A0D" w:rsidRDefault="009949DC" w:rsidP="009949DC">
      <w:pPr>
        <w:ind w:left="4860"/>
        <w:rPr>
          <w:sz w:val="22"/>
          <w:szCs w:val="22"/>
        </w:rPr>
      </w:pPr>
    </w:p>
    <w:p w14:paraId="0916AA56" w14:textId="77777777" w:rsidR="009949DC" w:rsidRPr="00931A0D" w:rsidRDefault="0014096E" w:rsidP="009949DC">
      <w:pPr>
        <w:ind w:left="6372"/>
        <w:jc w:val="center"/>
        <w:rPr>
          <w:rFonts w:eastAsia="Calibri"/>
          <w:sz w:val="22"/>
          <w:szCs w:val="22"/>
          <w:lang w:eastAsia="en-US"/>
        </w:rPr>
      </w:pPr>
      <w:r w:rsidRPr="00931A0D">
        <w:rPr>
          <w:rFonts w:eastAsia="Calibri"/>
          <w:sz w:val="22"/>
          <w:szCs w:val="22"/>
          <w:lang w:eastAsia="en-US"/>
        </w:rPr>
        <w:t>PREDSJEDNIK:</w:t>
      </w:r>
    </w:p>
    <w:p w14:paraId="45915CEA" w14:textId="77777777" w:rsidR="009949DC" w:rsidRPr="00931A0D" w:rsidRDefault="0014096E" w:rsidP="009949DC">
      <w:pPr>
        <w:ind w:left="6372"/>
        <w:jc w:val="center"/>
        <w:rPr>
          <w:sz w:val="22"/>
          <w:szCs w:val="22"/>
        </w:rPr>
      </w:pPr>
      <w:r w:rsidRPr="00931A0D">
        <w:rPr>
          <w:rFonts w:eastAsia="Calibri"/>
          <w:sz w:val="22"/>
          <w:szCs w:val="22"/>
          <w:lang w:eastAsia="en-US"/>
        </w:rPr>
        <w:t>Ivan Pal, prof.</w:t>
      </w:r>
    </w:p>
    <w:p w14:paraId="2EB086D5" w14:textId="77777777" w:rsidR="00587F30" w:rsidRDefault="00587F30"/>
    <w:p w14:paraId="1E5BFBC0" w14:textId="77777777" w:rsidR="0014096E" w:rsidRDefault="0014096E"/>
    <w:p w14:paraId="27F94456" w14:textId="77777777" w:rsidR="0014096E" w:rsidRDefault="0014096E"/>
    <w:p w14:paraId="661DE0F4" w14:textId="77777777" w:rsidR="0014096E" w:rsidRDefault="0014096E"/>
    <w:p w14:paraId="2FC2E9EA" w14:textId="77777777" w:rsidR="0014096E" w:rsidRDefault="0014096E"/>
    <w:p w14:paraId="53907E53" w14:textId="77777777" w:rsidR="0014096E" w:rsidRDefault="0014096E"/>
    <w:p w14:paraId="01522232" w14:textId="77777777" w:rsidR="0014096E" w:rsidRDefault="0014096E"/>
    <w:p w14:paraId="7DB668F6" w14:textId="77777777" w:rsidR="0014096E" w:rsidRDefault="0014096E"/>
    <w:p w14:paraId="57DFFCE0" w14:textId="77777777" w:rsidR="0014096E" w:rsidRDefault="0014096E"/>
    <w:p w14:paraId="3ECB2A02" w14:textId="77777777" w:rsidR="0014096E" w:rsidRDefault="0014096E"/>
    <w:p w14:paraId="00EB98B1" w14:textId="77777777" w:rsidR="0014096E" w:rsidRDefault="0014096E"/>
    <w:p w14:paraId="5C128574" w14:textId="77777777" w:rsidR="0014096E" w:rsidRDefault="0014096E"/>
    <w:p w14:paraId="27D89ABF" w14:textId="77777777" w:rsidR="0014096E" w:rsidRDefault="0014096E"/>
    <w:p w14:paraId="3A079FEF" w14:textId="77777777" w:rsidR="0014096E" w:rsidRDefault="0014096E"/>
    <w:p w14:paraId="03780693" w14:textId="77777777" w:rsidR="0014096E" w:rsidRDefault="0014096E"/>
    <w:p w14:paraId="70127A63" w14:textId="77777777" w:rsidR="0014096E" w:rsidRDefault="0014096E"/>
    <w:p w14:paraId="3DC4542A" w14:textId="77777777" w:rsidR="0014096E" w:rsidRDefault="0014096E"/>
    <w:p w14:paraId="62A7B88A" w14:textId="77777777" w:rsidR="0014096E" w:rsidRDefault="0014096E"/>
    <w:p w14:paraId="0607CA8C" w14:textId="77777777" w:rsidR="0014096E" w:rsidRDefault="0014096E"/>
    <w:p w14:paraId="2A498F51" w14:textId="77777777" w:rsidR="0014096E" w:rsidRDefault="0014096E"/>
    <w:p w14:paraId="5C57EF03" w14:textId="77777777" w:rsidR="0014096E" w:rsidRDefault="0014096E"/>
    <w:p w14:paraId="26EA3234" w14:textId="77777777" w:rsidR="0014096E" w:rsidRDefault="0014096E"/>
    <w:p w14:paraId="40761F87" w14:textId="77777777" w:rsidR="0014096E" w:rsidRDefault="0014096E"/>
    <w:p w14:paraId="4EA77A73" w14:textId="77777777" w:rsidR="0014096E" w:rsidRDefault="0014096E"/>
    <w:p w14:paraId="57EF1383" w14:textId="77777777" w:rsidR="0014096E" w:rsidRDefault="0014096E"/>
    <w:p w14:paraId="7FEED2E1" w14:textId="77777777" w:rsidR="0014096E" w:rsidRDefault="0014096E"/>
    <w:p w14:paraId="5DCBD642" w14:textId="77777777" w:rsidR="0014096E" w:rsidRDefault="0014096E"/>
    <w:p w14:paraId="1E6BF3C4" w14:textId="77777777" w:rsidR="0014096E" w:rsidRDefault="0014096E"/>
    <w:p w14:paraId="1A04FCBB" w14:textId="77777777" w:rsidR="0014096E" w:rsidRDefault="0014096E"/>
    <w:p w14:paraId="2659078A" w14:textId="77777777" w:rsidR="0014096E" w:rsidRDefault="0014096E"/>
    <w:p w14:paraId="1991A6D8" w14:textId="77777777" w:rsidR="0014096E" w:rsidRPr="0013004E" w:rsidRDefault="0014096E" w:rsidP="0014096E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13004E">
        <w:rPr>
          <w:rFonts w:eastAsia="Calibri"/>
          <w:b/>
          <w:bCs/>
          <w:sz w:val="22"/>
          <w:szCs w:val="22"/>
          <w:lang w:eastAsia="en-US"/>
        </w:rPr>
        <w:lastRenderedPageBreak/>
        <w:t>OBRAZLOŽENJE</w:t>
      </w:r>
    </w:p>
    <w:p w14:paraId="03BA5E73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</w:p>
    <w:p w14:paraId="1FC61B2D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b/>
          <w:bCs/>
          <w:sz w:val="22"/>
          <w:szCs w:val="22"/>
          <w:lang w:eastAsia="en-US"/>
        </w:rPr>
        <w:t>I. Zakonska osnova</w:t>
      </w:r>
      <w:r w:rsidRPr="0013004E">
        <w:rPr>
          <w:rFonts w:eastAsia="Calibri"/>
          <w:sz w:val="22"/>
          <w:szCs w:val="22"/>
          <w:lang w:eastAsia="en-US"/>
        </w:rPr>
        <w:tab/>
      </w:r>
    </w:p>
    <w:p w14:paraId="0E0D4612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>Pravni temelj za donošenje Programa javnih potreba u području djelovanja udruga građana Grada Koprivnice za 2025.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2E45E746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</w:r>
    </w:p>
    <w:p w14:paraId="4AC62DE3" w14:textId="77777777" w:rsidR="0014096E" w:rsidRPr="0013004E" w:rsidRDefault="0014096E" w:rsidP="0014096E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13004E">
        <w:rPr>
          <w:rFonts w:eastAsia="Calibri"/>
          <w:b/>
          <w:bCs/>
          <w:sz w:val="22"/>
          <w:szCs w:val="22"/>
          <w:lang w:eastAsia="en-US"/>
        </w:rPr>
        <w:t>II. Ocjena stanja i osnovna pitanja koja se uređuju pojedinim aktima i objašnjenje pojedinih odredbi</w:t>
      </w:r>
    </w:p>
    <w:p w14:paraId="2FDB45EB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</w:r>
      <w:proofErr w:type="spellStart"/>
      <w:r w:rsidRPr="0013004E">
        <w:rPr>
          <w:rFonts w:eastAsia="Calibri"/>
          <w:sz w:val="22"/>
          <w:szCs w:val="22"/>
          <w:lang w:eastAsia="en-US"/>
        </w:rPr>
        <w:t>volonterizma</w:t>
      </w:r>
      <w:proofErr w:type="spellEnd"/>
      <w:r w:rsidRPr="0013004E">
        <w:rPr>
          <w:rFonts w:eastAsia="Calibri"/>
          <w:sz w:val="22"/>
          <w:szCs w:val="22"/>
          <w:lang w:eastAsia="en-US"/>
        </w:rPr>
        <w:t>, rad sa sudionicima Drugog svjetskog rata i civilnim invalidima rata, promicanje rada Crvenog križa te rad s nacionalnim manjinama.</w:t>
      </w:r>
    </w:p>
    <w:p w14:paraId="0A1603CB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2025.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 w:rsidRPr="0013004E">
        <w:rPr>
          <w:rFonts w:eastAsia="Calibri"/>
          <w:sz w:val="22"/>
          <w:szCs w:val="22"/>
          <w:lang w:eastAsia="en-US"/>
        </w:rPr>
        <w:tab/>
      </w:r>
    </w:p>
    <w:p w14:paraId="099C37CD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>Članak 1. utvrđuje ciljeve koji se žele postići ovim Programom u lokalnoj zajednici.</w:t>
      </w:r>
    </w:p>
    <w:p w14:paraId="491557AA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Članak 2. utvrđuje izvor financiranja Programa.</w:t>
      </w:r>
    </w:p>
    <w:p w14:paraId="52D0E455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Članak 3. utvrđuje korisnike financiranja Programa.</w:t>
      </w:r>
    </w:p>
    <w:p w14:paraId="32D466F9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 xml:space="preserve">Članak 4. </w:t>
      </w:r>
      <w:r w:rsidRPr="0013004E">
        <w:rPr>
          <w:sz w:val="22"/>
          <w:szCs w:val="22"/>
        </w:rPr>
        <w:t>propisuje glavne aktivnosti obuhvaćene financiranjem kroz program javnih potreba u području djelovanja udruga građana</w:t>
      </w:r>
      <w:r w:rsidRPr="0013004E">
        <w:rPr>
          <w:rFonts w:eastAsia="Calibri"/>
          <w:sz w:val="22"/>
          <w:szCs w:val="22"/>
          <w:lang w:eastAsia="en-US"/>
        </w:rPr>
        <w:t>.</w:t>
      </w:r>
    </w:p>
    <w:p w14:paraId="197F2CFC" w14:textId="77777777" w:rsidR="0014096E" w:rsidRPr="0013004E" w:rsidRDefault="0014096E" w:rsidP="0014096E">
      <w:pPr>
        <w:jc w:val="both"/>
        <w:rPr>
          <w:sz w:val="22"/>
          <w:szCs w:val="22"/>
        </w:rPr>
      </w:pPr>
      <w:r w:rsidRPr="0013004E">
        <w:rPr>
          <w:rFonts w:eastAsia="Calibri"/>
          <w:sz w:val="22"/>
          <w:szCs w:val="22"/>
          <w:lang w:eastAsia="en-US"/>
        </w:rPr>
        <w:tab/>
        <w:t xml:space="preserve">Članak 5. </w:t>
      </w:r>
      <w:r w:rsidRPr="0013004E">
        <w:rPr>
          <w:sz w:val="22"/>
          <w:szCs w:val="22"/>
        </w:rPr>
        <w:t>sadrži opis glavnih aktivnosti javnih potreba u području djelovanja udruga građana.</w:t>
      </w:r>
    </w:p>
    <w:p w14:paraId="3EED80CF" w14:textId="77777777" w:rsidR="0014096E" w:rsidRPr="0013004E" w:rsidRDefault="0014096E" w:rsidP="0014096E">
      <w:pPr>
        <w:jc w:val="both"/>
        <w:rPr>
          <w:sz w:val="22"/>
          <w:szCs w:val="22"/>
        </w:rPr>
      </w:pPr>
      <w:r w:rsidRPr="0013004E">
        <w:rPr>
          <w:sz w:val="22"/>
          <w:szCs w:val="22"/>
        </w:rPr>
        <w:tab/>
        <w:t>Člankom 6. utvrđuju se planirana financijska sredstva i načini financiranja javnih potreba u području djelovanja udruga građana.</w:t>
      </w:r>
    </w:p>
    <w:p w14:paraId="3873670E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Člankom 7. propisuju se načini praćenja i izvještavanja financiranja javnih potreba u području djelovanja udruga građana.</w:t>
      </w:r>
    </w:p>
    <w:p w14:paraId="3E456678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Članak 8. propisuje gdje će se objaviti ovaj Program i da će stupiti na snagu s 1. siječnja 2025. godine.</w:t>
      </w:r>
    </w:p>
    <w:p w14:paraId="0778D008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 xml:space="preserve"> </w:t>
      </w:r>
    </w:p>
    <w:p w14:paraId="40D16C7E" w14:textId="77777777" w:rsidR="0014096E" w:rsidRPr="0013004E" w:rsidRDefault="0014096E" w:rsidP="0014096E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13004E">
        <w:rPr>
          <w:rFonts w:eastAsia="Calibri"/>
          <w:b/>
          <w:bCs/>
          <w:sz w:val="22"/>
          <w:szCs w:val="22"/>
          <w:lang w:eastAsia="en-US"/>
        </w:rPr>
        <w:t>III. Potrebna sredstva za provedbu akta</w:t>
      </w:r>
    </w:p>
    <w:p w14:paraId="61AE2A2C" w14:textId="52561E61" w:rsidR="00424E02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  <w:t>Sredstva za provedbu Programa planirana su Proračunom Grada Koprivnice za 2024. godinu u sklopu aktivnosti A301901, A301902, A301903, A301907, A301909, A301905, A301904, A301908 u ukupnom iznosu od 240.408,00 EUR kako slijedi:</w:t>
      </w:r>
    </w:p>
    <w:p w14:paraId="727B4F00" w14:textId="77777777" w:rsidR="00424E02" w:rsidRPr="0013004E" w:rsidRDefault="00424E02" w:rsidP="0014096E">
      <w:pPr>
        <w:jc w:val="both"/>
        <w:rPr>
          <w:rFonts w:eastAsia="Calibri"/>
          <w:sz w:val="22"/>
          <w:szCs w:val="22"/>
          <w:lang w:eastAsia="en-US"/>
        </w:rPr>
      </w:pPr>
    </w:p>
    <w:p w14:paraId="3F804041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918"/>
        <w:gridCol w:w="1501"/>
      </w:tblGrid>
      <w:tr w:rsidR="0014096E" w:rsidRPr="0013004E" w14:paraId="52AE236D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62DC0C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PROGRAM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1448560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6180615" w14:textId="77777777" w:rsidR="0014096E" w:rsidRPr="0013004E" w:rsidRDefault="0014096E" w:rsidP="00656FE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14096E" w:rsidRPr="0013004E" w14:paraId="67A4DA17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F798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6ABE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 iz Domovinskog rata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FE3D9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5.670,00</w:t>
            </w:r>
          </w:p>
        </w:tc>
      </w:tr>
      <w:tr w:rsidR="0014096E" w:rsidRPr="0013004E" w14:paraId="427096E4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9187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B479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 za rad s djecom i mladeži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43ED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20.670,00</w:t>
            </w:r>
          </w:p>
        </w:tc>
      </w:tr>
      <w:tr w:rsidR="0014096E" w:rsidRPr="0013004E" w14:paraId="6B333BAA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980B7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A301903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BEF28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 žena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A2FA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5.670,00</w:t>
            </w:r>
          </w:p>
        </w:tc>
      </w:tr>
      <w:tr w:rsidR="0014096E" w:rsidRPr="0013004E" w14:paraId="0BC98454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E9B6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B5D2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civilnog društva za unaprjeđenje kvalitete života osoba s invaliditetom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16CC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20.670,00</w:t>
            </w:r>
          </w:p>
        </w:tc>
      </w:tr>
      <w:tr w:rsidR="0014096E" w:rsidRPr="0013004E" w14:paraId="666CB4F8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336D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A301909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BD2E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 iz područja zdravstva i socijalne skrbi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6CB9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30.670,00</w:t>
            </w:r>
          </w:p>
        </w:tc>
      </w:tr>
      <w:tr w:rsidR="0014096E" w:rsidRPr="0013004E" w14:paraId="0B5546F5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E09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A301905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0758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Kapaciteti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A05A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43.000,00</w:t>
            </w:r>
          </w:p>
        </w:tc>
      </w:tr>
      <w:tr w:rsidR="0014096E" w:rsidRPr="0013004E" w14:paraId="4074FC3C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E99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A301904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1ADE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ostalih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A385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6.660,00</w:t>
            </w:r>
          </w:p>
        </w:tc>
      </w:tr>
      <w:tr w:rsidR="0014096E" w:rsidRPr="0013004E" w14:paraId="0900E6F8" w14:textId="77777777" w:rsidTr="00656FE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583F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lastRenderedPageBreak/>
              <w:t>A301908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498C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Sufinanciranje programa udruga – zdravstva i socijalne skrbi – Gradsko društvo crvenog križa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3F7A" w14:textId="77777777" w:rsidR="0014096E" w:rsidRPr="0013004E" w:rsidRDefault="0014096E" w:rsidP="00656FE2">
            <w:pPr>
              <w:jc w:val="right"/>
              <w:rPr>
                <w:rFonts w:eastAsia="Calibri"/>
                <w:sz w:val="22"/>
                <w:szCs w:val="22"/>
              </w:rPr>
            </w:pPr>
            <w:r w:rsidRPr="0013004E">
              <w:rPr>
                <w:rFonts w:eastAsia="Calibri"/>
                <w:sz w:val="22"/>
                <w:szCs w:val="22"/>
              </w:rPr>
              <w:t>107.398,00</w:t>
            </w:r>
          </w:p>
        </w:tc>
      </w:tr>
      <w:tr w:rsidR="0014096E" w:rsidRPr="0013004E" w14:paraId="4AE31BB0" w14:textId="77777777" w:rsidTr="00656FE2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5BB0" w14:textId="77777777" w:rsidR="0014096E" w:rsidRPr="0013004E" w:rsidRDefault="0014096E" w:rsidP="00656FE2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13004E">
              <w:rPr>
                <w:rFonts w:eastAsia="Calibr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UKUPNO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2D21" w14:textId="77777777" w:rsidR="0014096E" w:rsidRPr="0013004E" w:rsidRDefault="0014096E" w:rsidP="00656FE2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13004E">
              <w:rPr>
                <w:rFonts w:eastAsia="Calibri"/>
                <w:b/>
                <w:bCs/>
                <w:sz w:val="22"/>
                <w:szCs w:val="22"/>
              </w:rPr>
              <w:t>240.408,00</w:t>
            </w:r>
          </w:p>
        </w:tc>
      </w:tr>
    </w:tbl>
    <w:p w14:paraId="05AA1179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686CFCF6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38315770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13004E">
        <w:rPr>
          <w:rFonts w:eastAsia="Calibri"/>
          <w:sz w:val="22"/>
          <w:szCs w:val="22"/>
          <w:lang w:eastAsia="en-US"/>
        </w:rPr>
        <w:t>Slijedom navedenog, predlaže se Gradskom vijeću Grada Koprivnice donošenje Programa javnih potreba u području djelovanja udruga građana Grada Koprivnice za 2025. godinu.</w:t>
      </w:r>
    </w:p>
    <w:p w14:paraId="57F43702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4EEF20F7" w14:textId="77777777" w:rsidR="0014096E" w:rsidRPr="0013004E" w:rsidRDefault="0014096E" w:rsidP="0014096E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46D08A62" w14:textId="77777777" w:rsidR="0014096E" w:rsidRPr="0013004E" w:rsidRDefault="0014096E" w:rsidP="0014096E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14096E" w:rsidRPr="0013004E" w14:paraId="6BC06CFD" w14:textId="77777777" w:rsidTr="00656FE2">
        <w:tc>
          <w:tcPr>
            <w:tcW w:w="4361" w:type="dxa"/>
            <w:hideMark/>
          </w:tcPr>
          <w:p w14:paraId="4959A599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F32A9D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25A9522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>Predlagatelj akta:</w:t>
            </w:r>
          </w:p>
        </w:tc>
      </w:tr>
      <w:tr w:rsidR="0014096E" w:rsidRPr="0013004E" w14:paraId="185E3A77" w14:textId="77777777" w:rsidTr="00656FE2">
        <w:tc>
          <w:tcPr>
            <w:tcW w:w="4361" w:type="dxa"/>
            <w:hideMark/>
          </w:tcPr>
          <w:p w14:paraId="50221E2B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47EC45FE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45EA1A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</w:tcPr>
          <w:p w14:paraId="6B32D690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4096E" w:rsidRPr="0013004E" w14:paraId="6C96C6B4" w14:textId="77777777" w:rsidTr="00656FE2">
        <w:tc>
          <w:tcPr>
            <w:tcW w:w="4361" w:type="dxa"/>
          </w:tcPr>
          <w:p w14:paraId="71F5AD49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>PROČELNICA:</w:t>
            </w:r>
          </w:p>
          <w:p w14:paraId="7905C35A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14:paraId="6D243B05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21F91B3D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>GRADONAČELNIK:</w:t>
            </w:r>
          </w:p>
        </w:tc>
      </w:tr>
      <w:tr w:rsidR="0014096E" w:rsidRPr="0013004E" w14:paraId="43B5B45B" w14:textId="77777777" w:rsidTr="00656FE2">
        <w:tc>
          <w:tcPr>
            <w:tcW w:w="4361" w:type="dxa"/>
            <w:hideMark/>
          </w:tcPr>
          <w:p w14:paraId="6F51D588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 xml:space="preserve">Ana Mlinarić, dipl. </w:t>
            </w:r>
            <w:proofErr w:type="spellStart"/>
            <w:r w:rsidRPr="0013004E">
              <w:rPr>
                <w:rFonts w:eastAsia="Calibri"/>
                <w:sz w:val="22"/>
                <w:szCs w:val="22"/>
                <w:lang w:eastAsia="en-US"/>
              </w:rPr>
              <w:t>soc</w:t>
            </w:r>
            <w:proofErr w:type="spellEnd"/>
            <w:r w:rsidRPr="0013004E">
              <w:rPr>
                <w:rFonts w:eastAsia="Calibri"/>
                <w:sz w:val="22"/>
                <w:szCs w:val="22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3179C336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  <w:hideMark/>
          </w:tcPr>
          <w:p w14:paraId="2742AB63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3004E">
              <w:rPr>
                <w:rFonts w:eastAsia="Calibri"/>
                <w:sz w:val="22"/>
                <w:szCs w:val="22"/>
                <w:lang w:eastAsia="en-US"/>
              </w:rPr>
              <w:t xml:space="preserve">Mišel Jakšić, dipl. </w:t>
            </w:r>
            <w:proofErr w:type="spellStart"/>
            <w:r w:rsidRPr="0013004E">
              <w:rPr>
                <w:rFonts w:eastAsia="Calibri"/>
                <w:sz w:val="22"/>
                <w:szCs w:val="22"/>
                <w:lang w:eastAsia="en-US"/>
              </w:rPr>
              <w:t>oec</w:t>
            </w:r>
            <w:proofErr w:type="spellEnd"/>
            <w:r w:rsidRPr="0013004E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14096E" w:rsidRPr="0013004E" w14:paraId="7AEE0DB2" w14:textId="77777777" w:rsidTr="00656FE2">
        <w:tc>
          <w:tcPr>
            <w:tcW w:w="4361" w:type="dxa"/>
          </w:tcPr>
          <w:p w14:paraId="2CD4D429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</w:tcPr>
          <w:p w14:paraId="7BDBFF35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2" w:type="dxa"/>
          </w:tcPr>
          <w:p w14:paraId="41DA9E0C" w14:textId="77777777" w:rsidR="0014096E" w:rsidRPr="0013004E" w:rsidRDefault="0014096E" w:rsidP="00656FE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9904F9E" w14:textId="77777777" w:rsidR="0014096E" w:rsidRPr="0013004E" w:rsidRDefault="0014096E" w:rsidP="0014096E">
      <w:pPr>
        <w:rPr>
          <w:sz w:val="22"/>
          <w:szCs w:val="22"/>
        </w:rPr>
      </w:pPr>
    </w:p>
    <w:p w14:paraId="504B0DE1" w14:textId="77777777" w:rsidR="0014096E" w:rsidRPr="0013004E" w:rsidRDefault="0014096E" w:rsidP="0014096E">
      <w:pPr>
        <w:rPr>
          <w:sz w:val="22"/>
          <w:szCs w:val="22"/>
        </w:rPr>
      </w:pPr>
    </w:p>
    <w:p w14:paraId="6A605464" w14:textId="77777777" w:rsidR="0014096E" w:rsidRPr="0013004E" w:rsidRDefault="0014096E" w:rsidP="0014096E">
      <w:pPr>
        <w:rPr>
          <w:sz w:val="22"/>
          <w:szCs w:val="22"/>
        </w:rPr>
      </w:pPr>
    </w:p>
    <w:p w14:paraId="7D7C0325" w14:textId="77777777" w:rsidR="0014096E" w:rsidRDefault="0014096E"/>
    <w:sectPr w:rsidR="0014096E" w:rsidSect="009949DC">
      <w:footerReference w:type="default" r:id="rId7"/>
      <w:footerReference w:type="first" r:id="rId8"/>
      <w:pgSz w:w="11906" w:h="16838" w:code="9"/>
      <w:pgMar w:top="1134" w:right="1134" w:bottom="1134" w:left="1418" w:header="709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82294" w14:textId="77777777" w:rsidR="00937F01" w:rsidRDefault="00937F01">
      <w:r>
        <w:separator/>
      </w:r>
    </w:p>
  </w:endnote>
  <w:endnote w:type="continuationSeparator" w:id="0">
    <w:p w14:paraId="6ADBC453" w14:textId="77777777" w:rsidR="00937F01" w:rsidRDefault="0093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1564309"/>
      <w:docPartObj>
        <w:docPartGallery w:val="Page Numbers (Bottom of Page)"/>
        <w:docPartUnique/>
      </w:docPartObj>
    </w:sdtPr>
    <w:sdtContent>
      <w:p w14:paraId="74A65545" w14:textId="77777777" w:rsidR="004A23E8" w:rsidRDefault="0014096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2C223739" w14:textId="77777777" w:rsidR="004A23E8" w:rsidRDefault="004A23E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7912188"/>
      <w:docPartObj>
        <w:docPartGallery w:val="Page Numbers (Bottom of Page)"/>
        <w:docPartUnique/>
      </w:docPartObj>
    </w:sdtPr>
    <w:sdtContent>
      <w:p w14:paraId="0CE1C174" w14:textId="77777777" w:rsidR="004A23E8" w:rsidRDefault="0014096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C74400" w14:textId="77777777" w:rsidR="004A23E8" w:rsidRDefault="004A23E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8AD9D" w14:textId="77777777" w:rsidR="00937F01" w:rsidRDefault="00937F01">
      <w:r>
        <w:separator/>
      </w:r>
    </w:p>
  </w:footnote>
  <w:footnote w:type="continuationSeparator" w:id="0">
    <w:p w14:paraId="51023D4B" w14:textId="77777777" w:rsidR="00937F01" w:rsidRDefault="00937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21455"/>
    <w:multiLevelType w:val="hybridMultilevel"/>
    <w:tmpl w:val="2C865766"/>
    <w:lvl w:ilvl="0" w:tplc="207220E0">
      <w:start w:val="1"/>
      <w:numFmt w:val="decimal"/>
      <w:lvlText w:val="%1."/>
      <w:lvlJc w:val="left"/>
      <w:pPr>
        <w:ind w:left="720" w:hanging="360"/>
      </w:pPr>
    </w:lvl>
    <w:lvl w:ilvl="1" w:tplc="B10A8214">
      <w:start w:val="1"/>
      <w:numFmt w:val="lowerLetter"/>
      <w:lvlText w:val="%2."/>
      <w:lvlJc w:val="left"/>
      <w:pPr>
        <w:ind w:left="1440" w:hanging="360"/>
      </w:pPr>
    </w:lvl>
    <w:lvl w:ilvl="2" w:tplc="A1548452">
      <w:start w:val="1"/>
      <w:numFmt w:val="lowerRoman"/>
      <w:lvlText w:val="%3."/>
      <w:lvlJc w:val="right"/>
      <w:pPr>
        <w:ind w:left="2160" w:hanging="180"/>
      </w:pPr>
    </w:lvl>
    <w:lvl w:ilvl="3" w:tplc="CE32E684">
      <w:start w:val="1"/>
      <w:numFmt w:val="decimal"/>
      <w:lvlText w:val="%4."/>
      <w:lvlJc w:val="left"/>
      <w:pPr>
        <w:ind w:left="2880" w:hanging="360"/>
      </w:pPr>
    </w:lvl>
    <w:lvl w:ilvl="4" w:tplc="E2F20F2E">
      <w:start w:val="1"/>
      <w:numFmt w:val="lowerLetter"/>
      <w:lvlText w:val="%5."/>
      <w:lvlJc w:val="left"/>
      <w:pPr>
        <w:ind w:left="3600" w:hanging="360"/>
      </w:pPr>
    </w:lvl>
    <w:lvl w:ilvl="5" w:tplc="B02AE648">
      <w:start w:val="1"/>
      <w:numFmt w:val="lowerRoman"/>
      <w:lvlText w:val="%6."/>
      <w:lvlJc w:val="right"/>
      <w:pPr>
        <w:ind w:left="4320" w:hanging="180"/>
      </w:pPr>
    </w:lvl>
    <w:lvl w:ilvl="6" w:tplc="F08A7682">
      <w:start w:val="1"/>
      <w:numFmt w:val="decimal"/>
      <w:lvlText w:val="%7."/>
      <w:lvlJc w:val="left"/>
      <w:pPr>
        <w:ind w:left="5040" w:hanging="360"/>
      </w:pPr>
    </w:lvl>
    <w:lvl w:ilvl="7" w:tplc="BFC2F6A4">
      <w:start w:val="1"/>
      <w:numFmt w:val="lowerLetter"/>
      <w:lvlText w:val="%8."/>
      <w:lvlJc w:val="left"/>
      <w:pPr>
        <w:ind w:left="5760" w:hanging="360"/>
      </w:pPr>
    </w:lvl>
    <w:lvl w:ilvl="8" w:tplc="AC56EC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84B29"/>
    <w:multiLevelType w:val="hybridMultilevel"/>
    <w:tmpl w:val="FFB459B8"/>
    <w:lvl w:ilvl="0" w:tplc="7592EC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74655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28E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25F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44EF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BE99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686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099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483C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008583">
    <w:abstractNumId w:val="1"/>
  </w:num>
  <w:num w:numId="2" w16cid:durableId="390882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DC"/>
    <w:rsid w:val="000264A4"/>
    <w:rsid w:val="00073057"/>
    <w:rsid w:val="000D6626"/>
    <w:rsid w:val="0014096E"/>
    <w:rsid w:val="002D2213"/>
    <w:rsid w:val="00424E02"/>
    <w:rsid w:val="004A23E8"/>
    <w:rsid w:val="00587F30"/>
    <w:rsid w:val="00670073"/>
    <w:rsid w:val="007236D5"/>
    <w:rsid w:val="00786C67"/>
    <w:rsid w:val="007D0969"/>
    <w:rsid w:val="008104E8"/>
    <w:rsid w:val="00864F41"/>
    <w:rsid w:val="00931A0D"/>
    <w:rsid w:val="00937F01"/>
    <w:rsid w:val="009949DC"/>
    <w:rsid w:val="009F25B1"/>
    <w:rsid w:val="00AE7951"/>
    <w:rsid w:val="00D66D9C"/>
    <w:rsid w:val="00DB5357"/>
    <w:rsid w:val="00EA1A9A"/>
    <w:rsid w:val="00F5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104A"/>
  <w15:chartTrackingRefBased/>
  <w15:docId w15:val="{0F1AF0D9-C65E-4A31-8EDD-47531DDC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949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94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94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949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4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49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49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49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49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49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949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949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949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949D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949D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49D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49D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49D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49D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949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94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94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94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94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949D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949D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949D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949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949D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949DC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9949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949DC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2284</Words>
  <Characters>13021</Characters>
  <Application>Microsoft Office Word</Application>
  <DocSecurity>0</DocSecurity>
  <Lines>108</Lines>
  <Paragraphs>30</Paragraphs>
  <ScaleCrop>false</ScaleCrop>
  <Company/>
  <LinksUpToDate>false</LinksUpToDate>
  <CharactersWithSpaces>15275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Renata Štefec</cp:lastModifiedBy>
  <cp:revision>16</cp:revision>
  <dcterms:created xsi:type="dcterms:W3CDTF">2024-11-13T07:45:00Z</dcterms:created>
  <dcterms:modified xsi:type="dcterms:W3CDTF">2024-11-15T11:29:00Z</dcterms:modified>
</cp:coreProperties>
</file>