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D80B" w14:textId="77777777" w:rsidR="00F916D2" w:rsidRPr="00F916D2" w:rsidRDefault="00F916D2" w:rsidP="00F91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Na temelju članka 55. Statuta Grada Koprivnice („Glasnik Grada Koprivnice” broj 4/09,  1./12, 1/13, 3/13 – pročišćeni tekst, 1/18, 2/20 i 1/21) i</w:t>
      </w:r>
      <w:r w:rsidRPr="00F916D2">
        <w:rPr>
          <w:rFonts w:ascii="Times New Roman" w:eastAsia="Droid Sans Fallback" w:hAnsi="Times New Roman" w:cs="Times New Roman"/>
          <w:sz w:val="24"/>
          <w:szCs w:val="24"/>
          <w:lang w:val="pl-PL" w:eastAsia="zh-CN" w:bidi="hi-IN"/>
          <w14:ligatures w14:val="none"/>
        </w:rPr>
        <w:t xml:space="preserve">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Programa dodjele potpora male vrijednosti subjektima malog gospodarstva na području Grada Koprivnice za 2024. godinu („Glasnik Grada Koprivnice“ broj 2/24),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gradonačelnik Grada Koprivnice, donio je</w:t>
      </w:r>
    </w:p>
    <w:p w14:paraId="57848D4F" w14:textId="77777777" w:rsidR="00F916D2" w:rsidRDefault="00F916D2" w:rsidP="00F91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CF567E" w14:textId="77777777" w:rsidR="00F916D2" w:rsidRPr="00F916D2" w:rsidRDefault="00F916D2" w:rsidP="00F91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0CA721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 A K L J U Č A K</w:t>
      </w:r>
    </w:p>
    <w:p w14:paraId="5F747B9F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 odobravanju nepovratnih subvencija </w:t>
      </w: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iz Programa dodjele potpora male vrijednosti subjektima malog gospodarstva na području Grada Koprivnice za 2024. godinu</w:t>
      </w:r>
    </w:p>
    <w:p w14:paraId="12B76C7D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C9B634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525FA49C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A3AC598" w14:textId="77777777" w:rsidR="00F916D2" w:rsidRPr="00F916D2" w:rsidRDefault="00F916D2" w:rsidP="00F91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provedenog </w:t>
      </w:r>
      <w:bookmarkStart w:id="0" w:name="_Hlk162256179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Javnog poziva </w:t>
      </w:r>
      <w:bookmarkStart w:id="1" w:name="_Hlk176266588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podnošenje prijava za dodjelu potpora male vrijednosti iz Programa dodjele potpora male vrijednosti subjektima malog gospodarstva na području Grada Koprivnice za 2024. godin</w:t>
      </w:r>
      <w:bookmarkEnd w:id="0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u, KLASA: 301-01/24-01/0003, URBROJ: 2137-01-05-01/3-24-5 od 12.07.2024. godine</w:t>
      </w:r>
      <w:bookmarkEnd w:id="1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objavljenog na web stranici Grada Koprivnice, odobravaju se nepovratne subvencije u ukupnom iznosu od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softHyphen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softHyphen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softHyphen/>
        <w:t xml:space="preserve"> </w:t>
      </w: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93.020,50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 i to kako slijedi po mjerama:</w:t>
      </w:r>
    </w:p>
    <w:p w14:paraId="7BBB38A6" w14:textId="77777777" w:rsidR="00F916D2" w:rsidRPr="00F916D2" w:rsidRDefault="00F916D2" w:rsidP="00F91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792FBD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„subvencioniranje uvođenja IT sustava i aplikacija u poslovanje“ u ukupnom iznosu od </w:t>
      </w:r>
      <w:r w:rsidRPr="00F916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4.311,49</w:t>
      </w:r>
      <w:r w:rsidRPr="00F91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eura;</w:t>
      </w:r>
    </w:p>
    <w:p w14:paraId="3C29542E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troškova poduzetnika početnika“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6.884,08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188F3F7B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troškova izrade projektnih prijedloga za sufinanciranje iz fondova Europske Unije“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2.900,00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4A831232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nabave strojeva i opreme“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74.185,93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215DF111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izlaganja na sajmovima“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1.692,50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2BF5D80B" w14:textId="77777777" w:rsidR="00F916D2" w:rsidRPr="00F916D2" w:rsidRDefault="00F916D2" w:rsidP="00F916D2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troškova stručnog osposobljavanja i usavršavanja zaposlenika“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1.067,00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116DE0AF" w14:textId="77777777" w:rsidR="00F916D2" w:rsidRPr="00F916D2" w:rsidRDefault="00F916D2" w:rsidP="00F916D2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troškova smještaja djece u dječjim vrtićima ili obrtima za čuvanje djece poduzetnicama početnicama“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1.309,50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eura;</w:t>
      </w:r>
    </w:p>
    <w:p w14:paraId="3F516660" w14:textId="77777777" w:rsidR="00F916D2" w:rsidRPr="00F916D2" w:rsidRDefault="00F916D2" w:rsidP="00F916D2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„subvencioniranje certificiranja proizvoda i procesa“ u ukupnom iznosu od </w:t>
      </w:r>
      <w:r w:rsidRPr="00F916D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670,00</w:t>
      </w:r>
      <w:r w:rsidRPr="00F916D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eura.</w:t>
      </w:r>
    </w:p>
    <w:p w14:paraId="30D151AF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37741F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</w:t>
      </w:r>
    </w:p>
    <w:p w14:paraId="0F6EC964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830CC09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Odobrena sredstva iz točke I. ovog Zaključka teretiti će </w:t>
      </w:r>
      <w:r w:rsidRPr="00F91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Proračun Grada Koprivnice za 2024. godinu,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razdjelu 012 u glavi 01201 aktivnost A200201 na poziciji 273, konto 3523</w:t>
      </w:r>
      <w:r w:rsidRPr="00F91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 subvencije poljoprivrednicima, obrtnicima, malim i srednjim poduzetnicima, a doznačiti će se na račune poduzetnika kojima su odobrene nepovratne subvencije.</w:t>
      </w:r>
    </w:p>
    <w:p w14:paraId="73102C6A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84D2B9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III.</w:t>
      </w:r>
    </w:p>
    <w:p w14:paraId="5894D28E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05E7923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Tablica poduzetnika kojima su odobrene nepovratne subvencije, zajedno s pripadajućim iznosima nalazi se u prilogu i sastavni je dio ovog Zaključka.</w:t>
      </w:r>
    </w:p>
    <w:p w14:paraId="7E1F3ADE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EF1072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IV.</w:t>
      </w:r>
    </w:p>
    <w:p w14:paraId="7E56D1D5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3BCD236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Grad Koprivnica će sa poduzetnicima kojima su odobrene nepovratne subvencije iz točke I. ovog Zaključka sklopiti ugovore o dodjeli nepovratnih subvencija iz Programa dodjele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potpora male vrijednosti subjektima malog gospodarstva na području Grada Koprivnice za 2024. godinu, kojima će se regulirati međusobna prava i obveze.</w:t>
      </w:r>
    </w:p>
    <w:p w14:paraId="5DD948F1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D031E5" w14:textId="77777777" w:rsidR="00F916D2" w:rsidRPr="00F916D2" w:rsidRDefault="00F916D2" w:rsidP="00F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V.</w:t>
      </w:r>
    </w:p>
    <w:p w14:paraId="1517110F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F63176" w14:textId="77777777" w:rsidR="00F916D2" w:rsidRPr="00F916D2" w:rsidRDefault="00F916D2" w:rsidP="00F9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Aptos" w:hAnsi="Times New Roman" w:cs="Times New Roman"/>
          <w:color w:val="000000"/>
          <w:kern w:val="0"/>
          <w:sz w:val="24"/>
          <w:szCs w:val="24"/>
        </w:rPr>
        <w:t xml:space="preserve">Temeljem </w:t>
      </w:r>
      <w:bookmarkStart w:id="2" w:name="_Hlk176265252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Uredbe Komisije (EU) 2023/2831 od 13. prosinca 2023. o primjeni članka 107. i 108. Ugovora o funkcioniranju Europske unije na </w:t>
      </w:r>
      <w:r w:rsidRPr="00F916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de </w:t>
      </w:r>
      <w:proofErr w:type="spellStart"/>
      <w:r w:rsidRPr="00F916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minimis</w:t>
      </w:r>
      <w:proofErr w:type="spellEnd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potpore (Službeni list Europske unije, L 2023/2831, 15.12.2023., </w:t>
      </w:r>
      <w:bookmarkEnd w:id="2"/>
      <w:r w:rsidRPr="00F916D2">
        <w:rPr>
          <w:rFonts w:ascii="Times New Roman" w:eastAsia="Aptos" w:hAnsi="Times New Roman" w:cs="Times New Roman"/>
          <w:color w:val="000000"/>
          <w:kern w:val="0"/>
          <w:sz w:val="24"/>
          <w:szCs w:val="24"/>
        </w:rPr>
        <w:t>Zakona o državnim potporama („Narodne novine“ broj 47/14 i 69/17) i Pravilnika o dostavi prijedloga državnih potpora, podataka o državnim potporama i potporama male vrijednosti te registru državnih potpora i potpora male vrijednosti („Narodne novine“ broj 125/17), o dodijeljenoj potpori male vrijednosti u zakonskom roku izvješćuje se Ministarstvo financija.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6FD43A81" w14:textId="77777777" w:rsidR="00F916D2" w:rsidRPr="00F916D2" w:rsidRDefault="00F916D2" w:rsidP="00F9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</w:rPr>
      </w:pPr>
    </w:p>
    <w:p w14:paraId="3BD5615F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0552C1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447667" w14:textId="77777777" w:rsidR="00F916D2" w:rsidRPr="00F916D2" w:rsidRDefault="00F916D2" w:rsidP="00F91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KLASA: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3" w:name="Klasa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instrText xml:space="preserve"> FORMTEXT </w:instrTex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separate"/>
      </w:r>
      <w:r w:rsidRPr="00F916D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301-01/24-01/0003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end"/>
      </w:r>
      <w:bookmarkEnd w:id="3"/>
    </w:p>
    <w:p w14:paraId="6C7F2169" w14:textId="77777777" w:rsidR="00F916D2" w:rsidRPr="00F916D2" w:rsidRDefault="00F916D2" w:rsidP="00F91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URBROJ: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4" w:name="Urbroj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instrText xml:space="preserve"> FORMTEXT </w:instrTex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separate"/>
      </w:r>
      <w:r w:rsidRPr="00F916D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2137-1-05-01/3-24-8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end"/>
      </w:r>
      <w:bookmarkEnd w:id="4"/>
    </w:p>
    <w:p w14:paraId="6431AABC" w14:textId="77777777" w:rsidR="00F916D2" w:rsidRPr="00F916D2" w:rsidRDefault="00F916D2" w:rsidP="00F91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Koprivnica,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5" w:name="Datum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instrText xml:space="preserve"> FORMTEXT </w:instrTex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separate"/>
      </w:r>
      <w:r w:rsidRPr="00F916D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05.09.2024.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end"/>
      </w:r>
      <w:bookmarkEnd w:id="5"/>
    </w:p>
    <w:p w14:paraId="606FD639" w14:textId="77777777" w:rsidR="00F916D2" w:rsidRPr="00F916D2" w:rsidRDefault="00F916D2" w:rsidP="00F916D2">
      <w:pPr>
        <w:spacing w:after="0" w:line="240" w:lineRule="auto"/>
        <w:ind w:left="486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7A2013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2D4ACD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9B6268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1AF1A5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GRADONAČELNIK:</w:t>
      </w:r>
    </w:p>
    <w:p w14:paraId="51B513D1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ab/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Mišel Jakšić</w:t>
      </w:r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 xml:space="preserve">, dipl. </w:t>
      </w:r>
      <w:proofErr w:type="spellStart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>oec</w:t>
      </w:r>
      <w:proofErr w:type="spellEnd"/>
      <w:r w:rsidRPr="00F916D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hr-HR"/>
          <w14:ligatures w14:val="none"/>
        </w:rPr>
        <w:t>.</w:t>
      </w:r>
    </w:p>
    <w:p w14:paraId="2AC620B4" w14:textId="77777777" w:rsidR="00F916D2" w:rsidRPr="00F916D2" w:rsidRDefault="00F916D2" w:rsidP="00F916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327325" w14:textId="77777777" w:rsidR="003B6DD4" w:rsidRDefault="003B6DD4"/>
    <w:sectPr w:rsidR="003B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667C1"/>
    <w:multiLevelType w:val="hybridMultilevel"/>
    <w:tmpl w:val="9A02D808"/>
    <w:lvl w:ilvl="0" w:tplc="35E64040">
      <w:start w:val="1"/>
      <w:numFmt w:val="decimal"/>
      <w:lvlText w:val="%1."/>
      <w:lvlJc w:val="left"/>
      <w:pPr>
        <w:ind w:left="720" w:hanging="360"/>
      </w:pPr>
    </w:lvl>
    <w:lvl w:ilvl="1" w:tplc="6AEA12FC">
      <w:start w:val="1"/>
      <w:numFmt w:val="lowerLetter"/>
      <w:lvlText w:val="%2."/>
      <w:lvlJc w:val="left"/>
      <w:pPr>
        <w:ind w:left="1440" w:hanging="360"/>
      </w:pPr>
    </w:lvl>
    <w:lvl w:ilvl="2" w:tplc="C17A1EA0">
      <w:start w:val="1"/>
      <w:numFmt w:val="lowerRoman"/>
      <w:lvlText w:val="%3."/>
      <w:lvlJc w:val="right"/>
      <w:pPr>
        <w:ind w:left="2160" w:hanging="180"/>
      </w:pPr>
    </w:lvl>
    <w:lvl w:ilvl="3" w:tplc="2A209442">
      <w:start w:val="1"/>
      <w:numFmt w:val="decimal"/>
      <w:lvlText w:val="%4."/>
      <w:lvlJc w:val="left"/>
      <w:pPr>
        <w:ind w:left="2880" w:hanging="360"/>
      </w:pPr>
    </w:lvl>
    <w:lvl w:ilvl="4" w:tplc="563A400C">
      <w:start w:val="1"/>
      <w:numFmt w:val="lowerLetter"/>
      <w:lvlText w:val="%5."/>
      <w:lvlJc w:val="left"/>
      <w:pPr>
        <w:ind w:left="3600" w:hanging="360"/>
      </w:pPr>
    </w:lvl>
    <w:lvl w:ilvl="5" w:tplc="6CC0839C">
      <w:start w:val="1"/>
      <w:numFmt w:val="lowerRoman"/>
      <w:lvlText w:val="%6."/>
      <w:lvlJc w:val="right"/>
      <w:pPr>
        <w:ind w:left="4320" w:hanging="180"/>
      </w:pPr>
    </w:lvl>
    <w:lvl w:ilvl="6" w:tplc="9E9C775A">
      <w:start w:val="1"/>
      <w:numFmt w:val="decimal"/>
      <w:lvlText w:val="%7."/>
      <w:lvlJc w:val="left"/>
      <w:pPr>
        <w:ind w:left="5040" w:hanging="360"/>
      </w:pPr>
    </w:lvl>
    <w:lvl w:ilvl="7" w:tplc="5B809C24">
      <w:start w:val="1"/>
      <w:numFmt w:val="lowerLetter"/>
      <w:lvlText w:val="%8."/>
      <w:lvlJc w:val="left"/>
      <w:pPr>
        <w:ind w:left="5760" w:hanging="360"/>
      </w:pPr>
    </w:lvl>
    <w:lvl w:ilvl="8" w:tplc="9F5E7DAA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1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D2"/>
    <w:rsid w:val="003A1068"/>
    <w:rsid w:val="003B6DD4"/>
    <w:rsid w:val="00B91E7F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65A9"/>
  <w15:chartTrackingRefBased/>
  <w15:docId w15:val="{C051C9C5-287E-4269-A40D-E886A54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9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1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1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1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1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16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16D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16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16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16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16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1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16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16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16D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16D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1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Gačan</dc:creator>
  <cp:keywords/>
  <dc:description/>
  <cp:lastModifiedBy>Mario Gačan</cp:lastModifiedBy>
  <cp:revision>1</cp:revision>
  <dcterms:created xsi:type="dcterms:W3CDTF">2024-09-05T06:03:00Z</dcterms:created>
  <dcterms:modified xsi:type="dcterms:W3CDTF">2024-09-05T06:04:00Z</dcterms:modified>
</cp:coreProperties>
</file>