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17E741" w14:textId="77777777" w:rsidR="003C6140" w:rsidRDefault="003C6140" w:rsidP="003C6140">
      <w:bookmarkStart w:id="0" w:name="_Hlk161736824"/>
      <w:bookmarkEnd w:id="0"/>
    </w:p>
    <w:p w14:paraId="5EDD342F" w14:textId="77777777" w:rsidR="0079118A" w:rsidRDefault="0079118A" w:rsidP="003C6140"/>
    <w:p w14:paraId="7C9E4750" w14:textId="77777777" w:rsidR="0079118A" w:rsidRDefault="0079118A" w:rsidP="003C6140"/>
    <w:p w14:paraId="55891D84" w14:textId="77777777" w:rsidR="0079118A" w:rsidRDefault="0079118A" w:rsidP="003C6140"/>
    <w:p w14:paraId="56720318" w14:textId="77777777" w:rsidR="0079118A" w:rsidRDefault="0079118A" w:rsidP="003C6140"/>
    <w:p w14:paraId="2C6C45F9" w14:textId="77777777" w:rsidR="0079118A" w:rsidRDefault="0079118A" w:rsidP="003C6140"/>
    <w:p w14:paraId="652C5518" w14:textId="77777777" w:rsidR="0079118A" w:rsidRDefault="0079118A" w:rsidP="003C6140"/>
    <w:p w14:paraId="66B3FE4F" w14:textId="77777777" w:rsidR="003403D7" w:rsidRDefault="003403D7" w:rsidP="003C6140"/>
    <w:p w14:paraId="26C6D59D" w14:textId="77777777" w:rsidR="003403D7" w:rsidRDefault="003403D7" w:rsidP="003C6140"/>
    <w:p w14:paraId="7C1DA6FD" w14:textId="77777777" w:rsidR="0079118A" w:rsidRDefault="0079118A" w:rsidP="003C6140"/>
    <w:p w14:paraId="3CF078F9" w14:textId="77777777" w:rsidR="0079118A" w:rsidRDefault="0079118A" w:rsidP="003C6140"/>
    <w:p w14:paraId="1F02C443" w14:textId="77777777" w:rsidR="0079118A" w:rsidRDefault="0079118A" w:rsidP="003C6140"/>
    <w:p w14:paraId="3FECDEF6" w14:textId="77777777" w:rsidR="0079118A" w:rsidRPr="0079118A" w:rsidRDefault="0079118A" w:rsidP="008D487E">
      <w:pPr>
        <w:keepNext/>
        <w:tabs>
          <w:tab w:val="left" w:pos="851"/>
        </w:tabs>
        <w:jc w:val="center"/>
        <w:outlineLvl w:val="1"/>
        <w:rPr>
          <w:rFonts w:ascii="Arial" w:hAnsi="Arial"/>
          <w:b/>
          <w:caps/>
          <w:color w:val="000000"/>
          <w:sz w:val="32"/>
          <w:szCs w:val="32"/>
        </w:rPr>
      </w:pPr>
      <w:bookmarkStart w:id="1" w:name="_Toc166832888"/>
      <w:bookmarkStart w:id="2" w:name="_Toc166833021"/>
      <w:bookmarkStart w:id="3" w:name="_Toc166833957"/>
      <w:r w:rsidRPr="0079118A">
        <w:rPr>
          <w:rFonts w:ascii="Arial" w:hAnsi="Arial"/>
          <w:b/>
          <w:caps/>
          <w:color w:val="000000"/>
          <w:sz w:val="32"/>
          <w:szCs w:val="32"/>
        </w:rPr>
        <w:t>OBRAZLOŽENJE</w:t>
      </w:r>
      <w:bookmarkEnd w:id="1"/>
      <w:bookmarkEnd w:id="2"/>
      <w:bookmarkEnd w:id="3"/>
    </w:p>
    <w:p w14:paraId="54B4F4A8" w14:textId="77777777" w:rsidR="0079118A" w:rsidRPr="008D487E" w:rsidRDefault="0079118A" w:rsidP="0079118A">
      <w:pPr>
        <w:tabs>
          <w:tab w:val="left" w:pos="567"/>
        </w:tabs>
        <w:spacing w:line="276" w:lineRule="auto"/>
        <w:jc w:val="both"/>
        <w:rPr>
          <w:rFonts w:ascii="Arial" w:hAnsi="Arial" w:cs="Arial"/>
          <w:sz w:val="22"/>
          <w:szCs w:val="22"/>
        </w:rPr>
      </w:pPr>
    </w:p>
    <w:p w14:paraId="434DBC5B" w14:textId="77777777" w:rsidR="0079118A" w:rsidRPr="008D487E" w:rsidRDefault="0079118A" w:rsidP="0079118A">
      <w:pPr>
        <w:tabs>
          <w:tab w:val="left" w:pos="567"/>
        </w:tabs>
        <w:spacing w:line="276" w:lineRule="auto"/>
        <w:jc w:val="both"/>
        <w:rPr>
          <w:rFonts w:ascii="Arial" w:hAnsi="Arial" w:cs="Arial"/>
          <w:sz w:val="22"/>
          <w:szCs w:val="22"/>
        </w:rPr>
      </w:pPr>
    </w:p>
    <w:p w14:paraId="625B6D9B" w14:textId="77777777" w:rsidR="0079118A" w:rsidRPr="008D487E" w:rsidRDefault="0079118A" w:rsidP="0079118A">
      <w:pPr>
        <w:tabs>
          <w:tab w:val="left" w:pos="567"/>
        </w:tabs>
        <w:spacing w:line="276" w:lineRule="auto"/>
        <w:ind w:left="567"/>
        <w:jc w:val="both"/>
        <w:rPr>
          <w:rFonts w:ascii="Arial" w:hAnsi="Arial" w:cs="Arial"/>
          <w:sz w:val="22"/>
          <w:szCs w:val="22"/>
        </w:rPr>
      </w:pPr>
    </w:p>
    <w:p w14:paraId="7D324BBF" w14:textId="3A055300" w:rsidR="0079118A" w:rsidRPr="0079118A" w:rsidRDefault="0079118A" w:rsidP="0079118A">
      <w:pPr>
        <w:tabs>
          <w:tab w:val="left" w:pos="567"/>
        </w:tabs>
        <w:spacing w:line="276" w:lineRule="auto"/>
        <w:ind w:left="567"/>
        <w:jc w:val="both"/>
        <w:rPr>
          <w:rFonts w:ascii="Arial" w:hAnsi="Arial" w:cs="Arial"/>
          <w:sz w:val="22"/>
          <w:szCs w:val="22"/>
        </w:rPr>
      </w:pPr>
      <w:r w:rsidRPr="008D487E">
        <w:rPr>
          <w:rFonts w:ascii="Arial" w:hAnsi="Arial" w:cs="Arial"/>
          <w:sz w:val="22"/>
          <w:szCs w:val="22"/>
        </w:rPr>
        <w:t xml:space="preserve">1. </w:t>
      </w:r>
      <w:r w:rsidRPr="0079118A">
        <w:rPr>
          <w:rFonts w:ascii="Arial" w:hAnsi="Arial" w:cs="Arial"/>
          <w:sz w:val="22"/>
          <w:szCs w:val="22"/>
        </w:rPr>
        <w:t xml:space="preserve">POLAZIŠTA </w:t>
      </w:r>
    </w:p>
    <w:p w14:paraId="0D90CA10" w14:textId="66303A07" w:rsidR="0079118A" w:rsidRPr="0079118A" w:rsidRDefault="0079118A" w:rsidP="0079118A">
      <w:pPr>
        <w:tabs>
          <w:tab w:val="left" w:pos="567"/>
        </w:tabs>
        <w:spacing w:line="276" w:lineRule="auto"/>
        <w:ind w:left="567"/>
        <w:jc w:val="both"/>
        <w:rPr>
          <w:rFonts w:ascii="Arial" w:hAnsi="Arial" w:cs="Arial"/>
          <w:sz w:val="22"/>
          <w:szCs w:val="22"/>
        </w:rPr>
      </w:pPr>
      <w:r w:rsidRPr="008D487E">
        <w:rPr>
          <w:rFonts w:ascii="Arial" w:hAnsi="Arial" w:cs="Arial"/>
          <w:sz w:val="22"/>
          <w:szCs w:val="22"/>
        </w:rPr>
        <w:t xml:space="preserve">2. </w:t>
      </w:r>
      <w:r w:rsidRPr="0079118A">
        <w:rPr>
          <w:rFonts w:ascii="Arial" w:hAnsi="Arial" w:cs="Arial"/>
          <w:sz w:val="22"/>
          <w:szCs w:val="22"/>
        </w:rPr>
        <w:t>CILJEVI PROSTORNOG RAZVOJA I UREĐENJA</w:t>
      </w:r>
    </w:p>
    <w:p w14:paraId="06A47C0B" w14:textId="64BCECEF" w:rsidR="0079118A" w:rsidRPr="0079118A" w:rsidRDefault="0079118A" w:rsidP="0079118A">
      <w:pPr>
        <w:tabs>
          <w:tab w:val="left" w:pos="567"/>
        </w:tabs>
        <w:spacing w:line="276" w:lineRule="auto"/>
        <w:ind w:left="567"/>
        <w:jc w:val="both"/>
        <w:rPr>
          <w:rFonts w:ascii="Arial" w:hAnsi="Arial" w:cs="Arial"/>
          <w:sz w:val="22"/>
          <w:szCs w:val="22"/>
        </w:rPr>
      </w:pPr>
      <w:r w:rsidRPr="008D487E">
        <w:rPr>
          <w:rFonts w:ascii="Arial" w:hAnsi="Arial" w:cs="Arial"/>
          <w:sz w:val="22"/>
          <w:szCs w:val="22"/>
        </w:rPr>
        <w:t xml:space="preserve">3. </w:t>
      </w:r>
      <w:r w:rsidRPr="0079118A">
        <w:rPr>
          <w:rFonts w:ascii="Arial" w:hAnsi="Arial" w:cs="Arial"/>
          <w:sz w:val="22"/>
          <w:szCs w:val="22"/>
        </w:rPr>
        <w:t>OBRAZLOŽENJE PLANSKIH RJEŠENJA</w:t>
      </w:r>
    </w:p>
    <w:p w14:paraId="75FA5DF4" w14:textId="77777777" w:rsidR="0079118A" w:rsidRDefault="0079118A" w:rsidP="0079118A">
      <w:pPr>
        <w:jc w:val="center"/>
      </w:pPr>
    </w:p>
    <w:p w14:paraId="33B91A8F" w14:textId="77777777" w:rsidR="0079118A" w:rsidRDefault="0079118A" w:rsidP="003C6140"/>
    <w:p w14:paraId="3471916E" w14:textId="77777777" w:rsidR="0079118A" w:rsidRDefault="0079118A" w:rsidP="003C6140"/>
    <w:p w14:paraId="03DA21F3" w14:textId="77777777" w:rsidR="0079118A" w:rsidRDefault="0079118A" w:rsidP="003C6140"/>
    <w:p w14:paraId="76DEC50C" w14:textId="77777777" w:rsidR="0079118A" w:rsidRDefault="0079118A" w:rsidP="003C6140"/>
    <w:p w14:paraId="698E8A32" w14:textId="77777777" w:rsidR="0079118A" w:rsidRDefault="0079118A" w:rsidP="003C6140"/>
    <w:p w14:paraId="0F2126EB" w14:textId="77777777" w:rsidR="0079118A" w:rsidRDefault="0079118A" w:rsidP="003C6140"/>
    <w:p w14:paraId="4DC1FEDB" w14:textId="77777777" w:rsidR="0079118A" w:rsidRDefault="0079118A" w:rsidP="003C6140"/>
    <w:p w14:paraId="09DD4860" w14:textId="77777777" w:rsidR="0079118A" w:rsidRDefault="0079118A" w:rsidP="003C6140"/>
    <w:p w14:paraId="51201194" w14:textId="77777777" w:rsidR="0079118A" w:rsidRDefault="0079118A" w:rsidP="003C6140"/>
    <w:p w14:paraId="382909E7" w14:textId="77777777" w:rsidR="0079118A" w:rsidRDefault="0079118A" w:rsidP="003C6140"/>
    <w:p w14:paraId="21961429" w14:textId="77777777" w:rsidR="0079118A" w:rsidRDefault="0079118A" w:rsidP="003C6140"/>
    <w:p w14:paraId="5671C51A" w14:textId="77777777" w:rsidR="0079118A" w:rsidRDefault="0079118A" w:rsidP="003C6140"/>
    <w:p w14:paraId="480C1282" w14:textId="77777777" w:rsidR="0079118A" w:rsidRDefault="0079118A" w:rsidP="003C6140"/>
    <w:p w14:paraId="294A96B5" w14:textId="77777777" w:rsidR="0079118A" w:rsidRDefault="0079118A" w:rsidP="003C6140"/>
    <w:p w14:paraId="48FEECAA" w14:textId="77777777" w:rsidR="0079118A" w:rsidRDefault="0079118A" w:rsidP="003C6140"/>
    <w:p w14:paraId="419CC88E" w14:textId="77777777" w:rsidR="0079118A" w:rsidRDefault="0079118A" w:rsidP="003C6140"/>
    <w:p w14:paraId="02C870AC" w14:textId="77777777" w:rsidR="0079118A" w:rsidRDefault="0079118A" w:rsidP="003C6140"/>
    <w:p w14:paraId="6620ABD6" w14:textId="77777777" w:rsidR="0079118A" w:rsidRDefault="0079118A" w:rsidP="003C6140"/>
    <w:p w14:paraId="0A441065" w14:textId="77777777" w:rsidR="0079118A" w:rsidRDefault="0079118A" w:rsidP="003C6140"/>
    <w:p w14:paraId="58568D36" w14:textId="77777777" w:rsidR="0079118A" w:rsidRDefault="0079118A" w:rsidP="003C6140"/>
    <w:p w14:paraId="02AA5AE3" w14:textId="77777777" w:rsidR="0079118A" w:rsidRDefault="0079118A" w:rsidP="003C6140"/>
    <w:p w14:paraId="6C0799EA" w14:textId="77777777" w:rsidR="0079118A" w:rsidRDefault="0079118A" w:rsidP="003C6140"/>
    <w:p w14:paraId="2F0C44AF" w14:textId="77777777" w:rsidR="0079118A" w:rsidRDefault="0079118A" w:rsidP="003C6140"/>
    <w:p w14:paraId="7E35935A" w14:textId="77777777" w:rsidR="0079118A" w:rsidRDefault="0079118A" w:rsidP="003C6140"/>
    <w:p w14:paraId="3358111D" w14:textId="77777777" w:rsidR="0079118A" w:rsidRDefault="0079118A" w:rsidP="003C6140"/>
    <w:p w14:paraId="023F0EA1" w14:textId="77777777" w:rsidR="0079118A" w:rsidRDefault="0079118A" w:rsidP="003C6140"/>
    <w:p w14:paraId="2F4CB678" w14:textId="77777777" w:rsidR="0079118A" w:rsidRDefault="0079118A" w:rsidP="003C6140"/>
    <w:p w14:paraId="17F241B9" w14:textId="77777777" w:rsidR="0079118A" w:rsidRDefault="0079118A" w:rsidP="003C6140"/>
    <w:p w14:paraId="225D6A3A" w14:textId="77777777" w:rsidR="0079118A" w:rsidRDefault="0079118A" w:rsidP="003C6140"/>
    <w:p w14:paraId="29AF3FA2" w14:textId="77777777" w:rsidR="0079118A" w:rsidRDefault="0079118A" w:rsidP="003C6140"/>
    <w:p w14:paraId="157A0641" w14:textId="77777777" w:rsidR="0079118A" w:rsidRDefault="0079118A" w:rsidP="003C6140"/>
    <w:p w14:paraId="3617318F" w14:textId="77777777" w:rsidR="0079118A" w:rsidRDefault="0079118A" w:rsidP="003C6140"/>
    <w:p w14:paraId="347150B6" w14:textId="77777777" w:rsidR="0079118A" w:rsidRDefault="0079118A" w:rsidP="003C6140"/>
    <w:p w14:paraId="6EEB83C4" w14:textId="77777777" w:rsidR="0079118A" w:rsidRDefault="0079118A" w:rsidP="003C6140"/>
    <w:p w14:paraId="7325749A" w14:textId="77777777" w:rsidR="0079118A" w:rsidRDefault="0079118A" w:rsidP="003C6140"/>
    <w:p w14:paraId="6901ABDD" w14:textId="77777777" w:rsidR="0079118A" w:rsidRDefault="0079118A" w:rsidP="003C6140"/>
    <w:p w14:paraId="128FDC5E" w14:textId="77777777" w:rsidR="0079118A" w:rsidRDefault="0079118A" w:rsidP="003C6140"/>
    <w:p w14:paraId="58D96964" w14:textId="77777777" w:rsidR="0079118A" w:rsidRDefault="0079118A" w:rsidP="003C6140"/>
    <w:p w14:paraId="3D2A407E" w14:textId="77777777" w:rsidR="0079118A" w:rsidRDefault="0079118A" w:rsidP="003C6140"/>
    <w:p w14:paraId="114B2C2C" w14:textId="77777777" w:rsidR="0079118A" w:rsidRDefault="0079118A" w:rsidP="003C6140"/>
    <w:p w14:paraId="360388B2" w14:textId="77777777" w:rsidR="0079118A" w:rsidRDefault="0079118A" w:rsidP="003C6140"/>
    <w:p w14:paraId="2ADE64C4" w14:textId="77777777" w:rsidR="00AA66DE" w:rsidRPr="00B0538F" w:rsidRDefault="00F30610" w:rsidP="00B0538F">
      <w:pPr>
        <w:pStyle w:val="Naslov1"/>
        <w:jc w:val="center"/>
        <w:rPr>
          <w:b/>
          <w:bCs/>
          <w:sz w:val="28"/>
          <w:u w:val="none"/>
        </w:rPr>
      </w:pPr>
      <w:bookmarkStart w:id="4" w:name="_Toc166833022"/>
      <w:bookmarkStart w:id="5" w:name="_Toc166833958"/>
      <w:r w:rsidRPr="00B0538F">
        <w:rPr>
          <w:b/>
          <w:bCs/>
          <w:sz w:val="28"/>
          <w:u w:val="none"/>
        </w:rPr>
        <w:t>SADRŽAJ</w:t>
      </w:r>
      <w:bookmarkEnd w:id="4"/>
      <w:bookmarkEnd w:id="5"/>
    </w:p>
    <w:sdt>
      <w:sdtPr>
        <w:rPr>
          <w:rFonts w:ascii="Trebuchet MS" w:hAnsi="Trebuchet MS" w:cs="Times New Roman"/>
          <w:b w:val="0"/>
          <w:bCs w:val="0"/>
          <w:iCs w:val="0"/>
          <w:caps w:val="0"/>
          <w:smallCaps w:val="0"/>
          <w:noProof w:val="0"/>
          <w:lang w:eastAsia="hr-HR"/>
        </w:rPr>
        <w:id w:val="-1852482501"/>
        <w:docPartObj>
          <w:docPartGallery w:val="Table of Contents"/>
          <w:docPartUnique/>
        </w:docPartObj>
      </w:sdtPr>
      <w:sdtEndPr/>
      <w:sdtContent>
        <w:p w14:paraId="60AB0E93" w14:textId="5C62215B" w:rsidR="0007460B" w:rsidRDefault="00B0538F">
          <w:pPr>
            <w:pStyle w:val="Sadraj2"/>
            <w:rPr>
              <w:rFonts w:asciiTheme="minorHAnsi" w:eastAsiaTheme="minorEastAsia" w:hAnsiTheme="minorHAnsi" w:cstheme="minorBidi"/>
              <w:b w:val="0"/>
              <w:bCs w:val="0"/>
              <w:iCs w:val="0"/>
              <w:caps w:val="0"/>
              <w:smallCaps w:val="0"/>
              <w:kern w:val="2"/>
              <w:sz w:val="22"/>
              <w:szCs w:val="22"/>
              <w:lang w:eastAsia="hr-HR"/>
              <w14:ligatures w14:val="standardContextual"/>
            </w:rPr>
          </w:pPr>
          <w:r>
            <w:fldChar w:fldCharType="begin"/>
          </w:r>
          <w:r>
            <w:instrText xml:space="preserve"> TOC \o "1-3" \h \z \u </w:instrText>
          </w:r>
          <w:r>
            <w:fldChar w:fldCharType="separate"/>
          </w:r>
        </w:p>
        <w:p w14:paraId="4A1E8568" w14:textId="7BC4367C" w:rsidR="0007460B" w:rsidRPr="0007460B" w:rsidRDefault="00F4308D">
          <w:pPr>
            <w:pStyle w:val="Sadraj1"/>
            <w:tabs>
              <w:tab w:val="right" w:leader="dot" w:pos="9062"/>
            </w:tabs>
            <w:rPr>
              <w:rFonts w:ascii="Arial" w:eastAsiaTheme="minorEastAsia" w:hAnsi="Arial" w:cs="Arial"/>
              <w:b w:val="0"/>
              <w:bCs w:val="0"/>
              <w:caps w:val="0"/>
              <w:noProof/>
              <w:kern w:val="2"/>
              <w:sz w:val="22"/>
              <w:szCs w:val="22"/>
              <w14:ligatures w14:val="standardContextual"/>
            </w:rPr>
          </w:pPr>
          <w:hyperlink w:anchor="_Toc166833959" w:history="1">
            <w:r w:rsidR="0007460B" w:rsidRPr="0007460B">
              <w:rPr>
                <w:rStyle w:val="Hiperveza"/>
                <w:rFonts w:ascii="Arial" w:hAnsi="Arial" w:cs="Arial"/>
                <w:noProof/>
              </w:rPr>
              <w:t>UVODNI DIO</w:t>
            </w:r>
            <w:r w:rsidR="0007460B" w:rsidRPr="0007460B">
              <w:rPr>
                <w:rFonts w:ascii="Arial" w:hAnsi="Arial" w:cs="Arial"/>
                <w:noProof/>
                <w:webHidden/>
              </w:rPr>
              <w:tab/>
            </w:r>
            <w:r w:rsidR="0007460B" w:rsidRPr="0007460B">
              <w:rPr>
                <w:rFonts w:ascii="Arial" w:hAnsi="Arial" w:cs="Arial"/>
                <w:noProof/>
                <w:webHidden/>
              </w:rPr>
              <w:fldChar w:fldCharType="begin"/>
            </w:r>
            <w:r w:rsidR="0007460B" w:rsidRPr="0007460B">
              <w:rPr>
                <w:rFonts w:ascii="Arial" w:hAnsi="Arial" w:cs="Arial"/>
                <w:noProof/>
                <w:webHidden/>
              </w:rPr>
              <w:instrText xml:space="preserve"> PAGEREF _Toc166833959 \h </w:instrText>
            </w:r>
            <w:r w:rsidR="0007460B" w:rsidRPr="0007460B">
              <w:rPr>
                <w:rFonts w:ascii="Arial" w:hAnsi="Arial" w:cs="Arial"/>
                <w:noProof/>
                <w:webHidden/>
              </w:rPr>
            </w:r>
            <w:r w:rsidR="0007460B" w:rsidRPr="0007460B">
              <w:rPr>
                <w:rFonts w:ascii="Arial" w:hAnsi="Arial" w:cs="Arial"/>
                <w:noProof/>
                <w:webHidden/>
              </w:rPr>
              <w:fldChar w:fldCharType="separate"/>
            </w:r>
            <w:r>
              <w:rPr>
                <w:rFonts w:ascii="Arial" w:hAnsi="Arial" w:cs="Arial"/>
                <w:noProof/>
                <w:webHidden/>
              </w:rPr>
              <w:t>4</w:t>
            </w:r>
            <w:r w:rsidR="0007460B" w:rsidRPr="0007460B">
              <w:rPr>
                <w:rFonts w:ascii="Arial" w:hAnsi="Arial" w:cs="Arial"/>
                <w:noProof/>
                <w:webHidden/>
              </w:rPr>
              <w:fldChar w:fldCharType="end"/>
            </w:r>
          </w:hyperlink>
        </w:p>
        <w:p w14:paraId="0FF0B276" w14:textId="19DAA95D" w:rsidR="0007460B" w:rsidRPr="0007460B" w:rsidRDefault="00F4308D">
          <w:pPr>
            <w:pStyle w:val="Sadraj1"/>
            <w:tabs>
              <w:tab w:val="left" w:pos="400"/>
              <w:tab w:val="right" w:leader="dot" w:pos="9062"/>
            </w:tabs>
            <w:rPr>
              <w:rFonts w:ascii="Arial" w:eastAsiaTheme="minorEastAsia" w:hAnsi="Arial" w:cs="Arial"/>
              <w:b w:val="0"/>
              <w:bCs w:val="0"/>
              <w:caps w:val="0"/>
              <w:noProof/>
              <w:kern w:val="2"/>
              <w:sz w:val="22"/>
              <w:szCs w:val="22"/>
              <w14:ligatures w14:val="standardContextual"/>
            </w:rPr>
          </w:pPr>
          <w:hyperlink w:anchor="_Toc166833960" w:history="1">
            <w:r w:rsidR="0007460B" w:rsidRPr="0007460B">
              <w:rPr>
                <w:rStyle w:val="Hiperveza"/>
                <w:rFonts w:ascii="Arial" w:hAnsi="Arial" w:cs="Arial"/>
                <w:noProof/>
              </w:rPr>
              <w:t>1.</w:t>
            </w:r>
            <w:r w:rsidR="0007460B" w:rsidRPr="0007460B">
              <w:rPr>
                <w:rFonts w:ascii="Arial" w:eastAsiaTheme="minorEastAsia" w:hAnsi="Arial" w:cs="Arial"/>
                <w:b w:val="0"/>
                <w:bCs w:val="0"/>
                <w:caps w:val="0"/>
                <w:noProof/>
                <w:kern w:val="2"/>
                <w:sz w:val="22"/>
                <w:szCs w:val="22"/>
                <w14:ligatures w14:val="standardContextual"/>
              </w:rPr>
              <w:tab/>
            </w:r>
            <w:r w:rsidR="0007460B" w:rsidRPr="0007460B">
              <w:rPr>
                <w:rStyle w:val="Hiperveza"/>
                <w:rFonts w:ascii="Arial" w:hAnsi="Arial" w:cs="Arial"/>
                <w:noProof/>
              </w:rPr>
              <w:t>POLAZIŠTA</w:t>
            </w:r>
            <w:r w:rsidR="0007460B" w:rsidRPr="0007460B">
              <w:rPr>
                <w:rFonts w:ascii="Arial" w:hAnsi="Arial" w:cs="Arial"/>
                <w:noProof/>
                <w:webHidden/>
              </w:rPr>
              <w:tab/>
            </w:r>
            <w:r w:rsidR="0007460B" w:rsidRPr="0007460B">
              <w:rPr>
                <w:rFonts w:ascii="Arial" w:hAnsi="Arial" w:cs="Arial"/>
                <w:noProof/>
                <w:webHidden/>
              </w:rPr>
              <w:fldChar w:fldCharType="begin"/>
            </w:r>
            <w:r w:rsidR="0007460B" w:rsidRPr="0007460B">
              <w:rPr>
                <w:rFonts w:ascii="Arial" w:hAnsi="Arial" w:cs="Arial"/>
                <w:noProof/>
                <w:webHidden/>
              </w:rPr>
              <w:instrText xml:space="preserve"> PAGEREF _Toc166833960 \h </w:instrText>
            </w:r>
            <w:r w:rsidR="0007460B" w:rsidRPr="0007460B">
              <w:rPr>
                <w:rFonts w:ascii="Arial" w:hAnsi="Arial" w:cs="Arial"/>
                <w:noProof/>
                <w:webHidden/>
              </w:rPr>
            </w:r>
            <w:r w:rsidR="0007460B" w:rsidRPr="0007460B">
              <w:rPr>
                <w:rFonts w:ascii="Arial" w:hAnsi="Arial" w:cs="Arial"/>
                <w:noProof/>
                <w:webHidden/>
              </w:rPr>
              <w:fldChar w:fldCharType="separate"/>
            </w:r>
            <w:r>
              <w:rPr>
                <w:rFonts w:ascii="Arial" w:hAnsi="Arial" w:cs="Arial"/>
                <w:noProof/>
                <w:webHidden/>
              </w:rPr>
              <w:t>6</w:t>
            </w:r>
            <w:r w:rsidR="0007460B" w:rsidRPr="0007460B">
              <w:rPr>
                <w:rFonts w:ascii="Arial" w:hAnsi="Arial" w:cs="Arial"/>
                <w:noProof/>
                <w:webHidden/>
              </w:rPr>
              <w:fldChar w:fldCharType="end"/>
            </w:r>
          </w:hyperlink>
        </w:p>
        <w:p w14:paraId="1FFB1DE1" w14:textId="3A24C71E" w:rsidR="0007460B" w:rsidRPr="0007460B" w:rsidRDefault="00F4308D">
          <w:pPr>
            <w:pStyle w:val="Sadraj1"/>
            <w:tabs>
              <w:tab w:val="left" w:pos="400"/>
              <w:tab w:val="right" w:leader="dot" w:pos="9062"/>
            </w:tabs>
            <w:rPr>
              <w:rFonts w:ascii="Arial" w:eastAsiaTheme="minorEastAsia" w:hAnsi="Arial" w:cs="Arial"/>
              <w:b w:val="0"/>
              <w:bCs w:val="0"/>
              <w:caps w:val="0"/>
              <w:noProof/>
              <w:kern w:val="2"/>
              <w:sz w:val="22"/>
              <w:szCs w:val="22"/>
              <w14:ligatures w14:val="standardContextual"/>
            </w:rPr>
          </w:pPr>
          <w:hyperlink w:anchor="_Toc166833961" w:history="1">
            <w:r w:rsidR="0007460B" w:rsidRPr="0007460B">
              <w:rPr>
                <w:rStyle w:val="Hiperveza"/>
                <w:rFonts w:ascii="Arial" w:hAnsi="Arial" w:cs="Arial"/>
                <w:noProof/>
              </w:rPr>
              <w:t>2.</w:t>
            </w:r>
            <w:r w:rsidR="0007460B" w:rsidRPr="0007460B">
              <w:rPr>
                <w:rFonts w:ascii="Arial" w:eastAsiaTheme="minorEastAsia" w:hAnsi="Arial" w:cs="Arial"/>
                <w:b w:val="0"/>
                <w:bCs w:val="0"/>
                <w:caps w:val="0"/>
                <w:noProof/>
                <w:kern w:val="2"/>
                <w:sz w:val="22"/>
                <w:szCs w:val="22"/>
                <w14:ligatures w14:val="standardContextual"/>
              </w:rPr>
              <w:tab/>
            </w:r>
            <w:r w:rsidR="0007460B" w:rsidRPr="0007460B">
              <w:rPr>
                <w:rStyle w:val="Hiperveza"/>
                <w:rFonts w:ascii="Arial" w:hAnsi="Arial" w:cs="Arial"/>
                <w:noProof/>
              </w:rPr>
              <w:t>CILJEVI PROSTORNOG RAZVOJA I UREĐENJA</w:t>
            </w:r>
            <w:r w:rsidR="0007460B" w:rsidRPr="0007460B">
              <w:rPr>
                <w:rFonts w:ascii="Arial" w:hAnsi="Arial" w:cs="Arial"/>
                <w:noProof/>
                <w:webHidden/>
              </w:rPr>
              <w:tab/>
            </w:r>
            <w:r w:rsidR="0007460B" w:rsidRPr="0007460B">
              <w:rPr>
                <w:rFonts w:ascii="Arial" w:hAnsi="Arial" w:cs="Arial"/>
                <w:noProof/>
                <w:webHidden/>
              </w:rPr>
              <w:fldChar w:fldCharType="begin"/>
            </w:r>
            <w:r w:rsidR="0007460B" w:rsidRPr="0007460B">
              <w:rPr>
                <w:rFonts w:ascii="Arial" w:hAnsi="Arial" w:cs="Arial"/>
                <w:noProof/>
                <w:webHidden/>
              </w:rPr>
              <w:instrText xml:space="preserve"> PAGEREF _Toc166833961 \h </w:instrText>
            </w:r>
            <w:r w:rsidR="0007460B" w:rsidRPr="0007460B">
              <w:rPr>
                <w:rFonts w:ascii="Arial" w:hAnsi="Arial" w:cs="Arial"/>
                <w:noProof/>
                <w:webHidden/>
              </w:rPr>
            </w:r>
            <w:r w:rsidR="0007460B" w:rsidRPr="0007460B">
              <w:rPr>
                <w:rFonts w:ascii="Arial" w:hAnsi="Arial" w:cs="Arial"/>
                <w:noProof/>
                <w:webHidden/>
              </w:rPr>
              <w:fldChar w:fldCharType="separate"/>
            </w:r>
            <w:r>
              <w:rPr>
                <w:rFonts w:ascii="Arial" w:hAnsi="Arial" w:cs="Arial"/>
                <w:noProof/>
                <w:webHidden/>
              </w:rPr>
              <w:t>18</w:t>
            </w:r>
            <w:r w:rsidR="0007460B" w:rsidRPr="0007460B">
              <w:rPr>
                <w:rFonts w:ascii="Arial" w:hAnsi="Arial" w:cs="Arial"/>
                <w:noProof/>
                <w:webHidden/>
              </w:rPr>
              <w:fldChar w:fldCharType="end"/>
            </w:r>
          </w:hyperlink>
        </w:p>
        <w:p w14:paraId="7FB5FF60" w14:textId="47D8F7C9" w:rsidR="0007460B" w:rsidRPr="0007460B" w:rsidRDefault="00F4308D" w:rsidP="0007460B">
          <w:pPr>
            <w:pStyle w:val="Sadraj3"/>
            <w:rPr>
              <w:rFonts w:eastAsiaTheme="minorEastAsia"/>
              <w:kern w:val="2"/>
              <w:sz w:val="22"/>
              <w:szCs w:val="22"/>
              <w14:ligatures w14:val="standardContextual"/>
            </w:rPr>
          </w:pPr>
          <w:hyperlink w:anchor="_Toc166833962" w:history="1">
            <w:r w:rsidR="0007460B" w:rsidRPr="0007460B">
              <w:rPr>
                <w:rStyle w:val="Hiperveza"/>
              </w:rPr>
              <w:t>2.1.4. Energetska učinkovitost i korištenje obnovljivih izvora energije</w:t>
            </w:r>
            <w:r w:rsidR="0007460B" w:rsidRPr="0007460B">
              <w:rPr>
                <w:webHidden/>
              </w:rPr>
              <w:tab/>
            </w:r>
            <w:r w:rsidR="0007460B" w:rsidRPr="0007460B">
              <w:rPr>
                <w:webHidden/>
              </w:rPr>
              <w:fldChar w:fldCharType="begin"/>
            </w:r>
            <w:r w:rsidR="0007460B" w:rsidRPr="0007460B">
              <w:rPr>
                <w:webHidden/>
              </w:rPr>
              <w:instrText xml:space="preserve"> PAGEREF _Toc166833962 \h </w:instrText>
            </w:r>
            <w:r w:rsidR="0007460B" w:rsidRPr="0007460B">
              <w:rPr>
                <w:webHidden/>
              </w:rPr>
            </w:r>
            <w:r w:rsidR="0007460B" w:rsidRPr="0007460B">
              <w:rPr>
                <w:webHidden/>
              </w:rPr>
              <w:fldChar w:fldCharType="separate"/>
            </w:r>
            <w:r>
              <w:rPr>
                <w:webHidden/>
              </w:rPr>
              <w:t>18</w:t>
            </w:r>
            <w:r w:rsidR="0007460B" w:rsidRPr="0007460B">
              <w:rPr>
                <w:webHidden/>
              </w:rPr>
              <w:fldChar w:fldCharType="end"/>
            </w:r>
          </w:hyperlink>
        </w:p>
        <w:p w14:paraId="04130063" w14:textId="392129AF"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63" w:history="1">
            <w:r w:rsidR="0007460B" w:rsidRPr="0007460B">
              <w:rPr>
                <w:rStyle w:val="Hiperveza"/>
              </w:rPr>
              <w:t>2.2. CILJEVI PROSTORNOG RAZVOJA GRADSKOG ZNAČAJA</w:t>
            </w:r>
            <w:r w:rsidR="0007460B" w:rsidRPr="0007460B">
              <w:rPr>
                <w:webHidden/>
              </w:rPr>
              <w:tab/>
            </w:r>
            <w:r w:rsidR="0007460B" w:rsidRPr="0007460B">
              <w:rPr>
                <w:webHidden/>
              </w:rPr>
              <w:fldChar w:fldCharType="begin"/>
            </w:r>
            <w:r w:rsidR="0007460B" w:rsidRPr="0007460B">
              <w:rPr>
                <w:webHidden/>
              </w:rPr>
              <w:instrText xml:space="preserve"> PAGEREF _Toc166833963 \h </w:instrText>
            </w:r>
            <w:r w:rsidR="0007460B" w:rsidRPr="0007460B">
              <w:rPr>
                <w:webHidden/>
              </w:rPr>
            </w:r>
            <w:r w:rsidR="0007460B" w:rsidRPr="0007460B">
              <w:rPr>
                <w:webHidden/>
              </w:rPr>
              <w:fldChar w:fldCharType="separate"/>
            </w:r>
            <w:r>
              <w:rPr>
                <w:webHidden/>
              </w:rPr>
              <w:t>21</w:t>
            </w:r>
            <w:r w:rsidR="0007460B" w:rsidRPr="0007460B">
              <w:rPr>
                <w:webHidden/>
              </w:rPr>
              <w:fldChar w:fldCharType="end"/>
            </w:r>
          </w:hyperlink>
        </w:p>
        <w:p w14:paraId="680288D7" w14:textId="3171D790" w:rsidR="0007460B" w:rsidRPr="0007460B" w:rsidRDefault="00F4308D" w:rsidP="0007460B">
          <w:pPr>
            <w:pStyle w:val="Sadraj3"/>
            <w:rPr>
              <w:rFonts w:eastAsiaTheme="minorEastAsia"/>
              <w:kern w:val="2"/>
              <w:sz w:val="22"/>
              <w:szCs w:val="22"/>
              <w14:ligatures w14:val="standardContextual"/>
            </w:rPr>
          </w:pPr>
          <w:hyperlink w:anchor="_Toc166833964" w:history="1">
            <w:r w:rsidR="0007460B" w:rsidRPr="0007460B">
              <w:rPr>
                <w:rStyle w:val="Hiperveza"/>
              </w:rPr>
              <w:t>2.2.3. Razvoj naselja, društvene, prometne i komunlne infrastrukture</w:t>
            </w:r>
            <w:r w:rsidR="0007460B" w:rsidRPr="0007460B">
              <w:rPr>
                <w:webHidden/>
              </w:rPr>
              <w:tab/>
            </w:r>
            <w:r w:rsidR="0007460B" w:rsidRPr="0007460B">
              <w:rPr>
                <w:webHidden/>
              </w:rPr>
              <w:fldChar w:fldCharType="begin"/>
            </w:r>
            <w:r w:rsidR="0007460B" w:rsidRPr="0007460B">
              <w:rPr>
                <w:webHidden/>
              </w:rPr>
              <w:instrText xml:space="preserve"> PAGEREF _Toc166833964 \h </w:instrText>
            </w:r>
            <w:r w:rsidR="0007460B" w:rsidRPr="0007460B">
              <w:rPr>
                <w:webHidden/>
              </w:rPr>
            </w:r>
            <w:r w:rsidR="0007460B" w:rsidRPr="0007460B">
              <w:rPr>
                <w:webHidden/>
              </w:rPr>
              <w:fldChar w:fldCharType="separate"/>
            </w:r>
            <w:r>
              <w:rPr>
                <w:webHidden/>
              </w:rPr>
              <w:t>21</w:t>
            </w:r>
            <w:r w:rsidR="0007460B" w:rsidRPr="0007460B">
              <w:rPr>
                <w:webHidden/>
              </w:rPr>
              <w:fldChar w:fldCharType="end"/>
            </w:r>
          </w:hyperlink>
        </w:p>
        <w:p w14:paraId="444886C2" w14:textId="56CF53D3" w:rsidR="0007460B" w:rsidRPr="0007460B" w:rsidRDefault="00F4308D" w:rsidP="0007460B">
          <w:pPr>
            <w:pStyle w:val="Sadraj3"/>
            <w:rPr>
              <w:rFonts w:eastAsiaTheme="minorEastAsia"/>
              <w:kern w:val="2"/>
              <w:sz w:val="22"/>
              <w:szCs w:val="22"/>
              <w14:ligatures w14:val="standardContextual"/>
            </w:rPr>
          </w:pPr>
          <w:hyperlink w:anchor="_Toc166833965" w:history="1">
            <w:r w:rsidR="0007460B" w:rsidRPr="0007460B">
              <w:rPr>
                <w:rStyle w:val="Hiperveza"/>
              </w:rPr>
              <w:t>2.2.4. Zaštita krajobraznih i prirodnih vrijednosti i posebnosti i kulturno-povijesnih cjelina</w:t>
            </w:r>
            <w:r w:rsidR="0007460B" w:rsidRPr="0007460B">
              <w:rPr>
                <w:webHidden/>
              </w:rPr>
              <w:tab/>
            </w:r>
            <w:r w:rsidR="0007460B" w:rsidRPr="0007460B">
              <w:rPr>
                <w:webHidden/>
              </w:rPr>
              <w:fldChar w:fldCharType="begin"/>
            </w:r>
            <w:r w:rsidR="0007460B" w:rsidRPr="0007460B">
              <w:rPr>
                <w:webHidden/>
              </w:rPr>
              <w:instrText xml:space="preserve"> PAGEREF _Toc166833965 \h </w:instrText>
            </w:r>
            <w:r w:rsidR="0007460B" w:rsidRPr="0007460B">
              <w:rPr>
                <w:webHidden/>
              </w:rPr>
            </w:r>
            <w:r w:rsidR="0007460B" w:rsidRPr="0007460B">
              <w:rPr>
                <w:webHidden/>
              </w:rPr>
              <w:fldChar w:fldCharType="separate"/>
            </w:r>
            <w:r>
              <w:rPr>
                <w:webHidden/>
              </w:rPr>
              <w:t>22</w:t>
            </w:r>
            <w:r w:rsidR="0007460B" w:rsidRPr="0007460B">
              <w:rPr>
                <w:webHidden/>
              </w:rPr>
              <w:fldChar w:fldCharType="end"/>
            </w:r>
          </w:hyperlink>
        </w:p>
        <w:p w14:paraId="2D669479" w14:textId="3E3CC75F" w:rsidR="0007460B" w:rsidRPr="0007460B" w:rsidRDefault="00F4308D" w:rsidP="0007460B">
          <w:pPr>
            <w:pStyle w:val="Sadraj3"/>
            <w:rPr>
              <w:rFonts w:eastAsiaTheme="minorEastAsia"/>
              <w:kern w:val="2"/>
              <w:sz w:val="22"/>
              <w:szCs w:val="22"/>
              <w14:ligatures w14:val="standardContextual"/>
            </w:rPr>
          </w:pPr>
          <w:hyperlink w:anchor="_Toc166833966" w:history="1">
            <w:r w:rsidR="0007460B" w:rsidRPr="0007460B">
              <w:rPr>
                <w:rStyle w:val="Hiperveza"/>
              </w:rPr>
              <w:t>2.2.5.</w:t>
            </w:r>
            <w:r w:rsidR="0007460B" w:rsidRPr="0007460B">
              <w:rPr>
                <w:rFonts w:eastAsiaTheme="minorEastAsia"/>
                <w:kern w:val="2"/>
                <w:sz w:val="22"/>
                <w:szCs w:val="22"/>
                <w14:ligatures w14:val="standardContextual"/>
              </w:rPr>
              <w:tab/>
            </w:r>
            <w:r w:rsidR="0007460B" w:rsidRPr="0007460B">
              <w:rPr>
                <w:rStyle w:val="Hiperveza"/>
              </w:rPr>
              <w:t>Zaštita i spašavanje građana, materijalnih i drugih dobara</w:t>
            </w:r>
            <w:r w:rsidR="0007460B" w:rsidRPr="0007460B">
              <w:rPr>
                <w:webHidden/>
              </w:rPr>
              <w:tab/>
            </w:r>
            <w:r w:rsidR="0007460B" w:rsidRPr="0007460B">
              <w:rPr>
                <w:webHidden/>
              </w:rPr>
              <w:fldChar w:fldCharType="begin"/>
            </w:r>
            <w:r w:rsidR="0007460B" w:rsidRPr="0007460B">
              <w:rPr>
                <w:webHidden/>
              </w:rPr>
              <w:instrText xml:space="preserve"> PAGEREF _Toc166833966 \h </w:instrText>
            </w:r>
            <w:r w:rsidR="0007460B" w:rsidRPr="0007460B">
              <w:rPr>
                <w:webHidden/>
              </w:rPr>
            </w:r>
            <w:r w:rsidR="0007460B" w:rsidRPr="0007460B">
              <w:rPr>
                <w:webHidden/>
              </w:rPr>
              <w:fldChar w:fldCharType="separate"/>
            </w:r>
            <w:r>
              <w:rPr>
                <w:webHidden/>
              </w:rPr>
              <w:t>23</w:t>
            </w:r>
            <w:r w:rsidR="0007460B" w:rsidRPr="0007460B">
              <w:rPr>
                <w:webHidden/>
              </w:rPr>
              <w:fldChar w:fldCharType="end"/>
            </w:r>
          </w:hyperlink>
        </w:p>
        <w:p w14:paraId="535AB12F" w14:textId="2E37929C"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67" w:history="1">
            <w:r w:rsidR="0007460B" w:rsidRPr="0007460B">
              <w:rPr>
                <w:rStyle w:val="Hiperveza"/>
              </w:rPr>
              <w:t>2.3. CILJEVI PROSTORNOG UREĐENJA NASELJA NA PODRUČJU GRADA</w:t>
            </w:r>
            <w:r w:rsidR="0007460B" w:rsidRPr="0007460B">
              <w:rPr>
                <w:webHidden/>
              </w:rPr>
              <w:tab/>
            </w:r>
            <w:r w:rsidR="0007460B" w:rsidRPr="0007460B">
              <w:rPr>
                <w:webHidden/>
              </w:rPr>
              <w:fldChar w:fldCharType="begin"/>
            </w:r>
            <w:r w:rsidR="0007460B" w:rsidRPr="0007460B">
              <w:rPr>
                <w:webHidden/>
              </w:rPr>
              <w:instrText xml:space="preserve"> PAGEREF _Toc166833967 \h </w:instrText>
            </w:r>
            <w:r w:rsidR="0007460B" w:rsidRPr="0007460B">
              <w:rPr>
                <w:webHidden/>
              </w:rPr>
            </w:r>
            <w:r w:rsidR="0007460B" w:rsidRPr="0007460B">
              <w:rPr>
                <w:webHidden/>
              </w:rPr>
              <w:fldChar w:fldCharType="separate"/>
            </w:r>
            <w:r>
              <w:rPr>
                <w:webHidden/>
              </w:rPr>
              <w:t>23</w:t>
            </w:r>
            <w:r w:rsidR="0007460B" w:rsidRPr="0007460B">
              <w:rPr>
                <w:webHidden/>
              </w:rPr>
              <w:fldChar w:fldCharType="end"/>
            </w:r>
          </w:hyperlink>
        </w:p>
        <w:p w14:paraId="594C4000" w14:textId="1656E702" w:rsidR="0007460B" w:rsidRPr="0007460B" w:rsidRDefault="00F4308D" w:rsidP="0007460B">
          <w:pPr>
            <w:pStyle w:val="Sadraj3"/>
            <w:rPr>
              <w:rFonts w:eastAsiaTheme="minorEastAsia"/>
              <w:kern w:val="2"/>
              <w:sz w:val="22"/>
              <w:szCs w:val="22"/>
              <w14:ligatures w14:val="standardContextual"/>
            </w:rPr>
          </w:pPr>
          <w:hyperlink w:anchor="_Toc166833968" w:history="1">
            <w:r w:rsidR="0007460B" w:rsidRPr="0007460B">
              <w:rPr>
                <w:rStyle w:val="Hiperveza"/>
              </w:rPr>
              <w:t>2.3.2.</w:t>
            </w:r>
            <w:r w:rsidR="0007460B" w:rsidRPr="0007460B">
              <w:rPr>
                <w:rFonts w:eastAsiaTheme="minorEastAsia"/>
                <w:kern w:val="2"/>
                <w:sz w:val="22"/>
                <w:szCs w:val="22"/>
                <w14:ligatures w14:val="standardContextual"/>
              </w:rPr>
              <w:tab/>
            </w:r>
            <w:r w:rsidR="0007460B" w:rsidRPr="0007460B">
              <w:rPr>
                <w:rStyle w:val="Hiperveza"/>
              </w:rPr>
              <w:t>Utvrđivanje građevinskih područja</w:t>
            </w:r>
            <w:r w:rsidR="0007460B" w:rsidRPr="0007460B">
              <w:rPr>
                <w:webHidden/>
              </w:rPr>
              <w:tab/>
            </w:r>
            <w:r w:rsidR="0007460B" w:rsidRPr="0007460B">
              <w:rPr>
                <w:webHidden/>
              </w:rPr>
              <w:fldChar w:fldCharType="begin"/>
            </w:r>
            <w:r w:rsidR="0007460B" w:rsidRPr="0007460B">
              <w:rPr>
                <w:webHidden/>
              </w:rPr>
              <w:instrText xml:space="preserve"> PAGEREF _Toc166833968 \h </w:instrText>
            </w:r>
            <w:r w:rsidR="0007460B" w:rsidRPr="0007460B">
              <w:rPr>
                <w:webHidden/>
              </w:rPr>
            </w:r>
            <w:r w:rsidR="0007460B" w:rsidRPr="0007460B">
              <w:rPr>
                <w:webHidden/>
              </w:rPr>
              <w:fldChar w:fldCharType="separate"/>
            </w:r>
            <w:r>
              <w:rPr>
                <w:webHidden/>
              </w:rPr>
              <w:t>23</w:t>
            </w:r>
            <w:r w:rsidR="0007460B" w:rsidRPr="0007460B">
              <w:rPr>
                <w:webHidden/>
              </w:rPr>
              <w:fldChar w:fldCharType="end"/>
            </w:r>
          </w:hyperlink>
        </w:p>
        <w:p w14:paraId="5D40175D" w14:textId="67468A90" w:rsidR="0007460B" w:rsidRPr="0007460B" w:rsidRDefault="00F4308D">
          <w:pPr>
            <w:pStyle w:val="Sadraj1"/>
            <w:tabs>
              <w:tab w:val="left" w:pos="400"/>
              <w:tab w:val="right" w:leader="dot" w:pos="9062"/>
            </w:tabs>
            <w:rPr>
              <w:rFonts w:ascii="Arial" w:eastAsiaTheme="minorEastAsia" w:hAnsi="Arial" w:cs="Arial"/>
              <w:b w:val="0"/>
              <w:bCs w:val="0"/>
              <w:caps w:val="0"/>
              <w:noProof/>
              <w:kern w:val="2"/>
              <w:sz w:val="22"/>
              <w:szCs w:val="22"/>
              <w14:ligatures w14:val="standardContextual"/>
            </w:rPr>
          </w:pPr>
          <w:hyperlink w:anchor="_Toc166833969" w:history="1">
            <w:r w:rsidR="0007460B" w:rsidRPr="0007460B">
              <w:rPr>
                <w:rStyle w:val="Hiperveza"/>
                <w:rFonts w:ascii="Arial" w:hAnsi="Arial" w:cs="Arial"/>
                <w:noProof/>
              </w:rPr>
              <w:t>3.</w:t>
            </w:r>
            <w:r w:rsidR="0007460B" w:rsidRPr="0007460B">
              <w:rPr>
                <w:rFonts w:ascii="Arial" w:eastAsiaTheme="minorEastAsia" w:hAnsi="Arial" w:cs="Arial"/>
                <w:b w:val="0"/>
                <w:bCs w:val="0"/>
                <w:caps w:val="0"/>
                <w:noProof/>
                <w:kern w:val="2"/>
                <w:sz w:val="22"/>
                <w:szCs w:val="22"/>
                <w14:ligatures w14:val="standardContextual"/>
              </w:rPr>
              <w:tab/>
            </w:r>
            <w:r w:rsidR="0007460B" w:rsidRPr="0007460B">
              <w:rPr>
                <w:rStyle w:val="Hiperveza"/>
                <w:rFonts w:ascii="Arial" w:hAnsi="Arial" w:cs="Arial"/>
                <w:noProof/>
              </w:rPr>
              <w:t>OBRAZLOŽENJE PLANSKIH RJEŠENJA</w:t>
            </w:r>
            <w:r w:rsidR="0007460B" w:rsidRPr="0007460B">
              <w:rPr>
                <w:rFonts w:ascii="Arial" w:hAnsi="Arial" w:cs="Arial"/>
                <w:noProof/>
                <w:webHidden/>
              </w:rPr>
              <w:tab/>
            </w:r>
            <w:r w:rsidR="0007460B" w:rsidRPr="0007460B">
              <w:rPr>
                <w:rFonts w:ascii="Arial" w:hAnsi="Arial" w:cs="Arial"/>
                <w:noProof/>
                <w:webHidden/>
              </w:rPr>
              <w:fldChar w:fldCharType="begin"/>
            </w:r>
            <w:r w:rsidR="0007460B" w:rsidRPr="0007460B">
              <w:rPr>
                <w:rFonts w:ascii="Arial" w:hAnsi="Arial" w:cs="Arial"/>
                <w:noProof/>
                <w:webHidden/>
              </w:rPr>
              <w:instrText xml:space="preserve"> PAGEREF _Toc166833969 \h </w:instrText>
            </w:r>
            <w:r w:rsidR="0007460B" w:rsidRPr="0007460B">
              <w:rPr>
                <w:rFonts w:ascii="Arial" w:hAnsi="Arial" w:cs="Arial"/>
                <w:noProof/>
                <w:webHidden/>
              </w:rPr>
            </w:r>
            <w:r w:rsidR="0007460B" w:rsidRPr="0007460B">
              <w:rPr>
                <w:rFonts w:ascii="Arial" w:hAnsi="Arial" w:cs="Arial"/>
                <w:noProof/>
                <w:webHidden/>
              </w:rPr>
              <w:fldChar w:fldCharType="separate"/>
            </w:r>
            <w:r>
              <w:rPr>
                <w:rFonts w:ascii="Arial" w:hAnsi="Arial" w:cs="Arial"/>
                <w:noProof/>
                <w:webHidden/>
              </w:rPr>
              <w:t>33</w:t>
            </w:r>
            <w:r w:rsidR="0007460B" w:rsidRPr="0007460B">
              <w:rPr>
                <w:rFonts w:ascii="Arial" w:hAnsi="Arial" w:cs="Arial"/>
                <w:noProof/>
                <w:webHidden/>
              </w:rPr>
              <w:fldChar w:fldCharType="end"/>
            </w:r>
          </w:hyperlink>
        </w:p>
        <w:p w14:paraId="7ECD430B" w14:textId="35C21C19"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70" w:history="1">
            <w:r w:rsidR="0007460B" w:rsidRPr="0007460B">
              <w:rPr>
                <w:rStyle w:val="Hiperveza"/>
              </w:rPr>
              <w:t>3.2. ORGANIZACIJA PROSTORA I OSNOVNA NAMJENA I KORIŠTENJE POVRŠINA</w:t>
            </w:r>
            <w:r w:rsidR="0007460B" w:rsidRPr="0007460B">
              <w:rPr>
                <w:webHidden/>
              </w:rPr>
              <w:tab/>
            </w:r>
            <w:r w:rsidR="0007460B" w:rsidRPr="0007460B">
              <w:rPr>
                <w:webHidden/>
              </w:rPr>
              <w:fldChar w:fldCharType="begin"/>
            </w:r>
            <w:r w:rsidR="0007460B" w:rsidRPr="0007460B">
              <w:rPr>
                <w:webHidden/>
              </w:rPr>
              <w:instrText xml:space="preserve"> PAGEREF _Toc166833970 \h </w:instrText>
            </w:r>
            <w:r w:rsidR="0007460B" w:rsidRPr="0007460B">
              <w:rPr>
                <w:webHidden/>
              </w:rPr>
            </w:r>
            <w:r w:rsidR="0007460B" w:rsidRPr="0007460B">
              <w:rPr>
                <w:webHidden/>
              </w:rPr>
              <w:fldChar w:fldCharType="separate"/>
            </w:r>
            <w:r>
              <w:rPr>
                <w:webHidden/>
              </w:rPr>
              <w:t>33</w:t>
            </w:r>
            <w:r w:rsidR="0007460B" w:rsidRPr="0007460B">
              <w:rPr>
                <w:webHidden/>
              </w:rPr>
              <w:fldChar w:fldCharType="end"/>
            </w:r>
          </w:hyperlink>
        </w:p>
        <w:p w14:paraId="2391EB4B" w14:textId="4AB992FF" w:rsidR="0007460B" w:rsidRPr="0007460B" w:rsidRDefault="00F4308D" w:rsidP="0007460B">
          <w:pPr>
            <w:pStyle w:val="Sadraj3"/>
            <w:rPr>
              <w:rFonts w:eastAsiaTheme="minorEastAsia"/>
              <w:kern w:val="2"/>
              <w:sz w:val="22"/>
              <w:szCs w:val="22"/>
              <w14:ligatures w14:val="standardContextual"/>
            </w:rPr>
          </w:pPr>
          <w:hyperlink w:anchor="_Toc166833971" w:history="1">
            <w:r w:rsidR="0007460B" w:rsidRPr="0007460B">
              <w:rPr>
                <w:rStyle w:val="Hiperveza"/>
              </w:rPr>
              <w:t>Građevinsko područje naselja i izdvojeni dijelovi građevinskog područja naselja</w:t>
            </w:r>
            <w:r w:rsidR="0007460B" w:rsidRPr="0007460B">
              <w:rPr>
                <w:webHidden/>
              </w:rPr>
              <w:tab/>
            </w:r>
            <w:r w:rsidR="0007460B" w:rsidRPr="0007460B">
              <w:rPr>
                <w:webHidden/>
              </w:rPr>
              <w:fldChar w:fldCharType="begin"/>
            </w:r>
            <w:r w:rsidR="0007460B" w:rsidRPr="0007460B">
              <w:rPr>
                <w:webHidden/>
              </w:rPr>
              <w:instrText xml:space="preserve"> PAGEREF _Toc166833971 \h </w:instrText>
            </w:r>
            <w:r w:rsidR="0007460B" w:rsidRPr="0007460B">
              <w:rPr>
                <w:webHidden/>
              </w:rPr>
            </w:r>
            <w:r w:rsidR="0007460B" w:rsidRPr="0007460B">
              <w:rPr>
                <w:webHidden/>
              </w:rPr>
              <w:fldChar w:fldCharType="separate"/>
            </w:r>
            <w:r>
              <w:rPr>
                <w:webHidden/>
              </w:rPr>
              <w:t>35</w:t>
            </w:r>
            <w:r w:rsidR="0007460B" w:rsidRPr="0007460B">
              <w:rPr>
                <w:webHidden/>
              </w:rPr>
              <w:fldChar w:fldCharType="end"/>
            </w:r>
          </w:hyperlink>
        </w:p>
        <w:p w14:paraId="2FFC5E1C" w14:textId="2E8BE956" w:rsidR="0007460B" w:rsidRPr="0007460B" w:rsidRDefault="00F4308D" w:rsidP="0007460B">
          <w:pPr>
            <w:pStyle w:val="Sadraj3"/>
            <w:rPr>
              <w:rFonts w:eastAsiaTheme="minorEastAsia"/>
              <w:kern w:val="2"/>
              <w:sz w:val="22"/>
              <w:szCs w:val="22"/>
              <w14:ligatures w14:val="standardContextual"/>
            </w:rPr>
          </w:pPr>
          <w:hyperlink w:anchor="_Toc166833972" w:history="1">
            <w:r w:rsidR="0007460B" w:rsidRPr="0007460B">
              <w:rPr>
                <w:rStyle w:val="Hiperveza"/>
              </w:rPr>
              <w:t>Izdvojeno građevinsko područje izvan naselja</w:t>
            </w:r>
            <w:r w:rsidR="0007460B" w:rsidRPr="0007460B">
              <w:rPr>
                <w:webHidden/>
              </w:rPr>
              <w:tab/>
            </w:r>
            <w:r w:rsidR="0007460B" w:rsidRPr="0007460B">
              <w:rPr>
                <w:webHidden/>
              </w:rPr>
              <w:fldChar w:fldCharType="begin"/>
            </w:r>
            <w:r w:rsidR="0007460B" w:rsidRPr="0007460B">
              <w:rPr>
                <w:webHidden/>
              </w:rPr>
              <w:instrText xml:space="preserve"> PAGEREF _Toc166833972 \h </w:instrText>
            </w:r>
            <w:r w:rsidR="0007460B" w:rsidRPr="0007460B">
              <w:rPr>
                <w:webHidden/>
              </w:rPr>
            </w:r>
            <w:r w:rsidR="0007460B" w:rsidRPr="0007460B">
              <w:rPr>
                <w:webHidden/>
              </w:rPr>
              <w:fldChar w:fldCharType="separate"/>
            </w:r>
            <w:r>
              <w:rPr>
                <w:webHidden/>
              </w:rPr>
              <w:t>53</w:t>
            </w:r>
            <w:r w:rsidR="0007460B" w:rsidRPr="0007460B">
              <w:rPr>
                <w:webHidden/>
              </w:rPr>
              <w:fldChar w:fldCharType="end"/>
            </w:r>
          </w:hyperlink>
        </w:p>
        <w:p w14:paraId="7FB3250B" w14:textId="6EBC0652" w:rsidR="0007460B" w:rsidRPr="0007460B" w:rsidRDefault="00F4308D" w:rsidP="0007460B">
          <w:pPr>
            <w:pStyle w:val="Sadraj3"/>
            <w:rPr>
              <w:rFonts w:eastAsiaTheme="minorEastAsia"/>
              <w:kern w:val="2"/>
              <w:sz w:val="22"/>
              <w:szCs w:val="22"/>
              <w14:ligatures w14:val="standardContextual"/>
            </w:rPr>
          </w:pPr>
          <w:hyperlink w:anchor="_Toc166833973" w:history="1">
            <w:r w:rsidR="0007460B" w:rsidRPr="0007460B">
              <w:rPr>
                <w:rStyle w:val="Hiperveza"/>
              </w:rPr>
              <w:t>Ostale površine i gradnja izvan građevinskih područja</w:t>
            </w:r>
            <w:r w:rsidR="0007460B" w:rsidRPr="0007460B">
              <w:rPr>
                <w:webHidden/>
              </w:rPr>
              <w:tab/>
            </w:r>
            <w:r w:rsidR="0007460B" w:rsidRPr="0007460B">
              <w:rPr>
                <w:webHidden/>
              </w:rPr>
              <w:fldChar w:fldCharType="begin"/>
            </w:r>
            <w:r w:rsidR="0007460B" w:rsidRPr="0007460B">
              <w:rPr>
                <w:webHidden/>
              </w:rPr>
              <w:instrText xml:space="preserve"> PAGEREF _Toc166833973 \h </w:instrText>
            </w:r>
            <w:r w:rsidR="0007460B" w:rsidRPr="0007460B">
              <w:rPr>
                <w:webHidden/>
              </w:rPr>
            </w:r>
            <w:r w:rsidR="0007460B" w:rsidRPr="0007460B">
              <w:rPr>
                <w:webHidden/>
              </w:rPr>
              <w:fldChar w:fldCharType="separate"/>
            </w:r>
            <w:r>
              <w:rPr>
                <w:webHidden/>
              </w:rPr>
              <w:t>57</w:t>
            </w:r>
            <w:r w:rsidR="0007460B" w:rsidRPr="0007460B">
              <w:rPr>
                <w:webHidden/>
              </w:rPr>
              <w:fldChar w:fldCharType="end"/>
            </w:r>
          </w:hyperlink>
        </w:p>
        <w:p w14:paraId="16A12523" w14:textId="70751AF3"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74" w:history="1">
            <w:r w:rsidR="0007460B" w:rsidRPr="0007460B">
              <w:rPr>
                <w:rStyle w:val="Hiperveza"/>
              </w:rPr>
              <w:t>3.3. PRIKAZ GOSPODARSKIH I DRUŠTVENIH DJELATNOSTI</w:t>
            </w:r>
            <w:r w:rsidR="0007460B" w:rsidRPr="0007460B">
              <w:rPr>
                <w:webHidden/>
              </w:rPr>
              <w:tab/>
            </w:r>
            <w:r w:rsidR="0007460B" w:rsidRPr="0007460B">
              <w:rPr>
                <w:webHidden/>
              </w:rPr>
              <w:fldChar w:fldCharType="begin"/>
            </w:r>
            <w:r w:rsidR="0007460B" w:rsidRPr="0007460B">
              <w:rPr>
                <w:webHidden/>
              </w:rPr>
              <w:instrText xml:space="preserve"> PAGEREF _Toc166833974 \h </w:instrText>
            </w:r>
            <w:r w:rsidR="0007460B" w:rsidRPr="0007460B">
              <w:rPr>
                <w:webHidden/>
              </w:rPr>
            </w:r>
            <w:r w:rsidR="0007460B" w:rsidRPr="0007460B">
              <w:rPr>
                <w:webHidden/>
              </w:rPr>
              <w:fldChar w:fldCharType="separate"/>
            </w:r>
            <w:r>
              <w:rPr>
                <w:webHidden/>
              </w:rPr>
              <w:t>61</w:t>
            </w:r>
            <w:r w:rsidR="0007460B" w:rsidRPr="0007460B">
              <w:rPr>
                <w:webHidden/>
              </w:rPr>
              <w:fldChar w:fldCharType="end"/>
            </w:r>
          </w:hyperlink>
        </w:p>
        <w:p w14:paraId="3F1A7938" w14:textId="74CA70D8" w:rsidR="0007460B" w:rsidRPr="0007460B" w:rsidRDefault="00F4308D" w:rsidP="0007460B">
          <w:pPr>
            <w:pStyle w:val="Sadraj3"/>
            <w:rPr>
              <w:rFonts w:eastAsiaTheme="minorEastAsia"/>
              <w:kern w:val="2"/>
              <w:sz w:val="22"/>
              <w:szCs w:val="22"/>
              <w14:ligatures w14:val="standardContextual"/>
            </w:rPr>
          </w:pPr>
          <w:hyperlink w:anchor="_Toc166833975" w:history="1">
            <w:r w:rsidR="0007460B" w:rsidRPr="0007460B">
              <w:rPr>
                <w:rStyle w:val="Hiperveza"/>
              </w:rPr>
              <w:t>Gospodarske djelatnosti</w:t>
            </w:r>
            <w:r w:rsidR="0007460B" w:rsidRPr="0007460B">
              <w:rPr>
                <w:webHidden/>
              </w:rPr>
              <w:tab/>
            </w:r>
            <w:r w:rsidR="0007460B" w:rsidRPr="0007460B">
              <w:rPr>
                <w:webHidden/>
              </w:rPr>
              <w:fldChar w:fldCharType="begin"/>
            </w:r>
            <w:r w:rsidR="0007460B" w:rsidRPr="0007460B">
              <w:rPr>
                <w:webHidden/>
              </w:rPr>
              <w:instrText xml:space="preserve"> PAGEREF _Toc166833975 \h </w:instrText>
            </w:r>
            <w:r w:rsidR="0007460B" w:rsidRPr="0007460B">
              <w:rPr>
                <w:webHidden/>
              </w:rPr>
            </w:r>
            <w:r w:rsidR="0007460B" w:rsidRPr="0007460B">
              <w:rPr>
                <w:webHidden/>
              </w:rPr>
              <w:fldChar w:fldCharType="separate"/>
            </w:r>
            <w:r>
              <w:rPr>
                <w:webHidden/>
              </w:rPr>
              <w:t>61</w:t>
            </w:r>
            <w:r w:rsidR="0007460B" w:rsidRPr="0007460B">
              <w:rPr>
                <w:webHidden/>
              </w:rPr>
              <w:fldChar w:fldCharType="end"/>
            </w:r>
          </w:hyperlink>
        </w:p>
        <w:p w14:paraId="75A93A73" w14:textId="6B8E6CF4" w:rsidR="0007460B" w:rsidRPr="0007460B" w:rsidRDefault="00F4308D" w:rsidP="0007460B">
          <w:pPr>
            <w:pStyle w:val="Sadraj3"/>
            <w:rPr>
              <w:rFonts w:eastAsiaTheme="minorEastAsia"/>
              <w:kern w:val="2"/>
              <w:sz w:val="22"/>
              <w:szCs w:val="22"/>
              <w14:ligatures w14:val="standardContextual"/>
            </w:rPr>
          </w:pPr>
          <w:hyperlink w:anchor="_Toc166833976" w:history="1">
            <w:r w:rsidR="0007460B" w:rsidRPr="0007460B">
              <w:rPr>
                <w:rStyle w:val="Hiperveza"/>
              </w:rPr>
              <w:t>Gospodarska namjena - ugostiteljsko-turistička namjena</w:t>
            </w:r>
            <w:r w:rsidR="0007460B" w:rsidRPr="0007460B">
              <w:rPr>
                <w:webHidden/>
              </w:rPr>
              <w:tab/>
            </w:r>
            <w:r w:rsidR="0007460B" w:rsidRPr="0007460B">
              <w:rPr>
                <w:webHidden/>
              </w:rPr>
              <w:fldChar w:fldCharType="begin"/>
            </w:r>
            <w:r w:rsidR="0007460B" w:rsidRPr="0007460B">
              <w:rPr>
                <w:webHidden/>
              </w:rPr>
              <w:instrText xml:space="preserve"> PAGEREF _Toc166833976 \h </w:instrText>
            </w:r>
            <w:r w:rsidR="0007460B" w:rsidRPr="0007460B">
              <w:rPr>
                <w:webHidden/>
              </w:rPr>
            </w:r>
            <w:r w:rsidR="0007460B" w:rsidRPr="0007460B">
              <w:rPr>
                <w:webHidden/>
              </w:rPr>
              <w:fldChar w:fldCharType="separate"/>
            </w:r>
            <w:r>
              <w:rPr>
                <w:webHidden/>
              </w:rPr>
              <w:t>62</w:t>
            </w:r>
            <w:r w:rsidR="0007460B" w:rsidRPr="0007460B">
              <w:rPr>
                <w:webHidden/>
              </w:rPr>
              <w:fldChar w:fldCharType="end"/>
            </w:r>
          </w:hyperlink>
        </w:p>
        <w:p w14:paraId="78343733" w14:textId="030678D7" w:rsidR="0007460B" w:rsidRPr="0007460B" w:rsidRDefault="00F4308D" w:rsidP="0007460B">
          <w:pPr>
            <w:pStyle w:val="Sadraj3"/>
            <w:rPr>
              <w:rFonts w:eastAsiaTheme="minorEastAsia"/>
              <w:kern w:val="2"/>
              <w:sz w:val="22"/>
              <w:szCs w:val="22"/>
              <w14:ligatures w14:val="standardContextual"/>
            </w:rPr>
          </w:pPr>
          <w:hyperlink w:anchor="_Toc166833977" w:history="1">
            <w:r w:rsidR="0007460B" w:rsidRPr="0007460B">
              <w:rPr>
                <w:rStyle w:val="Hiperveza"/>
              </w:rPr>
              <w:t>Društvene djelatnosti</w:t>
            </w:r>
            <w:r w:rsidR="0007460B" w:rsidRPr="0007460B">
              <w:rPr>
                <w:webHidden/>
              </w:rPr>
              <w:tab/>
            </w:r>
            <w:r w:rsidR="0007460B" w:rsidRPr="0007460B">
              <w:rPr>
                <w:webHidden/>
              </w:rPr>
              <w:fldChar w:fldCharType="begin"/>
            </w:r>
            <w:r w:rsidR="0007460B" w:rsidRPr="0007460B">
              <w:rPr>
                <w:webHidden/>
              </w:rPr>
              <w:instrText xml:space="preserve"> PAGEREF _Toc166833977 \h </w:instrText>
            </w:r>
            <w:r w:rsidR="0007460B" w:rsidRPr="0007460B">
              <w:rPr>
                <w:webHidden/>
              </w:rPr>
            </w:r>
            <w:r w:rsidR="0007460B" w:rsidRPr="0007460B">
              <w:rPr>
                <w:webHidden/>
              </w:rPr>
              <w:fldChar w:fldCharType="separate"/>
            </w:r>
            <w:r>
              <w:rPr>
                <w:webHidden/>
              </w:rPr>
              <w:t>63</w:t>
            </w:r>
            <w:r w:rsidR="0007460B" w:rsidRPr="0007460B">
              <w:rPr>
                <w:webHidden/>
              </w:rPr>
              <w:fldChar w:fldCharType="end"/>
            </w:r>
          </w:hyperlink>
        </w:p>
        <w:p w14:paraId="06368F40" w14:textId="52B26BEF"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78" w:history="1">
            <w:r w:rsidR="0007460B" w:rsidRPr="0007460B">
              <w:rPr>
                <w:rStyle w:val="Hiperveza"/>
              </w:rPr>
              <w:t>3.4. UVJETI KORIŠTENJA, UREĐENJA I ZAŠTITE PROSTORA</w:t>
            </w:r>
            <w:r w:rsidR="0007460B" w:rsidRPr="0007460B">
              <w:rPr>
                <w:webHidden/>
              </w:rPr>
              <w:tab/>
            </w:r>
            <w:r w:rsidR="0007460B" w:rsidRPr="0007460B">
              <w:rPr>
                <w:webHidden/>
              </w:rPr>
              <w:fldChar w:fldCharType="begin"/>
            </w:r>
            <w:r w:rsidR="0007460B" w:rsidRPr="0007460B">
              <w:rPr>
                <w:webHidden/>
              </w:rPr>
              <w:instrText xml:space="preserve"> PAGEREF _Toc166833978 \h </w:instrText>
            </w:r>
            <w:r w:rsidR="0007460B" w:rsidRPr="0007460B">
              <w:rPr>
                <w:webHidden/>
              </w:rPr>
            </w:r>
            <w:r w:rsidR="0007460B" w:rsidRPr="0007460B">
              <w:rPr>
                <w:webHidden/>
              </w:rPr>
              <w:fldChar w:fldCharType="separate"/>
            </w:r>
            <w:r>
              <w:rPr>
                <w:webHidden/>
              </w:rPr>
              <w:t>65</w:t>
            </w:r>
            <w:r w:rsidR="0007460B" w:rsidRPr="0007460B">
              <w:rPr>
                <w:webHidden/>
              </w:rPr>
              <w:fldChar w:fldCharType="end"/>
            </w:r>
          </w:hyperlink>
        </w:p>
        <w:p w14:paraId="76223721" w14:textId="320B0616" w:rsidR="0007460B" w:rsidRPr="0007460B" w:rsidRDefault="00F4308D" w:rsidP="0007460B">
          <w:pPr>
            <w:pStyle w:val="Sadraj3"/>
            <w:rPr>
              <w:rFonts w:eastAsiaTheme="minorEastAsia"/>
              <w:kern w:val="2"/>
              <w:sz w:val="22"/>
              <w:szCs w:val="22"/>
              <w14:ligatures w14:val="standardContextual"/>
            </w:rPr>
          </w:pPr>
          <w:hyperlink w:anchor="_Toc166833979" w:history="1">
            <w:r w:rsidR="0007460B" w:rsidRPr="0007460B">
              <w:rPr>
                <w:rStyle w:val="Hiperveza"/>
              </w:rPr>
              <w:t>3.4.1. Uvjeti zaštite krajobraznih vrijednosti</w:t>
            </w:r>
            <w:r w:rsidR="0007460B" w:rsidRPr="0007460B">
              <w:rPr>
                <w:webHidden/>
              </w:rPr>
              <w:tab/>
            </w:r>
            <w:r w:rsidR="0007460B" w:rsidRPr="0007460B">
              <w:rPr>
                <w:webHidden/>
              </w:rPr>
              <w:fldChar w:fldCharType="begin"/>
            </w:r>
            <w:r w:rsidR="0007460B" w:rsidRPr="0007460B">
              <w:rPr>
                <w:webHidden/>
              </w:rPr>
              <w:instrText xml:space="preserve"> PAGEREF _Toc166833979 \h </w:instrText>
            </w:r>
            <w:r w:rsidR="0007460B" w:rsidRPr="0007460B">
              <w:rPr>
                <w:webHidden/>
              </w:rPr>
            </w:r>
            <w:r w:rsidR="0007460B" w:rsidRPr="0007460B">
              <w:rPr>
                <w:webHidden/>
              </w:rPr>
              <w:fldChar w:fldCharType="separate"/>
            </w:r>
            <w:r>
              <w:rPr>
                <w:webHidden/>
              </w:rPr>
              <w:t>65</w:t>
            </w:r>
            <w:r w:rsidR="0007460B" w:rsidRPr="0007460B">
              <w:rPr>
                <w:webHidden/>
              </w:rPr>
              <w:fldChar w:fldCharType="end"/>
            </w:r>
          </w:hyperlink>
        </w:p>
        <w:p w14:paraId="19A9E5A0" w14:textId="3A22CC24" w:rsidR="0007460B" w:rsidRPr="0007460B" w:rsidRDefault="00F4308D" w:rsidP="0007460B">
          <w:pPr>
            <w:pStyle w:val="Sadraj3"/>
            <w:rPr>
              <w:rFonts w:eastAsiaTheme="minorEastAsia"/>
              <w:kern w:val="2"/>
              <w:sz w:val="22"/>
              <w:szCs w:val="22"/>
              <w14:ligatures w14:val="standardContextual"/>
            </w:rPr>
          </w:pPr>
          <w:hyperlink w:anchor="_Toc166833980" w:history="1">
            <w:r w:rsidR="0007460B" w:rsidRPr="0007460B">
              <w:rPr>
                <w:rStyle w:val="Hiperveza"/>
              </w:rPr>
              <w:t>3.4.2. Uvjeti zaštite prirode</w:t>
            </w:r>
            <w:r w:rsidR="0007460B" w:rsidRPr="0007460B">
              <w:rPr>
                <w:webHidden/>
              </w:rPr>
              <w:tab/>
            </w:r>
            <w:r w:rsidR="0007460B" w:rsidRPr="0007460B">
              <w:rPr>
                <w:webHidden/>
              </w:rPr>
              <w:fldChar w:fldCharType="begin"/>
            </w:r>
            <w:r w:rsidR="0007460B" w:rsidRPr="0007460B">
              <w:rPr>
                <w:webHidden/>
              </w:rPr>
              <w:instrText xml:space="preserve"> PAGEREF _Toc166833980 \h </w:instrText>
            </w:r>
            <w:r w:rsidR="0007460B" w:rsidRPr="0007460B">
              <w:rPr>
                <w:webHidden/>
              </w:rPr>
            </w:r>
            <w:r w:rsidR="0007460B" w:rsidRPr="0007460B">
              <w:rPr>
                <w:webHidden/>
              </w:rPr>
              <w:fldChar w:fldCharType="separate"/>
            </w:r>
            <w:r>
              <w:rPr>
                <w:webHidden/>
              </w:rPr>
              <w:t>67</w:t>
            </w:r>
            <w:r w:rsidR="0007460B" w:rsidRPr="0007460B">
              <w:rPr>
                <w:webHidden/>
              </w:rPr>
              <w:fldChar w:fldCharType="end"/>
            </w:r>
          </w:hyperlink>
        </w:p>
        <w:p w14:paraId="25DAEFB0" w14:textId="319C27E7" w:rsidR="0007460B" w:rsidRPr="0007460B" w:rsidRDefault="00F4308D" w:rsidP="0007460B">
          <w:pPr>
            <w:pStyle w:val="Sadraj3"/>
            <w:rPr>
              <w:rFonts w:eastAsiaTheme="minorEastAsia"/>
              <w:kern w:val="2"/>
              <w:sz w:val="22"/>
              <w:szCs w:val="22"/>
              <w14:ligatures w14:val="standardContextual"/>
            </w:rPr>
          </w:pPr>
          <w:hyperlink w:anchor="_Toc166833981" w:history="1">
            <w:r w:rsidR="0007460B" w:rsidRPr="0007460B">
              <w:rPr>
                <w:rStyle w:val="Hiperveza"/>
              </w:rPr>
              <w:t>3.4.3. Uvjeti zaštite kulturno-povijesnih cjelina i građevina</w:t>
            </w:r>
            <w:r w:rsidR="0007460B" w:rsidRPr="0007460B">
              <w:rPr>
                <w:webHidden/>
              </w:rPr>
              <w:tab/>
            </w:r>
            <w:r w:rsidR="0007460B" w:rsidRPr="0007460B">
              <w:rPr>
                <w:webHidden/>
              </w:rPr>
              <w:fldChar w:fldCharType="begin"/>
            </w:r>
            <w:r w:rsidR="0007460B" w:rsidRPr="0007460B">
              <w:rPr>
                <w:webHidden/>
              </w:rPr>
              <w:instrText xml:space="preserve"> PAGEREF _Toc166833981 \h </w:instrText>
            </w:r>
            <w:r w:rsidR="0007460B" w:rsidRPr="0007460B">
              <w:rPr>
                <w:webHidden/>
              </w:rPr>
            </w:r>
            <w:r w:rsidR="0007460B" w:rsidRPr="0007460B">
              <w:rPr>
                <w:webHidden/>
              </w:rPr>
              <w:fldChar w:fldCharType="separate"/>
            </w:r>
            <w:r>
              <w:rPr>
                <w:webHidden/>
              </w:rPr>
              <w:t>68</w:t>
            </w:r>
            <w:r w:rsidR="0007460B" w:rsidRPr="0007460B">
              <w:rPr>
                <w:webHidden/>
              </w:rPr>
              <w:fldChar w:fldCharType="end"/>
            </w:r>
          </w:hyperlink>
        </w:p>
        <w:p w14:paraId="5B29EE21" w14:textId="5CFBF833" w:rsidR="0007460B" w:rsidRPr="0007460B" w:rsidRDefault="00F4308D" w:rsidP="0007460B">
          <w:pPr>
            <w:pStyle w:val="Sadraj3"/>
            <w:rPr>
              <w:rFonts w:eastAsiaTheme="minorEastAsia"/>
              <w:kern w:val="2"/>
              <w:sz w:val="22"/>
              <w:szCs w:val="22"/>
              <w14:ligatures w14:val="standardContextual"/>
            </w:rPr>
          </w:pPr>
          <w:hyperlink w:anchor="_Toc166833982" w:history="1">
            <w:r w:rsidR="0007460B" w:rsidRPr="0007460B">
              <w:rPr>
                <w:rStyle w:val="Hiperveza"/>
              </w:rPr>
              <w:t>3.4.4. Područja posebnih ograničenja u korištenju i primjene posebnih mjera zaštite</w:t>
            </w:r>
            <w:r w:rsidR="0007460B" w:rsidRPr="0007460B">
              <w:rPr>
                <w:webHidden/>
              </w:rPr>
              <w:tab/>
            </w:r>
            <w:r w:rsidR="0007460B" w:rsidRPr="0007460B">
              <w:rPr>
                <w:webHidden/>
              </w:rPr>
              <w:fldChar w:fldCharType="begin"/>
            </w:r>
            <w:r w:rsidR="0007460B" w:rsidRPr="0007460B">
              <w:rPr>
                <w:webHidden/>
              </w:rPr>
              <w:instrText xml:space="preserve"> PAGEREF _Toc166833982 \h </w:instrText>
            </w:r>
            <w:r w:rsidR="0007460B" w:rsidRPr="0007460B">
              <w:rPr>
                <w:webHidden/>
              </w:rPr>
            </w:r>
            <w:r w:rsidR="0007460B" w:rsidRPr="0007460B">
              <w:rPr>
                <w:webHidden/>
              </w:rPr>
              <w:fldChar w:fldCharType="separate"/>
            </w:r>
            <w:r>
              <w:rPr>
                <w:webHidden/>
              </w:rPr>
              <w:t>71</w:t>
            </w:r>
            <w:r w:rsidR="0007460B" w:rsidRPr="0007460B">
              <w:rPr>
                <w:webHidden/>
              </w:rPr>
              <w:fldChar w:fldCharType="end"/>
            </w:r>
          </w:hyperlink>
        </w:p>
        <w:p w14:paraId="72A154DB" w14:textId="0C7362B8" w:rsidR="0007460B" w:rsidRPr="0007460B" w:rsidRDefault="00F4308D" w:rsidP="0007460B">
          <w:pPr>
            <w:pStyle w:val="Sadraj3"/>
            <w:rPr>
              <w:rFonts w:eastAsiaTheme="minorEastAsia"/>
              <w:kern w:val="2"/>
              <w:sz w:val="22"/>
              <w:szCs w:val="22"/>
              <w14:ligatures w14:val="standardContextual"/>
            </w:rPr>
          </w:pPr>
          <w:hyperlink w:anchor="_Toc166833983" w:history="1">
            <w:r w:rsidR="0007460B" w:rsidRPr="0007460B">
              <w:rPr>
                <w:rStyle w:val="Hiperveza"/>
              </w:rPr>
              <w:t>Posebna ograničenja i mjere zaštite oko postojećih skladišta eksplozivnih tvari u naselju Bakovčica</w:t>
            </w:r>
            <w:r w:rsidR="0007460B" w:rsidRPr="0007460B">
              <w:rPr>
                <w:webHidden/>
              </w:rPr>
              <w:tab/>
            </w:r>
            <w:r w:rsidR="0007460B" w:rsidRPr="0007460B">
              <w:rPr>
                <w:webHidden/>
              </w:rPr>
              <w:fldChar w:fldCharType="begin"/>
            </w:r>
            <w:r w:rsidR="0007460B" w:rsidRPr="0007460B">
              <w:rPr>
                <w:webHidden/>
              </w:rPr>
              <w:instrText xml:space="preserve"> PAGEREF _Toc166833983 \h </w:instrText>
            </w:r>
            <w:r w:rsidR="0007460B" w:rsidRPr="0007460B">
              <w:rPr>
                <w:webHidden/>
              </w:rPr>
            </w:r>
            <w:r w:rsidR="0007460B" w:rsidRPr="0007460B">
              <w:rPr>
                <w:webHidden/>
              </w:rPr>
              <w:fldChar w:fldCharType="separate"/>
            </w:r>
            <w:r>
              <w:rPr>
                <w:webHidden/>
              </w:rPr>
              <w:t>71</w:t>
            </w:r>
            <w:r w:rsidR="0007460B" w:rsidRPr="0007460B">
              <w:rPr>
                <w:webHidden/>
              </w:rPr>
              <w:fldChar w:fldCharType="end"/>
            </w:r>
          </w:hyperlink>
        </w:p>
        <w:p w14:paraId="324152D7" w14:textId="096C204E"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84" w:history="1">
            <w:r w:rsidR="0007460B" w:rsidRPr="0007460B">
              <w:rPr>
                <w:rStyle w:val="Hiperveza"/>
              </w:rPr>
              <w:t>3.5. RAZVOJ INFRASTRUKTURNIH SUSTAVA</w:t>
            </w:r>
            <w:r w:rsidR="0007460B" w:rsidRPr="0007460B">
              <w:rPr>
                <w:webHidden/>
              </w:rPr>
              <w:tab/>
            </w:r>
            <w:r w:rsidR="0007460B" w:rsidRPr="0007460B">
              <w:rPr>
                <w:webHidden/>
              </w:rPr>
              <w:fldChar w:fldCharType="begin"/>
            </w:r>
            <w:r w:rsidR="0007460B" w:rsidRPr="0007460B">
              <w:rPr>
                <w:webHidden/>
              </w:rPr>
              <w:instrText xml:space="preserve"> PAGEREF _Toc166833984 \h </w:instrText>
            </w:r>
            <w:r w:rsidR="0007460B" w:rsidRPr="0007460B">
              <w:rPr>
                <w:webHidden/>
              </w:rPr>
            </w:r>
            <w:r w:rsidR="0007460B" w:rsidRPr="0007460B">
              <w:rPr>
                <w:webHidden/>
              </w:rPr>
              <w:fldChar w:fldCharType="separate"/>
            </w:r>
            <w:r>
              <w:rPr>
                <w:webHidden/>
              </w:rPr>
              <w:t>77</w:t>
            </w:r>
            <w:r w:rsidR="0007460B" w:rsidRPr="0007460B">
              <w:rPr>
                <w:webHidden/>
              </w:rPr>
              <w:fldChar w:fldCharType="end"/>
            </w:r>
          </w:hyperlink>
        </w:p>
        <w:p w14:paraId="0F13D08F" w14:textId="2DB777C9" w:rsidR="0007460B" w:rsidRPr="0007460B" w:rsidRDefault="00F4308D" w:rsidP="0007460B">
          <w:pPr>
            <w:pStyle w:val="Sadraj3"/>
            <w:rPr>
              <w:rFonts w:eastAsiaTheme="minorEastAsia"/>
              <w:kern w:val="2"/>
              <w:sz w:val="22"/>
              <w:szCs w:val="22"/>
              <w14:ligatures w14:val="standardContextual"/>
            </w:rPr>
          </w:pPr>
          <w:hyperlink w:anchor="_Toc166833985" w:history="1">
            <w:r w:rsidR="0007460B" w:rsidRPr="0007460B">
              <w:rPr>
                <w:rStyle w:val="Hiperveza"/>
              </w:rPr>
              <w:t>3.5.1. Prometni infrastrukturni sustav</w:t>
            </w:r>
            <w:r w:rsidR="0007460B" w:rsidRPr="0007460B">
              <w:rPr>
                <w:webHidden/>
              </w:rPr>
              <w:tab/>
            </w:r>
            <w:r w:rsidR="0007460B" w:rsidRPr="0007460B">
              <w:rPr>
                <w:webHidden/>
              </w:rPr>
              <w:fldChar w:fldCharType="begin"/>
            </w:r>
            <w:r w:rsidR="0007460B" w:rsidRPr="0007460B">
              <w:rPr>
                <w:webHidden/>
              </w:rPr>
              <w:instrText xml:space="preserve"> PAGEREF _Toc166833985 \h </w:instrText>
            </w:r>
            <w:r w:rsidR="0007460B" w:rsidRPr="0007460B">
              <w:rPr>
                <w:webHidden/>
              </w:rPr>
            </w:r>
            <w:r w:rsidR="0007460B" w:rsidRPr="0007460B">
              <w:rPr>
                <w:webHidden/>
              </w:rPr>
              <w:fldChar w:fldCharType="separate"/>
            </w:r>
            <w:r>
              <w:rPr>
                <w:webHidden/>
              </w:rPr>
              <w:t>78</w:t>
            </w:r>
            <w:r w:rsidR="0007460B" w:rsidRPr="0007460B">
              <w:rPr>
                <w:webHidden/>
              </w:rPr>
              <w:fldChar w:fldCharType="end"/>
            </w:r>
          </w:hyperlink>
        </w:p>
        <w:p w14:paraId="0634B83F" w14:textId="77CCBB45" w:rsidR="0007460B" w:rsidRPr="0007460B" w:rsidRDefault="00F4308D" w:rsidP="0007460B">
          <w:pPr>
            <w:pStyle w:val="Sadraj3"/>
            <w:rPr>
              <w:rFonts w:eastAsiaTheme="minorEastAsia"/>
              <w:kern w:val="2"/>
              <w:sz w:val="22"/>
              <w:szCs w:val="22"/>
              <w14:ligatures w14:val="standardContextual"/>
            </w:rPr>
          </w:pPr>
          <w:hyperlink w:anchor="_Toc166833986" w:history="1">
            <w:r w:rsidR="0007460B" w:rsidRPr="0007460B">
              <w:rPr>
                <w:rStyle w:val="Hiperveza"/>
              </w:rPr>
              <w:t>3.5.2.</w:t>
            </w:r>
            <w:r w:rsidR="0007460B" w:rsidRPr="0007460B">
              <w:rPr>
                <w:rFonts w:eastAsiaTheme="minorEastAsia"/>
                <w:kern w:val="2"/>
                <w:sz w:val="22"/>
                <w:szCs w:val="22"/>
                <w14:ligatures w14:val="standardContextual"/>
              </w:rPr>
              <w:tab/>
            </w:r>
            <w:r w:rsidR="0007460B" w:rsidRPr="0007460B">
              <w:rPr>
                <w:rStyle w:val="Hiperveza"/>
              </w:rPr>
              <w:t>Energetski sustav</w:t>
            </w:r>
            <w:r w:rsidR="0007460B" w:rsidRPr="0007460B">
              <w:rPr>
                <w:webHidden/>
              </w:rPr>
              <w:tab/>
            </w:r>
            <w:r w:rsidR="0007460B" w:rsidRPr="0007460B">
              <w:rPr>
                <w:webHidden/>
              </w:rPr>
              <w:fldChar w:fldCharType="begin"/>
            </w:r>
            <w:r w:rsidR="0007460B" w:rsidRPr="0007460B">
              <w:rPr>
                <w:webHidden/>
              </w:rPr>
              <w:instrText xml:space="preserve"> PAGEREF _Toc166833986 \h </w:instrText>
            </w:r>
            <w:r w:rsidR="0007460B" w:rsidRPr="0007460B">
              <w:rPr>
                <w:webHidden/>
              </w:rPr>
            </w:r>
            <w:r w:rsidR="0007460B" w:rsidRPr="0007460B">
              <w:rPr>
                <w:webHidden/>
              </w:rPr>
              <w:fldChar w:fldCharType="separate"/>
            </w:r>
            <w:r>
              <w:rPr>
                <w:webHidden/>
              </w:rPr>
              <w:t>90</w:t>
            </w:r>
            <w:r w:rsidR="0007460B" w:rsidRPr="0007460B">
              <w:rPr>
                <w:webHidden/>
              </w:rPr>
              <w:fldChar w:fldCharType="end"/>
            </w:r>
          </w:hyperlink>
        </w:p>
        <w:p w14:paraId="2F8D0881" w14:textId="210DBC10" w:rsidR="0007460B" w:rsidRPr="0007460B" w:rsidRDefault="00F4308D" w:rsidP="0007460B">
          <w:pPr>
            <w:pStyle w:val="Sadraj3"/>
            <w:rPr>
              <w:rFonts w:eastAsiaTheme="minorEastAsia"/>
              <w:kern w:val="2"/>
              <w:sz w:val="22"/>
              <w:szCs w:val="22"/>
              <w14:ligatures w14:val="standardContextual"/>
            </w:rPr>
          </w:pPr>
          <w:hyperlink w:anchor="_Toc166833987" w:history="1">
            <w:r w:rsidR="0007460B" w:rsidRPr="0007460B">
              <w:rPr>
                <w:rStyle w:val="Hiperveza"/>
              </w:rPr>
              <w:t>Proizvodnja i cijevni transport nafte i plina</w:t>
            </w:r>
            <w:r w:rsidR="0007460B" w:rsidRPr="0007460B">
              <w:rPr>
                <w:webHidden/>
              </w:rPr>
              <w:tab/>
            </w:r>
            <w:r w:rsidR="0007460B" w:rsidRPr="0007460B">
              <w:rPr>
                <w:webHidden/>
              </w:rPr>
              <w:fldChar w:fldCharType="begin"/>
            </w:r>
            <w:r w:rsidR="0007460B" w:rsidRPr="0007460B">
              <w:rPr>
                <w:webHidden/>
              </w:rPr>
              <w:instrText xml:space="preserve"> PAGEREF _Toc166833987 \h </w:instrText>
            </w:r>
            <w:r w:rsidR="0007460B" w:rsidRPr="0007460B">
              <w:rPr>
                <w:webHidden/>
              </w:rPr>
            </w:r>
            <w:r w:rsidR="0007460B" w:rsidRPr="0007460B">
              <w:rPr>
                <w:webHidden/>
              </w:rPr>
              <w:fldChar w:fldCharType="separate"/>
            </w:r>
            <w:r>
              <w:rPr>
                <w:webHidden/>
              </w:rPr>
              <w:t>90</w:t>
            </w:r>
            <w:r w:rsidR="0007460B" w:rsidRPr="0007460B">
              <w:rPr>
                <w:webHidden/>
              </w:rPr>
              <w:fldChar w:fldCharType="end"/>
            </w:r>
          </w:hyperlink>
        </w:p>
        <w:p w14:paraId="508BF881" w14:textId="097CB272" w:rsidR="0007460B" w:rsidRPr="0007460B" w:rsidRDefault="00F4308D" w:rsidP="0007460B">
          <w:pPr>
            <w:pStyle w:val="Sadraj3"/>
            <w:rPr>
              <w:rFonts w:eastAsiaTheme="minorEastAsia"/>
              <w:kern w:val="2"/>
              <w:sz w:val="22"/>
              <w:szCs w:val="22"/>
              <w14:ligatures w14:val="standardContextual"/>
            </w:rPr>
          </w:pPr>
          <w:hyperlink w:anchor="_Toc166833988" w:history="1">
            <w:r w:rsidR="0007460B" w:rsidRPr="0007460B">
              <w:rPr>
                <w:rStyle w:val="Hiperveza"/>
              </w:rPr>
              <w:t>Elektroopskrba</w:t>
            </w:r>
            <w:r w:rsidR="0007460B" w:rsidRPr="0007460B">
              <w:rPr>
                <w:webHidden/>
              </w:rPr>
              <w:tab/>
            </w:r>
            <w:r w:rsidR="0007460B" w:rsidRPr="0007460B">
              <w:rPr>
                <w:webHidden/>
              </w:rPr>
              <w:fldChar w:fldCharType="begin"/>
            </w:r>
            <w:r w:rsidR="0007460B" w:rsidRPr="0007460B">
              <w:rPr>
                <w:webHidden/>
              </w:rPr>
              <w:instrText xml:space="preserve"> PAGEREF _Toc166833988 \h </w:instrText>
            </w:r>
            <w:r w:rsidR="0007460B" w:rsidRPr="0007460B">
              <w:rPr>
                <w:webHidden/>
              </w:rPr>
            </w:r>
            <w:r w:rsidR="0007460B" w:rsidRPr="0007460B">
              <w:rPr>
                <w:webHidden/>
              </w:rPr>
              <w:fldChar w:fldCharType="separate"/>
            </w:r>
            <w:r>
              <w:rPr>
                <w:webHidden/>
              </w:rPr>
              <w:t>90</w:t>
            </w:r>
            <w:r w:rsidR="0007460B" w:rsidRPr="0007460B">
              <w:rPr>
                <w:webHidden/>
              </w:rPr>
              <w:fldChar w:fldCharType="end"/>
            </w:r>
          </w:hyperlink>
        </w:p>
        <w:p w14:paraId="24C95D2F" w14:textId="31784133" w:rsidR="0007460B" w:rsidRPr="0007460B" w:rsidRDefault="00F4308D" w:rsidP="0007460B">
          <w:pPr>
            <w:pStyle w:val="Sadraj3"/>
            <w:rPr>
              <w:rFonts w:eastAsiaTheme="minorEastAsia"/>
              <w:kern w:val="2"/>
              <w:sz w:val="22"/>
              <w:szCs w:val="22"/>
              <w14:ligatures w14:val="standardContextual"/>
            </w:rPr>
          </w:pPr>
          <w:hyperlink w:anchor="_Toc166833989" w:history="1">
            <w:r w:rsidR="0007460B" w:rsidRPr="0007460B">
              <w:rPr>
                <w:rStyle w:val="Hiperveza"/>
              </w:rPr>
              <w:t>Vanjska rasvjeta</w:t>
            </w:r>
            <w:r w:rsidR="0007460B" w:rsidRPr="0007460B">
              <w:rPr>
                <w:webHidden/>
              </w:rPr>
              <w:tab/>
            </w:r>
            <w:r w:rsidR="0007460B" w:rsidRPr="0007460B">
              <w:rPr>
                <w:webHidden/>
              </w:rPr>
              <w:fldChar w:fldCharType="begin"/>
            </w:r>
            <w:r w:rsidR="0007460B" w:rsidRPr="0007460B">
              <w:rPr>
                <w:webHidden/>
              </w:rPr>
              <w:instrText xml:space="preserve"> PAGEREF _Toc166833989 \h </w:instrText>
            </w:r>
            <w:r w:rsidR="0007460B" w:rsidRPr="0007460B">
              <w:rPr>
                <w:webHidden/>
              </w:rPr>
            </w:r>
            <w:r w:rsidR="0007460B" w:rsidRPr="0007460B">
              <w:rPr>
                <w:webHidden/>
              </w:rPr>
              <w:fldChar w:fldCharType="separate"/>
            </w:r>
            <w:r>
              <w:rPr>
                <w:webHidden/>
              </w:rPr>
              <w:t>91</w:t>
            </w:r>
            <w:r w:rsidR="0007460B" w:rsidRPr="0007460B">
              <w:rPr>
                <w:webHidden/>
              </w:rPr>
              <w:fldChar w:fldCharType="end"/>
            </w:r>
          </w:hyperlink>
        </w:p>
        <w:p w14:paraId="5C089243" w14:textId="1844725F" w:rsidR="0007460B" w:rsidRPr="0007460B" w:rsidRDefault="00F4308D" w:rsidP="0007460B">
          <w:pPr>
            <w:pStyle w:val="Sadraj3"/>
            <w:rPr>
              <w:rFonts w:eastAsiaTheme="minorEastAsia"/>
              <w:kern w:val="2"/>
              <w:sz w:val="22"/>
              <w:szCs w:val="22"/>
              <w14:ligatures w14:val="standardContextual"/>
            </w:rPr>
          </w:pPr>
          <w:hyperlink w:anchor="_Toc166833990" w:history="1">
            <w:r w:rsidR="0007460B" w:rsidRPr="0007460B">
              <w:rPr>
                <w:rStyle w:val="Hiperveza"/>
              </w:rPr>
              <w:t>Obnovljivi izvori energije i kogeneracija</w:t>
            </w:r>
            <w:r w:rsidR="0007460B" w:rsidRPr="0007460B">
              <w:rPr>
                <w:webHidden/>
              </w:rPr>
              <w:tab/>
            </w:r>
            <w:r w:rsidR="0007460B" w:rsidRPr="0007460B">
              <w:rPr>
                <w:webHidden/>
              </w:rPr>
              <w:fldChar w:fldCharType="begin"/>
            </w:r>
            <w:r w:rsidR="0007460B" w:rsidRPr="0007460B">
              <w:rPr>
                <w:webHidden/>
              </w:rPr>
              <w:instrText xml:space="preserve"> PAGEREF _Toc166833990 \h </w:instrText>
            </w:r>
            <w:r w:rsidR="0007460B" w:rsidRPr="0007460B">
              <w:rPr>
                <w:webHidden/>
              </w:rPr>
            </w:r>
            <w:r w:rsidR="0007460B" w:rsidRPr="0007460B">
              <w:rPr>
                <w:webHidden/>
              </w:rPr>
              <w:fldChar w:fldCharType="separate"/>
            </w:r>
            <w:r>
              <w:rPr>
                <w:webHidden/>
              </w:rPr>
              <w:t>95</w:t>
            </w:r>
            <w:r w:rsidR="0007460B" w:rsidRPr="0007460B">
              <w:rPr>
                <w:webHidden/>
              </w:rPr>
              <w:fldChar w:fldCharType="end"/>
            </w:r>
          </w:hyperlink>
        </w:p>
        <w:p w14:paraId="4FE00B66" w14:textId="169F591F" w:rsidR="0007460B" w:rsidRPr="0007460B" w:rsidRDefault="00F4308D" w:rsidP="0007460B">
          <w:pPr>
            <w:pStyle w:val="Sadraj3"/>
            <w:rPr>
              <w:rFonts w:eastAsiaTheme="minorEastAsia"/>
              <w:kern w:val="2"/>
              <w:sz w:val="22"/>
              <w:szCs w:val="22"/>
              <w14:ligatures w14:val="standardContextual"/>
            </w:rPr>
          </w:pPr>
          <w:hyperlink w:anchor="_Toc166833991" w:history="1">
            <w:r w:rsidR="0007460B" w:rsidRPr="0007460B">
              <w:rPr>
                <w:rStyle w:val="Hiperveza"/>
              </w:rPr>
              <w:t>3.5.3.  Vodnogospodarski sustav</w:t>
            </w:r>
            <w:r w:rsidR="0007460B" w:rsidRPr="0007460B">
              <w:rPr>
                <w:webHidden/>
              </w:rPr>
              <w:tab/>
            </w:r>
            <w:r w:rsidR="0007460B" w:rsidRPr="0007460B">
              <w:rPr>
                <w:webHidden/>
              </w:rPr>
              <w:fldChar w:fldCharType="begin"/>
            </w:r>
            <w:r w:rsidR="0007460B" w:rsidRPr="0007460B">
              <w:rPr>
                <w:webHidden/>
              </w:rPr>
              <w:instrText xml:space="preserve"> PAGEREF _Toc166833991 \h </w:instrText>
            </w:r>
            <w:r w:rsidR="0007460B" w:rsidRPr="0007460B">
              <w:rPr>
                <w:webHidden/>
              </w:rPr>
            </w:r>
            <w:r w:rsidR="0007460B" w:rsidRPr="0007460B">
              <w:rPr>
                <w:webHidden/>
              </w:rPr>
              <w:fldChar w:fldCharType="separate"/>
            </w:r>
            <w:r>
              <w:rPr>
                <w:webHidden/>
              </w:rPr>
              <w:t>103</w:t>
            </w:r>
            <w:r w:rsidR="0007460B" w:rsidRPr="0007460B">
              <w:rPr>
                <w:webHidden/>
              </w:rPr>
              <w:fldChar w:fldCharType="end"/>
            </w:r>
          </w:hyperlink>
        </w:p>
        <w:p w14:paraId="612239F2" w14:textId="52CAF828" w:rsidR="0007460B" w:rsidRPr="0007460B" w:rsidRDefault="00F4308D" w:rsidP="0007460B">
          <w:pPr>
            <w:pStyle w:val="Sadraj3"/>
            <w:rPr>
              <w:rFonts w:eastAsiaTheme="minorEastAsia"/>
              <w:kern w:val="2"/>
              <w:sz w:val="22"/>
              <w:szCs w:val="22"/>
              <w14:ligatures w14:val="standardContextual"/>
            </w:rPr>
          </w:pPr>
          <w:hyperlink w:anchor="_Toc166833992" w:history="1">
            <w:r w:rsidR="0007460B" w:rsidRPr="0007460B">
              <w:rPr>
                <w:rStyle w:val="Hiperveza"/>
              </w:rPr>
              <w:t>Vodoopskrba</w:t>
            </w:r>
            <w:r w:rsidR="0007460B" w:rsidRPr="0007460B">
              <w:rPr>
                <w:webHidden/>
              </w:rPr>
              <w:tab/>
            </w:r>
            <w:r w:rsidR="0007460B" w:rsidRPr="0007460B">
              <w:rPr>
                <w:webHidden/>
              </w:rPr>
              <w:fldChar w:fldCharType="begin"/>
            </w:r>
            <w:r w:rsidR="0007460B" w:rsidRPr="0007460B">
              <w:rPr>
                <w:webHidden/>
              </w:rPr>
              <w:instrText xml:space="preserve"> PAGEREF _Toc166833992 \h </w:instrText>
            </w:r>
            <w:r w:rsidR="0007460B" w:rsidRPr="0007460B">
              <w:rPr>
                <w:webHidden/>
              </w:rPr>
            </w:r>
            <w:r w:rsidR="0007460B" w:rsidRPr="0007460B">
              <w:rPr>
                <w:webHidden/>
              </w:rPr>
              <w:fldChar w:fldCharType="separate"/>
            </w:r>
            <w:r>
              <w:rPr>
                <w:webHidden/>
              </w:rPr>
              <w:t>103</w:t>
            </w:r>
            <w:r w:rsidR="0007460B" w:rsidRPr="0007460B">
              <w:rPr>
                <w:webHidden/>
              </w:rPr>
              <w:fldChar w:fldCharType="end"/>
            </w:r>
          </w:hyperlink>
        </w:p>
        <w:p w14:paraId="7915D659" w14:textId="23779025" w:rsidR="0007460B" w:rsidRPr="0007460B" w:rsidRDefault="00F4308D" w:rsidP="0007460B">
          <w:pPr>
            <w:pStyle w:val="Sadraj3"/>
            <w:rPr>
              <w:rFonts w:eastAsiaTheme="minorEastAsia"/>
              <w:kern w:val="2"/>
              <w:sz w:val="22"/>
              <w:szCs w:val="22"/>
              <w14:ligatures w14:val="standardContextual"/>
            </w:rPr>
          </w:pPr>
          <w:hyperlink w:anchor="_Toc166833993" w:history="1">
            <w:r w:rsidR="0007460B" w:rsidRPr="0007460B">
              <w:rPr>
                <w:rStyle w:val="Hiperveza"/>
              </w:rPr>
              <w:t>Odvodnja i pročišćavanje otpadnih voda</w:t>
            </w:r>
            <w:r w:rsidR="0007460B" w:rsidRPr="0007460B">
              <w:rPr>
                <w:webHidden/>
              </w:rPr>
              <w:tab/>
            </w:r>
            <w:r w:rsidR="0007460B" w:rsidRPr="0007460B">
              <w:rPr>
                <w:webHidden/>
              </w:rPr>
              <w:fldChar w:fldCharType="begin"/>
            </w:r>
            <w:r w:rsidR="0007460B" w:rsidRPr="0007460B">
              <w:rPr>
                <w:webHidden/>
              </w:rPr>
              <w:instrText xml:space="preserve"> PAGEREF _Toc166833993 \h </w:instrText>
            </w:r>
            <w:r w:rsidR="0007460B" w:rsidRPr="0007460B">
              <w:rPr>
                <w:webHidden/>
              </w:rPr>
            </w:r>
            <w:r w:rsidR="0007460B" w:rsidRPr="0007460B">
              <w:rPr>
                <w:webHidden/>
              </w:rPr>
              <w:fldChar w:fldCharType="separate"/>
            </w:r>
            <w:r>
              <w:rPr>
                <w:webHidden/>
              </w:rPr>
              <w:t>103</w:t>
            </w:r>
            <w:r w:rsidR="0007460B" w:rsidRPr="0007460B">
              <w:rPr>
                <w:webHidden/>
              </w:rPr>
              <w:fldChar w:fldCharType="end"/>
            </w:r>
          </w:hyperlink>
        </w:p>
        <w:p w14:paraId="55CD0194" w14:textId="387EADA4"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94" w:history="1">
            <w:r w:rsidR="0007460B" w:rsidRPr="0007460B">
              <w:rPr>
                <w:rStyle w:val="Hiperveza"/>
              </w:rPr>
              <w:t>3.6. POSTUPANJE S OTPADOM</w:t>
            </w:r>
            <w:r w:rsidR="0007460B" w:rsidRPr="0007460B">
              <w:rPr>
                <w:webHidden/>
              </w:rPr>
              <w:tab/>
            </w:r>
            <w:r w:rsidR="0007460B" w:rsidRPr="0007460B">
              <w:rPr>
                <w:webHidden/>
              </w:rPr>
              <w:fldChar w:fldCharType="begin"/>
            </w:r>
            <w:r w:rsidR="0007460B" w:rsidRPr="0007460B">
              <w:rPr>
                <w:webHidden/>
              </w:rPr>
              <w:instrText xml:space="preserve"> PAGEREF _Toc166833994 \h </w:instrText>
            </w:r>
            <w:r w:rsidR="0007460B" w:rsidRPr="0007460B">
              <w:rPr>
                <w:webHidden/>
              </w:rPr>
            </w:r>
            <w:r w:rsidR="0007460B" w:rsidRPr="0007460B">
              <w:rPr>
                <w:webHidden/>
              </w:rPr>
              <w:fldChar w:fldCharType="separate"/>
            </w:r>
            <w:r>
              <w:rPr>
                <w:webHidden/>
              </w:rPr>
              <w:t>106</w:t>
            </w:r>
            <w:r w:rsidR="0007460B" w:rsidRPr="0007460B">
              <w:rPr>
                <w:webHidden/>
              </w:rPr>
              <w:fldChar w:fldCharType="end"/>
            </w:r>
          </w:hyperlink>
        </w:p>
        <w:p w14:paraId="34C25E50" w14:textId="79CD4BA5"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3995" w:history="1">
            <w:r w:rsidR="0007460B" w:rsidRPr="0007460B">
              <w:rPr>
                <w:rStyle w:val="Hiperveza"/>
              </w:rPr>
              <w:t>3.7. SPRJEČAVANJE NEPOVOLJNIH UTJECAJA NA OKOLIŠ</w:t>
            </w:r>
            <w:r w:rsidR="0007460B" w:rsidRPr="0007460B">
              <w:rPr>
                <w:webHidden/>
              </w:rPr>
              <w:tab/>
            </w:r>
            <w:r w:rsidR="0007460B" w:rsidRPr="0007460B">
              <w:rPr>
                <w:webHidden/>
              </w:rPr>
              <w:fldChar w:fldCharType="begin"/>
            </w:r>
            <w:r w:rsidR="0007460B" w:rsidRPr="0007460B">
              <w:rPr>
                <w:webHidden/>
              </w:rPr>
              <w:instrText xml:space="preserve"> PAGEREF _Toc166833995 \h </w:instrText>
            </w:r>
            <w:r w:rsidR="0007460B" w:rsidRPr="0007460B">
              <w:rPr>
                <w:webHidden/>
              </w:rPr>
            </w:r>
            <w:r w:rsidR="0007460B" w:rsidRPr="0007460B">
              <w:rPr>
                <w:webHidden/>
              </w:rPr>
              <w:fldChar w:fldCharType="separate"/>
            </w:r>
            <w:r>
              <w:rPr>
                <w:webHidden/>
              </w:rPr>
              <w:t>108</w:t>
            </w:r>
            <w:r w:rsidR="0007460B" w:rsidRPr="0007460B">
              <w:rPr>
                <w:webHidden/>
              </w:rPr>
              <w:fldChar w:fldCharType="end"/>
            </w:r>
          </w:hyperlink>
        </w:p>
        <w:p w14:paraId="1FA8EAD9" w14:textId="36796EA4" w:rsidR="0007460B" w:rsidRPr="0007460B" w:rsidRDefault="00F4308D" w:rsidP="0007460B">
          <w:pPr>
            <w:pStyle w:val="Sadraj3"/>
            <w:rPr>
              <w:rFonts w:eastAsiaTheme="minorEastAsia"/>
              <w:kern w:val="2"/>
              <w:sz w:val="22"/>
              <w:szCs w:val="22"/>
              <w14:ligatures w14:val="standardContextual"/>
            </w:rPr>
          </w:pPr>
          <w:hyperlink w:anchor="_Toc166833996" w:history="1">
            <w:r w:rsidR="0007460B" w:rsidRPr="0007460B">
              <w:rPr>
                <w:rStyle w:val="Hiperveza"/>
              </w:rPr>
              <w:t>3.7.1. Mjere zaštite od svjetlosnog onečišćenja</w:t>
            </w:r>
            <w:r w:rsidR="0007460B" w:rsidRPr="0007460B">
              <w:rPr>
                <w:webHidden/>
              </w:rPr>
              <w:tab/>
            </w:r>
            <w:r w:rsidR="0007460B" w:rsidRPr="0007460B">
              <w:rPr>
                <w:webHidden/>
              </w:rPr>
              <w:fldChar w:fldCharType="begin"/>
            </w:r>
            <w:r w:rsidR="0007460B" w:rsidRPr="0007460B">
              <w:rPr>
                <w:webHidden/>
              </w:rPr>
              <w:instrText xml:space="preserve"> PAGEREF _Toc166833996 \h </w:instrText>
            </w:r>
            <w:r w:rsidR="0007460B" w:rsidRPr="0007460B">
              <w:rPr>
                <w:webHidden/>
              </w:rPr>
            </w:r>
            <w:r w:rsidR="0007460B" w:rsidRPr="0007460B">
              <w:rPr>
                <w:webHidden/>
              </w:rPr>
              <w:fldChar w:fldCharType="separate"/>
            </w:r>
            <w:r>
              <w:rPr>
                <w:webHidden/>
              </w:rPr>
              <w:t>108</w:t>
            </w:r>
            <w:r w:rsidR="0007460B" w:rsidRPr="0007460B">
              <w:rPr>
                <w:webHidden/>
              </w:rPr>
              <w:fldChar w:fldCharType="end"/>
            </w:r>
          </w:hyperlink>
        </w:p>
        <w:p w14:paraId="2E463AC2" w14:textId="024E7E9C" w:rsidR="0007460B" w:rsidRPr="0007460B" w:rsidRDefault="00F4308D" w:rsidP="0007460B">
          <w:pPr>
            <w:pStyle w:val="Sadraj3"/>
            <w:rPr>
              <w:rFonts w:eastAsiaTheme="minorEastAsia"/>
              <w:kern w:val="2"/>
              <w:sz w:val="22"/>
              <w:szCs w:val="22"/>
              <w14:ligatures w14:val="standardContextual"/>
            </w:rPr>
          </w:pPr>
          <w:hyperlink w:anchor="_Toc166833997" w:history="1">
            <w:r w:rsidR="0007460B" w:rsidRPr="0007460B">
              <w:rPr>
                <w:rStyle w:val="Hiperveza"/>
              </w:rPr>
              <w:t>3.7.2. Mjere posebne zaštite i spašavanja civilne zaštite</w:t>
            </w:r>
            <w:r w:rsidR="0007460B" w:rsidRPr="0007460B">
              <w:rPr>
                <w:webHidden/>
              </w:rPr>
              <w:tab/>
            </w:r>
            <w:r w:rsidR="0007460B" w:rsidRPr="0007460B">
              <w:rPr>
                <w:webHidden/>
              </w:rPr>
              <w:fldChar w:fldCharType="begin"/>
            </w:r>
            <w:r w:rsidR="0007460B" w:rsidRPr="0007460B">
              <w:rPr>
                <w:webHidden/>
              </w:rPr>
              <w:instrText xml:space="preserve"> PAGEREF _Toc166833997 \h </w:instrText>
            </w:r>
            <w:r w:rsidR="0007460B" w:rsidRPr="0007460B">
              <w:rPr>
                <w:webHidden/>
              </w:rPr>
            </w:r>
            <w:r w:rsidR="0007460B" w:rsidRPr="0007460B">
              <w:rPr>
                <w:webHidden/>
              </w:rPr>
              <w:fldChar w:fldCharType="separate"/>
            </w:r>
            <w:r>
              <w:rPr>
                <w:webHidden/>
              </w:rPr>
              <w:t>110</w:t>
            </w:r>
            <w:r w:rsidR="0007460B" w:rsidRPr="0007460B">
              <w:rPr>
                <w:webHidden/>
              </w:rPr>
              <w:fldChar w:fldCharType="end"/>
            </w:r>
          </w:hyperlink>
        </w:p>
        <w:p w14:paraId="5748F998" w14:textId="15E10016" w:rsidR="0007460B" w:rsidRPr="0007460B" w:rsidRDefault="00F4308D" w:rsidP="0007460B">
          <w:pPr>
            <w:pStyle w:val="Sadraj3"/>
            <w:rPr>
              <w:rFonts w:eastAsiaTheme="minorEastAsia"/>
              <w:kern w:val="2"/>
              <w:sz w:val="22"/>
              <w:szCs w:val="22"/>
              <w14:ligatures w14:val="standardContextual"/>
            </w:rPr>
          </w:pPr>
          <w:hyperlink w:anchor="_Toc166833998" w:history="1">
            <w:r w:rsidR="0007460B" w:rsidRPr="0007460B">
              <w:rPr>
                <w:rStyle w:val="Hiperveza"/>
              </w:rPr>
              <w:t>Mjere zaštite od klizišta</w:t>
            </w:r>
            <w:r w:rsidR="0007460B" w:rsidRPr="0007460B">
              <w:rPr>
                <w:webHidden/>
              </w:rPr>
              <w:tab/>
            </w:r>
            <w:r w:rsidR="0007460B" w:rsidRPr="0007460B">
              <w:rPr>
                <w:webHidden/>
              </w:rPr>
              <w:fldChar w:fldCharType="begin"/>
            </w:r>
            <w:r w:rsidR="0007460B" w:rsidRPr="0007460B">
              <w:rPr>
                <w:webHidden/>
              </w:rPr>
              <w:instrText xml:space="preserve"> PAGEREF _Toc166833998 \h </w:instrText>
            </w:r>
            <w:r w:rsidR="0007460B" w:rsidRPr="0007460B">
              <w:rPr>
                <w:webHidden/>
              </w:rPr>
            </w:r>
            <w:r w:rsidR="0007460B" w:rsidRPr="0007460B">
              <w:rPr>
                <w:webHidden/>
              </w:rPr>
              <w:fldChar w:fldCharType="separate"/>
            </w:r>
            <w:r>
              <w:rPr>
                <w:webHidden/>
              </w:rPr>
              <w:t>110</w:t>
            </w:r>
            <w:r w:rsidR="0007460B" w:rsidRPr="0007460B">
              <w:rPr>
                <w:webHidden/>
              </w:rPr>
              <w:fldChar w:fldCharType="end"/>
            </w:r>
          </w:hyperlink>
        </w:p>
        <w:p w14:paraId="259C233F" w14:textId="1CB8F604" w:rsidR="0007460B" w:rsidRPr="0007460B" w:rsidRDefault="00F4308D" w:rsidP="0007460B">
          <w:pPr>
            <w:pStyle w:val="Sadraj3"/>
            <w:rPr>
              <w:rFonts w:eastAsiaTheme="minorEastAsia"/>
              <w:kern w:val="2"/>
              <w:sz w:val="22"/>
              <w:szCs w:val="22"/>
              <w14:ligatures w14:val="standardContextual"/>
            </w:rPr>
          </w:pPr>
          <w:hyperlink w:anchor="_Toc166833999" w:history="1">
            <w:r w:rsidR="0007460B" w:rsidRPr="0007460B">
              <w:rPr>
                <w:rStyle w:val="Hiperveza"/>
              </w:rPr>
              <w:t>Mjere ublažavanja utjecaja na klimatske promjene</w:t>
            </w:r>
            <w:r w:rsidR="0007460B" w:rsidRPr="0007460B">
              <w:rPr>
                <w:webHidden/>
              </w:rPr>
              <w:tab/>
            </w:r>
            <w:r w:rsidR="0007460B" w:rsidRPr="0007460B">
              <w:rPr>
                <w:webHidden/>
              </w:rPr>
              <w:fldChar w:fldCharType="begin"/>
            </w:r>
            <w:r w:rsidR="0007460B" w:rsidRPr="0007460B">
              <w:rPr>
                <w:webHidden/>
              </w:rPr>
              <w:instrText xml:space="preserve"> PAGEREF _Toc166833999 \h </w:instrText>
            </w:r>
            <w:r w:rsidR="0007460B" w:rsidRPr="0007460B">
              <w:rPr>
                <w:webHidden/>
              </w:rPr>
            </w:r>
            <w:r w:rsidR="0007460B" w:rsidRPr="0007460B">
              <w:rPr>
                <w:webHidden/>
              </w:rPr>
              <w:fldChar w:fldCharType="separate"/>
            </w:r>
            <w:r>
              <w:rPr>
                <w:webHidden/>
              </w:rPr>
              <w:t>111</w:t>
            </w:r>
            <w:r w:rsidR="0007460B" w:rsidRPr="0007460B">
              <w:rPr>
                <w:webHidden/>
              </w:rPr>
              <w:fldChar w:fldCharType="end"/>
            </w:r>
          </w:hyperlink>
        </w:p>
        <w:p w14:paraId="7200F85B" w14:textId="0E3271FB" w:rsidR="0007460B" w:rsidRPr="0007460B" w:rsidRDefault="00F4308D" w:rsidP="0007460B">
          <w:pPr>
            <w:pStyle w:val="Sadraj3"/>
            <w:rPr>
              <w:rFonts w:eastAsiaTheme="minorEastAsia"/>
              <w:kern w:val="2"/>
              <w:sz w:val="22"/>
              <w:szCs w:val="22"/>
              <w14:ligatures w14:val="standardContextual"/>
            </w:rPr>
          </w:pPr>
          <w:hyperlink w:anchor="_Toc166834000" w:history="1">
            <w:r w:rsidR="0007460B" w:rsidRPr="0007460B">
              <w:rPr>
                <w:rStyle w:val="Hiperveza"/>
              </w:rPr>
              <w:t>Mjere prilagodbe na/od klimatskih promjena</w:t>
            </w:r>
            <w:r w:rsidR="0007460B" w:rsidRPr="0007460B">
              <w:rPr>
                <w:webHidden/>
              </w:rPr>
              <w:tab/>
            </w:r>
            <w:r w:rsidR="0007460B" w:rsidRPr="0007460B">
              <w:rPr>
                <w:webHidden/>
              </w:rPr>
              <w:fldChar w:fldCharType="begin"/>
            </w:r>
            <w:r w:rsidR="0007460B" w:rsidRPr="0007460B">
              <w:rPr>
                <w:webHidden/>
              </w:rPr>
              <w:instrText xml:space="preserve"> PAGEREF _Toc166834000 \h </w:instrText>
            </w:r>
            <w:r w:rsidR="0007460B" w:rsidRPr="0007460B">
              <w:rPr>
                <w:webHidden/>
              </w:rPr>
            </w:r>
            <w:r w:rsidR="0007460B" w:rsidRPr="0007460B">
              <w:rPr>
                <w:webHidden/>
              </w:rPr>
              <w:fldChar w:fldCharType="separate"/>
            </w:r>
            <w:r>
              <w:rPr>
                <w:webHidden/>
              </w:rPr>
              <w:t>111</w:t>
            </w:r>
            <w:r w:rsidR="0007460B" w:rsidRPr="0007460B">
              <w:rPr>
                <w:webHidden/>
              </w:rPr>
              <w:fldChar w:fldCharType="end"/>
            </w:r>
          </w:hyperlink>
        </w:p>
        <w:p w14:paraId="2A44BE69" w14:textId="25B3F550" w:rsidR="0007460B" w:rsidRPr="0007460B" w:rsidRDefault="00F4308D" w:rsidP="0007460B">
          <w:pPr>
            <w:pStyle w:val="Sadraj3"/>
            <w:rPr>
              <w:rFonts w:eastAsiaTheme="minorEastAsia"/>
              <w:kern w:val="2"/>
              <w:sz w:val="22"/>
              <w:szCs w:val="22"/>
              <w14:ligatures w14:val="standardContextual"/>
            </w:rPr>
          </w:pPr>
          <w:hyperlink w:anchor="_Toc166834001" w:history="1">
            <w:r w:rsidR="0007460B" w:rsidRPr="0007460B">
              <w:rPr>
                <w:rStyle w:val="Hiperveza"/>
              </w:rPr>
              <w:t>Mjere zaštite od požara i eksplozija</w:t>
            </w:r>
            <w:r w:rsidR="0007460B" w:rsidRPr="0007460B">
              <w:rPr>
                <w:webHidden/>
              </w:rPr>
              <w:tab/>
            </w:r>
            <w:r w:rsidR="0007460B" w:rsidRPr="0007460B">
              <w:rPr>
                <w:webHidden/>
              </w:rPr>
              <w:fldChar w:fldCharType="begin"/>
            </w:r>
            <w:r w:rsidR="0007460B" w:rsidRPr="0007460B">
              <w:rPr>
                <w:webHidden/>
              </w:rPr>
              <w:instrText xml:space="preserve"> PAGEREF _Toc166834001 \h </w:instrText>
            </w:r>
            <w:r w:rsidR="0007460B" w:rsidRPr="0007460B">
              <w:rPr>
                <w:webHidden/>
              </w:rPr>
            </w:r>
            <w:r w:rsidR="0007460B" w:rsidRPr="0007460B">
              <w:rPr>
                <w:webHidden/>
              </w:rPr>
              <w:fldChar w:fldCharType="separate"/>
            </w:r>
            <w:r>
              <w:rPr>
                <w:webHidden/>
              </w:rPr>
              <w:t>112</w:t>
            </w:r>
            <w:r w:rsidR="0007460B" w:rsidRPr="0007460B">
              <w:rPr>
                <w:webHidden/>
              </w:rPr>
              <w:fldChar w:fldCharType="end"/>
            </w:r>
          </w:hyperlink>
        </w:p>
        <w:p w14:paraId="2A4985A8" w14:textId="5E6B8C8B" w:rsidR="0007460B" w:rsidRPr="0007460B" w:rsidRDefault="00F4308D">
          <w:pPr>
            <w:pStyle w:val="Sadraj2"/>
            <w:rPr>
              <w:rFonts w:eastAsiaTheme="minorEastAsia"/>
              <w:b w:val="0"/>
              <w:bCs w:val="0"/>
              <w:iCs w:val="0"/>
              <w:caps w:val="0"/>
              <w:smallCaps w:val="0"/>
              <w:kern w:val="2"/>
              <w:sz w:val="22"/>
              <w:szCs w:val="22"/>
              <w:lang w:eastAsia="hr-HR"/>
              <w14:ligatures w14:val="standardContextual"/>
            </w:rPr>
          </w:pPr>
          <w:hyperlink w:anchor="_Toc166834002" w:history="1">
            <w:r w:rsidR="0007460B" w:rsidRPr="0007460B">
              <w:rPr>
                <w:rStyle w:val="Hiperveza"/>
              </w:rPr>
              <w:t>3.8. OBVEZA IZRADE DOKUMENTA PROSTORNOG UREĐENJA</w:t>
            </w:r>
            <w:r w:rsidR="0007460B" w:rsidRPr="0007460B">
              <w:rPr>
                <w:webHidden/>
              </w:rPr>
              <w:tab/>
            </w:r>
            <w:r w:rsidR="0007460B" w:rsidRPr="0007460B">
              <w:rPr>
                <w:webHidden/>
              </w:rPr>
              <w:fldChar w:fldCharType="begin"/>
            </w:r>
            <w:r w:rsidR="0007460B" w:rsidRPr="0007460B">
              <w:rPr>
                <w:webHidden/>
              </w:rPr>
              <w:instrText xml:space="preserve"> PAGEREF _Toc166834002 \h </w:instrText>
            </w:r>
            <w:r w:rsidR="0007460B" w:rsidRPr="0007460B">
              <w:rPr>
                <w:webHidden/>
              </w:rPr>
            </w:r>
            <w:r w:rsidR="0007460B" w:rsidRPr="0007460B">
              <w:rPr>
                <w:webHidden/>
              </w:rPr>
              <w:fldChar w:fldCharType="separate"/>
            </w:r>
            <w:r>
              <w:rPr>
                <w:webHidden/>
              </w:rPr>
              <w:t>113</w:t>
            </w:r>
            <w:r w:rsidR="0007460B" w:rsidRPr="0007460B">
              <w:rPr>
                <w:webHidden/>
              </w:rPr>
              <w:fldChar w:fldCharType="end"/>
            </w:r>
          </w:hyperlink>
        </w:p>
        <w:p w14:paraId="61994AC2" w14:textId="776923B3" w:rsidR="0007460B" w:rsidRPr="0007460B" w:rsidRDefault="00F4308D">
          <w:pPr>
            <w:pStyle w:val="Sadraj1"/>
            <w:tabs>
              <w:tab w:val="right" w:leader="dot" w:pos="9062"/>
            </w:tabs>
            <w:rPr>
              <w:rFonts w:ascii="Arial" w:eastAsiaTheme="minorEastAsia" w:hAnsi="Arial" w:cs="Arial"/>
              <w:b w:val="0"/>
              <w:bCs w:val="0"/>
              <w:caps w:val="0"/>
              <w:noProof/>
              <w:kern w:val="2"/>
              <w:sz w:val="22"/>
              <w:szCs w:val="22"/>
              <w14:ligatures w14:val="standardContextual"/>
            </w:rPr>
          </w:pPr>
          <w:hyperlink w:anchor="_Toc166834003" w:history="1">
            <w:r w:rsidR="0007460B" w:rsidRPr="0007460B">
              <w:rPr>
                <w:rStyle w:val="Hiperveza"/>
                <w:rFonts w:ascii="Arial" w:hAnsi="Arial" w:cs="Arial"/>
                <w:noProof/>
                <w14:shadow w14:blurRad="50800" w14:dist="38100" w14:dir="2700000" w14:sx="100000" w14:sy="100000" w14:kx="0" w14:ky="0" w14:algn="tl">
                  <w14:srgbClr w14:val="000000">
                    <w14:alpha w14:val="60000"/>
                  </w14:srgbClr>
                </w14:shadow>
              </w:rPr>
              <w:t>POPIS TABLICA</w:t>
            </w:r>
            <w:r w:rsidR="0007460B" w:rsidRPr="0007460B">
              <w:rPr>
                <w:rFonts w:ascii="Arial" w:hAnsi="Arial" w:cs="Arial"/>
                <w:noProof/>
                <w:webHidden/>
              </w:rPr>
              <w:tab/>
            </w:r>
            <w:r w:rsidR="0007460B" w:rsidRPr="0007460B">
              <w:rPr>
                <w:rFonts w:ascii="Arial" w:hAnsi="Arial" w:cs="Arial"/>
                <w:noProof/>
                <w:webHidden/>
              </w:rPr>
              <w:fldChar w:fldCharType="begin"/>
            </w:r>
            <w:r w:rsidR="0007460B" w:rsidRPr="0007460B">
              <w:rPr>
                <w:rFonts w:ascii="Arial" w:hAnsi="Arial" w:cs="Arial"/>
                <w:noProof/>
                <w:webHidden/>
              </w:rPr>
              <w:instrText xml:space="preserve"> PAGEREF _Toc166834003 \h </w:instrText>
            </w:r>
            <w:r w:rsidR="0007460B" w:rsidRPr="0007460B">
              <w:rPr>
                <w:rFonts w:ascii="Arial" w:hAnsi="Arial" w:cs="Arial"/>
                <w:noProof/>
                <w:webHidden/>
              </w:rPr>
            </w:r>
            <w:r w:rsidR="0007460B" w:rsidRPr="0007460B">
              <w:rPr>
                <w:rFonts w:ascii="Arial" w:hAnsi="Arial" w:cs="Arial"/>
                <w:noProof/>
                <w:webHidden/>
              </w:rPr>
              <w:fldChar w:fldCharType="separate"/>
            </w:r>
            <w:r>
              <w:rPr>
                <w:rFonts w:ascii="Arial" w:hAnsi="Arial" w:cs="Arial"/>
                <w:noProof/>
                <w:webHidden/>
              </w:rPr>
              <w:t>115</w:t>
            </w:r>
            <w:r w:rsidR="0007460B" w:rsidRPr="0007460B">
              <w:rPr>
                <w:rFonts w:ascii="Arial" w:hAnsi="Arial" w:cs="Arial"/>
                <w:noProof/>
                <w:webHidden/>
              </w:rPr>
              <w:fldChar w:fldCharType="end"/>
            </w:r>
          </w:hyperlink>
        </w:p>
        <w:p w14:paraId="50D5CE51" w14:textId="5C182FA6" w:rsidR="0007460B" w:rsidRPr="0007460B" w:rsidRDefault="00F4308D">
          <w:pPr>
            <w:pStyle w:val="Sadraj1"/>
            <w:tabs>
              <w:tab w:val="right" w:leader="dot" w:pos="9062"/>
            </w:tabs>
            <w:rPr>
              <w:rFonts w:ascii="Arial" w:eastAsiaTheme="minorEastAsia" w:hAnsi="Arial" w:cs="Arial"/>
              <w:b w:val="0"/>
              <w:bCs w:val="0"/>
              <w:caps w:val="0"/>
              <w:noProof/>
              <w:kern w:val="2"/>
              <w:sz w:val="22"/>
              <w:szCs w:val="22"/>
              <w14:ligatures w14:val="standardContextual"/>
            </w:rPr>
          </w:pPr>
          <w:hyperlink w:anchor="_Toc166834004" w:history="1">
            <w:r w:rsidR="0007460B" w:rsidRPr="0007460B">
              <w:rPr>
                <w:rStyle w:val="Hiperveza"/>
                <w:rFonts w:ascii="Arial" w:hAnsi="Arial" w:cs="Arial"/>
                <w:noProof/>
                <w14:shadow w14:blurRad="50800" w14:dist="38100" w14:dir="2700000" w14:sx="100000" w14:sy="100000" w14:kx="0" w14:ky="0" w14:algn="tl">
                  <w14:srgbClr w14:val="000000">
                    <w14:alpha w14:val="60000"/>
                  </w14:srgbClr>
                </w14:shadow>
              </w:rPr>
              <w:t>POPIS SLIKA</w:t>
            </w:r>
            <w:r w:rsidR="0007460B" w:rsidRPr="0007460B">
              <w:rPr>
                <w:rFonts w:ascii="Arial" w:hAnsi="Arial" w:cs="Arial"/>
                <w:noProof/>
                <w:webHidden/>
              </w:rPr>
              <w:tab/>
            </w:r>
            <w:r w:rsidR="0007460B" w:rsidRPr="0007460B">
              <w:rPr>
                <w:rFonts w:ascii="Arial" w:hAnsi="Arial" w:cs="Arial"/>
                <w:noProof/>
                <w:webHidden/>
              </w:rPr>
              <w:fldChar w:fldCharType="begin"/>
            </w:r>
            <w:r w:rsidR="0007460B" w:rsidRPr="0007460B">
              <w:rPr>
                <w:rFonts w:ascii="Arial" w:hAnsi="Arial" w:cs="Arial"/>
                <w:noProof/>
                <w:webHidden/>
              </w:rPr>
              <w:instrText xml:space="preserve"> PAGEREF _Toc166834004 \h </w:instrText>
            </w:r>
            <w:r w:rsidR="0007460B" w:rsidRPr="0007460B">
              <w:rPr>
                <w:rFonts w:ascii="Arial" w:hAnsi="Arial" w:cs="Arial"/>
                <w:noProof/>
                <w:webHidden/>
              </w:rPr>
            </w:r>
            <w:r w:rsidR="0007460B" w:rsidRPr="0007460B">
              <w:rPr>
                <w:rFonts w:ascii="Arial" w:hAnsi="Arial" w:cs="Arial"/>
                <w:noProof/>
                <w:webHidden/>
              </w:rPr>
              <w:fldChar w:fldCharType="separate"/>
            </w:r>
            <w:r>
              <w:rPr>
                <w:rFonts w:ascii="Arial" w:hAnsi="Arial" w:cs="Arial"/>
                <w:noProof/>
                <w:webHidden/>
              </w:rPr>
              <w:t>115</w:t>
            </w:r>
            <w:r w:rsidR="0007460B" w:rsidRPr="0007460B">
              <w:rPr>
                <w:rFonts w:ascii="Arial" w:hAnsi="Arial" w:cs="Arial"/>
                <w:noProof/>
                <w:webHidden/>
              </w:rPr>
              <w:fldChar w:fldCharType="end"/>
            </w:r>
          </w:hyperlink>
        </w:p>
        <w:p w14:paraId="1888CF1B" w14:textId="3558CB19" w:rsidR="00B0538F" w:rsidRDefault="00B0538F">
          <w:r>
            <w:rPr>
              <w:b/>
              <w:bCs/>
            </w:rPr>
            <w:fldChar w:fldCharType="end"/>
          </w:r>
        </w:p>
      </w:sdtContent>
    </w:sdt>
    <w:p w14:paraId="5F0695A6" w14:textId="7A8D7CA8" w:rsidR="00375CFD" w:rsidRPr="00094AE0" w:rsidRDefault="00671680" w:rsidP="008E33DE">
      <w:pPr>
        <w:pStyle w:val="Sadraj1"/>
        <w:tabs>
          <w:tab w:val="left" w:pos="600"/>
          <w:tab w:val="right" w:leader="dot" w:pos="9062"/>
        </w:tabs>
        <w:spacing w:line="360" w:lineRule="auto"/>
      </w:pPr>
      <w:r w:rsidRPr="00094AE0">
        <w:br w:type="page"/>
      </w:r>
    </w:p>
    <w:p w14:paraId="1AA7FC44" w14:textId="77777777" w:rsidR="00F236BA" w:rsidRPr="008D487E" w:rsidRDefault="00F236BA" w:rsidP="00790680">
      <w:pPr>
        <w:pStyle w:val="Naslov1"/>
        <w:rPr>
          <w:b/>
          <w:bCs/>
          <w:sz w:val="28"/>
          <w:u w:val="none"/>
        </w:rPr>
      </w:pPr>
      <w:bookmarkStart w:id="6" w:name="_Toc288726072"/>
      <w:bookmarkStart w:id="7" w:name="_Toc288740388"/>
      <w:bookmarkStart w:id="8" w:name="_Toc166832889"/>
      <w:bookmarkStart w:id="9" w:name="_Toc166833959"/>
      <w:r w:rsidRPr="008D487E">
        <w:rPr>
          <w:b/>
          <w:bCs/>
          <w:sz w:val="28"/>
          <w:u w:val="none"/>
        </w:rPr>
        <w:lastRenderedPageBreak/>
        <w:t>UVODNI DIO</w:t>
      </w:r>
      <w:bookmarkEnd w:id="6"/>
      <w:bookmarkEnd w:id="7"/>
      <w:bookmarkEnd w:id="8"/>
      <w:bookmarkEnd w:id="9"/>
    </w:p>
    <w:p w14:paraId="398589F4" w14:textId="77777777" w:rsidR="00F236BA" w:rsidRPr="00094AE0" w:rsidRDefault="00F236BA" w:rsidP="00F236BA">
      <w:pPr>
        <w:jc w:val="both"/>
        <w:rPr>
          <w:rFonts w:ascii="Arial" w:hAnsi="Arial" w:cs="Arial"/>
          <w:b/>
          <w:sz w:val="22"/>
          <w:szCs w:val="22"/>
        </w:rPr>
      </w:pPr>
    </w:p>
    <w:p w14:paraId="530A39E5" w14:textId="77777777" w:rsidR="00AA5BDE" w:rsidRPr="00C75E12" w:rsidRDefault="00AA5BDE" w:rsidP="00AA5BDE">
      <w:pPr>
        <w:spacing w:line="276" w:lineRule="auto"/>
        <w:jc w:val="both"/>
        <w:rPr>
          <w:rFonts w:ascii="Arial" w:hAnsi="Arial" w:cs="Arial"/>
          <w:color w:val="000000"/>
          <w:sz w:val="22"/>
          <w:szCs w:val="22"/>
        </w:rPr>
      </w:pPr>
      <w:r w:rsidRPr="00C75E12">
        <w:rPr>
          <w:rFonts w:ascii="Arial" w:hAnsi="Arial" w:cs="Arial"/>
          <w:color w:val="000000"/>
          <w:sz w:val="22"/>
          <w:szCs w:val="22"/>
        </w:rPr>
        <w:t xml:space="preserve">Na temelju članka 24. Zakona o prostornom uređenju („Narodne novine“ broj 30/94, 68/98, 61/00, 32/02 i 100/04), članka 37. Statuta Grada Koprivnice („Glasnik Grada Koprivnice“  br. 4/05- pročišćeni tekst i 1/06), Programa mjera za unapređenje stanja u prostoru („Glasnik Grada Koprivnice“ broj 7/05), a po pribavljenoj suglasnosti Ureda državne uprave u Koprivničko-križevačkoj županiji, Službe za prostorno uređenje, zaštitu okoliša, graditeljstvo i imovinsko - pravne poslove Klasa: 350-01/06-01/11, Urbroj: 2137/03-06-3 od 29. 5.2006. godine, Gradsko vijeće Grada Koprivnice na 13. sjednici održanoj dana 21. 6. 2006. godine donijelo je </w:t>
      </w:r>
      <w:r w:rsidRPr="00C75E12">
        <w:rPr>
          <w:rFonts w:ascii="Arial" w:hAnsi="Arial" w:cs="Arial"/>
          <w:b/>
          <w:color w:val="000000"/>
          <w:sz w:val="22"/>
          <w:szCs w:val="22"/>
        </w:rPr>
        <w:t xml:space="preserve">Odluku o donošenju Prostornog plana uređenja Grada Koprivnice. </w:t>
      </w:r>
      <w:r w:rsidRPr="00C75E12">
        <w:rPr>
          <w:rFonts w:ascii="Arial" w:hAnsi="Arial" w:cs="Arial"/>
          <w:color w:val="000000"/>
          <w:sz w:val="22"/>
          <w:szCs w:val="22"/>
        </w:rPr>
        <w:t>Prostorni plana uređenja Grada Koprivnice izradila je tvrtka URBANISTIČKI INSTITUT, d.o.o. iz Zagreba, a objavljen je u “Glasniku Grada Koprivnice” broj 4/06</w:t>
      </w:r>
      <w:r w:rsidR="00840323" w:rsidRPr="00C75E12">
        <w:rPr>
          <w:rFonts w:ascii="Arial" w:hAnsi="Arial" w:cs="Arial"/>
          <w:color w:val="000000"/>
          <w:sz w:val="22"/>
          <w:szCs w:val="22"/>
        </w:rPr>
        <w:t>.</w:t>
      </w:r>
      <w:r w:rsidRPr="00C75E12">
        <w:rPr>
          <w:rFonts w:ascii="Arial" w:hAnsi="Arial" w:cs="Arial"/>
          <w:color w:val="000000"/>
          <w:sz w:val="22"/>
          <w:szCs w:val="22"/>
        </w:rPr>
        <w:t xml:space="preserve"> od 21. lipnja 2006. godine.</w:t>
      </w:r>
    </w:p>
    <w:p w14:paraId="4A5BE161" w14:textId="77777777" w:rsidR="00EB5526" w:rsidRPr="00D226CD" w:rsidRDefault="00EB5526" w:rsidP="00EB5526">
      <w:pPr>
        <w:jc w:val="both"/>
        <w:rPr>
          <w:rFonts w:ascii="Arial" w:hAnsi="Arial" w:cs="Arial"/>
          <w:bCs/>
          <w:sz w:val="22"/>
          <w:szCs w:val="22"/>
          <w:highlight w:val="yellow"/>
        </w:rPr>
      </w:pPr>
    </w:p>
    <w:p w14:paraId="41E22240" w14:textId="77777777" w:rsidR="00AA5BDE" w:rsidRPr="00C75E12" w:rsidRDefault="006751FB" w:rsidP="00AA5BDE">
      <w:pPr>
        <w:spacing w:line="276" w:lineRule="auto"/>
        <w:jc w:val="both"/>
        <w:rPr>
          <w:rFonts w:ascii="Arial" w:hAnsi="Arial" w:cs="Arial"/>
          <w:color w:val="000000"/>
          <w:sz w:val="22"/>
          <w:szCs w:val="22"/>
        </w:rPr>
      </w:pPr>
      <w:r w:rsidRPr="00C75E12">
        <w:rPr>
          <w:rFonts w:ascii="Arial" w:hAnsi="Arial" w:cs="Arial"/>
          <w:sz w:val="22"/>
          <w:szCs w:val="22"/>
        </w:rPr>
        <w:t xml:space="preserve">Na temelju članka 100. stavak 6. Zakona o prostornom uređenju i gradnji („Narodne novine“ broj 76/07., 38/09., 55/11., 90/11., 50/12. i 55/12.), članka 40. Statuta Grada Koprivnice („Glasnik Grada Koprivnice” broj 4/09. i 1/12.) i Odluke o izradi Izmjena i dopuna Prostornog plana uređenja Grada Koprivnice („Glasnik Grada Koprivnice” broj 9/09.), a po pribavljenoj suglasnosti Koprivničko-križevačke županije, Upravnog odjela za prostorno uređenje, gradnju i zaštitu okoliša, Klasa: 350-05/12-01/2, Ur.broj: 2137/01-06/01-12-3 od 30.07.2012. godine, Gradsko vijeće Grada Koprivnice na 26. sjednici održanoj 10.9.2012. godine donijelo je </w:t>
      </w:r>
      <w:r w:rsidRPr="00C75E12">
        <w:rPr>
          <w:rFonts w:ascii="Arial" w:hAnsi="Arial" w:cs="Arial"/>
          <w:b/>
          <w:sz w:val="22"/>
          <w:szCs w:val="22"/>
        </w:rPr>
        <w:t>Odluku o izmjenama i dopunama Odluke o donošenju Prostornog plana uređenja Grada Koprivnice.</w:t>
      </w:r>
      <w:r w:rsidR="00AA5BDE" w:rsidRPr="00C75E12">
        <w:rPr>
          <w:rFonts w:ascii="Arial" w:hAnsi="Arial" w:cs="Arial"/>
          <w:color w:val="FF0000"/>
          <w:sz w:val="22"/>
          <w:szCs w:val="22"/>
        </w:rPr>
        <w:t xml:space="preserve"> </w:t>
      </w:r>
      <w:r w:rsidR="00AA5BDE" w:rsidRPr="00C75E12">
        <w:rPr>
          <w:rFonts w:ascii="Arial" w:hAnsi="Arial" w:cs="Arial"/>
          <w:color w:val="000000"/>
          <w:sz w:val="22"/>
          <w:szCs w:val="22"/>
        </w:rPr>
        <w:t>Izmjene i dopune Prostornog plana uređenja Grada Koprivnice izradio je Zavod za prostorno uređenje Koprivničko-križevačke županije iz Koprivnice, a objavljene su u „Glasniku Grada Koprivnice“ broj 5/12</w:t>
      </w:r>
      <w:r w:rsidR="00840323" w:rsidRPr="00C75E12">
        <w:rPr>
          <w:rFonts w:ascii="Arial" w:hAnsi="Arial" w:cs="Arial"/>
          <w:color w:val="000000"/>
          <w:sz w:val="22"/>
          <w:szCs w:val="22"/>
        </w:rPr>
        <w:t>.</w:t>
      </w:r>
      <w:r w:rsidR="00AA5BDE" w:rsidRPr="00C75E12">
        <w:rPr>
          <w:rFonts w:ascii="Arial" w:hAnsi="Arial" w:cs="Arial"/>
          <w:color w:val="000000"/>
          <w:sz w:val="22"/>
          <w:szCs w:val="22"/>
        </w:rPr>
        <w:t xml:space="preserve"> od 11. rujna 2012. godine.</w:t>
      </w:r>
    </w:p>
    <w:p w14:paraId="1B48CD31" w14:textId="77777777" w:rsidR="00EB5526" w:rsidRPr="00D226CD" w:rsidRDefault="00EB5526" w:rsidP="00EB5526">
      <w:pPr>
        <w:jc w:val="both"/>
        <w:rPr>
          <w:rFonts w:ascii="Arial" w:hAnsi="Arial" w:cs="Arial"/>
          <w:bCs/>
          <w:sz w:val="22"/>
          <w:szCs w:val="22"/>
          <w:highlight w:val="yellow"/>
        </w:rPr>
      </w:pPr>
    </w:p>
    <w:p w14:paraId="52F47F68" w14:textId="77777777" w:rsidR="0011511F" w:rsidRDefault="0011511F" w:rsidP="0011511F">
      <w:pPr>
        <w:spacing w:line="276" w:lineRule="auto"/>
        <w:jc w:val="both"/>
        <w:rPr>
          <w:rFonts w:ascii="Arial" w:hAnsi="Arial" w:cs="Arial"/>
          <w:sz w:val="22"/>
          <w:szCs w:val="22"/>
        </w:rPr>
      </w:pPr>
      <w:r w:rsidRPr="00C75E12">
        <w:rPr>
          <w:rFonts w:ascii="Arial" w:hAnsi="Arial" w:cs="Arial"/>
          <w:sz w:val="22"/>
          <w:szCs w:val="22"/>
        </w:rPr>
        <w:t xml:space="preserve">Na temelju članka 109. stavak 4. Zakona o prostornom uređenju („Narodne novine“ broj 153/13), članka 40. Statuta Grada Koprivnice („Glasnik Grada Koprivnice” broj 4/09, 1/12, 1/13 i 3/13-pročišćeni tekst) i Odluke o izradi II. izmjena i dopuna Prostornog plana uređenja Grada Koprivnice („Glasnik Grada Koprivnice” broj 2/14), Gradsko vijeće Grada Koprivnice na 19. sjednici održanoj 6. srpnja 2015. godine donijelo je </w:t>
      </w:r>
      <w:r w:rsidRPr="00C75E12">
        <w:rPr>
          <w:rFonts w:ascii="Arial" w:hAnsi="Arial" w:cs="Arial"/>
          <w:b/>
          <w:sz w:val="22"/>
          <w:szCs w:val="22"/>
        </w:rPr>
        <w:t>Odluku o II. Izmjenama i dopunama Odluke o donošenju Prostornog plana uređenja Grada Koprivnice</w:t>
      </w:r>
      <w:r w:rsidRPr="00C75E12">
        <w:rPr>
          <w:rFonts w:ascii="Arial" w:hAnsi="Arial" w:cs="Arial"/>
          <w:sz w:val="22"/>
          <w:szCs w:val="22"/>
        </w:rPr>
        <w:t>.</w:t>
      </w:r>
      <w:r w:rsidR="00C75E12" w:rsidRPr="00C75E12">
        <w:rPr>
          <w:rFonts w:ascii="Arial" w:hAnsi="Arial" w:cs="Arial"/>
          <w:sz w:val="22"/>
          <w:szCs w:val="22"/>
        </w:rPr>
        <w:t xml:space="preserve"> Izrađivač je bio </w:t>
      </w:r>
      <w:r w:rsidR="00C75E12" w:rsidRPr="00C75E12">
        <w:rPr>
          <w:rFonts w:ascii="Arial" w:hAnsi="Arial" w:cs="Arial"/>
          <w:color w:val="000000"/>
          <w:sz w:val="22"/>
          <w:szCs w:val="22"/>
        </w:rPr>
        <w:t>Zavod za prostorno uređenje Koprivničko-križevačke županije iz Koprivnice.</w:t>
      </w:r>
    </w:p>
    <w:p w14:paraId="08C891E0" w14:textId="77777777" w:rsidR="002F56C0" w:rsidRDefault="002F56C0" w:rsidP="002F56C0">
      <w:pPr>
        <w:jc w:val="both"/>
        <w:rPr>
          <w:rFonts w:ascii="Arial" w:hAnsi="Arial" w:cs="Arial"/>
          <w:sz w:val="22"/>
          <w:szCs w:val="22"/>
        </w:rPr>
      </w:pPr>
    </w:p>
    <w:p w14:paraId="76EF441A" w14:textId="77777777" w:rsidR="005C4AE1" w:rsidRDefault="005C4AE1" w:rsidP="005C4AE1">
      <w:pPr>
        <w:jc w:val="both"/>
        <w:rPr>
          <w:rFonts w:ascii="Arial" w:hAnsi="Arial" w:cs="Arial"/>
          <w:sz w:val="22"/>
          <w:szCs w:val="22"/>
        </w:rPr>
      </w:pPr>
      <w:r>
        <w:rPr>
          <w:rFonts w:ascii="Arial" w:hAnsi="Arial" w:cs="Arial"/>
          <w:sz w:val="22"/>
          <w:szCs w:val="22"/>
        </w:rPr>
        <w:t xml:space="preserve">Na temelju članka 86.113. i 198.  stavka 3., Zakona o prostornom uređenju („Narodne novine“ broj 153/13) Gradsko vijeće Grada Koprivnice na 31. sjednici održanoj 14.03.2017. godine, donijelo je </w:t>
      </w:r>
      <w:r>
        <w:rPr>
          <w:rFonts w:ascii="Arial" w:hAnsi="Arial" w:cs="Arial"/>
          <w:bCs/>
          <w:sz w:val="22"/>
          <w:szCs w:val="22"/>
        </w:rPr>
        <w:t>Odluku o izradi III. Izmjena i dopuna Prostornog plama uređenja Grada Koprivnice</w:t>
      </w:r>
      <w:r>
        <w:rPr>
          <w:rFonts w:ascii="Arial" w:hAnsi="Arial" w:cs="Arial"/>
          <w:sz w:val="22"/>
          <w:szCs w:val="22"/>
        </w:rPr>
        <w:t>. Ova Odluka o izradi plana prestala važiti temeljem članka 87., stavka 2., ZPU (NN 153/13 i 65/17) i nove Odluke o izradi (Glasnik Grada Koprivnice“ broj 1/21).</w:t>
      </w:r>
    </w:p>
    <w:p w14:paraId="56C25358" w14:textId="3603C1E8" w:rsidR="002737AD" w:rsidRDefault="002F56C0" w:rsidP="002737AD">
      <w:pPr>
        <w:pStyle w:val="StandardWeb"/>
        <w:jc w:val="both"/>
        <w:rPr>
          <w:rFonts w:ascii="Arial" w:eastAsiaTheme="minorHAnsi" w:hAnsi="Arial" w:cs="Arial"/>
          <w:sz w:val="22"/>
          <w:szCs w:val="22"/>
          <w:lang w:eastAsia="en-US"/>
        </w:rPr>
      </w:pPr>
      <w:r w:rsidRPr="002F56C0">
        <w:rPr>
          <w:rFonts w:ascii="Arial" w:hAnsi="Arial" w:cs="Arial"/>
          <w:sz w:val="22"/>
          <w:szCs w:val="22"/>
        </w:rPr>
        <w:t>Na temelju članka 86. stavka 3., Zakona o prostornom uređenju („Narodne novine“ broj 153/13., 65/17., 114/18., 39/19. i 98/19.) i prethodno pribavljenom mišljenju Upravnog odjela za prostorno uređenje, gradnju, zaštitu okoliša i zaštitu prirode, Koprivničko-križevačke županije, KLASA: 351-03/19-01/66, URBROJ: 2137/1-05/03-20-15, od 6. srpnja 2020. te članka 40. Statuta Grada Koprivnice („Glasnik Grada  Koprivnice“ broj 4/09., 1/12., 1/13., 3/13. - pročišćeni tekst, 1/18. i 2/20.) Gradsko vijeće Grada Koprivnice na 29. sjednici održanoj 22.02.2021. godine, donijelo je</w:t>
      </w:r>
      <w:r>
        <w:rPr>
          <w:rFonts w:ascii="Arial" w:hAnsi="Arial" w:cs="Arial"/>
          <w:sz w:val="22"/>
          <w:szCs w:val="22"/>
        </w:rPr>
        <w:t xml:space="preserve"> </w:t>
      </w:r>
      <w:r w:rsidRPr="002F56C0">
        <w:rPr>
          <w:rFonts w:ascii="Arial" w:hAnsi="Arial" w:cs="Arial"/>
          <w:b/>
          <w:sz w:val="22"/>
          <w:szCs w:val="22"/>
        </w:rPr>
        <w:t>Odluku o izradi III. Izmjena i dopuna Prostornog plama uređenja Grada Koprivnice</w:t>
      </w:r>
      <w:r>
        <w:rPr>
          <w:rFonts w:ascii="Arial" w:hAnsi="Arial" w:cs="Arial"/>
          <w:sz w:val="22"/>
          <w:szCs w:val="22"/>
        </w:rPr>
        <w:t xml:space="preserve">. </w:t>
      </w:r>
      <w:r w:rsidRPr="002F56C0">
        <w:rPr>
          <w:rFonts w:ascii="Arial" w:hAnsi="Arial" w:cs="Arial"/>
          <w:sz w:val="22"/>
          <w:szCs w:val="22"/>
        </w:rPr>
        <w:t xml:space="preserve">Temeljem prijedloga Odluke o izradi, temeljem članka 86. ZPU, ishođeno je mišljenje Koprivničko-križevačke županije, Upravnog odjela za prostorno uređenje, gradnju, zaštitu okoliša i zaštitu prirode, KLASA: 351-03/19-01/66, URBROJ: 2137/1-05/03-20-3 od 4. veljače 2020. u kojem se navodi da je potrebno provesti postupak ocjene o potrebi strateške procjene utjecaja na okoliš (u daljnjem tekstu: „OSPUO postupak“) </w:t>
      </w:r>
      <w:r w:rsidRPr="002F56C0">
        <w:rPr>
          <w:rFonts w:ascii="Arial" w:hAnsi="Arial" w:cs="Arial"/>
          <w:sz w:val="22"/>
          <w:szCs w:val="22"/>
        </w:rPr>
        <w:lastRenderedPageBreak/>
        <w:t xml:space="preserve">te provesti Prethodnu ocjenu utjecaja plana na ekološku mrežu za izradu III. izmjena i dopuna Prostornog plana uređenja Grada Koprivnice, te sukladno dostavljenom naputku o načinu provedbe Ministarstva zaštite okoliša i energetike KLASA: 612-07/19-38/579, URBROJ: 517-19-1, od 6. prosinca 2019. godine, sukladno članku 64. Zakona o zaštiti okoliša („Narodne novine br. 80/13., 153/13., 78/15., 12/18. i 118/18.) te Uredbi o strateškoj procjeni utjecaja strategije, plana i programa na okoliš („Narodne novine“ br. 3/17.) (u daljnjem tekstu: Uredba), Grad Koprivnica je donio Odluku o započinjanju postupka ocjene o potrebi strateške procjene III. izmjena i dopuna Prostornog plana uređenja Grada Koprivnice, KLASA: 350-02/20-01/0002, URBROJ: 2137/01-07-01/4-20-3, 28.02.2020.. Nakon provedenog OSPUO postupka utvrđena je potreba provedbe postupka strateške procjene utjecaja na okoliš za III. izmjene i dopune Prostornog plana uređenja Grada Koprivnice temeljem zaprimljenog mišljenja Koprivničko-križevačke županije, Upravnog odjela za prostorno uređenje, gradnju, zaštitu okoliša i zaštitu prirode, KLASA: 351-03/19-01/66, URBROJ: 2137/1-05/03-20-15, od 6. srpnja 2020., kojim se u pogledu izrade Izmjena i dopuna Plana utvrđuje da je potrebno provesti Glavnu ocjenu za ekološku mrežu, a stoga i stratešku procjenu utjecaja na okoliš za III. izmjene i dopune Prostornog plana uređenja Grada Koprivnice, te je donesena Odluka o obvezi provedbe strateške procjene utjecaja na okoliš i obvezi provedbe glavne ocjene prihvatljivosti III. izmjena i dopuna Prostornog plana uređenja Grada Koprivnice za ekološku mrežu KLASA: 350-02/20-01/0002, URBROJ: </w:t>
      </w:r>
      <w:r w:rsidRPr="005D0134">
        <w:rPr>
          <w:rFonts w:ascii="Arial" w:hAnsi="Arial" w:cs="Arial"/>
          <w:sz w:val="22"/>
          <w:szCs w:val="22"/>
        </w:rPr>
        <w:t xml:space="preserve">2137/01-07-01/4-20-35, od 14.10.2020. („Glasnik Grada Koprivnice“ broj 7/20.). </w:t>
      </w:r>
      <w:bookmarkStart w:id="10" w:name="_Hlk158269128"/>
      <w:r w:rsidR="00D0139A" w:rsidRPr="005D0134">
        <w:rPr>
          <w:rFonts w:ascii="Arial" w:hAnsi="Arial" w:cs="Arial"/>
          <w:sz w:val="22"/>
          <w:szCs w:val="22"/>
        </w:rPr>
        <w:t>Za potrebe izrade III. izmjene i dopune Prostornog plana uređenja Grada Koprivnice izrađ</w:t>
      </w:r>
      <w:r w:rsidR="005D0134" w:rsidRPr="005D0134">
        <w:rPr>
          <w:rFonts w:ascii="Arial" w:hAnsi="Arial" w:cs="Arial"/>
          <w:sz w:val="22"/>
          <w:szCs w:val="22"/>
        </w:rPr>
        <w:t>ene</w:t>
      </w:r>
      <w:r w:rsidR="00D0139A" w:rsidRPr="005D0134">
        <w:rPr>
          <w:rFonts w:ascii="Arial" w:hAnsi="Arial" w:cs="Arial"/>
          <w:sz w:val="22"/>
          <w:szCs w:val="22"/>
        </w:rPr>
        <w:t xml:space="preserve"> s</w:t>
      </w:r>
      <w:r w:rsidR="005D0134" w:rsidRPr="005D0134">
        <w:rPr>
          <w:rFonts w:ascii="Arial" w:hAnsi="Arial" w:cs="Arial"/>
          <w:sz w:val="22"/>
          <w:szCs w:val="22"/>
        </w:rPr>
        <w:t>u</w:t>
      </w:r>
      <w:r w:rsidR="00D0139A" w:rsidRPr="005D0134">
        <w:rPr>
          <w:rFonts w:ascii="Arial" w:hAnsi="Arial" w:cs="Arial"/>
          <w:sz w:val="22"/>
          <w:szCs w:val="22"/>
        </w:rPr>
        <w:t xml:space="preserve"> slijedeće stručne podloge: Konzervatorska podloga Grada Koprivnice, Krajobrazna osnova Grada Koprivnice</w:t>
      </w:r>
      <w:r w:rsidR="00A6369B">
        <w:rPr>
          <w:rFonts w:ascii="Arial" w:hAnsi="Arial" w:cs="Arial"/>
          <w:sz w:val="22"/>
          <w:szCs w:val="22"/>
        </w:rPr>
        <w:t xml:space="preserve"> i</w:t>
      </w:r>
      <w:r w:rsidR="00D0139A" w:rsidRPr="005D0134">
        <w:rPr>
          <w:rFonts w:ascii="Arial" w:hAnsi="Arial" w:cs="Arial"/>
          <w:sz w:val="22"/>
          <w:szCs w:val="22"/>
        </w:rPr>
        <w:t xml:space="preserve"> </w:t>
      </w:r>
      <w:r w:rsidR="00A6369B" w:rsidRPr="00A6369B">
        <w:rPr>
          <w:rFonts w:ascii="Arial" w:hAnsi="Arial" w:cs="Arial"/>
          <w:sz w:val="22"/>
          <w:szCs w:val="22"/>
        </w:rPr>
        <w:t xml:space="preserve">Strategija zelene urbane obnove Grada </w:t>
      </w:r>
      <w:r w:rsidR="00A6369B" w:rsidRPr="00955DC2">
        <w:rPr>
          <w:rFonts w:ascii="Arial" w:hAnsi="Arial" w:cs="Arial"/>
          <w:sz w:val="22"/>
          <w:szCs w:val="22"/>
        </w:rPr>
        <w:t>Koprivnice</w:t>
      </w:r>
      <w:r w:rsidR="00AA530A" w:rsidRPr="00955DC2">
        <w:rPr>
          <w:rFonts w:ascii="Arial" w:hAnsi="Arial" w:cs="Arial"/>
          <w:sz w:val="22"/>
          <w:szCs w:val="22"/>
        </w:rPr>
        <w:t>.</w:t>
      </w:r>
      <w:r w:rsidR="00D0139A" w:rsidRPr="00955DC2">
        <w:rPr>
          <w:rFonts w:ascii="Arial" w:hAnsi="Arial" w:cs="Arial"/>
          <w:sz w:val="22"/>
          <w:szCs w:val="22"/>
        </w:rPr>
        <w:t xml:space="preserve"> </w:t>
      </w:r>
      <w:bookmarkEnd w:id="10"/>
      <w:r w:rsidR="00AA530A" w:rsidRPr="00955DC2">
        <w:rPr>
          <w:rFonts w:ascii="Arial" w:hAnsi="Arial" w:cs="Arial"/>
          <w:sz w:val="22"/>
          <w:szCs w:val="22"/>
        </w:rPr>
        <w:t>Poziv za prikupljanje zahtjeva javnopravnih tijela poslan je u studenom 2021. godine.</w:t>
      </w:r>
      <w:r w:rsidR="00AA530A" w:rsidRPr="00AA530A">
        <w:rPr>
          <w:rFonts w:ascii="Arial" w:hAnsi="Arial" w:cs="Arial"/>
          <w:sz w:val="22"/>
          <w:szCs w:val="22"/>
        </w:rPr>
        <w:t xml:space="preserve"> </w:t>
      </w:r>
      <w:r w:rsidR="002737AD" w:rsidRPr="002737AD">
        <w:rPr>
          <w:rFonts w:ascii="Arial" w:hAnsi="Arial" w:cs="Arial"/>
          <w:sz w:val="22"/>
          <w:szCs w:val="22"/>
        </w:rPr>
        <w:t>Gradonačelnik Grada Koprivnice dana 11. ožujka 2024. godine donio je Odluku o utvrđivanju Prijedloga III. Izmjena i dopuna Prostornog plana uređenja Grada Koprivnice  i Strateške studije utjecaja III. Izmjena i dopuna Prostornog plana uređenja Grada Koprivnice na okoliš (KLASA:350-02/16-01/0009, URBROJ:2137-1-7-01/3-24-228).</w:t>
      </w:r>
      <w:r w:rsidR="002737AD">
        <w:rPr>
          <w:rFonts w:ascii="Arial" w:hAnsi="Arial" w:cs="Arial"/>
          <w:sz w:val="22"/>
          <w:szCs w:val="22"/>
        </w:rPr>
        <w:t xml:space="preserve"> </w:t>
      </w:r>
      <w:r w:rsidR="002737AD" w:rsidRPr="002A2F2A">
        <w:rPr>
          <w:rFonts w:ascii="Arial" w:hAnsi="Arial" w:cs="Arial"/>
          <w:bCs/>
          <w:sz w:val="22"/>
          <w:szCs w:val="22"/>
        </w:rPr>
        <w:t>U skladu s odredbom članka 9</w:t>
      </w:r>
      <w:r w:rsidR="002737AD">
        <w:rPr>
          <w:rFonts w:ascii="Arial" w:hAnsi="Arial" w:cs="Arial"/>
          <w:bCs/>
          <w:sz w:val="22"/>
          <w:szCs w:val="22"/>
        </w:rPr>
        <w:t>6</w:t>
      </w:r>
      <w:r w:rsidR="002737AD" w:rsidRPr="002A2F2A">
        <w:rPr>
          <w:rFonts w:ascii="Arial" w:hAnsi="Arial" w:cs="Arial"/>
          <w:bCs/>
          <w:sz w:val="22"/>
          <w:szCs w:val="22"/>
        </w:rPr>
        <w:t xml:space="preserve">. stavka </w:t>
      </w:r>
      <w:r w:rsidR="002737AD">
        <w:rPr>
          <w:rFonts w:ascii="Arial" w:hAnsi="Arial" w:cs="Arial"/>
          <w:bCs/>
          <w:sz w:val="22"/>
          <w:szCs w:val="22"/>
        </w:rPr>
        <w:t>3</w:t>
      </w:r>
      <w:r w:rsidR="002737AD" w:rsidRPr="002A2F2A">
        <w:rPr>
          <w:rFonts w:ascii="Arial" w:hAnsi="Arial" w:cs="Arial"/>
          <w:bCs/>
          <w:sz w:val="22"/>
          <w:szCs w:val="22"/>
        </w:rPr>
        <w:t xml:space="preserve">. Zakona o prostornom uređenju („Narodne novine“ broj 153/13, 65/17, 114/18, 39/19, 98/19 i 67/23), članka 23. stavka 3. i 4. Uredbe o strateškoj procjeni utjecaja strategije, plana i programa na okoliš („Narodne novine“ broj 3/17) i članka 16. i članka 17. Uredbe o informiranju i sudjelovanju javnosti i zainteresirane javnosti u pitanjima zaštite okoliša („Narodne novine“ broj 64/08) </w:t>
      </w:r>
      <w:r w:rsidR="002737AD" w:rsidRPr="002A2F2A">
        <w:rPr>
          <w:rFonts w:ascii="Arial" w:eastAsiaTheme="minorHAnsi" w:hAnsi="Arial" w:cs="Arial"/>
          <w:sz w:val="22"/>
          <w:szCs w:val="22"/>
          <w:lang w:eastAsia="en-US"/>
        </w:rPr>
        <w:t xml:space="preserve">Upravni odjel za prostorno uređenje Grada Koprivnice u dnevnom tisku odnosno u „Večernjem listu“ </w:t>
      </w:r>
      <w:r w:rsidR="002737AD" w:rsidRPr="003F7B76">
        <w:rPr>
          <w:rFonts w:ascii="Arial" w:eastAsiaTheme="minorHAnsi" w:hAnsi="Arial" w:cs="Arial"/>
          <w:sz w:val="22"/>
          <w:szCs w:val="22"/>
          <w:lang w:eastAsia="en-US"/>
        </w:rPr>
        <w:t>12.03.2024</w:t>
      </w:r>
      <w:r w:rsidR="002737AD">
        <w:rPr>
          <w:rFonts w:ascii="Arial" w:eastAsiaTheme="minorHAnsi" w:hAnsi="Arial" w:cs="Arial"/>
          <w:sz w:val="22"/>
          <w:szCs w:val="22"/>
          <w:lang w:eastAsia="en-US"/>
        </w:rPr>
        <w:t>.</w:t>
      </w:r>
      <w:r w:rsidR="002737AD" w:rsidRPr="003F7B76">
        <w:rPr>
          <w:rFonts w:ascii="Arial" w:eastAsiaTheme="minorHAnsi" w:hAnsi="Arial" w:cs="Arial"/>
          <w:sz w:val="22"/>
          <w:szCs w:val="22"/>
          <w:lang w:eastAsia="en-US"/>
        </w:rPr>
        <w:t xml:space="preserve">, </w:t>
      </w:r>
      <w:r w:rsidR="002737AD" w:rsidRPr="00710BE8">
        <w:rPr>
          <w:rFonts w:ascii="Arial" w:eastAsiaTheme="minorHAnsi" w:hAnsi="Arial" w:cs="Arial"/>
          <w:sz w:val="22"/>
          <w:szCs w:val="22"/>
          <w:lang w:eastAsia="en-US"/>
        </w:rPr>
        <w:t>lokalnom tjednom tisku „Glas Podravine i Prigorja“ 15.03.2024. te na mrežnim stranicama Grada Koprivnice (www.koprivnica.hr/) 11.03.2024. i Ministarstva prostornoga uređenja, graditeljstva i državne imovine (www.mgipu.hr) 11.03.2024.</w:t>
      </w:r>
      <w:r w:rsidR="002737AD">
        <w:rPr>
          <w:rFonts w:ascii="Arial" w:eastAsiaTheme="minorHAnsi" w:hAnsi="Arial" w:cs="Arial"/>
          <w:sz w:val="22"/>
          <w:szCs w:val="22"/>
          <w:lang w:eastAsia="en-US"/>
        </w:rPr>
        <w:t xml:space="preserve"> </w:t>
      </w:r>
      <w:r w:rsidR="002737AD" w:rsidRPr="00710BE8">
        <w:rPr>
          <w:rFonts w:ascii="Arial" w:eastAsiaTheme="minorHAnsi" w:hAnsi="Arial" w:cs="Arial"/>
          <w:sz w:val="22"/>
          <w:szCs w:val="22"/>
          <w:lang w:eastAsia="en-US"/>
        </w:rPr>
        <w:t>Javni uvid u Prijedlog Plana i Stratešku studiju mogao se obaviti od 21. ožujka do 19. travnja 2024. godine</w:t>
      </w:r>
      <w:r w:rsidR="002737AD">
        <w:rPr>
          <w:rFonts w:ascii="Arial" w:eastAsiaTheme="minorHAnsi" w:hAnsi="Arial" w:cs="Arial"/>
          <w:sz w:val="22"/>
          <w:szCs w:val="22"/>
          <w:lang w:eastAsia="en-US"/>
        </w:rPr>
        <w:t xml:space="preserve">. </w:t>
      </w:r>
      <w:r w:rsidR="002737AD" w:rsidRPr="007C4B37">
        <w:rPr>
          <w:rFonts w:ascii="Arial" w:eastAsiaTheme="minorHAnsi" w:hAnsi="Arial" w:cs="Arial"/>
          <w:sz w:val="22"/>
          <w:szCs w:val="22"/>
          <w:lang w:eastAsia="en-US"/>
        </w:rPr>
        <w:t xml:space="preserve">Javno izlaganje o Prijedlogu Plana i Strateškoj studiji održano je </w:t>
      </w:r>
      <w:r w:rsidR="002737AD" w:rsidRPr="007C4B37">
        <w:rPr>
          <w:rFonts w:ascii="Arial" w:eastAsiaTheme="minorHAnsi" w:hAnsi="Arial" w:cs="Arial"/>
          <w:bCs/>
          <w:sz w:val="22"/>
          <w:szCs w:val="22"/>
          <w:lang w:eastAsia="en-US"/>
        </w:rPr>
        <w:t>10. travnja 2024</w:t>
      </w:r>
      <w:r w:rsidR="002737AD" w:rsidRPr="007C4B37">
        <w:rPr>
          <w:rFonts w:ascii="Arial" w:eastAsiaTheme="minorHAnsi" w:hAnsi="Arial" w:cs="Arial"/>
          <w:sz w:val="22"/>
          <w:szCs w:val="22"/>
          <w:lang w:eastAsia="en-US"/>
        </w:rPr>
        <w:t>. godine.</w:t>
      </w:r>
    </w:p>
    <w:p w14:paraId="1190F0BB" w14:textId="78042AF6" w:rsidR="002F56C0" w:rsidRPr="002F56C0" w:rsidRDefault="002F56C0" w:rsidP="002F56C0">
      <w:pPr>
        <w:jc w:val="both"/>
        <w:rPr>
          <w:rFonts w:ascii="Arial" w:hAnsi="Arial" w:cs="Arial"/>
          <w:sz w:val="22"/>
          <w:szCs w:val="22"/>
        </w:rPr>
      </w:pPr>
    </w:p>
    <w:p w14:paraId="006FEBD0" w14:textId="77777777" w:rsidR="00C75E12" w:rsidRDefault="00C75E12" w:rsidP="0011511F">
      <w:pPr>
        <w:spacing w:line="276" w:lineRule="auto"/>
        <w:jc w:val="both"/>
        <w:rPr>
          <w:rFonts w:ascii="Arial" w:hAnsi="Arial" w:cs="Arial"/>
          <w:sz w:val="22"/>
          <w:szCs w:val="22"/>
        </w:rPr>
      </w:pPr>
    </w:p>
    <w:p w14:paraId="60B62EAD" w14:textId="77777777" w:rsidR="003A3C34" w:rsidRPr="00094AE0" w:rsidRDefault="003A3C34" w:rsidP="0011511F">
      <w:pPr>
        <w:spacing w:line="276" w:lineRule="auto"/>
        <w:jc w:val="both"/>
        <w:rPr>
          <w:rFonts w:ascii="Arial" w:hAnsi="Arial" w:cs="Arial"/>
          <w:sz w:val="22"/>
          <w:szCs w:val="22"/>
        </w:rPr>
      </w:pPr>
    </w:p>
    <w:p w14:paraId="482991D1" w14:textId="77777777" w:rsidR="00AA5BDE" w:rsidRDefault="00AA5BDE" w:rsidP="00AA5BDE">
      <w:pPr>
        <w:autoSpaceDE w:val="0"/>
        <w:autoSpaceDN w:val="0"/>
        <w:adjustRightInd w:val="0"/>
        <w:spacing w:line="276" w:lineRule="auto"/>
        <w:jc w:val="both"/>
        <w:rPr>
          <w:rFonts w:ascii="Arial" w:hAnsi="Arial" w:cs="Arial"/>
          <w:bCs/>
          <w:color w:val="000000"/>
          <w:sz w:val="22"/>
          <w:szCs w:val="22"/>
        </w:rPr>
      </w:pPr>
    </w:p>
    <w:p w14:paraId="7DCBE49A" w14:textId="77777777" w:rsidR="003A3C34" w:rsidRPr="00094AE0" w:rsidRDefault="003A3C34" w:rsidP="00AA5BDE">
      <w:pPr>
        <w:autoSpaceDE w:val="0"/>
        <w:autoSpaceDN w:val="0"/>
        <w:adjustRightInd w:val="0"/>
        <w:spacing w:line="276" w:lineRule="auto"/>
        <w:jc w:val="both"/>
        <w:rPr>
          <w:rFonts w:ascii="Arial" w:hAnsi="Arial" w:cs="Arial"/>
          <w:bCs/>
          <w:color w:val="000000"/>
          <w:sz w:val="22"/>
          <w:szCs w:val="22"/>
        </w:rPr>
      </w:pPr>
    </w:p>
    <w:p w14:paraId="120DD472" w14:textId="77777777" w:rsidR="00AA5BDE" w:rsidRPr="00955DC2" w:rsidRDefault="00AA5BDE" w:rsidP="00AA5BDE">
      <w:pPr>
        <w:autoSpaceDE w:val="0"/>
        <w:autoSpaceDN w:val="0"/>
        <w:adjustRightInd w:val="0"/>
        <w:spacing w:line="276" w:lineRule="auto"/>
        <w:jc w:val="both"/>
        <w:rPr>
          <w:rFonts w:ascii="Arial" w:hAnsi="Arial" w:cs="Arial"/>
          <w:bCs/>
          <w:sz w:val="22"/>
          <w:szCs w:val="22"/>
        </w:rPr>
      </w:pPr>
    </w:p>
    <w:p w14:paraId="379BCD7D" w14:textId="77777777" w:rsidR="00AA5BDE" w:rsidRPr="00955DC2" w:rsidRDefault="00C75E12" w:rsidP="00AA5BDE">
      <w:pPr>
        <w:autoSpaceDE w:val="0"/>
        <w:autoSpaceDN w:val="0"/>
        <w:adjustRightInd w:val="0"/>
        <w:spacing w:line="276" w:lineRule="auto"/>
        <w:jc w:val="both"/>
        <w:rPr>
          <w:rFonts w:ascii="Arial" w:hAnsi="Arial" w:cs="Arial"/>
          <w:sz w:val="22"/>
          <w:szCs w:val="22"/>
        </w:rPr>
      </w:pPr>
      <w:r w:rsidRPr="00955DC2">
        <w:rPr>
          <w:rFonts w:ascii="Arial" w:hAnsi="Arial" w:cs="Arial"/>
          <w:sz w:val="22"/>
          <w:szCs w:val="22"/>
        </w:rPr>
        <w:br w:type="page"/>
      </w:r>
    </w:p>
    <w:p w14:paraId="6F271776" w14:textId="77777777" w:rsidR="00AA5BDE" w:rsidRPr="00955DC2" w:rsidRDefault="00AA5BDE" w:rsidP="00AA5BDE">
      <w:pPr>
        <w:autoSpaceDE w:val="0"/>
        <w:autoSpaceDN w:val="0"/>
        <w:adjustRightInd w:val="0"/>
        <w:spacing w:line="276" w:lineRule="auto"/>
        <w:jc w:val="both"/>
        <w:rPr>
          <w:rFonts w:ascii="Arial" w:hAnsi="Arial" w:cs="Arial"/>
          <w:bCs/>
          <w:sz w:val="22"/>
          <w:szCs w:val="22"/>
        </w:rPr>
      </w:pPr>
    </w:p>
    <w:p w14:paraId="49BC0F04" w14:textId="77777777" w:rsidR="007D0DEF" w:rsidRPr="00706A9E" w:rsidRDefault="003D09AD" w:rsidP="007D0DEF">
      <w:pPr>
        <w:autoSpaceDE w:val="0"/>
        <w:autoSpaceDN w:val="0"/>
        <w:adjustRightInd w:val="0"/>
        <w:jc w:val="both"/>
        <w:rPr>
          <w:rFonts w:ascii="Arial" w:hAnsi="Arial" w:cs="Arial"/>
          <w:b/>
          <w:bCs/>
          <w:sz w:val="22"/>
          <w:szCs w:val="22"/>
        </w:rPr>
      </w:pPr>
      <w:r w:rsidRPr="00706A9E">
        <w:rPr>
          <w:rFonts w:ascii="Arial" w:hAnsi="Arial" w:cs="Arial"/>
          <w:b/>
          <w:bCs/>
          <w:sz w:val="28"/>
          <w:szCs w:val="28"/>
        </w:rPr>
        <w:t xml:space="preserve">OBRAZLOŽENJE </w:t>
      </w:r>
    </w:p>
    <w:p w14:paraId="4E98DDC0" w14:textId="77777777" w:rsidR="003D09AD" w:rsidRPr="00094AE0" w:rsidRDefault="003D09AD" w:rsidP="00C66153">
      <w:bookmarkStart w:id="11" w:name="_Ref324765068"/>
      <w:bookmarkStart w:id="12" w:name="_Toc324788283"/>
      <w:bookmarkStart w:id="13" w:name="_Toc324788572"/>
      <w:bookmarkStart w:id="14" w:name="_Toc324788686"/>
      <w:bookmarkStart w:id="15" w:name="_Toc324788872"/>
    </w:p>
    <w:p w14:paraId="597FEBA9" w14:textId="77777777" w:rsidR="003D09AD" w:rsidRPr="00094AE0" w:rsidRDefault="003D09AD" w:rsidP="00C66153"/>
    <w:p w14:paraId="1B80953A" w14:textId="77777777" w:rsidR="00A33DD7" w:rsidRPr="00706A9E" w:rsidRDefault="00AA66DE" w:rsidP="00381BDD">
      <w:pPr>
        <w:pStyle w:val="Naslov1"/>
        <w:numPr>
          <w:ilvl w:val="0"/>
          <w:numId w:val="6"/>
        </w:numPr>
        <w:rPr>
          <w:b/>
          <w:bCs/>
          <w:caps/>
          <w:sz w:val="28"/>
          <w:u w:val="none"/>
        </w:rPr>
      </w:pPr>
      <w:bookmarkStart w:id="16" w:name="_Toc166832890"/>
      <w:bookmarkStart w:id="17" w:name="_Toc166833960"/>
      <w:bookmarkEnd w:id="11"/>
      <w:bookmarkEnd w:id="12"/>
      <w:bookmarkEnd w:id="13"/>
      <w:bookmarkEnd w:id="14"/>
      <w:bookmarkEnd w:id="15"/>
      <w:r w:rsidRPr="00706A9E">
        <w:rPr>
          <w:b/>
          <w:bCs/>
          <w:caps/>
          <w:sz w:val="28"/>
          <w:u w:val="none"/>
        </w:rPr>
        <w:t>POLAZIŠTA</w:t>
      </w:r>
      <w:bookmarkEnd w:id="16"/>
      <w:bookmarkEnd w:id="17"/>
    </w:p>
    <w:p w14:paraId="2EE99BF3" w14:textId="77777777" w:rsidR="001469BE" w:rsidRDefault="001469BE" w:rsidP="001469BE"/>
    <w:p w14:paraId="531096DD" w14:textId="77777777" w:rsidR="001469BE" w:rsidRPr="005C4AE1" w:rsidRDefault="001469BE" w:rsidP="001469BE">
      <w:pPr>
        <w:pStyle w:val="Tekst"/>
        <w:spacing w:line="276" w:lineRule="auto"/>
        <w:ind w:firstLine="720"/>
        <w:rPr>
          <w:rFonts w:ascii="Arial" w:hAnsi="Arial" w:cs="Arial"/>
          <w:sz w:val="22"/>
          <w:szCs w:val="22"/>
        </w:rPr>
      </w:pPr>
      <w:r w:rsidRPr="005C4AE1">
        <w:rPr>
          <w:rFonts w:ascii="Arial" w:hAnsi="Arial" w:cs="Arial"/>
          <w:sz w:val="22"/>
          <w:szCs w:val="22"/>
        </w:rPr>
        <w:t>Prometno-geografski položaj Grada Koprivnice obilježavaju dva glavna prometna smjera: longitudinalni koji ide nizinom Drave od zapada prema istoku te drugi transverzalni prema Zagrebu i sjevernom Jadranu na jug i Mađarskoj na sjever. Transverzalni prometni pravac se nalazi na najpovoljnijem prijelazu iz Panonske nizine prema gornjoj Posavini. Tim smjerom povezuje se cijeli unutrašnji prostor Koprivničko-križevačke županije, a s druge strane ostvaruje se povezanost sa Zagrebom kao glavnim urbanim i funkcionalnim središtem Republike Hrvatske. Tako povoljan prometno-geografski položaj daje gradu velike mogućnosti u daljem razvoju. U fizičko-geografskom pogledu osobito je važna geomorfološka pozicija Grada u okviru Podravine i zapadne Bilogore, te sjevernih obronaka Kalnika. Geomorfološki profil od Legradske gore na sjeveru do glavnog bila Bilogore na jugu sadrži uglavnom tri najvažnije reljefne cjeline. Njihove fizičko-geografske, hipsometrijske, geološke i pedološke značajke odredile su atraktivnost položaja i geografske mogućnosti razvitka.</w:t>
      </w:r>
    </w:p>
    <w:p w14:paraId="3E78711B" w14:textId="77777777" w:rsidR="001469BE" w:rsidRPr="005C4AE1" w:rsidRDefault="001469BE" w:rsidP="001469BE">
      <w:pPr>
        <w:ind w:firstLine="709"/>
        <w:jc w:val="both"/>
        <w:rPr>
          <w:rFonts w:ascii="Arial" w:hAnsi="Arial" w:cs="Arial"/>
          <w:sz w:val="22"/>
          <w:szCs w:val="22"/>
        </w:rPr>
      </w:pPr>
      <w:r w:rsidRPr="005C4AE1">
        <w:rPr>
          <w:rFonts w:ascii="Arial" w:hAnsi="Arial" w:cs="Arial"/>
          <w:sz w:val="22"/>
          <w:szCs w:val="22"/>
        </w:rPr>
        <w:t xml:space="preserve">Grad Koprivnica, prema Zakonu o područjima županija, gradova i općina u Republici Hrvatskoj („Narodne novine“ broj 86/06, 125/06 - ispravak, 16/07 - ispravak, 95/08 – Odluka Ustavnog suda Republike Hrvatske, 46/10 - ispravak, 145/10, 37/13, 44/13, 45/13. i 110/15) nalazi se u sastavu Koprivničko-križevačke županije zajedno sa još dva grada (Križevci i Đurđevac) i 22 općine. Grad Koprivnica ujedno je i sjedište Koprivničko-križevačke županije i zauzima površinu od 91,74 km². Grad Koprivnica je jedinica lokalne samouprave i to </w:t>
      </w:r>
      <w:r w:rsidRPr="005C4AE1">
        <w:rPr>
          <w:rFonts w:ascii="Arial" w:hAnsi="Arial" w:cs="Arial"/>
          <w:b/>
          <w:sz w:val="22"/>
          <w:szCs w:val="22"/>
        </w:rPr>
        <w:t>veliki grad</w:t>
      </w:r>
      <w:r w:rsidRPr="005C4AE1">
        <w:rPr>
          <w:rFonts w:ascii="Arial" w:hAnsi="Arial" w:cs="Arial"/>
          <w:sz w:val="22"/>
          <w:szCs w:val="22"/>
        </w:rPr>
        <w:t xml:space="preserve"> i predstavlja gospodarsko, financijsko, kulturno, zdravstveno, prometno, obrazovno i znanstveno središte razvitka šireg okruženja i ujedno je i  administrativno sjedište županije. Grad Koprivnica </w:t>
      </w:r>
      <w:r w:rsidRPr="005C4AE1">
        <w:rPr>
          <w:rFonts w:ascii="Arial" w:hAnsi="Arial" w:cs="Arial"/>
          <w:b/>
          <w:sz w:val="22"/>
          <w:szCs w:val="22"/>
        </w:rPr>
        <w:t>obuhvaća 9 naselja</w:t>
      </w:r>
      <w:r w:rsidRPr="005C4AE1">
        <w:rPr>
          <w:rFonts w:ascii="Arial" w:hAnsi="Arial" w:cs="Arial"/>
          <w:sz w:val="22"/>
          <w:szCs w:val="22"/>
        </w:rPr>
        <w:t xml:space="preserve"> od ukupno 264 koliko ih ima Koprivničko-križevačka županija, a to su: Koprivnica, Starigrad, Herešin, Bakovčica, Kunovec Breg, Jagnjedovec, Reka, Štaglinec i Draganovec. </w:t>
      </w:r>
    </w:p>
    <w:p w14:paraId="2D97E3F7" w14:textId="77777777" w:rsidR="001469BE" w:rsidRPr="005C4AE1" w:rsidRDefault="001469BE" w:rsidP="001469BE">
      <w:pPr>
        <w:ind w:firstLine="709"/>
        <w:jc w:val="both"/>
        <w:rPr>
          <w:rFonts w:ascii="Arial" w:hAnsi="Arial" w:cs="Arial"/>
          <w:sz w:val="22"/>
          <w:szCs w:val="22"/>
        </w:rPr>
      </w:pPr>
      <w:r w:rsidRPr="005C4AE1">
        <w:rPr>
          <w:rFonts w:ascii="Arial" w:hAnsi="Arial" w:cs="Arial"/>
          <w:sz w:val="22"/>
          <w:szCs w:val="22"/>
        </w:rPr>
        <w:t>Grad Koprivnica unutar županije graniči s općinama Koprivnički Ivanec, Peteranec, Koprivnički Bregi, Sokolovac i Rasinja, a na krajnjem jugu dijelom graniči i sa Općinom Kapela koja je u sastavu Bjelovarsko-bilogorske županije.</w:t>
      </w:r>
    </w:p>
    <w:p w14:paraId="37113553" w14:textId="77777777" w:rsidR="001469BE" w:rsidRDefault="001469BE" w:rsidP="001469BE">
      <w:pPr>
        <w:jc w:val="both"/>
        <w:rPr>
          <w:rFonts w:ascii="Arial" w:hAnsi="Arial" w:cs="Arial"/>
        </w:rPr>
      </w:pPr>
    </w:p>
    <w:p w14:paraId="2A378CA4" w14:textId="77777777" w:rsidR="001469BE" w:rsidRPr="00DE0006" w:rsidRDefault="001469BE" w:rsidP="001469BE">
      <w:pPr>
        <w:jc w:val="both"/>
        <w:rPr>
          <w:rFonts w:ascii="Arial" w:hAnsi="Arial" w:cs="Arial"/>
        </w:rPr>
      </w:pPr>
    </w:p>
    <w:p w14:paraId="301B411A" w14:textId="77777777" w:rsidR="001469BE" w:rsidRPr="002C253A" w:rsidRDefault="001469BE" w:rsidP="001469BE">
      <w:pPr>
        <w:pStyle w:val="Opisslike"/>
        <w:rPr>
          <w:rFonts w:cs="Arial"/>
        </w:rPr>
      </w:pPr>
      <w:bookmarkStart w:id="18" w:name="_Toc471815649"/>
      <w:bookmarkStart w:id="19" w:name="_Toc65762389"/>
      <w:r w:rsidRPr="002C253A">
        <w:t>Tablica</w:t>
      </w:r>
      <w:r>
        <w:t xml:space="preserve"> </w:t>
      </w:r>
      <w:r w:rsidRPr="002C253A">
        <w:t>.: Broj stanovnika, površina i gustoća naseljenosti po naseljima Grada Koprivnice</w:t>
      </w:r>
      <w:bookmarkEnd w:id="18"/>
      <w:bookmarkEnd w:id="19"/>
    </w:p>
    <w:tbl>
      <w:tblPr>
        <w:tblW w:w="9180" w:type="dxa"/>
        <w:tblBorders>
          <w:top w:val="double" w:sz="4" w:space="0" w:color="808080"/>
          <w:left w:val="double" w:sz="4" w:space="0" w:color="808080"/>
          <w:bottom w:val="double" w:sz="4" w:space="0" w:color="808080"/>
          <w:right w:val="double" w:sz="4" w:space="0" w:color="808080"/>
          <w:insideH w:val="double" w:sz="4" w:space="0" w:color="808080"/>
          <w:insideV w:val="double" w:sz="4" w:space="0" w:color="808080"/>
        </w:tblBorders>
        <w:tblLayout w:type="fixed"/>
        <w:tblLook w:val="04A0" w:firstRow="1" w:lastRow="0" w:firstColumn="1" w:lastColumn="0" w:noHBand="0" w:noVBand="1"/>
      </w:tblPr>
      <w:tblGrid>
        <w:gridCol w:w="1384"/>
        <w:gridCol w:w="851"/>
        <w:gridCol w:w="850"/>
        <w:gridCol w:w="1418"/>
        <w:gridCol w:w="992"/>
        <w:gridCol w:w="1134"/>
        <w:gridCol w:w="1276"/>
        <w:gridCol w:w="1275"/>
      </w:tblGrid>
      <w:tr w:rsidR="001469BE" w:rsidRPr="00DE0006" w14:paraId="048C1D98" w14:textId="77777777" w:rsidTr="003A76F2">
        <w:trPr>
          <w:trHeight w:val="509"/>
        </w:trPr>
        <w:tc>
          <w:tcPr>
            <w:tcW w:w="1384" w:type="dxa"/>
            <w:vMerge w:val="restart"/>
            <w:shd w:val="clear" w:color="auto" w:fill="D9D9D9"/>
            <w:noWrap/>
            <w:vAlign w:val="center"/>
            <w:hideMark/>
          </w:tcPr>
          <w:p w14:paraId="209D4DE6"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Naselje</w:t>
            </w:r>
          </w:p>
        </w:tc>
        <w:tc>
          <w:tcPr>
            <w:tcW w:w="1701" w:type="dxa"/>
            <w:gridSpan w:val="2"/>
            <w:vMerge w:val="restart"/>
            <w:shd w:val="clear" w:color="auto" w:fill="D9D9D9"/>
            <w:noWrap/>
            <w:vAlign w:val="center"/>
            <w:hideMark/>
          </w:tcPr>
          <w:p w14:paraId="4DC24705"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Broj stanovnika</w:t>
            </w:r>
          </w:p>
        </w:tc>
        <w:tc>
          <w:tcPr>
            <w:tcW w:w="1418" w:type="dxa"/>
            <w:vMerge w:val="restart"/>
            <w:shd w:val="clear" w:color="auto" w:fill="D9D9D9"/>
            <w:noWrap/>
            <w:vAlign w:val="center"/>
            <w:hideMark/>
          </w:tcPr>
          <w:p w14:paraId="312B7C2F"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Indeks promjene</w:t>
            </w:r>
          </w:p>
        </w:tc>
        <w:tc>
          <w:tcPr>
            <w:tcW w:w="2126" w:type="dxa"/>
            <w:gridSpan w:val="2"/>
            <w:vMerge w:val="restart"/>
            <w:shd w:val="clear" w:color="auto" w:fill="D9D9D9"/>
            <w:noWrap/>
            <w:vAlign w:val="center"/>
            <w:hideMark/>
          </w:tcPr>
          <w:p w14:paraId="6C47EA18"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Promjena 2021./2011.</w:t>
            </w:r>
          </w:p>
        </w:tc>
        <w:tc>
          <w:tcPr>
            <w:tcW w:w="1276" w:type="dxa"/>
            <w:vMerge w:val="restart"/>
            <w:shd w:val="clear" w:color="auto" w:fill="D9D9D9"/>
            <w:vAlign w:val="center"/>
            <w:hideMark/>
          </w:tcPr>
          <w:p w14:paraId="1DEC7E73"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Površina (km²)</w:t>
            </w:r>
          </w:p>
        </w:tc>
        <w:tc>
          <w:tcPr>
            <w:tcW w:w="1275" w:type="dxa"/>
            <w:vMerge w:val="restart"/>
            <w:shd w:val="clear" w:color="auto" w:fill="D9D9D9"/>
            <w:vAlign w:val="center"/>
            <w:hideMark/>
          </w:tcPr>
          <w:p w14:paraId="14BBD2A1"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Gustoća (stan./km²)</w:t>
            </w:r>
          </w:p>
        </w:tc>
      </w:tr>
      <w:tr w:rsidR="001469BE" w:rsidRPr="00DE0006" w14:paraId="09E25AED" w14:textId="77777777" w:rsidTr="003A76F2">
        <w:trPr>
          <w:trHeight w:val="509"/>
        </w:trPr>
        <w:tc>
          <w:tcPr>
            <w:tcW w:w="1384" w:type="dxa"/>
            <w:vMerge/>
            <w:shd w:val="clear" w:color="auto" w:fill="auto"/>
            <w:hideMark/>
          </w:tcPr>
          <w:p w14:paraId="0E57FF0D" w14:textId="77777777" w:rsidR="001469BE" w:rsidRPr="000D5945" w:rsidRDefault="001469BE" w:rsidP="000D5945">
            <w:pPr>
              <w:jc w:val="both"/>
              <w:rPr>
                <w:rFonts w:ascii="Arial" w:hAnsi="Arial" w:cs="Arial"/>
                <w:b/>
                <w:bCs/>
                <w:sz w:val="18"/>
                <w:szCs w:val="18"/>
              </w:rPr>
            </w:pPr>
          </w:p>
        </w:tc>
        <w:tc>
          <w:tcPr>
            <w:tcW w:w="1701" w:type="dxa"/>
            <w:gridSpan w:val="2"/>
            <w:vMerge/>
            <w:shd w:val="clear" w:color="auto" w:fill="auto"/>
            <w:hideMark/>
          </w:tcPr>
          <w:p w14:paraId="60E05D5A" w14:textId="77777777" w:rsidR="001469BE" w:rsidRPr="000D5945" w:rsidRDefault="001469BE" w:rsidP="000D5945">
            <w:pPr>
              <w:jc w:val="both"/>
              <w:rPr>
                <w:rFonts w:ascii="Arial" w:hAnsi="Arial" w:cs="Arial"/>
                <w:b/>
                <w:bCs/>
                <w:sz w:val="18"/>
                <w:szCs w:val="18"/>
              </w:rPr>
            </w:pPr>
          </w:p>
        </w:tc>
        <w:tc>
          <w:tcPr>
            <w:tcW w:w="1418" w:type="dxa"/>
            <w:vMerge/>
            <w:shd w:val="clear" w:color="auto" w:fill="auto"/>
            <w:hideMark/>
          </w:tcPr>
          <w:p w14:paraId="1A6A386A" w14:textId="77777777" w:rsidR="001469BE" w:rsidRPr="000D5945" w:rsidRDefault="001469BE" w:rsidP="000D5945">
            <w:pPr>
              <w:jc w:val="both"/>
              <w:rPr>
                <w:rFonts w:ascii="Arial" w:hAnsi="Arial" w:cs="Arial"/>
                <w:b/>
                <w:bCs/>
                <w:sz w:val="18"/>
                <w:szCs w:val="18"/>
              </w:rPr>
            </w:pPr>
          </w:p>
        </w:tc>
        <w:tc>
          <w:tcPr>
            <w:tcW w:w="2126" w:type="dxa"/>
            <w:gridSpan w:val="2"/>
            <w:vMerge/>
            <w:shd w:val="clear" w:color="auto" w:fill="auto"/>
            <w:hideMark/>
          </w:tcPr>
          <w:p w14:paraId="7802F181" w14:textId="77777777" w:rsidR="001469BE" w:rsidRPr="000D5945" w:rsidRDefault="001469BE" w:rsidP="000D5945">
            <w:pPr>
              <w:jc w:val="both"/>
              <w:rPr>
                <w:rFonts w:ascii="Arial" w:hAnsi="Arial" w:cs="Arial"/>
                <w:b/>
                <w:bCs/>
                <w:sz w:val="18"/>
                <w:szCs w:val="18"/>
              </w:rPr>
            </w:pPr>
          </w:p>
        </w:tc>
        <w:tc>
          <w:tcPr>
            <w:tcW w:w="1276" w:type="dxa"/>
            <w:vMerge/>
            <w:shd w:val="clear" w:color="auto" w:fill="auto"/>
            <w:hideMark/>
          </w:tcPr>
          <w:p w14:paraId="23F7C824" w14:textId="77777777" w:rsidR="001469BE" w:rsidRPr="000D5945" w:rsidRDefault="001469BE" w:rsidP="000D5945">
            <w:pPr>
              <w:jc w:val="both"/>
              <w:rPr>
                <w:rFonts w:ascii="Arial" w:hAnsi="Arial" w:cs="Arial"/>
                <w:b/>
                <w:bCs/>
                <w:sz w:val="18"/>
                <w:szCs w:val="18"/>
              </w:rPr>
            </w:pPr>
          </w:p>
        </w:tc>
        <w:tc>
          <w:tcPr>
            <w:tcW w:w="1275" w:type="dxa"/>
            <w:vMerge/>
            <w:shd w:val="clear" w:color="auto" w:fill="auto"/>
            <w:hideMark/>
          </w:tcPr>
          <w:p w14:paraId="73C5E4AB" w14:textId="77777777" w:rsidR="001469BE" w:rsidRPr="000D5945" w:rsidRDefault="001469BE" w:rsidP="000D5945">
            <w:pPr>
              <w:jc w:val="both"/>
              <w:rPr>
                <w:rFonts w:ascii="Arial" w:hAnsi="Arial" w:cs="Arial"/>
                <w:b/>
                <w:bCs/>
                <w:sz w:val="18"/>
                <w:szCs w:val="18"/>
              </w:rPr>
            </w:pPr>
          </w:p>
        </w:tc>
      </w:tr>
      <w:tr w:rsidR="001469BE" w:rsidRPr="00DE0006" w14:paraId="3383A40A" w14:textId="77777777" w:rsidTr="003A76F2">
        <w:trPr>
          <w:trHeight w:val="300"/>
        </w:trPr>
        <w:tc>
          <w:tcPr>
            <w:tcW w:w="1384" w:type="dxa"/>
            <w:vMerge/>
            <w:tcBorders>
              <w:bottom w:val="double" w:sz="4" w:space="0" w:color="808080"/>
            </w:tcBorders>
            <w:shd w:val="clear" w:color="auto" w:fill="auto"/>
            <w:hideMark/>
          </w:tcPr>
          <w:p w14:paraId="4BC6F1AA" w14:textId="77777777" w:rsidR="001469BE" w:rsidRPr="000D5945" w:rsidRDefault="001469BE" w:rsidP="000D5945">
            <w:pPr>
              <w:jc w:val="both"/>
              <w:rPr>
                <w:rFonts w:ascii="Arial" w:hAnsi="Arial" w:cs="Arial"/>
                <w:b/>
                <w:bCs/>
                <w:sz w:val="18"/>
                <w:szCs w:val="18"/>
              </w:rPr>
            </w:pPr>
          </w:p>
        </w:tc>
        <w:tc>
          <w:tcPr>
            <w:tcW w:w="851" w:type="dxa"/>
            <w:tcBorders>
              <w:bottom w:val="double" w:sz="4" w:space="0" w:color="808080"/>
            </w:tcBorders>
            <w:shd w:val="clear" w:color="auto" w:fill="D9D9D9"/>
            <w:noWrap/>
            <w:vAlign w:val="center"/>
            <w:hideMark/>
          </w:tcPr>
          <w:p w14:paraId="2A31F01C"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2011.</w:t>
            </w:r>
          </w:p>
        </w:tc>
        <w:tc>
          <w:tcPr>
            <w:tcW w:w="850" w:type="dxa"/>
            <w:tcBorders>
              <w:bottom w:val="double" w:sz="4" w:space="0" w:color="808080"/>
            </w:tcBorders>
            <w:shd w:val="clear" w:color="auto" w:fill="D9D9D9"/>
            <w:noWrap/>
            <w:vAlign w:val="center"/>
            <w:hideMark/>
          </w:tcPr>
          <w:p w14:paraId="58D5247B"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2021.</w:t>
            </w:r>
          </w:p>
        </w:tc>
        <w:tc>
          <w:tcPr>
            <w:tcW w:w="1418" w:type="dxa"/>
            <w:tcBorders>
              <w:bottom w:val="double" w:sz="4" w:space="0" w:color="808080"/>
            </w:tcBorders>
            <w:shd w:val="clear" w:color="auto" w:fill="D9D9D9"/>
            <w:noWrap/>
            <w:vAlign w:val="center"/>
            <w:hideMark/>
          </w:tcPr>
          <w:p w14:paraId="03E57960"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2021./2011.</w:t>
            </w:r>
          </w:p>
        </w:tc>
        <w:tc>
          <w:tcPr>
            <w:tcW w:w="992" w:type="dxa"/>
            <w:tcBorders>
              <w:bottom w:val="double" w:sz="4" w:space="0" w:color="808080"/>
            </w:tcBorders>
            <w:shd w:val="clear" w:color="auto" w:fill="D9D9D9"/>
            <w:noWrap/>
            <w:vAlign w:val="center"/>
            <w:hideMark/>
          </w:tcPr>
          <w:p w14:paraId="156E0090"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broj</w:t>
            </w:r>
          </w:p>
        </w:tc>
        <w:tc>
          <w:tcPr>
            <w:tcW w:w="1134" w:type="dxa"/>
            <w:tcBorders>
              <w:bottom w:val="double" w:sz="4" w:space="0" w:color="808080"/>
            </w:tcBorders>
            <w:shd w:val="clear" w:color="auto" w:fill="D9D9D9"/>
            <w:noWrap/>
            <w:vAlign w:val="center"/>
            <w:hideMark/>
          </w:tcPr>
          <w:p w14:paraId="38185FFE"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w:t>
            </w:r>
          </w:p>
        </w:tc>
        <w:tc>
          <w:tcPr>
            <w:tcW w:w="1276" w:type="dxa"/>
            <w:vMerge/>
            <w:tcBorders>
              <w:bottom w:val="double" w:sz="4" w:space="0" w:color="808080"/>
            </w:tcBorders>
            <w:shd w:val="clear" w:color="auto" w:fill="auto"/>
            <w:hideMark/>
          </w:tcPr>
          <w:p w14:paraId="1A275849" w14:textId="77777777" w:rsidR="001469BE" w:rsidRPr="000D5945" w:rsidRDefault="001469BE" w:rsidP="000D5945">
            <w:pPr>
              <w:jc w:val="both"/>
              <w:rPr>
                <w:rFonts w:ascii="Arial" w:hAnsi="Arial" w:cs="Arial"/>
                <w:b/>
                <w:bCs/>
                <w:sz w:val="18"/>
                <w:szCs w:val="18"/>
              </w:rPr>
            </w:pPr>
          </w:p>
        </w:tc>
        <w:tc>
          <w:tcPr>
            <w:tcW w:w="1275" w:type="dxa"/>
            <w:vMerge/>
            <w:tcBorders>
              <w:bottom w:val="double" w:sz="4" w:space="0" w:color="808080"/>
            </w:tcBorders>
            <w:shd w:val="clear" w:color="auto" w:fill="auto"/>
            <w:hideMark/>
          </w:tcPr>
          <w:p w14:paraId="7272A728" w14:textId="77777777" w:rsidR="001469BE" w:rsidRPr="000D5945" w:rsidRDefault="001469BE" w:rsidP="000D5945">
            <w:pPr>
              <w:jc w:val="both"/>
              <w:rPr>
                <w:rFonts w:ascii="Arial" w:hAnsi="Arial" w:cs="Arial"/>
                <w:b/>
                <w:bCs/>
                <w:sz w:val="18"/>
                <w:szCs w:val="18"/>
              </w:rPr>
            </w:pPr>
          </w:p>
        </w:tc>
      </w:tr>
      <w:tr w:rsidR="001469BE" w:rsidRPr="00DE0006" w14:paraId="69600723"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5C38ECDF" w14:textId="77777777" w:rsidR="001469BE" w:rsidRPr="000D5945" w:rsidRDefault="001469BE" w:rsidP="000D5945">
            <w:pPr>
              <w:rPr>
                <w:rFonts w:ascii="Arial" w:hAnsi="Arial" w:cs="Arial"/>
                <w:sz w:val="18"/>
                <w:szCs w:val="18"/>
              </w:rPr>
            </w:pPr>
            <w:r w:rsidRPr="000D5945">
              <w:rPr>
                <w:rFonts w:ascii="Arial" w:hAnsi="Arial" w:cs="Arial"/>
                <w:sz w:val="18"/>
                <w:szCs w:val="18"/>
              </w:rPr>
              <w:t>Koprivnica</w:t>
            </w:r>
          </w:p>
        </w:tc>
        <w:tc>
          <w:tcPr>
            <w:tcW w:w="851" w:type="dxa"/>
            <w:tcBorders>
              <w:top w:val="double" w:sz="4" w:space="0" w:color="808080"/>
              <w:left w:val="double" w:sz="4" w:space="0" w:color="808080"/>
              <w:bottom w:val="single" w:sz="4" w:space="0" w:color="808080"/>
              <w:right w:val="single" w:sz="4" w:space="0" w:color="808080"/>
            </w:tcBorders>
            <w:shd w:val="clear" w:color="auto" w:fill="auto"/>
            <w:noWrap/>
            <w:vAlign w:val="center"/>
          </w:tcPr>
          <w:p w14:paraId="0EE40DA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23955</w:t>
            </w:r>
          </w:p>
        </w:tc>
        <w:tc>
          <w:tcPr>
            <w:tcW w:w="850" w:type="dxa"/>
            <w:tcBorders>
              <w:top w:val="double" w:sz="4" w:space="0" w:color="808080"/>
              <w:left w:val="single" w:sz="4" w:space="0" w:color="808080"/>
              <w:bottom w:val="single" w:sz="4" w:space="0" w:color="808080"/>
              <w:right w:val="single" w:sz="4" w:space="0" w:color="808080"/>
            </w:tcBorders>
            <w:shd w:val="clear" w:color="auto" w:fill="auto"/>
            <w:noWrap/>
            <w:vAlign w:val="center"/>
          </w:tcPr>
          <w:p w14:paraId="5DED06C0"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22262</w:t>
            </w:r>
          </w:p>
        </w:tc>
        <w:tc>
          <w:tcPr>
            <w:tcW w:w="1418" w:type="dxa"/>
            <w:tcBorders>
              <w:top w:val="double" w:sz="4" w:space="0" w:color="808080"/>
              <w:left w:val="single" w:sz="4" w:space="0" w:color="808080"/>
              <w:bottom w:val="single" w:sz="4" w:space="0" w:color="808080"/>
              <w:right w:val="single" w:sz="4" w:space="0" w:color="808080"/>
            </w:tcBorders>
            <w:shd w:val="clear" w:color="auto" w:fill="auto"/>
            <w:noWrap/>
            <w:vAlign w:val="center"/>
          </w:tcPr>
          <w:p w14:paraId="6928E557"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92,93</w:t>
            </w:r>
          </w:p>
        </w:tc>
        <w:tc>
          <w:tcPr>
            <w:tcW w:w="992" w:type="dxa"/>
            <w:tcBorders>
              <w:top w:val="double" w:sz="4" w:space="0" w:color="808080"/>
              <w:left w:val="single" w:sz="4" w:space="0" w:color="808080"/>
              <w:bottom w:val="single" w:sz="4" w:space="0" w:color="808080"/>
              <w:right w:val="single" w:sz="4" w:space="0" w:color="808080"/>
            </w:tcBorders>
            <w:shd w:val="clear" w:color="auto" w:fill="auto"/>
            <w:noWrap/>
            <w:vAlign w:val="center"/>
            <w:hideMark/>
          </w:tcPr>
          <w:p w14:paraId="60F32288"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-1693</w:t>
            </w:r>
          </w:p>
        </w:tc>
        <w:tc>
          <w:tcPr>
            <w:tcW w:w="1134" w:type="dxa"/>
            <w:tcBorders>
              <w:top w:val="double" w:sz="4" w:space="0" w:color="808080"/>
              <w:left w:val="single" w:sz="4" w:space="0" w:color="808080"/>
              <w:bottom w:val="single" w:sz="4" w:space="0" w:color="808080"/>
              <w:right w:val="single" w:sz="4" w:space="0" w:color="808080"/>
            </w:tcBorders>
            <w:shd w:val="clear" w:color="auto" w:fill="auto"/>
            <w:noWrap/>
            <w:vAlign w:val="center"/>
            <w:hideMark/>
          </w:tcPr>
          <w:p w14:paraId="6A8092C5"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-7,07</w:t>
            </w:r>
          </w:p>
        </w:tc>
        <w:tc>
          <w:tcPr>
            <w:tcW w:w="1276" w:type="dxa"/>
            <w:tcBorders>
              <w:top w:val="double" w:sz="4" w:space="0" w:color="808080"/>
              <w:left w:val="single" w:sz="4" w:space="0" w:color="808080"/>
              <w:bottom w:val="single" w:sz="4" w:space="0" w:color="808080"/>
              <w:right w:val="single" w:sz="4" w:space="0" w:color="808080"/>
            </w:tcBorders>
            <w:shd w:val="clear" w:color="auto" w:fill="auto"/>
            <w:noWrap/>
            <w:vAlign w:val="center"/>
            <w:hideMark/>
          </w:tcPr>
          <w:p w14:paraId="618B87D3"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38,63</w:t>
            </w:r>
          </w:p>
        </w:tc>
        <w:tc>
          <w:tcPr>
            <w:tcW w:w="1275" w:type="dxa"/>
            <w:tcBorders>
              <w:top w:val="double" w:sz="4" w:space="0" w:color="808080"/>
              <w:left w:val="single" w:sz="4" w:space="0" w:color="808080"/>
              <w:bottom w:val="single" w:sz="4" w:space="0" w:color="808080"/>
              <w:right w:val="single" w:sz="4" w:space="0" w:color="808080"/>
            </w:tcBorders>
            <w:shd w:val="clear" w:color="auto" w:fill="auto"/>
            <w:noWrap/>
            <w:vAlign w:val="bottom"/>
          </w:tcPr>
          <w:p w14:paraId="40E697F2" w14:textId="77777777" w:rsidR="001469BE" w:rsidRPr="000D5945" w:rsidRDefault="001469BE" w:rsidP="000D5945">
            <w:pPr>
              <w:jc w:val="center"/>
              <w:rPr>
                <w:rFonts w:ascii="Arial" w:hAnsi="Arial" w:cs="Arial"/>
                <w:sz w:val="18"/>
                <w:szCs w:val="18"/>
              </w:rPr>
            </w:pPr>
            <w:r w:rsidRPr="000D5945">
              <w:rPr>
                <w:rFonts w:ascii="Calibri" w:hAnsi="Calibri" w:cs="Calibri"/>
                <w:color w:val="000000"/>
                <w:sz w:val="22"/>
                <w:szCs w:val="22"/>
              </w:rPr>
              <w:t>576,3</w:t>
            </w:r>
          </w:p>
        </w:tc>
      </w:tr>
      <w:tr w:rsidR="001469BE" w:rsidRPr="00DE0006" w14:paraId="43329590"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23FEBCF5" w14:textId="77777777" w:rsidR="001469BE" w:rsidRPr="000D5945" w:rsidRDefault="001469BE" w:rsidP="000D5945">
            <w:pPr>
              <w:rPr>
                <w:rFonts w:ascii="Arial" w:hAnsi="Arial" w:cs="Arial"/>
                <w:sz w:val="18"/>
                <w:szCs w:val="18"/>
              </w:rPr>
            </w:pPr>
            <w:r w:rsidRPr="000D5945">
              <w:rPr>
                <w:rFonts w:ascii="Arial" w:hAnsi="Arial" w:cs="Arial"/>
                <w:sz w:val="18"/>
                <w:szCs w:val="18"/>
              </w:rPr>
              <w:t>Starigrad</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7EA3C46A"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2386</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6BB3064C"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2248</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4E05921C"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94,22</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6C329C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-138</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827209F"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-5,78</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01B3F5E" w14:textId="77777777" w:rsidR="001469BE" w:rsidRPr="000D5945" w:rsidRDefault="001469BE" w:rsidP="000D5945">
            <w:pPr>
              <w:jc w:val="center"/>
              <w:rPr>
                <w:rFonts w:ascii="Arial" w:hAnsi="Arial" w:cs="Arial"/>
                <w:sz w:val="18"/>
                <w:szCs w:val="18"/>
                <w:highlight w:val="yellow"/>
              </w:rPr>
            </w:pPr>
            <w:r w:rsidRPr="000D5945">
              <w:rPr>
                <w:rFonts w:ascii="Arial" w:hAnsi="Arial" w:cs="Arial"/>
                <w:sz w:val="18"/>
                <w:szCs w:val="18"/>
              </w:rPr>
              <w:t>6,98</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505AB730" w14:textId="77777777" w:rsidR="001469BE" w:rsidRPr="000D5945" w:rsidRDefault="001469BE" w:rsidP="000D5945">
            <w:pPr>
              <w:jc w:val="center"/>
              <w:rPr>
                <w:rFonts w:ascii="Arial" w:hAnsi="Arial" w:cs="Arial"/>
                <w:sz w:val="18"/>
                <w:szCs w:val="18"/>
                <w:highlight w:val="yellow"/>
              </w:rPr>
            </w:pPr>
            <w:r w:rsidRPr="000D5945">
              <w:rPr>
                <w:rFonts w:ascii="Calibri" w:hAnsi="Calibri" w:cs="Calibri"/>
                <w:color w:val="000000"/>
                <w:sz w:val="22"/>
                <w:szCs w:val="22"/>
              </w:rPr>
              <w:t>322,1</w:t>
            </w:r>
          </w:p>
        </w:tc>
      </w:tr>
      <w:tr w:rsidR="001469BE" w:rsidRPr="00DE0006" w14:paraId="59F7FE54"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06A08916" w14:textId="77777777" w:rsidR="001469BE" w:rsidRPr="000D5945" w:rsidRDefault="001469BE" w:rsidP="000D5945">
            <w:pPr>
              <w:rPr>
                <w:rFonts w:ascii="Arial" w:hAnsi="Arial" w:cs="Arial"/>
                <w:sz w:val="18"/>
                <w:szCs w:val="18"/>
              </w:rPr>
            </w:pPr>
            <w:r w:rsidRPr="000D5945">
              <w:rPr>
                <w:rFonts w:ascii="Arial" w:hAnsi="Arial" w:cs="Arial"/>
                <w:sz w:val="18"/>
                <w:szCs w:val="18"/>
              </w:rPr>
              <w:t>Reka</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57B7C750"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1507</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40663C5A"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1317</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2D261EF0"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87,39</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A7DB9A7"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-190</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447F4B0"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-12,61</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782E68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16,62</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03D33DD6" w14:textId="77777777" w:rsidR="001469BE" w:rsidRPr="000D5945" w:rsidRDefault="001469BE" w:rsidP="000D5945">
            <w:pPr>
              <w:jc w:val="center"/>
              <w:rPr>
                <w:rFonts w:ascii="Arial" w:hAnsi="Arial" w:cs="Arial"/>
                <w:sz w:val="18"/>
                <w:szCs w:val="18"/>
              </w:rPr>
            </w:pPr>
            <w:r w:rsidRPr="000D5945">
              <w:rPr>
                <w:rFonts w:ascii="Calibri" w:hAnsi="Calibri" w:cs="Calibri"/>
                <w:color w:val="000000"/>
                <w:sz w:val="22"/>
                <w:szCs w:val="22"/>
              </w:rPr>
              <w:t>79,2</w:t>
            </w:r>
          </w:p>
        </w:tc>
      </w:tr>
      <w:tr w:rsidR="001469BE" w:rsidRPr="00DE0006" w14:paraId="1605E324"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19E4B037" w14:textId="77777777" w:rsidR="001469BE" w:rsidRPr="000D5945" w:rsidRDefault="001469BE" w:rsidP="000D5945">
            <w:pPr>
              <w:rPr>
                <w:rFonts w:ascii="Arial" w:hAnsi="Arial" w:cs="Arial"/>
                <w:sz w:val="18"/>
                <w:szCs w:val="18"/>
              </w:rPr>
            </w:pPr>
            <w:r w:rsidRPr="000D5945">
              <w:rPr>
                <w:rFonts w:ascii="Arial" w:hAnsi="Arial" w:cs="Arial"/>
                <w:sz w:val="18"/>
                <w:szCs w:val="18"/>
              </w:rPr>
              <w:t>Herešin</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7548DD55"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728</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075FFE4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682</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08AB32D4"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93,68</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AC9AF9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-46</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66296D1"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-6,32</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F408AAB" w14:textId="77777777" w:rsidR="001469BE" w:rsidRPr="000D5945" w:rsidRDefault="001469BE" w:rsidP="000D5945">
            <w:pPr>
              <w:jc w:val="center"/>
              <w:rPr>
                <w:rFonts w:ascii="Arial" w:hAnsi="Arial" w:cs="Arial"/>
                <w:sz w:val="18"/>
                <w:szCs w:val="18"/>
                <w:highlight w:val="yellow"/>
              </w:rPr>
            </w:pPr>
            <w:r w:rsidRPr="000D5945">
              <w:rPr>
                <w:rFonts w:ascii="Arial" w:hAnsi="Arial" w:cs="Arial"/>
                <w:sz w:val="18"/>
                <w:szCs w:val="18"/>
              </w:rPr>
              <w:t>1,98</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4A14AB8B" w14:textId="77777777" w:rsidR="001469BE" w:rsidRPr="000D5945" w:rsidRDefault="001469BE" w:rsidP="000D5945">
            <w:pPr>
              <w:jc w:val="center"/>
              <w:rPr>
                <w:rFonts w:ascii="Arial" w:hAnsi="Arial" w:cs="Arial"/>
                <w:sz w:val="18"/>
                <w:szCs w:val="18"/>
                <w:highlight w:val="yellow"/>
              </w:rPr>
            </w:pPr>
            <w:r w:rsidRPr="000D5945">
              <w:rPr>
                <w:rFonts w:ascii="Calibri" w:hAnsi="Calibri" w:cs="Calibri"/>
                <w:color w:val="000000"/>
                <w:sz w:val="22"/>
                <w:szCs w:val="22"/>
              </w:rPr>
              <w:t>344,4</w:t>
            </w:r>
          </w:p>
        </w:tc>
      </w:tr>
      <w:tr w:rsidR="001469BE" w:rsidRPr="00DE0006" w14:paraId="1CEA1604"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7AE7A847" w14:textId="77777777" w:rsidR="001469BE" w:rsidRPr="000D5945" w:rsidRDefault="001469BE" w:rsidP="000D5945">
            <w:pPr>
              <w:rPr>
                <w:rFonts w:ascii="Arial" w:hAnsi="Arial" w:cs="Arial"/>
                <w:sz w:val="18"/>
                <w:szCs w:val="18"/>
              </w:rPr>
            </w:pPr>
            <w:r w:rsidRPr="000D5945">
              <w:rPr>
                <w:rFonts w:ascii="Arial" w:hAnsi="Arial" w:cs="Arial"/>
                <w:sz w:val="18"/>
                <w:szCs w:val="18"/>
              </w:rPr>
              <w:t>Kunovec Breg</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242FA195"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641</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52569949"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578</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5F435C49"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90,17</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6384366"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-63</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77E6298"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-9,83</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6992016"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4,61</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2B70AEAE" w14:textId="77777777" w:rsidR="001469BE" w:rsidRPr="000D5945" w:rsidRDefault="001469BE" w:rsidP="000D5945">
            <w:pPr>
              <w:jc w:val="center"/>
              <w:rPr>
                <w:rFonts w:ascii="Arial" w:hAnsi="Arial" w:cs="Arial"/>
                <w:sz w:val="18"/>
                <w:szCs w:val="18"/>
              </w:rPr>
            </w:pPr>
            <w:r w:rsidRPr="000D5945">
              <w:rPr>
                <w:rFonts w:ascii="Calibri" w:hAnsi="Calibri" w:cs="Calibri"/>
                <w:color w:val="000000"/>
                <w:sz w:val="22"/>
                <w:szCs w:val="22"/>
              </w:rPr>
              <w:t>125,4</w:t>
            </w:r>
          </w:p>
        </w:tc>
      </w:tr>
      <w:tr w:rsidR="001469BE" w:rsidRPr="00DE0006" w14:paraId="10719932"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5B5B51E5" w14:textId="77777777" w:rsidR="001469BE" w:rsidRPr="000D5945" w:rsidRDefault="001469BE" w:rsidP="000D5945">
            <w:pPr>
              <w:rPr>
                <w:rFonts w:ascii="Arial" w:hAnsi="Arial" w:cs="Arial"/>
                <w:sz w:val="18"/>
                <w:szCs w:val="18"/>
              </w:rPr>
            </w:pPr>
            <w:r w:rsidRPr="000D5945">
              <w:rPr>
                <w:rFonts w:ascii="Arial" w:hAnsi="Arial" w:cs="Arial"/>
                <w:sz w:val="18"/>
                <w:szCs w:val="18"/>
              </w:rPr>
              <w:t>Draganovec</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5961B21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506</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13FA8F93"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444</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0E62C51C"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87,75</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E307A51"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-62</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4D169A4"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-12,15</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0CE87EE" w14:textId="77777777" w:rsidR="001469BE" w:rsidRPr="000D5945" w:rsidRDefault="001469BE" w:rsidP="000D5945">
            <w:pPr>
              <w:jc w:val="center"/>
              <w:rPr>
                <w:rFonts w:ascii="Arial" w:hAnsi="Arial" w:cs="Arial"/>
                <w:sz w:val="18"/>
                <w:szCs w:val="18"/>
                <w:highlight w:val="yellow"/>
              </w:rPr>
            </w:pPr>
            <w:r w:rsidRPr="000D5945">
              <w:rPr>
                <w:rFonts w:ascii="Arial" w:hAnsi="Arial" w:cs="Arial"/>
                <w:sz w:val="18"/>
                <w:szCs w:val="18"/>
              </w:rPr>
              <w:t>5,24</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5E4176A6" w14:textId="77777777" w:rsidR="001469BE" w:rsidRPr="000D5945" w:rsidRDefault="001469BE" w:rsidP="000D5945">
            <w:pPr>
              <w:jc w:val="center"/>
              <w:rPr>
                <w:rFonts w:ascii="Arial" w:hAnsi="Arial" w:cs="Arial"/>
                <w:sz w:val="18"/>
                <w:szCs w:val="18"/>
                <w:highlight w:val="yellow"/>
              </w:rPr>
            </w:pPr>
            <w:r w:rsidRPr="000D5945">
              <w:rPr>
                <w:rFonts w:ascii="Calibri" w:hAnsi="Calibri" w:cs="Calibri"/>
                <w:color w:val="000000"/>
                <w:sz w:val="22"/>
                <w:szCs w:val="22"/>
              </w:rPr>
              <w:t>84,7</w:t>
            </w:r>
          </w:p>
        </w:tc>
      </w:tr>
      <w:tr w:rsidR="001469BE" w:rsidRPr="00DE0006" w14:paraId="7B5C858D"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710ED34D" w14:textId="77777777" w:rsidR="001469BE" w:rsidRPr="000D5945" w:rsidRDefault="001469BE" w:rsidP="000D5945">
            <w:pPr>
              <w:rPr>
                <w:rFonts w:ascii="Arial" w:hAnsi="Arial" w:cs="Arial"/>
                <w:sz w:val="18"/>
                <w:szCs w:val="18"/>
              </w:rPr>
            </w:pPr>
            <w:r w:rsidRPr="000D5945">
              <w:rPr>
                <w:rFonts w:ascii="Arial" w:hAnsi="Arial" w:cs="Arial"/>
                <w:sz w:val="18"/>
                <w:szCs w:val="18"/>
              </w:rPr>
              <w:t>Štaglinec</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60CD1D64"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466</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37ED7F3D"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453</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2D370EF1"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97,21</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4450DD7"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-13</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830C639" w14:textId="77777777" w:rsidR="001469BE" w:rsidRPr="000D5945" w:rsidRDefault="001469BE" w:rsidP="000D5945">
            <w:pPr>
              <w:jc w:val="center"/>
              <w:rPr>
                <w:rFonts w:ascii="Arial" w:hAnsi="Arial" w:cs="Arial"/>
                <w:sz w:val="18"/>
                <w:szCs w:val="18"/>
                <w:highlight w:val="yellow"/>
              </w:rPr>
            </w:pPr>
            <w:r w:rsidRPr="000D5945">
              <w:rPr>
                <w:rFonts w:ascii="Arial" w:hAnsi="Arial" w:cs="Arial"/>
                <w:sz w:val="18"/>
                <w:szCs w:val="18"/>
              </w:rPr>
              <w:t>-2,79</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2315FBB"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1,89</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1B327FC6" w14:textId="77777777" w:rsidR="001469BE" w:rsidRPr="000D5945" w:rsidRDefault="001469BE" w:rsidP="000D5945">
            <w:pPr>
              <w:jc w:val="center"/>
              <w:rPr>
                <w:rFonts w:ascii="Arial" w:hAnsi="Arial" w:cs="Arial"/>
                <w:sz w:val="18"/>
                <w:szCs w:val="18"/>
              </w:rPr>
            </w:pPr>
            <w:r w:rsidRPr="000D5945">
              <w:rPr>
                <w:rFonts w:ascii="Calibri" w:hAnsi="Calibri" w:cs="Calibri"/>
                <w:color w:val="000000"/>
                <w:sz w:val="22"/>
                <w:szCs w:val="22"/>
              </w:rPr>
              <w:t>239,7</w:t>
            </w:r>
          </w:p>
        </w:tc>
      </w:tr>
      <w:tr w:rsidR="001469BE" w:rsidRPr="00DE0006" w14:paraId="50E024CB"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277C5C06" w14:textId="77777777" w:rsidR="001469BE" w:rsidRPr="000D5945" w:rsidRDefault="001469BE" w:rsidP="000D5945">
            <w:pPr>
              <w:rPr>
                <w:rFonts w:ascii="Arial" w:hAnsi="Arial" w:cs="Arial"/>
                <w:sz w:val="18"/>
                <w:szCs w:val="18"/>
              </w:rPr>
            </w:pPr>
            <w:r w:rsidRPr="000D5945">
              <w:rPr>
                <w:rFonts w:ascii="Arial" w:hAnsi="Arial" w:cs="Arial"/>
                <w:sz w:val="18"/>
                <w:szCs w:val="18"/>
              </w:rPr>
              <w:t>Jagnjedovec</w:t>
            </w:r>
          </w:p>
        </w:tc>
        <w:tc>
          <w:tcPr>
            <w:tcW w:w="851" w:type="dxa"/>
            <w:tcBorders>
              <w:top w:val="single" w:sz="4" w:space="0" w:color="808080"/>
              <w:left w:val="double" w:sz="4" w:space="0" w:color="808080"/>
              <w:bottom w:val="single" w:sz="4" w:space="0" w:color="808080"/>
              <w:right w:val="single" w:sz="4" w:space="0" w:color="808080"/>
            </w:tcBorders>
            <w:shd w:val="clear" w:color="auto" w:fill="auto"/>
            <w:noWrap/>
            <w:vAlign w:val="center"/>
          </w:tcPr>
          <w:p w14:paraId="68E317F0"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344</w:t>
            </w:r>
          </w:p>
        </w:tc>
        <w:tc>
          <w:tcPr>
            <w:tcW w:w="850"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6B1A3025"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301</w:t>
            </w:r>
          </w:p>
        </w:tc>
        <w:tc>
          <w:tcPr>
            <w:tcW w:w="1418" w:type="dxa"/>
            <w:tcBorders>
              <w:top w:val="single" w:sz="4" w:space="0" w:color="808080"/>
              <w:left w:val="single" w:sz="4" w:space="0" w:color="808080"/>
              <w:bottom w:val="single" w:sz="4" w:space="0" w:color="808080"/>
              <w:right w:val="single" w:sz="4" w:space="0" w:color="808080"/>
            </w:tcBorders>
            <w:shd w:val="clear" w:color="auto" w:fill="auto"/>
            <w:noWrap/>
            <w:vAlign w:val="center"/>
          </w:tcPr>
          <w:p w14:paraId="66B5F31A"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87,50</w:t>
            </w:r>
          </w:p>
        </w:tc>
        <w:tc>
          <w:tcPr>
            <w:tcW w:w="99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D3C096E"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-43</w:t>
            </w:r>
          </w:p>
        </w:tc>
        <w:tc>
          <w:tcPr>
            <w:tcW w:w="113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342AAC3"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-12,50</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F9DC09A" w14:textId="77777777" w:rsidR="001469BE" w:rsidRPr="000D5945" w:rsidRDefault="001469BE" w:rsidP="000D5945">
            <w:pPr>
              <w:jc w:val="center"/>
              <w:rPr>
                <w:rFonts w:ascii="Arial" w:hAnsi="Arial" w:cs="Arial"/>
                <w:sz w:val="18"/>
                <w:szCs w:val="18"/>
                <w:highlight w:val="yellow"/>
              </w:rPr>
            </w:pPr>
            <w:r w:rsidRPr="000D5945">
              <w:rPr>
                <w:rFonts w:ascii="Arial" w:hAnsi="Arial" w:cs="Arial"/>
                <w:sz w:val="18"/>
                <w:szCs w:val="18"/>
              </w:rPr>
              <w:t>7,78</w:t>
            </w:r>
          </w:p>
        </w:tc>
        <w:tc>
          <w:tcPr>
            <w:tcW w:w="1275" w:type="dxa"/>
            <w:tcBorders>
              <w:top w:val="single" w:sz="4" w:space="0" w:color="808080"/>
              <w:left w:val="single" w:sz="4" w:space="0" w:color="808080"/>
              <w:bottom w:val="single" w:sz="4" w:space="0" w:color="808080"/>
              <w:right w:val="single" w:sz="4" w:space="0" w:color="808080"/>
            </w:tcBorders>
            <w:shd w:val="clear" w:color="auto" w:fill="auto"/>
            <w:noWrap/>
            <w:vAlign w:val="bottom"/>
          </w:tcPr>
          <w:p w14:paraId="01F28B8C" w14:textId="77777777" w:rsidR="001469BE" w:rsidRPr="000D5945" w:rsidRDefault="001469BE" w:rsidP="000D5945">
            <w:pPr>
              <w:jc w:val="center"/>
              <w:rPr>
                <w:rFonts w:ascii="Arial" w:hAnsi="Arial" w:cs="Arial"/>
                <w:sz w:val="18"/>
                <w:szCs w:val="18"/>
                <w:highlight w:val="yellow"/>
              </w:rPr>
            </w:pPr>
            <w:r w:rsidRPr="000D5945">
              <w:rPr>
                <w:rFonts w:ascii="Calibri" w:hAnsi="Calibri" w:cs="Calibri"/>
                <w:color w:val="000000"/>
                <w:sz w:val="22"/>
                <w:szCs w:val="22"/>
              </w:rPr>
              <w:t>38,7</w:t>
            </w:r>
          </w:p>
        </w:tc>
      </w:tr>
      <w:tr w:rsidR="001469BE" w:rsidRPr="00DE0006" w14:paraId="6B9FB8BC" w14:textId="77777777" w:rsidTr="003A76F2">
        <w:trPr>
          <w:trHeight w:val="300"/>
        </w:trPr>
        <w:tc>
          <w:tcPr>
            <w:tcW w:w="1384" w:type="dxa"/>
            <w:tcBorders>
              <w:top w:val="double" w:sz="4" w:space="0" w:color="808080"/>
              <w:left w:val="double" w:sz="4" w:space="0" w:color="808080"/>
              <w:bottom w:val="double" w:sz="4" w:space="0" w:color="808080"/>
              <w:right w:val="double" w:sz="4" w:space="0" w:color="808080"/>
            </w:tcBorders>
            <w:shd w:val="clear" w:color="auto" w:fill="D9D9D9"/>
            <w:noWrap/>
            <w:vAlign w:val="center"/>
            <w:hideMark/>
          </w:tcPr>
          <w:p w14:paraId="41F05CA9" w14:textId="77777777" w:rsidR="001469BE" w:rsidRPr="000D5945" w:rsidRDefault="001469BE" w:rsidP="000D5945">
            <w:pPr>
              <w:rPr>
                <w:rFonts w:ascii="Arial" w:hAnsi="Arial" w:cs="Arial"/>
                <w:sz w:val="18"/>
                <w:szCs w:val="18"/>
              </w:rPr>
            </w:pPr>
            <w:r w:rsidRPr="000D5945">
              <w:rPr>
                <w:rFonts w:ascii="Arial" w:hAnsi="Arial" w:cs="Arial"/>
                <w:sz w:val="18"/>
                <w:szCs w:val="18"/>
              </w:rPr>
              <w:t>Bakovčica</w:t>
            </w:r>
          </w:p>
        </w:tc>
        <w:tc>
          <w:tcPr>
            <w:tcW w:w="851" w:type="dxa"/>
            <w:tcBorders>
              <w:top w:val="single" w:sz="4" w:space="0" w:color="808080"/>
              <w:left w:val="double" w:sz="4" w:space="0" w:color="808080"/>
              <w:bottom w:val="double" w:sz="4" w:space="0" w:color="808080"/>
              <w:right w:val="single" w:sz="4" w:space="0" w:color="808080"/>
            </w:tcBorders>
            <w:shd w:val="clear" w:color="auto" w:fill="auto"/>
            <w:noWrap/>
            <w:vAlign w:val="center"/>
          </w:tcPr>
          <w:p w14:paraId="3D1F92DD"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321</w:t>
            </w:r>
          </w:p>
        </w:tc>
        <w:tc>
          <w:tcPr>
            <w:tcW w:w="850" w:type="dxa"/>
            <w:tcBorders>
              <w:top w:val="single" w:sz="4" w:space="0" w:color="808080"/>
              <w:left w:val="single" w:sz="4" w:space="0" w:color="808080"/>
              <w:bottom w:val="double" w:sz="4" w:space="0" w:color="808080"/>
              <w:right w:val="single" w:sz="4" w:space="0" w:color="808080"/>
            </w:tcBorders>
            <w:shd w:val="clear" w:color="auto" w:fill="auto"/>
            <w:noWrap/>
            <w:vAlign w:val="center"/>
          </w:tcPr>
          <w:p w14:paraId="7F520F75"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295</w:t>
            </w:r>
          </w:p>
        </w:tc>
        <w:tc>
          <w:tcPr>
            <w:tcW w:w="1418" w:type="dxa"/>
            <w:tcBorders>
              <w:top w:val="single" w:sz="4" w:space="0" w:color="808080"/>
              <w:left w:val="single" w:sz="4" w:space="0" w:color="808080"/>
              <w:bottom w:val="double" w:sz="4" w:space="0" w:color="808080"/>
              <w:right w:val="single" w:sz="4" w:space="0" w:color="808080"/>
            </w:tcBorders>
            <w:shd w:val="clear" w:color="auto" w:fill="auto"/>
            <w:noWrap/>
            <w:vAlign w:val="center"/>
          </w:tcPr>
          <w:p w14:paraId="0A280048"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91,90</w:t>
            </w:r>
          </w:p>
        </w:tc>
        <w:tc>
          <w:tcPr>
            <w:tcW w:w="992" w:type="dxa"/>
            <w:tcBorders>
              <w:top w:val="single" w:sz="4" w:space="0" w:color="808080"/>
              <w:left w:val="single" w:sz="4" w:space="0" w:color="808080"/>
              <w:bottom w:val="double" w:sz="4" w:space="0" w:color="808080"/>
              <w:right w:val="single" w:sz="4" w:space="0" w:color="808080"/>
            </w:tcBorders>
            <w:shd w:val="clear" w:color="auto" w:fill="auto"/>
            <w:noWrap/>
            <w:vAlign w:val="center"/>
            <w:hideMark/>
          </w:tcPr>
          <w:p w14:paraId="3B9F788A"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-26</w:t>
            </w:r>
          </w:p>
        </w:tc>
        <w:tc>
          <w:tcPr>
            <w:tcW w:w="1134" w:type="dxa"/>
            <w:tcBorders>
              <w:top w:val="single" w:sz="4" w:space="0" w:color="808080"/>
              <w:left w:val="single" w:sz="4" w:space="0" w:color="808080"/>
              <w:bottom w:val="double" w:sz="4" w:space="0" w:color="808080"/>
              <w:right w:val="single" w:sz="4" w:space="0" w:color="808080"/>
            </w:tcBorders>
            <w:shd w:val="clear" w:color="auto" w:fill="auto"/>
            <w:noWrap/>
            <w:vAlign w:val="center"/>
            <w:hideMark/>
          </w:tcPr>
          <w:p w14:paraId="6FE00A51" w14:textId="77777777" w:rsidR="001469BE" w:rsidRPr="000D5945" w:rsidRDefault="001469BE" w:rsidP="000D5945">
            <w:pPr>
              <w:jc w:val="center"/>
              <w:rPr>
                <w:rFonts w:ascii="Arial" w:hAnsi="Arial" w:cs="Arial"/>
                <w:sz w:val="18"/>
                <w:szCs w:val="18"/>
              </w:rPr>
            </w:pPr>
            <w:r w:rsidRPr="000D5945">
              <w:rPr>
                <w:rFonts w:ascii="Arial" w:hAnsi="Arial" w:cs="Arial"/>
                <w:sz w:val="18"/>
                <w:szCs w:val="18"/>
              </w:rPr>
              <w:t>-8,10</w:t>
            </w:r>
          </w:p>
        </w:tc>
        <w:tc>
          <w:tcPr>
            <w:tcW w:w="1276" w:type="dxa"/>
            <w:tcBorders>
              <w:top w:val="single" w:sz="4" w:space="0" w:color="808080"/>
              <w:left w:val="single" w:sz="4" w:space="0" w:color="808080"/>
              <w:bottom w:val="double" w:sz="4" w:space="0" w:color="808080"/>
              <w:right w:val="single" w:sz="4" w:space="0" w:color="808080"/>
            </w:tcBorders>
            <w:shd w:val="clear" w:color="auto" w:fill="auto"/>
            <w:noWrap/>
            <w:vAlign w:val="center"/>
            <w:hideMark/>
          </w:tcPr>
          <w:p w14:paraId="00F8AA82" w14:textId="77777777" w:rsidR="001469BE" w:rsidRPr="000D5945" w:rsidRDefault="001469BE" w:rsidP="000D5945">
            <w:pPr>
              <w:jc w:val="center"/>
              <w:rPr>
                <w:rFonts w:ascii="Arial" w:hAnsi="Arial" w:cs="Arial"/>
                <w:sz w:val="18"/>
                <w:szCs w:val="18"/>
                <w:highlight w:val="yellow"/>
              </w:rPr>
            </w:pPr>
            <w:r w:rsidRPr="000D5945">
              <w:rPr>
                <w:rFonts w:ascii="Arial" w:hAnsi="Arial" w:cs="Arial"/>
                <w:sz w:val="18"/>
                <w:szCs w:val="18"/>
              </w:rPr>
              <w:t>8,01</w:t>
            </w:r>
          </w:p>
        </w:tc>
        <w:tc>
          <w:tcPr>
            <w:tcW w:w="1275" w:type="dxa"/>
            <w:tcBorders>
              <w:top w:val="single" w:sz="4" w:space="0" w:color="808080"/>
              <w:left w:val="single" w:sz="4" w:space="0" w:color="808080"/>
              <w:bottom w:val="double" w:sz="4" w:space="0" w:color="808080"/>
              <w:right w:val="single" w:sz="4" w:space="0" w:color="808080"/>
            </w:tcBorders>
            <w:shd w:val="clear" w:color="auto" w:fill="auto"/>
            <w:noWrap/>
            <w:vAlign w:val="bottom"/>
          </w:tcPr>
          <w:p w14:paraId="5EB1F20D" w14:textId="77777777" w:rsidR="001469BE" w:rsidRPr="000D5945" w:rsidRDefault="001469BE" w:rsidP="000D5945">
            <w:pPr>
              <w:jc w:val="center"/>
              <w:rPr>
                <w:rFonts w:ascii="Arial" w:hAnsi="Arial" w:cs="Arial"/>
                <w:sz w:val="18"/>
                <w:szCs w:val="18"/>
                <w:highlight w:val="yellow"/>
              </w:rPr>
            </w:pPr>
            <w:r w:rsidRPr="000D5945">
              <w:rPr>
                <w:rFonts w:ascii="Calibri" w:hAnsi="Calibri" w:cs="Calibri"/>
                <w:color w:val="000000"/>
                <w:sz w:val="22"/>
                <w:szCs w:val="22"/>
              </w:rPr>
              <w:t>36,8</w:t>
            </w:r>
          </w:p>
        </w:tc>
      </w:tr>
      <w:tr w:rsidR="001469BE" w:rsidRPr="00DE0006" w14:paraId="031B79D9" w14:textId="77777777" w:rsidTr="003A76F2">
        <w:trPr>
          <w:trHeight w:val="600"/>
        </w:trPr>
        <w:tc>
          <w:tcPr>
            <w:tcW w:w="1384" w:type="dxa"/>
            <w:tcBorders>
              <w:top w:val="double" w:sz="4" w:space="0" w:color="808080"/>
            </w:tcBorders>
            <w:shd w:val="clear" w:color="auto" w:fill="D9D9D9"/>
            <w:vAlign w:val="center"/>
            <w:hideMark/>
          </w:tcPr>
          <w:p w14:paraId="697EEBB2" w14:textId="77777777" w:rsidR="001469BE" w:rsidRPr="000D5945" w:rsidRDefault="001469BE" w:rsidP="000D5945">
            <w:pPr>
              <w:rPr>
                <w:rFonts w:ascii="Arial" w:hAnsi="Arial" w:cs="Arial"/>
                <w:b/>
                <w:bCs/>
                <w:sz w:val="18"/>
                <w:szCs w:val="18"/>
              </w:rPr>
            </w:pPr>
            <w:r w:rsidRPr="000D5945">
              <w:rPr>
                <w:rFonts w:ascii="Arial" w:hAnsi="Arial" w:cs="Arial"/>
                <w:b/>
                <w:bCs/>
                <w:sz w:val="18"/>
                <w:szCs w:val="18"/>
              </w:rPr>
              <w:lastRenderedPageBreak/>
              <w:t>Ukupno Grad Koprivnica</w:t>
            </w:r>
          </w:p>
        </w:tc>
        <w:tc>
          <w:tcPr>
            <w:tcW w:w="851" w:type="dxa"/>
            <w:tcBorders>
              <w:top w:val="double" w:sz="4" w:space="0" w:color="808080"/>
            </w:tcBorders>
            <w:shd w:val="clear" w:color="auto" w:fill="D9D9D9"/>
            <w:noWrap/>
            <w:vAlign w:val="center"/>
          </w:tcPr>
          <w:p w14:paraId="4524FEFB"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30854</w:t>
            </w:r>
          </w:p>
        </w:tc>
        <w:tc>
          <w:tcPr>
            <w:tcW w:w="850" w:type="dxa"/>
            <w:tcBorders>
              <w:top w:val="double" w:sz="4" w:space="0" w:color="808080"/>
            </w:tcBorders>
            <w:shd w:val="clear" w:color="auto" w:fill="D9D9D9"/>
            <w:noWrap/>
            <w:vAlign w:val="center"/>
          </w:tcPr>
          <w:p w14:paraId="3756AB91"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28580</w:t>
            </w:r>
          </w:p>
        </w:tc>
        <w:tc>
          <w:tcPr>
            <w:tcW w:w="1418" w:type="dxa"/>
            <w:tcBorders>
              <w:top w:val="double" w:sz="4" w:space="0" w:color="808080"/>
            </w:tcBorders>
            <w:shd w:val="clear" w:color="auto" w:fill="D9D9D9"/>
            <w:noWrap/>
            <w:vAlign w:val="center"/>
          </w:tcPr>
          <w:p w14:paraId="13009EFD" w14:textId="77777777" w:rsidR="001469BE" w:rsidRPr="000D5945" w:rsidRDefault="001469BE" w:rsidP="000D5945">
            <w:pPr>
              <w:jc w:val="center"/>
              <w:rPr>
                <w:rFonts w:ascii="Arial" w:hAnsi="Arial" w:cs="Arial"/>
                <w:b/>
                <w:bCs/>
                <w:sz w:val="18"/>
                <w:szCs w:val="18"/>
                <w:highlight w:val="yellow"/>
              </w:rPr>
            </w:pPr>
            <w:r w:rsidRPr="000D5945">
              <w:rPr>
                <w:rFonts w:ascii="Arial" w:hAnsi="Arial" w:cs="Arial"/>
                <w:b/>
                <w:bCs/>
                <w:sz w:val="18"/>
                <w:szCs w:val="18"/>
              </w:rPr>
              <w:t>92,63</w:t>
            </w:r>
          </w:p>
        </w:tc>
        <w:tc>
          <w:tcPr>
            <w:tcW w:w="992" w:type="dxa"/>
            <w:tcBorders>
              <w:top w:val="double" w:sz="4" w:space="0" w:color="808080"/>
            </w:tcBorders>
            <w:shd w:val="clear" w:color="auto" w:fill="D9D9D9"/>
            <w:noWrap/>
            <w:vAlign w:val="center"/>
            <w:hideMark/>
          </w:tcPr>
          <w:p w14:paraId="19E00410"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-2274</w:t>
            </w:r>
          </w:p>
        </w:tc>
        <w:tc>
          <w:tcPr>
            <w:tcW w:w="1134" w:type="dxa"/>
            <w:tcBorders>
              <w:top w:val="double" w:sz="4" w:space="0" w:color="808080"/>
            </w:tcBorders>
            <w:shd w:val="clear" w:color="auto" w:fill="D9D9D9"/>
            <w:noWrap/>
            <w:vAlign w:val="center"/>
            <w:hideMark/>
          </w:tcPr>
          <w:p w14:paraId="42089D79" w14:textId="77777777" w:rsidR="001469BE" w:rsidRPr="000D5945" w:rsidRDefault="001469BE" w:rsidP="000D5945">
            <w:pPr>
              <w:jc w:val="center"/>
              <w:rPr>
                <w:rFonts w:ascii="Arial" w:hAnsi="Arial" w:cs="Arial"/>
                <w:b/>
                <w:bCs/>
                <w:sz w:val="18"/>
                <w:szCs w:val="18"/>
              </w:rPr>
            </w:pPr>
            <w:r w:rsidRPr="000D5945">
              <w:rPr>
                <w:rFonts w:ascii="Arial" w:hAnsi="Arial" w:cs="Arial"/>
                <w:b/>
                <w:bCs/>
                <w:sz w:val="18"/>
                <w:szCs w:val="18"/>
              </w:rPr>
              <w:t>-7,37</w:t>
            </w:r>
          </w:p>
        </w:tc>
        <w:tc>
          <w:tcPr>
            <w:tcW w:w="1276" w:type="dxa"/>
            <w:tcBorders>
              <w:top w:val="double" w:sz="4" w:space="0" w:color="808080"/>
            </w:tcBorders>
            <w:shd w:val="clear" w:color="auto" w:fill="D9D9D9"/>
            <w:noWrap/>
            <w:vAlign w:val="center"/>
            <w:hideMark/>
          </w:tcPr>
          <w:p w14:paraId="5F8E059E" w14:textId="77777777" w:rsidR="001469BE" w:rsidRPr="000D5945" w:rsidRDefault="001469BE" w:rsidP="000D5945">
            <w:pPr>
              <w:jc w:val="center"/>
              <w:rPr>
                <w:rFonts w:ascii="Arial" w:hAnsi="Arial" w:cs="Arial"/>
                <w:b/>
                <w:bCs/>
                <w:sz w:val="18"/>
                <w:szCs w:val="18"/>
                <w:highlight w:val="yellow"/>
              </w:rPr>
            </w:pPr>
            <w:r w:rsidRPr="000D5945">
              <w:rPr>
                <w:rFonts w:ascii="Arial" w:hAnsi="Arial" w:cs="Arial"/>
                <w:b/>
                <w:bCs/>
                <w:sz w:val="18"/>
                <w:szCs w:val="18"/>
              </w:rPr>
              <w:t>91,74</w:t>
            </w:r>
          </w:p>
        </w:tc>
        <w:tc>
          <w:tcPr>
            <w:tcW w:w="1275" w:type="dxa"/>
            <w:tcBorders>
              <w:top w:val="double" w:sz="4" w:space="0" w:color="808080"/>
            </w:tcBorders>
            <w:shd w:val="clear" w:color="auto" w:fill="D9D9D9"/>
            <w:noWrap/>
            <w:vAlign w:val="bottom"/>
          </w:tcPr>
          <w:p w14:paraId="667A765B" w14:textId="77777777" w:rsidR="001469BE" w:rsidRPr="000D5945" w:rsidRDefault="001469BE" w:rsidP="000D5945">
            <w:pPr>
              <w:jc w:val="center"/>
              <w:rPr>
                <w:rFonts w:ascii="Arial" w:hAnsi="Arial" w:cs="Arial"/>
                <w:b/>
                <w:bCs/>
                <w:sz w:val="18"/>
                <w:szCs w:val="18"/>
                <w:highlight w:val="yellow"/>
              </w:rPr>
            </w:pPr>
            <w:r w:rsidRPr="000D5945">
              <w:rPr>
                <w:rFonts w:ascii="Calibri" w:hAnsi="Calibri" w:cs="Calibri"/>
                <w:color w:val="000000"/>
                <w:sz w:val="22"/>
                <w:szCs w:val="22"/>
              </w:rPr>
              <w:t>311,5</w:t>
            </w:r>
          </w:p>
        </w:tc>
      </w:tr>
    </w:tbl>
    <w:p w14:paraId="501E25D0" w14:textId="77777777" w:rsidR="001469BE" w:rsidRDefault="001469BE" w:rsidP="001469BE">
      <w:pPr>
        <w:jc w:val="both"/>
        <w:rPr>
          <w:rFonts w:ascii="Arial" w:hAnsi="Arial" w:cs="Arial"/>
          <w:sz w:val="18"/>
          <w:szCs w:val="18"/>
        </w:rPr>
      </w:pPr>
      <w:r w:rsidRPr="00044BE1">
        <w:rPr>
          <w:rFonts w:ascii="Arial" w:hAnsi="Arial" w:cs="Arial"/>
          <w:sz w:val="18"/>
        </w:rPr>
        <w:t xml:space="preserve">Izvor: </w:t>
      </w:r>
      <w:r w:rsidRPr="006F4D98">
        <w:rPr>
          <w:rFonts w:ascii="Arial" w:hAnsi="Arial" w:cs="Arial"/>
          <w:sz w:val="18"/>
          <w:szCs w:val="18"/>
        </w:rPr>
        <w:t>Državni zavod za statistiku</w:t>
      </w:r>
    </w:p>
    <w:p w14:paraId="2F9D8E4F" w14:textId="77777777" w:rsidR="001469BE" w:rsidRDefault="001469BE" w:rsidP="001469BE">
      <w:pPr>
        <w:jc w:val="both"/>
        <w:rPr>
          <w:rFonts w:ascii="Arial" w:hAnsi="Arial" w:cs="Arial"/>
          <w:sz w:val="18"/>
          <w:szCs w:val="18"/>
        </w:rPr>
      </w:pPr>
    </w:p>
    <w:p w14:paraId="4A692CD6" w14:textId="77777777" w:rsidR="001469BE" w:rsidRDefault="001469BE" w:rsidP="001469BE">
      <w:pPr>
        <w:jc w:val="both"/>
        <w:rPr>
          <w:rFonts w:ascii="Arial" w:hAnsi="Arial" w:cs="Arial"/>
          <w:sz w:val="18"/>
          <w:szCs w:val="18"/>
        </w:rPr>
      </w:pPr>
    </w:p>
    <w:p w14:paraId="3FE9FA2A" w14:textId="77777777" w:rsidR="001469BE" w:rsidRDefault="001469BE" w:rsidP="001469BE"/>
    <w:p w14:paraId="0E2EF0BB" w14:textId="77777777" w:rsidR="001469BE" w:rsidRDefault="001469BE" w:rsidP="001469BE"/>
    <w:p w14:paraId="39D5F6BF" w14:textId="77777777" w:rsidR="001469BE" w:rsidRDefault="001469BE" w:rsidP="001469BE">
      <w:r>
        <w:t>Slika</w:t>
      </w:r>
    </w:p>
    <w:p w14:paraId="6067DBCB" w14:textId="21D078C0" w:rsidR="001469BE" w:rsidRDefault="00CE1154" w:rsidP="001469BE">
      <w:r w:rsidRPr="00AA6B24">
        <w:rPr>
          <w:noProof/>
        </w:rPr>
        <w:drawing>
          <wp:inline distT="0" distB="0" distL="0" distR="0" wp14:anchorId="1FB26438" wp14:editId="147B3F8C">
            <wp:extent cx="5759450" cy="4074160"/>
            <wp:effectExtent l="0" t="0" r="0" b="0"/>
            <wp:docPr id="1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4074160"/>
                    </a:xfrm>
                    <a:prstGeom prst="rect">
                      <a:avLst/>
                    </a:prstGeom>
                    <a:noFill/>
                    <a:ln>
                      <a:noFill/>
                    </a:ln>
                  </pic:spPr>
                </pic:pic>
              </a:graphicData>
            </a:graphic>
          </wp:inline>
        </w:drawing>
      </w:r>
    </w:p>
    <w:p w14:paraId="0B67F5DB" w14:textId="77777777" w:rsidR="001469BE" w:rsidRPr="001469BE" w:rsidRDefault="001469BE" w:rsidP="001469BE"/>
    <w:p w14:paraId="2E4F96BF" w14:textId="77777777" w:rsidR="00AA66DE" w:rsidRPr="00094AE0" w:rsidRDefault="00AA66DE" w:rsidP="00AA66DE"/>
    <w:p w14:paraId="3E56DC1A" w14:textId="77777777" w:rsidR="0088081E" w:rsidRDefault="008D04BE" w:rsidP="009E10C4">
      <w:pPr>
        <w:autoSpaceDE w:val="0"/>
        <w:autoSpaceDN w:val="0"/>
        <w:adjustRightInd w:val="0"/>
        <w:jc w:val="both"/>
        <w:rPr>
          <w:rFonts w:ascii="Arial" w:hAnsi="Arial" w:cs="Arial"/>
        </w:rPr>
      </w:pPr>
      <w:r w:rsidRPr="00094AE0">
        <w:rPr>
          <w:rFonts w:ascii="Arial" w:hAnsi="Arial" w:cs="Arial"/>
        </w:rPr>
        <w:t xml:space="preserve">         </w:t>
      </w:r>
    </w:p>
    <w:p w14:paraId="2546AC8F" w14:textId="77777777" w:rsidR="009E10C4" w:rsidRPr="00094AE0" w:rsidRDefault="0088081E" w:rsidP="009E10C4">
      <w:pPr>
        <w:autoSpaceDE w:val="0"/>
        <w:autoSpaceDN w:val="0"/>
        <w:adjustRightInd w:val="0"/>
        <w:jc w:val="both"/>
        <w:rPr>
          <w:rFonts w:ascii="Arial" w:hAnsi="Arial" w:cs="Arial"/>
          <w:sz w:val="22"/>
          <w:szCs w:val="22"/>
        </w:rPr>
      </w:pPr>
      <w:r>
        <w:rPr>
          <w:rFonts w:ascii="Arial" w:hAnsi="Arial" w:cs="Arial"/>
        </w:rPr>
        <w:br w:type="page"/>
      </w:r>
    </w:p>
    <w:p w14:paraId="2356BEFF" w14:textId="77777777" w:rsidR="009E10C4" w:rsidRPr="00094AE0" w:rsidRDefault="003A3C34" w:rsidP="009E10C4">
      <w:pPr>
        <w:jc w:val="both"/>
        <w:rPr>
          <w:rFonts w:ascii="Arial" w:hAnsi="Arial" w:cs="Arial"/>
          <w:sz w:val="22"/>
          <w:szCs w:val="22"/>
        </w:rPr>
      </w:pPr>
      <w:r>
        <w:rPr>
          <w:rFonts w:ascii="Arial" w:hAnsi="Arial" w:cs="Arial"/>
          <w:sz w:val="22"/>
          <w:szCs w:val="22"/>
        </w:rPr>
        <w:lastRenderedPageBreak/>
        <w:t>I</w:t>
      </w:r>
      <w:r w:rsidR="009E10C4" w:rsidRPr="00094AE0">
        <w:rPr>
          <w:rFonts w:ascii="Arial" w:hAnsi="Arial" w:cs="Arial"/>
          <w:sz w:val="22"/>
          <w:szCs w:val="22"/>
        </w:rPr>
        <w:t>II. Izmjenama i dopunama Prostornog plana uređenja Grada Koprivnice mijenjaju se sljedeći dijelovi plana:</w:t>
      </w:r>
    </w:p>
    <w:p w14:paraId="51E9F655" w14:textId="77777777" w:rsidR="009E10C4" w:rsidRPr="00094AE0" w:rsidRDefault="009E10C4" w:rsidP="009E10C4">
      <w:pPr>
        <w:jc w:val="both"/>
        <w:rPr>
          <w:rFonts w:ascii="Arial" w:hAnsi="Arial" w:cs="Arial"/>
          <w:sz w:val="22"/>
          <w:szCs w:val="22"/>
        </w:rPr>
      </w:pPr>
    </w:p>
    <w:tbl>
      <w:tblPr>
        <w:tblW w:w="5000" w:type="pct"/>
        <w:tblBorders>
          <w:top w:val="double" w:sz="4" w:space="0" w:color="808080"/>
          <w:left w:val="double" w:sz="4" w:space="0" w:color="808080"/>
          <w:bottom w:val="double" w:sz="4" w:space="0" w:color="808080"/>
          <w:right w:val="double" w:sz="4" w:space="0" w:color="808080"/>
          <w:insideH w:val="double" w:sz="4" w:space="0" w:color="808080"/>
          <w:insideV w:val="double" w:sz="4" w:space="0" w:color="808080"/>
        </w:tblBorders>
        <w:tblLook w:val="00A0" w:firstRow="1" w:lastRow="0" w:firstColumn="1" w:lastColumn="0" w:noHBand="0" w:noVBand="0"/>
      </w:tblPr>
      <w:tblGrid>
        <w:gridCol w:w="495"/>
        <w:gridCol w:w="4329"/>
        <w:gridCol w:w="2025"/>
        <w:gridCol w:w="2193"/>
      </w:tblGrid>
      <w:tr w:rsidR="009E10C4" w:rsidRPr="00094AE0" w14:paraId="1032D501" w14:textId="77777777" w:rsidTr="00C9510B">
        <w:trPr>
          <w:trHeight w:val="519"/>
        </w:trPr>
        <w:tc>
          <w:tcPr>
            <w:tcW w:w="2666" w:type="pct"/>
            <w:gridSpan w:val="2"/>
            <w:tcBorders>
              <w:bottom w:val="double" w:sz="4" w:space="0" w:color="808080"/>
            </w:tcBorders>
            <w:shd w:val="clear" w:color="auto" w:fill="BFBFBF"/>
            <w:vAlign w:val="center"/>
          </w:tcPr>
          <w:p w14:paraId="179BEF7A" w14:textId="77777777" w:rsidR="009E10C4" w:rsidRPr="00094AE0" w:rsidRDefault="009E10C4" w:rsidP="00924A0D">
            <w:pPr>
              <w:spacing w:line="276" w:lineRule="auto"/>
              <w:jc w:val="center"/>
              <w:rPr>
                <w:rFonts w:ascii="Arial" w:hAnsi="Arial" w:cs="Arial"/>
                <w:b/>
              </w:rPr>
            </w:pPr>
            <w:r w:rsidRPr="00094AE0">
              <w:rPr>
                <w:rFonts w:ascii="Arial" w:hAnsi="Arial" w:cs="Arial"/>
                <w:b/>
              </w:rPr>
              <w:t>Tema</w:t>
            </w:r>
          </w:p>
        </w:tc>
        <w:tc>
          <w:tcPr>
            <w:tcW w:w="1121" w:type="pct"/>
            <w:tcBorders>
              <w:bottom w:val="double" w:sz="4" w:space="0" w:color="808080"/>
            </w:tcBorders>
            <w:shd w:val="clear" w:color="auto" w:fill="BFBFBF"/>
            <w:vAlign w:val="center"/>
          </w:tcPr>
          <w:p w14:paraId="543ED191" w14:textId="77777777" w:rsidR="009E10C4" w:rsidRPr="00094AE0" w:rsidRDefault="009E10C4" w:rsidP="00924A0D">
            <w:pPr>
              <w:spacing w:line="276" w:lineRule="auto"/>
              <w:jc w:val="center"/>
              <w:rPr>
                <w:rFonts w:ascii="Arial" w:hAnsi="Arial" w:cs="Arial"/>
                <w:b/>
              </w:rPr>
            </w:pPr>
            <w:r w:rsidRPr="00094AE0">
              <w:rPr>
                <w:rFonts w:ascii="Arial" w:hAnsi="Arial" w:cs="Arial"/>
                <w:b/>
              </w:rPr>
              <w:t>Tekstualna izmjena</w:t>
            </w:r>
          </w:p>
        </w:tc>
        <w:tc>
          <w:tcPr>
            <w:tcW w:w="1213" w:type="pct"/>
            <w:tcBorders>
              <w:bottom w:val="double" w:sz="4" w:space="0" w:color="808080"/>
            </w:tcBorders>
            <w:shd w:val="clear" w:color="auto" w:fill="BFBFBF"/>
            <w:vAlign w:val="center"/>
          </w:tcPr>
          <w:p w14:paraId="08FA9500" w14:textId="77777777" w:rsidR="009E10C4" w:rsidRPr="00094AE0" w:rsidRDefault="009E10C4" w:rsidP="00924A0D">
            <w:pPr>
              <w:spacing w:line="276" w:lineRule="auto"/>
              <w:jc w:val="center"/>
              <w:rPr>
                <w:rFonts w:ascii="Arial" w:hAnsi="Arial" w:cs="Arial"/>
                <w:b/>
              </w:rPr>
            </w:pPr>
            <w:r w:rsidRPr="00094AE0">
              <w:rPr>
                <w:rFonts w:ascii="Arial" w:hAnsi="Arial" w:cs="Arial"/>
                <w:b/>
              </w:rPr>
              <w:t>Grafička izmjena</w:t>
            </w:r>
          </w:p>
        </w:tc>
      </w:tr>
      <w:tr w:rsidR="009E10C4" w:rsidRPr="00094AE0" w14:paraId="018E57E7" w14:textId="77777777" w:rsidTr="00C9510B">
        <w:trPr>
          <w:trHeight w:val="397"/>
        </w:trPr>
        <w:tc>
          <w:tcPr>
            <w:tcW w:w="5000" w:type="pct"/>
            <w:gridSpan w:val="4"/>
            <w:tcBorders>
              <w:bottom w:val="single" w:sz="6" w:space="0" w:color="808080"/>
            </w:tcBorders>
            <w:shd w:val="clear" w:color="auto" w:fill="F3F3F3"/>
            <w:vAlign w:val="center"/>
          </w:tcPr>
          <w:p w14:paraId="09223D17" w14:textId="77777777" w:rsidR="009E10C4" w:rsidRPr="00094AE0" w:rsidRDefault="009E10C4" w:rsidP="00924A0D">
            <w:pPr>
              <w:spacing w:line="276" w:lineRule="auto"/>
              <w:jc w:val="center"/>
              <w:rPr>
                <w:rFonts w:ascii="Arial" w:hAnsi="Arial" w:cs="Arial"/>
              </w:rPr>
            </w:pPr>
            <w:r w:rsidRPr="00094AE0">
              <w:rPr>
                <w:rFonts w:ascii="Arial" w:hAnsi="Arial" w:cs="Arial"/>
              </w:rPr>
              <w:t>Prema Odluci</w:t>
            </w:r>
          </w:p>
        </w:tc>
      </w:tr>
      <w:tr w:rsidR="009E10C4" w:rsidRPr="00094AE0" w14:paraId="1A304526" w14:textId="77777777" w:rsidTr="00C9510B">
        <w:tc>
          <w:tcPr>
            <w:tcW w:w="271" w:type="pct"/>
            <w:tcBorders>
              <w:top w:val="single" w:sz="6" w:space="0" w:color="808080"/>
              <w:bottom w:val="single" w:sz="6" w:space="0" w:color="808080"/>
              <w:right w:val="single" w:sz="6" w:space="0" w:color="808080"/>
            </w:tcBorders>
            <w:vAlign w:val="center"/>
          </w:tcPr>
          <w:p w14:paraId="4CCEE367" w14:textId="77777777" w:rsidR="009E10C4" w:rsidRPr="00094AE0" w:rsidRDefault="009E10C4" w:rsidP="00924A0D">
            <w:pPr>
              <w:spacing w:line="276" w:lineRule="auto"/>
              <w:jc w:val="center"/>
              <w:rPr>
                <w:rFonts w:ascii="Arial" w:hAnsi="Arial" w:cs="Arial"/>
              </w:rPr>
            </w:pPr>
            <w:r w:rsidRPr="00094AE0">
              <w:rPr>
                <w:rFonts w:ascii="Arial" w:hAnsi="Arial" w:cs="Arial"/>
              </w:rPr>
              <w:t>1.</w:t>
            </w:r>
          </w:p>
        </w:tc>
        <w:tc>
          <w:tcPr>
            <w:tcW w:w="2395" w:type="pct"/>
            <w:tcBorders>
              <w:top w:val="single" w:sz="6" w:space="0" w:color="808080"/>
              <w:left w:val="single" w:sz="6" w:space="0" w:color="808080"/>
              <w:bottom w:val="single" w:sz="6" w:space="0" w:color="808080"/>
              <w:right w:val="single" w:sz="6" w:space="0" w:color="808080"/>
            </w:tcBorders>
          </w:tcPr>
          <w:p w14:paraId="37F6BFE2" w14:textId="77777777" w:rsidR="009E10C4" w:rsidRPr="00094AE0" w:rsidRDefault="00F430B0" w:rsidP="00924A0D">
            <w:pPr>
              <w:spacing w:line="276" w:lineRule="auto"/>
              <w:rPr>
                <w:rFonts w:ascii="Arial" w:hAnsi="Arial" w:cs="Arial"/>
              </w:rPr>
            </w:pPr>
            <w:r>
              <w:rPr>
                <w:rFonts w:ascii="Arial" w:hAnsi="Arial" w:cs="Arial"/>
              </w:rPr>
              <w:t>U</w:t>
            </w:r>
            <w:r w:rsidRPr="00FA39E4">
              <w:rPr>
                <w:rFonts w:ascii="Arial" w:hAnsi="Arial" w:cs="Arial"/>
              </w:rPr>
              <w:t>sklađivanje Izmjena i dopuna Plana s odredbama Zakona o prostornom uređenju („Narodne novine“ broj 153/13, 65/17, 114/18, 39/19 i 98/19) (u daljnjem tekstu: ZPU) te drugim zakonima i podzakonskim aktima</w:t>
            </w:r>
          </w:p>
        </w:tc>
        <w:tc>
          <w:tcPr>
            <w:tcW w:w="1121" w:type="pct"/>
            <w:tcBorders>
              <w:top w:val="single" w:sz="6" w:space="0" w:color="808080"/>
              <w:left w:val="single" w:sz="6" w:space="0" w:color="808080"/>
              <w:bottom w:val="single" w:sz="6" w:space="0" w:color="808080"/>
              <w:right w:val="single" w:sz="6" w:space="0" w:color="808080"/>
            </w:tcBorders>
            <w:vAlign w:val="center"/>
          </w:tcPr>
          <w:p w14:paraId="102C21C3" w14:textId="77777777" w:rsidR="009E10C4" w:rsidRPr="00094AE0" w:rsidRDefault="009E10C4" w:rsidP="00924A0D">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0817F575" w14:textId="77777777" w:rsidR="009E10C4" w:rsidRPr="00094AE0" w:rsidRDefault="000A7864" w:rsidP="00924A0D">
            <w:pPr>
              <w:spacing w:line="276" w:lineRule="auto"/>
              <w:jc w:val="center"/>
              <w:rPr>
                <w:rFonts w:ascii="Arial" w:hAnsi="Arial" w:cs="Arial"/>
              </w:rPr>
            </w:pPr>
            <w:r w:rsidRPr="00094AE0">
              <w:rPr>
                <w:rFonts w:ascii="Arial" w:hAnsi="Arial" w:cs="Arial"/>
              </w:rPr>
              <w:t>Da</w:t>
            </w:r>
          </w:p>
        </w:tc>
      </w:tr>
      <w:tr w:rsidR="00F430B0" w:rsidRPr="00094AE0" w14:paraId="09F13A2E" w14:textId="77777777" w:rsidTr="00C9510B">
        <w:tc>
          <w:tcPr>
            <w:tcW w:w="271" w:type="pct"/>
            <w:tcBorders>
              <w:top w:val="single" w:sz="6" w:space="0" w:color="808080"/>
              <w:bottom w:val="single" w:sz="6" w:space="0" w:color="808080"/>
              <w:right w:val="single" w:sz="6" w:space="0" w:color="808080"/>
            </w:tcBorders>
            <w:vAlign w:val="center"/>
          </w:tcPr>
          <w:p w14:paraId="48D98CC2" w14:textId="77777777" w:rsidR="00F430B0" w:rsidRPr="00094AE0" w:rsidRDefault="00F430B0" w:rsidP="00F863CF">
            <w:pPr>
              <w:spacing w:line="276" w:lineRule="auto"/>
              <w:jc w:val="center"/>
              <w:rPr>
                <w:rFonts w:ascii="Arial" w:hAnsi="Arial" w:cs="Arial"/>
              </w:rPr>
            </w:pPr>
            <w:r w:rsidRPr="00094AE0">
              <w:rPr>
                <w:rFonts w:ascii="Arial" w:hAnsi="Arial" w:cs="Arial"/>
              </w:rPr>
              <w:t>2.</w:t>
            </w:r>
          </w:p>
        </w:tc>
        <w:tc>
          <w:tcPr>
            <w:tcW w:w="2395" w:type="pct"/>
            <w:tcBorders>
              <w:top w:val="single" w:sz="6" w:space="0" w:color="808080"/>
              <w:left w:val="single" w:sz="6" w:space="0" w:color="808080"/>
              <w:bottom w:val="single" w:sz="6" w:space="0" w:color="808080"/>
              <w:right w:val="single" w:sz="6" w:space="0" w:color="808080"/>
            </w:tcBorders>
          </w:tcPr>
          <w:p w14:paraId="5CF9D307" w14:textId="77777777" w:rsidR="00F430B0" w:rsidRPr="00094AE0" w:rsidRDefault="00F430B0" w:rsidP="00F863CF">
            <w:pPr>
              <w:spacing w:line="276" w:lineRule="auto"/>
              <w:rPr>
                <w:rFonts w:ascii="Arial" w:hAnsi="Arial" w:cs="Arial"/>
              </w:rPr>
            </w:pPr>
            <w:r>
              <w:rPr>
                <w:rFonts w:ascii="Arial" w:hAnsi="Arial" w:cs="Arial"/>
              </w:rPr>
              <w:t>Razvoj zelene infrastrukture</w:t>
            </w:r>
          </w:p>
        </w:tc>
        <w:tc>
          <w:tcPr>
            <w:tcW w:w="1121" w:type="pct"/>
            <w:tcBorders>
              <w:top w:val="single" w:sz="6" w:space="0" w:color="808080"/>
              <w:left w:val="single" w:sz="6" w:space="0" w:color="808080"/>
              <w:bottom w:val="single" w:sz="6" w:space="0" w:color="808080"/>
              <w:right w:val="single" w:sz="6" w:space="0" w:color="808080"/>
            </w:tcBorders>
            <w:vAlign w:val="center"/>
          </w:tcPr>
          <w:p w14:paraId="7721AA9A" w14:textId="77777777" w:rsidR="00F430B0" w:rsidRPr="00094AE0" w:rsidRDefault="00F430B0"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619AC7D6" w14:textId="77777777" w:rsidR="00F430B0" w:rsidRPr="00094AE0" w:rsidRDefault="00F430B0" w:rsidP="00F863CF">
            <w:pPr>
              <w:spacing w:line="276" w:lineRule="auto"/>
              <w:jc w:val="center"/>
              <w:rPr>
                <w:rFonts w:ascii="Arial" w:hAnsi="Arial" w:cs="Arial"/>
              </w:rPr>
            </w:pPr>
            <w:r w:rsidRPr="00094AE0">
              <w:rPr>
                <w:rFonts w:ascii="Arial" w:hAnsi="Arial" w:cs="Arial"/>
              </w:rPr>
              <w:t>Da</w:t>
            </w:r>
          </w:p>
        </w:tc>
      </w:tr>
      <w:tr w:rsidR="00F430B0" w:rsidRPr="00094AE0" w14:paraId="37337475" w14:textId="77777777" w:rsidTr="00C9510B">
        <w:tc>
          <w:tcPr>
            <w:tcW w:w="271" w:type="pct"/>
            <w:tcBorders>
              <w:top w:val="single" w:sz="6" w:space="0" w:color="808080"/>
              <w:bottom w:val="single" w:sz="6" w:space="0" w:color="808080"/>
              <w:right w:val="single" w:sz="6" w:space="0" w:color="808080"/>
            </w:tcBorders>
            <w:vAlign w:val="center"/>
          </w:tcPr>
          <w:p w14:paraId="0651BD99" w14:textId="77777777" w:rsidR="00F430B0" w:rsidRPr="00094AE0" w:rsidRDefault="00F430B0" w:rsidP="00924A0D">
            <w:pPr>
              <w:spacing w:line="276" w:lineRule="auto"/>
              <w:jc w:val="center"/>
              <w:rPr>
                <w:rFonts w:ascii="Arial" w:hAnsi="Arial" w:cs="Arial"/>
              </w:rPr>
            </w:pPr>
            <w:r>
              <w:rPr>
                <w:rFonts w:ascii="Arial" w:hAnsi="Arial" w:cs="Arial"/>
              </w:rPr>
              <w:t>3.</w:t>
            </w:r>
          </w:p>
        </w:tc>
        <w:tc>
          <w:tcPr>
            <w:tcW w:w="2395" w:type="pct"/>
            <w:tcBorders>
              <w:top w:val="single" w:sz="6" w:space="0" w:color="808080"/>
              <w:left w:val="single" w:sz="6" w:space="0" w:color="808080"/>
              <w:bottom w:val="single" w:sz="6" w:space="0" w:color="808080"/>
              <w:right w:val="single" w:sz="6" w:space="0" w:color="808080"/>
            </w:tcBorders>
          </w:tcPr>
          <w:p w14:paraId="08E3439E" w14:textId="77777777" w:rsidR="00F430B0" w:rsidRPr="00094AE0" w:rsidRDefault="00F430B0" w:rsidP="00924A0D">
            <w:pPr>
              <w:spacing w:line="276" w:lineRule="auto"/>
              <w:rPr>
                <w:rFonts w:ascii="Arial" w:hAnsi="Arial" w:cs="Arial"/>
              </w:rPr>
            </w:pPr>
            <w:r>
              <w:rPr>
                <w:rFonts w:ascii="Arial" w:hAnsi="Arial" w:cs="Arial"/>
              </w:rPr>
              <w:t>Korekcije građevinskog područja naselja</w:t>
            </w:r>
          </w:p>
        </w:tc>
        <w:tc>
          <w:tcPr>
            <w:tcW w:w="1121" w:type="pct"/>
            <w:tcBorders>
              <w:top w:val="single" w:sz="6" w:space="0" w:color="808080"/>
              <w:left w:val="single" w:sz="6" w:space="0" w:color="808080"/>
              <w:bottom w:val="single" w:sz="6" w:space="0" w:color="808080"/>
              <w:right w:val="single" w:sz="6" w:space="0" w:color="808080"/>
            </w:tcBorders>
            <w:vAlign w:val="center"/>
          </w:tcPr>
          <w:p w14:paraId="11A5BE3F" w14:textId="77777777" w:rsidR="00F430B0" w:rsidRPr="00094AE0" w:rsidRDefault="00F430B0" w:rsidP="00924A0D">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1E80330E" w14:textId="77777777" w:rsidR="00F430B0" w:rsidRPr="00094AE0" w:rsidRDefault="00F430B0" w:rsidP="00924A0D">
            <w:pPr>
              <w:spacing w:line="276" w:lineRule="auto"/>
              <w:jc w:val="center"/>
              <w:rPr>
                <w:rFonts w:ascii="Arial" w:hAnsi="Arial" w:cs="Arial"/>
              </w:rPr>
            </w:pPr>
            <w:r w:rsidRPr="00094AE0">
              <w:rPr>
                <w:rFonts w:ascii="Arial" w:hAnsi="Arial" w:cs="Arial"/>
              </w:rPr>
              <w:t>Da</w:t>
            </w:r>
          </w:p>
        </w:tc>
      </w:tr>
      <w:tr w:rsidR="0088081E" w:rsidRPr="00094AE0" w14:paraId="2C7ACD3F" w14:textId="77777777" w:rsidTr="00C9510B">
        <w:tc>
          <w:tcPr>
            <w:tcW w:w="271" w:type="pct"/>
            <w:tcBorders>
              <w:top w:val="single" w:sz="6" w:space="0" w:color="808080"/>
              <w:bottom w:val="single" w:sz="6" w:space="0" w:color="808080"/>
              <w:right w:val="single" w:sz="6" w:space="0" w:color="808080"/>
            </w:tcBorders>
            <w:vAlign w:val="center"/>
          </w:tcPr>
          <w:p w14:paraId="4C077436" w14:textId="77777777" w:rsidR="0088081E" w:rsidRPr="00094AE0" w:rsidRDefault="0088081E" w:rsidP="00924A0D">
            <w:pPr>
              <w:spacing w:line="276" w:lineRule="auto"/>
              <w:jc w:val="center"/>
              <w:rPr>
                <w:rFonts w:ascii="Arial" w:hAnsi="Arial" w:cs="Arial"/>
              </w:rPr>
            </w:pPr>
            <w:r>
              <w:rPr>
                <w:rFonts w:ascii="Arial" w:hAnsi="Arial" w:cs="Arial"/>
              </w:rPr>
              <w:t>4.</w:t>
            </w:r>
          </w:p>
        </w:tc>
        <w:tc>
          <w:tcPr>
            <w:tcW w:w="2395" w:type="pct"/>
            <w:tcBorders>
              <w:top w:val="single" w:sz="6" w:space="0" w:color="808080"/>
              <w:left w:val="single" w:sz="6" w:space="0" w:color="808080"/>
              <w:bottom w:val="single" w:sz="6" w:space="0" w:color="808080"/>
              <w:right w:val="single" w:sz="6" w:space="0" w:color="808080"/>
            </w:tcBorders>
          </w:tcPr>
          <w:p w14:paraId="55020EF0" w14:textId="77777777" w:rsidR="0088081E" w:rsidRDefault="0088081E" w:rsidP="00924A0D">
            <w:pPr>
              <w:spacing w:line="276" w:lineRule="auto"/>
              <w:rPr>
                <w:rFonts w:ascii="Arial" w:hAnsi="Arial" w:cs="Arial"/>
              </w:rPr>
            </w:pPr>
            <w:r>
              <w:rPr>
                <w:rFonts w:ascii="Arial" w:hAnsi="Arial" w:cs="Arial"/>
              </w:rPr>
              <w:t>P</w:t>
            </w:r>
            <w:r w:rsidRPr="00FA39E4">
              <w:rPr>
                <w:rFonts w:ascii="Arial" w:hAnsi="Arial" w:cs="Arial"/>
              </w:rPr>
              <w:t>reispitivanje izgrađenih i neizgrađenih dijelova građevinskog područja</w:t>
            </w:r>
          </w:p>
        </w:tc>
        <w:tc>
          <w:tcPr>
            <w:tcW w:w="1121" w:type="pct"/>
            <w:tcBorders>
              <w:top w:val="single" w:sz="6" w:space="0" w:color="808080"/>
              <w:left w:val="single" w:sz="6" w:space="0" w:color="808080"/>
              <w:bottom w:val="single" w:sz="6" w:space="0" w:color="808080"/>
              <w:right w:val="single" w:sz="6" w:space="0" w:color="808080"/>
            </w:tcBorders>
            <w:vAlign w:val="center"/>
          </w:tcPr>
          <w:p w14:paraId="4B03E66D"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6FABCA3F"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88081E" w:rsidRPr="00094AE0" w14:paraId="0630B9F8" w14:textId="77777777" w:rsidTr="00C9510B">
        <w:tc>
          <w:tcPr>
            <w:tcW w:w="271" w:type="pct"/>
            <w:tcBorders>
              <w:top w:val="single" w:sz="6" w:space="0" w:color="808080"/>
              <w:bottom w:val="single" w:sz="6" w:space="0" w:color="808080"/>
              <w:right w:val="single" w:sz="6" w:space="0" w:color="808080"/>
            </w:tcBorders>
            <w:vAlign w:val="center"/>
          </w:tcPr>
          <w:p w14:paraId="7E20B530" w14:textId="77777777" w:rsidR="0088081E" w:rsidRPr="00094AE0" w:rsidRDefault="0088081E" w:rsidP="00924A0D">
            <w:pPr>
              <w:spacing w:line="276" w:lineRule="auto"/>
              <w:jc w:val="center"/>
              <w:rPr>
                <w:rFonts w:ascii="Arial" w:hAnsi="Arial" w:cs="Arial"/>
              </w:rPr>
            </w:pPr>
            <w:r>
              <w:rPr>
                <w:rFonts w:ascii="Arial" w:hAnsi="Arial" w:cs="Arial"/>
              </w:rPr>
              <w:t>5.</w:t>
            </w:r>
          </w:p>
        </w:tc>
        <w:tc>
          <w:tcPr>
            <w:tcW w:w="2395" w:type="pct"/>
            <w:tcBorders>
              <w:top w:val="single" w:sz="6" w:space="0" w:color="808080"/>
              <w:left w:val="single" w:sz="6" w:space="0" w:color="808080"/>
              <w:bottom w:val="single" w:sz="6" w:space="0" w:color="808080"/>
              <w:right w:val="single" w:sz="6" w:space="0" w:color="808080"/>
            </w:tcBorders>
          </w:tcPr>
          <w:p w14:paraId="47D3E155" w14:textId="77777777" w:rsidR="0088081E" w:rsidRDefault="0088081E" w:rsidP="00924A0D">
            <w:pPr>
              <w:spacing w:line="276" w:lineRule="auto"/>
              <w:rPr>
                <w:rFonts w:ascii="Arial" w:hAnsi="Arial" w:cs="Arial"/>
              </w:rPr>
            </w:pPr>
            <w:r>
              <w:rPr>
                <w:rFonts w:ascii="Arial" w:hAnsi="Arial" w:cs="Arial"/>
              </w:rPr>
              <w:t>O</w:t>
            </w:r>
            <w:r w:rsidRPr="00FA39E4">
              <w:rPr>
                <w:rFonts w:ascii="Arial" w:hAnsi="Arial" w:cs="Arial"/>
              </w:rPr>
              <w:t>dređivanje neuređenih dijelova neizgrađenog građevinskog područja</w:t>
            </w:r>
          </w:p>
        </w:tc>
        <w:tc>
          <w:tcPr>
            <w:tcW w:w="1121" w:type="pct"/>
            <w:tcBorders>
              <w:top w:val="single" w:sz="6" w:space="0" w:color="808080"/>
              <w:left w:val="single" w:sz="6" w:space="0" w:color="808080"/>
              <w:bottom w:val="single" w:sz="6" w:space="0" w:color="808080"/>
              <w:right w:val="single" w:sz="6" w:space="0" w:color="808080"/>
            </w:tcBorders>
            <w:vAlign w:val="center"/>
          </w:tcPr>
          <w:p w14:paraId="26784D20"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703396E5"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88081E" w:rsidRPr="00094AE0" w14:paraId="30E239A4" w14:textId="77777777" w:rsidTr="00C9510B">
        <w:tc>
          <w:tcPr>
            <w:tcW w:w="271" w:type="pct"/>
            <w:tcBorders>
              <w:top w:val="single" w:sz="6" w:space="0" w:color="808080"/>
              <w:bottom w:val="single" w:sz="6" w:space="0" w:color="808080"/>
              <w:right w:val="single" w:sz="6" w:space="0" w:color="808080"/>
            </w:tcBorders>
            <w:vAlign w:val="center"/>
          </w:tcPr>
          <w:p w14:paraId="165B0C6E" w14:textId="77777777" w:rsidR="0088081E" w:rsidRPr="00094AE0" w:rsidRDefault="0088081E" w:rsidP="00924A0D">
            <w:pPr>
              <w:spacing w:line="276" w:lineRule="auto"/>
              <w:jc w:val="center"/>
              <w:rPr>
                <w:rFonts w:ascii="Arial" w:hAnsi="Arial" w:cs="Arial"/>
              </w:rPr>
            </w:pPr>
            <w:r>
              <w:rPr>
                <w:rFonts w:ascii="Arial" w:hAnsi="Arial" w:cs="Arial"/>
              </w:rPr>
              <w:t>6.</w:t>
            </w:r>
          </w:p>
        </w:tc>
        <w:tc>
          <w:tcPr>
            <w:tcW w:w="2395" w:type="pct"/>
            <w:tcBorders>
              <w:top w:val="single" w:sz="6" w:space="0" w:color="808080"/>
              <w:left w:val="single" w:sz="6" w:space="0" w:color="808080"/>
              <w:bottom w:val="single" w:sz="6" w:space="0" w:color="808080"/>
              <w:right w:val="single" w:sz="6" w:space="0" w:color="808080"/>
            </w:tcBorders>
          </w:tcPr>
          <w:p w14:paraId="3DF88751" w14:textId="77777777" w:rsidR="0088081E" w:rsidRDefault="0088081E" w:rsidP="00924A0D">
            <w:pPr>
              <w:spacing w:line="276" w:lineRule="auto"/>
              <w:rPr>
                <w:rFonts w:ascii="Arial" w:hAnsi="Arial" w:cs="Arial"/>
              </w:rPr>
            </w:pPr>
            <w:r>
              <w:rPr>
                <w:rFonts w:ascii="Arial" w:hAnsi="Arial" w:cs="Arial"/>
              </w:rPr>
              <w:t>R</w:t>
            </w:r>
            <w:r w:rsidRPr="00FA39E4">
              <w:rPr>
                <w:rFonts w:ascii="Arial" w:hAnsi="Arial" w:cs="Arial"/>
              </w:rPr>
              <w:t>edefiniranje granice obuhvata Generalnog urbanističkog plana Koprivnice („Glasnik Grada Koprivnice“ broj 4/08, 5/08, 7/14 i 1/15 – pročišćeni tekst) (u daljnjem tekstu: GUP),</w:t>
            </w:r>
          </w:p>
        </w:tc>
        <w:tc>
          <w:tcPr>
            <w:tcW w:w="1121" w:type="pct"/>
            <w:tcBorders>
              <w:top w:val="single" w:sz="6" w:space="0" w:color="808080"/>
              <w:left w:val="single" w:sz="6" w:space="0" w:color="808080"/>
              <w:bottom w:val="single" w:sz="6" w:space="0" w:color="808080"/>
              <w:right w:val="single" w:sz="6" w:space="0" w:color="808080"/>
            </w:tcBorders>
            <w:vAlign w:val="center"/>
          </w:tcPr>
          <w:p w14:paraId="026C007A"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045AF7D4"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F430B0" w:rsidRPr="00094AE0" w14:paraId="72DFCB12" w14:textId="77777777" w:rsidTr="00C9510B">
        <w:tc>
          <w:tcPr>
            <w:tcW w:w="271" w:type="pct"/>
            <w:tcBorders>
              <w:top w:val="single" w:sz="6" w:space="0" w:color="808080"/>
              <w:bottom w:val="single" w:sz="6" w:space="0" w:color="808080"/>
              <w:right w:val="single" w:sz="6" w:space="0" w:color="808080"/>
            </w:tcBorders>
            <w:vAlign w:val="center"/>
          </w:tcPr>
          <w:p w14:paraId="71CA06D5" w14:textId="77777777" w:rsidR="00F430B0" w:rsidRPr="00094AE0" w:rsidRDefault="004B1EA9" w:rsidP="00924A0D">
            <w:pPr>
              <w:spacing w:line="276" w:lineRule="auto"/>
              <w:jc w:val="center"/>
              <w:rPr>
                <w:rFonts w:ascii="Arial" w:hAnsi="Arial" w:cs="Arial"/>
              </w:rPr>
            </w:pPr>
            <w:r>
              <w:rPr>
                <w:rFonts w:ascii="Arial" w:hAnsi="Arial" w:cs="Arial"/>
              </w:rPr>
              <w:t>7.</w:t>
            </w:r>
          </w:p>
        </w:tc>
        <w:tc>
          <w:tcPr>
            <w:tcW w:w="2395" w:type="pct"/>
            <w:tcBorders>
              <w:top w:val="single" w:sz="6" w:space="0" w:color="808080"/>
              <w:left w:val="single" w:sz="6" w:space="0" w:color="808080"/>
              <w:bottom w:val="single" w:sz="6" w:space="0" w:color="808080"/>
              <w:right w:val="single" w:sz="6" w:space="0" w:color="808080"/>
            </w:tcBorders>
          </w:tcPr>
          <w:p w14:paraId="6E750828" w14:textId="77777777" w:rsidR="00F430B0" w:rsidRDefault="00F430B0" w:rsidP="00924A0D">
            <w:pPr>
              <w:spacing w:line="276" w:lineRule="auto"/>
              <w:rPr>
                <w:rFonts w:ascii="Arial" w:hAnsi="Arial" w:cs="Arial"/>
              </w:rPr>
            </w:pPr>
            <w:r>
              <w:rPr>
                <w:rFonts w:ascii="Arial" w:hAnsi="Arial" w:cs="Arial"/>
              </w:rPr>
              <w:t>U</w:t>
            </w:r>
            <w:r w:rsidRPr="00FA39E4">
              <w:rPr>
                <w:rFonts w:ascii="Arial" w:hAnsi="Arial" w:cs="Arial"/>
              </w:rPr>
              <w:t>sklađivanje odredbi Izmjena i dopuna Plana s planovima višeg reda te preispitivanje planskih smjernica za planove nižeg reda</w:t>
            </w:r>
          </w:p>
        </w:tc>
        <w:tc>
          <w:tcPr>
            <w:tcW w:w="1121" w:type="pct"/>
            <w:tcBorders>
              <w:top w:val="single" w:sz="6" w:space="0" w:color="808080"/>
              <w:left w:val="single" w:sz="6" w:space="0" w:color="808080"/>
              <w:bottom w:val="single" w:sz="6" w:space="0" w:color="808080"/>
              <w:right w:val="single" w:sz="6" w:space="0" w:color="808080"/>
            </w:tcBorders>
            <w:vAlign w:val="center"/>
          </w:tcPr>
          <w:p w14:paraId="1AC6E8FC" w14:textId="77777777" w:rsidR="00F430B0" w:rsidRPr="00094AE0" w:rsidRDefault="0088081E" w:rsidP="00924A0D">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5BE4C82A" w14:textId="77777777" w:rsidR="00F430B0" w:rsidRPr="00094AE0" w:rsidRDefault="0088081E" w:rsidP="00924A0D">
            <w:pPr>
              <w:spacing w:line="276" w:lineRule="auto"/>
              <w:jc w:val="center"/>
              <w:rPr>
                <w:rFonts w:ascii="Arial" w:hAnsi="Arial" w:cs="Arial"/>
              </w:rPr>
            </w:pPr>
            <w:r>
              <w:rPr>
                <w:rFonts w:ascii="Arial" w:hAnsi="Arial" w:cs="Arial"/>
              </w:rPr>
              <w:t>Ne</w:t>
            </w:r>
          </w:p>
        </w:tc>
      </w:tr>
      <w:tr w:rsidR="0088081E" w:rsidRPr="00094AE0" w14:paraId="31AC72E1" w14:textId="77777777" w:rsidTr="00C9510B">
        <w:tc>
          <w:tcPr>
            <w:tcW w:w="271" w:type="pct"/>
            <w:tcBorders>
              <w:top w:val="single" w:sz="6" w:space="0" w:color="808080"/>
              <w:bottom w:val="single" w:sz="6" w:space="0" w:color="808080"/>
              <w:right w:val="single" w:sz="6" w:space="0" w:color="808080"/>
            </w:tcBorders>
            <w:vAlign w:val="center"/>
          </w:tcPr>
          <w:p w14:paraId="0E7E6D40" w14:textId="77777777" w:rsidR="0088081E" w:rsidRPr="00094AE0" w:rsidRDefault="0088081E" w:rsidP="00924A0D">
            <w:pPr>
              <w:spacing w:line="276" w:lineRule="auto"/>
              <w:jc w:val="center"/>
              <w:rPr>
                <w:rFonts w:ascii="Arial" w:hAnsi="Arial" w:cs="Arial"/>
              </w:rPr>
            </w:pPr>
            <w:r>
              <w:rPr>
                <w:rFonts w:ascii="Arial" w:hAnsi="Arial" w:cs="Arial"/>
              </w:rPr>
              <w:t>8.</w:t>
            </w:r>
          </w:p>
        </w:tc>
        <w:tc>
          <w:tcPr>
            <w:tcW w:w="2395" w:type="pct"/>
            <w:tcBorders>
              <w:top w:val="single" w:sz="6" w:space="0" w:color="808080"/>
              <w:left w:val="single" w:sz="6" w:space="0" w:color="808080"/>
              <w:bottom w:val="single" w:sz="6" w:space="0" w:color="808080"/>
              <w:right w:val="single" w:sz="6" w:space="0" w:color="808080"/>
            </w:tcBorders>
          </w:tcPr>
          <w:p w14:paraId="2331DF88" w14:textId="77777777" w:rsidR="0088081E" w:rsidRDefault="0088081E" w:rsidP="00924A0D">
            <w:pPr>
              <w:spacing w:line="276" w:lineRule="auto"/>
              <w:rPr>
                <w:rFonts w:ascii="Arial" w:hAnsi="Arial" w:cs="Arial"/>
              </w:rPr>
            </w:pPr>
            <w:r>
              <w:rPr>
                <w:rFonts w:ascii="Arial" w:hAnsi="Arial" w:cs="Arial"/>
              </w:rPr>
              <w:t>P</w:t>
            </w:r>
            <w:r w:rsidRPr="00FA39E4">
              <w:rPr>
                <w:rFonts w:ascii="Arial" w:hAnsi="Arial" w:cs="Arial"/>
              </w:rPr>
              <w:t>reispitivanje i redefiniranje prometnih pravaca, površina i uvjeta gradnje prometnih i infrastrukturnih sustava i građevina, za sve vrste prometa</w:t>
            </w:r>
          </w:p>
        </w:tc>
        <w:tc>
          <w:tcPr>
            <w:tcW w:w="1121" w:type="pct"/>
            <w:tcBorders>
              <w:top w:val="single" w:sz="6" w:space="0" w:color="808080"/>
              <w:left w:val="single" w:sz="6" w:space="0" w:color="808080"/>
              <w:bottom w:val="single" w:sz="6" w:space="0" w:color="808080"/>
              <w:right w:val="single" w:sz="6" w:space="0" w:color="808080"/>
            </w:tcBorders>
            <w:vAlign w:val="center"/>
          </w:tcPr>
          <w:p w14:paraId="4B592F7C"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377F8209"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F430B0" w:rsidRPr="00094AE0" w14:paraId="05E7A7BA" w14:textId="77777777" w:rsidTr="00C9510B">
        <w:tc>
          <w:tcPr>
            <w:tcW w:w="271" w:type="pct"/>
            <w:tcBorders>
              <w:top w:val="single" w:sz="6" w:space="0" w:color="808080"/>
              <w:bottom w:val="single" w:sz="6" w:space="0" w:color="808080"/>
              <w:right w:val="single" w:sz="6" w:space="0" w:color="808080"/>
            </w:tcBorders>
            <w:vAlign w:val="center"/>
          </w:tcPr>
          <w:p w14:paraId="3FBFF2E3" w14:textId="77777777" w:rsidR="00F430B0" w:rsidRPr="00094AE0" w:rsidRDefault="0088081E" w:rsidP="00924A0D">
            <w:pPr>
              <w:spacing w:line="276" w:lineRule="auto"/>
              <w:jc w:val="center"/>
              <w:rPr>
                <w:rFonts w:ascii="Arial" w:hAnsi="Arial" w:cs="Arial"/>
              </w:rPr>
            </w:pPr>
            <w:r>
              <w:rPr>
                <w:rFonts w:ascii="Arial" w:hAnsi="Arial" w:cs="Arial"/>
              </w:rPr>
              <w:t>9.</w:t>
            </w:r>
          </w:p>
        </w:tc>
        <w:tc>
          <w:tcPr>
            <w:tcW w:w="2395" w:type="pct"/>
            <w:tcBorders>
              <w:top w:val="single" w:sz="6" w:space="0" w:color="808080"/>
              <w:left w:val="single" w:sz="6" w:space="0" w:color="808080"/>
              <w:bottom w:val="single" w:sz="6" w:space="0" w:color="808080"/>
              <w:right w:val="single" w:sz="6" w:space="0" w:color="808080"/>
            </w:tcBorders>
          </w:tcPr>
          <w:p w14:paraId="41D5BD71" w14:textId="77777777" w:rsidR="00F430B0" w:rsidRDefault="0088081E" w:rsidP="00924A0D">
            <w:pPr>
              <w:spacing w:line="276" w:lineRule="auto"/>
              <w:rPr>
                <w:rFonts w:ascii="Arial" w:hAnsi="Arial" w:cs="Arial"/>
              </w:rPr>
            </w:pPr>
            <w:r>
              <w:rPr>
                <w:rFonts w:ascii="Arial" w:hAnsi="Arial" w:cs="Arial"/>
              </w:rPr>
              <w:t>P</w:t>
            </w:r>
            <w:r w:rsidRPr="00FA39E4">
              <w:rPr>
                <w:rFonts w:ascii="Arial" w:hAnsi="Arial" w:cs="Arial"/>
              </w:rPr>
              <w:t>reispitivanje odredbi koje se odnose na poboljšanje prometnog sustava</w:t>
            </w:r>
          </w:p>
        </w:tc>
        <w:tc>
          <w:tcPr>
            <w:tcW w:w="1121" w:type="pct"/>
            <w:tcBorders>
              <w:top w:val="single" w:sz="6" w:space="0" w:color="808080"/>
              <w:left w:val="single" w:sz="6" w:space="0" w:color="808080"/>
              <w:bottom w:val="single" w:sz="6" w:space="0" w:color="808080"/>
              <w:right w:val="single" w:sz="6" w:space="0" w:color="808080"/>
            </w:tcBorders>
            <w:vAlign w:val="center"/>
          </w:tcPr>
          <w:p w14:paraId="3FD15CC3" w14:textId="77777777" w:rsidR="00F430B0" w:rsidRPr="00094AE0" w:rsidRDefault="0088081E" w:rsidP="00924A0D">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5DE06DF8" w14:textId="77777777" w:rsidR="00F430B0" w:rsidRPr="00094AE0" w:rsidRDefault="0088081E" w:rsidP="00924A0D">
            <w:pPr>
              <w:spacing w:line="276" w:lineRule="auto"/>
              <w:jc w:val="center"/>
              <w:rPr>
                <w:rFonts w:ascii="Arial" w:hAnsi="Arial" w:cs="Arial"/>
              </w:rPr>
            </w:pPr>
            <w:r>
              <w:rPr>
                <w:rFonts w:ascii="Arial" w:hAnsi="Arial" w:cs="Arial"/>
              </w:rPr>
              <w:t>Ne</w:t>
            </w:r>
          </w:p>
        </w:tc>
      </w:tr>
      <w:tr w:rsidR="0088081E" w:rsidRPr="00094AE0" w14:paraId="26CAA1D4" w14:textId="77777777" w:rsidTr="00C9510B">
        <w:tc>
          <w:tcPr>
            <w:tcW w:w="271" w:type="pct"/>
            <w:tcBorders>
              <w:top w:val="single" w:sz="6" w:space="0" w:color="808080"/>
              <w:bottom w:val="single" w:sz="6" w:space="0" w:color="808080"/>
              <w:right w:val="single" w:sz="6" w:space="0" w:color="808080"/>
            </w:tcBorders>
            <w:vAlign w:val="center"/>
          </w:tcPr>
          <w:p w14:paraId="231A3BE0" w14:textId="77777777" w:rsidR="0088081E" w:rsidRPr="00094AE0" w:rsidRDefault="0088081E" w:rsidP="00924A0D">
            <w:pPr>
              <w:spacing w:line="276" w:lineRule="auto"/>
              <w:jc w:val="center"/>
              <w:rPr>
                <w:rFonts w:ascii="Arial" w:hAnsi="Arial" w:cs="Arial"/>
              </w:rPr>
            </w:pPr>
            <w:r>
              <w:rPr>
                <w:rFonts w:ascii="Arial" w:hAnsi="Arial" w:cs="Arial"/>
              </w:rPr>
              <w:t>10.</w:t>
            </w:r>
          </w:p>
        </w:tc>
        <w:tc>
          <w:tcPr>
            <w:tcW w:w="2395" w:type="pct"/>
            <w:tcBorders>
              <w:top w:val="single" w:sz="6" w:space="0" w:color="808080"/>
              <w:left w:val="single" w:sz="6" w:space="0" w:color="808080"/>
              <w:bottom w:val="single" w:sz="6" w:space="0" w:color="808080"/>
              <w:right w:val="single" w:sz="6" w:space="0" w:color="808080"/>
            </w:tcBorders>
          </w:tcPr>
          <w:p w14:paraId="4077C7C8" w14:textId="77777777" w:rsidR="0088081E" w:rsidRPr="00FA39E4" w:rsidRDefault="0088081E" w:rsidP="0088081E">
            <w:pPr>
              <w:snapToGrid w:val="0"/>
              <w:spacing w:after="120"/>
              <w:contextualSpacing/>
              <w:jc w:val="both"/>
              <w:rPr>
                <w:rFonts w:ascii="Arial" w:hAnsi="Arial" w:cs="Arial"/>
              </w:rPr>
            </w:pPr>
            <w:r>
              <w:rPr>
                <w:rFonts w:ascii="Arial" w:hAnsi="Arial" w:cs="Arial"/>
              </w:rPr>
              <w:t>U</w:t>
            </w:r>
            <w:r w:rsidRPr="00FA39E4">
              <w:rPr>
                <w:rFonts w:ascii="Arial" w:hAnsi="Arial" w:cs="Arial"/>
              </w:rPr>
              <w:t>sklađivanje granica eksploataci</w:t>
            </w:r>
            <w:r w:rsidR="003C7E5A">
              <w:rPr>
                <w:rFonts w:ascii="Arial" w:hAnsi="Arial" w:cs="Arial"/>
              </w:rPr>
              <w:t>jskih polja ugljikovodika (EPU)</w:t>
            </w:r>
          </w:p>
          <w:p w14:paraId="4E382177" w14:textId="77777777" w:rsidR="0088081E" w:rsidRDefault="0088081E" w:rsidP="00924A0D">
            <w:pPr>
              <w:spacing w:line="276" w:lineRule="auto"/>
              <w:rPr>
                <w:rFonts w:ascii="Arial" w:hAnsi="Arial" w:cs="Arial"/>
              </w:rPr>
            </w:pPr>
          </w:p>
        </w:tc>
        <w:tc>
          <w:tcPr>
            <w:tcW w:w="1121" w:type="pct"/>
            <w:tcBorders>
              <w:top w:val="single" w:sz="6" w:space="0" w:color="808080"/>
              <w:left w:val="single" w:sz="6" w:space="0" w:color="808080"/>
              <w:bottom w:val="single" w:sz="6" w:space="0" w:color="808080"/>
              <w:right w:val="single" w:sz="6" w:space="0" w:color="808080"/>
            </w:tcBorders>
            <w:vAlign w:val="center"/>
          </w:tcPr>
          <w:p w14:paraId="5A68BBF4"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7EFF64CA"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88081E" w:rsidRPr="00094AE0" w14:paraId="2C3BE3F3" w14:textId="77777777" w:rsidTr="00C9510B">
        <w:tc>
          <w:tcPr>
            <w:tcW w:w="271" w:type="pct"/>
            <w:tcBorders>
              <w:top w:val="single" w:sz="6" w:space="0" w:color="808080"/>
              <w:bottom w:val="single" w:sz="6" w:space="0" w:color="808080"/>
              <w:right w:val="single" w:sz="6" w:space="0" w:color="808080"/>
            </w:tcBorders>
            <w:vAlign w:val="center"/>
          </w:tcPr>
          <w:p w14:paraId="46AF1303" w14:textId="77777777" w:rsidR="0088081E" w:rsidRPr="00094AE0" w:rsidRDefault="0088081E" w:rsidP="00924A0D">
            <w:pPr>
              <w:spacing w:line="276" w:lineRule="auto"/>
              <w:jc w:val="center"/>
              <w:rPr>
                <w:rFonts w:ascii="Arial" w:hAnsi="Arial" w:cs="Arial"/>
              </w:rPr>
            </w:pPr>
            <w:r>
              <w:rPr>
                <w:rFonts w:ascii="Arial" w:hAnsi="Arial" w:cs="Arial"/>
              </w:rPr>
              <w:t>11.</w:t>
            </w:r>
          </w:p>
        </w:tc>
        <w:tc>
          <w:tcPr>
            <w:tcW w:w="2395" w:type="pct"/>
            <w:tcBorders>
              <w:top w:val="single" w:sz="6" w:space="0" w:color="808080"/>
              <w:left w:val="single" w:sz="6" w:space="0" w:color="808080"/>
              <w:bottom w:val="single" w:sz="6" w:space="0" w:color="808080"/>
              <w:right w:val="single" w:sz="6" w:space="0" w:color="808080"/>
            </w:tcBorders>
          </w:tcPr>
          <w:p w14:paraId="4579417E" w14:textId="77777777" w:rsidR="0088081E" w:rsidRDefault="0088081E" w:rsidP="00924A0D">
            <w:pPr>
              <w:spacing w:line="276" w:lineRule="auto"/>
              <w:rPr>
                <w:rFonts w:ascii="Arial" w:hAnsi="Arial" w:cs="Arial"/>
              </w:rPr>
            </w:pPr>
            <w:r>
              <w:rPr>
                <w:rFonts w:ascii="Arial" w:hAnsi="Arial" w:cs="Arial"/>
              </w:rPr>
              <w:t>P</w:t>
            </w:r>
            <w:r w:rsidRPr="00FA39E4">
              <w:rPr>
                <w:rFonts w:ascii="Arial" w:hAnsi="Arial" w:cs="Arial"/>
              </w:rPr>
              <w:t>reispitivanje i redefiniranje odredbi i obuhvata zona vezano za gospodarenje otpadom sukladno s odredbama posebnih zakona i pravilnika koji se odnose na održivo gospodarenje otpadom</w:t>
            </w:r>
          </w:p>
        </w:tc>
        <w:tc>
          <w:tcPr>
            <w:tcW w:w="1121" w:type="pct"/>
            <w:tcBorders>
              <w:top w:val="single" w:sz="6" w:space="0" w:color="808080"/>
              <w:left w:val="single" w:sz="6" w:space="0" w:color="808080"/>
              <w:bottom w:val="single" w:sz="6" w:space="0" w:color="808080"/>
              <w:right w:val="single" w:sz="6" w:space="0" w:color="808080"/>
            </w:tcBorders>
            <w:vAlign w:val="center"/>
          </w:tcPr>
          <w:p w14:paraId="57D24BB9"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39AFE6F4"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88081E" w:rsidRPr="00094AE0" w14:paraId="7C81B682" w14:textId="77777777" w:rsidTr="00C9510B">
        <w:tc>
          <w:tcPr>
            <w:tcW w:w="271" w:type="pct"/>
            <w:tcBorders>
              <w:top w:val="single" w:sz="6" w:space="0" w:color="808080"/>
              <w:bottom w:val="single" w:sz="6" w:space="0" w:color="808080"/>
              <w:right w:val="single" w:sz="6" w:space="0" w:color="808080"/>
            </w:tcBorders>
            <w:vAlign w:val="center"/>
          </w:tcPr>
          <w:p w14:paraId="10A4BBCB" w14:textId="77777777" w:rsidR="0088081E" w:rsidRPr="00094AE0" w:rsidRDefault="0088081E" w:rsidP="00924A0D">
            <w:pPr>
              <w:spacing w:line="276" w:lineRule="auto"/>
              <w:jc w:val="center"/>
              <w:rPr>
                <w:rFonts w:ascii="Arial" w:hAnsi="Arial" w:cs="Arial"/>
              </w:rPr>
            </w:pPr>
            <w:r>
              <w:rPr>
                <w:rFonts w:ascii="Arial" w:hAnsi="Arial" w:cs="Arial"/>
              </w:rPr>
              <w:t>12.</w:t>
            </w:r>
          </w:p>
        </w:tc>
        <w:tc>
          <w:tcPr>
            <w:tcW w:w="2395" w:type="pct"/>
            <w:tcBorders>
              <w:top w:val="single" w:sz="6" w:space="0" w:color="808080"/>
              <w:left w:val="single" w:sz="6" w:space="0" w:color="808080"/>
              <w:bottom w:val="single" w:sz="6" w:space="0" w:color="808080"/>
              <w:right w:val="single" w:sz="6" w:space="0" w:color="808080"/>
            </w:tcBorders>
          </w:tcPr>
          <w:p w14:paraId="1AC51E69" w14:textId="77777777" w:rsidR="0088081E" w:rsidRDefault="0088081E" w:rsidP="00924A0D">
            <w:pPr>
              <w:spacing w:line="276" w:lineRule="auto"/>
              <w:rPr>
                <w:rFonts w:ascii="Arial" w:hAnsi="Arial" w:cs="Arial"/>
              </w:rPr>
            </w:pPr>
            <w:r>
              <w:rPr>
                <w:rFonts w:ascii="Arial" w:hAnsi="Arial" w:cs="Arial"/>
              </w:rPr>
              <w:t>U</w:t>
            </w:r>
            <w:r w:rsidRPr="00FA39E4">
              <w:rPr>
                <w:rFonts w:ascii="Arial" w:hAnsi="Arial" w:cs="Arial"/>
              </w:rPr>
              <w:t>sklađivanje Izmjena i dopuna Plana s odredbama zakonskih i podzakonskih propisa iz područja zaštite okoliša i prirode</w:t>
            </w:r>
          </w:p>
        </w:tc>
        <w:tc>
          <w:tcPr>
            <w:tcW w:w="1121" w:type="pct"/>
            <w:tcBorders>
              <w:top w:val="single" w:sz="6" w:space="0" w:color="808080"/>
              <w:left w:val="single" w:sz="6" w:space="0" w:color="808080"/>
              <w:bottom w:val="single" w:sz="6" w:space="0" w:color="808080"/>
              <w:right w:val="single" w:sz="6" w:space="0" w:color="808080"/>
            </w:tcBorders>
            <w:vAlign w:val="center"/>
          </w:tcPr>
          <w:p w14:paraId="172C5673"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1AFD2503" w14:textId="77777777" w:rsidR="0088081E" w:rsidRPr="00094AE0" w:rsidRDefault="0088081E" w:rsidP="00F863CF">
            <w:pPr>
              <w:spacing w:line="276" w:lineRule="auto"/>
              <w:jc w:val="center"/>
              <w:rPr>
                <w:rFonts w:ascii="Arial" w:hAnsi="Arial" w:cs="Arial"/>
              </w:rPr>
            </w:pPr>
            <w:r>
              <w:rPr>
                <w:rFonts w:ascii="Arial" w:hAnsi="Arial" w:cs="Arial"/>
              </w:rPr>
              <w:t>Ne</w:t>
            </w:r>
          </w:p>
        </w:tc>
      </w:tr>
      <w:tr w:rsidR="0088081E" w:rsidRPr="00094AE0" w14:paraId="727802CE" w14:textId="77777777" w:rsidTr="00C9510B">
        <w:tc>
          <w:tcPr>
            <w:tcW w:w="271" w:type="pct"/>
            <w:tcBorders>
              <w:top w:val="single" w:sz="6" w:space="0" w:color="808080"/>
              <w:bottom w:val="single" w:sz="6" w:space="0" w:color="808080"/>
              <w:right w:val="single" w:sz="6" w:space="0" w:color="808080"/>
            </w:tcBorders>
            <w:vAlign w:val="center"/>
          </w:tcPr>
          <w:p w14:paraId="174391F0" w14:textId="77777777" w:rsidR="0088081E" w:rsidRPr="00094AE0" w:rsidRDefault="0088081E" w:rsidP="00924A0D">
            <w:pPr>
              <w:spacing w:line="276" w:lineRule="auto"/>
              <w:jc w:val="center"/>
              <w:rPr>
                <w:rFonts w:ascii="Arial" w:hAnsi="Arial" w:cs="Arial"/>
              </w:rPr>
            </w:pPr>
            <w:r>
              <w:rPr>
                <w:rFonts w:ascii="Arial" w:hAnsi="Arial" w:cs="Arial"/>
              </w:rPr>
              <w:t>13.</w:t>
            </w:r>
          </w:p>
        </w:tc>
        <w:tc>
          <w:tcPr>
            <w:tcW w:w="2395" w:type="pct"/>
            <w:tcBorders>
              <w:top w:val="single" w:sz="6" w:space="0" w:color="808080"/>
              <w:left w:val="single" w:sz="6" w:space="0" w:color="808080"/>
              <w:bottom w:val="single" w:sz="6" w:space="0" w:color="808080"/>
              <w:right w:val="single" w:sz="6" w:space="0" w:color="808080"/>
            </w:tcBorders>
          </w:tcPr>
          <w:p w14:paraId="16426FA5" w14:textId="77777777" w:rsidR="0088081E" w:rsidRDefault="0088081E" w:rsidP="00924A0D">
            <w:pPr>
              <w:spacing w:line="276" w:lineRule="auto"/>
              <w:rPr>
                <w:rFonts w:ascii="Arial" w:hAnsi="Arial" w:cs="Arial"/>
              </w:rPr>
            </w:pPr>
            <w:r>
              <w:rPr>
                <w:rFonts w:ascii="Arial" w:hAnsi="Arial" w:cs="Arial"/>
              </w:rPr>
              <w:t>A</w:t>
            </w:r>
            <w:r w:rsidRPr="00FA39E4">
              <w:rPr>
                <w:rFonts w:ascii="Arial" w:hAnsi="Arial" w:cs="Arial"/>
              </w:rPr>
              <w:t>žuriranje granica zaštićenih područja prirode i granica ekološke mreže</w:t>
            </w:r>
          </w:p>
        </w:tc>
        <w:tc>
          <w:tcPr>
            <w:tcW w:w="1121" w:type="pct"/>
            <w:tcBorders>
              <w:top w:val="single" w:sz="6" w:space="0" w:color="808080"/>
              <w:left w:val="single" w:sz="6" w:space="0" w:color="808080"/>
              <w:bottom w:val="single" w:sz="6" w:space="0" w:color="808080"/>
              <w:right w:val="single" w:sz="6" w:space="0" w:color="808080"/>
            </w:tcBorders>
            <w:vAlign w:val="center"/>
          </w:tcPr>
          <w:p w14:paraId="0DC1BD0C"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5C7E405C"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88081E" w:rsidRPr="00094AE0" w14:paraId="70FB91ED" w14:textId="77777777" w:rsidTr="00C9510B">
        <w:tc>
          <w:tcPr>
            <w:tcW w:w="271" w:type="pct"/>
            <w:tcBorders>
              <w:top w:val="single" w:sz="6" w:space="0" w:color="808080"/>
              <w:bottom w:val="single" w:sz="6" w:space="0" w:color="808080"/>
              <w:right w:val="single" w:sz="6" w:space="0" w:color="808080"/>
            </w:tcBorders>
            <w:vAlign w:val="center"/>
          </w:tcPr>
          <w:p w14:paraId="01107C92" w14:textId="77777777" w:rsidR="0088081E" w:rsidRPr="00094AE0" w:rsidRDefault="0088081E" w:rsidP="00924A0D">
            <w:pPr>
              <w:spacing w:line="276" w:lineRule="auto"/>
              <w:jc w:val="center"/>
              <w:rPr>
                <w:rFonts w:ascii="Arial" w:hAnsi="Arial" w:cs="Arial"/>
              </w:rPr>
            </w:pPr>
            <w:r>
              <w:rPr>
                <w:rFonts w:ascii="Arial" w:hAnsi="Arial" w:cs="Arial"/>
              </w:rPr>
              <w:t>14.</w:t>
            </w:r>
          </w:p>
        </w:tc>
        <w:tc>
          <w:tcPr>
            <w:tcW w:w="2395" w:type="pct"/>
            <w:tcBorders>
              <w:top w:val="single" w:sz="6" w:space="0" w:color="808080"/>
              <w:left w:val="single" w:sz="6" w:space="0" w:color="808080"/>
              <w:bottom w:val="single" w:sz="6" w:space="0" w:color="808080"/>
              <w:right w:val="single" w:sz="6" w:space="0" w:color="808080"/>
            </w:tcBorders>
          </w:tcPr>
          <w:p w14:paraId="70879785" w14:textId="77777777" w:rsidR="0088081E" w:rsidRDefault="0088081E" w:rsidP="00924A0D">
            <w:pPr>
              <w:spacing w:line="276" w:lineRule="auto"/>
              <w:rPr>
                <w:rFonts w:ascii="Arial" w:hAnsi="Arial" w:cs="Arial"/>
              </w:rPr>
            </w:pPr>
            <w:r>
              <w:rPr>
                <w:rFonts w:ascii="Arial" w:hAnsi="Arial" w:cs="Arial"/>
              </w:rPr>
              <w:t>P</w:t>
            </w:r>
            <w:r w:rsidRPr="00FA39E4">
              <w:rPr>
                <w:rFonts w:ascii="Arial" w:hAnsi="Arial" w:cs="Arial"/>
              </w:rPr>
              <w:t>reispitivanje odredbi koje se odnose na gradnju u svrhu omogućavanja iskorištavanja obnovljivih izvora energije</w:t>
            </w:r>
          </w:p>
        </w:tc>
        <w:tc>
          <w:tcPr>
            <w:tcW w:w="1121" w:type="pct"/>
            <w:tcBorders>
              <w:top w:val="single" w:sz="6" w:space="0" w:color="808080"/>
              <w:left w:val="single" w:sz="6" w:space="0" w:color="808080"/>
              <w:bottom w:val="single" w:sz="6" w:space="0" w:color="808080"/>
              <w:right w:val="single" w:sz="6" w:space="0" w:color="808080"/>
            </w:tcBorders>
            <w:vAlign w:val="center"/>
          </w:tcPr>
          <w:p w14:paraId="1CCCC926"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774D712C" w14:textId="77777777" w:rsidR="0088081E" w:rsidRPr="00094AE0" w:rsidRDefault="0088081E" w:rsidP="00F863CF">
            <w:pPr>
              <w:spacing w:line="276" w:lineRule="auto"/>
              <w:jc w:val="center"/>
              <w:rPr>
                <w:rFonts w:ascii="Arial" w:hAnsi="Arial" w:cs="Arial"/>
              </w:rPr>
            </w:pPr>
            <w:r>
              <w:rPr>
                <w:rFonts w:ascii="Arial" w:hAnsi="Arial" w:cs="Arial"/>
              </w:rPr>
              <w:t>Ne</w:t>
            </w:r>
          </w:p>
        </w:tc>
      </w:tr>
      <w:tr w:rsidR="0088081E" w:rsidRPr="00094AE0" w14:paraId="0A6E6052" w14:textId="77777777" w:rsidTr="00C9510B">
        <w:tc>
          <w:tcPr>
            <w:tcW w:w="271" w:type="pct"/>
            <w:tcBorders>
              <w:top w:val="single" w:sz="6" w:space="0" w:color="808080"/>
              <w:bottom w:val="single" w:sz="6" w:space="0" w:color="808080"/>
              <w:right w:val="single" w:sz="6" w:space="0" w:color="808080"/>
            </w:tcBorders>
            <w:vAlign w:val="center"/>
          </w:tcPr>
          <w:p w14:paraId="7E1A357E" w14:textId="77777777" w:rsidR="0088081E" w:rsidRDefault="0088081E" w:rsidP="00924A0D">
            <w:pPr>
              <w:spacing w:line="276" w:lineRule="auto"/>
              <w:jc w:val="center"/>
              <w:rPr>
                <w:rFonts w:ascii="Arial" w:hAnsi="Arial" w:cs="Arial"/>
              </w:rPr>
            </w:pPr>
            <w:r>
              <w:rPr>
                <w:rFonts w:ascii="Arial" w:hAnsi="Arial" w:cs="Arial"/>
              </w:rPr>
              <w:t>15</w:t>
            </w:r>
          </w:p>
        </w:tc>
        <w:tc>
          <w:tcPr>
            <w:tcW w:w="2395" w:type="pct"/>
            <w:tcBorders>
              <w:top w:val="single" w:sz="6" w:space="0" w:color="808080"/>
              <w:left w:val="single" w:sz="6" w:space="0" w:color="808080"/>
              <w:bottom w:val="single" w:sz="6" w:space="0" w:color="808080"/>
              <w:right w:val="single" w:sz="6" w:space="0" w:color="808080"/>
            </w:tcBorders>
          </w:tcPr>
          <w:p w14:paraId="4E83217A" w14:textId="77777777" w:rsidR="0088081E" w:rsidRDefault="0088081E" w:rsidP="00924A0D">
            <w:pPr>
              <w:spacing w:line="276" w:lineRule="auto"/>
              <w:rPr>
                <w:rFonts w:ascii="Arial" w:hAnsi="Arial" w:cs="Arial"/>
              </w:rPr>
            </w:pPr>
            <w:r>
              <w:rPr>
                <w:rFonts w:ascii="Arial" w:hAnsi="Arial" w:cs="Arial"/>
              </w:rPr>
              <w:t>Z</w:t>
            </w:r>
            <w:r w:rsidRPr="00FA39E4">
              <w:rPr>
                <w:rFonts w:ascii="Arial" w:hAnsi="Arial" w:cs="Arial"/>
              </w:rPr>
              <w:t>aprimljene inicijative za izmjenu Izmjena i dopuna Plana, a koje nisu u suprotnosti s javnim interesom</w:t>
            </w:r>
          </w:p>
        </w:tc>
        <w:tc>
          <w:tcPr>
            <w:tcW w:w="1121" w:type="pct"/>
            <w:tcBorders>
              <w:top w:val="single" w:sz="6" w:space="0" w:color="808080"/>
              <w:left w:val="single" w:sz="6" w:space="0" w:color="808080"/>
              <w:bottom w:val="single" w:sz="6" w:space="0" w:color="808080"/>
              <w:right w:val="single" w:sz="6" w:space="0" w:color="808080"/>
            </w:tcBorders>
            <w:vAlign w:val="center"/>
          </w:tcPr>
          <w:p w14:paraId="17A82528"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bottom w:val="single" w:sz="6" w:space="0" w:color="808080"/>
            </w:tcBorders>
            <w:vAlign w:val="center"/>
          </w:tcPr>
          <w:p w14:paraId="28A62F39"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r w:rsidR="0088081E" w:rsidRPr="00094AE0" w14:paraId="46C42C6F" w14:textId="77777777" w:rsidTr="00C9510B">
        <w:tc>
          <w:tcPr>
            <w:tcW w:w="271" w:type="pct"/>
            <w:tcBorders>
              <w:top w:val="single" w:sz="6" w:space="0" w:color="808080"/>
              <w:right w:val="single" w:sz="6" w:space="0" w:color="808080"/>
            </w:tcBorders>
            <w:vAlign w:val="center"/>
          </w:tcPr>
          <w:p w14:paraId="4771EF9F" w14:textId="77777777" w:rsidR="0088081E" w:rsidRPr="00094AE0" w:rsidRDefault="0088081E" w:rsidP="00924A0D">
            <w:pPr>
              <w:spacing w:line="276" w:lineRule="auto"/>
              <w:jc w:val="center"/>
              <w:rPr>
                <w:rFonts w:ascii="Arial" w:hAnsi="Arial" w:cs="Arial"/>
              </w:rPr>
            </w:pPr>
            <w:r>
              <w:rPr>
                <w:rFonts w:ascii="Arial" w:hAnsi="Arial" w:cs="Arial"/>
              </w:rPr>
              <w:t>16.</w:t>
            </w:r>
          </w:p>
        </w:tc>
        <w:tc>
          <w:tcPr>
            <w:tcW w:w="2395" w:type="pct"/>
            <w:tcBorders>
              <w:top w:val="single" w:sz="6" w:space="0" w:color="808080"/>
              <w:left w:val="single" w:sz="6" w:space="0" w:color="808080"/>
              <w:right w:val="single" w:sz="6" w:space="0" w:color="808080"/>
            </w:tcBorders>
          </w:tcPr>
          <w:p w14:paraId="79028BB0" w14:textId="77777777" w:rsidR="0088081E" w:rsidRPr="00094AE0" w:rsidRDefault="0088081E" w:rsidP="00924A0D">
            <w:pPr>
              <w:spacing w:line="276" w:lineRule="auto"/>
              <w:rPr>
                <w:rFonts w:ascii="Arial" w:hAnsi="Arial" w:cs="Arial"/>
              </w:rPr>
            </w:pPr>
            <w:r>
              <w:rPr>
                <w:rFonts w:ascii="Arial" w:hAnsi="Arial" w:cs="Arial"/>
              </w:rPr>
              <w:t>I</w:t>
            </w:r>
            <w:r w:rsidRPr="00FA39E4">
              <w:rPr>
                <w:rFonts w:ascii="Arial" w:hAnsi="Arial" w:cs="Arial"/>
              </w:rPr>
              <w:t>spravci grešaka i usklađivanje s podlogama</w:t>
            </w:r>
          </w:p>
        </w:tc>
        <w:tc>
          <w:tcPr>
            <w:tcW w:w="1121" w:type="pct"/>
            <w:tcBorders>
              <w:top w:val="single" w:sz="6" w:space="0" w:color="808080"/>
              <w:left w:val="single" w:sz="6" w:space="0" w:color="808080"/>
              <w:right w:val="single" w:sz="6" w:space="0" w:color="808080"/>
            </w:tcBorders>
            <w:vAlign w:val="center"/>
          </w:tcPr>
          <w:p w14:paraId="71B5D279"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c>
          <w:tcPr>
            <w:tcW w:w="1213" w:type="pct"/>
            <w:tcBorders>
              <w:top w:val="single" w:sz="6" w:space="0" w:color="808080"/>
              <w:left w:val="single" w:sz="6" w:space="0" w:color="808080"/>
            </w:tcBorders>
            <w:vAlign w:val="center"/>
          </w:tcPr>
          <w:p w14:paraId="67586FC1" w14:textId="77777777" w:rsidR="0088081E" w:rsidRPr="00094AE0" w:rsidRDefault="0088081E" w:rsidP="00F863CF">
            <w:pPr>
              <w:spacing w:line="276" w:lineRule="auto"/>
              <w:jc w:val="center"/>
              <w:rPr>
                <w:rFonts w:ascii="Arial" w:hAnsi="Arial" w:cs="Arial"/>
              </w:rPr>
            </w:pPr>
            <w:r w:rsidRPr="00094AE0">
              <w:rPr>
                <w:rFonts w:ascii="Arial" w:hAnsi="Arial" w:cs="Arial"/>
              </w:rPr>
              <w:t>Da</w:t>
            </w:r>
          </w:p>
        </w:tc>
      </w:tr>
    </w:tbl>
    <w:p w14:paraId="6EE978AF" w14:textId="77777777" w:rsidR="009E10C4" w:rsidRDefault="009E10C4" w:rsidP="009E10C4">
      <w:pPr>
        <w:jc w:val="both"/>
        <w:rPr>
          <w:rFonts w:ascii="Arial" w:hAnsi="Arial" w:cs="Arial"/>
          <w:sz w:val="22"/>
          <w:szCs w:val="22"/>
        </w:rPr>
      </w:pPr>
    </w:p>
    <w:p w14:paraId="0DC7D407" w14:textId="77777777" w:rsidR="000A39CA" w:rsidRPr="00094AE0" w:rsidRDefault="000A39CA" w:rsidP="009E10C4">
      <w:pPr>
        <w:jc w:val="both"/>
        <w:rPr>
          <w:rFonts w:ascii="Arial" w:hAnsi="Arial" w:cs="Arial"/>
          <w:sz w:val="22"/>
          <w:szCs w:val="22"/>
        </w:rPr>
      </w:pPr>
    </w:p>
    <w:p w14:paraId="461DCD29" w14:textId="77777777" w:rsidR="009E10C4" w:rsidRPr="00094AE0" w:rsidRDefault="009E10C4" w:rsidP="009E10C4">
      <w:pPr>
        <w:jc w:val="both"/>
        <w:rPr>
          <w:rFonts w:ascii="Arial" w:hAnsi="Arial" w:cs="Arial"/>
          <w:sz w:val="22"/>
          <w:szCs w:val="22"/>
        </w:rPr>
      </w:pPr>
    </w:p>
    <w:p w14:paraId="005475B7" w14:textId="77777777" w:rsidR="009E10C4" w:rsidRDefault="009E10C4" w:rsidP="009E10C4">
      <w:pPr>
        <w:jc w:val="both"/>
        <w:rPr>
          <w:rFonts w:ascii="Arial" w:hAnsi="Arial" w:cs="Arial"/>
          <w:sz w:val="22"/>
          <w:szCs w:val="22"/>
        </w:rPr>
      </w:pPr>
      <w:r w:rsidRPr="00094AE0">
        <w:rPr>
          <w:rFonts w:ascii="Arial" w:hAnsi="Arial" w:cs="Arial"/>
          <w:sz w:val="22"/>
          <w:szCs w:val="22"/>
        </w:rPr>
        <w:t>Pristigli zahtjevi</w:t>
      </w:r>
      <w:r w:rsidR="00B93392" w:rsidRPr="00094AE0">
        <w:rPr>
          <w:rFonts w:ascii="Arial" w:hAnsi="Arial" w:cs="Arial"/>
          <w:sz w:val="22"/>
          <w:szCs w:val="22"/>
        </w:rPr>
        <w:t xml:space="preserve"> prema članku 90. Zakona o prostornom uređen</w:t>
      </w:r>
      <w:r w:rsidR="00846DDD" w:rsidRPr="00094AE0">
        <w:rPr>
          <w:rFonts w:ascii="Arial" w:hAnsi="Arial" w:cs="Arial"/>
          <w:sz w:val="22"/>
          <w:szCs w:val="22"/>
        </w:rPr>
        <w:t>ju (Narodne novine broj 153/13)</w:t>
      </w:r>
      <w:r w:rsidRPr="00094AE0">
        <w:rPr>
          <w:rFonts w:ascii="Arial" w:hAnsi="Arial" w:cs="Arial"/>
          <w:sz w:val="22"/>
          <w:szCs w:val="22"/>
        </w:rPr>
        <w:t>:</w:t>
      </w:r>
    </w:p>
    <w:p w14:paraId="43349C76" w14:textId="77777777" w:rsidR="003C7E5A" w:rsidRDefault="003C7E5A" w:rsidP="009E10C4">
      <w:pPr>
        <w:jc w:val="both"/>
        <w:rPr>
          <w:rFonts w:ascii="Arial" w:hAnsi="Arial" w:cs="Arial"/>
          <w:sz w:val="22"/>
          <w:szCs w:val="22"/>
        </w:rPr>
      </w:pPr>
    </w:p>
    <w:p w14:paraId="54633070" w14:textId="0458C0E3" w:rsidR="00D35638" w:rsidRPr="00D35638" w:rsidRDefault="00D35638" w:rsidP="009E10C4">
      <w:pPr>
        <w:jc w:val="both"/>
        <w:rPr>
          <w:rFonts w:ascii="Arial" w:hAnsi="Arial" w:cs="Arial"/>
          <w:b/>
          <w:bCs/>
          <w:sz w:val="22"/>
          <w:szCs w:val="22"/>
          <w:u w:val="single"/>
        </w:rPr>
      </w:pPr>
      <w:r w:rsidRPr="00D35638">
        <w:rPr>
          <w:rFonts w:ascii="Arial" w:hAnsi="Arial" w:cs="Arial"/>
          <w:b/>
          <w:bCs/>
          <w:sz w:val="22"/>
          <w:szCs w:val="22"/>
          <w:u w:val="single"/>
        </w:rPr>
        <w:t xml:space="preserve">Obrađeni u </w:t>
      </w:r>
      <w:r w:rsidR="005B270C">
        <w:rPr>
          <w:rFonts w:ascii="Arial" w:hAnsi="Arial" w:cs="Arial"/>
          <w:b/>
          <w:bCs/>
          <w:sz w:val="22"/>
          <w:szCs w:val="22"/>
          <w:u w:val="single"/>
        </w:rPr>
        <w:t>Prilozima</w:t>
      </w:r>
      <w:r w:rsidR="008D708A">
        <w:rPr>
          <w:rFonts w:ascii="Arial" w:hAnsi="Arial" w:cs="Arial"/>
          <w:b/>
          <w:bCs/>
          <w:sz w:val="22"/>
          <w:szCs w:val="22"/>
          <w:u w:val="single"/>
        </w:rPr>
        <w:t xml:space="preserve"> I</w:t>
      </w:r>
      <w:r w:rsidR="005B270C">
        <w:rPr>
          <w:rFonts w:ascii="Arial" w:hAnsi="Arial" w:cs="Arial"/>
          <w:b/>
          <w:bCs/>
          <w:sz w:val="22"/>
          <w:szCs w:val="22"/>
          <w:u w:val="single"/>
        </w:rPr>
        <w:t>.</w:t>
      </w:r>
    </w:p>
    <w:p w14:paraId="7C460B2E" w14:textId="77777777" w:rsidR="00D35638" w:rsidRDefault="00D35638" w:rsidP="009E10C4">
      <w:pPr>
        <w:jc w:val="both"/>
        <w:rPr>
          <w:rFonts w:ascii="Arial" w:hAnsi="Arial" w:cs="Arial"/>
          <w:sz w:val="22"/>
          <w:szCs w:val="22"/>
        </w:rPr>
      </w:pPr>
    </w:p>
    <w:p w14:paraId="2627E364" w14:textId="44218DAC" w:rsidR="00D35638" w:rsidRPr="00094AE0" w:rsidRDefault="008D708A" w:rsidP="009E10C4">
      <w:pPr>
        <w:jc w:val="both"/>
        <w:rPr>
          <w:rFonts w:ascii="Arial" w:hAnsi="Arial" w:cs="Arial"/>
          <w:sz w:val="22"/>
          <w:szCs w:val="22"/>
        </w:rPr>
      </w:pPr>
      <w:r>
        <w:rPr>
          <w:rFonts w:ascii="Arial" w:hAnsi="Arial" w:cs="Arial"/>
          <w:sz w:val="22"/>
          <w:szCs w:val="22"/>
        </w:rPr>
        <w:t xml:space="preserve">Pristigle inicijative građana Grada Koprivnice nalaze se u </w:t>
      </w:r>
      <w:r w:rsidRPr="008D708A">
        <w:rPr>
          <w:rFonts w:ascii="Arial" w:hAnsi="Arial" w:cs="Arial"/>
          <w:b/>
          <w:bCs/>
          <w:sz w:val="22"/>
          <w:szCs w:val="22"/>
        </w:rPr>
        <w:t>Prilozima I.</w:t>
      </w:r>
      <w:r>
        <w:rPr>
          <w:rFonts w:ascii="Arial" w:hAnsi="Arial" w:cs="Arial"/>
          <w:sz w:val="22"/>
          <w:szCs w:val="22"/>
        </w:rPr>
        <w:t xml:space="preserve"> </w:t>
      </w:r>
    </w:p>
    <w:p w14:paraId="634B3A95" w14:textId="77777777" w:rsidR="009E10C4" w:rsidRPr="00094AE0" w:rsidRDefault="009E10C4" w:rsidP="009E10C4"/>
    <w:p w14:paraId="58135C5D" w14:textId="77777777" w:rsidR="00953E2C" w:rsidRPr="00094AE0" w:rsidRDefault="00953E2C" w:rsidP="009206FB">
      <w:pPr>
        <w:jc w:val="both"/>
        <w:rPr>
          <w:rFonts w:ascii="Arial" w:hAnsi="Arial" w:cs="Arial"/>
          <w:color w:val="000000"/>
          <w:sz w:val="22"/>
          <w:szCs w:val="22"/>
        </w:rPr>
      </w:pPr>
      <w:r w:rsidRPr="00094AE0">
        <w:rPr>
          <w:rFonts w:ascii="Arial" w:hAnsi="Arial" w:cs="Arial"/>
          <w:color w:val="000000"/>
          <w:sz w:val="22"/>
          <w:szCs w:val="22"/>
        </w:rPr>
        <w:t>U sklopu izrade I</w:t>
      </w:r>
      <w:r w:rsidR="00613E35">
        <w:rPr>
          <w:rFonts w:ascii="Arial" w:hAnsi="Arial" w:cs="Arial"/>
          <w:color w:val="000000"/>
          <w:sz w:val="22"/>
          <w:szCs w:val="22"/>
        </w:rPr>
        <w:t>I</w:t>
      </w:r>
      <w:r w:rsidRPr="00094AE0">
        <w:rPr>
          <w:rFonts w:ascii="Arial" w:hAnsi="Arial" w:cs="Arial"/>
          <w:color w:val="000000"/>
          <w:sz w:val="22"/>
          <w:szCs w:val="22"/>
        </w:rPr>
        <w:t>I. Izmjena i dopuna Prostornog plana uređenja Grada Koprivnice izvršene su i izmjene grafičkog dijela plana, sukladno izmjena</w:t>
      </w:r>
      <w:r w:rsidR="000279BE" w:rsidRPr="00094AE0">
        <w:rPr>
          <w:rFonts w:ascii="Arial" w:hAnsi="Arial" w:cs="Arial"/>
          <w:color w:val="000000"/>
          <w:sz w:val="22"/>
          <w:szCs w:val="22"/>
        </w:rPr>
        <w:t>ma</w:t>
      </w:r>
      <w:r w:rsidRPr="00094AE0">
        <w:rPr>
          <w:rFonts w:ascii="Arial" w:hAnsi="Arial" w:cs="Arial"/>
          <w:color w:val="000000"/>
          <w:sz w:val="22"/>
          <w:szCs w:val="22"/>
        </w:rPr>
        <w:t xml:space="preserve"> zakonske regulative, pristiglih zahtjeva te promjena u prostoru.</w:t>
      </w:r>
    </w:p>
    <w:p w14:paraId="79CB4DBF" w14:textId="77777777" w:rsidR="00953E2C" w:rsidRPr="00094AE0" w:rsidRDefault="00953E2C" w:rsidP="00953E2C">
      <w:pPr>
        <w:rPr>
          <w:rFonts w:ascii="Arial" w:hAnsi="Arial" w:cs="Arial"/>
          <w:color w:val="FF33CC"/>
          <w:sz w:val="22"/>
          <w:szCs w:val="22"/>
        </w:rPr>
      </w:pPr>
    </w:p>
    <w:p w14:paraId="0772A328" w14:textId="77777777" w:rsidR="009206FB" w:rsidRPr="00094AE0" w:rsidRDefault="009206FB" w:rsidP="00953E2C">
      <w:pPr>
        <w:rPr>
          <w:rFonts w:ascii="Arial" w:hAnsi="Arial" w:cs="Arial"/>
          <w:color w:val="FF33CC"/>
          <w:sz w:val="22"/>
          <w:szCs w:val="22"/>
        </w:rPr>
      </w:pPr>
    </w:p>
    <w:p w14:paraId="53E9F84B" w14:textId="77777777" w:rsidR="00714F36" w:rsidRPr="00094AE0" w:rsidRDefault="00714F36" w:rsidP="00714F36">
      <w:pPr>
        <w:jc w:val="both"/>
        <w:rPr>
          <w:rFonts w:ascii="Arial" w:hAnsi="Arial" w:cs="Arial"/>
          <w:b/>
          <w:color w:val="000000"/>
          <w:sz w:val="22"/>
          <w:szCs w:val="22"/>
        </w:rPr>
      </w:pPr>
      <w:r w:rsidRPr="00094AE0">
        <w:rPr>
          <w:rFonts w:ascii="Arial" w:hAnsi="Arial" w:cs="Arial"/>
          <w:b/>
          <w:color w:val="000000"/>
          <w:sz w:val="22"/>
          <w:szCs w:val="22"/>
        </w:rPr>
        <w:t>Kartografski prikaz 1.</w:t>
      </w:r>
    </w:p>
    <w:p w14:paraId="51E72904" w14:textId="77777777" w:rsidR="00196A3D" w:rsidRDefault="003E5AD3" w:rsidP="00714F36">
      <w:pPr>
        <w:jc w:val="both"/>
        <w:rPr>
          <w:rFonts w:ascii="Arial" w:hAnsi="Arial" w:cs="Arial"/>
          <w:color w:val="000000"/>
          <w:sz w:val="22"/>
          <w:szCs w:val="22"/>
        </w:rPr>
      </w:pPr>
      <w:r w:rsidRPr="003E5AD3">
        <w:rPr>
          <w:rFonts w:ascii="Arial" w:hAnsi="Arial" w:cs="Arial"/>
          <w:color w:val="000000"/>
          <w:sz w:val="22"/>
          <w:szCs w:val="22"/>
        </w:rPr>
        <w:t>Na kartografskom prikazu 1. Korištenje i namjena površina došlo je do slijedećih promjena:</w:t>
      </w:r>
    </w:p>
    <w:p w14:paraId="2C1D5B24" w14:textId="77777777" w:rsidR="003E5AD3" w:rsidRDefault="00B33F31" w:rsidP="00714F36">
      <w:pPr>
        <w:jc w:val="both"/>
        <w:rPr>
          <w:rFonts w:ascii="Arial" w:hAnsi="Arial" w:cs="Arial"/>
          <w:color w:val="000000"/>
          <w:sz w:val="22"/>
          <w:szCs w:val="22"/>
        </w:rPr>
      </w:pPr>
      <w:r>
        <w:rPr>
          <w:rFonts w:ascii="Arial" w:hAnsi="Arial" w:cs="Arial"/>
          <w:color w:val="000000"/>
          <w:sz w:val="22"/>
          <w:szCs w:val="22"/>
        </w:rPr>
        <w:t>Promjena</w:t>
      </w:r>
      <w:r w:rsidR="003E5AD3">
        <w:rPr>
          <w:rFonts w:ascii="Arial" w:hAnsi="Arial" w:cs="Arial"/>
          <w:color w:val="000000"/>
          <w:sz w:val="22"/>
          <w:szCs w:val="22"/>
        </w:rPr>
        <w:t xml:space="preserve"> šumskih površina (gospodarske šume i zaštitene šume) sukladno dostavljeni</w:t>
      </w:r>
      <w:r w:rsidR="00FB17B7">
        <w:rPr>
          <w:rFonts w:ascii="Arial" w:hAnsi="Arial" w:cs="Arial"/>
          <w:color w:val="000000"/>
          <w:sz w:val="22"/>
          <w:szCs w:val="22"/>
        </w:rPr>
        <w:t>m</w:t>
      </w:r>
      <w:r w:rsidR="003E5AD3">
        <w:rPr>
          <w:rFonts w:ascii="Arial" w:hAnsi="Arial" w:cs="Arial"/>
          <w:color w:val="000000"/>
          <w:sz w:val="22"/>
          <w:szCs w:val="22"/>
        </w:rPr>
        <w:t xml:space="preserve"> podacima Hrvatskih šuma.</w:t>
      </w:r>
    </w:p>
    <w:p w14:paraId="7D3E4200" w14:textId="77777777" w:rsidR="009E6F06" w:rsidRDefault="00B33F31" w:rsidP="00714F36">
      <w:pPr>
        <w:jc w:val="both"/>
        <w:rPr>
          <w:rFonts w:ascii="Arial" w:hAnsi="Arial" w:cs="Arial"/>
          <w:color w:val="000000"/>
          <w:sz w:val="22"/>
          <w:szCs w:val="22"/>
        </w:rPr>
      </w:pPr>
      <w:r>
        <w:rPr>
          <w:rFonts w:ascii="Arial" w:hAnsi="Arial" w:cs="Arial"/>
          <w:color w:val="000000"/>
          <w:sz w:val="22"/>
          <w:szCs w:val="22"/>
        </w:rPr>
        <w:t>Promjena</w:t>
      </w:r>
      <w:r w:rsidR="009E6F06">
        <w:rPr>
          <w:rFonts w:ascii="Arial" w:hAnsi="Arial" w:cs="Arial"/>
          <w:color w:val="000000"/>
          <w:sz w:val="22"/>
          <w:szCs w:val="22"/>
        </w:rPr>
        <w:t xml:space="preserve"> površina poljoprivrednog tla isključivo osnovne namjene </w:t>
      </w:r>
      <w:r>
        <w:rPr>
          <w:rFonts w:ascii="Arial" w:hAnsi="Arial" w:cs="Arial"/>
          <w:color w:val="000000"/>
          <w:sz w:val="22"/>
          <w:szCs w:val="22"/>
        </w:rPr>
        <w:t xml:space="preserve"> - </w:t>
      </w:r>
      <w:r w:rsidR="009E6F06">
        <w:rPr>
          <w:rFonts w:ascii="Arial" w:hAnsi="Arial" w:cs="Arial"/>
          <w:color w:val="000000"/>
          <w:sz w:val="22"/>
          <w:szCs w:val="22"/>
        </w:rPr>
        <w:t xml:space="preserve">osobito vrijednog </w:t>
      </w:r>
      <w:r>
        <w:rPr>
          <w:rFonts w:ascii="Arial" w:hAnsi="Arial" w:cs="Arial"/>
          <w:color w:val="000000"/>
          <w:sz w:val="22"/>
          <w:szCs w:val="22"/>
        </w:rPr>
        <w:t xml:space="preserve">obradivog </w:t>
      </w:r>
      <w:r w:rsidR="009E6F06">
        <w:rPr>
          <w:rFonts w:ascii="Arial" w:hAnsi="Arial" w:cs="Arial"/>
          <w:color w:val="000000"/>
          <w:sz w:val="22"/>
          <w:szCs w:val="22"/>
        </w:rPr>
        <w:t>tla (P1).</w:t>
      </w:r>
    </w:p>
    <w:p w14:paraId="5876F69B" w14:textId="77777777" w:rsidR="00B33F31" w:rsidRDefault="00B33F31" w:rsidP="00B33F31">
      <w:pPr>
        <w:jc w:val="both"/>
        <w:rPr>
          <w:rFonts w:ascii="Arial" w:hAnsi="Arial" w:cs="Arial"/>
          <w:color w:val="000000"/>
          <w:sz w:val="22"/>
          <w:szCs w:val="22"/>
        </w:rPr>
      </w:pPr>
      <w:r>
        <w:rPr>
          <w:rFonts w:ascii="Arial" w:hAnsi="Arial" w:cs="Arial"/>
          <w:color w:val="000000"/>
          <w:sz w:val="22"/>
          <w:szCs w:val="22"/>
        </w:rPr>
        <w:t>Promjena površina poljoprivrednog tla isključivo osnovne namjene  - vrijednog obradivog tla (P2).</w:t>
      </w:r>
    </w:p>
    <w:p w14:paraId="66DF74D8" w14:textId="77777777" w:rsidR="00D35638" w:rsidRDefault="00D35638" w:rsidP="00D35638">
      <w:pPr>
        <w:jc w:val="both"/>
        <w:rPr>
          <w:rFonts w:ascii="Arial" w:hAnsi="Arial" w:cs="Arial"/>
          <w:color w:val="000000"/>
          <w:sz w:val="22"/>
          <w:szCs w:val="22"/>
        </w:rPr>
      </w:pPr>
      <w:r>
        <w:rPr>
          <w:rFonts w:ascii="Arial" w:hAnsi="Arial" w:cs="Arial"/>
          <w:color w:val="000000"/>
          <w:sz w:val="22"/>
          <w:szCs w:val="22"/>
        </w:rPr>
        <w:t>Promjena površina ostalog poljoprivrednog tla, šuma i šumskog zemljišta (PŠ).</w:t>
      </w:r>
    </w:p>
    <w:p w14:paraId="259268D3" w14:textId="77777777" w:rsidR="009E6F06" w:rsidRDefault="00D35638" w:rsidP="00714F36">
      <w:pPr>
        <w:jc w:val="both"/>
        <w:rPr>
          <w:rFonts w:ascii="Arial" w:hAnsi="Arial" w:cs="Arial"/>
          <w:color w:val="000000"/>
          <w:sz w:val="22"/>
          <w:szCs w:val="22"/>
        </w:rPr>
      </w:pPr>
      <w:r>
        <w:rPr>
          <w:rFonts w:ascii="Arial" w:hAnsi="Arial" w:cs="Arial"/>
          <w:color w:val="000000"/>
          <w:sz w:val="22"/>
          <w:szCs w:val="22"/>
        </w:rPr>
        <w:t>Korekcija građevinskog područja.</w:t>
      </w:r>
    </w:p>
    <w:p w14:paraId="7CCC1EC5" w14:textId="77777777" w:rsidR="00FB17B7" w:rsidRPr="00094AE0" w:rsidRDefault="00FB17B7" w:rsidP="00714F36">
      <w:pPr>
        <w:jc w:val="both"/>
        <w:rPr>
          <w:rFonts w:ascii="Arial" w:hAnsi="Arial" w:cs="Arial"/>
          <w:color w:val="000000"/>
          <w:sz w:val="22"/>
          <w:szCs w:val="22"/>
        </w:rPr>
      </w:pPr>
      <w:r>
        <w:rPr>
          <w:rFonts w:ascii="Arial" w:hAnsi="Arial" w:cs="Arial"/>
          <w:color w:val="000000"/>
          <w:sz w:val="22"/>
          <w:szCs w:val="22"/>
        </w:rPr>
        <w:t>Ucrtana je planirana retencija Žlebic.</w:t>
      </w:r>
    </w:p>
    <w:p w14:paraId="3DC56DA4" w14:textId="77777777" w:rsidR="003E5AD3" w:rsidRPr="00BD0F86" w:rsidRDefault="00BD0F86" w:rsidP="00B70AA8">
      <w:pPr>
        <w:jc w:val="both"/>
        <w:rPr>
          <w:rFonts w:ascii="Arial" w:hAnsi="Arial" w:cs="Arial"/>
          <w:sz w:val="22"/>
          <w:szCs w:val="22"/>
        </w:rPr>
      </w:pPr>
      <w:bookmarkStart w:id="20" w:name="_Hlk114648034"/>
      <w:bookmarkStart w:id="21" w:name="_Hlk114648428"/>
      <w:r w:rsidRPr="00BD0F86">
        <w:rPr>
          <w:rFonts w:ascii="Arial" w:hAnsi="Arial" w:cs="Arial"/>
          <w:sz w:val="22"/>
          <w:szCs w:val="22"/>
        </w:rPr>
        <w:t>Brisan</w:t>
      </w:r>
      <w:r w:rsidR="00DB7F66">
        <w:rPr>
          <w:rFonts w:ascii="Arial" w:hAnsi="Arial" w:cs="Arial"/>
          <w:sz w:val="22"/>
          <w:szCs w:val="22"/>
        </w:rPr>
        <w:t>e</w:t>
      </w:r>
      <w:r w:rsidRPr="00BD0F86">
        <w:rPr>
          <w:rFonts w:ascii="Arial" w:hAnsi="Arial" w:cs="Arial"/>
          <w:sz w:val="22"/>
          <w:szCs w:val="22"/>
        </w:rPr>
        <w:t xml:space="preserve"> su </w:t>
      </w:r>
      <w:r w:rsidR="00DB7F66">
        <w:rPr>
          <w:rFonts w:ascii="Arial" w:hAnsi="Arial" w:cs="Arial"/>
          <w:sz w:val="22"/>
          <w:szCs w:val="22"/>
        </w:rPr>
        <w:t xml:space="preserve">granice/površine </w:t>
      </w:r>
      <w:r w:rsidRPr="00BD0F86">
        <w:rPr>
          <w:rFonts w:ascii="Arial" w:hAnsi="Arial" w:cs="Arial"/>
          <w:sz w:val="22"/>
          <w:szCs w:val="22"/>
        </w:rPr>
        <w:t>eksploatacijsk</w:t>
      </w:r>
      <w:r w:rsidR="00DB7F66">
        <w:rPr>
          <w:rFonts w:ascii="Arial" w:hAnsi="Arial" w:cs="Arial"/>
          <w:sz w:val="22"/>
          <w:szCs w:val="22"/>
        </w:rPr>
        <w:t>ih</w:t>
      </w:r>
      <w:r w:rsidRPr="00BD0F86">
        <w:rPr>
          <w:rFonts w:ascii="Arial" w:hAnsi="Arial" w:cs="Arial"/>
          <w:sz w:val="22"/>
          <w:szCs w:val="22"/>
        </w:rPr>
        <w:t xml:space="preserve"> polja ugljikovodika.</w:t>
      </w:r>
    </w:p>
    <w:bookmarkEnd w:id="20"/>
    <w:bookmarkEnd w:id="21"/>
    <w:p w14:paraId="5A0C1301" w14:textId="77777777" w:rsidR="00714F36" w:rsidRPr="00094AE0" w:rsidRDefault="00714F36" w:rsidP="00714F36">
      <w:pPr>
        <w:jc w:val="both"/>
        <w:rPr>
          <w:rFonts w:ascii="Arial" w:hAnsi="Arial" w:cs="Arial"/>
          <w:color w:val="000000"/>
          <w:sz w:val="22"/>
          <w:szCs w:val="22"/>
        </w:rPr>
      </w:pPr>
    </w:p>
    <w:p w14:paraId="1C41F2D2" w14:textId="77777777" w:rsidR="00714F36" w:rsidRPr="00094AE0" w:rsidRDefault="00714F36" w:rsidP="00714F36">
      <w:pPr>
        <w:jc w:val="both"/>
        <w:rPr>
          <w:rFonts w:ascii="Arial" w:hAnsi="Arial" w:cs="Arial"/>
          <w:b/>
          <w:color w:val="000000"/>
          <w:sz w:val="22"/>
          <w:szCs w:val="22"/>
        </w:rPr>
      </w:pPr>
      <w:r w:rsidRPr="00094AE0">
        <w:rPr>
          <w:rFonts w:ascii="Arial" w:hAnsi="Arial" w:cs="Arial"/>
          <w:b/>
          <w:color w:val="000000"/>
          <w:sz w:val="22"/>
          <w:szCs w:val="22"/>
        </w:rPr>
        <w:t>Kartografski prikaz 2.1.</w:t>
      </w:r>
    </w:p>
    <w:p w14:paraId="290D1385" w14:textId="77777777" w:rsidR="000B24CE" w:rsidRPr="00CF7E07" w:rsidRDefault="000B24CE" w:rsidP="000B24CE">
      <w:pPr>
        <w:jc w:val="both"/>
        <w:rPr>
          <w:rFonts w:ascii="Arial" w:hAnsi="Arial" w:cs="Arial"/>
          <w:sz w:val="22"/>
          <w:szCs w:val="22"/>
        </w:rPr>
      </w:pPr>
      <w:r w:rsidRPr="00CF7E07">
        <w:rPr>
          <w:rFonts w:ascii="Arial" w:hAnsi="Arial" w:cs="Arial"/>
          <w:sz w:val="22"/>
          <w:szCs w:val="22"/>
        </w:rPr>
        <w:t xml:space="preserve">Na </w:t>
      </w:r>
      <w:r w:rsidR="00C03811" w:rsidRPr="00CF7E07">
        <w:rPr>
          <w:rFonts w:ascii="Arial" w:hAnsi="Arial" w:cs="Arial"/>
          <w:sz w:val="22"/>
          <w:szCs w:val="22"/>
        </w:rPr>
        <w:t>kartografskom prikazu</w:t>
      </w:r>
      <w:r w:rsidRPr="00CF7E07">
        <w:rPr>
          <w:rFonts w:ascii="Arial" w:hAnsi="Arial" w:cs="Arial"/>
          <w:sz w:val="22"/>
          <w:szCs w:val="22"/>
        </w:rPr>
        <w:t xml:space="preserve"> </w:t>
      </w:r>
      <w:r w:rsidR="00B7377A" w:rsidRPr="00CF7E07">
        <w:rPr>
          <w:rFonts w:ascii="Arial" w:hAnsi="Arial" w:cs="Arial"/>
          <w:sz w:val="22"/>
          <w:szCs w:val="22"/>
        </w:rPr>
        <w:t>2.1. Infrastrukturni sustavi - P</w:t>
      </w:r>
      <w:r w:rsidRPr="00CF7E07">
        <w:rPr>
          <w:rFonts w:ascii="Arial" w:hAnsi="Arial" w:cs="Arial"/>
          <w:sz w:val="22"/>
          <w:szCs w:val="22"/>
        </w:rPr>
        <w:t xml:space="preserve">romet, pošta i telekomunikacije </w:t>
      </w:r>
      <w:r w:rsidR="00CF7E07" w:rsidRPr="00CF7E07">
        <w:rPr>
          <w:rFonts w:ascii="Arial" w:hAnsi="Arial" w:cs="Arial"/>
          <w:sz w:val="22"/>
          <w:szCs w:val="22"/>
        </w:rPr>
        <w:t xml:space="preserve">ažurirane su </w:t>
      </w:r>
      <w:r w:rsidRPr="00CF7E07">
        <w:rPr>
          <w:rFonts w:ascii="Arial" w:hAnsi="Arial" w:cs="Arial"/>
          <w:sz w:val="22"/>
          <w:szCs w:val="22"/>
        </w:rPr>
        <w:t>lokacij</w:t>
      </w:r>
      <w:r w:rsidR="00CF7E07" w:rsidRPr="00CF7E07">
        <w:rPr>
          <w:rFonts w:ascii="Arial" w:hAnsi="Arial" w:cs="Arial"/>
          <w:sz w:val="22"/>
          <w:szCs w:val="22"/>
        </w:rPr>
        <w:t>e</w:t>
      </w:r>
      <w:r w:rsidRPr="00CF7E07">
        <w:rPr>
          <w:rFonts w:ascii="Arial" w:hAnsi="Arial" w:cs="Arial"/>
          <w:sz w:val="22"/>
          <w:szCs w:val="22"/>
        </w:rPr>
        <w:t xml:space="preserve"> planiranih baznih stanica (radijusa 500, 75</w:t>
      </w:r>
      <w:r w:rsidR="002E1B9F" w:rsidRPr="00CF7E07">
        <w:rPr>
          <w:rFonts w:ascii="Arial" w:hAnsi="Arial" w:cs="Arial"/>
          <w:sz w:val="22"/>
          <w:szCs w:val="22"/>
        </w:rPr>
        <w:t>0, 1000 i 1500 metara)</w:t>
      </w:r>
      <w:r w:rsidR="00CF7E07" w:rsidRPr="00CF7E07">
        <w:rPr>
          <w:rFonts w:ascii="Arial" w:hAnsi="Arial" w:cs="Arial"/>
          <w:sz w:val="22"/>
          <w:szCs w:val="22"/>
        </w:rPr>
        <w:t>.</w:t>
      </w:r>
    </w:p>
    <w:p w14:paraId="75B295C0" w14:textId="77777777" w:rsidR="00B873F0" w:rsidRDefault="00B873F0" w:rsidP="000B24CE">
      <w:pPr>
        <w:jc w:val="both"/>
        <w:rPr>
          <w:rFonts w:ascii="Arial" w:hAnsi="Arial" w:cs="Arial"/>
          <w:sz w:val="22"/>
          <w:szCs w:val="22"/>
        </w:rPr>
      </w:pPr>
      <w:r w:rsidRPr="00B873F0">
        <w:rPr>
          <w:rFonts w:ascii="Arial" w:hAnsi="Arial" w:cs="Arial"/>
          <w:sz w:val="22"/>
          <w:szCs w:val="22"/>
        </w:rPr>
        <w:t>Ucrtana je trasa planirane željezničke pruge za regionalni promet.</w:t>
      </w:r>
    </w:p>
    <w:p w14:paraId="5F27EF0B" w14:textId="77777777" w:rsidR="00CF7E07" w:rsidRDefault="00CF7E07" w:rsidP="00CF7E07">
      <w:pPr>
        <w:jc w:val="both"/>
        <w:rPr>
          <w:rFonts w:ascii="Arial" w:hAnsi="Arial" w:cs="Arial"/>
          <w:sz w:val="22"/>
          <w:szCs w:val="22"/>
        </w:rPr>
      </w:pPr>
      <w:r w:rsidRPr="00CF7E07">
        <w:rPr>
          <w:rFonts w:ascii="Arial" w:hAnsi="Arial" w:cs="Arial"/>
          <w:sz w:val="22"/>
          <w:szCs w:val="22"/>
        </w:rPr>
        <w:t>Zaštitni koridori brzih cesta i čvorova su podaci Hrvatskih cesta koje su i nadležne za planirane brze ceste.</w:t>
      </w:r>
    </w:p>
    <w:p w14:paraId="1A0A626C" w14:textId="77777777" w:rsidR="00CF7E07" w:rsidRPr="00CF7E07" w:rsidRDefault="00CF7E07" w:rsidP="00CF7E07">
      <w:pPr>
        <w:jc w:val="both"/>
        <w:rPr>
          <w:rFonts w:ascii="Arial" w:hAnsi="Arial" w:cs="Arial"/>
          <w:sz w:val="22"/>
          <w:szCs w:val="22"/>
        </w:rPr>
      </w:pPr>
      <w:r>
        <w:rPr>
          <w:rFonts w:ascii="Arial" w:hAnsi="Arial" w:cs="Arial"/>
          <w:sz w:val="22"/>
          <w:szCs w:val="22"/>
        </w:rPr>
        <w:t>Ucrtani su koridori planirane istočne i zapadne obilaznice Grada Koprivnice.</w:t>
      </w:r>
    </w:p>
    <w:p w14:paraId="1B6E9284" w14:textId="77777777" w:rsidR="000B24CE" w:rsidRPr="00CF7E07" w:rsidRDefault="000B24CE" w:rsidP="000B24CE">
      <w:pPr>
        <w:jc w:val="both"/>
        <w:rPr>
          <w:rFonts w:ascii="Arial" w:hAnsi="Arial" w:cs="Arial"/>
          <w:sz w:val="22"/>
          <w:szCs w:val="22"/>
        </w:rPr>
      </w:pPr>
      <w:r w:rsidRPr="00CF7E07">
        <w:rPr>
          <w:rFonts w:ascii="Arial" w:hAnsi="Arial" w:cs="Arial"/>
          <w:sz w:val="22"/>
          <w:szCs w:val="22"/>
        </w:rPr>
        <w:t>Na ostalim kartama izvršeno je usklađenje svih prometnica sa trenutnim stanjem prometa</w:t>
      </w:r>
      <w:r w:rsidR="00CF7E07" w:rsidRPr="00CF7E07">
        <w:rPr>
          <w:rFonts w:ascii="Arial" w:hAnsi="Arial" w:cs="Arial"/>
          <w:sz w:val="22"/>
          <w:szCs w:val="22"/>
        </w:rPr>
        <w:t>.</w:t>
      </w:r>
      <w:r w:rsidRPr="00CF7E07">
        <w:rPr>
          <w:rFonts w:ascii="Arial" w:hAnsi="Arial" w:cs="Arial"/>
          <w:sz w:val="22"/>
          <w:szCs w:val="22"/>
        </w:rPr>
        <w:t xml:space="preserve"> </w:t>
      </w:r>
    </w:p>
    <w:p w14:paraId="7BF79E27" w14:textId="77777777" w:rsidR="00B873F0" w:rsidRPr="00B873F0" w:rsidRDefault="00B873F0" w:rsidP="000B24CE">
      <w:pPr>
        <w:jc w:val="both"/>
        <w:rPr>
          <w:rFonts w:ascii="Arial" w:hAnsi="Arial" w:cs="Arial"/>
          <w:sz w:val="22"/>
          <w:szCs w:val="22"/>
        </w:rPr>
      </w:pPr>
      <w:r w:rsidRPr="00B873F0">
        <w:rPr>
          <w:rFonts w:ascii="Arial" w:hAnsi="Arial" w:cs="Arial"/>
          <w:sz w:val="22"/>
          <w:szCs w:val="22"/>
        </w:rPr>
        <w:t>Ucrtana je nova varijanta obilaska Koprivnice u skladu s pristiglim poda</w:t>
      </w:r>
      <w:r>
        <w:rPr>
          <w:rFonts w:ascii="Arial" w:hAnsi="Arial" w:cs="Arial"/>
          <w:sz w:val="22"/>
          <w:szCs w:val="22"/>
        </w:rPr>
        <w:t>c</w:t>
      </w:r>
      <w:r w:rsidRPr="00B873F0">
        <w:rPr>
          <w:rFonts w:ascii="Arial" w:hAnsi="Arial" w:cs="Arial"/>
          <w:sz w:val="22"/>
          <w:szCs w:val="22"/>
        </w:rPr>
        <w:t>ima Hrvatskih cesta.</w:t>
      </w:r>
    </w:p>
    <w:p w14:paraId="657B33F4" w14:textId="77777777" w:rsidR="000B24CE" w:rsidRPr="00094AE0" w:rsidRDefault="000B24CE" w:rsidP="000B24CE">
      <w:pPr>
        <w:jc w:val="both"/>
        <w:rPr>
          <w:rFonts w:ascii="Arial" w:hAnsi="Arial" w:cs="Arial"/>
          <w:sz w:val="22"/>
          <w:szCs w:val="22"/>
        </w:rPr>
      </w:pPr>
      <w:r w:rsidRPr="00CF7E07">
        <w:rPr>
          <w:rFonts w:ascii="Arial" w:hAnsi="Arial" w:cs="Arial"/>
          <w:sz w:val="22"/>
          <w:szCs w:val="22"/>
        </w:rPr>
        <w:t>Podaci za poštu i telek</w:t>
      </w:r>
      <w:r w:rsidR="002E1B9F" w:rsidRPr="00CF7E07">
        <w:rPr>
          <w:rFonts w:ascii="Arial" w:hAnsi="Arial" w:cs="Arial"/>
          <w:sz w:val="22"/>
          <w:szCs w:val="22"/>
        </w:rPr>
        <w:t>omunikacije su preuzeti iz I</w:t>
      </w:r>
      <w:r w:rsidR="00CF7E07" w:rsidRPr="00CF7E07">
        <w:rPr>
          <w:rFonts w:ascii="Arial" w:hAnsi="Arial" w:cs="Arial"/>
          <w:sz w:val="22"/>
          <w:szCs w:val="22"/>
        </w:rPr>
        <w:t>I</w:t>
      </w:r>
      <w:r w:rsidR="002E1B9F" w:rsidRPr="00CF7E07">
        <w:rPr>
          <w:rFonts w:ascii="Arial" w:hAnsi="Arial" w:cs="Arial"/>
          <w:sz w:val="22"/>
          <w:szCs w:val="22"/>
        </w:rPr>
        <w:t>. ID</w:t>
      </w:r>
      <w:r w:rsidRPr="00CF7E07">
        <w:rPr>
          <w:rFonts w:ascii="Arial" w:hAnsi="Arial" w:cs="Arial"/>
          <w:sz w:val="22"/>
          <w:szCs w:val="22"/>
        </w:rPr>
        <w:t xml:space="preserve"> PPU Gra</w:t>
      </w:r>
      <w:r w:rsidR="003129CF" w:rsidRPr="00CF7E07">
        <w:rPr>
          <w:rFonts w:ascii="Arial" w:hAnsi="Arial" w:cs="Arial"/>
          <w:sz w:val="22"/>
          <w:szCs w:val="22"/>
        </w:rPr>
        <w:t>da Koprivnice te su usklađeni s</w:t>
      </w:r>
      <w:r w:rsidR="002E1B9F" w:rsidRPr="00CF7E07">
        <w:rPr>
          <w:rFonts w:ascii="Arial" w:hAnsi="Arial" w:cs="Arial"/>
          <w:sz w:val="22"/>
          <w:szCs w:val="22"/>
        </w:rPr>
        <w:t xml:space="preserve"> istim podacima iz  </w:t>
      </w:r>
      <w:r w:rsidR="00CF7E07" w:rsidRPr="00CF7E07">
        <w:rPr>
          <w:rFonts w:ascii="Arial" w:hAnsi="Arial" w:cs="Arial"/>
          <w:sz w:val="22"/>
          <w:szCs w:val="22"/>
        </w:rPr>
        <w:t>V</w:t>
      </w:r>
      <w:r w:rsidR="002E1B9F" w:rsidRPr="00CF7E07">
        <w:rPr>
          <w:rFonts w:ascii="Arial" w:hAnsi="Arial" w:cs="Arial"/>
          <w:sz w:val="22"/>
          <w:szCs w:val="22"/>
        </w:rPr>
        <w:t>. ID</w:t>
      </w:r>
      <w:r w:rsidRPr="00CF7E07">
        <w:rPr>
          <w:rFonts w:ascii="Arial" w:hAnsi="Arial" w:cs="Arial"/>
          <w:sz w:val="22"/>
          <w:szCs w:val="22"/>
        </w:rPr>
        <w:t xml:space="preserve"> PP Koprivničko-križevačke županije</w:t>
      </w:r>
      <w:r w:rsidR="00CF7E07" w:rsidRPr="00CF7E07">
        <w:rPr>
          <w:rFonts w:ascii="Arial" w:hAnsi="Arial" w:cs="Arial"/>
          <w:sz w:val="22"/>
          <w:szCs w:val="22"/>
        </w:rPr>
        <w:t>, te  zahtjevima javno pravnih tjela</w:t>
      </w:r>
      <w:r w:rsidRPr="00CF7E07">
        <w:rPr>
          <w:rFonts w:ascii="Arial" w:hAnsi="Arial" w:cs="Arial"/>
          <w:sz w:val="22"/>
          <w:szCs w:val="22"/>
        </w:rPr>
        <w:t>.</w:t>
      </w:r>
    </w:p>
    <w:p w14:paraId="42850629" w14:textId="77777777" w:rsidR="00BD0F86" w:rsidRDefault="00BD0F86" w:rsidP="00465216">
      <w:pPr>
        <w:jc w:val="both"/>
        <w:rPr>
          <w:rFonts w:ascii="Arial" w:hAnsi="Arial" w:cs="Arial"/>
          <w:b/>
          <w:color w:val="000000"/>
          <w:sz w:val="22"/>
          <w:szCs w:val="22"/>
        </w:rPr>
      </w:pPr>
    </w:p>
    <w:p w14:paraId="044A29AA" w14:textId="77777777" w:rsidR="00465216" w:rsidRPr="00094AE0" w:rsidRDefault="00465216" w:rsidP="00465216">
      <w:pPr>
        <w:jc w:val="both"/>
        <w:rPr>
          <w:rFonts w:ascii="Arial" w:hAnsi="Arial" w:cs="Arial"/>
          <w:b/>
          <w:color w:val="000000"/>
          <w:sz w:val="22"/>
          <w:szCs w:val="22"/>
        </w:rPr>
      </w:pPr>
      <w:r w:rsidRPr="00094AE0">
        <w:rPr>
          <w:rFonts w:ascii="Arial" w:hAnsi="Arial" w:cs="Arial"/>
          <w:b/>
          <w:color w:val="000000"/>
          <w:sz w:val="22"/>
          <w:szCs w:val="22"/>
        </w:rPr>
        <w:t>Kartografski prikaz 2.2.</w:t>
      </w:r>
    </w:p>
    <w:p w14:paraId="5A1582F7" w14:textId="77777777" w:rsidR="0028081F" w:rsidRDefault="0028081F" w:rsidP="0028081F">
      <w:pPr>
        <w:jc w:val="both"/>
        <w:rPr>
          <w:rFonts w:ascii="Arial" w:hAnsi="Arial" w:cs="Arial"/>
          <w:sz w:val="22"/>
          <w:szCs w:val="22"/>
        </w:rPr>
      </w:pPr>
      <w:r w:rsidRPr="00BD0F86">
        <w:rPr>
          <w:rFonts w:ascii="Arial" w:hAnsi="Arial" w:cs="Arial"/>
          <w:color w:val="000000"/>
          <w:sz w:val="22"/>
          <w:szCs w:val="22"/>
        </w:rPr>
        <w:t xml:space="preserve">Na kartografskom prikazu 2.2. </w:t>
      </w:r>
      <w:r w:rsidRPr="0028081F">
        <w:rPr>
          <w:rFonts w:ascii="Arial" w:hAnsi="Arial" w:cs="Arial"/>
          <w:sz w:val="22"/>
          <w:szCs w:val="22"/>
        </w:rPr>
        <w:t>Infrastrukturni sustavi – Energetski sustavi, sukladno zahtjevima nadležnih tijela, tvrtki: Jadranski naftovod d.d., Plinacro d.o.o., INA, d.d., HOPS d.o.o. te HEP d.o.o. Elektra Koprivnica, izvršene su izmjene grafičkog dijela te su u Prostorni plan uneseni postojeći i planirani infrastrukturni sustavi i njihovi sigurnosni i zaštitni pojasevi, sukladno dostavljenim zahtjevima i posebnim propisima.</w:t>
      </w:r>
    </w:p>
    <w:p w14:paraId="064E22F6" w14:textId="77777777" w:rsidR="00A92ABD" w:rsidRPr="0028081F" w:rsidRDefault="00A92ABD" w:rsidP="0028081F">
      <w:pPr>
        <w:jc w:val="both"/>
        <w:rPr>
          <w:rFonts w:ascii="Arial" w:hAnsi="Arial" w:cs="Arial"/>
          <w:sz w:val="22"/>
          <w:szCs w:val="22"/>
        </w:rPr>
      </w:pPr>
    </w:p>
    <w:p w14:paraId="7E9FFA0D" w14:textId="77777777" w:rsidR="00196A3D" w:rsidRPr="0028081F" w:rsidRDefault="00196A3D" w:rsidP="00196A3D">
      <w:pPr>
        <w:jc w:val="both"/>
        <w:rPr>
          <w:rFonts w:ascii="Arial" w:hAnsi="Arial" w:cs="Arial"/>
          <w:sz w:val="22"/>
          <w:szCs w:val="22"/>
        </w:rPr>
      </w:pPr>
      <w:r w:rsidRPr="0028081F">
        <w:rPr>
          <w:rFonts w:ascii="Arial" w:hAnsi="Arial" w:cs="Arial"/>
          <w:sz w:val="22"/>
          <w:szCs w:val="22"/>
        </w:rPr>
        <w:t>Na zahtjev tvrtke Plinacro d.o.o., brisani su planirani magistralni plinovod (75 bara) Ludbreg – Budrovac i magistralni plinovod Sotin – Mursko Središće, kao i pripadajući koridori za istraživanje, s obzirom da u razvojnim planovima tvrtke navedeni plinovodi više nisu planirani za gradnju.</w:t>
      </w:r>
    </w:p>
    <w:p w14:paraId="5A48B7E3" w14:textId="2AD04D8C" w:rsidR="00196A3D" w:rsidRPr="0028081F" w:rsidRDefault="00196A3D" w:rsidP="00196A3D">
      <w:pPr>
        <w:jc w:val="both"/>
        <w:rPr>
          <w:rFonts w:ascii="Arial" w:hAnsi="Arial" w:cs="Arial"/>
          <w:sz w:val="22"/>
          <w:szCs w:val="22"/>
        </w:rPr>
      </w:pPr>
      <w:r w:rsidRPr="0028081F">
        <w:rPr>
          <w:rFonts w:ascii="Arial" w:hAnsi="Arial" w:cs="Arial"/>
          <w:sz w:val="22"/>
          <w:szCs w:val="22"/>
        </w:rPr>
        <w:t xml:space="preserve">Otpremni plinovod DN300/75 Čvor Međimurje – CPS Molve u vlasništvu tvrtke INA d.d. </w:t>
      </w:r>
      <w:r w:rsidR="00C5687D" w:rsidRPr="0028081F">
        <w:rPr>
          <w:rFonts w:ascii="Arial" w:hAnsi="Arial" w:cs="Arial"/>
          <w:sz w:val="22"/>
          <w:szCs w:val="22"/>
        </w:rPr>
        <w:t xml:space="preserve">izgrađen je </w:t>
      </w:r>
      <w:r w:rsidRPr="0028081F">
        <w:rPr>
          <w:rFonts w:ascii="Arial" w:hAnsi="Arial" w:cs="Arial"/>
          <w:sz w:val="22"/>
          <w:szCs w:val="22"/>
        </w:rPr>
        <w:t>u periodu od donoše</w:t>
      </w:r>
      <w:r w:rsidR="00C5687D">
        <w:rPr>
          <w:rFonts w:ascii="Arial" w:hAnsi="Arial" w:cs="Arial"/>
          <w:sz w:val="22"/>
          <w:szCs w:val="22"/>
        </w:rPr>
        <w:t>n</w:t>
      </w:r>
      <w:r w:rsidRPr="0028081F">
        <w:rPr>
          <w:rFonts w:ascii="Arial" w:hAnsi="Arial" w:cs="Arial"/>
          <w:sz w:val="22"/>
          <w:szCs w:val="22"/>
        </w:rPr>
        <w:t>ja II. ID PPUG te je stoga ucrtan u P</w:t>
      </w:r>
      <w:r w:rsidR="0028081F" w:rsidRPr="0028081F">
        <w:rPr>
          <w:rFonts w:ascii="Arial" w:hAnsi="Arial" w:cs="Arial"/>
          <w:sz w:val="22"/>
          <w:szCs w:val="22"/>
        </w:rPr>
        <w:t>rostorni p</w:t>
      </w:r>
      <w:r w:rsidRPr="0028081F">
        <w:rPr>
          <w:rFonts w:ascii="Arial" w:hAnsi="Arial" w:cs="Arial"/>
          <w:sz w:val="22"/>
          <w:szCs w:val="22"/>
        </w:rPr>
        <w:t xml:space="preserve">lan kao postojeći. </w:t>
      </w:r>
    </w:p>
    <w:p w14:paraId="32C36059" w14:textId="77777777" w:rsidR="00196A3D" w:rsidRPr="0028081F" w:rsidRDefault="00196A3D" w:rsidP="00196A3D">
      <w:pPr>
        <w:jc w:val="both"/>
        <w:rPr>
          <w:rFonts w:ascii="Arial" w:hAnsi="Arial" w:cs="Arial"/>
          <w:sz w:val="22"/>
          <w:szCs w:val="22"/>
        </w:rPr>
      </w:pPr>
    </w:p>
    <w:p w14:paraId="0C540ADB" w14:textId="77777777" w:rsidR="00196A3D" w:rsidRPr="0028081F" w:rsidRDefault="00196A3D" w:rsidP="00196A3D">
      <w:pPr>
        <w:jc w:val="both"/>
        <w:rPr>
          <w:rFonts w:ascii="Arial" w:hAnsi="Arial" w:cs="Arial"/>
          <w:sz w:val="22"/>
          <w:szCs w:val="22"/>
        </w:rPr>
      </w:pPr>
      <w:r w:rsidRPr="0028081F">
        <w:rPr>
          <w:rFonts w:ascii="Arial" w:hAnsi="Arial" w:cs="Arial"/>
          <w:sz w:val="22"/>
          <w:szCs w:val="22"/>
        </w:rPr>
        <w:lastRenderedPageBreak/>
        <w:t xml:space="preserve">Izvršena je korekcija broja </w:t>
      </w:r>
      <w:r w:rsidR="0028081F" w:rsidRPr="0028081F">
        <w:rPr>
          <w:rFonts w:ascii="Arial" w:hAnsi="Arial" w:cs="Arial"/>
          <w:sz w:val="22"/>
          <w:szCs w:val="22"/>
        </w:rPr>
        <w:t xml:space="preserve">naftno-plinskih </w:t>
      </w:r>
      <w:r w:rsidRPr="0028081F">
        <w:rPr>
          <w:rFonts w:ascii="Arial" w:hAnsi="Arial" w:cs="Arial"/>
          <w:sz w:val="22"/>
          <w:szCs w:val="22"/>
        </w:rPr>
        <w:t>bušotina sukladno dostavljenim podacima. Za ove, III. ID PPUG, dostavljeni su podaci u kojima nisu evidentirane bušotine i plinovodi/naftovodi izvan obuhvata P</w:t>
      </w:r>
      <w:r w:rsidR="00A92ABD">
        <w:rPr>
          <w:rFonts w:ascii="Arial" w:hAnsi="Arial" w:cs="Arial"/>
          <w:sz w:val="22"/>
          <w:szCs w:val="22"/>
        </w:rPr>
        <w:t>rostornog p</w:t>
      </w:r>
      <w:r w:rsidRPr="0028081F">
        <w:rPr>
          <w:rFonts w:ascii="Arial" w:hAnsi="Arial" w:cs="Arial"/>
          <w:sz w:val="22"/>
          <w:szCs w:val="22"/>
        </w:rPr>
        <w:t xml:space="preserve">lana, južno od granice </w:t>
      </w:r>
      <w:r w:rsidR="0028081F" w:rsidRPr="0028081F">
        <w:rPr>
          <w:rFonts w:ascii="Arial" w:hAnsi="Arial" w:cs="Arial"/>
          <w:sz w:val="22"/>
          <w:szCs w:val="22"/>
        </w:rPr>
        <w:t>Grada Koprivnice</w:t>
      </w:r>
      <w:r w:rsidRPr="0028081F">
        <w:rPr>
          <w:rFonts w:ascii="Arial" w:hAnsi="Arial" w:cs="Arial"/>
          <w:sz w:val="22"/>
          <w:szCs w:val="22"/>
        </w:rPr>
        <w:t xml:space="preserve">, na EPU Jagnjedovac i EPU Mosti. </w:t>
      </w:r>
    </w:p>
    <w:p w14:paraId="0F3122D7" w14:textId="77777777" w:rsidR="00196A3D" w:rsidRDefault="00BD0F86" w:rsidP="00196A3D">
      <w:pPr>
        <w:jc w:val="both"/>
        <w:rPr>
          <w:rFonts w:ascii="Arial" w:hAnsi="Arial" w:cs="Arial"/>
          <w:sz w:val="22"/>
          <w:szCs w:val="22"/>
        </w:rPr>
      </w:pPr>
      <w:r w:rsidRPr="0028081F">
        <w:rPr>
          <w:rFonts w:ascii="Arial" w:hAnsi="Arial" w:cs="Arial"/>
          <w:sz w:val="22"/>
          <w:szCs w:val="22"/>
        </w:rPr>
        <w:t>Ucrtane su nove granice eksploatacijskih polja ugljikovodika – EPU.</w:t>
      </w:r>
    </w:p>
    <w:p w14:paraId="6B125D2E" w14:textId="77777777" w:rsidR="00A92ABD" w:rsidRPr="0028081F" w:rsidRDefault="00A92ABD" w:rsidP="00196A3D">
      <w:pPr>
        <w:jc w:val="both"/>
        <w:rPr>
          <w:rFonts w:ascii="Arial" w:hAnsi="Arial" w:cs="Arial"/>
          <w:sz w:val="22"/>
          <w:szCs w:val="22"/>
        </w:rPr>
      </w:pPr>
    </w:p>
    <w:p w14:paraId="3A8DAE10" w14:textId="54048C92" w:rsidR="00CE0A2F" w:rsidRDefault="00CE0A2F" w:rsidP="00CE0A2F">
      <w:pPr>
        <w:jc w:val="both"/>
        <w:rPr>
          <w:rFonts w:ascii="Arial" w:hAnsi="Arial" w:cs="Arial"/>
          <w:sz w:val="22"/>
          <w:szCs w:val="22"/>
        </w:rPr>
      </w:pPr>
      <w:r w:rsidRPr="0028081F">
        <w:rPr>
          <w:rFonts w:ascii="Arial" w:hAnsi="Arial" w:cs="Arial"/>
          <w:sz w:val="22"/>
          <w:szCs w:val="22"/>
        </w:rPr>
        <w:t xml:space="preserve">U odnosu na II. ID PPUG Koprivnica ucrtani su u međuvremenu izgrađeni lokalni plinovodi (Kampus, zone Dravska i Danica, vodocrpilište Ivanščak, u Kunovec Bregu – plinovod uz prugu R202 u smjeru Subotice Podravske). Brisana je redukcijska stanica „RS Koprivnički Bregi“, koja je van obuhvata Plana te su sukladno dostavljenoj </w:t>
      </w:r>
      <w:r w:rsidR="00C5687D">
        <w:rPr>
          <w:rFonts w:ascii="Arial" w:hAnsi="Arial" w:cs="Arial"/>
          <w:sz w:val="22"/>
          <w:szCs w:val="22"/>
        </w:rPr>
        <w:t>.</w:t>
      </w:r>
      <w:r w:rsidRPr="0028081F">
        <w:rPr>
          <w:rFonts w:ascii="Arial" w:hAnsi="Arial" w:cs="Arial"/>
          <w:sz w:val="22"/>
          <w:szCs w:val="22"/>
        </w:rPr>
        <w:t>dwg datoteci ucrtane dvije odorizacijske stanice: „AOS Koprivnica“ u Zoni Dravska i „AOS Špoljarska“ na kraju Špoljarske ulice</w:t>
      </w:r>
      <w:r w:rsidR="00A92ABD">
        <w:rPr>
          <w:rFonts w:ascii="Arial" w:hAnsi="Arial" w:cs="Arial"/>
          <w:sz w:val="22"/>
          <w:szCs w:val="22"/>
        </w:rPr>
        <w:t>,</w:t>
      </w:r>
      <w:r w:rsidRPr="0028081F">
        <w:rPr>
          <w:rFonts w:ascii="Arial" w:hAnsi="Arial" w:cs="Arial"/>
          <w:sz w:val="22"/>
          <w:szCs w:val="22"/>
        </w:rPr>
        <w:t xml:space="preserve"> uz prugu.</w:t>
      </w:r>
    </w:p>
    <w:p w14:paraId="685B7B7E" w14:textId="77777777" w:rsidR="00A92ABD" w:rsidRPr="0028081F" w:rsidRDefault="00A92ABD" w:rsidP="00CE0A2F">
      <w:pPr>
        <w:jc w:val="both"/>
        <w:rPr>
          <w:rFonts w:ascii="Arial" w:hAnsi="Arial" w:cs="Arial"/>
          <w:sz w:val="22"/>
          <w:szCs w:val="22"/>
        </w:rPr>
      </w:pPr>
    </w:p>
    <w:p w14:paraId="189D8F41" w14:textId="55402E47" w:rsidR="00DB7F66" w:rsidRPr="0028081F" w:rsidRDefault="00C5687D" w:rsidP="00DB7F66">
      <w:pPr>
        <w:jc w:val="both"/>
        <w:rPr>
          <w:rFonts w:ascii="Arial" w:hAnsi="Arial" w:cs="Arial"/>
          <w:sz w:val="22"/>
          <w:szCs w:val="22"/>
        </w:rPr>
      </w:pPr>
      <w:r>
        <w:rPr>
          <w:rFonts w:ascii="Arial" w:hAnsi="Arial" w:cs="Arial"/>
          <w:sz w:val="22"/>
          <w:szCs w:val="22"/>
        </w:rPr>
        <w:t>U Prostornom planu je evidentirana i u</w:t>
      </w:r>
      <w:r w:rsidR="00DB7F66" w:rsidRPr="0028081F">
        <w:rPr>
          <w:rFonts w:ascii="Arial" w:hAnsi="Arial" w:cs="Arial"/>
          <w:sz w:val="22"/>
          <w:szCs w:val="22"/>
        </w:rPr>
        <w:t xml:space="preserve">crtana </w:t>
      </w:r>
      <w:r>
        <w:rPr>
          <w:rFonts w:ascii="Arial" w:hAnsi="Arial" w:cs="Arial"/>
          <w:sz w:val="22"/>
          <w:szCs w:val="22"/>
        </w:rPr>
        <w:t>postojeća</w:t>
      </w:r>
      <w:r w:rsidR="00DB7F66" w:rsidRPr="0028081F">
        <w:rPr>
          <w:rFonts w:ascii="Arial" w:hAnsi="Arial" w:cs="Arial"/>
          <w:sz w:val="22"/>
          <w:szCs w:val="22"/>
        </w:rPr>
        <w:t xml:space="preserve"> tehnološka trafostanica TS 25 kV HŽ Infrastruktura i </w:t>
      </w:r>
      <w:r w:rsidR="00A92ABD">
        <w:rPr>
          <w:rFonts w:ascii="Arial" w:hAnsi="Arial" w:cs="Arial"/>
          <w:sz w:val="22"/>
          <w:szCs w:val="22"/>
        </w:rPr>
        <w:t xml:space="preserve">pripadajući </w:t>
      </w:r>
      <w:r w:rsidR="00DB7F66" w:rsidRPr="0028081F">
        <w:rPr>
          <w:rFonts w:ascii="Arial" w:hAnsi="Arial" w:cs="Arial"/>
          <w:sz w:val="22"/>
          <w:szCs w:val="22"/>
        </w:rPr>
        <w:t xml:space="preserve">tehnološki podzemni dalekovod (kabel) od TS 25 kV HŽ Infrastruktura do TS 110/25 kV Koprivnica, </w:t>
      </w:r>
      <w:r w:rsidR="00B025F3">
        <w:rPr>
          <w:rFonts w:ascii="Arial" w:hAnsi="Arial" w:cs="Arial"/>
          <w:sz w:val="22"/>
          <w:szCs w:val="22"/>
        </w:rPr>
        <w:t xml:space="preserve">koji je u funkciji </w:t>
      </w:r>
      <w:r w:rsidR="00DB7F66" w:rsidRPr="0028081F">
        <w:rPr>
          <w:rFonts w:ascii="Arial" w:hAnsi="Arial" w:cs="Arial"/>
          <w:sz w:val="22"/>
          <w:szCs w:val="22"/>
        </w:rPr>
        <w:t>i pod upravljanjem tvrtke HŽ Infrastruktura.</w:t>
      </w:r>
      <w:r w:rsidR="0028081F" w:rsidRPr="0028081F">
        <w:rPr>
          <w:rFonts w:ascii="Arial" w:hAnsi="Arial" w:cs="Arial"/>
          <w:sz w:val="22"/>
          <w:szCs w:val="22"/>
        </w:rPr>
        <w:t xml:space="preserve"> </w:t>
      </w:r>
      <w:r w:rsidR="00DB7F66" w:rsidRPr="0028081F">
        <w:rPr>
          <w:rFonts w:ascii="Arial" w:hAnsi="Arial" w:cs="Arial"/>
          <w:sz w:val="22"/>
          <w:szCs w:val="22"/>
        </w:rPr>
        <w:t>Za navedene objekte iscrtani su zaštitni pojasevi od 3m na svaku stranu od osi podzemnog kabelskog voda nazivnog napona 25 kV te 15 m od vanjskog ruba ograde, odnosno granice katastarske čestice trafostanice naponskog nivoa 25 kV, koji su sukladni zaštitnim pojasevima propisani</w:t>
      </w:r>
      <w:r>
        <w:rPr>
          <w:rFonts w:ascii="Arial" w:hAnsi="Arial" w:cs="Arial"/>
          <w:sz w:val="22"/>
          <w:szCs w:val="22"/>
        </w:rPr>
        <w:t>m</w:t>
      </w:r>
      <w:r w:rsidR="00DB7F66" w:rsidRPr="0028081F">
        <w:rPr>
          <w:rFonts w:ascii="Arial" w:hAnsi="Arial" w:cs="Arial"/>
          <w:sz w:val="22"/>
          <w:szCs w:val="22"/>
        </w:rPr>
        <w:t xml:space="preserve"> dokumentom "Mrežna pravila distribucijskog sustava" za kabelske vodove pod upravljanjem HEP-a, obzirom da nam HŽ Infrastruktura nije dostavila podatke o zaštitnim pojasevima. </w:t>
      </w:r>
    </w:p>
    <w:p w14:paraId="6F8D7B77" w14:textId="04E5B257" w:rsidR="00DB7F66" w:rsidRPr="0028081F" w:rsidRDefault="00DB7F66" w:rsidP="00DB7F66">
      <w:pPr>
        <w:jc w:val="both"/>
        <w:rPr>
          <w:rFonts w:ascii="Arial" w:hAnsi="Arial" w:cs="Arial"/>
          <w:sz w:val="22"/>
          <w:szCs w:val="22"/>
        </w:rPr>
      </w:pPr>
      <w:r w:rsidRPr="0028081F">
        <w:rPr>
          <w:rFonts w:ascii="Arial" w:hAnsi="Arial" w:cs="Arial"/>
          <w:sz w:val="22"/>
          <w:szCs w:val="22"/>
        </w:rPr>
        <w:t>Ucrtana je srednjenaponska 10 kV elektroenergetska mreža dalekovoda</w:t>
      </w:r>
      <w:r w:rsidR="00C5687D">
        <w:rPr>
          <w:rFonts w:ascii="Arial" w:hAnsi="Arial" w:cs="Arial"/>
          <w:sz w:val="22"/>
          <w:szCs w:val="22"/>
        </w:rPr>
        <w:t xml:space="preserve">, </w:t>
      </w:r>
      <w:r w:rsidR="006230C2">
        <w:rPr>
          <w:rFonts w:ascii="Arial" w:hAnsi="Arial" w:cs="Arial"/>
          <w:sz w:val="22"/>
          <w:szCs w:val="22"/>
        </w:rPr>
        <w:t xml:space="preserve">podzemnih </w:t>
      </w:r>
      <w:r w:rsidR="00C5687D">
        <w:rPr>
          <w:rFonts w:ascii="Arial" w:hAnsi="Arial" w:cs="Arial"/>
          <w:sz w:val="22"/>
          <w:szCs w:val="22"/>
        </w:rPr>
        <w:t>kabela</w:t>
      </w:r>
      <w:r w:rsidRPr="0028081F">
        <w:rPr>
          <w:rFonts w:ascii="Arial" w:hAnsi="Arial" w:cs="Arial"/>
          <w:sz w:val="22"/>
          <w:szCs w:val="22"/>
        </w:rPr>
        <w:t xml:space="preserve"> i pripadajućih transformatorskih postrojenja TS 10/0,4 kV. Također su ucrtani zaštitni pojasevi navedenih objekata</w:t>
      </w:r>
      <w:r w:rsidR="0028081F" w:rsidRPr="0028081F">
        <w:rPr>
          <w:rFonts w:ascii="Arial" w:hAnsi="Arial" w:cs="Arial"/>
          <w:sz w:val="22"/>
          <w:szCs w:val="22"/>
        </w:rPr>
        <w:t xml:space="preserve"> u sustavu srednjenaponske </w:t>
      </w:r>
      <w:r w:rsidR="00A92ABD">
        <w:rPr>
          <w:rFonts w:ascii="Arial" w:hAnsi="Arial" w:cs="Arial"/>
          <w:sz w:val="22"/>
          <w:szCs w:val="22"/>
        </w:rPr>
        <w:t xml:space="preserve">10 kV </w:t>
      </w:r>
      <w:r w:rsidR="0028081F" w:rsidRPr="0028081F">
        <w:rPr>
          <w:rFonts w:ascii="Arial" w:hAnsi="Arial" w:cs="Arial"/>
          <w:sz w:val="22"/>
          <w:szCs w:val="22"/>
        </w:rPr>
        <w:t>elektroenergetske mreže</w:t>
      </w:r>
      <w:r w:rsidRPr="0028081F">
        <w:rPr>
          <w:rFonts w:ascii="Arial" w:hAnsi="Arial" w:cs="Arial"/>
          <w:sz w:val="22"/>
          <w:szCs w:val="22"/>
        </w:rPr>
        <w:t>.</w:t>
      </w:r>
    </w:p>
    <w:p w14:paraId="21C66FAE" w14:textId="77777777" w:rsidR="00196A3D" w:rsidRPr="00094AE0" w:rsidRDefault="00196A3D" w:rsidP="00196A3D">
      <w:pPr>
        <w:jc w:val="both"/>
        <w:rPr>
          <w:rFonts w:ascii="Arial" w:hAnsi="Arial" w:cs="Arial"/>
          <w:color w:val="FF33CC"/>
          <w:sz w:val="22"/>
          <w:szCs w:val="22"/>
        </w:rPr>
      </w:pPr>
    </w:p>
    <w:p w14:paraId="3CFB9562" w14:textId="77777777" w:rsidR="00465216" w:rsidRDefault="00465216" w:rsidP="00465216">
      <w:pPr>
        <w:jc w:val="both"/>
        <w:rPr>
          <w:rFonts w:ascii="Arial" w:hAnsi="Arial" w:cs="Arial"/>
          <w:b/>
          <w:color w:val="000000"/>
          <w:sz w:val="22"/>
          <w:szCs w:val="22"/>
        </w:rPr>
      </w:pPr>
      <w:r w:rsidRPr="00094AE0">
        <w:rPr>
          <w:rFonts w:ascii="Arial" w:hAnsi="Arial" w:cs="Arial"/>
          <w:b/>
          <w:color w:val="000000"/>
          <w:sz w:val="22"/>
          <w:szCs w:val="22"/>
        </w:rPr>
        <w:t>Kartografski prikaz 2.3.</w:t>
      </w:r>
    </w:p>
    <w:p w14:paraId="1A9EAD84" w14:textId="77777777" w:rsidR="00A92ABD" w:rsidRPr="00094AE0" w:rsidRDefault="00A92ABD" w:rsidP="00465216">
      <w:pPr>
        <w:jc w:val="both"/>
        <w:rPr>
          <w:rFonts w:ascii="Arial" w:hAnsi="Arial" w:cs="Arial"/>
          <w:b/>
          <w:color w:val="000000"/>
          <w:sz w:val="22"/>
          <w:szCs w:val="22"/>
        </w:rPr>
      </w:pPr>
    </w:p>
    <w:p w14:paraId="54735D6B" w14:textId="16EF49A4" w:rsidR="006E5B3E" w:rsidRPr="00DB7F66" w:rsidRDefault="006E5B3E" w:rsidP="00465216">
      <w:pPr>
        <w:jc w:val="both"/>
        <w:rPr>
          <w:rFonts w:ascii="Arial" w:hAnsi="Arial" w:cs="Arial"/>
          <w:bCs/>
          <w:sz w:val="22"/>
          <w:szCs w:val="22"/>
        </w:rPr>
      </w:pPr>
      <w:bookmarkStart w:id="22" w:name="_Hlk114648594"/>
      <w:r w:rsidRPr="00DB7F66">
        <w:rPr>
          <w:rFonts w:ascii="Arial" w:hAnsi="Arial" w:cs="Arial"/>
          <w:bCs/>
          <w:sz w:val="22"/>
          <w:szCs w:val="22"/>
        </w:rPr>
        <w:t xml:space="preserve">Promjena </w:t>
      </w:r>
      <w:r w:rsidR="006230C2">
        <w:rPr>
          <w:rFonts w:ascii="Arial" w:hAnsi="Arial" w:cs="Arial"/>
          <w:bCs/>
          <w:sz w:val="22"/>
          <w:szCs w:val="22"/>
        </w:rPr>
        <w:t xml:space="preserve">sadržaja i </w:t>
      </w:r>
      <w:r w:rsidRPr="00DB7F66">
        <w:rPr>
          <w:rFonts w:ascii="Arial" w:hAnsi="Arial" w:cs="Arial"/>
          <w:bCs/>
          <w:sz w:val="22"/>
          <w:szCs w:val="22"/>
        </w:rPr>
        <w:t xml:space="preserve">naziva karte u Kartografski prikaz 2.3. Infrastrukturni sustavi – </w:t>
      </w:r>
      <w:r w:rsidR="00DB7F66" w:rsidRPr="00DB7F66">
        <w:rPr>
          <w:rFonts w:ascii="Arial" w:hAnsi="Arial" w:cs="Arial"/>
          <w:bCs/>
          <w:sz w:val="22"/>
          <w:szCs w:val="22"/>
        </w:rPr>
        <w:t>Vodnogospodarski sustavi i gospodarenje otpadom</w:t>
      </w:r>
      <w:r w:rsidR="00A92ABD">
        <w:rPr>
          <w:rFonts w:ascii="Arial" w:hAnsi="Arial" w:cs="Arial"/>
          <w:bCs/>
          <w:sz w:val="22"/>
          <w:szCs w:val="22"/>
        </w:rPr>
        <w:t>.</w:t>
      </w:r>
      <w:r w:rsidR="006230C2">
        <w:rPr>
          <w:rFonts w:ascii="Arial" w:hAnsi="Arial" w:cs="Arial"/>
          <w:bCs/>
          <w:sz w:val="22"/>
          <w:szCs w:val="22"/>
        </w:rPr>
        <w:t xml:space="preserve"> Gospodarenje otpadom u prethodnim izmjenama prostornog plana bilo je prikazano na Kartografskom prikazu br.3 Uvjeti za korištenje, uređenje i zaštitu prostora.</w:t>
      </w:r>
    </w:p>
    <w:p w14:paraId="68D3C21D" w14:textId="77777777" w:rsidR="00A92ABD" w:rsidRDefault="00A92ABD" w:rsidP="006E5B3E">
      <w:pPr>
        <w:jc w:val="both"/>
        <w:rPr>
          <w:rFonts w:ascii="Arial" w:hAnsi="Arial" w:cs="Arial"/>
          <w:sz w:val="22"/>
          <w:szCs w:val="22"/>
        </w:rPr>
      </w:pPr>
    </w:p>
    <w:p w14:paraId="1ECAB01F" w14:textId="77777777" w:rsidR="006E5B3E" w:rsidRPr="002B57FA" w:rsidRDefault="006E5B3E" w:rsidP="006E5B3E">
      <w:pPr>
        <w:jc w:val="both"/>
        <w:rPr>
          <w:rFonts w:ascii="Arial" w:hAnsi="Arial" w:cs="Arial"/>
          <w:sz w:val="22"/>
          <w:szCs w:val="22"/>
        </w:rPr>
      </w:pPr>
      <w:r w:rsidRPr="002B57FA">
        <w:rPr>
          <w:rFonts w:ascii="Arial" w:hAnsi="Arial" w:cs="Arial"/>
          <w:sz w:val="22"/>
          <w:szCs w:val="22"/>
        </w:rPr>
        <w:t xml:space="preserve">Na kartu su unesene izmjene sukladno dostavljenim podacima, odnosno stanju na terenu i promjenama nastalim u vremenu od donošenja prethodnih izmjena i dopuna </w:t>
      </w:r>
      <w:r w:rsidR="0028081F" w:rsidRPr="002B57FA">
        <w:rPr>
          <w:rFonts w:ascii="Arial" w:hAnsi="Arial" w:cs="Arial"/>
          <w:sz w:val="22"/>
          <w:szCs w:val="22"/>
        </w:rPr>
        <w:t>Prostornog plana</w:t>
      </w:r>
      <w:r w:rsidRPr="002B57FA">
        <w:rPr>
          <w:rFonts w:ascii="Arial" w:hAnsi="Arial" w:cs="Arial"/>
          <w:sz w:val="22"/>
          <w:szCs w:val="22"/>
        </w:rPr>
        <w:t>.</w:t>
      </w:r>
    </w:p>
    <w:p w14:paraId="60D36A14" w14:textId="77777777" w:rsidR="00A92ABD" w:rsidRDefault="00A92ABD" w:rsidP="006E5B3E">
      <w:pPr>
        <w:jc w:val="both"/>
        <w:rPr>
          <w:rFonts w:ascii="Arial" w:hAnsi="Arial" w:cs="Arial"/>
          <w:sz w:val="22"/>
          <w:szCs w:val="22"/>
        </w:rPr>
      </w:pPr>
    </w:p>
    <w:p w14:paraId="299972C9" w14:textId="4C62EAF4" w:rsidR="006E5B3E" w:rsidRPr="002B57FA" w:rsidRDefault="006E5B3E" w:rsidP="006E5B3E">
      <w:pPr>
        <w:jc w:val="both"/>
        <w:rPr>
          <w:rFonts w:ascii="Arial" w:hAnsi="Arial" w:cs="Arial"/>
          <w:sz w:val="22"/>
          <w:szCs w:val="22"/>
        </w:rPr>
      </w:pPr>
      <w:r w:rsidRPr="002B57FA">
        <w:rPr>
          <w:rFonts w:ascii="Arial" w:hAnsi="Arial" w:cs="Arial"/>
          <w:sz w:val="22"/>
          <w:szCs w:val="22"/>
        </w:rPr>
        <w:t xml:space="preserve">Izmjene  se odnose na produljenje mreže </w:t>
      </w:r>
      <w:r w:rsidR="00195DA9">
        <w:rPr>
          <w:rFonts w:ascii="Arial" w:hAnsi="Arial" w:cs="Arial"/>
          <w:sz w:val="22"/>
          <w:szCs w:val="22"/>
        </w:rPr>
        <w:t>javne vodoopskrbe i javne odvodnje</w:t>
      </w:r>
      <w:r w:rsidR="008A2AC8">
        <w:rPr>
          <w:rFonts w:ascii="Arial" w:hAnsi="Arial" w:cs="Arial"/>
          <w:sz w:val="22"/>
          <w:szCs w:val="22"/>
        </w:rPr>
        <w:t xml:space="preserve"> te na </w:t>
      </w:r>
      <w:r w:rsidRPr="002B57FA">
        <w:rPr>
          <w:rFonts w:ascii="Arial" w:hAnsi="Arial" w:cs="Arial"/>
          <w:sz w:val="22"/>
          <w:szCs w:val="22"/>
        </w:rPr>
        <w:t>izgradnju objekata javne vodoopskrbe i odvodnje otpadnih voda.</w:t>
      </w:r>
      <w:r w:rsidR="00CE0A2F" w:rsidRPr="002B57FA">
        <w:rPr>
          <w:rFonts w:ascii="Arial" w:hAnsi="Arial" w:cs="Arial"/>
          <w:sz w:val="22"/>
          <w:szCs w:val="22"/>
        </w:rPr>
        <w:t xml:space="preserve"> Ucrtano je 5 precrpnih stanica na sustavu vodoopskrbe</w:t>
      </w:r>
      <w:r w:rsidR="0028081F" w:rsidRPr="002B57FA">
        <w:rPr>
          <w:rFonts w:ascii="Arial" w:hAnsi="Arial" w:cs="Arial"/>
          <w:sz w:val="22"/>
          <w:szCs w:val="22"/>
        </w:rPr>
        <w:t xml:space="preserve"> te </w:t>
      </w:r>
      <w:r w:rsidR="00CE0A2F" w:rsidRPr="002B57FA">
        <w:rPr>
          <w:rFonts w:ascii="Arial" w:hAnsi="Arial" w:cs="Arial"/>
          <w:sz w:val="22"/>
          <w:szCs w:val="22"/>
        </w:rPr>
        <w:t>8 precrpnih stanica  i 5 retencijskih bazena na sustavu odvodnje otpadnih voda.</w:t>
      </w:r>
      <w:r w:rsidR="0028081F" w:rsidRPr="002B57FA">
        <w:rPr>
          <w:rFonts w:ascii="Arial" w:hAnsi="Arial" w:cs="Arial"/>
          <w:sz w:val="22"/>
          <w:szCs w:val="22"/>
        </w:rPr>
        <w:t xml:space="preserve"> Izvršena je podjela sustava odvodnje ovisno o vrsti otpadnih voda na mješoviti tip odvodnje i razdjelni tip odvodnje koji se dalje dijeli na </w:t>
      </w:r>
      <w:r w:rsidR="00195DA9">
        <w:rPr>
          <w:rFonts w:ascii="Arial" w:hAnsi="Arial" w:cs="Arial"/>
          <w:sz w:val="22"/>
          <w:szCs w:val="22"/>
        </w:rPr>
        <w:t>sanitarnu</w:t>
      </w:r>
      <w:r w:rsidR="0028081F" w:rsidRPr="002B57FA">
        <w:rPr>
          <w:rFonts w:ascii="Arial" w:hAnsi="Arial" w:cs="Arial"/>
          <w:sz w:val="22"/>
          <w:szCs w:val="22"/>
        </w:rPr>
        <w:t xml:space="preserve"> kanalizaciju i oborinsku kanalizaciju.</w:t>
      </w:r>
    </w:p>
    <w:p w14:paraId="7ED5439C" w14:textId="0B982DB2" w:rsidR="006E5B3E" w:rsidRPr="002B57FA" w:rsidRDefault="006E5B3E" w:rsidP="006E5B3E">
      <w:pPr>
        <w:jc w:val="both"/>
        <w:rPr>
          <w:rFonts w:ascii="Arial" w:hAnsi="Arial" w:cs="Arial"/>
          <w:sz w:val="22"/>
          <w:szCs w:val="22"/>
        </w:rPr>
      </w:pPr>
      <w:r w:rsidRPr="002B57FA">
        <w:rPr>
          <w:rFonts w:ascii="Arial" w:hAnsi="Arial" w:cs="Arial"/>
          <w:sz w:val="22"/>
          <w:szCs w:val="22"/>
        </w:rPr>
        <w:t>Također, ucrtani su planirani pravci vodoopskrbne i kanalizacijske mreže te planirani retencijski bazeni kao dio sustava odvodnje ob</w:t>
      </w:r>
      <w:r w:rsidR="00195DA9">
        <w:rPr>
          <w:rFonts w:ascii="Arial" w:hAnsi="Arial" w:cs="Arial"/>
          <w:sz w:val="22"/>
          <w:szCs w:val="22"/>
        </w:rPr>
        <w:t>o</w:t>
      </w:r>
      <w:r w:rsidRPr="002B57FA">
        <w:rPr>
          <w:rFonts w:ascii="Arial" w:hAnsi="Arial" w:cs="Arial"/>
          <w:sz w:val="22"/>
          <w:szCs w:val="22"/>
        </w:rPr>
        <w:t xml:space="preserve">rinskih voda.  </w:t>
      </w:r>
    </w:p>
    <w:bookmarkEnd w:id="22"/>
    <w:p w14:paraId="568FB986" w14:textId="77777777" w:rsidR="00A92ABD" w:rsidRDefault="00A92ABD" w:rsidP="00AE441A">
      <w:pPr>
        <w:jc w:val="both"/>
        <w:rPr>
          <w:rFonts w:ascii="Arial" w:hAnsi="Arial" w:cs="Arial"/>
          <w:sz w:val="22"/>
          <w:szCs w:val="22"/>
        </w:rPr>
      </w:pPr>
    </w:p>
    <w:p w14:paraId="62CD1B46" w14:textId="77777777" w:rsidR="00AE441A" w:rsidRPr="002B57FA" w:rsidRDefault="00AE441A" w:rsidP="00AE441A">
      <w:pPr>
        <w:jc w:val="both"/>
        <w:rPr>
          <w:rFonts w:ascii="Arial" w:hAnsi="Arial" w:cs="Arial"/>
          <w:sz w:val="22"/>
          <w:szCs w:val="22"/>
        </w:rPr>
      </w:pPr>
      <w:r w:rsidRPr="002B57FA">
        <w:rPr>
          <w:rFonts w:ascii="Arial" w:hAnsi="Arial" w:cs="Arial"/>
          <w:sz w:val="22"/>
          <w:szCs w:val="22"/>
        </w:rPr>
        <w:t xml:space="preserve">Ucrtan je tlačni vodovod u vlasništvu INA-e, </w:t>
      </w:r>
      <w:r w:rsidR="00A92ABD">
        <w:rPr>
          <w:rFonts w:ascii="Arial" w:hAnsi="Arial" w:cs="Arial"/>
          <w:sz w:val="22"/>
          <w:szCs w:val="22"/>
        </w:rPr>
        <w:t>pod nazivom „</w:t>
      </w:r>
      <w:r w:rsidRPr="002B57FA">
        <w:rPr>
          <w:rFonts w:ascii="Arial" w:hAnsi="Arial" w:cs="Arial"/>
          <w:sz w:val="22"/>
          <w:szCs w:val="22"/>
        </w:rPr>
        <w:t>TV DN50 VS Jagnjedovec – SS Jagnjedovec</w:t>
      </w:r>
      <w:r w:rsidR="00A92ABD">
        <w:rPr>
          <w:rFonts w:ascii="Arial" w:hAnsi="Arial" w:cs="Arial"/>
          <w:sz w:val="22"/>
          <w:szCs w:val="22"/>
        </w:rPr>
        <w:t>“</w:t>
      </w:r>
      <w:r w:rsidR="00DB7F66" w:rsidRPr="002B57FA">
        <w:rPr>
          <w:rFonts w:ascii="Arial" w:hAnsi="Arial" w:cs="Arial"/>
          <w:sz w:val="22"/>
          <w:szCs w:val="22"/>
        </w:rPr>
        <w:t xml:space="preserve"> i </w:t>
      </w:r>
      <w:r w:rsidRPr="002B57FA">
        <w:rPr>
          <w:rFonts w:ascii="Arial" w:hAnsi="Arial" w:cs="Arial"/>
          <w:sz w:val="22"/>
          <w:szCs w:val="22"/>
        </w:rPr>
        <w:t xml:space="preserve"> </w:t>
      </w:r>
      <w:r w:rsidR="00DB7F66" w:rsidRPr="002B57FA">
        <w:rPr>
          <w:rFonts w:ascii="Arial" w:hAnsi="Arial" w:cs="Arial"/>
          <w:sz w:val="22"/>
          <w:szCs w:val="22"/>
        </w:rPr>
        <w:t>pripadajuća</w:t>
      </w:r>
      <w:r w:rsidRPr="002B57FA">
        <w:rPr>
          <w:rFonts w:ascii="Arial" w:hAnsi="Arial" w:cs="Arial"/>
          <w:sz w:val="22"/>
          <w:szCs w:val="22"/>
        </w:rPr>
        <w:t xml:space="preserve"> vodosprem</w:t>
      </w:r>
      <w:r w:rsidR="00DB7F66" w:rsidRPr="002B57FA">
        <w:rPr>
          <w:rFonts w:ascii="Arial" w:hAnsi="Arial" w:cs="Arial"/>
          <w:sz w:val="22"/>
          <w:szCs w:val="22"/>
        </w:rPr>
        <w:t>a</w:t>
      </w:r>
      <w:r w:rsidRPr="002B57FA">
        <w:rPr>
          <w:rFonts w:ascii="Arial" w:hAnsi="Arial" w:cs="Arial"/>
          <w:sz w:val="22"/>
          <w:szCs w:val="22"/>
        </w:rPr>
        <w:t xml:space="preserve"> </w:t>
      </w:r>
      <w:r w:rsidR="00A92ABD">
        <w:rPr>
          <w:rFonts w:ascii="Arial" w:hAnsi="Arial" w:cs="Arial"/>
          <w:sz w:val="22"/>
          <w:szCs w:val="22"/>
        </w:rPr>
        <w:t xml:space="preserve">VS </w:t>
      </w:r>
      <w:r w:rsidR="00DB7F66" w:rsidRPr="002B57FA">
        <w:rPr>
          <w:rFonts w:ascii="Arial" w:hAnsi="Arial" w:cs="Arial"/>
          <w:sz w:val="22"/>
          <w:szCs w:val="22"/>
        </w:rPr>
        <w:t xml:space="preserve">Jagnjedovec, </w:t>
      </w:r>
      <w:r w:rsidR="00A92ABD">
        <w:rPr>
          <w:rFonts w:ascii="Arial" w:hAnsi="Arial" w:cs="Arial"/>
          <w:sz w:val="22"/>
          <w:szCs w:val="22"/>
        </w:rPr>
        <w:t xml:space="preserve">izgrađena </w:t>
      </w:r>
      <w:r w:rsidR="00DB7F66" w:rsidRPr="002B57FA">
        <w:rPr>
          <w:rFonts w:ascii="Arial" w:hAnsi="Arial" w:cs="Arial"/>
          <w:sz w:val="22"/>
          <w:szCs w:val="22"/>
        </w:rPr>
        <w:t>uz</w:t>
      </w:r>
      <w:r w:rsidRPr="002B57FA">
        <w:rPr>
          <w:rFonts w:ascii="Arial" w:hAnsi="Arial" w:cs="Arial"/>
          <w:sz w:val="22"/>
          <w:szCs w:val="22"/>
        </w:rPr>
        <w:t xml:space="preserve"> crkv</w:t>
      </w:r>
      <w:r w:rsidR="00DB7F66" w:rsidRPr="002B57FA">
        <w:rPr>
          <w:rFonts w:ascii="Arial" w:hAnsi="Arial" w:cs="Arial"/>
          <w:sz w:val="22"/>
          <w:szCs w:val="22"/>
        </w:rPr>
        <w:t>u</w:t>
      </w:r>
      <w:r w:rsidRPr="002B57FA">
        <w:rPr>
          <w:rFonts w:ascii="Arial" w:hAnsi="Arial" w:cs="Arial"/>
          <w:sz w:val="22"/>
          <w:szCs w:val="22"/>
        </w:rPr>
        <w:t xml:space="preserve"> u Jagnjedovcu. </w:t>
      </w:r>
    </w:p>
    <w:p w14:paraId="719C4536" w14:textId="77777777" w:rsidR="002B57FA" w:rsidRPr="002B57FA" w:rsidRDefault="002B57FA" w:rsidP="002B57FA">
      <w:pPr>
        <w:jc w:val="both"/>
        <w:rPr>
          <w:rFonts w:ascii="Arial" w:hAnsi="Arial" w:cs="Arial"/>
          <w:bCs/>
          <w:sz w:val="22"/>
          <w:szCs w:val="22"/>
        </w:rPr>
      </w:pPr>
      <w:r w:rsidRPr="002B57FA">
        <w:rPr>
          <w:rFonts w:ascii="Arial" w:hAnsi="Arial" w:cs="Arial"/>
          <w:bCs/>
          <w:sz w:val="22"/>
          <w:szCs w:val="22"/>
        </w:rPr>
        <w:t>Na kartografski prikaz 2.3. ucrtane su lokacije postojećih i planiranih lokacija za gospodarenje otpadom i planirana lokacija za odlaganje viška iskopa.</w:t>
      </w:r>
    </w:p>
    <w:p w14:paraId="13182154" w14:textId="77777777" w:rsidR="006E5B3E" w:rsidRDefault="006E5B3E" w:rsidP="00465216">
      <w:pPr>
        <w:jc w:val="both"/>
        <w:rPr>
          <w:rFonts w:ascii="Arial" w:hAnsi="Arial" w:cs="Arial"/>
          <w:b/>
          <w:color w:val="000000"/>
          <w:sz w:val="22"/>
          <w:szCs w:val="22"/>
        </w:rPr>
      </w:pPr>
    </w:p>
    <w:p w14:paraId="1FC35EF9" w14:textId="18993293" w:rsidR="004C45F1" w:rsidRPr="00C75D24" w:rsidRDefault="001C4363" w:rsidP="00465216">
      <w:pPr>
        <w:jc w:val="both"/>
        <w:rPr>
          <w:rFonts w:ascii="Arial" w:hAnsi="Arial" w:cs="Arial"/>
          <w:b/>
          <w:bCs/>
          <w:sz w:val="22"/>
          <w:szCs w:val="22"/>
        </w:rPr>
      </w:pPr>
      <w:r w:rsidRPr="00C75D24">
        <w:rPr>
          <w:rFonts w:ascii="Arial" w:hAnsi="Arial" w:cs="Arial"/>
          <w:b/>
          <w:bCs/>
          <w:sz w:val="22"/>
          <w:szCs w:val="22"/>
        </w:rPr>
        <w:t>3. Uvjeti za korištenje, uređenje i zaštitu prostora</w:t>
      </w:r>
    </w:p>
    <w:p w14:paraId="009A2605" w14:textId="26944F61" w:rsidR="001C4363" w:rsidRPr="00C75D24" w:rsidRDefault="001C4363" w:rsidP="00465216">
      <w:pPr>
        <w:jc w:val="both"/>
        <w:rPr>
          <w:rFonts w:ascii="Arial" w:hAnsi="Arial" w:cs="Arial"/>
          <w:bCs/>
          <w:sz w:val="22"/>
          <w:szCs w:val="22"/>
        </w:rPr>
      </w:pPr>
    </w:p>
    <w:p w14:paraId="2738025A" w14:textId="2C2DCCCC" w:rsidR="001C4363" w:rsidRPr="00C75D24" w:rsidRDefault="001C4363" w:rsidP="00465216">
      <w:pPr>
        <w:jc w:val="both"/>
        <w:rPr>
          <w:rFonts w:ascii="Arial" w:hAnsi="Arial" w:cs="Arial"/>
          <w:bCs/>
          <w:sz w:val="22"/>
          <w:szCs w:val="22"/>
        </w:rPr>
      </w:pPr>
      <w:r w:rsidRPr="00C75D24">
        <w:rPr>
          <w:rFonts w:ascii="Arial" w:hAnsi="Arial" w:cs="Arial"/>
          <w:bCs/>
          <w:sz w:val="22"/>
          <w:szCs w:val="22"/>
        </w:rPr>
        <w:t xml:space="preserve">III. izmjenama i dopunama Prostornog plana uređenja Grada Koprivnice postojeći kartografski prikaz broj 3. </w:t>
      </w:r>
      <w:r w:rsidRPr="00C75D24">
        <w:rPr>
          <w:rFonts w:ascii="Arial" w:hAnsi="Arial" w:cs="Arial"/>
          <w:sz w:val="22"/>
          <w:szCs w:val="22"/>
          <w:lang w:val="pl-PL"/>
        </w:rPr>
        <w:t xml:space="preserve">Uvjeti za korištenje, uređenje i zaštitu prostora zbog preglednosti prikaza podataka podijeljen je na tri nova kartografska prikaza kako je dalje u tekstu opisano. </w:t>
      </w:r>
    </w:p>
    <w:p w14:paraId="7E583664" w14:textId="77777777" w:rsidR="00955DC2" w:rsidRPr="00C75D24" w:rsidRDefault="00955DC2" w:rsidP="00465216">
      <w:pPr>
        <w:jc w:val="both"/>
        <w:rPr>
          <w:rFonts w:ascii="Arial" w:hAnsi="Arial" w:cs="Arial"/>
          <w:bCs/>
          <w:sz w:val="22"/>
          <w:szCs w:val="22"/>
        </w:rPr>
      </w:pPr>
    </w:p>
    <w:p w14:paraId="251F2690" w14:textId="74168B2B" w:rsidR="004C45F1" w:rsidRPr="00C75D24" w:rsidRDefault="004C45F1" w:rsidP="004C45F1">
      <w:pPr>
        <w:jc w:val="both"/>
        <w:rPr>
          <w:rFonts w:ascii="Arial" w:hAnsi="Arial" w:cs="Arial"/>
          <w:b/>
          <w:sz w:val="22"/>
          <w:szCs w:val="22"/>
        </w:rPr>
      </w:pPr>
      <w:r w:rsidRPr="00C75D24">
        <w:rPr>
          <w:rFonts w:ascii="Arial" w:hAnsi="Arial" w:cs="Arial"/>
          <w:b/>
          <w:sz w:val="22"/>
          <w:szCs w:val="22"/>
        </w:rPr>
        <w:t>Kartografski prikaz 3.1.</w:t>
      </w:r>
      <w:r w:rsidR="001C4363" w:rsidRPr="00C75D24">
        <w:rPr>
          <w:rFonts w:ascii="Arial" w:hAnsi="Arial" w:cs="Arial"/>
          <w:b/>
          <w:sz w:val="22"/>
          <w:szCs w:val="22"/>
        </w:rPr>
        <w:t xml:space="preserve"> </w:t>
      </w:r>
    </w:p>
    <w:p w14:paraId="3B97D3ED" w14:textId="7101F979" w:rsidR="001C4363" w:rsidRPr="00C75D24" w:rsidRDefault="001C4363" w:rsidP="004C45F1">
      <w:pPr>
        <w:jc w:val="both"/>
        <w:rPr>
          <w:rFonts w:ascii="Arial" w:hAnsi="Arial" w:cs="Arial"/>
          <w:bCs/>
          <w:sz w:val="22"/>
          <w:szCs w:val="22"/>
        </w:rPr>
      </w:pPr>
      <w:r w:rsidRPr="00C75D24">
        <w:rPr>
          <w:rFonts w:ascii="Arial" w:eastAsia="Calibri" w:hAnsi="Arial" w:cs="Arial"/>
          <w:sz w:val="22"/>
          <w:szCs w:val="22"/>
          <w:lang w:eastAsia="en-US"/>
        </w:rPr>
        <w:t xml:space="preserve">Na kartografskom prikazu broj 3.1. </w:t>
      </w:r>
      <w:bookmarkStart w:id="23" w:name="_Hlk142385779"/>
      <w:r w:rsidRPr="00C75D24">
        <w:rPr>
          <w:rFonts w:ascii="Arial" w:hAnsi="Arial" w:cs="Arial"/>
          <w:sz w:val="22"/>
          <w:szCs w:val="22"/>
        </w:rPr>
        <w:t>Područja posebnih uvjeta korištenja  – prirodna baština</w:t>
      </w:r>
      <w:bookmarkEnd w:id="23"/>
      <w:r w:rsidRPr="00C75D24">
        <w:rPr>
          <w:rFonts w:ascii="Arial" w:hAnsi="Arial" w:cs="Arial"/>
          <w:sz w:val="22"/>
          <w:szCs w:val="22"/>
        </w:rPr>
        <w:t xml:space="preserve"> unijete su sljedeće promjene: </w:t>
      </w:r>
    </w:p>
    <w:p w14:paraId="32A90AB4" w14:textId="77777777" w:rsidR="001001E7" w:rsidRPr="00C75D24" w:rsidRDefault="00E21BA5" w:rsidP="00EF437F">
      <w:pPr>
        <w:pStyle w:val="Odlomakpopisa"/>
        <w:numPr>
          <w:ilvl w:val="0"/>
          <w:numId w:val="48"/>
        </w:numPr>
        <w:ind w:left="284" w:hanging="284"/>
        <w:jc w:val="both"/>
        <w:rPr>
          <w:rFonts w:ascii="Arial" w:hAnsi="Arial" w:cs="Arial"/>
          <w:bCs/>
        </w:rPr>
      </w:pPr>
      <w:r w:rsidRPr="00C75D24">
        <w:rPr>
          <w:rFonts w:ascii="Arial" w:hAnsi="Arial" w:cs="Arial"/>
          <w:bCs/>
        </w:rPr>
        <w:t>Ucrtana planirana urbana šuma Danica.</w:t>
      </w:r>
    </w:p>
    <w:p w14:paraId="0F324F73" w14:textId="26B96D76" w:rsidR="00E21BA5" w:rsidRPr="00C75D24" w:rsidRDefault="00E21BA5" w:rsidP="00EF437F">
      <w:pPr>
        <w:pStyle w:val="Odlomakpopisa"/>
        <w:numPr>
          <w:ilvl w:val="0"/>
          <w:numId w:val="48"/>
        </w:numPr>
        <w:ind w:left="284" w:hanging="284"/>
        <w:jc w:val="both"/>
        <w:rPr>
          <w:rFonts w:ascii="Arial" w:hAnsi="Arial" w:cs="Arial"/>
          <w:bCs/>
        </w:rPr>
      </w:pPr>
      <w:r w:rsidRPr="00C75D24">
        <w:rPr>
          <w:rFonts w:ascii="Arial" w:hAnsi="Arial" w:cs="Arial"/>
          <w:bCs/>
        </w:rPr>
        <w:t>Ucrtana planirana park šuma Crna gora.</w:t>
      </w:r>
    </w:p>
    <w:p w14:paraId="1379887B" w14:textId="77777777" w:rsidR="004C45F1" w:rsidRPr="00C75D24" w:rsidRDefault="004C45F1" w:rsidP="004C45F1">
      <w:pPr>
        <w:jc w:val="both"/>
        <w:rPr>
          <w:rFonts w:ascii="Arial" w:hAnsi="Arial" w:cs="Arial"/>
          <w:b/>
          <w:sz w:val="22"/>
          <w:szCs w:val="22"/>
        </w:rPr>
      </w:pPr>
    </w:p>
    <w:p w14:paraId="387589B6" w14:textId="77777777" w:rsidR="004C45F1" w:rsidRPr="00C75D24" w:rsidRDefault="004C45F1" w:rsidP="004C45F1">
      <w:pPr>
        <w:jc w:val="both"/>
        <w:rPr>
          <w:rFonts w:ascii="Arial" w:hAnsi="Arial" w:cs="Arial"/>
          <w:b/>
          <w:sz w:val="22"/>
          <w:szCs w:val="22"/>
        </w:rPr>
      </w:pPr>
      <w:r w:rsidRPr="00C75D24">
        <w:rPr>
          <w:rFonts w:ascii="Arial" w:hAnsi="Arial" w:cs="Arial"/>
          <w:b/>
          <w:sz w:val="22"/>
          <w:szCs w:val="22"/>
        </w:rPr>
        <w:t>Kartografski prikaz 3.</w:t>
      </w:r>
      <w:r w:rsidR="00E21BA5" w:rsidRPr="00C75D24">
        <w:rPr>
          <w:rFonts w:ascii="Arial" w:hAnsi="Arial" w:cs="Arial"/>
          <w:b/>
          <w:sz w:val="22"/>
          <w:szCs w:val="22"/>
        </w:rPr>
        <w:t>2</w:t>
      </w:r>
      <w:r w:rsidRPr="00C75D24">
        <w:rPr>
          <w:rFonts w:ascii="Arial" w:hAnsi="Arial" w:cs="Arial"/>
          <w:b/>
          <w:sz w:val="22"/>
          <w:szCs w:val="22"/>
        </w:rPr>
        <w:t>.</w:t>
      </w:r>
    </w:p>
    <w:p w14:paraId="1030D958" w14:textId="77777777" w:rsidR="004C45F1" w:rsidRPr="00C75D24" w:rsidRDefault="004C45F1" w:rsidP="00465216">
      <w:pPr>
        <w:jc w:val="both"/>
        <w:rPr>
          <w:rFonts w:ascii="Arial" w:hAnsi="Arial" w:cs="Arial"/>
          <w:b/>
          <w:sz w:val="22"/>
          <w:szCs w:val="22"/>
        </w:rPr>
      </w:pPr>
    </w:p>
    <w:p w14:paraId="06558821" w14:textId="6268E7DD" w:rsidR="001C4363" w:rsidRPr="00C75D24" w:rsidRDefault="001C4363" w:rsidP="001C4363">
      <w:pPr>
        <w:spacing w:line="276" w:lineRule="auto"/>
        <w:jc w:val="both"/>
        <w:rPr>
          <w:rFonts w:ascii="Arial" w:hAnsi="Arial" w:cs="Arial"/>
          <w:sz w:val="22"/>
          <w:szCs w:val="22"/>
        </w:rPr>
      </w:pPr>
      <w:r w:rsidRPr="00C75D24">
        <w:rPr>
          <w:rFonts w:ascii="Arial" w:eastAsia="Calibri" w:hAnsi="Arial" w:cs="Arial"/>
          <w:sz w:val="22"/>
          <w:szCs w:val="22"/>
          <w:lang w:eastAsia="en-US"/>
        </w:rPr>
        <w:t xml:space="preserve">Na kartografskom prikazu broj 3.2. </w:t>
      </w:r>
      <w:r w:rsidRPr="00C75D24">
        <w:rPr>
          <w:rFonts w:ascii="Arial" w:hAnsi="Arial" w:cs="Arial"/>
          <w:sz w:val="22"/>
          <w:szCs w:val="22"/>
        </w:rPr>
        <w:t>Područja posebnih uvjeta i ograničenja u korištenju – kulturna dobra i krajobraz</w:t>
      </w:r>
      <w:r w:rsidR="001001E7" w:rsidRPr="00C75D24">
        <w:rPr>
          <w:rFonts w:ascii="Arial" w:hAnsi="Arial" w:cs="Arial"/>
          <w:sz w:val="22"/>
          <w:szCs w:val="22"/>
        </w:rPr>
        <w:t xml:space="preserve"> prikazano je sljedeće:</w:t>
      </w:r>
    </w:p>
    <w:p w14:paraId="659BCD82" w14:textId="28544A60" w:rsidR="00D65599" w:rsidRPr="00C75D24" w:rsidRDefault="001001E7" w:rsidP="00EF437F">
      <w:pPr>
        <w:pStyle w:val="Odlomakpopisa"/>
        <w:numPr>
          <w:ilvl w:val="0"/>
          <w:numId w:val="49"/>
        </w:numPr>
        <w:spacing w:after="0"/>
        <w:ind w:left="284" w:hanging="284"/>
        <w:jc w:val="both"/>
        <w:rPr>
          <w:rFonts w:ascii="Arial" w:hAnsi="Arial" w:cs="Arial"/>
        </w:rPr>
      </w:pPr>
      <w:r w:rsidRPr="000E3C07">
        <w:rPr>
          <w:rFonts w:ascii="Arial" w:hAnsi="Arial" w:cs="Arial"/>
          <w:lang w:val="hr-HR"/>
        </w:rPr>
        <w:t>P</w:t>
      </w:r>
      <w:r w:rsidR="00D65599" w:rsidRPr="000E3C07">
        <w:rPr>
          <w:rFonts w:ascii="Arial" w:hAnsi="Arial" w:cs="Arial"/>
          <w:lang w:val="hr-HR"/>
        </w:rPr>
        <w:t>odaci o zaštiti kulturnih dobara iz Konzervatorske podloge</w:t>
      </w:r>
      <w:r w:rsidR="001C4363" w:rsidRPr="000E3C07">
        <w:rPr>
          <w:rFonts w:ascii="Arial" w:hAnsi="Arial" w:cs="Arial"/>
          <w:lang w:val="hr-HR"/>
        </w:rPr>
        <w:t xml:space="preserve"> Grada Koprivnice</w:t>
      </w:r>
      <w:r w:rsidR="00D65599" w:rsidRPr="000E3C07">
        <w:rPr>
          <w:rFonts w:ascii="Arial" w:hAnsi="Arial" w:cs="Arial"/>
          <w:lang w:val="hr-HR"/>
        </w:rPr>
        <w:t xml:space="preserve"> koja je izrađena za potrebe izrade III. </w:t>
      </w:r>
      <w:r w:rsidR="00D65599" w:rsidRPr="00C75D24">
        <w:rPr>
          <w:rFonts w:ascii="Arial" w:hAnsi="Arial" w:cs="Arial"/>
        </w:rPr>
        <w:t>ID PPUG KC, a to su:</w:t>
      </w:r>
    </w:p>
    <w:p w14:paraId="06B31A74" w14:textId="252033D1" w:rsidR="00D65599" w:rsidRPr="00C75D24" w:rsidRDefault="00D65599" w:rsidP="00EF437F">
      <w:pPr>
        <w:numPr>
          <w:ilvl w:val="0"/>
          <w:numId w:val="47"/>
        </w:numPr>
        <w:spacing w:line="276" w:lineRule="auto"/>
        <w:ind w:left="567" w:hanging="283"/>
        <w:contextualSpacing/>
        <w:jc w:val="both"/>
        <w:rPr>
          <w:rFonts w:ascii="Arial" w:eastAsia="Calibri" w:hAnsi="Arial" w:cs="Arial"/>
          <w:sz w:val="22"/>
          <w:szCs w:val="22"/>
          <w:lang w:eastAsia="en-US"/>
        </w:rPr>
      </w:pPr>
      <w:r w:rsidRPr="00C75D24">
        <w:rPr>
          <w:rFonts w:ascii="Arial" w:eastAsia="Calibri" w:hAnsi="Arial" w:cs="Arial"/>
          <w:sz w:val="22"/>
          <w:szCs w:val="22"/>
          <w:lang w:eastAsia="en-US"/>
        </w:rPr>
        <w:t>Povijesna naselja i etnološke zone,</w:t>
      </w:r>
      <w:r w:rsidR="001001E7" w:rsidRPr="00C75D24">
        <w:rPr>
          <w:rFonts w:ascii="Arial" w:eastAsia="Calibri" w:hAnsi="Arial" w:cs="Arial"/>
          <w:sz w:val="22"/>
          <w:szCs w:val="22"/>
          <w:lang w:eastAsia="en-US"/>
        </w:rPr>
        <w:t xml:space="preserve"> a</w:t>
      </w:r>
      <w:r w:rsidRPr="00C75D24">
        <w:rPr>
          <w:rFonts w:ascii="Arial" w:eastAsia="Calibri" w:hAnsi="Arial" w:cs="Arial"/>
          <w:sz w:val="22"/>
          <w:szCs w:val="22"/>
          <w:lang w:eastAsia="en-US"/>
        </w:rPr>
        <w:t>rheološki lokaliteti i zone,</w:t>
      </w:r>
      <w:r w:rsidR="001001E7" w:rsidRPr="00C75D24">
        <w:rPr>
          <w:rFonts w:ascii="Arial" w:eastAsia="Calibri" w:hAnsi="Arial" w:cs="Arial"/>
          <w:sz w:val="22"/>
          <w:szCs w:val="22"/>
          <w:lang w:eastAsia="en-US"/>
        </w:rPr>
        <w:t xml:space="preserve"> s</w:t>
      </w:r>
      <w:r w:rsidRPr="00C75D24">
        <w:rPr>
          <w:rFonts w:ascii="Arial" w:eastAsia="Calibri" w:hAnsi="Arial" w:cs="Arial"/>
          <w:sz w:val="22"/>
          <w:szCs w:val="22"/>
          <w:lang w:eastAsia="en-US"/>
        </w:rPr>
        <w:t>akralne građevine,</w:t>
      </w:r>
      <w:r w:rsidR="001001E7" w:rsidRPr="00C75D24">
        <w:rPr>
          <w:rFonts w:ascii="Arial" w:eastAsia="Calibri" w:hAnsi="Arial" w:cs="Arial"/>
          <w:sz w:val="22"/>
          <w:szCs w:val="22"/>
          <w:lang w:eastAsia="en-US"/>
        </w:rPr>
        <w:t xml:space="preserve"> p</w:t>
      </w:r>
      <w:r w:rsidRPr="00C75D24">
        <w:rPr>
          <w:rFonts w:ascii="Arial" w:eastAsia="Calibri" w:hAnsi="Arial" w:cs="Arial"/>
          <w:sz w:val="22"/>
          <w:szCs w:val="22"/>
          <w:lang w:eastAsia="en-US"/>
        </w:rPr>
        <w:t>ovijesno-memorijalne cjeline, spomenici i spomen obilježja,</w:t>
      </w:r>
      <w:r w:rsidR="001001E7" w:rsidRPr="00C75D24">
        <w:rPr>
          <w:rFonts w:ascii="Arial" w:eastAsia="Calibri" w:hAnsi="Arial" w:cs="Arial"/>
          <w:sz w:val="22"/>
          <w:szCs w:val="22"/>
          <w:lang w:eastAsia="en-US"/>
        </w:rPr>
        <w:t xml:space="preserve"> c</w:t>
      </w:r>
      <w:r w:rsidRPr="00C75D24">
        <w:rPr>
          <w:rFonts w:ascii="Arial" w:eastAsia="Calibri" w:hAnsi="Arial" w:cs="Arial"/>
          <w:sz w:val="22"/>
          <w:szCs w:val="22"/>
          <w:lang w:eastAsia="en-US"/>
        </w:rPr>
        <w:t>ivilne građevine,</w:t>
      </w:r>
      <w:r w:rsidR="001001E7" w:rsidRPr="00C75D24">
        <w:rPr>
          <w:rFonts w:ascii="Arial" w:eastAsia="Calibri" w:hAnsi="Arial" w:cs="Arial"/>
          <w:sz w:val="22"/>
          <w:szCs w:val="22"/>
          <w:lang w:eastAsia="en-US"/>
        </w:rPr>
        <w:t xml:space="preserve"> t</w:t>
      </w:r>
      <w:r w:rsidRPr="00C75D24">
        <w:rPr>
          <w:rFonts w:ascii="Arial" w:eastAsia="Calibri" w:hAnsi="Arial" w:cs="Arial"/>
          <w:sz w:val="22"/>
          <w:szCs w:val="22"/>
          <w:lang w:eastAsia="en-US"/>
        </w:rPr>
        <w:t>radicijska arhitektura,</w:t>
      </w:r>
      <w:r w:rsidR="001001E7" w:rsidRPr="00C75D24">
        <w:rPr>
          <w:rFonts w:ascii="Arial" w:eastAsia="Calibri" w:hAnsi="Arial" w:cs="Arial"/>
          <w:sz w:val="22"/>
          <w:szCs w:val="22"/>
          <w:lang w:eastAsia="en-US"/>
        </w:rPr>
        <w:t xml:space="preserve"> p</w:t>
      </w:r>
      <w:r w:rsidRPr="00C75D24">
        <w:rPr>
          <w:rFonts w:ascii="Arial" w:eastAsia="Calibri" w:hAnsi="Arial" w:cs="Arial"/>
          <w:sz w:val="22"/>
          <w:szCs w:val="22"/>
          <w:lang w:eastAsia="en-US"/>
        </w:rPr>
        <w:t>ovijesna zelena infrastruktura,</w:t>
      </w:r>
      <w:r w:rsidR="001001E7" w:rsidRPr="00C75D24">
        <w:rPr>
          <w:rFonts w:ascii="Arial" w:eastAsia="Calibri" w:hAnsi="Arial" w:cs="Arial"/>
          <w:sz w:val="22"/>
          <w:szCs w:val="22"/>
          <w:lang w:eastAsia="en-US"/>
        </w:rPr>
        <w:t xml:space="preserve"> p</w:t>
      </w:r>
      <w:r w:rsidRPr="00C75D24">
        <w:rPr>
          <w:rFonts w:ascii="Arial" w:eastAsia="Calibri" w:hAnsi="Arial" w:cs="Arial"/>
          <w:sz w:val="22"/>
          <w:szCs w:val="22"/>
          <w:lang w:eastAsia="en-US"/>
        </w:rPr>
        <w:t>okretna kulturna dobra,</w:t>
      </w:r>
      <w:r w:rsidR="001001E7" w:rsidRPr="00C75D24">
        <w:rPr>
          <w:rFonts w:ascii="Arial" w:eastAsia="Calibri" w:hAnsi="Arial" w:cs="Arial"/>
          <w:sz w:val="22"/>
          <w:szCs w:val="22"/>
          <w:lang w:eastAsia="en-US"/>
        </w:rPr>
        <w:t xml:space="preserve"> n</w:t>
      </w:r>
      <w:r w:rsidRPr="00C75D24">
        <w:rPr>
          <w:rFonts w:ascii="Arial" w:eastAsia="Calibri" w:hAnsi="Arial" w:cs="Arial"/>
          <w:sz w:val="22"/>
          <w:szCs w:val="22"/>
          <w:lang w:eastAsia="en-US"/>
        </w:rPr>
        <w:t>ematerijalna kulturna dobra.</w:t>
      </w:r>
    </w:p>
    <w:p w14:paraId="006D442D" w14:textId="77777777" w:rsidR="00D65599" w:rsidRPr="00C75D24" w:rsidRDefault="00D65599" w:rsidP="00D65599">
      <w:pPr>
        <w:jc w:val="both"/>
        <w:rPr>
          <w:rFonts w:ascii="Arial" w:hAnsi="Arial" w:cs="Arial"/>
          <w:b/>
          <w:sz w:val="22"/>
          <w:szCs w:val="22"/>
        </w:rPr>
      </w:pPr>
    </w:p>
    <w:p w14:paraId="4503413E" w14:textId="77777777" w:rsidR="001001E7" w:rsidRPr="00C75D24" w:rsidRDefault="001001E7" w:rsidP="00EF437F">
      <w:pPr>
        <w:pStyle w:val="Odlomakpopisa"/>
        <w:numPr>
          <w:ilvl w:val="0"/>
          <w:numId w:val="49"/>
        </w:numPr>
        <w:ind w:left="284" w:hanging="284"/>
        <w:jc w:val="both"/>
        <w:rPr>
          <w:rFonts w:ascii="Arial" w:hAnsi="Arial" w:cs="Arial"/>
        </w:rPr>
      </w:pPr>
      <w:r w:rsidRPr="000E3C07">
        <w:rPr>
          <w:rFonts w:ascii="Arial" w:hAnsi="Arial" w:cs="Arial"/>
          <w:lang w:val="hr-HR"/>
        </w:rPr>
        <w:t>P</w:t>
      </w:r>
      <w:r w:rsidR="00D65599" w:rsidRPr="000E3C07">
        <w:rPr>
          <w:rFonts w:ascii="Arial" w:hAnsi="Arial" w:cs="Arial"/>
          <w:lang w:val="hr-HR"/>
        </w:rPr>
        <w:t>odaci o krajobraznim vrijednostima iz Krajobrazne osnove</w:t>
      </w:r>
      <w:r w:rsidRPr="000E3C07">
        <w:rPr>
          <w:rFonts w:ascii="Arial" w:hAnsi="Arial" w:cs="Arial"/>
          <w:lang w:val="hr-HR"/>
        </w:rPr>
        <w:t xml:space="preserve"> za administrativno područje Grada Koprivnice</w:t>
      </w:r>
      <w:r w:rsidR="00D65599" w:rsidRPr="000E3C07">
        <w:rPr>
          <w:rFonts w:ascii="Arial" w:hAnsi="Arial" w:cs="Arial"/>
          <w:lang w:val="hr-HR"/>
        </w:rPr>
        <w:t xml:space="preserve"> koja je izrađena za potrebe izrade III. </w:t>
      </w:r>
      <w:r w:rsidR="00D65599" w:rsidRPr="00C75D24">
        <w:rPr>
          <w:rFonts w:ascii="Arial" w:hAnsi="Arial" w:cs="Arial"/>
        </w:rPr>
        <w:t xml:space="preserve">ID PPUG KC, a to su: </w:t>
      </w:r>
    </w:p>
    <w:p w14:paraId="4F9C0486" w14:textId="2E4D574B" w:rsidR="001001E7" w:rsidRPr="00C75D24" w:rsidRDefault="00133FB6" w:rsidP="00EF437F">
      <w:pPr>
        <w:pStyle w:val="Odlomakpopisa"/>
        <w:numPr>
          <w:ilvl w:val="0"/>
          <w:numId w:val="50"/>
        </w:numPr>
        <w:ind w:left="567" w:hanging="283"/>
        <w:jc w:val="both"/>
        <w:rPr>
          <w:rFonts w:ascii="Arial" w:hAnsi="Arial" w:cs="Arial"/>
        </w:rPr>
      </w:pPr>
      <w:r w:rsidRPr="00C75D24">
        <w:rPr>
          <w:rFonts w:ascii="Arial" w:hAnsi="Arial" w:cs="Arial"/>
        </w:rPr>
        <w:t>Osobito vrijedni predjeli -</w:t>
      </w:r>
      <w:r w:rsidR="00D65599" w:rsidRPr="00C75D24">
        <w:rPr>
          <w:rFonts w:ascii="Arial" w:hAnsi="Arial" w:cs="Arial"/>
        </w:rPr>
        <w:t xml:space="preserve"> prirodni krajobraz i kulturni (antropogeni) krajobraz,</w:t>
      </w:r>
    </w:p>
    <w:p w14:paraId="488FC206" w14:textId="5E99FC6D" w:rsidR="00D65599" w:rsidRPr="00C75D24" w:rsidRDefault="00D65599" w:rsidP="00EF437F">
      <w:pPr>
        <w:pStyle w:val="Odlomakpopisa"/>
        <w:numPr>
          <w:ilvl w:val="0"/>
          <w:numId w:val="50"/>
        </w:numPr>
        <w:ind w:left="567" w:hanging="283"/>
        <w:jc w:val="both"/>
        <w:rPr>
          <w:rFonts w:ascii="Arial" w:hAnsi="Arial" w:cs="Arial"/>
        </w:rPr>
      </w:pPr>
      <w:r w:rsidRPr="00C75D24">
        <w:rPr>
          <w:rFonts w:ascii="Arial" w:hAnsi="Arial" w:cs="Arial"/>
        </w:rPr>
        <w:t>Vizurne točke i potezi</w:t>
      </w:r>
      <w:r w:rsidR="00133FB6" w:rsidRPr="00C75D24">
        <w:rPr>
          <w:rFonts w:ascii="Arial" w:hAnsi="Arial" w:cs="Arial"/>
        </w:rPr>
        <w:t>,</w:t>
      </w:r>
    </w:p>
    <w:p w14:paraId="4856134D" w14:textId="4A62E6AB" w:rsidR="00133FB6" w:rsidRPr="00C75D24" w:rsidRDefault="00133FB6" w:rsidP="00EF437F">
      <w:pPr>
        <w:pStyle w:val="Odlomakpopisa"/>
        <w:numPr>
          <w:ilvl w:val="0"/>
          <w:numId w:val="50"/>
        </w:numPr>
        <w:ind w:left="567" w:hanging="283"/>
        <w:jc w:val="both"/>
        <w:rPr>
          <w:rFonts w:ascii="Arial" w:hAnsi="Arial" w:cs="Arial"/>
        </w:rPr>
      </w:pPr>
      <w:r w:rsidRPr="00C75D24">
        <w:rPr>
          <w:rFonts w:ascii="Arial" w:hAnsi="Arial" w:cs="Arial"/>
        </w:rPr>
        <w:t>Značajni krajobraz,</w:t>
      </w:r>
    </w:p>
    <w:p w14:paraId="71B30E43" w14:textId="47395FD6" w:rsidR="00133FB6" w:rsidRPr="00C75D24" w:rsidRDefault="00133FB6" w:rsidP="00EF437F">
      <w:pPr>
        <w:pStyle w:val="Odlomakpopisa"/>
        <w:numPr>
          <w:ilvl w:val="0"/>
          <w:numId w:val="50"/>
        </w:numPr>
        <w:ind w:left="567" w:hanging="283"/>
        <w:jc w:val="both"/>
        <w:rPr>
          <w:rFonts w:ascii="Arial" w:hAnsi="Arial" w:cs="Arial"/>
        </w:rPr>
      </w:pPr>
      <w:r w:rsidRPr="00C75D24">
        <w:rPr>
          <w:rFonts w:ascii="Arial" w:hAnsi="Arial" w:cs="Arial"/>
        </w:rPr>
        <w:t>Degradirani krajobraz.</w:t>
      </w:r>
    </w:p>
    <w:p w14:paraId="75469CEF" w14:textId="77777777" w:rsidR="00D65599" w:rsidRDefault="00D65599" w:rsidP="00465216">
      <w:pPr>
        <w:jc w:val="both"/>
        <w:rPr>
          <w:rFonts w:ascii="Arial" w:hAnsi="Arial" w:cs="Arial"/>
          <w:b/>
          <w:color w:val="000000"/>
          <w:sz w:val="22"/>
          <w:szCs w:val="22"/>
        </w:rPr>
      </w:pPr>
    </w:p>
    <w:p w14:paraId="0CBB8CF6" w14:textId="77777777" w:rsidR="00465216" w:rsidRDefault="00465216" w:rsidP="00465216">
      <w:pPr>
        <w:jc w:val="both"/>
        <w:rPr>
          <w:rFonts w:ascii="Arial" w:hAnsi="Arial" w:cs="Arial"/>
          <w:b/>
          <w:color w:val="000000"/>
          <w:sz w:val="22"/>
          <w:szCs w:val="22"/>
        </w:rPr>
      </w:pPr>
      <w:r w:rsidRPr="00094AE0">
        <w:rPr>
          <w:rFonts w:ascii="Arial" w:hAnsi="Arial" w:cs="Arial"/>
          <w:b/>
          <w:color w:val="000000"/>
          <w:sz w:val="22"/>
          <w:szCs w:val="22"/>
        </w:rPr>
        <w:t>Kartografski prikaz 3.</w:t>
      </w:r>
      <w:r w:rsidR="004C45F1">
        <w:rPr>
          <w:rFonts w:ascii="Arial" w:hAnsi="Arial" w:cs="Arial"/>
          <w:b/>
          <w:color w:val="000000"/>
          <w:sz w:val="22"/>
          <w:szCs w:val="22"/>
        </w:rPr>
        <w:t>3.</w:t>
      </w:r>
    </w:p>
    <w:p w14:paraId="121B679A" w14:textId="77777777" w:rsidR="00AE441A" w:rsidRDefault="00AE441A" w:rsidP="00465216">
      <w:pPr>
        <w:jc w:val="both"/>
        <w:rPr>
          <w:rFonts w:ascii="Arial" w:hAnsi="Arial" w:cs="Arial"/>
          <w:b/>
          <w:color w:val="000000"/>
          <w:sz w:val="22"/>
          <w:szCs w:val="22"/>
        </w:rPr>
      </w:pPr>
    </w:p>
    <w:p w14:paraId="40623532" w14:textId="55DD0DCB" w:rsidR="00A92ABD" w:rsidRPr="00955DC2" w:rsidRDefault="00A92ABD" w:rsidP="00AE441A">
      <w:pPr>
        <w:jc w:val="both"/>
        <w:rPr>
          <w:rFonts w:ascii="Arial" w:hAnsi="Arial" w:cs="Arial"/>
          <w:bCs/>
          <w:sz w:val="22"/>
          <w:szCs w:val="22"/>
        </w:rPr>
      </w:pPr>
      <w:bookmarkStart w:id="24" w:name="_Hlk149568652"/>
      <w:r w:rsidRPr="00955DC2">
        <w:rPr>
          <w:rFonts w:ascii="Arial" w:hAnsi="Arial" w:cs="Arial"/>
          <w:bCs/>
          <w:sz w:val="22"/>
          <w:szCs w:val="22"/>
        </w:rPr>
        <w:t xml:space="preserve">Na kartografskom prikazu </w:t>
      </w:r>
      <w:r w:rsidR="006230C2">
        <w:rPr>
          <w:rFonts w:ascii="Arial" w:hAnsi="Arial" w:cs="Arial"/>
          <w:bCs/>
          <w:sz w:val="22"/>
          <w:szCs w:val="22"/>
        </w:rPr>
        <w:t xml:space="preserve">broj </w:t>
      </w:r>
      <w:r w:rsidRPr="00955DC2">
        <w:rPr>
          <w:rFonts w:ascii="Arial" w:hAnsi="Arial" w:cs="Arial"/>
          <w:bCs/>
          <w:sz w:val="22"/>
          <w:szCs w:val="22"/>
        </w:rPr>
        <w:t xml:space="preserve">3.3. </w:t>
      </w:r>
      <w:r w:rsidR="001001E7" w:rsidRPr="00955DC2">
        <w:rPr>
          <w:rFonts w:ascii="Arial" w:hAnsi="Arial" w:cs="Arial"/>
          <w:sz w:val="22"/>
          <w:szCs w:val="22"/>
        </w:rPr>
        <w:t>Područja posebnih ograničenja u korištenju i primjene posebnih mjera uređenja i zaštite</w:t>
      </w:r>
      <w:r w:rsidR="001001E7" w:rsidRPr="00955DC2">
        <w:rPr>
          <w:rFonts w:ascii="Arial" w:hAnsi="Arial" w:cs="Arial"/>
          <w:bCs/>
          <w:sz w:val="22"/>
          <w:szCs w:val="22"/>
        </w:rPr>
        <w:t xml:space="preserve"> </w:t>
      </w:r>
      <w:r w:rsidRPr="00955DC2">
        <w:rPr>
          <w:rFonts w:ascii="Arial" w:hAnsi="Arial" w:cs="Arial"/>
          <w:bCs/>
          <w:sz w:val="22"/>
          <w:szCs w:val="22"/>
        </w:rPr>
        <w:t>ucrtana su područja posebnih ograničenja u korištenju:</w:t>
      </w:r>
    </w:p>
    <w:p w14:paraId="0CE92DA1" w14:textId="77777777" w:rsidR="00AE441A" w:rsidRPr="0045668C" w:rsidRDefault="00AE441A" w:rsidP="00EF437F">
      <w:pPr>
        <w:numPr>
          <w:ilvl w:val="0"/>
          <w:numId w:val="73"/>
        </w:numPr>
        <w:jc w:val="both"/>
        <w:rPr>
          <w:rFonts w:ascii="Arial" w:hAnsi="Arial" w:cs="Arial"/>
          <w:bCs/>
          <w:sz w:val="22"/>
          <w:szCs w:val="22"/>
        </w:rPr>
      </w:pPr>
      <w:r w:rsidRPr="0045668C">
        <w:rPr>
          <w:rFonts w:ascii="Arial" w:hAnsi="Arial" w:cs="Arial"/>
          <w:bCs/>
          <w:sz w:val="22"/>
          <w:szCs w:val="22"/>
        </w:rPr>
        <w:t>granic</w:t>
      </w:r>
      <w:r w:rsidR="0045668C" w:rsidRPr="0045668C">
        <w:rPr>
          <w:rFonts w:ascii="Arial" w:hAnsi="Arial" w:cs="Arial"/>
          <w:bCs/>
          <w:sz w:val="22"/>
          <w:szCs w:val="22"/>
        </w:rPr>
        <w:t>a</w:t>
      </w:r>
      <w:r w:rsidRPr="0045668C">
        <w:rPr>
          <w:rFonts w:ascii="Arial" w:hAnsi="Arial" w:cs="Arial"/>
          <w:bCs/>
          <w:sz w:val="22"/>
          <w:szCs w:val="22"/>
        </w:rPr>
        <w:t xml:space="preserve"> Istražnog prostora „Drava – 02“</w:t>
      </w:r>
    </w:p>
    <w:p w14:paraId="68882F36" w14:textId="77777777" w:rsidR="00AE441A" w:rsidRDefault="00AE441A" w:rsidP="00EF437F">
      <w:pPr>
        <w:numPr>
          <w:ilvl w:val="0"/>
          <w:numId w:val="73"/>
        </w:numPr>
        <w:jc w:val="both"/>
        <w:rPr>
          <w:rFonts w:ascii="Arial" w:hAnsi="Arial" w:cs="Arial"/>
          <w:bCs/>
          <w:sz w:val="22"/>
          <w:szCs w:val="22"/>
        </w:rPr>
      </w:pPr>
      <w:r w:rsidRPr="0045668C">
        <w:rPr>
          <w:rFonts w:ascii="Arial" w:hAnsi="Arial" w:cs="Arial"/>
          <w:bCs/>
          <w:sz w:val="22"/>
          <w:szCs w:val="22"/>
        </w:rPr>
        <w:t>granic</w:t>
      </w:r>
      <w:r w:rsidR="00DB7F66">
        <w:rPr>
          <w:rFonts w:ascii="Arial" w:hAnsi="Arial" w:cs="Arial"/>
          <w:bCs/>
          <w:sz w:val="22"/>
          <w:szCs w:val="22"/>
        </w:rPr>
        <w:t>e</w:t>
      </w:r>
      <w:r w:rsidRPr="0045668C">
        <w:rPr>
          <w:rFonts w:ascii="Arial" w:hAnsi="Arial" w:cs="Arial"/>
          <w:bCs/>
          <w:sz w:val="22"/>
          <w:szCs w:val="22"/>
        </w:rPr>
        <w:t>/površin</w:t>
      </w:r>
      <w:r w:rsidR="00DB7F66">
        <w:rPr>
          <w:rFonts w:ascii="Arial" w:hAnsi="Arial" w:cs="Arial"/>
          <w:bCs/>
          <w:sz w:val="22"/>
          <w:szCs w:val="22"/>
        </w:rPr>
        <w:t>e</w:t>
      </w:r>
      <w:r w:rsidRPr="0045668C">
        <w:rPr>
          <w:rFonts w:ascii="Arial" w:hAnsi="Arial" w:cs="Arial"/>
          <w:bCs/>
          <w:sz w:val="22"/>
          <w:szCs w:val="22"/>
        </w:rPr>
        <w:t xml:space="preserve"> </w:t>
      </w:r>
      <w:r w:rsidR="002B57FA">
        <w:rPr>
          <w:rFonts w:ascii="Arial" w:hAnsi="Arial" w:cs="Arial"/>
          <w:bCs/>
          <w:sz w:val="22"/>
          <w:szCs w:val="22"/>
        </w:rPr>
        <w:t xml:space="preserve">eksploatacijskih polja ugljikovodika </w:t>
      </w:r>
      <w:r w:rsidR="00A92ABD">
        <w:rPr>
          <w:rFonts w:ascii="Arial" w:hAnsi="Arial" w:cs="Arial"/>
          <w:bCs/>
          <w:sz w:val="22"/>
          <w:szCs w:val="22"/>
        </w:rPr>
        <w:t>–</w:t>
      </w:r>
      <w:r w:rsidR="002B57FA">
        <w:rPr>
          <w:rFonts w:ascii="Arial" w:hAnsi="Arial" w:cs="Arial"/>
          <w:bCs/>
          <w:sz w:val="22"/>
          <w:szCs w:val="22"/>
        </w:rPr>
        <w:t xml:space="preserve"> </w:t>
      </w:r>
      <w:r w:rsidRPr="0045668C">
        <w:rPr>
          <w:rFonts w:ascii="Arial" w:hAnsi="Arial" w:cs="Arial"/>
          <w:bCs/>
          <w:sz w:val="22"/>
          <w:szCs w:val="22"/>
        </w:rPr>
        <w:t>EPU</w:t>
      </w:r>
    </w:p>
    <w:p w14:paraId="4B880D86" w14:textId="77777777" w:rsidR="00A92ABD" w:rsidRDefault="00A92ABD" w:rsidP="00EF437F">
      <w:pPr>
        <w:numPr>
          <w:ilvl w:val="0"/>
          <w:numId w:val="73"/>
        </w:numPr>
        <w:jc w:val="both"/>
        <w:rPr>
          <w:rFonts w:ascii="Arial" w:hAnsi="Arial" w:cs="Arial"/>
          <w:bCs/>
          <w:sz w:val="22"/>
          <w:szCs w:val="22"/>
        </w:rPr>
      </w:pPr>
      <w:r>
        <w:rPr>
          <w:rFonts w:ascii="Arial" w:hAnsi="Arial" w:cs="Arial"/>
          <w:bCs/>
          <w:sz w:val="22"/>
          <w:szCs w:val="22"/>
        </w:rPr>
        <w:t xml:space="preserve">istražni prostor neenergetske mineralne sirovine </w:t>
      </w:r>
      <w:r>
        <w:rPr>
          <w:rFonts w:ascii="Arial" w:hAnsi="Arial" w:cs="Arial"/>
          <w:sz w:val="22"/>
          <w:szCs w:val="22"/>
        </w:rPr>
        <w:t>„Žljebic“</w:t>
      </w:r>
    </w:p>
    <w:p w14:paraId="3D7B9E87" w14:textId="77777777" w:rsidR="00A92ABD" w:rsidRDefault="00A92ABD" w:rsidP="00EF437F">
      <w:pPr>
        <w:numPr>
          <w:ilvl w:val="0"/>
          <w:numId w:val="73"/>
        </w:numPr>
        <w:jc w:val="both"/>
        <w:rPr>
          <w:rFonts w:ascii="Arial" w:hAnsi="Arial" w:cs="Arial"/>
          <w:bCs/>
          <w:sz w:val="22"/>
          <w:szCs w:val="22"/>
        </w:rPr>
      </w:pPr>
      <w:r>
        <w:rPr>
          <w:rFonts w:ascii="Arial" w:hAnsi="Arial" w:cs="Arial"/>
          <w:bCs/>
          <w:sz w:val="22"/>
          <w:szCs w:val="22"/>
        </w:rPr>
        <w:t>vodonosnik</w:t>
      </w:r>
    </w:p>
    <w:p w14:paraId="4A7D7A82" w14:textId="77777777" w:rsidR="00A92ABD" w:rsidRDefault="00A92ABD" w:rsidP="00EF437F">
      <w:pPr>
        <w:numPr>
          <w:ilvl w:val="0"/>
          <w:numId w:val="73"/>
        </w:numPr>
        <w:jc w:val="both"/>
        <w:rPr>
          <w:rFonts w:ascii="Arial" w:hAnsi="Arial" w:cs="Arial"/>
          <w:bCs/>
          <w:sz w:val="22"/>
          <w:szCs w:val="22"/>
        </w:rPr>
      </w:pPr>
      <w:r>
        <w:rPr>
          <w:rFonts w:ascii="Arial" w:hAnsi="Arial" w:cs="Arial"/>
          <w:bCs/>
          <w:sz w:val="22"/>
          <w:szCs w:val="22"/>
        </w:rPr>
        <w:t>zone vjerojatnosti pojave poplava</w:t>
      </w:r>
    </w:p>
    <w:p w14:paraId="4AD1A26B" w14:textId="77777777" w:rsidR="008978F8" w:rsidRDefault="008978F8" w:rsidP="00EF437F">
      <w:pPr>
        <w:numPr>
          <w:ilvl w:val="0"/>
          <w:numId w:val="73"/>
        </w:numPr>
        <w:jc w:val="both"/>
        <w:rPr>
          <w:rFonts w:ascii="Arial" w:hAnsi="Arial" w:cs="Arial"/>
          <w:bCs/>
          <w:sz w:val="22"/>
          <w:szCs w:val="22"/>
        </w:rPr>
      </w:pPr>
      <w:r>
        <w:rPr>
          <w:rFonts w:ascii="Arial" w:hAnsi="Arial" w:cs="Arial"/>
          <w:bCs/>
          <w:sz w:val="22"/>
          <w:szCs w:val="22"/>
        </w:rPr>
        <w:t>zone sanitarne zaštite izvorišta „Ivanščak“ i „Lipovec“</w:t>
      </w:r>
    </w:p>
    <w:p w14:paraId="6750D0DD" w14:textId="77777777" w:rsidR="008978F8" w:rsidRDefault="008978F8" w:rsidP="00EF437F">
      <w:pPr>
        <w:numPr>
          <w:ilvl w:val="0"/>
          <w:numId w:val="73"/>
        </w:numPr>
        <w:jc w:val="both"/>
        <w:rPr>
          <w:rFonts w:ascii="Arial" w:hAnsi="Arial" w:cs="Arial"/>
          <w:bCs/>
          <w:sz w:val="22"/>
          <w:szCs w:val="22"/>
        </w:rPr>
      </w:pPr>
      <w:r>
        <w:rPr>
          <w:rFonts w:ascii="Arial" w:hAnsi="Arial" w:cs="Arial"/>
          <w:bCs/>
          <w:sz w:val="22"/>
          <w:szCs w:val="22"/>
        </w:rPr>
        <w:t>vode I. i II. reda</w:t>
      </w:r>
    </w:p>
    <w:p w14:paraId="2269A101" w14:textId="77777777" w:rsidR="008978F8" w:rsidRDefault="008978F8" w:rsidP="00EF437F">
      <w:pPr>
        <w:numPr>
          <w:ilvl w:val="0"/>
          <w:numId w:val="73"/>
        </w:numPr>
        <w:jc w:val="both"/>
        <w:rPr>
          <w:rFonts w:ascii="Arial" w:hAnsi="Arial" w:cs="Arial"/>
          <w:bCs/>
          <w:sz w:val="22"/>
          <w:szCs w:val="22"/>
        </w:rPr>
      </w:pPr>
      <w:r>
        <w:rPr>
          <w:rFonts w:ascii="Arial" w:hAnsi="Arial" w:cs="Arial"/>
          <w:bCs/>
          <w:sz w:val="22"/>
          <w:szCs w:val="22"/>
        </w:rPr>
        <w:t>kanali III. i IV. Reda</w:t>
      </w:r>
    </w:p>
    <w:p w14:paraId="49525A5C" w14:textId="77777777" w:rsidR="008978F8" w:rsidRDefault="008978F8" w:rsidP="00EF437F">
      <w:pPr>
        <w:numPr>
          <w:ilvl w:val="0"/>
          <w:numId w:val="73"/>
        </w:numPr>
        <w:jc w:val="both"/>
        <w:rPr>
          <w:rFonts w:ascii="Arial" w:hAnsi="Arial" w:cs="Arial"/>
          <w:bCs/>
          <w:sz w:val="22"/>
          <w:szCs w:val="22"/>
        </w:rPr>
      </w:pPr>
      <w:r>
        <w:rPr>
          <w:rFonts w:ascii="Arial" w:hAnsi="Arial" w:cs="Arial"/>
          <w:bCs/>
          <w:sz w:val="22"/>
          <w:szCs w:val="22"/>
        </w:rPr>
        <w:t>osnovna melioracijska odvodnja</w:t>
      </w:r>
    </w:p>
    <w:p w14:paraId="776161B2" w14:textId="77777777" w:rsidR="008978F8" w:rsidRDefault="008978F8" w:rsidP="00EF437F">
      <w:pPr>
        <w:numPr>
          <w:ilvl w:val="0"/>
          <w:numId w:val="73"/>
        </w:numPr>
        <w:jc w:val="both"/>
        <w:rPr>
          <w:rFonts w:ascii="Arial" w:hAnsi="Arial" w:cs="Arial"/>
          <w:bCs/>
          <w:sz w:val="22"/>
          <w:szCs w:val="22"/>
        </w:rPr>
      </w:pPr>
      <w:r>
        <w:rPr>
          <w:rFonts w:ascii="Arial" w:hAnsi="Arial" w:cs="Arial"/>
          <w:bCs/>
          <w:sz w:val="22"/>
          <w:szCs w:val="22"/>
        </w:rPr>
        <w:t>kanali oborinske vode</w:t>
      </w:r>
    </w:p>
    <w:p w14:paraId="6CFAB768" w14:textId="383E5B46" w:rsidR="008A2AC8" w:rsidRDefault="008978F8" w:rsidP="00EF437F">
      <w:pPr>
        <w:numPr>
          <w:ilvl w:val="0"/>
          <w:numId w:val="73"/>
        </w:numPr>
        <w:jc w:val="both"/>
        <w:rPr>
          <w:rFonts w:ascii="Arial" w:hAnsi="Arial" w:cs="Arial"/>
          <w:bCs/>
          <w:sz w:val="22"/>
          <w:szCs w:val="22"/>
        </w:rPr>
      </w:pPr>
      <w:r>
        <w:rPr>
          <w:rFonts w:ascii="Arial" w:hAnsi="Arial" w:cs="Arial"/>
          <w:bCs/>
          <w:sz w:val="22"/>
          <w:szCs w:val="22"/>
        </w:rPr>
        <w:t>planirana retencija za obranu od poplava „Žlebi</w:t>
      </w:r>
      <w:r w:rsidR="006230C2">
        <w:rPr>
          <w:rFonts w:ascii="Arial" w:hAnsi="Arial" w:cs="Arial"/>
          <w:bCs/>
          <w:sz w:val="22"/>
          <w:szCs w:val="22"/>
        </w:rPr>
        <w:t>ć</w:t>
      </w:r>
      <w:r>
        <w:rPr>
          <w:rFonts w:ascii="Arial" w:hAnsi="Arial" w:cs="Arial"/>
          <w:bCs/>
          <w:sz w:val="22"/>
          <w:szCs w:val="22"/>
        </w:rPr>
        <w:t>“</w:t>
      </w:r>
    </w:p>
    <w:p w14:paraId="6C209CF3" w14:textId="77777777" w:rsidR="008A2AC8" w:rsidRDefault="008A2AC8" w:rsidP="00EF437F">
      <w:pPr>
        <w:numPr>
          <w:ilvl w:val="0"/>
          <w:numId w:val="73"/>
        </w:numPr>
        <w:jc w:val="both"/>
        <w:rPr>
          <w:rFonts w:ascii="Arial" w:hAnsi="Arial" w:cs="Arial"/>
          <w:bCs/>
          <w:sz w:val="22"/>
          <w:szCs w:val="22"/>
        </w:rPr>
      </w:pPr>
      <w:r>
        <w:rPr>
          <w:rFonts w:ascii="Arial" w:hAnsi="Arial" w:cs="Arial"/>
          <w:bCs/>
          <w:sz w:val="22"/>
          <w:szCs w:val="22"/>
        </w:rPr>
        <w:t>sigurnosni pojasevi oko energetskih građevina</w:t>
      </w:r>
    </w:p>
    <w:p w14:paraId="3230609C" w14:textId="77777777" w:rsidR="008A2AC8" w:rsidRDefault="008A2AC8" w:rsidP="00EF437F">
      <w:pPr>
        <w:numPr>
          <w:ilvl w:val="0"/>
          <w:numId w:val="73"/>
        </w:numPr>
        <w:jc w:val="both"/>
        <w:rPr>
          <w:rFonts w:ascii="Arial" w:hAnsi="Arial" w:cs="Arial"/>
          <w:bCs/>
          <w:sz w:val="22"/>
          <w:szCs w:val="22"/>
        </w:rPr>
      </w:pPr>
      <w:r>
        <w:rPr>
          <w:rFonts w:ascii="Arial" w:hAnsi="Arial" w:cs="Arial"/>
          <w:bCs/>
          <w:sz w:val="22"/>
          <w:szCs w:val="22"/>
        </w:rPr>
        <w:t>zaštitni pojasevi oko energetskih građevina</w:t>
      </w:r>
    </w:p>
    <w:p w14:paraId="6DEDE78B" w14:textId="20F117E0" w:rsidR="008978F8" w:rsidRDefault="008A2AC8" w:rsidP="00EF437F">
      <w:pPr>
        <w:numPr>
          <w:ilvl w:val="0"/>
          <w:numId w:val="73"/>
        </w:numPr>
        <w:jc w:val="both"/>
        <w:rPr>
          <w:rFonts w:ascii="Arial" w:hAnsi="Arial" w:cs="Arial"/>
          <w:bCs/>
          <w:sz w:val="22"/>
          <w:szCs w:val="22"/>
        </w:rPr>
      </w:pPr>
      <w:r>
        <w:rPr>
          <w:rFonts w:ascii="Arial" w:hAnsi="Arial" w:cs="Arial"/>
          <w:bCs/>
          <w:sz w:val="22"/>
          <w:szCs w:val="22"/>
        </w:rPr>
        <w:t xml:space="preserve">Sigurnosni prostor 1, Sigurnosni prostor 2 i Sigurnosni prostor 3, </w:t>
      </w:r>
      <w:r>
        <w:rPr>
          <w:rFonts w:ascii="Arial" w:hAnsi="Arial" w:cs="Arial"/>
          <w:sz w:val="22"/>
          <w:szCs w:val="22"/>
        </w:rPr>
        <w:t>oko skladišta eksplozivnih tvari i pirotehničkih sredstava u naselju Bakovčica</w:t>
      </w:r>
      <w:r w:rsidR="00680BF4">
        <w:rPr>
          <w:rFonts w:ascii="Arial" w:hAnsi="Arial" w:cs="Arial"/>
          <w:bCs/>
          <w:sz w:val="22"/>
          <w:szCs w:val="22"/>
        </w:rPr>
        <w:t>.</w:t>
      </w:r>
    </w:p>
    <w:p w14:paraId="5AD89F54" w14:textId="77777777" w:rsidR="00A92ABD" w:rsidRPr="0045668C" w:rsidRDefault="00A92ABD" w:rsidP="00AE441A">
      <w:pPr>
        <w:jc w:val="both"/>
        <w:rPr>
          <w:rFonts w:ascii="Arial" w:hAnsi="Arial" w:cs="Arial"/>
          <w:bCs/>
          <w:sz w:val="22"/>
          <w:szCs w:val="22"/>
        </w:rPr>
      </w:pPr>
    </w:p>
    <w:p w14:paraId="43653FA5" w14:textId="46EBD603" w:rsidR="008978F8" w:rsidRDefault="008A2AC8" w:rsidP="00AE441A">
      <w:pPr>
        <w:jc w:val="both"/>
        <w:rPr>
          <w:rFonts w:ascii="Arial" w:hAnsi="Arial" w:cs="Arial"/>
          <w:sz w:val="22"/>
          <w:szCs w:val="22"/>
        </w:rPr>
      </w:pPr>
      <w:r>
        <w:rPr>
          <w:rFonts w:ascii="Arial" w:hAnsi="Arial" w:cs="Arial"/>
          <w:sz w:val="22"/>
          <w:szCs w:val="22"/>
        </w:rPr>
        <w:t>P</w:t>
      </w:r>
      <w:r w:rsidR="008978F8">
        <w:rPr>
          <w:rFonts w:ascii="Arial" w:hAnsi="Arial" w:cs="Arial"/>
          <w:sz w:val="22"/>
          <w:szCs w:val="22"/>
        </w:rPr>
        <w:t>odručja posebnih ograničenja</w:t>
      </w:r>
      <w:r>
        <w:rPr>
          <w:rFonts w:ascii="Arial" w:hAnsi="Arial" w:cs="Arial"/>
          <w:sz w:val="22"/>
          <w:szCs w:val="22"/>
        </w:rPr>
        <w:t xml:space="preserve"> iscrtana su kao</w:t>
      </w:r>
      <w:r w:rsidR="008978F8">
        <w:rPr>
          <w:rFonts w:ascii="Arial" w:hAnsi="Arial" w:cs="Arial"/>
          <w:sz w:val="22"/>
          <w:szCs w:val="22"/>
        </w:rPr>
        <w:t xml:space="preserve"> sigurnosni pojasevi </w:t>
      </w:r>
      <w:r>
        <w:rPr>
          <w:rFonts w:ascii="Arial" w:hAnsi="Arial" w:cs="Arial"/>
          <w:bCs/>
          <w:sz w:val="22"/>
          <w:szCs w:val="22"/>
        </w:rPr>
        <w:t>oko energetskih građevina,</w:t>
      </w:r>
      <w:r>
        <w:rPr>
          <w:rFonts w:ascii="Arial" w:hAnsi="Arial" w:cs="Arial"/>
          <w:sz w:val="22"/>
          <w:szCs w:val="22"/>
        </w:rPr>
        <w:t xml:space="preserve"> </w:t>
      </w:r>
      <w:r w:rsidR="008978F8">
        <w:rPr>
          <w:rFonts w:ascii="Arial" w:hAnsi="Arial" w:cs="Arial"/>
          <w:sz w:val="22"/>
          <w:szCs w:val="22"/>
        </w:rPr>
        <w:t>unutar kojih je potrebno tražiti posebne uvjete od nadležnog javnopravnog tijela. Područja posebnih ograničenja odnose se na sigurnosne pojaseve širine 100 m na svaku stranu od osi cjevovoda kojima upravljaju tvrtke JANAF, INA i PLINACRO.</w:t>
      </w:r>
    </w:p>
    <w:p w14:paraId="1E476686" w14:textId="1FDB4F32" w:rsidR="008978F8" w:rsidRDefault="008978F8" w:rsidP="00AE441A">
      <w:pPr>
        <w:jc w:val="both"/>
        <w:rPr>
          <w:rFonts w:ascii="Arial" w:hAnsi="Arial" w:cs="Arial"/>
          <w:sz w:val="22"/>
          <w:szCs w:val="22"/>
        </w:rPr>
      </w:pPr>
      <w:r>
        <w:rPr>
          <w:rFonts w:ascii="Arial" w:hAnsi="Arial" w:cs="Arial"/>
          <w:sz w:val="22"/>
          <w:szCs w:val="22"/>
        </w:rPr>
        <w:lastRenderedPageBreak/>
        <w:t xml:space="preserve">Područja posebnih ograničenja također se odnose na zaštitne pojaseve </w:t>
      </w:r>
      <w:r w:rsidR="00237773">
        <w:rPr>
          <w:rFonts w:ascii="Arial" w:hAnsi="Arial" w:cs="Arial"/>
          <w:bCs/>
          <w:sz w:val="22"/>
          <w:szCs w:val="22"/>
        </w:rPr>
        <w:t>oko energetskih građevina,</w:t>
      </w:r>
      <w:r w:rsidR="00237773">
        <w:rPr>
          <w:rFonts w:ascii="Arial" w:hAnsi="Arial" w:cs="Arial"/>
          <w:sz w:val="22"/>
          <w:szCs w:val="22"/>
        </w:rPr>
        <w:t xml:space="preserve"> </w:t>
      </w:r>
      <w:r>
        <w:rPr>
          <w:rFonts w:ascii="Arial" w:hAnsi="Arial" w:cs="Arial"/>
          <w:sz w:val="22"/>
          <w:szCs w:val="22"/>
        </w:rPr>
        <w:t>unutar kojih nadležna javnopravna tijela (Janaf, Plinacro, I</w:t>
      </w:r>
      <w:r w:rsidR="00680BF4">
        <w:rPr>
          <w:rFonts w:ascii="Arial" w:hAnsi="Arial" w:cs="Arial"/>
          <w:sz w:val="22"/>
          <w:szCs w:val="22"/>
        </w:rPr>
        <w:t>NA</w:t>
      </w:r>
      <w:r>
        <w:rPr>
          <w:rFonts w:ascii="Arial" w:hAnsi="Arial" w:cs="Arial"/>
          <w:sz w:val="22"/>
          <w:szCs w:val="22"/>
        </w:rPr>
        <w:t>, HOPS, HEP, HŽ infrastruktura) daju svoje posebne uvjete za sve zahvate u prostoru vezane uz gradnju.</w:t>
      </w:r>
    </w:p>
    <w:p w14:paraId="3434E465" w14:textId="77777777" w:rsidR="008978F8" w:rsidRDefault="006B7FC6" w:rsidP="00AE441A">
      <w:pPr>
        <w:jc w:val="both"/>
        <w:rPr>
          <w:rFonts w:ascii="Arial" w:hAnsi="Arial" w:cs="Arial"/>
          <w:sz w:val="22"/>
          <w:szCs w:val="22"/>
        </w:rPr>
      </w:pPr>
      <w:r>
        <w:rPr>
          <w:rFonts w:ascii="Arial" w:hAnsi="Arial" w:cs="Arial"/>
          <w:sz w:val="22"/>
          <w:szCs w:val="22"/>
        </w:rPr>
        <w:t>Područja posebnih ograničenja, odnosno zabrane gradnje odnose se na „Sigurnosni prostor 1“, „Sigurnosni prostor 2“ i „Sigurnosni prostor 3“, oko skladišta eksplozivnih tvari i pirotehničkih sredstava u naselju Bakovčica. Unutar sigurnosnih prostora primjenjuju se posebne mjere zaštite i ograničenja gradnje s ciljem zaštite života i zdravlja ljudi i imovine.</w:t>
      </w:r>
    </w:p>
    <w:p w14:paraId="6C2AB5A1" w14:textId="77777777" w:rsidR="008978F8" w:rsidRDefault="008978F8" w:rsidP="00AE441A">
      <w:pPr>
        <w:jc w:val="both"/>
        <w:rPr>
          <w:rFonts w:ascii="Arial" w:hAnsi="Arial" w:cs="Arial"/>
          <w:sz w:val="22"/>
          <w:szCs w:val="22"/>
        </w:rPr>
      </w:pPr>
    </w:p>
    <w:p w14:paraId="3D86D182" w14:textId="725CCFE6" w:rsidR="008978F8" w:rsidRDefault="006B7FC6" w:rsidP="00AE441A">
      <w:pPr>
        <w:jc w:val="both"/>
        <w:rPr>
          <w:rFonts w:ascii="Arial" w:hAnsi="Arial" w:cs="Arial"/>
          <w:sz w:val="22"/>
          <w:szCs w:val="22"/>
        </w:rPr>
      </w:pPr>
      <w:r>
        <w:rPr>
          <w:rFonts w:ascii="Arial" w:hAnsi="Arial" w:cs="Arial"/>
          <w:sz w:val="22"/>
          <w:szCs w:val="22"/>
        </w:rPr>
        <w:t>Na kartografskom prikazu 3.3. su, nadalje, iscrtana područja primjene posebnih mjera uređenja i zaštite: područja, cjeline i dijelovi ugroženog okoliša te obuhvati planova niže razine</w:t>
      </w:r>
      <w:r w:rsidR="00FC40D1">
        <w:rPr>
          <w:rFonts w:ascii="Arial" w:hAnsi="Arial" w:cs="Arial"/>
          <w:sz w:val="22"/>
          <w:szCs w:val="22"/>
        </w:rPr>
        <w:t xml:space="preserve"> -</w:t>
      </w:r>
      <w:r w:rsidR="00680BF4">
        <w:rPr>
          <w:rFonts w:ascii="Arial" w:hAnsi="Arial" w:cs="Arial"/>
          <w:sz w:val="22"/>
          <w:szCs w:val="22"/>
        </w:rPr>
        <w:t xml:space="preserve"> GUP-a i UPU-a.</w:t>
      </w:r>
    </w:p>
    <w:p w14:paraId="782030FB" w14:textId="77777777" w:rsidR="00C45CF9" w:rsidRDefault="00C45CF9" w:rsidP="00AE441A">
      <w:pPr>
        <w:jc w:val="both"/>
        <w:rPr>
          <w:rFonts w:ascii="Arial" w:hAnsi="Arial" w:cs="Arial"/>
          <w:sz w:val="22"/>
          <w:szCs w:val="22"/>
        </w:rPr>
      </w:pPr>
      <w:r w:rsidRPr="00C45CF9">
        <w:rPr>
          <w:rFonts w:ascii="Arial" w:hAnsi="Arial" w:cs="Arial"/>
          <w:sz w:val="22"/>
          <w:szCs w:val="22"/>
        </w:rPr>
        <w:t>Smanjenje obuhvata GUP-a za 73,15 ha, odnosno sa 1490,90 ha na 1417,75 ha.</w:t>
      </w:r>
    </w:p>
    <w:bookmarkEnd w:id="24"/>
    <w:p w14:paraId="0603F556" w14:textId="77777777" w:rsidR="00AE441A" w:rsidRPr="00094AE0" w:rsidRDefault="00AE441A" w:rsidP="00AE441A">
      <w:pPr>
        <w:jc w:val="both"/>
        <w:rPr>
          <w:rFonts w:ascii="Arial" w:hAnsi="Arial" w:cs="Arial"/>
          <w:b/>
          <w:color w:val="000000"/>
          <w:sz w:val="22"/>
          <w:szCs w:val="22"/>
        </w:rPr>
      </w:pPr>
    </w:p>
    <w:p w14:paraId="484A0423" w14:textId="77777777" w:rsidR="00FC40D1" w:rsidRDefault="00FC40D1" w:rsidP="00387779">
      <w:pPr>
        <w:jc w:val="both"/>
        <w:rPr>
          <w:rFonts w:ascii="Arial" w:hAnsi="Arial" w:cs="Arial"/>
          <w:sz w:val="22"/>
          <w:szCs w:val="22"/>
        </w:rPr>
      </w:pPr>
    </w:p>
    <w:p w14:paraId="05A05AE1" w14:textId="51679117" w:rsidR="00FC40D1" w:rsidRDefault="00D7787A" w:rsidP="00387779">
      <w:pPr>
        <w:jc w:val="both"/>
        <w:rPr>
          <w:rFonts w:ascii="Arial" w:hAnsi="Arial" w:cs="Arial"/>
          <w:b/>
          <w:bCs/>
          <w:sz w:val="22"/>
          <w:szCs w:val="22"/>
        </w:rPr>
      </w:pPr>
      <w:r>
        <w:rPr>
          <w:rFonts w:ascii="Arial" w:hAnsi="Arial" w:cs="Arial"/>
          <w:b/>
          <w:bCs/>
          <w:sz w:val="22"/>
          <w:szCs w:val="22"/>
        </w:rPr>
        <w:t>Kartogram 1</w:t>
      </w:r>
      <w:r w:rsidR="00B05C03">
        <w:rPr>
          <w:rFonts w:ascii="Arial" w:hAnsi="Arial" w:cs="Arial"/>
          <w:b/>
          <w:bCs/>
          <w:sz w:val="22"/>
          <w:szCs w:val="22"/>
        </w:rPr>
        <w:t>.</w:t>
      </w:r>
    </w:p>
    <w:p w14:paraId="0C9A80E9" w14:textId="77777777" w:rsidR="00D7787A" w:rsidRPr="00D7787A" w:rsidRDefault="00D7787A" w:rsidP="00387779">
      <w:pPr>
        <w:jc w:val="both"/>
        <w:rPr>
          <w:rFonts w:ascii="Arial" w:hAnsi="Arial" w:cs="Arial"/>
          <w:b/>
          <w:bCs/>
          <w:sz w:val="22"/>
          <w:szCs w:val="22"/>
        </w:rPr>
      </w:pPr>
    </w:p>
    <w:p w14:paraId="57276C15" w14:textId="254EF7C8" w:rsidR="00133FB6" w:rsidRPr="00955DC2" w:rsidRDefault="00133FB6" w:rsidP="00387779">
      <w:pPr>
        <w:jc w:val="both"/>
        <w:rPr>
          <w:rFonts w:ascii="Arial" w:hAnsi="Arial" w:cs="Arial"/>
          <w:sz w:val="22"/>
          <w:szCs w:val="22"/>
        </w:rPr>
      </w:pPr>
      <w:r w:rsidRPr="00955DC2">
        <w:rPr>
          <w:rFonts w:ascii="Arial" w:hAnsi="Arial" w:cs="Arial"/>
          <w:sz w:val="22"/>
          <w:szCs w:val="22"/>
        </w:rPr>
        <w:t xml:space="preserve">Za potrebe izrade </w:t>
      </w:r>
      <w:r w:rsidRPr="00955DC2">
        <w:rPr>
          <w:rFonts w:ascii="Arial" w:hAnsi="Arial" w:cs="Arial"/>
          <w:bCs/>
          <w:sz w:val="22"/>
          <w:szCs w:val="22"/>
        </w:rPr>
        <w:t xml:space="preserve">III. izmjenama i dopunama Prostornog plana uređenja Grada Koprivnice izrađen je </w:t>
      </w:r>
      <w:r w:rsidRPr="00955DC2">
        <w:rPr>
          <w:rFonts w:ascii="Arial" w:hAnsi="Arial" w:cs="Arial"/>
          <w:sz w:val="22"/>
          <w:szCs w:val="22"/>
        </w:rPr>
        <w:t>kartogram</w:t>
      </w:r>
      <w:r w:rsidR="00FC40D1">
        <w:rPr>
          <w:rFonts w:ascii="Arial" w:hAnsi="Arial" w:cs="Arial"/>
          <w:sz w:val="22"/>
          <w:szCs w:val="22"/>
        </w:rPr>
        <w:t xml:space="preserve"> </w:t>
      </w:r>
      <w:r w:rsidRPr="00955DC2">
        <w:rPr>
          <w:rFonts w:ascii="Arial" w:hAnsi="Arial" w:cs="Arial"/>
          <w:sz w:val="22"/>
          <w:szCs w:val="22"/>
        </w:rPr>
        <w:t>1. Tipologija krajobraza u mj. 1:50.000.</w:t>
      </w:r>
    </w:p>
    <w:p w14:paraId="6B7E2784" w14:textId="77777777" w:rsidR="00133FB6" w:rsidRDefault="00133FB6" w:rsidP="00387779">
      <w:pPr>
        <w:jc w:val="both"/>
        <w:rPr>
          <w:rFonts w:ascii="Arial" w:hAnsi="Arial" w:cs="Arial"/>
          <w:color w:val="ED7D31" w:themeColor="accent2"/>
          <w:sz w:val="22"/>
          <w:szCs w:val="22"/>
        </w:rPr>
      </w:pPr>
    </w:p>
    <w:p w14:paraId="1D0FBCE8" w14:textId="2E9517C4"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Tipologija krajobraza na području Grada Koprivnice prikazana je kroz popis tipološke klasifikacije kako slijedi:</w:t>
      </w:r>
    </w:p>
    <w:p w14:paraId="7FCEC600" w14:textId="77777777"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1. Nizinski urbani krajobraz</w:t>
      </w:r>
    </w:p>
    <w:p w14:paraId="3A8EF745" w14:textId="77777777"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2. Nizinski suburbani kultivirani krajobraz</w:t>
      </w:r>
    </w:p>
    <w:p w14:paraId="19B0E2EB" w14:textId="77777777"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3. Nizinsko-brežuljkasti suburbani kultivirani krajobraz</w:t>
      </w:r>
    </w:p>
    <w:p w14:paraId="31FE0479" w14:textId="77777777"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4. Brežuljkasti suburbani kultivirani krajobraz</w:t>
      </w:r>
    </w:p>
    <w:p w14:paraId="78FE6B26" w14:textId="77777777"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5. Brdski ruralni kultivirani krajobraz</w:t>
      </w:r>
    </w:p>
    <w:p w14:paraId="53617ECC" w14:textId="77777777" w:rsidR="00955DC2" w:rsidRPr="00955DC2" w:rsidRDefault="00955DC2" w:rsidP="00955DC2">
      <w:pPr>
        <w:shd w:val="clear" w:color="auto" w:fill="FFFFFF"/>
        <w:spacing w:after="200" w:line="276" w:lineRule="auto"/>
        <w:ind w:right="15"/>
        <w:contextualSpacing/>
        <w:jc w:val="both"/>
        <w:rPr>
          <w:rFonts w:ascii="Arial" w:hAnsi="Arial" w:cs="Arial"/>
          <w:sz w:val="22"/>
          <w:szCs w:val="22"/>
        </w:rPr>
      </w:pPr>
      <w:r w:rsidRPr="00955DC2">
        <w:rPr>
          <w:rFonts w:ascii="Arial" w:hAnsi="Arial" w:cs="Arial"/>
          <w:sz w:val="22"/>
          <w:szCs w:val="22"/>
        </w:rPr>
        <w:t>6. Brdski ruralni krajobraz kultivirane udoline</w:t>
      </w:r>
    </w:p>
    <w:p w14:paraId="5E4A4AD3" w14:textId="77777777" w:rsidR="00955DC2" w:rsidRPr="00955DC2" w:rsidRDefault="00955DC2" w:rsidP="00955DC2">
      <w:pPr>
        <w:shd w:val="clear" w:color="auto" w:fill="FFFFFF"/>
        <w:spacing w:line="276" w:lineRule="auto"/>
        <w:ind w:right="15"/>
        <w:contextualSpacing/>
        <w:jc w:val="both"/>
        <w:rPr>
          <w:rFonts w:ascii="Arial" w:hAnsi="Arial" w:cs="Arial"/>
          <w:sz w:val="22"/>
          <w:szCs w:val="22"/>
        </w:rPr>
      </w:pPr>
      <w:r w:rsidRPr="00955DC2">
        <w:rPr>
          <w:rFonts w:ascii="Arial" w:hAnsi="Arial" w:cs="Arial"/>
          <w:sz w:val="22"/>
          <w:szCs w:val="22"/>
        </w:rPr>
        <w:t>7. Brdski prirodni krajobraz.</w:t>
      </w:r>
    </w:p>
    <w:p w14:paraId="35EF8E4E" w14:textId="77777777" w:rsidR="00133FB6" w:rsidRDefault="00133FB6" w:rsidP="00387779">
      <w:pPr>
        <w:jc w:val="both"/>
        <w:rPr>
          <w:rFonts w:ascii="Arial" w:hAnsi="Arial" w:cs="Arial"/>
          <w:color w:val="ED7D31" w:themeColor="accent2"/>
          <w:sz w:val="22"/>
          <w:szCs w:val="22"/>
        </w:rPr>
      </w:pPr>
    </w:p>
    <w:p w14:paraId="3413F182" w14:textId="77777777" w:rsidR="00133FB6" w:rsidRDefault="00133FB6" w:rsidP="00387779">
      <w:pPr>
        <w:jc w:val="both"/>
        <w:rPr>
          <w:rFonts w:ascii="Arial" w:hAnsi="Arial" w:cs="Arial"/>
          <w:color w:val="ED7D31" w:themeColor="accent2"/>
          <w:sz w:val="22"/>
          <w:szCs w:val="22"/>
        </w:rPr>
      </w:pPr>
    </w:p>
    <w:p w14:paraId="60E7AA4C" w14:textId="277093CD" w:rsidR="001D3CEA" w:rsidRPr="00133FB6" w:rsidRDefault="00972E3C" w:rsidP="00387779">
      <w:pPr>
        <w:jc w:val="both"/>
        <w:rPr>
          <w:rFonts w:ascii="Arial" w:hAnsi="Arial" w:cs="Arial"/>
          <w:b/>
          <w:caps/>
        </w:rPr>
      </w:pPr>
      <w:r w:rsidRPr="00133FB6">
        <w:rPr>
          <w:rFonts w:ascii="Arial" w:hAnsi="Arial" w:cs="Arial"/>
          <w:b/>
          <w:caps/>
        </w:rPr>
        <w:br w:type="page"/>
      </w:r>
    </w:p>
    <w:p w14:paraId="327D1F72" w14:textId="77777777" w:rsidR="00856F23" w:rsidRPr="001A6FB1" w:rsidRDefault="00856F23" w:rsidP="00856F23">
      <w:pPr>
        <w:pStyle w:val="Podnaslov3"/>
        <w:rPr>
          <w:rFonts w:ascii="Arial" w:hAnsi="Arial" w:cs="Arial"/>
        </w:rPr>
      </w:pPr>
      <w:r w:rsidRPr="001A6FB1">
        <w:rPr>
          <w:rFonts w:ascii="Arial" w:hAnsi="Arial" w:cs="Arial"/>
        </w:rPr>
        <w:lastRenderedPageBreak/>
        <w:t>Osnovni podaci o stanju u prostoru</w:t>
      </w:r>
    </w:p>
    <w:p w14:paraId="052C193B" w14:textId="77777777" w:rsidR="00856F23" w:rsidRPr="001A6FB1" w:rsidRDefault="00856F23" w:rsidP="00856F23">
      <w:pPr>
        <w:pStyle w:val="Tekst"/>
        <w:rPr>
          <w:rFonts w:ascii="Arial" w:hAnsi="Arial" w:cs="Arial"/>
          <w:b/>
        </w:rPr>
      </w:pPr>
      <w:r w:rsidRPr="001A6FB1">
        <w:rPr>
          <w:rFonts w:ascii="Arial" w:hAnsi="Arial" w:cs="Arial"/>
          <w:b/>
        </w:rPr>
        <w:t>Tablica 1.</w:t>
      </w:r>
    </w:p>
    <w:p w14:paraId="07D0A47C" w14:textId="77777777" w:rsidR="00856F23" w:rsidRPr="007441DD" w:rsidRDefault="00856F23" w:rsidP="00856F23">
      <w:pPr>
        <w:pStyle w:val="Tekst"/>
        <w:rPr>
          <w:rFonts w:ascii="Arial" w:hAnsi="Arial" w:cs="Arial"/>
        </w:rPr>
      </w:pPr>
      <w:bookmarkStart w:id="25" w:name="_Hlk158122871"/>
      <w:r w:rsidRPr="007441DD">
        <w:rPr>
          <w:rFonts w:ascii="Arial" w:hAnsi="Arial" w:cs="Arial"/>
        </w:rPr>
        <w:t>Podaci o površini, stanovnicima, domaćinstvima i gustoći naseljenosti u odnosu Koprivničko-križevačku županiju</w:t>
      </w:r>
    </w:p>
    <w:tbl>
      <w:tblPr>
        <w:tblW w:w="9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08"/>
        <w:gridCol w:w="553"/>
        <w:gridCol w:w="723"/>
        <w:gridCol w:w="534"/>
        <w:gridCol w:w="709"/>
        <w:gridCol w:w="586"/>
        <w:gridCol w:w="690"/>
        <w:gridCol w:w="567"/>
        <w:gridCol w:w="727"/>
        <w:gridCol w:w="567"/>
        <w:gridCol w:w="709"/>
        <w:gridCol w:w="709"/>
        <w:gridCol w:w="850"/>
      </w:tblGrid>
      <w:tr w:rsidR="00856F23" w:rsidRPr="003C7E5A" w14:paraId="20521530" w14:textId="77777777" w:rsidTr="00E0413D">
        <w:trPr>
          <w:cantSplit/>
          <w:trHeight w:val="516"/>
        </w:trPr>
        <w:tc>
          <w:tcPr>
            <w:tcW w:w="1134" w:type="dxa"/>
            <w:vMerge w:val="restart"/>
            <w:tcBorders>
              <w:top w:val="double" w:sz="4" w:space="0" w:color="auto"/>
              <w:left w:val="double" w:sz="4" w:space="0" w:color="auto"/>
              <w:right w:val="single" w:sz="12" w:space="0" w:color="auto"/>
            </w:tcBorders>
          </w:tcPr>
          <w:p w14:paraId="6A42D76D" w14:textId="77777777" w:rsidR="00856F23" w:rsidRPr="009C1C2A" w:rsidRDefault="00856F23" w:rsidP="00C13EB4">
            <w:pPr>
              <w:ind w:left="-85" w:right="-113"/>
              <w:rPr>
                <w:sz w:val="16"/>
              </w:rPr>
            </w:pPr>
          </w:p>
          <w:p w14:paraId="214F5B26" w14:textId="77777777" w:rsidR="00856F23" w:rsidRPr="009C1C2A" w:rsidRDefault="00856F23" w:rsidP="00C13EB4">
            <w:pPr>
              <w:ind w:left="-85" w:right="-113"/>
              <w:rPr>
                <w:b/>
                <w:sz w:val="16"/>
              </w:rPr>
            </w:pPr>
          </w:p>
          <w:p w14:paraId="7C687F84" w14:textId="77777777" w:rsidR="00856F23" w:rsidRPr="009C1C2A" w:rsidRDefault="00856F23" w:rsidP="00C13EB4">
            <w:pPr>
              <w:pStyle w:val="Tijeloteksta"/>
              <w:tabs>
                <w:tab w:val="left" w:pos="-2694"/>
              </w:tabs>
              <w:ind w:left="-85" w:right="-113"/>
              <w:jc w:val="left"/>
              <w:rPr>
                <w:rFonts w:ascii="Trebuchet MS" w:hAnsi="Trebuchet MS"/>
                <w:b/>
                <w:sz w:val="16"/>
              </w:rPr>
            </w:pPr>
            <w:r w:rsidRPr="009C1C2A">
              <w:rPr>
                <w:rFonts w:ascii="Trebuchet MS" w:hAnsi="Trebuchet MS"/>
                <w:b/>
                <w:sz w:val="16"/>
              </w:rPr>
              <w:t>KOPRIVNIČKO-KRIŽEVAČKA</w:t>
            </w:r>
          </w:p>
          <w:p w14:paraId="4FF0EC6E" w14:textId="77777777" w:rsidR="00856F23" w:rsidRPr="00E0413D" w:rsidRDefault="00856F23" w:rsidP="00E0413D">
            <w:pPr>
              <w:pStyle w:val="Naslov4"/>
              <w:spacing w:before="0"/>
              <w:ind w:left="-85" w:right="-113"/>
              <w:rPr>
                <w:rFonts w:ascii="Trebuchet MS" w:hAnsi="Trebuchet MS" w:cs="Arial"/>
                <w:bCs w:val="0"/>
                <w:sz w:val="16"/>
                <w:szCs w:val="22"/>
              </w:rPr>
            </w:pPr>
            <w:r w:rsidRPr="00E0413D">
              <w:rPr>
                <w:rFonts w:ascii="Trebuchet MS" w:hAnsi="Trebuchet MS" w:cs="Arial"/>
                <w:bCs w:val="0"/>
                <w:sz w:val="16"/>
                <w:szCs w:val="22"/>
              </w:rPr>
              <w:t>ŽUPANIJA</w:t>
            </w:r>
          </w:p>
          <w:p w14:paraId="68AB0D01" w14:textId="77777777" w:rsidR="00856F23" w:rsidRPr="009C1C2A" w:rsidRDefault="00856F23" w:rsidP="00C13EB4">
            <w:pPr>
              <w:pStyle w:val="Naslov4"/>
              <w:ind w:left="-85" w:right="-113"/>
              <w:rPr>
                <w:sz w:val="16"/>
              </w:rPr>
            </w:pPr>
          </w:p>
        </w:tc>
        <w:tc>
          <w:tcPr>
            <w:tcW w:w="1261" w:type="dxa"/>
            <w:gridSpan w:val="2"/>
            <w:vMerge w:val="restart"/>
            <w:tcBorders>
              <w:top w:val="double" w:sz="4" w:space="0" w:color="auto"/>
              <w:left w:val="nil"/>
              <w:right w:val="single" w:sz="12" w:space="0" w:color="auto"/>
            </w:tcBorders>
            <w:vAlign w:val="center"/>
          </w:tcPr>
          <w:p w14:paraId="051EBF6D" w14:textId="77777777" w:rsidR="00856F23" w:rsidRPr="009C1C2A" w:rsidRDefault="00856F23" w:rsidP="00C13EB4">
            <w:pPr>
              <w:pStyle w:val="Tijeloteksta"/>
              <w:tabs>
                <w:tab w:val="left" w:pos="-2694"/>
              </w:tabs>
              <w:ind w:left="-57" w:right="-113"/>
              <w:jc w:val="center"/>
              <w:rPr>
                <w:rFonts w:ascii="Trebuchet MS" w:hAnsi="Trebuchet MS"/>
                <w:b/>
                <w:sz w:val="16"/>
              </w:rPr>
            </w:pPr>
            <w:r w:rsidRPr="009C1C2A">
              <w:rPr>
                <w:rFonts w:ascii="Trebuchet MS" w:hAnsi="Trebuchet MS"/>
                <w:b/>
                <w:sz w:val="16"/>
              </w:rPr>
              <w:t>površina</w:t>
            </w:r>
          </w:p>
        </w:tc>
        <w:tc>
          <w:tcPr>
            <w:tcW w:w="2552" w:type="dxa"/>
            <w:gridSpan w:val="4"/>
            <w:tcBorders>
              <w:top w:val="double" w:sz="4" w:space="0" w:color="auto"/>
              <w:left w:val="nil"/>
              <w:right w:val="single" w:sz="12" w:space="0" w:color="auto"/>
            </w:tcBorders>
            <w:vAlign w:val="center"/>
          </w:tcPr>
          <w:p w14:paraId="07A266D5" w14:textId="77777777" w:rsidR="00856F23" w:rsidRPr="009C1C2A" w:rsidRDefault="00856F23" w:rsidP="00C13EB4">
            <w:pPr>
              <w:pStyle w:val="Tijeloteksta"/>
              <w:tabs>
                <w:tab w:val="left" w:pos="-2694"/>
              </w:tabs>
              <w:spacing w:before="57"/>
              <w:ind w:left="-57" w:right="-113"/>
              <w:jc w:val="center"/>
              <w:rPr>
                <w:rFonts w:ascii="Trebuchet MS" w:hAnsi="Trebuchet MS"/>
                <w:b/>
                <w:caps/>
                <w:sz w:val="16"/>
              </w:rPr>
            </w:pPr>
            <w:r w:rsidRPr="009C1C2A">
              <w:rPr>
                <w:rFonts w:ascii="Trebuchet MS" w:hAnsi="Trebuchet MS"/>
                <w:b/>
                <w:sz w:val="16"/>
              </w:rPr>
              <w:t>stanovnici</w:t>
            </w:r>
          </w:p>
        </w:tc>
        <w:tc>
          <w:tcPr>
            <w:tcW w:w="2551" w:type="dxa"/>
            <w:gridSpan w:val="4"/>
            <w:tcBorders>
              <w:top w:val="double" w:sz="4" w:space="0" w:color="auto"/>
              <w:left w:val="nil"/>
              <w:right w:val="single" w:sz="12" w:space="0" w:color="auto"/>
            </w:tcBorders>
            <w:vAlign w:val="center"/>
          </w:tcPr>
          <w:p w14:paraId="7C4FAFA0" w14:textId="77777777" w:rsidR="00856F23" w:rsidRPr="009C1C2A" w:rsidRDefault="00856F23" w:rsidP="00C13EB4">
            <w:pPr>
              <w:pStyle w:val="Tijeloteksta"/>
              <w:tabs>
                <w:tab w:val="left" w:pos="-2694"/>
              </w:tabs>
              <w:spacing w:before="57"/>
              <w:ind w:left="-57" w:right="-113"/>
              <w:jc w:val="center"/>
              <w:rPr>
                <w:rFonts w:ascii="Trebuchet MS" w:hAnsi="Trebuchet MS"/>
                <w:b/>
                <w:caps/>
                <w:sz w:val="16"/>
              </w:rPr>
            </w:pPr>
            <w:r w:rsidRPr="009C1C2A">
              <w:rPr>
                <w:rFonts w:ascii="Trebuchet MS" w:hAnsi="Trebuchet MS"/>
                <w:b/>
                <w:sz w:val="16"/>
              </w:rPr>
              <w:t>stanovi</w:t>
            </w:r>
          </w:p>
        </w:tc>
        <w:tc>
          <w:tcPr>
            <w:tcW w:w="1418" w:type="dxa"/>
            <w:gridSpan w:val="2"/>
            <w:tcBorders>
              <w:top w:val="double" w:sz="4" w:space="0" w:color="auto"/>
              <w:left w:val="nil"/>
              <w:right w:val="single" w:sz="12" w:space="0" w:color="auto"/>
            </w:tcBorders>
            <w:vAlign w:val="center"/>
          </w:tcPr>
          <w:p w14:paraId="18117A73" w14:textId="77777777" w:rsidR="00856F23" w:rsidRPr="00D050E9" w:rsidRDefault="00856F23" w:rsidP="00C13EB4">
            <w:pPr>
              <w:pStyle w:val="Tijeloteksta"/>
              <w:tabs>
                <w:tab w:val="left" w:pos="-2694"/>
              </w:tabs>
              <w:spacing w:before="57"/>
              <w:ind w:left="-57" w:right="-113"/>
              <w:jc w:val="center"/>
              <w:rPr>
                <w:rFonts w:ascii="Trebuchet MS" w:hAnsi="Trebuchet MS"/>
                <w:b/>
                <w:caps/>
                <w:sz w:val="16"/>
              </w:rPr>
            </w:pPr>
            <w:r w:rsidRPr="00D050E9">
              <w:rPr>
                <w:rFonts w:ascii="Trebuchet MS" w:hAnsi="Trebuchet MS"/>
                <w:b/>
                <w:sz w:val="16"/>
              </w:rPr>
              <w:t>domaćinstva</w:t>
            </w:r>
          </w:p>
        </w:tc>
        <w:tc>
          <w:tcPr>
            <w:tcW w:w="850" w:type="dxa"/>
            <w:vMerge w:val="restart"/>
            <w:tcBorders>
              <w:top w:val="double" w:sz="4" w:space="0" w:color="auto"/>
              <w:left w:val="nil"/>
              <w:right w:val="double" w:sz="4" w:space="0" w:color="auto"/>
            </w:tcBorders>
            <w:vAlign w:val="center"/>
          </w:tcPr>
          <w:p w14:paraId="719341DA" w14:textId="77777777" w:rsidR="00856F23" w:rsidRPr="00D050E9" w:rsidRDefault="00856F23" w:rsidP="00C13EB4">
            <w:pPr>
              <w:pStyle w:val="Tijeloteksta"/>
              <w:tabs>
                <w:tab w:val="left" w:pos="-2694"/>
              </w:tabs>
              <w:spacing w:before="57"/>
              <w:ind w:left="-57" w:right="-113"/>
              <w:rPr>
                <w:rFonts w:ascii="Trebuchet MS" w:hAnsi="Trebuchet MS"/>
                <w:b/>
                <w:sz w:val="16"/>
              </w:rPr>
            </w:pPr>
            <w:r w:rsidRPr="00D050E9">
              <w:rPr>
                <w:rFonts w:ascii="Trebuchet MS" w:hAnsi="Trebuchet MS"/>
                <w:b/>
                <w:sz w:val="16"/>
              </w:rPr>
              <w:t xml:space="preserve">gustoća naselj. </w:t>
            </w:r>
          </w:p>
          <w:p w14:paraId="39522B40" w14:textId="77777777" w:rsidR="00856F23" w:rsidRPr="00D050E9" w:rsidRDefault="00856F23" w:rsidP="00C13EB4">
            <w:pPr>
              <w:pStyle w:val="Tijeloteksta"/>
              <w:tabs>
                <w:tab w:val="left" w:pos="-2694"/>
              </w:tabs>
              <w:spacing w:before="57"/>
              <w:ind w:left="-57" w:right="-113"/>
              <w:rPr>
                <w:rFonts w:ascii="Trebuchet MS" w:hAnsi="Trebuchet MS"/>
                <w:b/>
                <w:sz w:val="16"/>
              </w:rPr>
            </w:pPr>
            <w:r w:rsidRPr="00D050E9">
              <w:rPr>
                <w:rFonts w:ascii="Trebuchet MS" w:hAnsi="Trebuchet MS"/>
                <w:b/>
                <w:sz w:val="16"/>
              </w:rPr>
              <w:t>(20</w:t>
            </w:r>
            <w:r w:rsidR="00972E3C" w:rsidRPr="00D050E9">
              <w:rPr>
                <w:rFonts w:ascii="Trebuchet MS" w:hAnsi="Trebuchet MS"/>
                <w:b/>
                <w:sz w:val="16"/>
              </w:rPr>
              <w:t>2</w:t>
            </w:r>
            <w:r w:rsidRPr="00D050E9">
              <w:rPr>
                <w:rFonts w:ascii="Trebuchet MS" w:hAnsi="Trebuchet MS"/>
                <w:b/>
                <w:sz w:val="16"/>
              </w:rPr>
              <w:t>1.)</w:t>
            </w:r>
          </w:p>
        </w:tc>
      </w:tr>
      <w:tr w:rsidR="00856F23" w:rsidRPr="003C7E5A" w14:paraId="6F01FF9B" w14:textId="77777777" w:rsidTr="00E0413D">
        <w:trPr>
          <w:cantSplit/>
          <w:trHeight w:val="409"/>
        </w:trPr>
        <w:tc>
          <w:tcPr>
            <w:tcW w:w="1134" w:type="dxa"/>
            <w:vMerge/>
            <w:tcBorders>
              <w:left w:val="double" w:sz="4" w:space="0" w:color="auto"/>
              <w:right w:val="single" w:sz="12" w:space="0" w:color="auto"/>
            </w:tcBorders>
          </w:tcPr>
          <w:p w14:paraId="08038B3D" w14:textId="77777777" w:rsidR="00856F23" w:rsidRPr="009C1C2A" w:rsidRDefault="00856F23" w:rsidP="00C13EB4">
            <w:pPr>
              <w:ind w:left="-85" w:right="-113"/>
              <w:rPr>
                <w:sz w:val="16"/>
              </w:rPr>
            </w:pPr>
          </w:p>
        </w:tc>
        <w:tc>
          <w:tcPr>
            <w:tcW w:w="1261" w:type="dxa"/>
            <w:gridSpan w:val="2"/>
            <w:vMerge/>
            <w:tcBorders>
              <w:left w:val="nil"/>
              <w:right w:val="single" w:sz="12" w:space="0" w:color="auto"/>
            </w:tcBorders>
            <w:vAlign w:val="center"/>
          </w:tcPr>
          <w:p w14:paraId="0B014A80" w14:textId="77777777" w:rsidR="00856F23" w:rsidRPr="009C1C2A" w:rsidRDefault="00856F23" w:rsidP="00C13EB4">
            <w:pPr>
              <w:jc w:val="center"/>
              <w:rPr>
                <w:sz w:val="16"/>
              </w:rPr>
            </w:pPr>
          </w:p>
        </w:tc>
        <w:tc>
          <w:tcPr>
            <w:tcW w:w="1257" w:type="dxa"/>
            <w:gridSpan w:val="2"/>
            <w:tcBorders>
              <w:left w:val="nil"/>
            </w:tcBorders>
            <w:vAlign w:val="center"/>
          </w:tcPr>
          <w:p w14:paraId="4B93D1D6" w14:textId="77777777" w:rsidR="00856F23" w:rsidRPr="009C1C2A" w:rsidRDefault="00856F23" w:rsidP="00C13EB4">
            <w:pPr>
              <w:jc w:val="center"/>
              <w:rPr>
                <w:sz w:val="16"/>
              </w:rPr>
            </w:pPr>
            <w:r w:rsidRPr="009C1C2A">
              <w:rPr>
                <w:sz w:val="16"/>
              </w:rPr>
              <w:t>Popis 20</w:t>
            </w:r>
            <w:r w:rsidR="009C1C2A" w:rsidRPr="009C1C2A">
              <w:rPr>
                <w:sz w:val="16"/>
              </w:rPr>
              <w:t>1</w:t>
            </w:r>
            <w:r w:rsidRPr="009C1C2A">
              <w:rPr>
                <w:sz w:val="16"/>
              </w:rPr>
              <w:t>1.</w:t>
            </w:r>
          </w:p>
        </w:tc>
        <w:tc>
          <w:tcPr>
            <w:tcW w:w="1295" w:type="dxa"/>
            <w:gridSpan w:val="2"/>
            <w:tcBorders>
              <w:right w:val="single" w:sz="12" w:space="0" w:color="auto"/>
            </w:tcBorders>
            <w:vAlign w:val="center"/>
          </w:tcPr>
          <w:p w14:paraId="00E5E792" w14:textId="77777777" w:rsidR="00856F23" w:rsidRPr="009C1C2A" w:rsidRDefault="00856F23" w:rsidP="00C13EB4">
            <w:pPr>
              <w:jc w:val="center"/>
              <w:rPr>
                <w:sz w:val="16"/>
              </w:rPr>
            </w:pPr>
            <w:r w:rsidRPr="009C1C2A">
              <w:rPr>
                <w:sz w:val="16"/>
              </w:rPr>
              <w:t>Popis 20</w:t>
            </w:r>
            <w:r w:rsidR="009C1C2A" w:rsidRPr="009C1C2A">
              <w:rPr>
                <w:sz w:val="16"/>
              </w:rPr>
              <w:t>2</w:t>
            </w:r>
            <w:r w:rsidRPr="009C1C2A">
              <w:rPr>
                <w:sz w:val="16"/>
              </w:rPr>
              <w:t>1.</w:t>
            </w:r>
          </w:p>
        </w:tc>
        <w:tc>
          <w:tcPr>
            <w:tcW w:w="1257" w:type="dxa"/>
            <w:gridSpan w:val="2"/>
            <w:tcBorders>
              <w:left w:val="nil"/>
            </w:tcBorders>
            <w:vAlign w:val="center"/>
          </w:tcPr>
          <w:p w14:paraId="0EF183F0" w14:textId="77777777" w:rsidR="00856F23" w:rsidRPr="009C1C2A" w:rsidRDefault="00856F23" w:rsidP="00C13EB4">
            <w:pPr>
              <w:jc w:val="center"/>
              <w:rPr>
                <w:sz w:val="16"/>
              </w:rPr>
            </w:pPr>
            <w:r w:rsidRPr="009C1C2A">
              <w:rPr>
                <w:sz w:val="16"/>
              </w:rPr>
              <w:t>Popis 20</w:t>
            </w:r>
            <w:r w:rsidR="009C1C2A" w:rsidRPr="009C1C2A">
              <w:rPr>
                <w:sz w:val="16"/>
              </w:rPr>
              <w:t>1</w:t>
            </w:r>
            <w:r w:rsidRPr="009C1C2A">
              <w:rPr>
                <w:sz w:val="16"/>
              </w:rPr>
              <w:t>1.</w:t>
            </w:r>
          </w:p>
        </w:tc>
        <w:tc>
          <w:tcPr>
            <w:tcW w:w="1294" w:type="dxa"/>
            <w:gridSpan w:val="2"/>
            <w:tcBorders>
              <w:right w:val="single" w:sz="12" w:space="0" w:color="auto"/>
            </w:tcBorders>
            <w:vAlign w:val="center"/>
          </w:tcPr>
          <w:p w14:paraId="625F54FE" w14:textId="77777777" w:rsidR="00856F23" w:rsidRPr="009C1C2A" w:rsidRDefault="00856F23" w:rsidP="00C13EB4">
            <w:pPr>
              <w:jc w:val="center"/>
              <w:rPr>
                <w:sz w:val="16"/>
              </w:rPr>
            </w:pPr>
            <w:r w:rsidRPr="009C1C2A">
              <w:rPr>
                <w:sz w:val="16"/>
              </w:rPr>
              <w:t>Popis 20</w:t>
            </w:r>
            <w:r w:rsidR="009C1C2A">
              <w:rPr>
                <w:sz w:val="16"/>
              </w:rPr>
              <w:t>2</w:t>
            </w:r>
            <w:r w:rsidRPr="009C1C2A">
              <w:rPr>
                <w:sz w:val="16"/>
              </w:rPr>
              <w:t>1.</w:t>
            </w:r>
          </w:p>
        </w:tc>
        <w:tc>
          <w:tcPr>
            <w:tcW w:w="709" w:type="dxa"/>
            <w:tcBorders>
              <w:left w:val="nil"/>
            </w:tcBorders>
            <w:vAlign w:val="center"/>
          </w:tcPr>
          <w:p w14:paraId="7E4C9290" w14:textId="77777777" w:rsidR="00856F23" w:rsidRPr="00D050E9" w:rsidRDefault="00856F23" w:rsidP="00C13EB4">
            <w:pPr>
              <w:jc w:val="center"/>
              <w:rPr>
                <w:sz w:val="16"/>
              </w:rPr>
            </w:pPr>
            <w:r w:rsidRPr="00D050E9">
              <w:rPr>
                <w:sz w:val="16"/>
              </w:rPr>
              <w:t>Popis 20</w:t>
            </w:r>
            <w:r w:rsidR="00D050E9" w:rsidRPr="00D050E9">
              <w:rPr>
                <w:sz w:val="16"/>
              </w:rPr>
              <w:t>1</w:t>
            </w:r>
            <w:r w:rsidRPr="00D050E9">
              <w:rPr>
                <w:sz w:val="16"/>
              </w:rPr>
              <w:t>1.</w:t>
            </w:r>
          </w:p>
        </w:tc>
        <w:tc>
          <w:tcPr>
            <w:tcW w:w="709" w:type="dxa"/>
            <w:tcBorders>
              <w:right w:val="single" w:sz="12" w:space="0" w:color="auto"/>
            </w:tcBorders>
            <w:vAlign w:val="center"/>
          </w:tcPr>
          <w:p w14:paraId="5A9F9140" w14:textId="77777777" w:rsidR="00856F23" w:rsidRPr="00D050E9" w:rsidRDefault="00856F23" w:rsidP="00C13EB4">
            <w:pPr>
              <w:jc w:val="center"/>
              <w:rPr>
                <w:sz w:val="16"/>
              </w:rPr>
            </w:pPr>
            <w:r w:rsidRPr="00D050E9">
              <w:rPr>
                <w:sz w:val="16"/>
              </w:rPr>
              <w:t>Popis 20</w:t>
            </w:r>
            <w:r w:rsidR="00D050E9" w:rsidRPr="00D050E9">
              <w:rPr>
                <w:sz w:val="16"/>
              </w:rPr>
              <w:t>2</w:t>
            </w:r>
            <w:r w:rsidRPr="00D050E9">
              <w:rPr>
                <w:sz w:val="16"/>
              </w:rPr>
              <w:t>1.</w:t>
            </w:r>
          </w:p>
        </w:tc>
        <w:tc>
          <w:tcPr>
            <w:tcW w:w="850" w:type="dxa"/>
            <w:vMerge/>
            <w:tcBorders>
              <w:left w:val="nil"/>
              <w:right w:val="double" w:sz="4" w:space="0" w:color="auto"/>
            </w:tcBorders>
            <w:vAlign w:val="center"/>
          </w:tcPr>
          <w:p w14:paraId="369436AB" w14:textId="77777777" w:rsidR="00856F23" w:rsidRPr="00D050E9" w:rsidRDefault="00856F23" w:rsidP="00C13EB4">
            <w:pPr>
              <w:jc w:val="center"/>
              <w:rPr>
                <w:sz w:val="16"/>
              </w:rPr>
            </w:pPr>
          </w:p>
        </w:tc>
      </w:tr>
      <w:tr w:rsidR="00856F23" w:rsidRPr="003C7E5A" w14:paraId="7E525254" w14:textId="77777777" w:rsidTr="00E0413D">
        <w:trPr>
          <w:cantSplit/>
        </w:trPr>
        <w:tc>
          <w:tcPr>
            <w:tcW w:w="1134" w:type="dxa"/>
            <w:vMerge/>
            <w:tcBorders>
              <w:left w:val="double" w:sz="4" w:space="0" w:color="auto"/>
              <w:bottom w:val="single" w:sz="12" w:space="0" w:color="auto"/>
              <w:right w:val="single" w:sz="12" w:space="0" w:color="auto"/>
            </w:tcBorders>
          </w:tcPr>
          <w:p w14:paraId="3AB7D412" w14:textId="77777777" w:rsidR="00856F23" w:rsidRPr="009C1C2A" w:rsidRDefault="00856F23" w:rsidP="00C13EB4">
            <w:pPr>
              <w:ind w:left="-85" w:right="-113"/>
              <w:jc w:val="center"/>
              <w:rPr>
                <w:sz w:val="16"/>
              </w:rPr>
            </w:pPr>
          </w:p>
        </w:tc>
        <w:tc>
          <w:tcPr>
            <w:tcW w:w="708" w:type="dxa"/>
            <w:tcBorders>
              <w:left w:val="nil"/>
              <w:bottom w:val="single" w:sz="12" w:space="0" w:color="auto"/>
            </w:tcBorders>
            <w:shd w:val="clear" w:color="auto" w:fill="FFFFFF"/>
          </w:tcPr>
          <w:p w14:paraId="64EBAD83" w14:textId="77777777" w:rsidR="00BB04E3" w:rsidRDefault="00BB04E3" w:rsidP="00C13EB4">
            <w:pPr>
              <w:spacing w:before="60"/>
              <w:jc w:val="center"/>
              <w:rPr>
                <w:sz w:val="16"/>
              </w:rPr>
            </w:pPr>
          </w:p>
          <w:p w14:paraId="394F8CA2" w14:textId="08A2B44D" w:rsidR="00856F23" w:rsidRPr="009C1C2A" w:rsidRDefault="00856F23" w:rsidP="00C13EB4">
            <w:pPr>
              <w:spacing w:before="60"/>
              <w:jc w:val="center"/>
              <w:rPr>
                <w:sz w:val="16"/>
              </w:rPr>
            </w:pPr>
            <w:r w:rsidRPr="009C1C2A">
              <w:rPr>
                <w:sz w:val="16"/>
              </w:rPr>
              <w:t>km</w:t>
            </w:r>
            <w:r w:rsidRPr="00CE1154">
              <w:rPr>
                <w:sz w:val="16"/>
                <w:vertAlign w:val="superscript"/>
                <w14:shadow w14:blurRad="50800" w14:dist="38100" w14:dir="2700000" w14:sx="100000" w14:sy="100000" w14:kx="0" w14:ky="0" w14:algn="tl">
                  <w14:srgbClr w14:val="000000">
                    <w14:alpha w14:val="60000"/>
                  </w14:srgbClr>
                </w14:shadow>
              </w:rPr>
              <w:t>2</w:t>
            </w:r>
          </w:p>
        </w:tc>
        <w:tc>
          <w:tcPr>
            <w:tcW w:w="553" w:type="dxa"/>
            <w:tcBorders>
              <w:bottom w:val="single" w:sz="12" w:space="0" w:color="auto"/>
              <w:right w:val="single" w:sz="12" w:space="0" w:color="auto"/>
            </w:tcBorders>
            <w:shd w:val="clear" w:color="auto" w:fill="FFFFFF"/>
          </w:tcPr>
          <w:p w14:paraId="171DCF91" w14:textId="77777777" w:rsidR="00BB04E3" w:rsidRDefault="00BB04E3" w:rsidP="00C13EB4">
            <w:pPr>
              <w:spacing w:before="60"/>
              <w:jc w:val="center"/>
              <w:rPr>
                <w:sz w:val="16"/>
              </w:rPr>
            </w:pPr>
          </w:p>
          <w:p w14:paraId="3BD2F161" w14:textId="406C55A1" w:rsidR="00856F23" w:rsidRPr="009C1C2A" w:rsidRDefault="00856F23" w:rsidP="00C13EB4">
            <w:pPr>
              <w:spacing w:before="60"/>
              <w:jc w:val="center"/>
              <w:rPr>
                <w:sz w:val="16"/>
              </w:rPr>
            </w:pPr>
            <w:r w:rsidRPr="009C1C2A">
              <w:rPr>
                <w:sz w:val="16"/>
              </w:rPr>
              <w:t>%</w:t>
            </w:r>
          </w:p>
        </w:tc>
        <w:tc>
          <w:tcPr>
            <w:tcW w:w="723" w:type="dxa"/>
            <w:tcBorders>
              <w:left w:val="nil"/>
              <w:bottom w:val="single" w:sz="12" w:space="0" w:color="auto"/>
            </w:tcBorders>
            <w:shd w:val="clear" w:color="auto" w:fill="FFFFFF"/>
          </w:tcPr>
          <w:p w14:paraId="2DAFD4FF" w14:textId="77777777" w:rsidR="00BB04E3" w:rsidRDefault="00BB04E3" w:rsidP="00C13EB4">
            <w:pPr>
              <w:spacing w:before="60"/>
              <w:jc w:val="center"/>
              <w:rPr>
                <w:sz w:val="16"/>
              </w:rPr>
            </w:pPr>
          </w:p>
          <w:p w14:paraId="2682D781" w14:textId="6DB0AB7D" w:rsidR="00856F23" w:rsidRPr="009C1C2A" w:rsidRDefault="00856F23" w:rsidP="00C13EB4">
            <w:pPr>
              <w:spacing w:before="60"/>
              <w:jc w:val="center"/>
              <w:rPr>
                <w:sz w:val="16"/>
              </w:rPr>
            </w:pPr>
            <w:r w:rsidRPr="009C1C2A">
              <w:rPr>
                <w:sz w:val="16"/>
              </w:rPr>
              <w:t>broj</w:t>
            </w:r>
          </w:p>
        </w:tc>
        <w:tc>
          <w:tcPr>
            <w:tcW w:w="534" w:type="dxa"/>
            <w:tcBorders>
              <w:bottom w:val="single" w:sz="12" w:space="0" w:color="auto"/>
            </w:tcBorders>
            <w:shd w:val="clear" w:color="auto" w:fill="FFFFFF"/>
          </w:tcPr>
          <w:p w14:paraId="66CF1557" w14:textId="77777777" w:rsidR="00BB04E3" w:rsidRDefault="00BB04E3" w:rsidP="00C13EB4">
            <w:pPr>
              <w:spacing w:before="60"/>
              <w:jc w:val="center"/>
              <w:rPr>
                <w:sz w:val="16"/>
              </w:rPr>
            </w:pPr>
          </w:p>
          <w:p w14:paraId="04922B5C" w14:textId="4D8AF468" w:rsidR="00856F23" w:rsidRPr="009C1C2A" w:rsidRDefault="00856F23" w:rsidP="00C13EB4">
            <w:pPr>
              <w:spacing w:before="60"/>
              <w:jc w:val="center"/>
              <w:rPr>
                <w:sz w:val="16"/>
              </w:rPr>
            </w:pPr>
            <w:r w:rsidRPr="009C1C2A">
              <w:rPr>
                <w:sz w:val="16"/>
              </w:rPr>
              <w:t>%</w:t>
            </w:r>
          </w:p>
        </w:tc>
        <w:tc>
          <w:tcPr>
            <w:tcW w:w="709" w:type="dxa"/>
            <w:tcBorders>
              <w:bottom w:val="single" w:sz="12" w:space="0" w:color="auto"/>
            </w:tcBorders>
            <w:shd w:val="clear" w:color="auto" w:fill="FFFFFF"/>
          </w:tcPr>
          <w:p w14:paraId="16DBDB34" w14:textId="77777777" w:rsidR="00BB04E3" w:rsidRDefault="00BB04E3" w:rsidP="00C13EB4">
            <w:pPr>
              <w:spacing w:before="60"/>
              <w:jc w:val="center"/>
              <w:rPr>
                <w:sz w:val="16"/>
              </w:rPr>
            </w:pPr>
          </w:p>
          <w:p w14:paraId="76962470" w14:textId="3172A976" w:rsidR="00856F23" w:rsidRPr="009C1C2A" w:rsidRDefault="00856F23" w:rsidP="00C13EB4">
            <w:pPr>
              <w:spacing w:before="60"/>
              <w:jc w:val="center"/>
              <w:rPr>
                <w:sz w:val="16"/>
              </w:rPr>
            </w:pPr>
            <w:r w:rsidRPr="009C1C2A">
              <w:rPr>
                <w:sz w:val="16"/>
              </w:rPr>
              <w:t>broj</w:t>
            </w:r>
          </w:p>
        </w:tc>
        <w:tc>
          <w:tcPr>
            <w:tcW w:w="586" w:type="dxa"/>
            <w:tcBorders>
              <w:bottom w:val="single" w:sz="12" w:space="0" w:color="auto"/>
              <w:right w:val="single" w:sz="12" w:space="0" w:color="auto"/>
            </w:tcBorders>
            <w:shd w:val="clear" w:color="auto" w:fill="FFFFFF"/>
          </w:tcPr>
          <w:p w14:paraId="241BA5FF" w14:textId="77777777" w:rsidR="00BB04E3" w:rsidRDefault="00BB04E3" w:rsidP="00C13EB4">
            <w:pPr>
              <w:spacing w:before="60"/>
              <w:jc w:val="center"/>
              <w:rPr>
                <w:sz w:val="16"/>
              </w:rPr>
            </w:pPr>
          </w:p>
          <w:p w14:paraId="7900C97B" w14:textId="0B750A5F" w:rsidR="00856F23" w:rsidRPr="009C1C2A" w:rsidRDefault="00856F23" w:rsidP="00C13EB4">
            <w:pPr>
              <w:spacing w:before="60"/>
              <w:jc w:val="center"/>
              <w:rPr>
                <w:sz w:val="16"/>
              </w:rPr>
            </w:pPr>
            <w:r w:rsidRPr="009C1C2A">
              <w:rPr>
                <w:sz w:val="16"/>
              </w:rPr>
              <w:t>%</w:t>
            </w:r>
          </w:p>
        </w:tc>
        <w:tc>
          <w:tcPr>
            <w:tcW w:w="690" w:type="dxa"/>
            <w:tcBorders>
              <w:left w:val="nil"/>
              <w:bottom w:val="single" w:sz="12" w:space="0" w:color="auto"/>
            </w:tcBorders>
            <w:shd w:val="clear" w:color="auto" w:fill="FFFFFF"/>
          </w:tcPr>
          <w:p w14:paraId="6A756653" w14:textId="77777777" w:rsidR="00BB04E3" w:rsidRDefault="00BB04E3" w:rsidP="00C13EB4">
            <w:pPr>
              <w:spacing w:before="60"/>
              <w:jc w:val="center"/>
              <w:rPr>
                <w:sz w:val="16"/>
              </w:rPr>
            </w:pPr>
          </w:p>
          <w:p w14:paraId="2E3E69FF" w14:textId="53BBE60D" w:rsidR="00856F23" w:rsidRPr="00D050E9" w:rsidRDefault="00856F23" w:rsidP="00C13EB4">
            <w:pPr>
              <w:spacing w:before="60"/>
              <w:jc w:val="center"/>
              <w:rPr>
                <w:sz w:val="16"/>
              </w:rPr>
            </w:pPr>
            <w:r w:rsidRPr="00D050E9">
              <w:rPr>
                <w:sz w:val="16"/>
              </w:rPr>
              <w:t>broj</w:t>
            </w:r>
          </w:p>
        </w:tc>
        <w:tc>
          <w:tcPr>
            <w:tcW w:w="567" w:type="dxa"/>
            <w:tcBorders>
              <w:bottom w:val="single" w:sz="12" w:space="0" w:color="auto"/>
            </w:tcBorders>
            <w:shd w:val="clear" w:color="auto" w:fill="FFFFFF"/>
          </w:tcPr>
          <w:p w14:paraId="1273E8C6" w14:textId="77777777" w:rsidR="00BB04E3" w:rsidRDefault="00BB04E3" w:rsidP="00C13EB4">
            <w:pPr>
              <w:spacing w:before="60"/>
              <w:jc w:val="center"/>
              <w:rPr>
                <w:sz w:val="16"/>
              </w:rPr>
            </w:pPr>
          </w:p>
          <w:p w14:paraId="2B752E49" w14:textId="34E363AE" w:rsidR="00856F23" w:rsidRPr="00D050E9" w:rsidRDefault="00856F23" w:rsidP="00C13EB4">
            <w:pPr>
              <w:spacing w:before="60"/>
              <w:jc w:val="center"/>
              <w:rPr>
                <w:sz w:val="16"/>
              </w:rPr>
            </w:pPr>
            <w:r w:rsidRPr="00D050E9">
              <w:rPr>
                <w:sz w:val="16"/>
              </w:rPr>
              <w:t>%</w:t>
            </w:r>
          </w:p>
        </w:tc>
        <w:tc>
          <w:tcPr>
            <w:tcW w:w="727" w:type="dxa"/>
            <w:tcBorders>
              <w:bottom w:val="single" w:sz="12" w:space="0" w:color="auto"/>
            </w:tcBorders>
            <w:shd w:val="clear" w:color="auto" w:fill="FFFFFF"/>
          </w:tcPr>
          <w:p w14:paraId="6C374331" w14:textId="77777777" w:rsidR="00BB04E3" w:rsidRDefault="00BB04E3" w:rsidP="00C13EB4">
            <w:pPr>
              <w:spacing w:before="60"/>
              <w:jc w:val="center"/>
              <w:rPr>
                <w:sz w:val="16"/>
              </w:rPr>
            </w:pPr>
          </w:p>
          <w:p w14:paraId="497D6768" w14:textId="03B5B040" w:rsidR="00856F23" w:rsidRPr="00D050E9" w:rsidRDefault="00856F23" w:rsidP="00C13EB4">
            <w:pPr>
              <w:spacing w:before="60"/>
              <w:jc w:val="center"/>
              <w:rPr>
                <w:sz w:val="16"/>
              </w:rPr>
            </w:pPr>
            <w:r w:rsidRPr="00D050E9">
              <w:rPr>
                <w:sz w:val="16"/>
              </w:rPr>
              <w:t>broj</w:t>
            </w:r>
          </w:p>
        </w:tc>
        <w:tc>
          <w:tcPr>
            <w:tcW w:w="567" w:type="dxa"/>
            <w:tcBorders>
              <w:bottom w:val="single" w:sz="12" w:space="0" w:color="auto"/>
              <w:right w:val="single" w:sz="12" w:space="0" w:color="auto"/>
            </w:tcBorders>
            <w:shd w:val="clear" w:color="auto" w:fill="FFFFFF"/>
          </w:tcPr>
          <w:p w14:paraId="3367B8A2" w14:textId="77777777" w:rsidR="00BB04E3" w:rsidRDefault="00BB04E3" w:rsidP="00C13EB4">
            <w:pPr>
              <w:spacing w:before="60"/>
              <w:jc w:val="center"/>
              <w:rPr>
                <w:sz w:val="16"/>
              </w:rPr>
            </w:pPr>
          </w:p>
          <w:p w14:paraId="6AF4E628" w14:textId="1F1994A1" w:rsidR="00856F23" w:rsidRPr="00D050E9" w:rsidRDefault="00856F23" w:rsidP="00C13EB4">
            <w:pPr>
              <w:spacing w:before="60"/>
              <w:jc w:val="center"/>
              <w:rPr>
                <w:sz w:val="16"/>
              </w:rPr>
            </w:pPr>
            <w:r w:rsidRPr="00D050E9">
              <w:rPr>
                <w:sz w:val="16"/>
              </w:rPr>
              <w:t>%</w:t>
            </w:r>
          </w:p>
        </w:tc>
        <w:tc>
          <w:tcPr>
            <w:tcW w:w="709" w:type="dxa"/>
            <w:tcBorders>
              <w:left w:val="nil"/>
              <w:bottom w:val="single" w:sz="12" w:space="0" w:color="auto"/>
            </w:tcBorders>
            <w:shd w:val="clear" w:color="auto" w:fill="FFFFFF"/>
          </w:tcPr>
          <w:p w14:paraId="31919123" w14:textId="77777777" w:rsidR="00BB04E3" w:rsidRDefault="00BB04E3" w:rsidP="00C13EB4">
            <w:pPr>
              <w:spacing w:before="60"/>
              <w:jc w:val="center"/>
              <w:rPr>
                <w:sz w:val="16"/>
              </w:rPr>
            </w:pPr>
          </w:p>
          <w:p w14:paraId="502E8384" w14:textId="2D22F805" w:rsidR="00856F23" w:rsidRPr="00D050E9" w:rsidRDefault="00856F23" w:rsidP="00C13EB4">
            <w:pPr>
              <w:spacing w:before="60"/>
              <w:jc w:val="center"/>
              <w:rPr>
                <w:sz w:val="16"/>
              </w:rPr>
            </w:pPr>
            <w:r w:rsidRPr="00D050E9">
              <w:rPr>
                <w:sz w:val="16"/>
              </w:rPr>
              <w:t>broj</w:t>
            </w:r>
          </w:p>
        </w:tc>
        <w:tc>
          <w:tcPr>
            <w:tcW w:w="709" w:type="dxa"/>
            <w:tcBorders>
              <w:bottom w:val="single" w:sz="12" w:space="0" w:color="auto"/>
              <w:right w:val="single" w:sz="12" w:space="0" w:color="auto"/>
            </w:tcBorders>
            <w:shd w:val="clear" w:color="auto" w:fill="FFFFFF"/>
          </w:tcPr>
          <w:p w14:paraId="325A8D3C" w14:textId="77777777" w:rsidR="00BB04E3" w:rsidRDefault="00BB04E3" w:rsidP="00C13EB4">
            <w:pPr>
              <w:spacing w:before="60"/>
              <w:jc w:val="center"/>
              <w:rPr>
                <w:sz w:val="16"/>
              </w:rPr>
            </w:pPr>
          </w:p>
          <w:p w14:paraId="237849E1" w14:textId="3879C3D5" w:rsidR="00856F23" w:rsidRPr="00D050E9" w:rsidRDefault="00856F23" w:rsidP="00C13EB4">
            <w:pPr>
              <w:spacing w:before="60"/>
              <w:jc w:val="center"/>
              <w:rPr>
                <w:sz w:val="16"/>
              </w:rPr>
            </w:pPr>
            <w:r w:rsidRPr="00D050E9">
              <w:rPr>
                <w:sz w:val="16"/>
              </w:rPr>
              <w:t>broj</w:t>
            </w:r>
          </w:p>
        </w:tc>
        <w:tc>
          <w:tcPr>
            <w:tcW w:w="850" w:type="dxa"/>
            <w:tcBorders>
              <w:left w:val="nil"/>
              <w:bottom w:val="single" w:sz="12" w:space="0" w:color="auto"/>
              <w:right w:val="double" w:sz="4" w:space="0" w:color="auto"/>
            </w:tcBorders>
            <w:shd w:val="clear" w:color="auto" w:fill="FFFFFF"/>
          </w:tcPr>
          <w:p w14:paraId="4313D2B6" w14:textId="77777777" w:rsidR="00BB04E3" w:rsidRDefault="00BB04E3" w:rsidP="00C13EB4">
            <w:pPr>
              <w:ind w:left="-57" w:right="-57"/>
              <w:jc w:val="center"/>
              <w:rPr>
                <w:sz w:val="16"/>
              </w:rPr>
            </w:pPr>
          </w:p>
          <w:p w14:paraId="58B6F7EE" w14:textId="56E8FBE1" w:rsidR="00856F23" w:rsidRPr="00D050E9" w:rsidRDefault="00856F23" w:rsidP="00C13EB4">
            <w:pPr>
              <w:ind w:left="-57" w:right="-57"/>
              <w:jc w:val="center"/>
              <w:rPr>
                <w:sz w:val="16"/>
              </w:rPr>
            </w:pPr>
            <w:r w:rsidRPr="00D050E9">
              <w:rPr>
                <w:sz w:val="16"/>
              </w:rPr>
              <w:t>broj stan/km</w:t>
            </w:r>
            <w:r w:rsidRPr="00D050E9">
              <w:rPr>
                <w:sz w:val="16"/>
                <w:vertAlign w:val="superscript"/>
              </w:rPr>
              <w:t>2</w:t>
            </w:r>
          </w:p>
        </w:tc>
      </w:tr>
      <w:tr w:rsidR="009C1C2A" w:rsidRPr="003C7E5A" w14:paraId="1B47BD3B" w14:textId="77777777" w:rsidTr="00E0413D">
        <w:trPr>
          <w:cantSplit/>
        </w:trPr>
        <w:tc>
          <w:tcPr>
            <w:tcW w:w="1134" w:type="dxa"/>
            <w:tcBorders>
              <w:top w:val="single" w:sz="12" w:space="0" w:color="auto"/>
              <w:left w:val="double" w:sz="4" w:space="0" w:color="auto"/>
              <w:bottom w:val="nil"/>
              <w:right w:val="single" w:sz="12" w:space="0" w:color="auto"/>
            </w:tcBorders>
            <w:shd w:val="clear" w:color="auto" w:fill="FFFFFF"/>
            <w:vAlign w:val="bottom"/>
          </w:tcPr>
          <w:p w14:paraId="372D5DCC" w14:textId="77777777" w:rsidR="009C1C2A" w:rsidRPr="009C1C2A" w:rsidRDefault="009C1C2A" w:rsidP="009C1C2A">
            <w:pPr>
              <w:pStyle w:val="Tijeloteksta"/>
              <w:tabs>
                <w:tab w:val="left" w:pos="-2694"/>
              </w:tabs>
              <w:spacing w:line="200" w:lineRule="exact"/>
              <w:ind w:left="-85" w:right="-113"/>
              <w:jc w:val="left"/>
              <w:rPr>
                <w:rFonts w:ascii="Trebuchet MS" w:hAnsi="Trebuchet MS"/>
                <w:b/>
                <w:sz w:val="16"/>
              </w:rPr>
            </w:pPr>
            <w:r w:rsidRPr="009C1C2A">
              <w:rPr>
                <w:rFonts w:ascii="Trebuchet MS" w:hAnsi="Trebuchet MS"/>
                <w:b/>
                <w:sz w:val="16"/>
              </w:rPr>
              <w:t>Županija</w:t>
            </w:r>
          </w:p>
          <w:p w14:paraId="6274298F" w14:textId="77777777" w:rsidR="009C1C2A" w:rsidRPr="009C1C2A" w:rsidRDefault="009C1C2A" w:rsidP="009C1C2A">
            <w:pPr>
              <w:pStyle w:val="Tijeloteksta"/>
              <w:tabs>
                <w:tab w:val="left" w:pos="-2694"/>
              </w:tabs>
              <w:spacing w:line="200" w:lineRule="exact"/>
              <w:ind w:left="-85" w:right="-113"/>
              <w:jc w:val="right"/>
              <w:rPr>
                <w:rFonts w:ascii="Trebuchet MS" w:hAnsi="Trebuchet MS"/>
                <w:b/>
                <w:sz w:val="16"/>
              </w:rPr>
            </w:pPr>
            <w:r w:rsidRPr="009C1C2A">
              <w:rPr>
                <w:rFonts w:ascii="Trebuchet MS" w:hAnsi="Trebuchet MS"/>
                <w:b/>
                <w:sz w:val="16"/>
              </w:rPr>
              <w:t xml:space="preserve"> ukupno</w:t>
            </w:r>
          </w:p>
        </w:tc>
        <w:tc>
          <w:tcPr>
            <w:tcW w:w="708" w:type="dxa"/>
            <w:tcBorders>
              <w:top w:val="single" w:sz="12" w:space="0" w:color="auto"/>
              <w:left w:val="nil"/>
              <w:bottom w:val="nil"/>
            </w:tcBorders>
            <w:vAlign w:val="center"/>
          </w:tcPr>
          <w:p w14:paraId="1D6B339C" w14:textId="77777777" w:rsidR="009C1C2A" w:rsidRPr="009C1C2A" w:rsidRDefault="009C1C2A" w:rsidP="009C1C2A">
            <w:pPr>
              <w:pStyle w:val="Tijeloteksta"/>
              <w:tabs>
                <w:tab w:val="left" w:pos="-2694"/>
              </w:tabs>
              <w:spacing w:line="200" w:lineRule="exact"/>
              <w:ind w:left="-113" w:right="-57"/>
              <w:jc w:val="center"/>
              <w:rPr>
                <w:rFonts w:ascii="Trebuchet MS" w:hAnsi="Trebuchet MS"/>
                <w:b/>
                <w:sz w:val="16"/>
              </w:rPr>
            </w:pPr>
            <w:r w:rsidRPr="009C1C2A">
              <w:rPr>
                <w:rFonts w:ascii="Trebuchet MS" w:hAnsi="Trebuchet MS"/>
                <w:b/>
                <w:sz w:val="16"/>
              </w:rPr>
              <w:t>1.747,9</w:t>
            </w:r>
          </w:p>
        </w:tc>
        <w:tc>
          <w:tcPr>
            <w:tcW w:w="553" w:type="dxa"/>
            <w:tcBorders>
              <w:top w:val="single" w:sz="12" w:space="0" w:color="auto"/>
              <w:bottom w:val="nil"/>
              <w:right w:val="single" w:sz="12" w:space="0" w:color="auto"/>
            </w:tcBorders>
            <w:vAlign w:val="center"/>
          </w:tcPr>
          <w:p w14:paraId="34A7A749" w14:textId="77777777" w:rsidR="009C1C2A" w:rsidRPr="009C1C2A" w:rsidRDefault="009C1C2A" w:rsidP="009C1C2A">
            <w:pPr>
              <w:pStyle w:val="Tijeloteksta"/>
              <w:tabs>
                <w:tab w:val="left" w:pos="-2694"/>
              </w:tabs>
              <w:spacing w:line="200" w:lineRule="exact"/>
              <w:ind w:left="-113" w:right="-57"/>
              <w:jc w:val="center"/>
              <w:rPr>
                <w:rFonts w:ascii="Trebuchet MS" w:hAnsi="Trebuchet MS"/>
                <w:b/>
                <w:sz w:val="16"/>
              </w:rPr>
            </w:pPr>
            <w:r w:rsidRPr="009C1C2A">
              <w:rPr>
                <w:rFonts w:ascii="Trebuchet MS" w:hAnsi="Trebuchet MS"/>
                <w:b/>
                <w:sz w:val="16"/>
              </w:rPr>
              <w:t>100</w:t>
            </w:r>
          </w:p>
        </w:tc>
        <w:tc>
          <w:tcPr>
            <w:tcW w:w="723" w:type="dxa"/>
            <w:tcBorders>
              <w:top w:val="single" w:sz="12" w:space="0" w:color="auto"/>
              <w:left w:val="nil"/>
              <w:bottom w:val="nil"/>
            </w:tcBorders>
            <w:vAlign w:val="center"/>
          </w:tcPr>
          <w:p w14:paraId="1EC97D87" w14:textId="77777777" w:rsidR="009C1C2A" w:rsidRPr="009C1C2A" w:rsidRDefault="009C1C2A" w:rsidP="009C1C2A">
            <w:pPr>
              <w:pStyle w:val="Tijeloteksta"/>
              <w:tabs>
                <w:tab w:val="left" w:pos="-2694"/>
              </w:tabs>
              <w:spacing w:line="200" w:lineRule="exact"/>
              <w:ind w:left="-113" w:right="-57"/>
              <w:jc w:val="center"/>
              <w:rPr>
                <w:rFonts w:ascii="Trebuchet MS" w:hAnsi="Trebuchet MS"/>
                <w:b/>
                <w:sz w:val="16"/>
              </w:rPr>
            </w:pPr>
            <w:r w:rsidRPr="009C1C2A">
              <w:rPr>
                <w:rFonts w:ascii="Trebuchet MS" w:hAnsi="Trebuchet MS"/>
                <w:b/>
                <w:sz w:val="16"/>
              </w:rPr>
              <w:t>115584</w:t>
            </w:r>
          </w:p>
        </w:tc>
        <w:tc>
          <w:tcPr>
            <w:tcW w:w="534" w:type="dxa"/>
            <w:tcBorders>
              <w:top w:val="single" w:sz="12" w:space="0" w:color="auto"/>
              <w:bottom w:val="nil"/>
            </w:tcBorders>
            <w:vAlign w:val="center"/>
          </w:tcPr>
          <w:p w14:paraId="32E16E00" w14:textId="77777777" w:rsidR="009C1C2A" w:rsidRPr="009C1C2A" w:rsidRDefault="009C1C2A" w:rsidP="009C1C2A">
            <w:pPr>
              <w:pStyle w:val="Tijeloteksta"/>
              <w:tabs>
                <w:tab w:val="left" w:pos="-2694"/>
              </w:tabs>
              <w:spacing w:line="200" w:lineRule="exact"/>
              <w:ind w:left="-113" w:right="-57"/>
              <w:jc w:val="center"/>
              <w:rPr>
                <w:rFonts w:ascii="Trebuchet MS" w:hAnsi="Trebuchet MS"/>
                <w:b/>
                <w:sz w:val="16"/>
              </w:rPr>
            </w:pPr>
            <w:r w:rsidRPr="009C1C2A">
              <w:rPr>
                <w:rFonts w:ascii="Trebuchet MS" w:hAnsi="Trebuchet MS"/>
                <w:b/>
                <w:sz w:val="16"/>
              </w:rPr>
              <w:t>100</w:t>
            </w:r>
          </w:p>
        </w:tc>
        <w:tc>
          <w:tcPr>
            <w:tcW w:w="709" w:type="dxa"/>
            <w:tcBorders>
              <w:top w:val="single" w:sz="12" w:space="0" w:color="auto"/>
              <w:bottom w:val="nil"/>
            </w:tcBorders>
            <w:vAlign w:val="center"/>
          </w:tcPr>
          <w:p w14:paraId="0D45B432" w14:textId="77777777" w:rsidR="009C1C2A" w:rsidRPr="009C1C2A" w:rsidRDefault="009C1C2A" w:rsidP="009C1C2A">
            <w:pPr>
              <w:pStyle w:val="Tijeloteksta"/>
              <w:tabs>
                <w:tab w:val="left" w:pos="-2694"/>
              </w:tabs>
              <w:spacing w:line="200" w:lineRule="exact"/>
              <w:ind w:left="-113" w:right="-57"/>
              <w:jc w:val="center"/>
              <w:rPr>
                <w:rFonts w:ascii="Trebuchet MS" w:hAnsi="Trebuchet MS"/>
                <w:b/>
                <w:sz w:val="16"/>
              </w:rPr>
            </w:pPr>
            <w:r w:rsidRPr="009C1C2A">
              <w:rPr>
                <w:rFonts w:ascii="Trebuchet MS" w:hAnsi="Trebuchet MS"/>
                <w:b/>
                <w:sz w:val="16"/>
              </w:rPr>
              <w:t>101221</w:t>
            </w:r>
          </w:p>
        </w:tc>
        <w:tc>
          <w:tcPr>
            <w:tcW w:w="586" w:type="dxa"/>
            <w:tcBorders>
              <w:top w:val="single" w:sz="12" w:space="0" w:color="auto"/>
              <w:bottom w:val="nil"/>
              <w:right w:val="single" w:sz="12" w:space="0" w:color="auto"/>
            </w:tcBorders>
            <w:vAlign w:val="center"/>
          </w:tcPr>
          <w:p w14:paraId="461E8C80" w14:textId="77777777" w:rsidR="009C1C2A" w:rsidRPr="009C1C2A" w:rsidRDefault="009C1C2A" w:rsidP="009C1C2A">
            <w:pPr>
              <w:pStyle w:val="Tijeloteksta"/>
              <w:tabs>
                <w:tab w:val="left" w:pos="-2694"/>
              </w:tabs>
              <w:spacing w:line="200" w:lineRule="exact"/>
              <w:ind w:left="-113" w:right="-57"/>
              <w:jc w:val="center"/>
              <w:rPr>
                <w:rFonts w:ascii="Trebuchet MS" w:hAnsi="Trebuchet MS"/>
                <w:b/>
                <w:sz w:val="16"/>
              </w:rPr>
            </w:pPr>
            <w:r w:rsidRPr="009C1C2A">
              <w:rPr>
                <w:rFonts w:ascii="Trebuchet MS" w:hAnsi="Trebuchet MS"/>
                <w:b/>
                <w:sz w:val="16"/>
              </w:rPr>
              <w:t>100</w:t>
            </w:r>
          </w:p>
        </w:tc>
        <w:tc>
          <w:tcPr>
            <w:tcW w:w="690" w:type="dxa"/>
            <w:tcBorders>
              <w:top w:val="single" w:sz="12" w:space="0" w:color="auto"/>
              <w:left w:val="nil"/>
              <w:bottom w:val="nil"/>
            </w:tcBorders>
            <w:vAlign w:val="center"/>
          </w:tcPr>
          <w:p w14:paraId="1D00D608" w14:textId="77777777" w:rsidR="009C1C2A" w:rsidRPr="00D050E9" w:rsidRDefault="009C1C2A" w:rsidP="009C1C2A">
            <w:pPr>
              <w:pStyle w:val="Tijeloteksta"/>
              <w:tabs>
                <w:tab w:val="left" w:pos="-2694"/>
              </w:tabs>
              <w:spacing w:line="200" w:lineRule="exact"/>
              <w:ind w:left="-113" w:right="-57"/>
              <w:jc w:val="center"/>
              <w:rPr>
                <w:rFonts w:ascii="Trebuchet MS" w:hAnsi="Trebuchet MS"/>
                <w:b/>
                <w:sz w:val="16"/>
              </w:rPr>
            </w:pPr>
            <w:r w:rsidRPr="00D050E9">
              <w:rPr>
                <w:rFonts w:ascii="Trebuchet MS" w:hAnsi="Trebuchet MS"/>
                <w:b/>
                <w:sz w:val="16"/>
              </w:rPr>
              <w:t>46485</w:t>
            </w:r>
          </w:p>
        </w:tc>
        <w:tc>
          <w:tcPr>
            <w:tcW w:w="567" w:type="dxa"/>
            <w:tcBorders>
              <w:top w:val="single" w:sz="12" w:space="0" w:color="auto"/>
              <w:bottom w:val="nil"/>
            </w:tcBorders>
            <w:vAlign w:val="center"/>
          </w:tcPr>
          <w:p w14:paraId="441FA7FB" w14:textId="77777777" w:rsidR="009C1C2A" w:rsidRPr="00D050E9" w:rsidRDefault="009C1C2A" w:rsidP="009C1C2A">
            <w:pPr>
              <w:pStyle w:val="Tijeloteksta"/>
              <w:tabs>
                <w:tab w:val="left" w:pos="-2694"/>
              </w:tabs>
              <w:spacing w:line="200" w:lineRule="exact"/>
              <w:ind w:left="-113" w:right="-57"/>
              <w:jc w:val="center"/>
              <w:rPr>
                <w:rFonts w:ascii="Trebuchet MS" w:hAnsi="Trebuchet MS"/>
                <w:b/>
                <w:sz w:val="16"/>
              </w:rPr>
            </w:pPr>
            <w:r w:rsidRPr="00D050E9">
              <w:rPr>
                <w:rFonts w:ascii="Trebuchet MS" w:hAnsi="Trebuchet MS"/>
                <w:b/>
                <w:sz w:val="16"/>
              </w:rPr>
              <w:t>100</w:t>
            </w:r>
          </w:p>
        </w:tc>
        <w:tc>
          <w:tcPr>
            <w:tcW w:w="727" w:type="dxa"/>
            <w:tcBorders>
              <w:top w:val="single" w:sz="12" w:space="0" w:color="auto"/>
              <w:bottom w:val="nil"/>
            </w:tcBorders>
            <w:vAlign w:val="center"/>
          </w:tcPr>
          <w:p w14:paraId="0D7C0F12" w14:textId="28CFC35A" w:rsidR="009C1C2A" w:rsidRPr="00D050E9" w:rsidRDefault="00BB04E3" w:rsidP="009C1C2A">
            <w:pPr>
              <w:pStyle w:val="Tijeloteksta"/>
              <w:tabs>
                <w:tab w:val="left" w:pos="-2694"/>
              </w:tabs>
              <w:spacing w:line="200" w:lineRule="exact"/>
              <w:ind w:left="-113" w:right="-57"/>
              <w:jc w:val="center"/>
              <w:rPr>
                <w:rFonts w:ascii="Trebuchet MS" w:hAnsi="Trebuchet MS"/>
                <w:b/>
                <w:sz w:val="16"/>
              </w:rPr>
            </w:pPr>
            <w:r>
              <w:rPr>
                <w:rFonts w:ascii="Trebuchet MS" w:hAnsi="Trebuchet MS"/>
                <w:b/>
                <w:sz w:val="16"/>
              </w:rPr>
              <w:t>58204</w:t>
            </w:r>
          </w:p>
        </w:tc>
        <w:tc>
          <w:tcPr>
            <w:tcW w:w="567" w:type="dxa"/>
            <w:tcBorders>
              <w:top w:val="single" w:sz="12" w:space="0" w:color="auto"/>
              <w:bottom w:val="nil"/>
              <w:right w:val="single" w:sz="12" w:space="0" w:color="auto"/>
            </w:tcBorders>
            <w:vAlign w:val="center"/>
          </w:tcPr>
          <w:p w14:paraId="6B5AD292" w14:textId="36137368" w:rsidR="009C1C2A" w:rsidRPr="00D050E9" w:rsidRDefault="00BB04E3" w:rsidP="009C1C2A">
            <w:pPr>
              <w:pStyle w:val="Tijeloteksta"/>
              <w:tabs>
                <w:tab w:val="left" w:pos="-2694"/>
              </w:tabs>
              <w:spacing w:line="200" w:lineRule="exact"/>
              <w:ind w:left="-113" w:right="-57"/>
              <w:jc w:val="center"/>
              <w:rPr>
                <w:rFonts w:ascii="Trebuchet MS" w:hAnsi="Trebuchet MS"/>
                <w:b/>
                <w:sz w:val="16"/>
              </w:rPr>
            </w:pPr>
            <w:r>
              <w:rPr>
                <w:rFonts w:ascii="Trebuchet MS" w:hAnsi="Trebuchet MS"/>
                <w:b/>
                <w:sz w:val="16"/>
              </w:rPr>
              <w:t>100</w:t>
            </w:r>
          </w:p>
        </w:tc>
        <w:tc>
          <w:tcPr>
            <w:tcW w:w="709" w:type="dxa"/>
            <w:tcBorders>
              <w:top w:val="single" w:sz="12" w:space="0" w:color="auto"/>
              <w:left w:val="nil"/>
              <w:bottom w:val="nil"/>
            </w:tcBorders>
            <w:vAlign w:val="center"/>
          </w:tcPr>
          <w:p w14:paraId="164D0B40" w14:textId="77777777" w:rsidR="009C1C2A" w:rsidRPr="00D050E9" w:rsidRDefault="009C1C2A" w:rsidP="009C1C2A">
            <w:pPr>
              <w:pStyle w:val="Tijeloteksta"/>
              <w:tabs>
                <w:tab w:val="left" w:pos="-2694"/>
              </w:tabs>
              <w:spacing w:line="200" w:lineRule="exact"/>
              <w:ind w:left="-113" w:right="-57"/>
              <w:jc w:val="center"/>
              <w:rPr>
                <w:rFonts w:ascii="Trebuchet MS" w:hAnsi="Trebuchet MS"/>
                <w:b/>
                <w:sz w:val="16"/>
              </w:rPr>
            </w:pPr>
            <w:r w:rsidRPr="00D050E9">
              <w:rPr>
                <w:rFonts w:ascii="Trebuchet MS" w:hAnsi="Trebuchet MS"/>
                <w:b/>
                <w:sz w:val="16"/>
              </w:rPr>
              <w:t>39693</w:t>
            </w:r>
          </w:p>
        </w:tc>
        <w:tc>
          <w:tcPr>
            <w:tcW w:w="709" w:type="dxa"/>
            <w:tcBorders>
              <w:top w:val="single" w:sz="12" w:space="0" w:color="auto"/>
              <w:bottom w:val="nil"/>
              <w:right w:val="single" w:sz="12" w:space="0" w:color="auto"/>
            </w:tcBorders>
            <w:vAlign w:val="center"/>
          </w:tcPr>
          <w:p w14:paraId="24B5526B" w14:textId="77777777" w:rsidR="009C1C2A" w:rsidRPr="00D050E9" w:rsidRDefault="009C1C2A" w:rsidP="009C1C2A">
            <w:pPr>
              <w:pStyle w:val="Tijeloteksta"/>
              <w:tabs>
                <w:tab w:val="left" w:pos="-2694"/>
              </w:tabs>
              <w:spacing w:line="200" w:lineRule="exact"/>
              <w:ind w:left="-113" w:right="-57"/>
              <w:jc w:val="center"/>
              <w:rPr>
                <w:rFonts w:ascii="Trebuchet MS" w:hAnsi="Trebuchet MS"/>
                <w:b/>
                <w:sz w:val="16"/>
              </w:rPr>
            </w:pPr>
            <w:r w:rsidRPr="00D050E9">
              <w:rPr>
                <w:rFonts w:ascii="Trebuchet MS" w:hAnsi="Trebuchet MS"/>
                <w:b/>
                <w:sz w:val="16"/>
              </w:rPr>
              <w:t>3</w:t>
            </w:r>
            <w:r w:rsidR="00D050E9">
              <w:rPr>
                <w:rFonts w:ascii="Trebuchet MS" w:hAnsi="Trebuchet MS"/>
                <w:b/>
                <w:sz w:val="16"/>
              </w:rPr>
              <w:t>4404</w:t>
            </w:r>
          </w:p>
        </w:tc>
        <w:tc>
          <w:tcPr>
            <w:tcW w:w="850" w:type="dxa"/>
            <w:tcBorders>
              <w:top w:val="single" w:sz="12" w:space="0" w:color="auto"/>
              <w:left w:val="nil"/>
              <w:bottom w:val="nil"/>
              <w:right w:val="double" w:sz="4" w:space="0" w:color="auto"/>
            </w:tcBorders>
            <w:vAlign w:val="center"/>
          </w:tcPr>
          <w:p w14:paraId="5B27A73D" w14:textId="77777777" w:rsidR="009C1C2A" w:rsidRPr="00D050E9" w:rsidRDefault="00D050E9" w:rsidP="009C1C2A">
            <w:pPr>
              <w:pStyle w:val="Tijeloteksta"/>
              <w:tabs>
                <w:tab w:val="left" w:pos="-2694"/>
              </w:tabs>
              <w:spacing w:line="200" w:lineRule="exact"/>
              <w:ind w:left="-113" w:right="-57"/>
              <w:jc w:val="center"/>
              <w:rPr>
                <w:rFonts w:ascii="Trebuchet MS" w:hAnsi="Trebuchet MS"/>
                <w:b/>
                <w:sz w:val="16"/>
              </w:rPr>
            </w:pPr>
            <w:r w:rsidRPr="00D050E9">
              <w:rPr>
                <w:rFonts w:ascii="Trebuchet MS" w:hAnsi="Trebuchet MS"/>
                <w:b/>
                <w:sz w:val="16"/>
              </w:rPr>
              <w:t>58</w:t>
            </w:r>
            <w:r w:rsidR="009C1C2A" w:rsidRPr="00D050E9">
              <w:rPr>
                <w:rFonts w:ascii="Trebuchet MS" w:hAnsi="Trebuchet MS"/>
                <w:b/>
                <w:sz w:val="16"/>
              </w:rPr>
              <w:t>,</w:t>
            </w:r>
            <w:r w:rsidRPr="00D050E9">
              <w:rPr>
                <w:rFonts w:ascii="Trebuchet MS" w:hAnsi="Trebuchet MS"/>
                <w:b/>
                <w:sz w:val="16"/>
              </w:rPr>
              <w:t>2</w:t>
            </w:r>
          </w:p>
        </w:tc>
      </w:tr>
      <w:tr w:rsidR="009C1C2A" w:rsidRPr="003C7E5A" w14:paraId="170D9291" w14:textId="77777777" w:rsidTr="00E0413D">
        <w:tc>
          <w:tcPr>
            <w:tcW w:w="1134" w:type="dxa"/>
            <w:tcBorders>
              <w:top w:val="single" w:sz="12" w:space="0" w:color="auto"/>
              <w:left w:val="double" w:sz="4" w:space="0" w:color="auto"/>
              <w:bottom w:val="double" w:sz="4" w:space="0" w:color="auto"/>
              <w:right w:val="single" w:sz="12" w:space="0" w:color="auto"/>
            </w:tcBorders>
            <w:shd w:val="clear" w:color="auto" w:fill="FFFFFF"/>
          </w:tcPr>
          <w:p w14:paraId="2A3353C1" w14:textId="77777777" w:rsidR="009C1C2A" w:rsidRPr="009C1C2A" w:rsidRDefault="009C1C2A" w:rsidP="009C1C2A">
            <w:pPr>
              <w:pStyle w:val="Tijeloteksta"/>
              <w:tabs>
                <w:tab w:val="left" w:pos="-2694"/>
              </w:tabs>
              <w:spacing w:line="200" w:lineRule="exact"/>
              <w:ind w:left="-85" w:right="-113"/>
              <w:jc w:val="left"/>
              <w:rPr>
                <w:rFonts w:ascii="Trebuchet MS" w:hAnsi="Trebuchet MS"/>
                <w:b/>
                <w:sz w:val="16"/>
              </w:rPr>
            </w:pPr>
            <w:r w:rsidRPr="009C1C2A">
              <w:rPr>
                <w:rFonts w:ascii="Trebuchet MS" w:hAnsi="Trebuchet MS"/>
                <w:b/>
                <w:sz w:val="16"/>
              </w:rPr>
              <w:t xml:space="preserve">Grad </w:t>
            </w:r>
          </w:p>
          <w:p w14:paraId="0E20EC5B" w14:textId="77777777" w:rsidR="009C1C2A" w:rsidRPr="009C1C2A" w:rsidRDefault="009C1C2A" w:rsidP="009C1C2A">
            <w:pPr>
              <w:pStyle w:val="Tijeloteksta"/>
              <w:tabs>
                <w:tab w:val="left" w:pos="-2694"/>
              </w:tabs>
              <w:spacing w:line="200" w:lineRule="exact"/>
              <w:ind w:left="-85" w:right="-113"/>
              <w:jc w:val="right"/>
              <w:rPr>
                <w:rFonts w:ascii="Trebuchet MS" w:hAnsi="Trebuchet MS"/>
                <w:b/>
                <w:sz w:val="16"/>
              </w:rPr>
            </w:pPr>
            <w:r w:rsidRPr="009C1C2A">
              <w:rPr>
                <w:rFonts w:ascii="Trebuchet MS" w:hAnsi="Trebuchet MS"/>
                <w:b/>
                <w:sz w:val="16"/>
              </w:rPr>
              <w:t>ukupno</w:t>
            </w:r>
          </w:p>
        </w:tc>
        <w:tc>
          <w:tcPr>
            <w:tcW w:w="708" w:type="dxa"/>
            <w:tcBorders>
              <w:top w:val="single" w:sz="12" w:space="0" w:color="auto"/>
              <w:left w:val="nil"/>
              <w:bottom w:val="double" w:sz="4" w:space="0" w:color="auto"/>
            </w:tcBorders>
            <w:vAlign w:val="center"/>
          </w:tcPr>
          <w:p w14:paraId="20181F59" w14:textId="77777777" w:rsidR="009C1C2A" w:rsidRPr="009C1C2A" w:rsidRDefault="009C1C2A" w:rsidP="009C1C2A">
            <w:pPr>
              <w:spacing w:line="200" w:lineRule="exact"/>
              <w:jc w:val="center"/>
              <w:rPr>
                <w:sz w:val="16"/>
              </w:rPr>
            </w:pPr>
            <w:r w:rsidRPr="009C1C2A">
              <w:rPr>
                <w:sz w:val="16"/>
              </w:rPr>
              <w:t>91,83</w:t>
            </w:r>
          </w:p>
        </w:tc>
        <w:tc>
          <w:tcPr>
            <w:tcW w:w="553" w:type="dxa"/>
            <w:tcBorders>
              <w:top w:val="single" w:sz="12" w:space="0" w:color="auto"/>
              <w:bottom w:val="double" w:sz="4" w:space="0" w:color="auto"/>
              <w:right w:val="single" w:sz="12" w:space="0" w:color="auto"/>
            </w:tcBorders>
            <w:vAlign w:val="center"/>
          </w:tcPr>
          <w:p w14:paraId="58776D53" w14:textId="77777777" w:rsidR="009C1C2A" w:rsidRPr="009C1C2A" w:rsidRDefault="009C1C2A" w:rsidP="009C1C2A">
            <w:pPr>
              <w:spacing w:line="200" w:lineRule="exact"/>
              <w:jc w:val="center"/>
              <w:rPr>
                <w:sz w:val="16"/>
              </w:rPr>
            </w:pPr>
            <w:r w:rsidRPr="009C1C2A">
              <w:rPr>
                <w:sz w:val="16"/>
              </w:rPr>
              <w:t>5,2</w:t>
            </w:r>
          </w:p>
        </w:tc>
        <w:tc>
          <w:tcPr>
            <w:tcW w:w="723" w:type="dxa"/>
            <w:tcBorders>
              <w:top w:val="single" w:sz="12" w:space="0" w:color="auto"/>
              <w:left w:val="nil"/>
              <w:bottom w:val="double" w:sz="4" w:space="0" w:color="auto"/>
            </w:tcBorders>
            <w:vAlign w:val="center"/>
          </w:tcPr>
          <w:p w14:paraId="78A9FABE" w14:textId="77777777" w:rsidR="009C1C2A" w:rsidRPr="003C7E5A" w:rsidRDefault="009C1C2A" w:rsidP="009C1C2A">
            <w:pPr>
              <w:spacing w:line="200" w:lineRule="exact"/>
              <w:jc w:val="center"/>
              <w:rPr>
                <w:sz w:val="16"/>
                <w:highlight w:val="yellow"/>
              </w:rPr>
            </w:pPr>
            <w:r w:rsidRPr="009C1C2A">
              <w:rPr>
                <w:sz w:val="16"/>
              </w:rPr>
              <w:t>30854</w:t>
            </w:r>
          </w:p>
        </w:tc>
        <w:tc>
          <w:tcPr>
            <w:tcW w:w="534" w:type="dxa"/>
            <w:tcBorders>
              <w:top w:val="single" w:sz="12" w:space="0" w:color="auto"/>
              <w:bottom w:val="double" w:sz="4" w:space="0" w:color="auto"/>
            </w:tcBorders>
            <w:vAlign w:val="center"/>
          </w:tcPr>
          <w:p w14:paraId="2C0532F3" w14:textId="77777777" w:rsidR="009C1C2A" w:rsidRPr="009C1C2A" w:rsidRDefault="009C1C2A" w:rsidP="009C1C2A">
            <w:pPr>
              <w:spacing w:line="200" w:lineRule="exact"/>
              <w:jc w:val="center"/>
              <w:rPr>
                <w:sz w:val="16"/>
              </w:rPr>
            </w:pPr>
            <w:r w:rsidRPr="009C1C2A">
              <w:rPr>
                <w:sz w:val="16"/>
              </w:rPr>
              <w:t>26,7</w:t>
            </w:r>
          </w:p>
        </w:tc>
        <w:tc>
          <w:tcPr>
            <w:tcW w:w="709" w:type="dxa"/>
            <w:tcBorders>
              <w:top w:val="single" w:sz="12" w:space="0" w:color="auto"/>
              <w:bottom w:val="double" w:sz="4" w:space="0" w:color="auto"/>
            </w:tcBorders>
            <w:vAlign w:val="center"/>
          </w:tcPr>
          <w:p w14:paraId="5E806BB8" w14:textId="77777777" w:rsidR="009C1C2A" w:rsidRPr="009C1C2A" w:rsidRDefault="009C1C2A" w:rsidP="009C1C2A">
            <w:pPr>
              <w:spacing w:line="200" w:lineRule="exact"/>
              <w:jc w:val="center"/>
              <w:rPr>
                <w:sz w:val="16"/>
              </w:rPr>
            </w:pPr>
            <w:r w:rsidRPr="009C1C2A">
              <w:rPr>
                <w:sz w:val="16"/>
              </w:rPr>
              <w:t>28580</w:t>
            </w:r>
          </w:p>
        </w:tc>
        <w:tc>
          <w:tcPr>
            <w:tcW w:w="586" w:type="dxa"/>
            <w:tcBorders>
              <w:top w:val="single" w:sz="12" w:space="0" w:color="auto"/>
              <w:bottom w:val="double" w:sz="4" w:space="0" w:color="auto"/>
              <w:right w:val="single" w:sz="12" w:space="0" w:color="auto"/>
            </w:tcBorders>
            <w:vAlign w:val="center"/>
          </w:tcPr>
          <w:p w14:paraId="7FB14AB5" w14:textId="77777777" w:rsidR="009C1C2A" w:rsidRPr="00D050E9" w:rsidRDefault="009C1C2A" w:rsidP="009C1C2A">
            <w:pPr>
              <w:spacing w:line="200" w:lineRule="exact"/>
              <w:jc w:val="center"/>
              <w:rPr>
                <w:sz w:val="16"/>
              </w:rPr>
            </w:pPr>
            <w:r w:rsidRPr="00D050E9">
              <w:rPr>
                <w:sz w:val="16"/>
              </w:rPr>
              <w:t>2</w:t>
            </w:r>
            <w:r w:rsidR="00D050E9" w:rsidRPr="00D050E9">
              <w:rPr>
                <w:sz w:val="16"/>
              </w:rPr>
              <w:t>8</w:t>
            </w:r>
            <w:r w:rsidRPr="00D050E9">
              <w:rPr>
                <w:sz w:val="16"/>
              </w:rPr>
              <w:t>,</w:t>
            </w:r>
            <w:r w:rsidR="00D050E9" w:rsidRPr="00D050E9">
              <w:rPr>
                <w:sz w:val="16"/>
              </w:rPr>
              <w:t>2</w:t>
            </w:r>
          </w:p>
        </w:tc>
        <w:tc>
          <w:tcPr>
            <w:tcW w:w="690" w:type="dxa"/>
            <w:tcBorders>
              <w:top w:val="single" w:sz="12" w:space="0" w:color="auto"/>
              <w:left w:val="nil"/>
              <w:bottom w:val="double" w:sz="4" w:space="0" w:color="auto"/>
            </w:tcBorders>
            <w:vAlign w:val="center"/>
          </w:tcPr>
          <w:p w14:paraId="4F8BEBED" w14:textId="77777777" w:rsidR="009C1C2A" w:rsidRPr="00D050E9" w:rsidRDefault="00D050E9" w:rsidP="009C1C2A">
            <w:pPr>
              <w:spacing w:line="200" w:lineRule="exact"/>
              <w:jc w:val="center"/>
              <w:rPr>
                <w:sz w:val="16"/>
              </w:rPr>
            </w:pPr>
            <w:r w:rsidRPr="00D050E9">
              <w:rPr>
                <w:sz w:val="16"/>
              </w:rPr>
              <w:t>12429</w:t>
            </w:r>
          </w:p>
        </w:tc>
        <w:tc>
          <w:tcPr>
            <w:tcW w:w="567" w:type="dxa"/>
            <w:tcBorders>
              <w:top w:val="single" w:sz="12" w:space="0" w:color="auto"/>
              <w:bottom w:val="double" w:sz="4" w:space="0" w:color="auto"/>
            </w:tcBorders>
            <w:vAlign w:val="center"/>
          </w:tcPr>
          <w:p w14:paraId="45E6CBC6" w14:textId="77777777" w:rsidR="009C1C2A" w:rsidRPr="00D050E9" w:rsidRDefault="00D050E9" w:rsidP="009C1C2A">
            <w:pPr>
              <w:spacing w:line="200" w:lineRule="exact"/>
              <w:jc w:val="center"/>
              <w:rPr>
                <w:sz w:val="16"/>
              </w:rPr>
            </w:pPr>
            <w:r w:rsidRPr="00D050E9">
              <w:rPr>
                <w:sz w:val="16"/>
              </w:rPr>
              <w:t>27,6</w:t>
            </w:r>
          </w:p>
        </w:tc>
        <w:tc>
          <w:tcPr>
            <w:tcW w:w="727" w:type="dxa"/>
            <w:tcBorders>
              <w:top w:val="single" w:sz="12" w:space="0" w:color="auto"/>
              <w:bottom w:val="double" w:sz="4" w:space="0" w:color="auto"/>
            </w:tcBorders>
            <w:vAlign w:val="center"/>
          </w:tcPr>
          <w:p w14:paraId="42243B41" w14:textId="154B724F" w:rsidR="009C1C2A" w:rsidRPr="00D050E9" w:rsidRDefault="00BB04E3" w:rsidP="009C1C2A">
            <w:pPr>
              <w:spacing w:line="200" w:lineRule="exact"/>
              <w:jc w:val="center"/>
              <w:rPr>
                <w:sz w:val="16"/>
              </w:rPr>
            </w:pPr>
            <w:r>
              <w:rPr>
                <w:sz w:val="16"/>
              </w:rPr>
              <w:t>15346</w:t>
            </w:r>
          </w:p>
        </w:tc>
        <w:tc>
          <w:tcPr>
            <w:tcW w:w="567" w:type="dxa"/>
            <w:tcBorders>
              <w:top w:val="single" w:sz="12" w:space="0" w:color="auto"/>
              <w:bottom w:val="double" w:sz="4" w:space="0" w:color="auto"/>
              <w:right w:val="single" w:sz="12" w:space="0" w:color="auto"/>
            </w:tcBorders>
            <w:vAlign w:val="center"/>
          </w:tcPr>
          <w:p w14:paraId="0301FBAB" w14:textId="032BB624" w:rsidR="009C1C2A" w:rsidRPr="00BB04E3" w:rsidRDefault="00BB04E3" w:rsidP="009C1C2A">
            <w:pPr>
              <w:spacing w:line="200" w:lineRule="exact"/>
              <w:jc w:val="center"/>
              <w:rPr>
                <w:sz w:val="16"/>
                <w:szCs w:val="16"/>
              </w:rPr>
            </w:pPr>
            <w:r w:rsidRPr="00BB04E3">
              <w:rPr>
                <w:sz w:val="16"/>
                <w:szCs w:val="16"/>
              </w:rPr>
              <w:t>26,3</w:t>
            </w:r>
          </w:p>
        </w:tc>
        <w:tc>
          <w:tcPr>
            <w:tcW w:w="709" w:type="dxa"/>
            <w:tcBorders>
              <w:top w:val="single" w:sz="12" w:space="0" w:color="auto"/>
              <w:left w:val="nil"/>
              <w:bottom w:val="double" w:sz="4" w:space="0" w:color="auto"/>
            </w:tcBorders>
            <w:vAlign w:val="center"/>
          </w:tcPr>
          <w:p w14:paraId="7E20746F" w14:textId="77777777" w:rsidR="009C1C2A" w:rsidRPr="00D050E9" w:rsidRDefault="00D050E9" w:rsidP="009C1C2A">
            <w:pPr>
              <w:spacing w:line="200" w:lineRule="exact"/>
              <w:jc w:val="center"/>
              <w:rPr>
                <w:sz w:val="16"/>
              </w:rPr>
            </w:pPr>
            <w:r w:rsidRPr="00D050E9">
              <w:rPr>
                <w:sz w:val="16"/>
              </w:rPr>
              <w:t>10713</w:t>
            </w:r>
          </w:p>
        </w:tc>
        <w:tc>
          <w:tcPr>
            <w:tcW w:w="709" w:type="dxa"/>
            <w:tcBorders>
              <w:top w:val="single" w:sz="12" w:space="0" w:color="auto"/>
              <w:bottom w:val="double" w:sz="4" w:space="0" w:color="auto"/>
              <w:right w:val="single" w:sz="12" w:space="0" w:color="auto"/>
            </w:tcBorders>
            <w:vAlign w:val="center"/>
          </w:tcPr>
          <w:p w14:paraId="3E1FB1B3" w14:textId="77777777" w:rsidR="009C1C2A" w:rsidRPr="00D050E9" w:rsidRDefault="00D050E9" w:rsidP="009C1C2A">
            <w:pPr>
              <w:spacing w:line="200" w:lineRule="exact"/>
              <w:jc w:val="center"/>
              <w:rPr>
                <w:sz w:val="16"/>
              </w:rPr>
            </w:pPr>
            <w:r>
              <w:rPr>
                <w:sz w:val="16"/>
              </w:rPr>
              <w:t>10404</w:t>
            </w:r>
          </w:p>
        </w:tc>
        <w:tc>
          <w:tcPr>
            <w:tcW w:w="850" w:type="dxa"/>
            <w:tcBorders>
              <w:top w:val="single" w:sz="12" w:space="0" w:color="auto"/>
              <w:left w:val="nil"/>
              <w:bottom w:val="double" w:sz="4" w:space="0" w:color="auto"/>
              <w:right w:val="double" w:sz="4" w:space="0" w:color="auto"/>
            </w:tcBorders>
            <w:vAlign w:val="center"/>
          </w:tcPr>
          <w:p w14:paraId="60F0F5AB" w14:textId="77777777" w:rsidR="009C1C2A" w:rsidRPr="009C1C2A" w:rsidRDefault="009C1C2A" w:rsidP="009C1C2A">
            <w:pPr>
              <w:spacing w:line="200" w:lineRule="exact"/>
              <w:jc w:val="center"/>
              <w:rPr>
                <w:sz w:val="16"/>
              </w:rPr>
            </w:pPr>
            <w:r w:rsidRPr="009C1C2A">
              <w:rPr>
                <w:sz w:val="16"/>
              </w:rPr>
              <w:t>311,2</w:t>
            </w:r>
          </w:p>
        </w:tc>
      </w:tr>
    </w:tbl>
    <w:p w14:paraId="7EBC784C" w14:textId="77777777" w:rsidR="00856F23" w:rsidRDefault="00856F23" w:rsidP="00856F23">
      <w:pPr>
        <w:pStyle w:val="Tekst"/>
        <w:rPr>
          <w:highlight w:val="yellow"/>
        </w:rPr>
      </w:pPr>
    </w:p>
    <w:p w14:paraId="1F600195" w14:textId="77777777" w:rsidR="009C1C2A" w:rsidRPr="003C7E5A" w:rsidRDefault="009C1C2A" w:rsidP="00856F23">
      <w:pPr>
        <w:pStyle w:val="Tekst"/>
        <w:rPr>
          <w:highlight w:val="yellow"/>
        </w:rPr>
      </w:pPr>
    </w:p>
    <w:bookmarkEnd w:id="25"/>
    <w:p w14:paraId="41298247" w14:textId="77777777" w:rsidR="00856F23" w:rsidRPr="00972E3C" w:rsidRDefault="00856F23" w:rsidP="00856F23">
      <w:pPr>
        <w:pStyle w:val="Tekst"/>
        <w:rPr>
          <w:rFonts w:ascii="Arial" w:hAnsi="Arial" w:cs="Arial"/>
          <w:b/>
        </w:rPr>
      </w:pPr>
      <w:r w:rsidRPr="00972E3C">
        <w:rPr>
          <w:rFonts w:ascii="Arial" w:hAnsi="Arial" w:cs="Arial"/>
          <w:b/>
        </w:rPr>
        <w:t>Tablica 2.</w:t>
      </w:r>
    </w:p>
    <w:p w14:paraId="7077ACC4" w14:textId="77777777" w:rsidR="00856F23" w:rsidRPr="00972E3C" w:rsidRDefault="00856F23" w:rsidP="00856F23">
      <w:pPr>
        <w:pStyle w:val="Tekst"/>
        <w:rPr>
          <w:rFonts w:ascii="Arial" w:hAnsi="Arial" w:cs="Arial"/>
          <w:sz w:val="22"/>
        </w:rPr>
      </w:pPr>
      <w:r w:rsidRPr="00972E3C">
        <w:rPr>
          <w:rFonts w:ascii="Arial" w:hAnsi="Arial" w:cs="Arial"/>
        </w:rPr>
        <w:t>Podaci o površini, stanovnicima i gustoći naseljenosti u odnosu na problemska područja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9"/>
        <w:gridCol w:w="964"/>
        <w:gridCol w:w="964"/>
        <w:gridCol w:w="964"/>
        <w:gridCol w:w="964"/>
        <w:gridCol w:w="964"/>
        <w:gridCol w:w="964"/>
        <w:gridCol w:w="998"/>
        <w:gridCol w:w="1000"/>
      </w:tblGrid>
      <w:tr w:rsidR="00856F23" w:rsidRPr="005D0134" w14:paraId="5A8858C0" w14:textId="77777777" w:rsidTr="00C13EB4">
        <w:trPr>
          <w:cantSplit/>
        </w:trPr>
        <w:tc>
          <w:tcPr>
            <w:tcW w:w="1389" w:type="dxa"/>
            <w:vMerge w:val="restart"/>
            <w:tcBorders>
              <w:top w:val="double" w:sz="4" w:space="0" w:color="auto"/>
              <w:left w:val="double" w:sz="4" w:space="0" w:color="auto"/>
              <w:right w:val="single" w:sz="12" w:space="0" w:color="auto"/>
            </w:tcBorders>
            <w:vAlign w:val="center"/>
          </w:tcPr>
          <w:p w14:paraId="3A2BC647" w14:textId="77777777" w:rsidR="00856F23" w:rsidRPr="005D0134" w:rsidRDefault="00856F23" w:rsidP="00C13EB4">
            <w:pPr>
              <w:pStyle w:val="Tijeloteksta"/>
              <w:tabs>
                <w:tab w:val="left" w:pos="-2694"/>
              </w:tabs>
              <w:jc w:val="left"/>
              <w:rPr>
                <w:rFonts w:ascii="Trebuchet MS" w:hAnsi="Trebuchet MS"/>
                <w:b/>
                <w:sz w:val="16"/>
              </w:rPr>
            </w:pPr>
            <w:r w:rsidRPr="005D0134">
              <w:rPr>
                <w:rFonts w:ascii="Trebuchet MS" w:hAnsi="Trebuchet MS"/>
                <w:b/>
                <w:sz w:val="16"/>
              </w:rPr>
              <w:t>PODRUČJE GRADA KOPRIVNICE</w:t>
            </w:r>
          </w:p>
        </w:tc>
        <w:tc>
          <w:tcPr>
            <w:tcW w:w="1928" w:type="dxa"/>
            <w:gridSpan w:val="2"/>
            <w:tcBorders>
              <w:top w:val="double" w:sz="4" w:space="0" w:color="auto"/>
              <w:left w:val="nil"/>
              <w:right w:val="single" w:sz="12" w:space="0" w:color="auto"/>
            </w:tcBorders>
            <w:vAlign w:val="center"/>
          </w:tcPr>
          <w:p w14:paraId="3C625B00" w14:textId="77777777" w:rsidR="00856F23" w:rsidRPr="005D0134" w:rsidRDefault="00856F23" w:rsidP="00C13EB4">
            <w:pPr>
              <w:pStyle w:val="Tijeloteksta"/>
              <w:tabs>
                <w:tab w:val="left" w:pos="-2694"/>
              </w:tabs>
              <w:spacing w:line="240" w:lineRule="exact"/>
              <w:jc w:val="center"/>
              <w:rPr>
                <w:rFonts w:ascii="Trebuchet MS" w:hAnsi="Trebuchet MS"/>
                <w:b/>
                <w:sz w:val="16"/>
              </w:rPr>
            </w:pPr>
            <w:r w:rsidRPr="005D0134">
              <w:rPr>
                <w:rFonts w:ascii="Trebuchet MS" w:hAnsi="Trebuchet MS"/>
                <w:b/>
                <w:sz w:val="16"/>
              </w:rPr>
              <w:t>površina</w:t>
            </w:r>
          </w:p>
        </w:tc>
        <w:tc>
          <w:tcPr>
            <w:tcW w:w="3856" w:type="dxa"/>
            <w:gridSpan w:val="4"/>
            <w:tcBorders>
              <w:top w:val="double" w:sz="4" w:space="0" w:color="auto"/>
              <w:left w:val="nil"/>
              <w:right w:val="single" w:sz="12" w:space="0" w:color="auto"/>
            </w:tcBorders>
            <w:vAlign w:val="center"/>
          </w:tcPr>
          <w:p w14:paraId="2449D43C" w14:textId="77777777" w:rsidR="00856F23" w:rsidRPr="005D0134" w:rsidRDefault="00856F23" w:rsidP="00C13EB4">
            <w:pPr>
              <w:pStyle w:val="Tijeloteksta"/>
              <w:tabs>
                <w:tab w:val="left" w:pos="-2694"/>
              </w:tabs>
              <w:spacing w:line="240" w:lineRule="exact"/>
              <w:jc w:val="center"/>
              <w:rPr>
                <w:rFonts w:ascii="Trebuchet MS" w:hAnsi="Trebuchet MS"/>
                <w:b/>
                <w:sz w:val="16"/>
              </w:rPr>
            </w:pPr>
            <w:r w:rsidRPr="005D0134">
              <w:rPr>
                <w:rFonts w:ascii="Trebuchet MS" w:hAnsi="Trebuchet MS"/>
                <w:b/>
                <w:sz w:val="16"/>
              </w:rPr>
              <w:t>stanovnici</w:t>
            </w:r>
          </w:p>
        </w:tc>
        <w:tc>
          <w:tcPr>
            <w:tcW w:w="1998" w:type="dxa"/>
            <w:gridSpan w:val="2"/>
            <w:tcBorders>
              <w:top w:val="double" w:sz="4" w:space="0" w:color="auto"/>
              <w:left w:val="nil"/>
              <w:right w:val="double" w:sz="4" w:space="0" w:color="auto"/>
            </w:tcBorders>
            <w:vAlign w:val="center"/>
          </w:tcPr>
          <w:p w14:paraId="3F5FD558" w14:textId="77777777" w:rsidR="00856F23" w:rsidRPr="005D0134" w:rsidRDefault="00856F23" w:rsidP="00C13EB4">
            <w:pPr>
              <w:pStyle w:val="Tijeloteksta"/>
              <w:tabs>
                <w:tab w:val="left" w:pos="-2694"/>
              </w:tabs>
              <w:spacing w:line="240" w:lineRule="exact"/>
              <w:ind w:left="-57" w:right="-57"/>
              <w:jc w:val="center"/>
              <w:rPr>
                <w:rFonts w:ascii="Trebuchet MS" w:hAnsi="Trebuchet MS"/>
                <w:b/>
                <w:sz w:val="16"/>
              </w:rPr>
            </w:pPr>
            <w:r w:rsidRPr="005D0134">
              <w:rPr>
                <w:rFonts w:ascii="Trebuchet MS" w:hAnsi="Trebuchet MS"/>
                <w:b/>
                <w:sz w:val="16"/>
              </w:rPr>
              <w:t>gustoća naseljenosti</w:t>
            </w:r>
          </w:p>
        </w:tc>
      </w:tr>
      <w:tr w:rsidR="00856F23" w:rsidRPr="005D0134" w14:paraId="6961C50B" w14:textId="77777777" w:rsidTr="00C13EB4">
        <w:trPr>
          <w:cantSplit/>
          <w:trHeight w:val="343"/>
        </w:trPr>
        <w:tc>
          <w:tcPr>
            <w:tcW w:w="1389" w:type="dxa"/>
            <w:vMerge/>
            <w:tcBorders>
              <w:left w:val="double" w:sz="4" w:space="0" w:color="auto"/>
              <w:right w:val="single" w:sz="12" w:space="0" w:color="auto"/>
            </w:tcBorders>
          </w:tcPr>
          <w:p w14:paraId="3BC1980A" w14:textId="77777777" w:rsidR="00856F23" w:rsidRPr="005D0134" w:rsidRDefault="00856F23" w:rsidP="00C13EB4">
            <w:pPr>
              <w:pStyle w:val="Tijeloteksta"/>
              <w:tabs>
                <w:tab w:val="left" w:pos="-2694"/>
              </w:tabs>
              <w:rPr>
                <w:rFonts w:ascii="Trebuchet MS" w:hAnsi="Trebuchet MS"/>
                <w:sz w:val="16"/>
              </w:rPr>
            </w:pPr>
          </w:p>
        </w:tc>
        <w:tc>
          <w:tcPr>
            <w:tcW w:w="964" w:type="dxa"/>
            <w:vMerge w:val="restart"/>
            <w:tcBorders>
              <w:left w:val="nil"/>
            </w:tcBorders>
            <w:vAlign w:val="bottom"/>
          </w:tcPr>
          <w:p w14:paraId="0CF28CC1" w14:textId="77777777" w:rsidR="00856F23" w:rsidRPr="005D0134" w:rsidRDefault="00856F23" w:rsidP="00C13EB4">
            <w:pPr>
              <w:pStyle w:val="Tijeloteksta"/>
              <w:tabs>
                <w:tab w:val="left" w:pos="-2694"/>
              </w:tabs>
              <w:rPr>
                <w:rFonts w:ascii="Trebuchet MS" w:hAnsi="Trebuchet MS"/>
                <w:b/>
                <w:sz w:val="16"/>
                <w:vertAlign w:val="superscript"/>
              </w:rPr>
            </w:pPr>
            <w:r w:rsidRPr="005D0134">
              <w:rPr>
                <w:rFonts w:ascii="Trebuchet MS" w:hAnsi="Trebuchet MS"/>
                <w:b/>
                <w:sz w:val="16"/>
              </w:rPr>
              <w:t>km</w:t>
            </w:r>
            <w:r w:rsidRPr="005D0134">
              <w:rPr>
                <w:rFonts w:ascii="Trebuchet MS" w:hAnsi="Trebuchet MS"/>
                <w:b/>
                <w:sz w:val="16"/>
                <w:vertAlign w:val="superscript"/>
              </w:rPr>
              <w:t>2</w:t>
            </w:r>
          </w:p>
        </w:tc>
        <w:tc>
          <w:tcPr>
            <w:tcW w:w="964" w:type="dxa"/>
            <w:vMerge w:val="restart"/>
            <w:tcBorders>
              <w:right w:val="single" w:sz="12" w:space="0" w:color="auto"/>
            </w:tcBorders>
          </w:tcPr>
          <w:p w14:paraId="500E88C7"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udio u površini općine</w:t>
            </w:r>
          </w:p>
          <w:p w14:paraId="58A20AC4"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w:t>
            </w:r>
          </w:p>
        </w:tc>
        <w:tc>
          <w:tcPr>
            <w:tcW w:w="1928" w:type="dxa"/>
            <w:gridSpan w:val="2"/>
            <w:tcBorders>
              <w:left w:val="nil"/>
            </w:tcBorders>
          </w:tcPr>
          <w:p w14:paraId="5B83DE30" w14:textId="77777777" w:rsidR="00856F23" w:rsidRPr="005D0134" w:rsidRDefault="00856F23" w:rsidP="00C13EB4">
            <w:pPr>
              <w:pStyle w:val="Tijeloteksta"/>
              <w:tabs>
                <w:tab w:val="left" w:pos="-2694"/>
              </w:tabs>
              <w:spacing w:line="240" w:lineRule="exact"/>
              <w:rPr>
                <w:rFonts w:ascii="Trebuchet MS" w:hAnsi="Trebuchet MS"/>
                <w:b/>
                <w:sz w:val="16"/>
              </w:rPr>
            </w:pPr>
            <w:r w:rsidRPr="005D0134">
              <w:rPr>
                <w:rFonts w:ascii="Trebuchet MS" w:hAnsi="Trebuchet MS"/>
                <w:b/>
                <w:sz w:val="16"/>
              </w:rPr>
              <w:t xml:space="preserve">Popis </w:t>
            </w:r>
            <w:r w:rsidR="005D0134" w:rsidRPr="005D0134">
              <w:rPr>
                <w:rFonts w:ascii="Trebuchet MS" w:hAnsi="Trebuchet MS"/>
                <w:b/>
                <w:sz w:val="16"/>
              </w:rPr>
              <w:t>2011</w:t>
            </w:r>
            <w:r w:rsidRPr="005D0134">
              <w:rPr>
                <w:rFonts w:ascii="Trebuchet MS" w:hAnsi="Trebuchet MS"/>
                <w:b/>
                <w:sz w:val="16"/>
              </w:rPr>
              <w:t>.</w:t>
            </w:r>
          </w:p>
        </w:tc>
        <w:tc>
          <w:tcPr>
            <w:tcW w:w="1928" w:type="dxa"/>
            <w:gridSpan w:val="2"/>
            <w:tcBorders>
              <w:right w:val="single" w:sz="12" w:space="0" w:color="auto"/>
            </w:tcBorders>
          </w:tcPr>
          <w:p w14:paraId="6CEFC13C" w14:textId="77777777" w:rsidR="00856F23" w:rsidRPr="005D0134" w:rsidRDefault="00856F23" w:rsidP="00C13EB4">
            <w:pPr>
              <w:pStyle w:val="Tijeloteksta"/>
              <w:tabs>
                <w:tab w:val="left" w:pos="-2694"/>
              </w:tabs>
              <w:spacing w:line="240" w:lineRule="exact"/>
              <w:rPr>
                <w:rFonts w:ascii="Trebuchet MS" w:hAnsi="Trebuchet MS"/>
                <w:b/>
                <w:sz w:val="16"/>
              </w:rPr>
            </w:pPr>
            <w:r w:rsidRPr="005D0134">
              <w:rPr>
                <w:rFonts w:ascii="Trebuchet MS" w:hAnsi="Trebuchet MS"/>
                <w:b/>
                <w:sz w:val="16"/>
              </w:rPr>
              <w:t>Popis 20</w:t>
            </w:r>
            <w:r w:rsidR="005D0134" w:rsidRPr="005D0134">
              <w:rPr>
                <w:rFonts w:ascii="Trebuchet MS" w:hAnsi="Trebuchet MS"/>
                <w:b/>
                <w:sz w:val="16"/>
              </w:rPr>
              <w:t>2</w:t>
            </w:r>
            <w:r w:rsidRPr="005D0134">
              <w:rPr>
                <w:rFonts w:ascii="Trebuchet MS" w:hAnsi="Trebuchet MS"/>
                <w:b/>
                <w:sz w:val="16"/>
              </w:rPr>
              <w:t>1.</w:t>
            </w:r>
          </w:p>
        </w:tc>
        <w:tc>
          <w:tcPr>
            <w:tcW w:w="998" w:type="dxa"/>
            <w:tcBorders>
              <w:left w:val="nil"/>
            </w:tcBorders>
          </w:tcPr>
          <w:p w14:paraId="44D506EB" w14:textId="77777777" w:rsidR="00856F23" w:rsidRPr="005D0134" w:rsidRDefault="00856F23" w:rsidP="00C13EB4">
            <w:pPr>
              <w:pStyle w:val="Tijeloteksta"/>
              <w:tabs>
                <w:tab w:val="left" w:pos="-2694"/>
              </w:tabs>
              <w:spacing w:line="240" w:lineRule="exact"/>
              <w:ind w:left="-57" w:right="-57"/>
              <w:rPr>
                <w:rFonts w:ascii="Trebuchet MS" w:hAnsi="Trebuchet MS"/>
                <w:b/>
                <w:sz w:val="16"/>
              </w:rPr>
            </w:pPr>
            <w:r w:rsidRPr="005D0134">
              <w:rPr>
                <w:rFonts w:ascii="Trebuchet MS" w:hAnsi="Trebuchet MS"/>
                <w:b/>
                <w:sz w:val="16"/>
              </w:rPr>
              <w:t xml:space="preserve">Popis </w:t>
            </w:r>
            <w:r w:rsidR="005D0134" w:rsidRPr="005D0134">
              <w:rPr>
                <w:rFonts w:ascii="Trebuchet MS" w:hAnsi="Trebuchet MS"/>
                <w:b/>
                <w:sz w:val="16"/>
              </w:rPr>
              <w:t>201</w:t>
            </w:r>
            <w:r w:rsidRPr="005D0134">
              <w:rPr>
                <w:rFonts w:ascii="Trebuchet MS" w:hAnsi="Trebuchet MS"/>
                <w:b/>
                <w:sz w:val="16"/>
              </w:rPr>
              <w:t>1.</w:t>
            </w:r>
          </w:p>
        </w:tc>
        <w:tc>
          <w:tcPr>
            <w:tcW w:w="1000" w:type="dxa"/>
            <w:tcBorders>
              <w:right w:val="double" w:sz="4" w:space="0" w:color="auto"/>
            </w:tcBorders>
          </w:tcPr>
          <w:p w14:paraId="3B774368" w14:textId="77777777" w:rsidR="00856F23" w:rsidRPr="005D0134" w:rsidRDefault="00856F23" w:rsidP="00C13EB4">
            <w:pPr>
              <w:pStyle w:val="Tijeloteksta"/>
              <w:tabs>
                <w:tab w:val="left" w:pos="-2694"/>
              </w:tabs>
              <w:spacing w:line="240" w:lineRule="exact"/>
              <w:ind w:left="-57" w:right="-57"/>
              <w:rPr>
                <w:rFonts w:ascii="Trebuchet MS" w:hAnsi="Trebuchet MS"/>
                <w:b/>
                <w:sz w:val="16"/>
              </w:rPr>
            </w:pPr>
            <w:r w:rsidRPr="005D0134">
              <w:rPr>
                <w:rFonts w:ascii="Trebuchet MS" w:hAnsi="Trebuchet MS"/>
                <w:b/>
                <w:sz w:val="16"/>
              </w:rPr>
              <w:t>Popis 20</w:t>
            </w:r>
            <w:r w:rsidR="005D0134" w:rsidRPr="005D0134">
              <w:rPr>
                <w:rFonts w:ascii="Trebuchet MS" w:hAnsi="Trebuchet MS"/>
                <w:b/>
                <w:sz w:val="16"/>
              </w:rPr>
              <w:t>2</w:t>
            </w:r>
            <w:r w:rsidRPr="005D0134">
              <w:rPr>
                <w:rFonts w:ascii="Trebuchet MS" w:hAnsi="Trebuchet MS"/>
                <w:b/>
                <w:sz w:val="16"/>
              </w:rPr>
              <w:t>1.</w:t>
            </w:r>
          </w:p>
        </w:tc>
      </w:tr>
      <w:tr w:rsidR="00856F23" w:rsidRPr="005D0134" w14:paraId="1156C522" w14:textId="77777777" w:rsidTr="00C13EB4">
        <w:trPr>
          <w:cantSplit/>
        </w:trPr>
        <w:tc>
          <w:tcPr>
            <w:tcW w:w="1389" w:type="dxa"/>
            <w:vMerge/>
            <w:tcBorders>
              <w:left w:val="double" w:sz="4" w:space="0" w:color="auto"/>
              <w:bottom w:val="nil"/>
              <w:right w:val="single" w:sz="12" w:space="0" w:color="auto"/>
            </w:tcBorders>
          </w:tcPr>
          <w:p w14:paraId="66D13626" w14:textId="77777777" w:rsidR="00856F23" w:rsidRPr="005D0134" w:rsidRDefault="00856F23" w:rsidP="00C13EB4">
            <w:pPr>
              <w:pStyle w:val="Tijeloteksta"/>
              <w:tabs>
                <w:tab w:val="left" w:pos="-2694"/>
              </w:tabs>
              <w:rPr>
                <w:rFonts w:ascii="Trebuchet MS" w:hAnsi="Trebuchet MS"/>
                <w:sz w:val="16"/>
              </w:rPr>
            </w:pPr>
          </w:p>
        </w:tc>
        <w:tc>
          <w:tcPr>
            <w:tcW w:w="964" w:type="dxa"/>
            <w:vMerge/>
            <w:tcBorders>
              <w:left w:val="nil"/>
              <w:bottom w:val="nil"/>
            </w:tcBorders>
          </w:tcPr>
          <w:p w14:paraId="03173304" w14:textId="77777777" w:rsidR="00856F23" w:rsidRPr="005D0134" w:rsidRDefault="00856F23" w:rsidP="00C13EB4">
            <w:pPr>
              <w:pStyle w:val="Tijeloteksta"/>
              <w:tabs>
                <w:tab w:val="left" w:pos="-2694"/>
              </w:tabs>
              <w:rPr>
                <w:rFonts w:ascii="Trebuchet MS" w:hAnsi="Trebuchet MS"/>
                <w:b/>
                <w:sz w:val="16"/>
              </w:rPr>
            </w:pPr>
          </w:p>
        </w:tc>
        <w:tc>
          <w:tcPr>
            <w:tcW w:w="964" w:type="dxa"/>
            <w:vMerge/>
            <w:tcBorders>
              <w:bottom w:val="nil"/>
              <w:right w:val="single" w:sz="12" w:space="0" w:color="auto"/>
            </w:tcBorders>
          </w:tcPr>
          <w:p w14:paraId="2C0CC073" w14:textId="77777777" w:rsidR="00856F23" w:rsidRPr="005D0134" w:rsidRDefault="00856F23" w:rsidP="00C13EB4">
            <w:pPr>
              <w:pStyle w:val="Tijeloteksta"/>
              <w:tabs>
                <w:tab w:val="left" w:pos="-2694"/>
              </w:tabs>
              <w:rPr>
                <w:rFonts w:ascii="Trebuchet MS" w:hAnsi="Trebuchet MS"/>
                <w:b/>
                <w:sz w:val="16"/>
              </w:rPr>
            </w:pPr>
          </w:p>
        </w:tc>
        <w:tc>
          <w:tcPr>
            <w:tcW w:w="964" w:type="dxa"/>
            <w:tcBorders>
              <w:left w:val="nil"/>
              <w:bottom w:val="nil"/>
            </w:tcBorders>
            <w:vAlign w:val="bottom"/>
          </w:tcPr>
          <w:p w14:paraId="003FC4C4"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broj</w:t>
            </w:r>
          </w:p>
        </w:tc>
        <w:tc>
          <w:tcPr>
            <w:tcW w:w="964" w:type="dxa"/>
            <w:tcBorders>
              <w:bottom w:val="nil"/>
            </w:tcBorders>
            <w:vAlign w:val="bottom"/>
          </w:tcPr>
          <w:p w14:paraId="296C342C"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w:t>
            </w:r>
          </w:p>
        </w:tc>
        <w:tc>
          <w:tcPr>
            <w:tcW w:w="964" w:type="dxa"/>
            <w:tcBorders>
              <w:bottom w:val="nil"/>
            </w:tcBorders>
            <w:vAlign w:val="bottom"/>
          </w:tcPr>
          <w:p w14:paraId="371A52D4"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broj</w:t>
            </w:r>
          </w:p>
        </w:tc>
        <w:tc>
          <w:tcPr>
            <w:tcW w:w="964" w:type="dxa"/>
            <w:tcBorders>
              <w:bottom w:val="nil"/>
              <w:right w:val="single" w:sz="12" w:space="0" w:color="auto"/>
            </w:tcBorders>
            <w:vAlign w:val="bottom"/>
          </w:tcPr>
          <w:p w14:paraId="07E864E3"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w:t>
            </w:r>
          </w:p>
        </w:tc>
        <w:tc>
          <w:tcPr>
            <w:tcW w:w="998" w:type="dxa"/>
            <w:tcBorders>
              <w:left w:val="nil"/>
              <w:bottom w:val="nil"/>
            </w:tcBorders>
            <w:vAlign w:val="bottom"/>
          </w:tcPr>
          <w:p w14:paraId="79731215" w14:textId="77777777" w:rsidR="00856F23" w:rsidRPr="005D0134" w:rsidRDefault="00856F23" w:rsidP="00C13EB4">
            <w:pPr>
              <w:ind w:left="-57" w:right="-57"/>
              <w:jc w:val="center"/>
              <w:rPr>
                <w:sz w:val="16"/>
              </w:rPr>
            </w:pPr>
            <w:r w:rsidRPr="005D0134">
              <w:rPr>
                <w:sz w:val="16"/>
              </w:rPr>
              <w:t>broj stan/km</w:t>
            </w:r>
            <w:r w:rsidRPr="005D0134">
              <w:rPr>
                <w:sz w:val="16"/>
                <w:vertAlign w:val="superscript"/>
              </w:rPr>
              <w:t>2</w:t>
            </w:r>
          </w:p>
        </w:tc>
        <w:tc>
          <w:tcPr>
            <w:tcW w:w="1000" w:type="dxa"/>
            <w:tcBorders>
              <w:bottom w:val="nil"/>
              <w:right w:val="double" w:sz="4" w:space="0" w:color="auto"/>
            </w:tcBorders>
            <w:vAlign w:val="bottom"/>
          </w:tcPr>
          <w:p w14:paraId="4E89A39E" w14:textId="77777777" w:rsidR="00856F23" w:rsidRPr="005D0134" w:rsidRDefault="00856F23" w:rsidP="00C13EB4">
            <w:pPr>
              <w:ind w:left="-57" w:right="-57"/>
              <w:jc w:val="center"/>
              <w:rPr>
                <w:sz w:val="16"/>
              </w:rPr>
            </w:pPr>
            <w:r w:rsidRPr="005D0134">
              <w:rPr>
                <w:sz w:val="16"/>
              </w:rPr>
              <w:t>broj stan/km</w:t>
            </w:r>
            <w:r w:rsidRPr="005D0134">
              <w:rPr>
                <w:sz w:val="16"/>
                <w:vertAlign w:val="superscript"/>
              </w:rPr>
              <w:t>2</w:t>
            </w:r>
          </w:p>
        </w:tc>
      </w:tr>
      <w:tr w:rsidR="00856F23" w:rsidRPr="003C7E5A" w14:paraId="7FEA19B9" w14:textId="77777777" w:rsidTr="00C13EB4">
        <w:tc>
          <w:tcPr>
            <w:tcW w:w="1389" w:type="dxa"/>
            <w:tcBorders>
              <w:top w:val="single" w:sz="12" w:space="0" w:color="auto"/>
              <w:left w:val="double" w:sz="4" w:space="0" w:color="auto"/>
              <w:bottom w:val="nil"/>
              <w:right w:val="single" w:sz="12" w:space="0" w:color="auto"/>
            </w:tcBorders>
          </w:tcPr>
          <w:p w14:paraId="48D56FEF" w14:textId="77777777" w:rsidR="00856F23" w:rsidRPr="005D0134" w:rsidRDefault="00856F23" w:rsidP="00C13EB4">
            <w:pPr>
              <w:pStyle w:val="Tijeloteksta"/>
              <w:tabs>
                <w:tab w:val="left" w:pos="-2694"/>
              </w:tabs>
              <w:rPr>
                <w:rFonts w:ascii="Trebuchet MS" w:hAnsi="Trebuchet MS"/>
                <w:b/>
                <w:sz w:val="16"/>
              </w:rPr>
            </w:pPr>
          </w:p>
          <w:p w14:paraId="3F3401B6"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OBALNO</w:t>
            </w:r>
          </w:p>
        </w:tc>
        <w:tc>
          <w:tcPr>
            <w:tcW w:w="964" w:type="dxa"/>
            <w:tcBorders>
              <w:top w:val="single" w:sz="12" w:space="0" w:color="auto"/>
              <w:left w:val="nil"/>
              <w:bottom w:val="nil"/>
            </w:tcBorders>
          </w:tcPr>
          <w:p w14:paraId="49326D72"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12" w:space="0" w:color="auto"/>
              <w:bottom w:val="nil"/>
              <w:right w:val="single" w:sz="12" w:space="0" w:color="auto"/>
            </w:tcBorders>
          </w:tcPr>
          <w:p w14:paraId="2E9D8F73"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12" w:space="0" w:color="auto"/>
              <w:left w:val="nil"/>
              <w:bottom w:val="nil"/>
            </w:tcBorders>
          </w:tcPr>
          <w:p w14:paraId="6D94EADE"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12" w:space="0" w:color="auto"/>
              <w:bottom w:val="nil"/>
            </w:tcBorders>
          </w:tcPr>
          <w:p w14:paraId="05033A6B"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12" w:space="0" w:color="auto"/>
              <w:bottom w:val="nil"/>
            </w:tcBorders>
          </w:tcPr>
          <w:p w14:paraId="67E4C068"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12" w:space="0" w:color="auto"/>
              <w:bottom w:val="nil"/>
              <w:right w:val="single" w:sz="12" w:space="0" w:color="auto"/>
            </w:tcBorders>
          </w:tcPr>
          <w:p w14:paraId="4DB6560F"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98" w:type="dxa"/>
            <w:tcBorders>
              <w:top w:val="single" w:sz="12" w:space="0" w:color="auto"/>
              <w:left w:val="nil"/>
              <w:bottom w:val="nil"/>
            </w:tcBorders>
          </w:tcPr>
          <w:p w14:paraId="67105616"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1000" w:type="dxa"/>
            <w:tcBorders>
              <w:top w:val="single" w:sz="12" w:space="0" w:color="auto"/>
              <w:bottom w:val="nil"/>
              <w:right w:val="double" w:sz="4" w:space="0" w:color="auto"/>
            </w:tcBorders>
          </w:tcPr>
          <w:p w14:paraId="78C3859F"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r>
      <w:tr w:rsidR="00856F23" w:rsidRPr="003C7E5A" w14:paraId="280179D5" w14:textId="77777777" w:rsidTr="00C13EB4">
        <w:tc>
          <w:tcPr>
            <w:tcW w:w="1389" w:type="dxa"/>
            <w:tcBorders>
              <w:top w:val="single" w:sz="2" w:space="0" w:color="auto"/>
              <w:left w:val="double" w:sz="4" w:space="0" w:color="auto"/>
              <w:bottom w:val="single" w:sz="2" w:space="0" w:color="auto"/>
              <w:right w:val="single" w:sz="12" w:space="0" w:color="auto"/>
            </w:tcBorders>
          </w:tcPr>
          <w:p w14:paraId="52E9BCE0" w14:textId="77777777" w:rsidR="00856F23" w:rsidRPr="005D0134" w:rsidRDefault="00856F23" w:rsidP="00C13EB4">
            <w:pPr>
              <w:pStyle w:val="Tijeloteksta"/>
              <w:tabs>
                <w:tab w:val="left" w:pos="-2694"/>
              </w:tabs>
              <w:rPr>
                <w:rFonts w:ascii="Trebuchet MS" w:hAnsi="Trebuchet MS"/>
                <w:b/>
                <w:sz w:val="16"/>
              </w:rPr>
            </w:pPr>
          </w:p>
          <w:p w14:paraId="6BFFC227"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OTOČNO</w:t>
            </w:r>
          </w:p>
        </w:tc>
        <w:tc>
          <w:tcPr>
            <w:tcW w:w="964" w:type="dxa"/>
            <w:tcBorders>
              <w:top w:val="single" w:sz="2" w:space="0" w:color="auto"/>
              <w:left w:val="nil"/>
              <w:bottom w:val="single" w:sz="2" w:space="0" w:color="auto"/>
            </w:tcBorders>
          </w:tcPr>
          <w:p w14:paraId="4DC837C5"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right w:val="single" w:sz="12" w:space="0" w:color="auto"/>
            </w:tcBorders>
          </w:tcPr>
          <w:p w14:paraId="15106619"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left w:val="nil"/>
              <w:bottom w:val="single" w:sz="2" w:space="0" w:color="auto"/>
            </w:tcBorders>
          </w:tcPr>
          <w:p w14:paraId="31298548"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tcBorders>
          </w:tcPr>
          <w:p w14:paraId="20EAD77A"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tcBorders>
          </w:tcPr>
          <w:p w14:paraId="6C591F43"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right w:val="single" w:sz="12" w:space="0" w:color="auto"/>
            </w:tcBorders>
          </w:tcPr>
          <w:p w14:paraId="3211332B"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98" w:type="dxa"/>
            <w:tcBorders>
              <w:top w:val="single" w:sz="2" w:space="0" w:color="auto"/>
              <w:left w:val="nil"/>
              <w:bottom w:val="single" w:sz="2" w:space="0" w:color="auto"/>
            </w:tcBorders>
          </w:tcPr>
          <w:p w14:paraId="58E4CCC4"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1000" w:type="dxa"/>
            <w:tcBorders>
              <w:top w:val="single" w:sz="2" w:space="0" w:color="auto"/>
              <w:bottom w:val="single" w:sz="2" w:space="0" w:color="auto"/>
              <w:right w:val="double" w:sz="4" w:space="0" w:color="auto"/>
            </w:tcBorders>
          </w:tcPr>
          <w:p w14:paraId="5C90545E"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r>
      <w:tr w:rsidR="00856F23" w:rsidRPr="003C7E5A" w14:paraId="79BF3E8D" w14:textId="77777777" w:rsidTr="00C13EB4">
        <w:tc>
          <w:tcPr>
            <w:tcW w:w="1389" w:type="dxa"/>
            <w:tcBorders>
              <w:top w:val="single" w:sz="2" w:space="0" w:color="auto"/>
              <w:left w:val="double" w:sz="4" w:space="0" w:color="auto"/>
              <w:bottom w:val="single" w:sz="2" w:space="0" w:color="auto"/>
              <w:right w:val="single" w:sz="12" w:space="0" w:color="auto"/>
            </w:tcBorders>
          </w:tcPr>
          <w:p w14:paraId="5BABB87E" w14:textId="77777777" w:rsidR="00856F23" w:rsidRPr="005D0134" w:rsidRDefault="00856F23" w:rsidP="00C13EB4">
            <w:pPr>
              <w:pStyle w:val="Tijeloteksta"/>
              <w:tabs>
                <w:tab w:val="left" w:pos="-2694"/>
              </w:tabs>
              <w:spacing w:before="20"/>
              <w:ind w:left="-113" w:right="-113"/>
              <w:rPr>
                <w:rFonts w:ascii="Trebuchet MS" w:hAnsi="Trebuchet MS"/>
                <w:b/>
                <w:sz w:val="16"/>
              </w:rPr>
            </w:pPr>
            <w:r w:rsidRPr="005D0134">
              <w:rPr>
                <w:rFonts w:ascii="Trebuchet MS" w:hAnsi="Trebuchet MS"/>
                <w:b/>
                <w:sz w:val="16"/>
              </w:rPr>
              <w:t>KONTINENTALNO</w:t>
            </w:r>
          </w:p>
          <w:p w14:paraId="65D1AAFD" w14:textId="77777777" w:rsidR="00856F23" w:rsidRPr="005D0134" w:rsidRDefault="00856F23" w:rsidP="00C13EB4">
            <w:pPr>
              <w:pStyle w:val="Tijeloteksta"/>
              <w:tabs>
                <w:tab w:val="left" w:pos="-2694"/>
              </w:tabs>
              <w:spacing w:before="20"/>
              <w:ind w:left="-113" w:right="-113"/>
              <w:rPr>
                <w:rFonts w:ascii="Trebuchet MS" w:hAnsi="Trebuchet MS"/>
                <w:b/>
                <w:sz w:val="16"/>
              </w:rPr>
            </w:pPr>
            <w:r w:rsidRPr="005D0134">
              <w:rPr>
                <w:rFonts w:ascii="Trebuchet MS" w:hAnsi="Trebuchet MS"/>
                <w:b/>
                <w:sz w:val="16"/>
              </w:rPr>
              <w:t>GRANIČNO</w:t>
            </w:r>
          </w:p>
        </w:tc>
        <w:tc>
          <w:tcPr>
            <w:tcW w:w="964" w:type="dxa"/>
            <w:tcBorders>
              <w:top w:val="single" w:sz="2" w:space="0" w:color="auto"/>
              <w:left w:val="nil"/>
              <w:bottom w:val="single" w:sz="2" w:space="0" w:color="auto"/>
            </w:tcBorders>
          </w:tcPr>
          <w:p w14:paraId="3799975C"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right w:val="single" w:sz="12" w:space="0" w:color="auto"/>
            </w:tcBorders>
          </w:tcPr>
          <w:p w14:paraId="1A506A08"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left w:val="nil"/>
              <w:bottom w:val="single" w:sz="2" w:space="0" w:color="auto"/>
            </w:tcBorders>
          </w:tcPr>
          <w:p w14:paraId="1A0084EF"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tcBorders>
          </w:tcPr>
          <w:p w14:paraId="20F87801"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tcBorders>
          </w:tcPr>
          <w:p w14:paraId="77207429"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64" w:type="dxa"/>
            <w:tcBorders>
              <w:top w:val="single" w:sz="2" w:space="0" w:color="auto"/>
              <w:bottom w:val="single" w:sz="2" w:space="0" w:color="auto"/>
              <w:right w:val="single" w:sz="12" w:space="0" w:color="auto"/>
            </w:tcBorders>
          </w:tcPr>
          <w:p w14:paraId="331532C5"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998" w:type="dxa"/>
            <w:tcBorders>
              <w:top w:val="single" w:sz="2" w:space="0" w:color="auto"/>
              <w:left w:val="nil"/>
              <w:bottom w:val="single" w:sz="2" w:space="0" w:color="auto"/>
            </w:tcBorders>
          </w:tcPr>
          <w:p w14:paraId="4F497C5E"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c>
          <w:tcPr>
            <w:tcW w:w="1000" w:type="dxa"/>
            <w:tcBorders>
              <w:top w:val="single" w:sz="2" w:space="0" w:color="auto"/>
              <w:bottom w:val="single" w:sz="2" w:space="0" w:color="auto"/>
              <w:right w:val="double" w:sz="4" w:space="0" w:color="auto"/>
            </w:tcBorders>
          </w:tcPr>
          <w:p w14:paraId="513502F4"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w:t>
            </w:r>
          </w:p>
        </w:tc>
      </w:tr>
      <w:tr w:rsidR="00856F23" w:rsidRPr="003C7E5A" w14:paraId="39F7AD7D" w14:textId="77777777" w:rsidTr="00972E3C">
        <w:tc>
          <w:tcPr>
            <w:tcW w:w="1389" w:type="dxa"/>
            <w:tcBorders>
              <w:top w:val="nil"/>
              <w:left w:val="double" w:sz="4" w:space="0" w:color="auto"/>
              <w:bottom w:val="single" w:sz="12" w:space="0" w:color="auto"/>
              <w:right w:val="single" w:sz="12" w:space="0" w:color="auto"/>
            </w:tcBorders>
          </w:tcPr>
          <w:p w14:paraId="38CFA75A" w14:textId="77777777" w:rsidR="00856F23" w:rsidRPr="005D0134" w:rsidRDefault="00856F23" w:rsidP="00C13EB4">
            <w:pPr>
              <w:pStyle w:val="Tijeloteksta"/>
              <w:tabs>
                <w:tab w:val="left" w:pos="-2694"/>
              </w:tabs>
              <w:rPr>
                <w:rFonts w:ascii="Trebuchet MS" w:hAnsi="Trebuchet MS"/>
                <w:b/>
                <w:sz w:val="16"/>
              </w:rPr>
            </w:pPr>
          </w:p>
          <w:p w14:paraId="1153F28D" w14:textId="77777777" w:rsidR="00856F23" w:rsidRPr="005D0134" w:rsidRDefault="00856F23" w:rsidP="00C13EB4">
            <w:pPr>
              <w:pStyle w:val="Tijeloteksta"/>
              <w:tabs>
                <w:tab w:val="left" w:pos="-2694"/>
              </w:tabs>
              <w:rPr>
                <w:rFonts w:ascii="Trebuchet MS" w:hAnsi="Trebuchet MS"/>
                <w:b/>
                <w:sz w:val="16"/>
              </w:rPr>
            </w:pPr>
            <w:r w:rsidRPr="005D0134">
              <w:rPr>
                <w:rFonts w:ascii="Trebuchet MS" w:hAnsi="Trebuchet MS"/>
                <w:b/>
                <w:sz w:val="16"/>
              </w:rPr>
              <w:t>OSTALO</w:t>
            </w:r>
          </w:p>
        </w:tc>
        <w:tc>
          <w:tcPr>
            <w:tcW w:w="964" w:type="dxa"/>
            <w:tcBorders>
              <w:top w:val="nil"/>
              <w:left w:val="nil"/>
              <w:bottom w:val="single" w:sz="12" w:space="0" w:color="auto"/>
            </w:tcBorders>
          </w:tcPr>
          <w:p w14:paraId="5C8CD04E"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9</w:t>
            </w:r>
            <w:r w:rsidR="005D0134" w:rsidRPr="005D0134">
              <w:rPr>
                <w:rFonts w:ascii="Trebuchet MS" w:hAnsi="Trebuchet MS"/>
                <w:b/>
                <w:sz w:val="16"/>
              </w:rPr>
              <w:t>1</w:t>
            </w:r>
            <w:r w:rsidRPr="005D0134">
              <w:rPr>
                <w:rFonts w:ascii="Trebuchet MS" w:hAnsi="Trebuchet MS"/>
                <w:b/>
                <w:sz w:val="16"/>
              </w:rPr>
              <w:t>,</w:t>
            </w:r>
            <w:r w:rsidR="005D0134" w:rsidRPr="005D0134">
              <w:rPr>
                <w:rFonts w:ascii="Trebuchet MS" w:hAnsi="Trebuchet MS"/>
                <w:b/>
                <w:sz w:val="16"/>
              </w:rPr>
              <w:t>83</w:t>
            </w:r>
          </w:p>
        </w:tc>
        <w:tc>
          <w:tcPr>
            <w:tcW w:w="964" w:type="dxa"/>
            <w:tcBorders>
              <w:top w:val="nil"/>
              <w:bottom w:val="single" w:sz="12" w:space="0" w:color="auto"/>
              <w:right w:val="single" w:sz="12" w:space="0" w:color="auto"/>
            </w:tcBorders>
          </w:tcPr>
          <w:p w14:paraId="21202C4F"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100</w:t>
            </w:r>
          </w:p>
        </w:tc>
        <w:tc>
          <w:tcPr>
            <w:tcW w:w="964" w:type="dxa"/>
            <w:tcBorders>
              <w:top w:val="nil"/>
              <w:left w:val="nil"/>
              <w:bottom w:val="single" w:sz="12" w:space="0" w:color="auto"/>
            </w:tcBorders>
          </w:tcPr>
          <w:p w14:paraId="6A50A2B8" w14:textId="77777777" w:rsidR="00856F23" w:rsidRPr="00BC7518" w:rsidRDefault="00BC7518" w:rsidP="00C13EB4">
            <w:pPr>
              <w:pStyle w:val="Tijeloteksta"/>
              <w:tabs>
                <w:tab w:val="left" w:pos="-2694"/>
              </w:tabs>
              <w:spacing w:before="160"/>
              <w:rPr>
                <w:rFonts w:ascii="Trebuchet MS" w:hAnsi="Trebuchet MS"/>
                <w:b/>
                <w:sz w:val="16"/>
              </w:rPr>
            </w:pPr>
            <w:r w:rsidRPr="00BC7518">
              <w:rPr>
                <w:rFonts w:ascii="Trebuchet MS" w:hAnsi="Trebuchet MS"/>
                <w:b/>
                <w:sz w:val="16"/>
              </w:rPr>
              <w:t>30854</w:t>
            </w:r>
          </w:p>
        </w:tc>
        <w:tc>
          <w:tcPr>
            <w:tcW w:w="964" w:type="dxa"/>
            <w:tcBorders>
              <w:top w:val="nil"/>
              <w:bottom w:val="single" w:sz="12" w:space="0" w:color="auto"/>
            </w:tcBorders>
          </w:tcPr>
          <w:p w14:paraId="327F6CBF" w14:textId="77777777" w:rsidR="00856F23" w:rsidRPr="00BC7518" w:rsidRDefault="00856F23" w:rsidP="00C13EB4">
            <w:pPr>
              <w:pStyle w:val="Tijeloteksta"/>
              <w:tabs>
                <w:tab w:val="left" w:pos="-2694"/>
              </w:tabs>
              <w:spacing w:before="160"/>
              <w:rPr>
                <w:rFonts w:ascii="Trebuchet MS" w:hAnsi="Trebuchet MS"/>
                <w:b/>
                <w:sz w:val="16"/>
              </w:rPr>
            </w:pPr>
            <w:r w:rsidRPr="00BC7518">
              <w:rPr>
                <w:rFonts w:ascii="Trebuchet MS" w:hAnsi="Trebuchet MS"/>
                <w:b/>
                <w:sz w:val="16"/>
              </w:rPr>
              <w:t>100</w:t>
            </w:r>
          </w:p>
        </w:tc>
        <w:tc>
          <w:tcPr>
            <w:tcW w:w="964" w:type="dxa"/>
            <w:tcBorders>
              <w:top w:val="nil"/>
              <w:bottom w:val="single" w:sz="12" w:space="0" w:color="auto"/>
            </w:tcBorders>
          </w:tcPr>
          <w:p w14:paraId="5D7BB78C" w14:textId="77777777" w:rsidR="00856F23" w:rsidRPr="005D0134" w:rsidRDefault="005D0134" w:rsidP="00C13EB4">
            <w:pPr>
              <w:pStyle w:val="Tijeloteksta"/>
              <w:tabs>
                <w:tab w:val="left" w:pos="-2694"/>
              </w:tabs>
              <w:spacing w:before="160"/>
              <w:rPr>
                <w:rFonts w:ascii="Trebuchet MS" w:hAnsi="Trebuchet MS"/>
                <w:b/>
                <w:sz w:val="16"/>
              </w:rPr>
            </w:pPr>
            <w:r w:rsidRPr="005D0134">
              <w:rPr>
                <w:rFonts w:ascii="Trebuchet MS" w:hAnsi="Trebuchet MS"/>
                <w:b/>
                <w:sz w:val="16"/>
              </w:rPr>
              <w:t>28580</w:t>
            </w:r>
          </w:p>
        </w:tc>
        <w:tc>
          <w:tcPr>
            <w:tcW w:w="964" w:type="dxa"/>
            <w:tcBorders>
              <w:top w:val="nil"/>
              <w:bottom w:val="single" w:sz="12" w:space="0" w:color="auto"/>
              <w:right w:val="single" w:sz="12" w:space="0" w:color="auto"/>
            </w:tcBorders>
          </w:tcPr>
          <w:p w14:paraId="6E3D5FBB" w14:textId="77777777" w:rsidR="00856F23" w:rsidRPr="005D0134" w:rsidRDefault="00856F23" w:rsidP="00C13EB4">
            <w:pPr>
              <w:pStyle w:val="Tijeloteksta"/>
              <w:tabs>
                <w:tab w:val="left" w:pos="-2694"/>
              </w:tabs>
              <w:spacing w:before="160"/>
              <w:rPr>
                <w:rFonts w:ascii="Trebuchet MS" w:hAnsi="Trebuchet MS"/>
                <w:b/>
                <w:sz w:val="16"/>
              </w:rPr>
            </w:pPr>
            <w:r w:rsidRPr="005D0134">
              <w:rPr>
                <w:rFonts w:ascii="Trebuchet MS" w:hAnsi="Trebuchet MS"/>
                <w:b/>
                <w:sz w:val="16"/>
              </w:rPr>
              <w:t>100</w:t>
            </w:r>
          </w:p>
        </w:tc>
        <w:tc>
          <w:tcPr>
            <w:tcW w:w="998" w:type="dxa"/>
            <w:tcBorders>
              <w:top w:val="nil"/>
              <w:left w:val="nil"/>
              <w:bottom w:val="single" w:sz="12" w:space="0" w:color="auto"/>
            </w:tcBorders>
          </w:tcPr>
          <w:p w14:paraId="438E7C06" w14:textId="77777777" w:rsidR="00856F23" w:rsidRPr="003C7E5A" w:rsidRDefault="00BC7518" w:rsidP="00C13EB4">
            <w:pPr>
              <w:pStyle w:val="Tijeloteksta"/>
              <w:tabs>
                <w:tab w:val="left" w:pos="-2694"/>
              </w:tabs>
              <w:spacing w:before="160"/>
              <w:rPr>
                <w:rFonts w:ascii="Trebuchet MS" w:hAnsi="Trebuchet MS"/>
                <w:b/>
                <w:sz w:val="16"/>
                <w:highlight w:val="yellow"/>
              </w:rPr>
            </w:pPr>
            <w:r w:rsidRPr="00BC7518">
              <w:rPr>
                <w:rFonts w:ascii="Trebuchet MS" w:hAnsi="Trebuchet MS"/>
                <w:b/>
                <w:sz w:val="16"/>
              </w:rPr>
              <w:t>335,9</w:t>
            </w:r>
          </w:p>
        </w:tc>
        <w:tc>
          <w:tcPr>
            <w:tcW w:w="1000" w:type="dxa"/>
            <w:tcBorders>
              <w:top w:val="nil"/>
              <w:bottom w:val="single" w:sz="12" w:space="0" w:color="auto"/>
              <w:right w:val="double" w:sz="4" w:space="0" w:color="auto"/>
            </w:tcBorders>
            <w:shd w:val="clear" w:color="auto" w:fill="auto"/>
          </w:tcPr>
          <w:p w14:paraId="4C38CC05" w14:textId="77777777" w:rsidR="00856F23" w:rsidRPr="00972E3C" w:rsidRDefault="00972E3C" w:rsidP="00C13EB4">
            <w:pPr>
              <w:pStyle w:val="Tijeloteksta"/>
              <w:tabs>
                <w:tab w:val="left" w:pos="-2694"/>
              </w:tabs>
              <w:spacing w:before="160"/>
              <w:rPr>
                <w:rFonts w:ascii="Trebuchet MS" w:hAnsi="Trebuchet MS"/>
                <w:b/>
                <w:sz w:val="16"/>
              </w:rPr>
            </w:pPr>
            <w:r w:rsidRPr="00972E3C">
              <w:rPr>
                <w:rFonts w:ascii="Trebuchet MS" w:hAnsi="Trebuchet MS"/>
                <w:b/>
                <w:sz w:val="16"/>
              </w:rPr>
              <w:t>311,2</w:t>
            </w:r>
          </w:p>
        </w:tc>
      </w:tr>
      <w:tr w:rsidR="00972E3C" w:rsidRPr="00C2432E" w14:paraId="7F2E7D40" w14:textId="77777777" w:rsidTr="00164CE3">
        <w:tc>
          <w:tcPr>
            <w:tcW w:w="1389" w:type="dxa"/>
            <w:tcBorders>
              <w:top w:val="nil"/>
              <w:left w:val="double" w:sz="4" w:space="0" w:color="auto"/>
              <w:bottom w:val="double" w:sz="4" w:space="0" w:color="auto"/>
              <w:right w:val="single" w:sz="12" w:space="0" w:color="auto"/>
            </w:tcBorders>
          </w:tcPr>
          <w:p w14:paraId="6DC76DCC" w14:textId="77777777" w:rsidR="00972E3C" w:rsidRPr="005D0134" w:rsidRDefault="00972E3C" w:rsidP="00972E3C">
            <w:pPr>
              <w:pStyle w:val="Tijeloteksta"/>
              <w:tabs>
                <w:tab w:val="left" w:pos="-2694"/>
              </w:tabs>
              <w:spacing w:line="200" w:lineRule="exact"/>
              <w:jc w:val="left"/>
              <w:rPr>
                <w:rFonts w:ascii="Trebuchet MS" w:hAnsi="Trebuchet MS"/>
                <w:b/>
                <w:sz w:val="16"/>
              </w:rPr>
            </w:pPr>
            <w:r w:rsidRPr="005D0134">
              <w:rPr>
                <w:rFonts w:ascii="Trebuchet MS" w:hAnsi="Trebuchet MS"/>
                <w:b/>
                <w:sz w:val="16"/>
              </w:rPr>
              <w:t xml:space="preserve">Grad </w:t>
            </w:r>
          </w:p>
          <w:p w14:paraId="16CC1FB3" w14:textId="77777777" w:rsidR="00972E3C" w:rsidRPr="005D0134" w:rsidRDefault="00972E3C" w:rsidP="00972E3C">
            <w:pPr>
              <w:pStyle w:val="Tijeloteksta"/>
              <w:tabs>
                <w:tab w:val="left" w:pos="-2694"/>
              </w:tabs>
              <w:spacing w:line="200" w:lineRule="exact"/>
              <w:jc w:val="right"/>
              <w:rPr>
                <w:rFonts w:ascii="Trebuchet MS" w:hAnsi="Trebuchet MS"/>
                <w:b/>
                <w:sz w:val="16"/>
              </w:rPr>
            </w:pPr>
            <w:r w:rsidRPr="005D0134">
              <w:rPr>
                <w:rFonts w:ascii="Trebuchet MS" w:hAnsi="Trebuchet MS"/>
                <w:b/>
                <w:sz w:val="16"/>
              </w:rPr>
              <w:t>ukupno</w:t>
            </w:r>
          </w:p>
        </w:tc>
        <w:tc>
          <w:tcPr>
            <w:tcW w:w="964" w:type="dxa"/>
            <w:tcBorders>
              <w:top w:val="nil"/>
              <w:left w:val="nil"/>
              <w:bottom w:val="double" w:sz="4" w:space="0" w:color="auto"/>
            </w:tcBorders>
            <w:vAlign w:val="bottom"/>
          </w:tcPr>
          <w:p w14:paraId="2FE8E1C8" w14:textId="77777777" w:rsidR="00972E3C" w:rsidRPr="005D0134" w:rsidRDefault="00972E3C" w:rsidP="00972E3C">
            <w:pPr>
              <w:pStyle w:val="Tijeloteksta"/>
              <w:tabs>
                <w:tab w:val="left" w:pos="-2694"/>
              </w:tabs>
              <w:spacing w:before="160"/>
              <w:rPr>
                <w:rFonts w:ascii="Trebuchet MS" w:hAnsi="Trebuchet MS"/>
                <w:b/>
                <w:sz w:val="16"/>
              </w:rPr>
            </w:pPr>
            <w:r w:rsidRPr="005D0134">
              <w:rPr>
                <w:rFonts w:ascii="Trebuchet MS" w:hAnsi="Trebuchet MS"/>
                <w:b/>
                <w:sz w:val="16"/>
              </w:rPr>
              <w:t>91,83</w:t>
            </w:r>
          </w:p>
        </w:tc>
        <w:tc>
          <w:tcPr>
            <w:tcW w:w="964" w:type="dxa"/>
            <w:tcBorders>
              <w:top w:val="nil"/>
              <w:bottom w:val="double" w:sz="4" w:space="0" w:color="auto"/>
              <w:right w:val="single" w:sz="12" w:space="0" w:color="auto"/>
            </w:tcBorders>
            <w:vAlign w:val="bottom"/>
          </w:tcPr>
          <w:p w14:paraId="142A81A3" w14:textId="77777777" w:rsidR="00972E3C" w:rsidRPr="005D0134" w:rsidRDefault="00972E3C" w:rsidP="00972E3C">
            <w:pPr>
              <w:pStyle w:val="Tijeloteksta"/>
              <w:tabs>
                <w:tab w:val="left" w:pos="-2694"/>
              </w:tabs>
              <w:spacing w:before="160"/>
              <w:rPr>
                <w:rFonts w:ascii="Trebuchet MS" w:hAnsi="Trebuchet MS"/>
                <w:b/>
                <w:sz w:val="16"/>
              </w:rPr>
            </w:pPr>
            <w:r w:rsidRPr="005D0134">
              <w:rPr>
                <w:rFonts w:ascii="Trebuchet MS" w:hAnsi="Trebuchet MS"/>
                <w:b/>
                <w:sz w:val="16"/>
              </w:rPr>
              <w:t>100</w:t>
            </w:r>
          </w:p>
        </w:tc>
        <w:tc>
          <w:tcPr>
            <w:tcW w:w="964" w:type="dxa"/>
            <w:tcBorders>
              <w:top w:val="nil"/>
              <w:left w:val="nil"/>
              <w:bottom w:val="double" w:sz="4" w:space="0" w:color="auto"/>
            </w:tcBorders>
            <w:vAlign w:val="bottom"/>
          </w:tcPr>
          <w:p w14:paraId="3DBC04BC" w14:textId="77777777" w:rsidR="00972E3C" w:rsidRPr="00BC7518" w:rsidRDefault="00972E3C" w:rsidP="00972E3C">
            <w:pPr>
              <w:pStyle w:val="Tijeloteksta"/>
              <w:tabs>
                <w:tab w:val="left" w:pos="-2694"/>
              </w:tabs>
              <w:spacing w:before="160"/>
              <w:rPr>
                <w:rFonts w:ascii="Trebuchet MS" w:hAnsi="Trebuchet MS"/>
                <w:b/>
                <w:sz w:val="16"/>
              </w:rPr>
            </w:pPr>
            <w:r w:rsidRPr="00BC7518">
              <w:rPr>
                <w:rFonts w:ascii="Trebuchet MS" w:hAnsi="Trebuchet MS"/>
                <w:b/>
                <w:sz w:val="16"/>
              </w:rPr>
              <w:t>30854</w:t>
            </w:r>
          </w:p>
        </w:tc>
        <w:tc>
          <w:tcPr>
            <w:tcW w:w="964" w:type="dxa"/>
            <w:tcBorders>
              <w:top w:val="nil"/>
              <w:bottom w:val="double" w:sz="4" w:space="0" w:color="auto"/>
            </w:tcBorders>
            <w:vAlign w:val="bottom"/>
          </w:tcPr>
          <w:p w14:paraId="710E74D0" w14:textId="77777777" w:rsidR="00972E3C" w:rsidRPr="00BC7518" w:rsidRDefault="00972E3C" w:rsidP="00972E3C">
            <w:pPr>
              <w:pStyle w:val="Tijeloteksta"/>
              <w:tabs>
                <w:tab w:val="left" w:pos="-2694"/>
              </w:tabs>
              <w:spacing w:before="160"/>
              <w:rPr>
                <w:rFonts w:ascii="Trebuchet MS" w:hAnsi="Trebuchet MS"/>
                <w:b/>
                <w:sz w:val="16"/>
              </w:rPr>
            </w:pPr>
            <w:r w:rsidRPr="00BC7518">
              <w:rPr>
                <w:rFonts w:ascii="Trebuchet MS" w:hAnsi="Trebuchet MS"/>
                <w:b/>
                <w:sz w:val="16"/>
              </w:rPr>
              <w:t>100</w:t>
            </w:r>
          </w:p>
        </w:tc>
        <w:tc>
          <w:tcPr>
            <w:tcW w:w="964" w:type="dxa"/>
            <w:tcBorders>
              <w:top w:val="nil"/>
              <w:bottom w:val="double" w:sz="4" w:space="0" w:color="auto"/>
            </w:tcBorders>
          </w:tcPr>
          <w:p w14:paraId="52A44B91" w14:textId="77777777" w:rsidR="00972E3C" w:rsidRPr="005D0134" w:rsidRDefault="00972E3C" w:rsidP="00972E3C">
            <w:pPr>
              <w:pStyle w:val="Tijeloteksta"/>
              <w:tabs>
                <w:tab w:val="left" w:pos="-2694"/>
              </w:tabs>
              <w:spacing w:before="160"/>
              <w:rPr>
                <w:rFonts w:ascii="Trebuchet MS" w:hAnsi="Trebuchet MS"/>
                <w:b/>
                <w:sz w:val="16"/>
              </w:rPr>
            </w:pPr>
            <w:r w:rsidRPr="005D0134">
              <w:rPr>
                <w:rFonts w:ascii="Trebuchet MS" w:hAnsi="Trebuchet MS"/>
                <w:b/>
                <w:sz w:val="16"/>
              </w:rPr>
              <w:t>28580</w:t>
            </w:r>
          </w:p>
        </w:tc>
        <w:tc>
          <w:tcPr>
            <w:tcW w:w="964" w:type="dxa"/>
            <w:tcBorders>
              <w:top w:val="nil"/>
              <w:bottom w:val="double" w:sz="4" w:space="0" w:color="auto"/>
              <w:right w:val="single" w:sz="12" w:space="0" w:color="auto"/>
            </w:tcBorders>
            <w:vAlign w:val="bottom"/>
          </w:tcPr>
          <w:p w14:paraId="03F3EB32" w14:textId="77777777" w:rsidR="00972E3C" w:rsidRPr="005D0134" w:rsidRDefault="00972E3C" w:rsidP="00972E3C">
            <w:pPr>
              <w:pStyle w:val="Tijeloteksta"/>
              <w:tabs>
                <w:tab w:val="left" w:pos="-2694"/>
              </w:tabs>
              <w:spacing w:before="160"/>
              <w:rPr>
                <w:rFonts w:ascii="Trebuchet MS" w:hAnsi="Trebuchet MS"/>
                <w:b/>
                <w:sz w:val="16"/>
              </w:rPr>
            </w:pPr>
            <w:r w:rsidRPr="005D0134">
              <w:rPr>
                <w:rFonts w:ascii="Trebuchet MS" w:hAnsi="Trebuchet MS"/>
                <w:b/>
                <w:sz w:val="16"/>
              </w:rPr>
              <w:t>100</w:t>
            </w:r>
          </w:p>
        </w:tc>
        <w:tc>
          <w:tcPr>
            <w:tcW w:w="998" w:type="dxa"/>
            <w:tcBorders>
              <w:top w:val="nil"/>
              <w:left w:val="nil"/>
              <w:bottom w:val="double" w:sz="4" w:space="0" w:color="auto"/>
            </w:tcBorders>
            <w:vAlign w:val="bottom"/>
          </w:tcPr>
          <w:p w14:paraId="3F9297C2" w14:textId="77777777" w:rsidR="00972E3C" w:rsidRPr="003C7E5A" w:rsidRDefault="00972E3C" w:rsidP="00972E3C">
            <w:pPr>
              <w:pStyle w:val="Tijeloteksta"/>
              <w:tabs>
                <w:tab w:val="left" w:pos="-2694"/>
              </w:tabs>
              <w:spacing w:before="160"/>
              <w:rPr>
                <w:rFonts w:ascii="Trebuchet MS" w:hAnsi="Trebuchet MS"/>
                <w:b/>
                <w:sz w:val="16"/>
                <w:highlight w:val="yellow"/>
              </w:rPr>
            </w:pPr>
            <w:r w:rsidRPr="00BC7518">
              <w:rPr>
                <w:rFonts w:ascii="Trebuchet MS" w:hAnsi="Trebuchet MS"/>
                <w:b/>
                <w:sz w:val="16"/>
              </w:rPr>
              <w:t>335,9</w:t>
            </w:r>
          </w:p>
        </w:tc>
        <w:tc>
          <w:tcPr>
            <w:tcW w:w="1000" w:type="dxa"/>
            <w:tcBorders>
              <w:top w:val="nil"/>
              <w:bottom w:val="double" w:sz="4" w:space="0" w:color="auto"/>
              <w:right w:val="double" w:sz="4" w:space="0" w:color="auto"/>
            </w:tcBorders>
          </w:tcPr>
          <w:p w14:paraId="75D4C8F6" w14:textId="77777777" w:rsidR="00972E3C" w:rsidRPr="00C2432E" w:rsidRDefault="00972E3C" w:rsidP="00972E3C">
            <w:pPr>
              <w:pStyle w:val="Tijeloteksta"/>
              <w:tabs>
                <w:tab w:val="left" w:pos="-2694"/>
              </w:tabs>
              <w:spacing w:before="160"/>
              <w:rPr>
                <w:rFonts w:ascii="Trebuchet MS" w:hAnsi="Trebuchet MS"/>
                <w:b/>
                <w:sz w:val="16"/>
              </w:rPr>
            </w:pPr>
            <w:r w:rsidRPr="00972E3C">
              <w:rPr>
                <w:rFonts w:ascii="Trebuchet MS" w:hAnsi="Trebuchet MS"/>
                <w:b/>
                <w:sz w:val="16"/>
              </w:rPr>
              <w:t>311,2</w:t>
            </w:r>
          </w:p>
        </w:tc>
      </w:tr>
    </w:tbl>
    <w:p w14:paraId="3587F211" w14:textId="77777777" w:rsidR="00856F23" w:rsidRDefault="00856F23" w:rsidP="00856F23">
      <w:pPr>
        <w:pStyle w:val="Tekst"/>
      </w:pPr>
    </w:p>
    <w:p w14:paraId="3B5E4CB8" w14:textId="77777777" w:rsidR="000E6ED2" w:rsidRPr="008E0143" w:rsidRDefault="00856F23" w:rsidP="000E6ED2">
      <w:pPr>
        <w:pStyle w:val="Podnaslov3"/>
        <w:rPr>
          <w:rFonts w:ascii="Arial" w:hAnsi="Arial" w:cs="Arial"/>
          <w:b w:val="0"/>
          <w:caps w:val="0"/>
          <w:color w:val="000000"/>
          <w:sz w:val="22"/>
          <w:szCs w:val="22"/>
        </w:rPr>
      </w:pPr>
      <w:r>
        <w:br w:type="page"/>
      </w:r>
      <w:bookmarkStart w:id="26" w:name="_Hlk132623361"/>
      <w:r w:rsidR="000E6ED2" w:rsidRPr="008E0143">
        <w:rPr>
          <w:rFonts w:ascii="Arial" w:hAnsi="Arial" w:cs="Arial"/>
          <w:b w:val="0"/>
          <w:caps w:val="0"/>
          <w:color w:val="000000"/>
          <w:sz w:val="22"/>
          <w:szCs w:val="22"/>
        </w:rPr>
        <w:lastRenderedPageBreak/>
        <w:t>1.1.2. PROSTORNO RAZVOJNE I RESURSNE ZNAČAJKE</w:t>
      </w:r>
    </w:p>
    <w:bookmarkEnd w:id="26"/>
    <w:p w14:paraId="2BB200D1" w14:textId="77777777" w:rsidR="000E6ED2" w:rsidRPr="008E0143" w:rsidRDefault="000E6ED2" w:rsidP="000E6ED2">
      <w:pPr>
        <w:tabs>
          <w:tab w:val="left" w:pos="709"/>
        </w:tabs>
        <w:spacing w:before="57" w:line="300" w:lineRule="exact"/>
        <w:ind w:left="709" w:hanging="709"/>
        <w:jc w:val="both"/>
        <w:rPr>
          <w:rFonts w:ascii="Arial" w:hAnsi="Arial" w:cs="Arial"/>
          <w:i/>
          <w:iCs/>
          <w:color w:val="000000"/>
          <w:sz w:val="22"/>
          <w:szCs w:val="22"/>
        </w:rPr>
      </w:pPr>
    </w:p>
    <w:p w14:paraId="66D620D3" w14:textId="77777777" w:rsidR="000E6ED2" w:rsidRPr="008E0143" w:rsidRDefault="000E6ED2" w:rsidP="000E6ED2">
      <w:pPr>
        <w:tabs>
          <w:tab w:val="left" w:pos="709"/>
        </w:tabs>
        <w:spacing w:before="57" w:line="300" w:lineRule="exact"/>
        <w:ind w:left="709" w:hanging="709"/>
        <w:jc w:val="both"/>
        <w:rPr>
          <w:rFonts w:ascii="Arial" w:hAnsi="Arial" w:cs="Arial"/>
          <w:color w:val="000000"/>
          <w:sz w:val="22"/>
          <w:szCs w:val="22"/>
        </w:rPr>
      </w:pPr>
      <w:r w:rsidRPr="008E0143">
        <w:rPr>
          <w:rFonts w:ascii="Arial" w:hAnsi="Arial" w:cs="Arial"/>
          <w:i/>
          <w:iCs/>
          <w:color w:val="000000"/>
          <w:sz w:val="22"/>
          <w:szCs w:val="22"/>
        </w:rPr>
        <w:t>Mineralne sirovine</w:t>
      </w:r>
      <w:r w:rsidRPr="008E0143">
        <w:rPr>
          <w:rFonts w:ascii="Arial" w:hAnsi="Arial" w:cs="Arial"/>
          <w:color w:val="000000"/>
          <w:sz w:val="22"/>
          <w:szCs w:val="22"/>
        </w:rPr>
        <w:t xml:space="preserve">, </w:t>
      </w:r>
      <w:r w:rsidRPr="008E0143">
        <w:rPr>
          <w:rFonts w:ascii="Arial" w:hAnsi="Arial" w:cs="Arial"/>
          <w:i/>
          <w:iCs/>
          <w:color w:val="000000"/>
          <w:sz w:val="22"/>
          <w:szCs w:val="22"/>
        </w:rPr>
        <w:t>ugljikovodici i geotermalne vode</w:t>
      </w:r>
    </w:p>
    <w:p w14:paraId="3FB622C2" w14:textId="77777777" w:rsidR="000E6ED2" w:rsidRPr="008E0143" w:rsidRDefault="000E6ED2" w:rsidP="000E6ED2">
      <w:pPr>
        <w:ind w:firstLine="709"/>
        <w:jc w:val="both"/>
        <w:rPr>
          <w:rFonts w:ascii="Arial" w:hAnsi="Arial" w:cs="Arial"/>
          <w:color w:val="000000"/>
          <w:sz w:val="22"/>
          <w:szCs w:val="22"/>
        </w:rPr>
      </w:pPr>
    </w:p>
    <w:p w14:paraId="496039BA" w14:textId="77777777" w:rsidR="000E6ED2"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Prostor čitave Koprivničko – križevačke županije pa tako i Grada Koprivnice bogat je neenergetskim i energetskim mineralnim sirovinama.</w:t>
      </w:r>
    </w:p>
    <w:p w14:paraId="73BA38A7" w14:textId="77777777" w:rsidR="00E0413D" w:rsidRPr="008E0143" w:rsidRDefault="00E0413D" w:rsidP="000E6ED2">
      <w:pPr>
        <w:ind w:firstLine="709"/>
        <w:jc w:val="both"/>
        <w:rPr>
          <w:rFonts w:ascii="Arial" w:hAnsi="Arial" w:cs="Arial"/>
          <w:color w:val="000000"/>
          <w:sz w:val="22"/>
          <w:szCs w:val="22"/>
        </w:rPr>
      </w:pPr>
    </w:p>
    <w:p w14:paraId="0B9378D4" w14:textId="77777777" w:rsidR="000E6ED2"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Počeci eksploatacije neenergetskih mineralnih sirovina sežu u 19. stoljeće, kada se na području Bilogore i Kalnika počela vršiti eksploatacija ugljena.</w:t>
      </w:r>
    </w:p>
    <w:p w14:paraId="3A42E749" w14:textId="77777777" w:rsidR="00E0413D" w:rsidRPr="008E0143" w:rsidRDefault="00E0413D" w:rsidP="000E6ED2">
      <w:pPr>
        <w:ind w:firstLine="709"/>
        <w:jc w:val="both"/>
        <w:rPr>
          <w:rFonts w:ascii="Arial" w:hAnsi="Arial" w:cs="Arial"/>
          <w:color w:val="000000"/>
          <w:sz w:val="22"/>
          <w:szCs w:val="22"/>
        </w:rPr>
      </w:pPr>
    </w:p>
    <w:p w14:paraId="338F11D7" w14:textId="4F1CBDC8" w:rsidR="000E6ED2" w:rsidRPr="008E0143"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 xml:space="preserve">Početak eksploatacije energetskih mineralnih sirovina veže se uz tadašnje naftno polje Jagnjedovac, smješteno na sjevernim obroncima Bilogore, 8 km jugozapadno od grada Koprivnice. Proizvodnja nafte počela je 1966. godine plinskim podizanjem. Nakon dehidracije, nafta se skladištila u spremnicima, iz kojih se otpremala na Utovarnu stanicu Mučna Reka. Uz istočnu granicu polja Jagnjedovec nastavlja se polje Mosti, koje do sada nije privedeno proizvodnji. Na krajnjem sjevernom dijelu obuhvata Prostornog plana </w:t>
      </w:r>
      <w:r w:rsidR="00E0413D">
        <w:rPr>
          <w:rFonts w:ascii="Arial" w:hAnsi="Arial" w:cs="Arial"/>
          <w:color w:val="000000"/>
          <w:sz w:val="22"/>
          <w:szCs w:val="22"/>
        </w:rPr>
        <w:t xml:space="preserve">bilo je </w:t>
      </w:r>
      <w:r w:rsidRPr="008E0143">
        <w:rPr>
          <w:rFonts w:ascii="Arial" w:hAnsi="Arial" w:cs="Arial"/>
          <w:color w:val="000000"/>
          <w:sz w:val="22"/>
          <w:szCs w:val="22"/>
        </w:rPr>
        <w:t>osnovano plinsko-kondenzatno polje Peteranec.</w:t>
      </w:r>
    </w:p>
    <w:p w14:paraId="12AC411F" w14:textId="77777777" w:rsidR="000E6ED2" w:rsidRPr="008E0143" w:rsidRDefault="000E6ED2" w:rsidP="000E6ED2">
      <w:pPr>
        <w:ind w:firstLine="709"/>
        <w:jc w:val="both"/>
        <w:rPr>
          <w:rFonts w:ascii="Arial" w:hAnsi="Arial" w:cs="Arial"/>
          <w:color w:val="000000"/>
          <w:sz w:val="22"/>
          <w:szCs w:val="22"/>
        </w:rPr>
      </w:pPr>
    </w:p>
    <w:p w14:paraId="754AF7D5" w14:textId="34E164F8" w:rsidR="000E6ED2" w:rsidRPr="008E0143"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U današnje doba, usklađivanjem granica postojećih eksploatacijskih polja sa podzemnim ležištima energetskih mineralnih sirovina, definirana su tri eksploatacijska polja ugljikovodika, koja se djelomično nalaze na području obuhvata Prostornog plana.</w:t>
      </w:r>
      <w:r w:rsidR="00E0413D">
        <w:rPr>
          <w:rFonts w:ascii="Arial" w:hAnsi="Arial" w:cs="Arial"/>
          <w:color w:val="000000"/>
          <w:sz w:val="22"/>
          <w:szCs w:val="22"/>
        </w:rPr>
        <w:t xml:space="preserve"> To su eksploatacijska polja: EPU Peteranec, EPU Jagnjedovac i EPU Mosti.</w:t>
      </w:r>
    </w:p>
    <w:p w14:paraId="5812A1B6" w14:textId="77777777" w:rsidR="000E6ED2" w:rsidRPr="008E0143" w:rsidRDefault="000E6ED2" w:rsidP="000E6ED2">
      <w:pPr>
        <w:ind w:firstLine="709"/>
        <w:jc w:val="both"/>
        <w:rPr>
          <w:rFonts w:ascii="Arial" w:hAnsi="Arial" w:cs="Arial"/>
          <w:color w:val="000000"/>
          <w:sz w:val="22"/>
          <w:szCs w:val="22"/>
        </w:rPr>
      </w:pPr>
    </w:p>
    <w:p w14:paraId="5DD29C5B" w14:textId="00E93C2F" w:rsidR="003340BB" w:rsidRDefault="003340BB" w:rsidP="000E6ED2">
      <w:pPr>
        <w:ind w:firstLine="709"/>
        <w:jc w:val="both"/>
        <w:rPr>
          <w:rFonts w:ascii="Arial" w:hAnsi="Arial" w:cs="Arial"/>
          <w:color w:val="000000"/>
          <w:sz w:val="22"/>
          <w:szCs w:val="22"/>
        </w:rPr>
      </w:pPr>
      <w:r>
        <w:rPr>
          <w:rFonts w:ascii="Arial" w:hAnsi="Arial" w:cs="Arial"/>
          <w:color w:val="000000"/>
          <w:sz w:val="22"/>
          <w:szCs w:val="22"/>
        </w:rPr>
        <w:t>N</w:t>
      </w:r>
      <w:r w:rsidR="000E6ED2" w:rsidRPr="008E0143">
        <w:rPr>
          <w:rFonts w:ascii="Arial" w:hAnsi="Arial" w:cs="Arial"/>
          <w:color w:val="000000"/>
          <w:sz w:val="22"/>
          <w:szCs w:val="22"/>
        </w:rPr>
        <w:t xml:space="preserve">a </w:t>
      </w:r>
      <w:r w:rsidR="00E0413D">
        <w:rPr>
          <w:rFonts w:ascii="Arial" w:hAnsi="Arial" w:cs="Arial"/>
          <w:color w:val="000000"/>
          <w:sz w:val="22"/>
          <w:szCs w:val="22"/>
        </w:rPr>
        <w:t xml:space="preserve">čitavom </w:t>
      </w:r>
      <w:r w:rsidR="000E6ED2" w:rsidRPr="008E0143">
        <w:rPr>
          <w:rFonts w:ascii="Arial" w:hAnsi="Arial" w:cs="Arial"/>
          <w:color w:val="000000"/>
          <w:sz w:val="22"/>
          <w:szCs w:val="22"/>
        </w:rPr>
        <w:t xml:space="preserve">području Grada Koprivnice </w:t>
      </w:r>
      <w:r w:rsidR="00E0413D">
        <w:rPr>
          <w:rFonts w:ascii="Arial" w:hAnsi="Arial" w:cs="Arial"/>
          <w:color w:val="000000"/>
          <w:sz w:val="22"/>
          <w:szCs w:val="22"/>
        </w:rPr>
        <w:t>dozvoljeno je</w:t>
      </w:r>
      <w:r w:rsidR="000E6ED2" w:rsidRPr="008E0143">
        <w:rPr>
          <w:rFonts w:ascii="Arial" w:hAnsi="Arial" w:cs="Arial"/>
          <w:color w:val="000000"/>
          <w:sz w:val="22"/>
          <w:szCs w:val="22"/>
        </w:rPr>
        <w:t xml:space="preserve"> istraživanje i eksploatacija </w:t>
      </w:r>
      <w:r w:rsidRPr="008E0143">
        <w:rPr>
          <w:rFonts w:ascii="Arial" w:hAnsi="Arial" w:cs="Arial"/>
          <w:color w:val="000000"/>
          <w:sz w:val="22"/>
          <w:szCs w:val="22"/>
        </w:rPr>
        <w:t>energetskih mineralnih sirovin</w:t>
      </w:r>
      <w:r>
        <w:rPr>
          <w:rFonts w:ascii="Arial" w:hAnsi="Arial" w:cs="Arial"/>
          <w:color w:val="000000"/>
          <w:sz w:val="22"/>
          <w:szCs w:val="22"/>
        </w:rPr>
        <w:t>a</w:t>
      </w:r>
      <w:r w:rsidRPr="008E0143">
        <w:rPr>
          <w:rFonts w:ascii="Arial" w:hAnsi="Arial" w:cs="Arial"/>
          <w:color w:val="000000"/>
          <w:sz w:val="22"/>
          <w:szCs w:val="22"/>
        </w:rPr>
        <w:t xml:space="preserve"> </w:t>
      </w:r>
      <w:r w:rsidR="000E6ED2" w:rsidRPr="008E0143">
        <w:rPr>
          <w:rFonts w:ascii="Arial" w:hAnsi="Arial" w:cs="Arial"/>
          <w:color w:val="000000"/>
          <w:sz w:val="22"/>
          <w:szCs w:val="22"/>
        </w:rPr>
        <w:t>ugljikovodika</w:t>
      </w:r>
      <w:r>
        <w:rPr>
          <w:rFonts w:ascii="Arial" w:hAnsi="Arial" w:cs="Arial"/>
          <w:color w:val="000000"/>
          <w:sz w:val="22"/>
          <w:szCs w:val="22"/>
        </w:rPr>
        <w:t>:</w:t>
      </w:r>
      <w:r w:rsidR="000E6ED2" w:rsidRPr="008E0143">
        <w:rPr>
          <w:rFonts w:ascii="Arial" w:hAnsi="Arial" w:cs="Arial"/>
          <w:color w:val="000000"/>
          <w:sz w:val="22"/>
          <w:szCs w:val="22"/>
        </w:rPr>
        <w:t xml:space="preserve"> nafte i plina.  </w:t>
      </w:r>
      <w:r w:rsidR="00E0413D">
        <w:rPr>
          <w:rFonts w:ascii="Arial" w:hAnsi="Arial" w:cs="Arial"/>
          <w:color w:val="000000"/>
          <w:sz w:val="22"/>
          <w:szCs w:val="22"/>
        </w:rPr>
        <w:t>Također je na području čitavog Grada dozvoljeno</w:t>
      </w:r>
      <w:r w:rsidR="000E6ED2" w:rsidRPr="008E0143">
        <w:rPr>
          <w:rFonts w:ascii="Arial" w:hAnsi="Arial" w:cs="Arial"/>
          <w:color w:val="000000"/>
          <w:sz w:val="22"/>
          <w:szCs w:val="22"/>
        </w:rPr>
        <w:t xml:space="preserve"> istraživanje geotermalnih voda iz kojih se može koristiti akumulirana toplina u energetske svrhe</w:t>
      </w:r>
      <w:r>
        <w:rPr>
          <w:rFonts w:ascii="Arial" w:hAnsi="Arial" w:cs="Arial"/>
          <w:color w:val="000000"/>
          <w:sz w:val="22"/>
          <w:szCs w:val="22"/>
        </w:rPr>
        <w:t>.</w:t>
      </w:r>
    </w:p>
    <w:p w14:paraId="45C905A1" w14:textId="77777777" w:rsidR="00E0413D" w:rsidRDefault="00E0413D" w:rsidP="000E6ED2">
      <w:pPr>
        <w:ind w:firstLine="709"/>
        <w:jc w:val="both"/>
        <w:rPr>
          <w:rFonts w:ascii="Arial" w:hAnsi="Arial" w:cs="Arial"/>
          <w:color w:val="000000"/>
          <w:sz w:val="22"/>
          <w:szCs w:val="22"/>
        </w:rPr>
      </w:pPr>
    </w:p>
    <w:p w14:paraId="73C535B5" w14:textId="619175CC" w:rsidR="000E6ED2" w:rsidRPr="008E0143" w:rsidRDefault="00E0413D" w:rsidP="000E6ED2">
      <w:pPr>
        <w:ind w:firstLine="709"/>
        <w:jc w:val="both"/>
        <w:rPr>
          <w:rFonts w:ascii="Arial" w:hAnsi="Arial" w:cs="Arial"/>
          <w:color w:val="000000"/>
          <w:sz w:val="22"/>
          <w:szCs w:val="22"/>
        </w:rPr>
      </w:pPr>
      <w:r>
        <w:rPr>
          <w:rFonts w:ascii="Arial" w:hAnsi="Arial" w:cs="Arial"/>
          <w:color w:val="000000"/>
          <w:sz w:val="22"/>
          <w:szCs w:val="22"/>
        </w:rPr>
        <w:t>Osim energetskih mineralnih sirovina, n</w:t>
      </w:r>
      <w:r w:rsidR="003340BB">
        <w:rPr>
          <w:rFonts w:ascii="Arial" w:hAnsi="Arial" w:cs="Arial"/>
          <w:color w:val="000000"/>
          <w:sz w:val="22"/>
          <w:szCs w:val="22"/>
        </w:rPr>
        <w:t xml:space="preserve">a području Grada Koprivnice </w:t>
      </w:r>
      <w:r w:rsidR="005C3EA5">
        <w:rPr>
          <w:rFonts w:ascii="Arial" w:hAnsi="Arial" w:cs="Arial"/>
          <w:color w:val="000000"/>
          <w:sz w:val="22"/>
          <w:szCs w:val="22"/>
        </w:rPr>
        <w:t>dozvoljeno</w:t>
      </w:r>
      <w:r w:rsidR="005C3EA5" w:rsidRPr="008E0143">
        <w:rPr>
          <w:rFonts w:ascii="Arial" w:hAnsi="Arial" w:cs="Arial"/>
          <w:color w:val="000000"/>
          <w:sz w:val="22"/>
          <w:szCs w:val="22"/>
        </w:rPr>
        <w:t xml:space="preserve"> </w:t>
      </w:r>
      <w:r w:rsidR="003340BB">
        <w:rPr>
          <w:rFonts w:ascii="Arial" w:hAnsi="Arial" w:cs="Arial"/>
          <w:color w:val="000000"/>
          <w:sz w:val="22"/>
          <w:szCs w:val="22"/>
        </w:rPr>
        <w:t xml:space="preserve">je </w:t>
      </w:r>
      <w:r w:rsidR="000E6ED2" w:rsidRPr="008E0143">
        <w:rPr>
          <w:rFonts w:ascii="Arial" w:hAnsi="Arial" w:cs="Arial"/>
          <w:color w:val="000000"/>
          <w:sz w:val="22"/>
          <w:szCs w:val="22"/>
        </w:rPr>
        <w:t xml:space="preserve">istraživanje </w:t>
      </w:r>
      <w:r w:rsidR="003340BB">
        <w:rPr>
          <w:rFonts w:ascii="Arial" w:hAnsi="Arial" w:cs="Arial"/>
          <w:color w:val="000000"/>
          <w:sz w:val="22"/>
          <w:szCs w:val="22"/>
        </w:rPr>
        <w:t xml:space="preserve">neenrgetskih </w:t>
      </w:r>
      <w:r w:rsidR="000E6ED2" w:rsidRPr="008E0143">
        <w:rPr>
          <w:rFonts w:ascii="Arial" w:hAnsi="Arial" w:cs="Arial"/>
          <w:color w:val="000000"/>
          <w:sz w:val="22"/>
          <w:szCs w:val="22"/>
        </w:rPr>
        <w:t>mineralnih sirovina za proizvodnju građevinskog materijala - građevnog pijeska i šljunka iz neobnovljivih ležišta.</w:t>
      </w:r>
    </w:p>
    <w:p w14:paraId="6FAA5B1C" w14:textId="77777777" w:rsidR="000E6ED2" w:rsidRPr="008E0143" w:rsidRDefault="000E6ED2" w:rsidP="000E6ED2">
      <w:pPr>
        <w:tabs>
          <w:tab w:val="left" w:pos="709"/>
        </w:tabs>
        <w:spacing w:before="57" w:line="300" w:lineRule="exact"/>
        <w:ind w:left="709" w:hanging="709"/>
        <w:jc w:val="both"/>
        <w:rPr>
          <w:rFonts w:ascii="Arial" w:hAnsi="Arial" w:cs="Arial"/>
          <w:color w:val="000000"/>
          <w:sz w:val="22"/>
          <w:szCs w:val="22"/>
          <w:highlight w:val="yellow"/>
        </w:rPr>
      </w:pPr>
    </w:p>
    <w:p w14:paraId="757632D6" w14:textId="77777777" w:rsidR="000E6ED2" w:rsidRPr="008E0143" w:rsidRDefault="000E6ED2" w:rsidP="000E6ED2">
      <w:pPr>
        <w:ind w:firstLine="709"/>
        <w:jc w:val="both"/>
        <w:rPr>
          <w:rFonts w:ascii="Arial" w:hAnsi="Arial" w:cs="Arial"/>
          <w:color w:val="000000"/>
          <w:sz w:val="22"/>
          <w:szCs w:val="22"/>
          <w:u w:val="single"/>
        </w:rPr>
      </w:pPr>
      <w:r w:rsidRPr="008E0143">
        <w:rPr>
          <w:rFonts w:ascii="Arial" w:hAnsi="Arial" w:cs="Arial"/>
          <w:color w:val="000000"/>
          <w:sz w:val="22"/>
          <w:szCs w:val="22"/>
          <w:u w:val="single"/>
        </w:rPr>
        <w:t>Istražni prostor ugljikovodika</w:t>
      </w:r>
    </w:p>
    <w:p w14:paraId="52892AB6" w14:textId="77777777" w:rsidR="000E6ED2" w:rsidRPr="008E0143" w:rsidRDefault="000E6ED2" w:rsidP="000E6ED2">
      <w:pPr>
        <w:ind w:firstLine="709"/>
        <w:jc w:val="both"/>
        <w:rPr>
          <w:rFonts w:ascii="Arial" w:hAnsi="Arial" w:cs="Arial"/>
          <w:color w:val="000000"/>
          <w:sz w:val="22"/>
          <w:szCs w:val="22"/>
          <w:u w:val="single"/>
        </w:rPr>
      </w:pPr>
    </w:p>
    <w:p w14:paraId="73386267" w14:textId="77777777" w:rsidR="000E6ED2" w:rsidRPr="008E0143"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Čitavim područjem Grada Koprivnice prostire se Istražni prostor ugljikovodika „Drava – 02“ („DR-02“) na kojem je dozvoljeno istraživanje ugljikovodika, koje obuhvaća sve istražne i ocjenske radove i djelatnosti sa svrhom utvrđivanja postojanja, položaja i oblika ležišta ugljikovodika, njihovu količinu i kakvoću te uvijete eksploatacije, što uključuje:</w:t>
      </w:r>
    </w:p>
    <w:p w14:paraId="552404E6" w14:textId="77777777" w:rsidR="000E6ED2" w:rsidRPr="008E0143" w:rsidRDefault="000E6ED2" w:rsidP="000E6ED2">
      <w:pPr>
        <w:ind w:left="284" w:hanging="142"/>
        <w:jc w:val="both"/>
        <w:rPr>
          <w:rFonts w:ascii="Arial" w:hAnsi="Arial" w:cs="Arial"/>
          <w:color w:val="000000"/>
          <w:sz w:val="22"/>
          <w:szCs w:val="22"/>
        </w:rPr>
      </w:pPr>
      <w:r w:rsidRPr="008E0143">
        <w:rPr>
          <w:rFonts w:ascii="Arial" w:hAnsi="Arial" w:cs="Arial"/>
          <w:color w:val="000000"/>
          <w:sz w:val="22"/>
          <w:szCs w:val="22"/>
        </w:rPr>
        <w:t>-</w:t>
      </w:r>
      <w:r w:rsidRPr="008E0143">
        <w:rPr>
          <w:rFonts w:ascii="Arial" w:hAnsi="Arial" w:cs="Arial"/>
          <w:color w:val="000000"/>
          <w:sz w:val="22"/>
          <w:szCs w:val="22"/>
        </w:rPr>
        <w:tab/>
        <w:t>geofizička i druga geološka snimanja, interpretaciju tako prikupljenih podataka, njihovu studijsku obradu,</w:t>
      </w:r>
    </w:p>
    <w:p w14:paraId="61DCD294" w14:textId="77777777" w:rsidR="000E6ED2" w:rsidRPr="008E0143" w:rsidRDefault="000E6ED2" w:rsidP="000E6ED2">
      <w:pPr>
        <w:ind w:left="284" w:hanging="142"/>
        <w:jc w:val="both"/>
        <w:rPr>
          <w:rFonts w:ascii="Arial" w:hAnsi="Arial" w:cs="Arial"/>
          <w:color w:val="000000"/>
          <w:sz w:val="22"/>
          <w:szCs w:val="22"/>
        </w:rPr>
      </w:pPr>
      <w:r w:rsidRPr="008E0143">
        <w:rPr>
          <w:rFonts w:ascii="Arial" w:hAnsi="Arial" w:cs="Arial"/>
          <w:color w:val="000000"/>
          <w:sz w:val="22"/>
          <w:szCs w:val="22"/>
        </w:rPr>
        <w:t>-</w:t>
      </w:r>
      <w:r w:rsidRPr="008E0143">
        <w:rPr>
          <w:rFonts w:ascii="Arial" w:hAnsi="Arial" w:cs="Arial"/>
          <w:color w:val="000000"/>
          <w:sz w:val="22"/>
          <w:szCs w:val="22"/>
        </w:rPr>
        <w:tab/>
        <w:t>bušenje, produbljivanje, skretanje, opremanje, ispitivanje, privremeno napuštanje ili likvidaciju istražnih bušotina,</w:t>
      </w:r>
    </w:p>
    <w:p w14:paraId="6F876E99" w14:textId="77777777" w:rsidR="000E6ED2" w:rsidRPr="008E0143" w:rsidRDefault="000E6ED2" w:rsidP="000E6ED2">
      <w:pPr>
        <w:ind w:left="284" w:hanging="142"/>
        <w:jc w:val="both"/>
        <w:rPr>
          <w:rFonts w:ascii="Arial" w:hAnsi="Arial" w:cs="Arial"/>
          <w:color w:val="000000"/>
          <w:sz w:val="22"/>
          <w:szCs w:val="22"/>
        </w:rPr>
      </w:pPr>
      <w:r w:rsidRPr="008E0143">
        <w:rPr>
          <w:rFonts w:ascii="Arial" w:hAnsi="Arial" w:cs="Arial"/>
          <w:color w:val="000000"/>
          <w:sz w:val="22"/>
          <w:szCs w:val="22"/>
        </w:rPr>
        <w:t>-</w:t>
      </w:r>
      <w:r w:rsidRPr="008E0143">
        <w:rPr>
          <w:rFonts w:ascii="Arial" w:hAnsi="Arial" w:cs="Arial"/>
          <w:color w:val="000000"/>
          <w:sz w:val="22"/>
          <w:szCs w:val="22"/>
        </w:rPr>
        <w:tab/>
        <w:t>sanaciju.</w:t>
      </w:r>
    </w:p>
    <w:p w14:paraId="39AAE6EF" w14:textId="77777777" w:rsidR="000E6ED2" w:rsidRPr="008E0143" w:rsidRDefault="000E6ED2" w:rsidP="000E6ED2">
      <w:pPr>
        <w:spacing w:after="160"/>
        <w:jc w:val="both"/>
        <w:rPr>
          <w:rFonts w:ascii="Arial" w:hAnsi="Arial" w:cs="Arial"/>
          <w:color w:val="000000"/>
          <w:sz w:val="22"/>
          <w:szCs w:val="22"/>
        </w:rPr>
      </w:pPr>
      <w:r w:rsidRPr="008E0143">
        <w:rPr>
          <w:rFonts w:ascii="Arial" w:hAnsi="Arial" w:cs="Arial"/>
          <w:color w:val="000000"/>
          <w:sz w:val="22"/>
          <w:szCs w:val="22"/>
        </w:rPr>
        <w:t>U slučaju pozitivnih rezultata i komercijalnog otkrića ugljikovodika, unutar istražnog prostora „Drava-02“, moguće je očekivati osnivanje novih eksploatacijskih polja.</w:t>
      </w:r>
    </w:p>
    <w:p w14:paraId="6C6A2255" w14:textId="30B7D74E" w:rsidR="000E6ED2" w:rsidRDefault="000E6ED2" w:rsidP="000E6ED2">
      <w:pPr>
        <w:spacing w:after="160"/>
        <w:ind w:firstLine="708"/>
        <w:jc w:val="both"/>
        <w:rPr>
          <w:rFonts w:ascii="Arial" w:hAnsi="Arial" w:cs="Arial"/>
          <w:color w:val="000000"/>
          <w:sz w:val="22"/>
          <w:szCs w:val="22"/>
        </w:rPr>
      </w:pPr>
      <w:r w:rsidRPr="000E6ED2">
        <w:rPr>
          <w:rFonts w:ascii="Arial" w:hAnsi="Arial" w:cs="Arial"/>
          <w:color w:val="000000"/>
          <w:sz w:val="22"/>
          <w:szCs w:val="22"/>
        </w:rPr>
        <w:t>Unutar spomenutog istražnog prostora, rješenjima nadležnog ministarstva korigirane su i utvrđene granice eksploatacijskih polja ugljikovodika EPU Peteranec, EPU Jagnjedovec i EPU Mosti, koja se jednim svojim dijelom nalaze na području Grada Koprivnice. Eksploatacijska polja ugljikovodika, kao i njima pripadajući naftno-rudarski objekti i postrojenja, površine su i zahvati od državnog značaja. U svrhu eksploatacije i transporta ugljikovodika, izgrađen je niz bušotina te priključnih i magistralnih naftovoda i plinovoda.</w:t>
      </w:r>
      <w:r w:rsidR="00EF437F">
        <w:rPr>
          <w:rFonts w:ascii="Arial" w:hAnsi="Arial" w:cs="Arial"/>
          <w:color w:val="000000"/>
          <w:sz w:val="22"/>
          <w:szCs w:val="22"/>
        </w:rPr>
        <w:t xml:space="preserve"> </w:t>
      </w:r>
    </w:p>
    <w:p w14:paraId="71E86B0A" w14:textId="77777777" w:rsidR="009F40F3" w:rsidRDefault="00CE1154" w:rsidP="009F40F3">
      <w:pPr>
        <w:keepNext/>
        <w:jc w:val="both"/>
      </w:pPr>
      <w:r>
        <w:rPr>
          <w:rFonts w:ascii="Arial" w:hAnsi="Arial" w:cs="Arial"/>
          <w:noProof/>
          <w:color w:val="FF33CC"/>
          <w:sz w:val="22"/>
          <w:szCs w:val="22"/>
        </w:rPr>
        <w:lastRenderedPageBreak/>
        <w:drawing>
          <wp:inline distT="0" distB="0" distL="0" distR="0" wp14:anchorId="19BB8872" wp14:editId="6D814D31">
            <wp:extent cx="5732145" cy="4039870"/>
            <wp:effectExtent l="0" t="0" r="0" b="0"/>
            <wp:docPr id="2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l="2644" t="2588" r="2644" b="2353"/>
                    <a:stretch>
                      <a:fillRect/>
                    </a:stretch>
                  </pic:blipFill>
                  <pic:spPr bwMode="auto">
                    <a:xfrm>
                      <a:off x="0" y="0"/>
                      <a:ext cx="5732145" cy="4039870"/>
                    </a:xfrm>
                    <a:prstGeom prst="rect">
                      <a:avLst/>
                    </a:prstGeom>
                    <a:noFill/>
                    <a:ln>
                      <a:noFill/>
                    </a:ln>
                  </pic:spPr>
                </pic:pic>
              </a:graphicData>
            </a:graphic>
          </wp:inline>
        </w:drawing>
      </w:r>
    </w:p>
    <w:p w14:paraId="3EB409F8" w14:textId="21AC0578" w:rsidR="000E6ED2" w:rsidRDefault="009F40F3" w:rsidP="009F40F3">
      <w:pPr>
        <w:pStyle w:val="Opisslike"/>
        <w:jc w:val="both"/>
        <w:rPr>
          <w:rFonts w:ascii="Arial" w:hAnsi="Arial" w:cs="Arial"/>
          <w:color w:val="000000"/>
          <w:sz w:val="22"/>
          <w:szCs w:val="22"/>
        </w:rPr>
      </w:pPr>
      <w:bookmarkStart w:id="27" w:name="_Toc168570083"/>
      <w:r>
        <w:t xml:space="preserve">Slika </w:t>
      </w:r>
      <w:r>
        <w:fldChar w:fldCharType="begin"/>
      </w:r>
      <w:r>
        <w:instrText xml:space="preserve"> SEQ Slika \* ARABIC </w:instrText>
      </w:r>
      <w:r>
        <w:fldChar w:fldCharType="separate"/>
      </w:r>
      <w:r w:rsidR="00F4308D">
        <w:rPr>
          <w:noProof/>
        </w:rPr>
        <w:t>1</w:t>
      </w:r>
      <w:r>
        <w:fldChar w:fldCharType="end"/>
      </w:r>
      <w:r>
        <w:t>. Istražni prostor "Drava-02" i eksploatacijska polja ugljikovodika</w:t>
      </w:r>
      <w:bookmarkEnd w:id="27"/>
    </w:p>
    <w:p w14:paraId="181770BA" w14:textId="77777777" w:rsidR="009F40F3" w:rsidRDefault="009F40F3" w:rsidP="000E6ED2">
      <w:pPr>
        <w:pStyle w:val="Opisslike"/>
        <w:keepNext/>
      </w:pPr>
    </w:p>
    <w:p w14:paraId="1BEF48EF" w14:textId="1679B07E" w:rsidR="000E6ED2" w:rsidRDefault="000E6ED2" w:rsidP="000E6ED2">
      <w:pPr>
        <w:pStyle w:val="Opisslike"/>
        <w:keepNext/>
      </w:pPr>
      <w:r>
        <w:t xml:space="preserve">Tablica </w:t>
      </w:r>
      <w:r>
        <w:fldChar w:fldCharType="begin"/>
      </w:r>
      <w:r>
        <w:instrText xml:space="preserve"> SEQ Tablica \* ARABIC </w:instrText>
      </w:r>
      <w:r>
        <w:fldChar w:fldCharType="separate"/>
      </w:r>
      <w:r w:rsidR="00F4308D">
        <w:rPr>
          <w:noProof/>
        </w:rPr>
        <w:t>1</w:t>
      </w:r>
      <w:r>
        <w:fldChar w:fldCharType="end"/>
      </w:r>
      <w:r>
        <w:t xml:space="preserve">. </w:t>
      </w:r>
      <w:r w:rsidRPr="00DE6B78">
        <w:t>Eksploatacijska polja na području Grada Koprivnce</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954"/>
        <w:gridCol w:w="2745"/>
        <w:gridCol w:w="2662"/>
        <w:gridCol w:w="2681"/>
      </w:tblGrid>
      <w:tr w:rsidR="000E6ED2" w:rsidRPr="009039F1" w14:paraId="2D10CFE2" w14:textId="77777777" w:rsidTr="008E0143">
        <w:trPr>
          <w:trHeight w:val="883"/>
          <w:jc w:val="center"/>
        </w:trPr>
        <w:tc>
          <w:tcPr>
            <w:tcW w:w="959" w:type="dxa"/>
            <w:tcBorders>
              <w:top w:val="double" w:sz="4" w:space="0" w:color="auto"/>
              <w:bottom w:val="double" w:sz="4" w:space="0" w:color="auto"/>
            </w:tcBorders>
            <w:shd w:val="clear" w:color="auto" w:fill="auto"/>
            <w:vAlign w:val="center"/>
          </w:tcPr>
          <w:p w14:paraId="45CDCA7F" w14:textId="77777777" w:rsidR="000E6ED2" w:rsidRPr="008E0143" w:rsidRDefault="000E6ED2" w:rsidP="008E0143">
            <w:pPr>
              <w:jc w:val="both"/>
              <w:rPr>
                <w:rFonts w:ascii="Arial" w:hAnsi="Arial" w:cs="Arial"/>
                <w:b/>
                <w:bCs/>
                <w:color w:val="000000"/>
                <w:sz w:val="22"/>
                <w:szCs w:val="22"/>
              </w:rPr>
            </w:pPr>
            <w:r w:rsidRPr="008E0143">
              <w:rPr>
                <w:rFonts w:ascii="Arial" w:hAnsi="Arial" w:cs="Arial"/>
                <w:b/>
                <w:bCs/>
                <w:color w:val="000000"/>
                <w:sz w:val="22"/>
                <w:szCs w:val="22"/>
              </w:rPr>
              <w:t>REDNI BROJ</w:t>
            </w:r>
          </w:p>
        </w:tc>
        <w:tc>
          <w:tcPr>
            <w:tcW w:w="2776" w:type="dxa"/>
            <w:tcBorders>
              <w:top w:val="double" w:sz="4" w:space="0" w:color="auto"/>
              <w:bottom w:val="double" w:sz="4" w:space="0" w:color="auto"/>
            </w:tcBorders>
            <w:shd w:val="clear" w:color="auto" w:fill="auto"/>
            <w:vAlign w:val="center"/>
          </w:tcPr>
          <w:p w14:paraId="02DE4388" w14:textId="77777777" w:rsidR="000E6ED2" w:rsidRPr="008E0143" w:rsidRDefault="000E6ED2" w:rsidP="008E0143">
            <w:pPr>
              <w:jc w:val="center"/>
              <w:rPr>
                <w:rFonts w:ascii="Arial" w:hAnsi="Arial" w:cs="Arial"/>
                <w:b/>
                <w:bCs/>
                <w:color w:val="000000"/>
                <w:sz w:val="22"/>
                <w:szCs w:val="22"/>
              </w:rPr>
            </w:pPr>
            <w:r w:rsidRPr="008E0143">
              <w:rPr>
                <w:rFonts w:ascii="Arial" w:hAnsi="Arial" w:cs="Arial"/>
                <w:b/>
                <w:bCs/>
                <w:color w:val="000000"/>
                <w:sz w:val="22"/>
                <w:szCs w:val="22"/>
              </w:rPr>
              <w:t>EKSPLOATACIJSKO POLJE UGLJIKOVODIKA</w:t>
            </w:r>
          </w:p>
        </w:tc>
        <w:tc>
          <w:tcPr>
            <w:tcW w:w="2776" w:type="dxa"/>
            <w:tcBorders>
              <w:top w:val="double" w:sz="4" w:space="0" w:color="auto"/>
              <w:bottom w:val="double" w:sz="4" w:space="0" w:color="auto"/>
            </w:tcBorders>
            <w:shd w:val="clear" w:color="auto" w:fill="auto"/>
            <w:vAlign w:val="center"/>
          </w:tcPr>
          <w:p w14:paraId="23D16045" w14:textId="77777777" w:rsidR="000E6ED2" w:rsidRPr="008E0143" w:rsidRDefault="000E6ED2" w:rsidP="008E0143">
            <w:pPr>
              <w:jc w:val="center"/>
              <w:rPr>
                <w:rFonts w:ascii="Arial" w:hAnsi="Arial" w:cs="Arial"/>
                <w:b/>
                <w:bCs/>
                <w:color w:val="000000"/>
                <w:sz w:val="22"/>
                <w:szCs w:val="22"/>
              </w:rPr>
            </w:pPr>
            <w:r w:rsidRPr="008E0143">
              <w:rPr>
                <w:rFonts w:ascii="Arial" w:hAnsi="Arial" w:cs="Arial"/>
                <w:b/>
                <w:bCs/>
                <w:color w:val="000000"/>
                <w:sz w:val="22"/>
                <w:szCs w:val="22"/>
              </w:rPr>
              <w:t>UKUPNA POVRŠINA POLJA</w:t>
            </w:r>
          </w:p>
          <w:p w14:paraId="326702D3" w14:textId="77777777" w:rsidR="000E6ED2" w:rsidRPr="008E0143" w:rsidRDefault="000E6ED2" w:rsidP="008E0143">
            <w:pPr>
              <w:jc w:val="center"/>
              <w:rPr>
                <w:rFonts w:ascii="Arial" w:hAnsi="Arial" w:cs="Arial"/>
                <w:b/>
                <w:bCs/>
                <w:color w:val="000000"/>
                <w:sz w:val="22"/>
                <w:szCs w:val="22"/>
              </w:rPr>
            </w:pPr>
            <w:r w:rsidRPr="008E0143">
              <w:rPr>
                <w:rFonts w:ascii="Arial" w:hAnsi="Arial" w:cs="Arial"/>
                <w:b/>
                <w:bCs/>
                <w:color w:val="000000"/>
                <w:sz w:val="22"/>
                <w:szCs w:val="22"/>
              </w:rPr>
              <w:t>(km</w:t>
            </w:r>
            <w:r w:rsidRPr="008E0143">
              <w:rPr>
                <w:rFonts w:ascii="Arial" w:hAnsi="Arial" w:cs="Arial"/>
                <w:b/>
                <w:bCs/>
                <w:color w:val="000000"/>
                <w:sz w:val="22"/>
                <w:szCs w:val="22"/>
                <w:vertAlign w:val="superscript"/>
              </w:rPr>
              <w:t>2</w:t>
            </w:r>
            <w:r w:rsidRPr="008E0143">
              <w:rPr>
                <w:rFonts w:ascii="Arial" w:hAnsi="Arial" w:cs="Arial"/>
                <w:b/>
                <w:bCs/>
                <w:color w:val="000000"/>
                <w:sz w:val="22"/>
                <w:szCs w:val="22"/>
              </w:rPr>
              <w:t>)</w:t>
            </w:r>
          </w:p>
        </w:tc>
        <w:tc>
          <w:tcPr>
            <w:tcW w:w="2777" w:type="dxa"/>
            <w:tcBorders>
              <w:top w:val="double" w:sz="4" w:space="0" w:color="auto"/>
              <w:bottom w:val="double" w:sz="4" w:space="0" w:color="auto"/>
            </w:tcBorders>
            <w:shd w:val="clear" w:color="auto" w:fill="auto"/>
            <w:vAlign w:val="center"/>
          </w:tcPr>
          <w:p w14:paraId="34E41545" w14:textId="77777777" w:rsidR="000E6ED2" w:rsidRPr="008E0143" w:rsidRDefault="000E6ED2" w:rsidP="008E0143">
            <w:pPr>
              <w:jc w:val="center"/>
              <w:rPr>
                <w:rFonts w:ascii="Arial" w:hAnsi="Arial" w:cs="Arial"/>
                <w:b/>
                <w:bCs/>
                <w:color w:val="000000"/>
                <w:sz w:val="22"/>
                <w:szCs w:val="22"/>
              </w:rPr>
            </w:pPr>
            <w:r w:rsidRPr="008E0143">
              <w:rPr>
                <w:rFonts w:ascii="Arial" w:hAnsi="Arial" w:cs="Arial"/>
                <w:b/>
                <w:bCs/>
                <w:color w:val="000000"/>
                <w:sz w:val="22"/>
                <w:szCs w:val="22"/>
              </w:rPr>
              <w:t>POVRŠINA POLJA U GRADU KOPRIVNICA (km</w:t>
            </w:r>
            <w:r w:rsidRPr="008E0143">
              <w:rPr>
                <w:rFonts w:ascii="Arial" w:hAnsi="Arial" w:cs="Arial"/>
                <w:b/>
                <w:bCs/>
                <w:color w:val="000000"/>
                <w:sz w:val="22"/>
                <w:szCs w:val="22"/>
                <w:vertAlign w:val="superscript"/>
              </w:rPr>
              <w:t>2</w:t>
            </w:r>
            <w:r w:rsidRPr="008E0143">
              <w:rPr>
                <w:rFonts w:ascii="Arial" w:hAnsi="Arial" w:cs="Arial"/>
                <w:b/>
                <w:bCs/>
                <w:color w:val="000000"/>
                <w:sz w:val="22"/>
                <w:szCs w:val="22"/>
              </w:rPr>
              <w:t>)</w:t>
            </w:r>
          </w:p>
        </w:tc>
      </w:tr>
      <w:tr w:rsidR="000E6ED2" w:rsidRPr="009039F1" w14:paraId="3D886E18" w14:textId="77777777" w:rsidTr="008E0143">
        <w:trPr>
          <w:trHeight w:val="414"/>
          <w:jc w:val="center"/>
        </w:trPr>
        <w:tc>
          <w:tcPr>
            <w:tcW w:w="959" w:type="dxa"/>
            <w:tcBorders>
              <w:top w:val="double" w:sz="4" w:space="0" w:color="auto"/>
            </w:tcBorders>
            <w:shd w:val="clear" w:color="auto" w:fill="auto"/>
            <w:vAlign w:val="center"/>
          </w:tcPr>
          <w:p w14:paraId="7903E671" w14:textId="77777777" w:rsidR="000E6ED2" w:rsidRPr="008E0143" w:rsidRDefault="000E6ED2" w:rsidP="008E0143">
            <w:pPr>
              <w:jc w:val="both"/>
              <w:rPr>
                <w:rFonts w:ascii="Arial" w:hAnsi="Arial" w:cs="Arial"/>
                <w:color w:val="000000"/>
                <w:sz w:val="22"/>
                <w:szCs w:val="22"/>
              </w:rPr>
            </w:pPr>
            <w:r w:rsidRPr="008E0143">
              <w:rPr>
                <w:rFonts w:ascii="Arial" w:hAnsi="Arial" w:cs="Arial"/>
                <w:color w:val="000000"/>
                <w:sz w:val="22"/>
                <w:szCs w:val="22"/>
              </w:rPr>
              <w:t>1.</w:t>
            </w:r>
          </w:p>
        </w:tc>
        <w:tc>
          <w:tcPr>
            <w:tcW w:w="2776" w:type="dxa"/>
            <w:tcBorders>
              <w:top w:val="double" w:sz="4" w:space="0" w:color="auto"/>
            </w:tcBorders>
            <w:shd w:val="clear" w:color="auto" w:fill="auto"/>
            <w:vAlign w:val="center"/>
          </w:tcPr>
          <w:p w14:paraId="25AC78FC" w14:textId="77777777" w:rsidR="000E6ED2" w:rsidRPr="008E0143" w:rsidRDefault="000E6ED2" w:rsidP="008E0143">
            <w:pPr>
              <w:jc w:val="both"/>
              <w:rPr>
                <w:rFonts w:ascii="Arial" w:hAnsi="Arial" w:cs="Arial"/>
                <w:color w:val="000000"/>
                <w:sz w:val="22"/>
                <w:szCs w:val="22"/>
              </w:rPr>
            </w:pPr>
            <w:r w:rsidRPr="008E0143">
              <w:rPr>
                <w:rFonts w:ascii="Arial" w:hAnsi="Arial" w:cs="Arial"/>
                <w:color w:val="000000"/>
                <w:sz w:val="22"/>
                <w:szCs w:val="22"/>
              </w:rPr>
              <w:t>PETERANEC</w:t>
            </w:r>
          </w:p>
        </w:tc>
        <w:tc>
          <w:tcPr>
            <w:tcW w:w="2776" w:type="dxa"/>
            <w:tcBorders>
              <w:top w:val="double" w:sz="4" w:space="0" w:color="auto"/>
            </w:tcBorders>
            <w:shd w:val="clear" w:color="auto" w:fill="auto"/>
            <w:vAlign w:val="center"/>
          </w:tcPr>
          <w:p w14:paraId="64AA1FCE" w14:textId="77777777" w:rsidR="000E6ED2" w:rsidRPr="008E0143" w:rsidRDefault="000E6ED2" w:rsidP="008E0143">
            <w:pPr>
              <w:jc w:val="center"/>
              <w:rPr>
                <w:rFonts w:ascii="Arial" w:hAnsi="Arial" w:cs="Arial"/>
                <w:color w:val="000000"/>
                <w:sz w:val="22"/>
                <w:szCs w:val="22"/>
              </w:rPr>
            </w:pPr>
            <w:r w:rsidRPr="008E0143">
              <w:rPr>
                <w:rFonts w:ascii="Arial" w:hAnsi="Arial" w:cs="Arial"/>
                <w:color w:val="000000"/>
                <w:sz w:val="22"/>
                <w:szCs w:val="22"/>
              </w:rPr>
              <w:t>24,00</w:t>
            </w:r>
          </w:p>
        </w:tc>
        <w:tc>
          <w:tcPr>
            <w:tcW w:w="2777" w:type="dxa"/>
            <w:tcBorders>
              <w:top w:val="double" w:sz="4" w:space="0" w:color="auto"/>
            </w:tcBorders>
            <w:shd w:val="clear" w:color="auto" w:fill="auto"/>
            <w:vAlign w:val="center"/>
          </w:tcPr>
          <w:p w14:paraId="6D930DE1" w14:textId="77777777" w:rsidR="000E6ED2" w:rsidRPr="008E0143" w:rsidRDefault="000E6ED2" w:rsidP="008E0143">
            <w:pPr>
              <w:jc w:val="center"/>
              <w:rPr>
                <w:rFonts w:ascii="Arial" w:hAnsi="Arial" w:cs="Arial"/>
                <w:color w:val="000000"/>
                <w:sz w:val="22"/>
                <w:szCs w:val="22"/>
              </w:rPr>
            </w:pPr>
            <w:r w:rsidRPr="008E0143">
              <w:rPr>
                <w:rFonts w:ascii="Arial" w:hAnsi="Arial" w:cs="Arial"/>
                <w:color w:val="000000"/>
                <w:sz w:val="22"/>
                <w:szCs w:val="22"/>
              </w:rPr>
              <w:t>0,72</w:t>
            </w:r>
          </w:p>
        </w:tc>
      </w:tr>
      <w:tr w:rsidR="000E6ED2" w:rsidRPr="009039F1" w14:paraId="43E148FD" w14:textId="77777777" w:rsidTr="008E0143">
        <w:trPr>
          <w:trHeight w:val="420"/>
          <w:jc w:val="center"/>
        </w:trPr>
        <w:tc>
          <w:tcPr>
            <w:tcW w:w="959" w:type="dxa"/>
            <w:tcBorders>
              <w:bottom w:val="single" w:sz="6" w:space="0" w:color="auto"/>
            </w:tcBorders>
            <w:shd w:val="clear" w:color="auto" w:fill="auto"/>
            <w:vAlign w:val="center"/>
          </w:tcPr>
          <w:p w14:paraId="35F46436" w14:textId="77777777" w:rsidR="000E6ED2" w:rsidRPr="008E0143" w:rsidRDefault="000E6ED2" w:rsidP="008E0143">
            <w:pPr>
              <w:jc w:val="both"/>
              <w:rPr>
                <w:rFonts w:ascii="Arial" w:hAnsi="Arial" w:cs="Arial"/>
                <w:color w:val="000000"/>
                <w:sz w:val="22"/>
                <w:szCs w:val="22"/>
              </w:rPr>
            </w:pPr>
            <w:r w:rsidRPr="008E0143">
              <w:rPr>
                <w:rFonts w:ascii="Arial" w:hAnsi="Arial" w:cs="Arial"/>
                <w:color w:val="000000"/>
                <w:sz w:val="22"/>
                <w:szCs w:val="22"/>
              </w:rPr>
              <w:t>2.</w:t>
            </w:r>
          </w:p>
        </w:tc>
        <w:tc>
          <w:tcPr>
            <w:tcW w:w="2776" w:type="dxa"/>
            <w:tcBorders>
              <w:bottom w:val="single" w:sz="6" w:space="0" w:color="auto"/>
            </w:tcBorders>
            <w:shd w:val="clear" w:color="auto" w:fill="auto"/>
            <w:vAlign w:val="center"/>
          </w:tcPr>
          <w:p w14:paraId="7BB54F1E" w14:textId="27919F4C" w:rsidR="000E6ED2" w:rsidRPr="008E0143" w:rsidRDefault="000E6ED2" w:rsidP="008E0143">
            <w:pPr>
              <w:jc w:val="both"/>
              <w:rPr>
                <w:rFonts w:ascii="Arial" w:hAnsi="Arial" w:cs="Arial"/>
                <w:color w:val="000000"/>
                <w:sz w:val="22"/>
                <w:szCs w:val="22"/>
              </w:rPr>
            </w:pPr>
            <w:r w:rsidRPr="008E0143">
              <w:rPr>
                <w:rFonts w:ascii="Arial" w:hAnsi="Arial" w:cs="Arial"/>
                <w:color w:val="000000"/>
                <w:sz w:val="22"/>
                <w:szCs w:val="22"/>
              </w:rPr>
              <w:t>JAGNJEDOV</w:t>
            </w:r>
            <w:r w:rsidR="005C3EA5">
              <w:rPr>
                <w:rFonts w:ascii="Arial" w:hAnsi="Arial" w:cs="Arial"/>
                <w:color w:val="000000"/>
                <w:sz w:val="22"/>
                <w:szCs w:val="22"/>
              </w:rPr>
              <w:t>A</w:t>
            </w:r>
            <w:r w:rsidRPr="008E0143">
              <w:rPr>
                <w:rFonts w:ascii="Arial" w:hAnsi="Arial" w:cs="Arial"/>
                <w:color w:val="000000"/>
                <w:sz w:val="22"/>
                <w:szCs w:val="22"/>
              </w:rPr>
              <w:t>C</w:t>
            </w:r>
          </w:p>
        </w:tc>
        <w:tc>
          <w:tcPr>
            <w:tcW w:w="2776" w:type="dxa"/>
            <w:tcBorders>
              <w:bottom w:val="single" w:sz="6" w:space="0" w:color="auto"/>
            </w:tcBorders>
            <w:shd w:val="clear" w:color="auto" w:fill="auto"/>
            <w:vAlign w:val="center"/>
          </w:tcPr>
          <w:p w14:paraId="75A93A7D" w14:textId="77777777" w:rsidR="000E6ED2" w:rsidRPr="008E0143" w:rsidRDefault="000E6ED2" w:rsidP="008E0143">
            <w:pPr>
              <w:jc w:val="center"/>
              <w:rPr>
                <w:rFonts w:ascii="Arial" w:hAnsi="Arial" w:cs="Arial"/>
                <w:color w:val="000000"/>
                <w:sz w:val="22"/>
                <w:szCs w:val="22"/>
              </w:rPr>
            </w:pPr>
            <w:r w:rsidRPr="008E0143">
              <w:rPr>
                <w:rFonts w:ascii="Arial" w:hAnsi="Arial" w:cs="Arial"/>
                <w:color w:val="000000"/>
                <w:sz w:val="22"/>
                <w:szCs w:val="22"/>
              </w:rPr>
              <w:t>8,44</w:t>
            </w:r>
          </w:p>
        </w:tc>
        <w:tc>
          <w:tcPr>
            <w:tcW w:w="2777" w:type="dxa"/>
            <w:tcBorders>
              <w:bottom w:val="single" w:sz="6" w:space="0" w:color="auto"/>
            </w:tcBorders>
            <w:shd w:val="clear" w:color="auto" w:fill="auto"/>
            <w:vAlign w:val="center"/>
          </w:tcPr>
          <w:p w14:paraId="7835D2B4" w14:textId="77777777" w:rsidR="000E6ED2" w:rsidRPr="008E0143" w:rsidRDefault="000E6ED2" w:rsidP="008E0143">
            <w:pPr>
              <w:jc w:val="center"/>
              <w:rPr>
                <w:rFonts w:ascii="Arial" w:hAnsi="Arial" w:cs="Arial"/>
                <w:color w:val="000000"/>
                <w:sz w:val="22"/>
                <w:szCs w:val="22"/>
              </w:rPr>
            </w:pPr>
            <w:r w:rsidRPr="008E0143">
              <w:rPr>
                <w:rFonts w:ascii="Arial" w:hAnsi="Arial" w:cs="Arial"/>
                <w:color w:val="000000"/>
                <w:sz w:val="22"/>
                <w:szCs w:val="22"/>
              </w:rPr>
              <w:t>2,63</w:t>
            </w:r>
          </w:p>
        </w:tc>
      </w:tr>
      <w:tr w:rsidR="000E6ED2" w:rsidRPr="009039F1" w14:paraId="0F3ED15C" w14:textId="77777777" w:rsidTr="008E0143">
        <w:trPr>
          <w:trHeight w:val="426"/>
          <w:jc w:val="center"/>
        </w:trPr>
        <w:tc>
          <w:tcPr>
            <w:tcW w:w="959" w:type="dxa"/>
            <w:tcBorders>
              <w:top w:val="single" w:sz="6" w:space="0" w:color="auto"/>
              <w:bottom w:val="double" w:sz="4" w:space="0" w:color="auto"/>
            </w:tcBorders>
            <w:shd w:val="clear" w:color="auto" w:fill="auto"/>
            <w:vAlign w:val="center"/>
          </w:tcPr>
          <w:p w14:paraId="34B9E6A8" w14:textId="77777777" w:rsidR="000E6ED2" w:rsidRPr="008E0143" w:rsidRDefault="000E6ED2" w:rsidP="008E0143">
            <w:pPr>
              <w:jc w:val="both"/>
              <w:rPr>
                <w:rFonts w:ascii="Arial" w:hAnsi="Arial" w:cs="Arial"/>
                <w:color w:val="000000"/>
                <w:sz w:val="22"/>
                <w:szCs w:val="22"/>
              </w:rPr>
            </w:pPr>
            <w:r w:rsidRPr="008E0143">
              <w:rPr>
                <w:rFonts w:ascii="Arial" w:hAnsi="Arial" w:cs="Arial"/>
                <w:color w:val="000000"/>
                <w:sz w:val="22"/>
                <w:szCs w:val="22"/>
              </w:rPr>
              <w:t>3.</w:t>
            </w:r>
          </w:p>
        </w:tc>
        <w:tc>
          <w:tcPr>
            <w:tcW w:w="2776" w:type="dxa"/>
            <w:tcBorders>
              <w:top w:val="single" w:sz="6" w:space="0" w:color="auto"/>
              <w:bottom w:val="double" w:sz="4" w:space="0" w:color="auto"/>
            </w:tcBorders>
            <w:shd w:val="clear" w:color="auto" w:fill="auto"/>
            <w:vAlign w:val="center"/>
          </w:tcPr>
          <w:p w14:paraId="5AD27F37" w14:textId="77777777" w:rsidR="000E6ED2" w:rsidRPr="008E0143" w:rsidRDefault="000E6ED2" w:rsidP="008E0143">
            <w:pPr>
              <w:jc w:val="both"/>
              <w:rPr>
                <w:rFonts w:ascii="Arial" w:hAnsi="Arial" w:cs="Arial"/>
                <w:color w:val="000000"/>
                <w:sz w:val="22"/>
                <w:szCs w:val="22"/>
              </w:rPr>
            </w:pPr>
            <w:r w:rsidRPr="008E0143">
              <w:rPr>
                <w:rFonts w:ascii="Arial" w:hAnsi="Arial" w:cs="Arial"/>
                <w:color w:val="000000"/>
                <w:sz w:val="22"/>
                <w:szCs w:val="22"/>
              </w:rPr>
              <w:t>MOSTI</w:t>
            </w:r>
          </w:p>
        </w:tc>
        <w:tc>
          <w:tcPr>
            <w:tcW w:w="2776" w:type="dxa"/>
            <w:tcBorders>
              <w:top w:val="single" w:sz="6" w:space="0" w:color="auto"/>
              <w:bottom w:val="double" w:sz="4" w:space="0" w:color="auto"/>
            </w:tcBorders>
            <w:shd w:val="clear" w:color="auto" w:fill="auto"/>
            <w:vAlign w:val="center"/>
          </w:tcPr>
          <w:p w14:paraId="5867460F" w14:textId="77777777" w:rsidR="000E6ED2" w:rsidRPr="008E0143" w:rsidRDefault="000E6ED2" w:rsidP="008E0143">
            <w:pPr>
              <w:jc w:val="center"/>
              <w:rPr>
                <w:rFonts w:ascii="Arial" w:hAnsi="Arial" w:cs="Arial"/>
                <w:color w:val="000000"/>
                <w:sz w:val="22"/>
                <w:szCs w:val="22"/>
              </w:rPr>
            </w:pPr>
            <w:r w:rsidRPr="008E0143">
              <w:rPr>
                <w:rFonts w:ascii="Arial" w:hAnsi="Arial" w:cs="Arial"/>
                <w:color w:val="000000"/>
                <w:sz w:val="22"/>
                <w:szCs w:val="22"/>
              </w:rPr>
              <w:t>42,01</w:t>
            </w:r>
          </w:p>
        </w:tc>
        <w:tc>
          <w:tcPr>
            <w:tcW w:w="2777" w:type="dxa"/>
            <w:tcBorders>
              <w:top w:val="single" w:sz="6" w:space="0" w:color="auto"/>
              <w:bottom w:val="double" w:sz="4" w:space="0" w:color="auto"/>
            </w:tcBorders>
            <w:shd w:val="clear" w:color="auto" w:fill="auto"/>
            <w:vAlign w:val="center"/>
          </w:tcPr>
          <w:p w14:paraId="0CF78891" w14:textId="77777777" w:rsidR="000E6ED2" w:rsidRPr="008E0143" w:rsidRDefault="000E6ED2" w:rsidP="008E0143">
            <w:pPr>
              <w:jc w:val="center"/>
              <w:rPr>
                <w:rFonts w:ascii="Arial" w:hAnsi="Arial" w:cs="Arial"/>
                <w:color w:val="000000"/>
                <w:sz w:val="22"/>
                <w:szCs w:val="22"/>
              </w:rPr>
            </w:pPr>
            <w:r w:rsidRPr="008E0143">
              <w:rPr>
                <w:rFonts w:ascii="Arial" w:hAnsi="Arial" w:cs="Arial"/>
                <w:color w:val="000000"/>
                <w:sz w:val="22"/>
                <w:szCs w:val="22"/>
              </w:rPr>
              <w:t>1,75</w:t>
            </w:r>
          </w:p>
        </w:tc>
      </w:tr>
    </w:tbl>
    <w:p w14:paraId="77F2701D" w14:textId="77777777" w:rsidR="000E6ED2" w:rsidRPr="008E0143" w:rsidRDefault="000E6ED2" w:rsidP="000E6ED2">
      <w:pPr>
        <w:spacing w:after="160"/>
        <w:ind w:firstLine="708"/>
        <w:jc w:val="both"/>
        <w:rPr>
          <w:rFonts w:ascii="Arial" w:hAnsi="Arial" w:cs="Arial"/>
          <w:color w:val="000000"/>
          <w:sz w:val="22"/>
          <w:szCs w:val="22"/>
        </w:rPr>
      </w:pPr>
    </w:p>
    <w:p w14:paraId="2AC4037E" w14:textId="77777777" w:rsidR="000E6ED2" w:rsidRPr="008E0143" w:rsidRDefault="000E6ED2" w:rsidP="000E6ED2">
      <w:pPr>
        <w:ind w:firstLine="709"/>
        <w:jc w:val="both"/>
        <w:rPr>
          <w:rFonts w:ascii="Arial" w:hAnsi="Arial" w:cs="Arial"/>
          <w:color w:val="000000"/>
          <w:sz w:val="22"/>
          <w:szCs w:val="22"/>
          <w:u w:val="single"/>
        </w:rPr>
      </w:pPr>
      <w:bookmarkStart w:id="28" w:name="_Hlk128638457"/>
      <w:r w:rsidRPr="008E0143">
        <w:rPr>
          <w:rFonts w:ascii="Arial" w:hAnsi="Arial" w:cs="Arial"/>
          <w:color w:val="000000"/>
          <w:sz w:val="22"/>
          <w:szCs w:val="22"/>
          <w:u w:val="single"/>
        </w:rPr>
        <w:t>Geotermalne vode</w:t>
      </w:r>
    </w:p>
    <w:bookmarkEnd w:id="28"/>
    <w:p w14:paraId="3CC6D576" w14:textId="77777777" w:rsidR="000E6ED2" w:rsidRPr="008E0143" w:rsidRDefault="000E6ED2" w:rsidP="000E6ED2">
      <w:pPr>
        <w:ind w:firstLine="709"/>
        <w:jc w:val="both"/>
        <w:rPr>
          <w:rFonts w:ascii="Arial" w:hAnsi="Arial" w:cs="Arial"/>
          <w:color w:val="000000"/>
          <w:sz w:val="22"/>
          <w:szCs w:val="22"/>
        </w:rPr>
      </w:pPr>
    </w:p>
    <w:p w14:paraId="32F7DDCB" w14:textId="1D39CDAB" w:rsidR="000E6ED2" w:rsidRPr="008E0143"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 xml:space="preserve">Istraživanje geotermalnog potencijala i osnivanje istražnih prostora, odnosno eksploatacijskih polja geotermalnih voda za korištenje u energetske svrhe moguće je na površinama na kojima za to ne postoje zapreke u prostornom planu, uz uvažavanje propisanih zakonskih odredbi. Za prostore na kojima se planira izvođenje istražnih radova potrebno je </w:t>
      </w:r>
      <w:r w:rsidR="005C3EA5">
        <w:rPr>
          <w:rFonts w:ascii="Arial" w:hAnsi="Arial" w:cs="Arial"/>
          <w:color w:val="000000"/>
          <w:sz w:val="22"/>
          <w:szCs w:val="22"/>
        </w:rPr>
        <w:t>uvažavati</w:t>
      </w:r>
      <w:r w:rsidRPr="008E0143">
        <w:rPr>
          <w:rFonts w:ascii="Arial" w:hAnsi="Arial" w:cs="Arial"/>
          <w:color w:val="000000"/>
          <w:sz w:val="22"/>
          <w:szCs w:val="22"/>
        </w:rPr>
        <w:t xml:space="preserve"> mjere </w:t>
      </w:r>
      <w:r w:rsidR="005C3EA5">
        <w:rPr>
          <w:rFonts w:ascii="Arial" w:hAnsi="Arial" w:cs="Arial"/>
          <w:color w:val="000000"/>
          <w:sz w:val="22"/>
          <w:szCs w:val="22"/>
        </w:rPr>
        <w:t>za sprječavanje, smanjenje i ublažavanje potencijalnih negativnih utjecaja provedbe Prostornog plana na okoliš te mjere ublažavanja potencijalnih negativnih utjecaja Prostornog plana na ekološku mrežu, koje su propisane Odredbama ovog Prostornog plana.</w:t>
      </w:r>
    </w:p>
    <w:p w14:paraId="3DD17094" w14:textId="77777777" w:rsidR="005C3EA5" w:rsidRDefault="005C3EA5" w:rsidP="000E6ED2">
      <w:pPr>
        <w:ind w:firstLine="709"/>
        <w:jc w:val="both"/>
        <w:rPr>
          <w:rFonts w:ascii="Arial" w:hAnsi="Arial" w:cs="Arial"/>
          <w:color w:val="000000"/>
          <w:sz w:val="22"/>
          <w:szCs w:val="22"/>
        </w:rPr>
      </w:pPr>
    </w:p>
    <w:p w14:paraId="6A048AFC" w14:textId="4D93E553" w:rsidR="000E6ED2" w:rsidRPr="008E0143"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 xml:space="preserve">Na području Grada Koprivnice za sada nema definiranih istražnih prostora geotermalnih voda za energetske svrhe. </w:t>
      </w:r>
    </w:p>
    <w:p w14:paraId="4B54E85F" w14:textId="77777777" w:rsidR="000E6ED2" w:rsidRPr="008E0143" w:rsidRDefault="000E6ED2" w:rsidP="000E6ED2">
      <w:pPr>
        <w:ind w:firstLine="709"/>
        <w:jc w:val="both"/>
        <w:rPr>
          <w:rFonts w:ascii="Arial" w:hAnsi="Arial" w:cs="Arial"/>
          <w:color w:val="000000"/>
          <w:sz w:val="22"/>
          <w:szCs w:val="22"/>
        </w:rPr>
      </w:pPr>
    </w:p>
    <w:p w14:paraId="136363E6" w14:textId="77777777" w:rsidR="000E6ED2" w:rsidRDefault="000E6ED2" w:rsidP="000E6ED2">
      <w:pPr>
        <w:ind w:firstLine="709"/>
        <w:jc w:val="both"/>
        <w:rPr>
          <w:rFonts w:ascii="Arial" w:hAnsi="Arial" w:cs="Arial"/>
          <w:color w:val="000000"/>
          <w:sz w:val="22"/>
          <w:szCs w:val="22"/>
        </w:rPr>
      </w:pPr>
    </w:p>
    <w:p w14:paraId="151DFAF4" w14:textId="77777777" w:rsidR="00955DC2" w:rsidRDefault="00955DC2" w:rsidP="000E6ED2">
      <w:pPr>
        <w:ind w:firstLine="709"/>
        <w:jc w:val="both"/>
        <w:rPr>
          <w:rFonts w:ascii="Arial" w:hAnsi="Arial" w:cs="Arial"/>
          <w:color w:val="000000"/>
          <w:sz w:val="22"/>
          <w:szCs w:val="22"/>
        </w:rPr>
      </w:pPr>
    </w:p>
    <w:p w14:paraId="0C65FDD1" w14:textId="77777777" w:rsidR="00955DC2" w:rsidRPr="008E0143" w:rsidRDefault="00955DC2" w:rsidP="000E6ED2">
      <w:pPr>
        <w:ind w:firstLine="709"/>
        <w:jc w:val="both"/>
        <w:rPr>
          <w:rFonts w:ascii="Arial" w:hAnsi="Arial" w:cs="Arial"/>
          <w:color w:val="000000"/>
          <w:sz w:val="22"/>
          <w:szCs w:val="22"/>
        </w:rPr>
      </w:pPr>
    </w:p>
    <w:p w14:paraId="66FC2ACC" w14:textId="77777777" w:rsidR="000E6ED2" w:rsidRPr="008E0143" w:rsidRDefault="000E6ED2" w:rsidP="000E6ED2">
      <w:pPr>
        <w:tabs>
          <w:tab w:val="left" w:pos="709"/>
        </w:tabs>
        <w:spacing w:before="57" w:line="300" w:lineRule="exact"/>
        <w:ind w:left="709" w:hanging="709"/>
        <w:jc w:val="both"/>
        <w:rPr>
          <w:rFonts w:ascii="Arial" w:hAnsi="Arial" w:cs="Arial"/>
          <w:color w:val="000000"/>
          <w:sz w:val="22"/>
          <w:szCs w:val="22"/>
        </w:rPr>
      </w:pPr>
      <w:r w:rsidRPr="008E0143">
        <w:rPr>
          <w:rFonts w:ascii="Arial" w:hAnsi="Arial" w:cs="Arial"/>
          <w:color w:val="000000"/>
          <w:sz w:val="22"/>
          <w:szCs w:val="22"/>
        </w:rPr>
        <w:lastRenderedPageBreak/>
        <w:t>1.1.4. OCJENA STANJA, MOGUĆNOSTI I OGRANIČENJA RAZVOJA U ODNOSU NA DEMOGRAFSKE I GOSPODARSKE PODATKE TE PROSTORNE POKAZATELJE</w:t>
      </w:r>
    </w:p>
    <w:p w14:paraId="7302AF72" w14:textId="77777777" w:rsidR="000E6ED2" w:rsidRPr="008E0143" w:rsidRDefault="000E6ED2" w:rsidP="000E6ED2">
      <w:pPr>
        <w:ind w:firstLine="709"/>
        <w:jc w:val="both"/>
        <w:rPr>
          <w:rFonts w:ascii="Arial" w:hAnsi="Arial" w:cs="Arial"/>
          <w:color w:val="000000"/>
          <w:sz w:val="22"/>
          <w:szCs w:val="22"/>
        </w:rPr>
      </w:pPr>
    </w:p>
    <w:p w14:paraId="4911925D" w14:textId="77777777" w:rsidR="000E6ED2" w:rsidRPr="008E0143" w:rsidRDefault="000E6ED2" w:rsidP="000E6ED2">
      <w:pPr>
        <w:ind w:firstLine="709"/>
        <w:jc w:val="both"/>
        <w:rPr>
          <w:rFonts w:ascii="Arial" w:hAnsi="Arial" w:cs="Arial"/>
          <w:color w:val="000000"/>
          <w:sz w:val="22"/>
          <w:szCs w:val="22"/>
          <w:u w:val="single"/>
        </w:rPr>
      </w:pPr>
      <w:r w:rsidRPr="008E0143">
        <w:rPr>
          <w:rFonts w:ascii="Arial" w:hAnsi="Arial" w:cs="Arial"/>
          <w:color w:val="000000"/>
          <w:sz w:val="22"/>
          <w:szCs w:val="22"/>
          <w:u w:val="single"/>
        </w:rPr>
        <w:t>Vodoopskrba</w:t>
      </w:r>
    </w:p>
    <w:p w14:paraId="4228CDA1" w14:textId="77777777" w:rsidR="000E6ED2" w:rsidRPr="008E0143" w:rsidRDefault="000E6ED2" w:rsidP="000E6ED2">
      <w:pPr>
        <w:ind w:firstLine="709"/>
        <w:jc w:val="both"/>
        <w:rPr>
          <w:rFonts w:ascii="Arial" w:hAnsi="Arial" w:cs="Arial"/>
          <w:color w:val="000000"/>
          <w:sz w:val="22"/>
          <w:szCs w:val="22"/>
          <w:u w:val="single"/>
        </w:rPr>
      </w:pPr>
    </w:p>
    <w:p w14:paraId="32657D25" w14:textId="77777777" w:rsidR="000E6ED2" w:rsidRPr="008E0143" w:rsidRDefault="000E6ED2" w:rsidP="000E6ED2">
      <w:pPr>
        <w:tabs>
          <w:tab w:val="left" w:pos="426"/>
        </w:tabs>
        <w:spacing w:line="300" w:lineRule="exact"/>
        <w:ind w:firstLine="709"/>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Opskrba pitkom i tehnološkom vodom u sustavu javne vodoopskrbe grada Koprivnice podrazumijeva djelatnost zahvaćanja podzemnih voda, njihovo kloriranje te isporuku do krajnjeg korisnika vodne usluge ili do drugog isporučitelja vodnih usluga. Voda se zahvaća iz dvaju vodocrpilišta; Ivanščak, eksploatacijskog kapaciteta 390 l/s, lociranog na sjeverozapadnom rubnom dijelu grada Koprivnice te Lipovec, lociranog na jugoistočnom rubnom dijelu grada Koprivnice. Vodocrpilište Lipovec osnovano je 2008. godine i ima značajan potencijal u pogledu rezervi pitke vode (izdašnost 500 l/s), dok je iskorištenost crpilišta u pogledu izdašnosti 200 l/s.</w:t>
      </w:r>
    </w:p>
    <w:p w14:paraId="7A7EBE3E" w14:textId="77777777" w:rsidR="000E6ED2" w:rsidRPr="008E0143" w:rsidRDefault="000E6ED2" w:rsidP="000E6ED2">
      <w:pPr>
        <w:tabs>
          <w:tab w:val="left" w:pos="426"/>
        </w:tabs>
        <w:spacing w:line="300" w:lineRule="exact"/>
        <w:ind w:firstLine="709"/>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Kvaliteta vode koja se crpi na vodocrpilištima Ivanščak i Lipovec udovoljava zahtjevima propisanim zakonskom regulativom i redovito se  provjerava u internom laboratoriju „Koprivničkih voda“ te u Zavodu za javno zdravstvo Koprivničko – križevačke županije. Za kondicioniranjem crpljene vode nema potrebe, već se vrši samo kloriranje.</w:t>
      </w:r>
    </w:p>
    <w:p w14:paraId="6B554D80" w14:textId="77777777" w:rsidR="000E6ED2" w:rsidRPr="008E0143" w:rsidRDefault="000E6ED2" w:rsidP="000E6ED2">
      <w:pPr>
        <w:tabs>
          <w:tab w:val="left" w:pos="426"/>
        </w:tabs>
        <w:spacing w:line="300" w:lineRule="exact"/>
        <w:ind w:firstLine="709"/>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Javni vodoopskrbni sustav na području grada izveden je kao tlačno – gravitacijski. Crpljena voda se, nakon kloriranja automatskim klorinatorom, direktno distribuira u mrežu, a dio odvodi u vodospreme Močile, Starigrad i Kunovec Breg, od kuda se, po potrebi, distribuira u mrežu prema visinskim zonama. Osim vodosprema, za osiguranje pogonskih uvjeta na vodoopskrbnoj mreži na području grada izgrađene su precrpne stanice Kunovec Breg i Starigrad, koje se koriste za tranzit vode prema vodospremama u visokoj zoni. Za funkcioniranje sustava na području grada izgrađeno je šest tlačnih stanica.</w:t>
      </w:r>
    </w:p>
    <w:p w14:paraId="428B26CE" w14:textId="77777777" w:rsidR="000E6ED2" w:rsidRPr="00DF662C" w:rsidRDefault="000E6ED2" w:rsidP="000E6ED2">
      <w:pPr>
        <w:ind w:firstLine="720"/>
        <w:jc w:val="both"/>
        <w:rPr>
          <w:rFonts w:ascii="Arial" w:hAnsi="Arial" w:cs="Arial"/>
          <w:snapToGrid w:val="0"/>
          <w:color w:val="000000"/>
          <w:sz w:val="22"/>
          <w:szCs w:val="22"/>
          <w:lang w:eastAsia="en-US"/>
        </w:rPr>
      </w:pPr>
      <w:r w:rsidRPr="00DF662C">
        <w:rPr>
          <w:rFonts w:ascii="Arial" w:hAnsi="Arial" w:cs="Arial"/>
          <w:snapToGrid w:val="0"/>
          <w:color w:val="000000"/>
          <w:sz w:val="22"/>
          <w:szCs w:val="22"/>
          <w:lang w:eastAsia="en-US"/>
        </w:rPr>
        <w:t xml:space="preserve">Ukupna duljina vodoopskrbne mreže na području grada iznosi 243 402 metra. Od toga je najveći dio izveden od PE cijevi (77%), zatim PVC cijevi (14%) i duktilnih cijevi (9%). </w:t>
      </w:r>
    </w:p>
    <w:p w14:paraId="6F5C77B0" w14:textId="1B9DECD8" w:rsidR="000E6ED2" w:rsidRPr="00DF662C" w:rsidRDefault="00DF662C" w:rsidP="000E6ED2">
      <w:pPr>
        <w:ind w:firstLine="709"/>
        <w:jc w:val="both"/>
        <w:rPr>
          <w:rFonts w:ascii="Arial" w:hAnsi="Arial" w:cs="Arial"/>
          <w:snapToGrid w:val="0"/>
          <w:color w:val="000000"/>
          <w:sz w:val="22"/>
          <w:szCs w:val="22"/>
          <w:lang w:eastAsia="en-US"/>
        </w:rPr>
      </w:pPr>
      <w:r w:rsidRPr="00DF662C">
        <w:rPr>
          <w:rFonts w:ascii="Arial" w:hAnsi="Arial" w:cs="Arial"/>
          <w:snapToGrid w:val="0"/>
          <w:color w:val="000000"/>
          <w:sz w:val="22"/>
          <w:szCs w:val="22"/>
          <w:lang w:eastAsia="en-US"/>
        </w:rPr>
        <w:t>Sustav javne vodopskrbe</w:t>
      </w:r>
      <w:r>
        <w:rPr>
          <w:rFonts w:ascii="Arial" w:hAnsi="Arial" w:cs="Arial"/>
          <w:snapToGrid w:val="0"/>
          <w:color w:val="000000"/>
          <w:sz w:val="22"/>
          <w:szCs w:val="22"/>
          <w:lang w:eastAsia="en-US"/>
        </w:rPr>
        <w:t xml:space="preserve"> koji je</w:t>
      </w:r>
      <w:r w:rsidRPr="00DF662C">
        <w:rPr>
          <w:rFonts w:ascii="Arial" w:hAnsi="Arial" w:cs="Arial"/>
          <w:snapToGrid w:val="0"/>
          <w:color w:val="000000"/>
          <w:sz w:val="22"/>
          <w:szCs w:val="22"/>
          <w:lang w:eastAsia="en-US"/>
        </w:rPr>
        <w:t xml:space="preserve"> izgrađen na području Grada Koprivnice u potpunosti zadovoljava potrebe stanovništva i gospodarstva za zdravstveno ispravnom pitkom vodom</w:t>
      </w:r>
      <w:r>
        <w:rPr>
          <w:rFonts w:ascii="Arial" w:hAnsi="Arial" w:cs="Arial"/>
          <w:snapToGrid w:val="0"/>
          <w:color w:val="000000"/>
          <w:sz w:val="22"/>
          <w:szCs w:val="22"/>
          <w:lang w:eastAsia="en-US"/>
        </w:rPr>
        <w:t>, a</w:t>
      </w:r>
      <w:r w:rsidRPr="00DF662C">
        <w:rPr>
          <w:rFonts w:ascii="Arial" w:hAnsi="Arial" w:cs="Arial"/>
          <w:snapToGrid w:val="0"/>
          <w:color w:val="000000"/>
          <w:sz w:val="22"/>
          <w:szCs w:val="22"/>
          <w:lang w:eastAsia="en-US"/>
        </w:rPr>
        <w:t xml:space="preserve"> u budućnosti se planira održavati, rekonstruirati i dograđivati sukladno ukazanoj potrebi.</w:t>
      </w:r>
    </w:p>
    <w:p w14:paraId="19BAD6A3" w14:textId="77777777" w:rsidR="00DF662C" w:rsidRPr="008E0143" w:rsidRDefault="00DF662C" w:rsidP="000E6ED2">
      <w:pPr>
        <w:ind w:firstLine="709"/>
        <w:jc w:val="both"/>
        <w:rPr>
          <w:rFonts w:ascii="Arial" w:hAnsi="Arial" w:cs="Arial"/>
          <w:color w:val="000000"/>
          <w:sz w:val="22"/>
          <w:szCs w:val="22"/>
          <w:u w:val="single"/>
        </w:rPr>
      </w:pPr>
    </w:p>
    <w:p w14:paraId="49688662" w14:textId="77777777" w:rsidR="000E6ED2" w:rsidRPr="008E0143" w:rsidRDefault="000E6ED2" w:rsidP="000E6ED2">
      <w:pPr>
        <w:ind w:firstLine="709"/>
        <w:jc w:val="both"/>
        <w:rPr>
          <w:rFonts w:ascii="Arial" w:hAnsi="Arial" w:cs="Arial"/>
          <w:color w:val="000000"/>
          <w:sz w:val="22"/>
          <w:szCs w:val="22"/>
          <w:u w:val="single"/>
        </w:rPr>
      </w:pPr>
      <w:r w:rsidRPr="008E0143">
        <w:rPr>
          <w:rFonts w:ascii="Arial" w:hAnsi="Arial" w:cs="Arial"/>
          <w:color w:val="000000"/>
          <w:sz w:val="22"/>
          <w:szCs w:val="22"/>
          <w:u w:val="single"/>
        </w:rPr>
        <w:t>Odvodnja otpadnih voda</w:t>
      </w:r>
    </w:p>
    <w:p w14:paraId="49F849B9" w14:textId="77777777" w:rsidR="000E6ED2" w:rsidRPr="008E0143" w:rsidRDefault="000E6ED2" w:rsidP="000E6ED2">
      <w:pPr>
        <w:pStyle w:val="Tekst"/>
        <w:rPr>
          <w:color w:val="000000"/>
        </w:rPr>
      </w:pPr>
      <w:r w:rsidRPr="008E0143">
        <w:rPr>
          <w:color w:val="000000"/>
        </w:rPr>
        <w:t xml:space="preserve"> </w:t>
      </w:r>
    </w:p>
    <w:p w14:paraId="55311C2B" w14:textId="3C62D618" w:rsidR="000E6ED2" w:rsidRPr="008E0143" w:rsidRDefault="000E6ED2" w:rsidP="000E6ED2">
      <w:pPr>
        <w:pStyle w:val="clanak"/>
        <w:ind w:firstLine="709"/>
        <w:rPr>
          <w:rFonts w:ascii="Arial" w:hAnsi="Arial" w:cs="Arial"/>
          <w:snapToGrid w:val="0"/>
          <w:color w:val="000000"/>
          <w:sz w:val="22"/>
          <w:szCs w:val="22"/>
          <w:lang w:val="hr-HR" w:eastAsia="en-US"/>
        </w:rPr>
      </w:pPr>
      <w:r w:rsidRPr="008E0143">
        <w:rPr>
          <w:rFonts w:ascii="Arial" w:hAnsi="Arial" w:cs="Arial"/>
          <w:snapToGrid w:val="0"/>
          <w:color w:val="000000"/>
          <w:sz w:val="22"/>
          <w:szCs w:val="22"/>
          <w:lang w:val="hr-HR" w:eastAsia="en-US"/>
        </w:rPr>
        <w:t>Razvojem sustava javne odvodnje i pročišćavanja otpadnih voda nastoji se u što većoj mjeri smanjiti opasnost od onečišćenja pitke vode i očuvati okoliš.</w:t>
      </w:r>
    </w:p>
    <w:p w14:paraId="58126EEB" w14:textId="0CA7C825" w:rsidR="000E6ED2" w:rsidRPr="008E0143" w:rsidRDefault="000E6ED2" w:rsidP="000E6ED2">
      <w:pPr>
        <w:pStyle w:val="clanak"/>
        <w:ind w:firstLine="709"/>
        <w:rPr>
          <w:rFonts w:ascii="Arial" w:hAnsi="Arial" w:cs="Arial"/>
          <w:snapToGrid w:val="0"/>
          <w:color w:val="000000"/>
          <w:sz w:val="22"/>
          <w:szCs w:val="22"/>
          <w:lang w:val="hr-HR" w:eastAsia="en-US"/>
        </w:rPr>
      </w:pPr>
      <w:bookmarkStart w:id="29" w:name="_Hlk112145416"/>
      <w:r w:rsidRPr="008E0143">
        <w:rPr>
          <w:rFonts w:ascii="Arial" w:hAnsi="Arial" w:cs="Arial"/>
          <w:snapToGrid w:val="0"/>
          <w:color w:val="000000"/>
          <w:sz w:val="22"/>
          <w:szCs w:val="22"/>
          <w:lang w:val="hr-HR" w:eastAsia="en-US"/>
        </w:rPr>
        <w:t>Za obavljanje djelatnosti javne odvodnje uspostavljeno je Koprivničko uslužno područje, na kojem su formirane Aglomeracija Koprivnica i Aglomeracija Gola, sa pripadajućim uređajima za pročišćavanje otpadnih voda, UPOV Herešin</w:t>
      </w:r>
      <w:r w:rsidR="00EF437F">
        <w:rPr>
          <w:rFonts w:ascii="Arial" w:hAnsi="Arial" w:cs="Arial"/>
          <w:snapToGrid w:val="0"/>
          <w:color w:val="000000"/>
          <w:sz w:val="22"/>
          <w:szCs w:val="22"/>
          <w:lang w:val="hr-HR" w:eastAsia="en-US"/>
        </w:rPr>
        <w:t xml:space="preserve"> na području </w:t>
      </w:r>
      <w:r w:rsidR="00E054C7">
        <w:rPr>
          <w:rFonts w:ascii="Arial" w:hAnsi="Arial" w:cs="Arial"/>
          <w:snapToGrid w:val="0"/>
          <w:color w:val="000000"/>
          <w:sz w:val="22"/>
          <w:szCs w:val="22"/>
          <w:lang w:val="hr-HR" w:eastAsia="en-US"/>
        </w:rPr>
        <w:t>g</w:t>
      </w:r>
      <w:r w:rsidR="00EF437F">
        <w:rPr>
          <w:rFonts w:ascii="Arial" w:hAnsi="Arial" w:cs="Arial"/>
          <w:snapToGrid w:val="0"/>
          <w:color w:val="000000"/>
          <w:sz w:val="22"/>
          <w:szCs w:val="22"/>
          <w:lang w:val="hr-HR" w:eastAsia="en-US"/>
        </w:rPr>
        <w:t>rada Koprivnice</w:t>
      </w:r>
      <w:r w:rsidRPr="008E0143">
        <w:rPr>
          <w:rFonts w:ascii="Arial" w:hAnsi="Arial" w:cs="Arial"/>
          <w:snapToGrid w:val="0"/>
          <w:color w:val="000000"/>
          <w:sz w:val="22"/>
          <w:szCs w:val="22"/>
          <w:lang w:val="hr-HR" w:eastAsia="en-US"/>
        </w:rPr>
        <w:t xml:space="preserve"> i UPOV Gola</w:t>
      </w:r>
      <w:r w:rsidR="00EF437F">
        <w:rPr>
          <w:rFonts w:ascii="Arial" w:hAnsi="Arial" w:cs="Arial"/>
          <w:snapToGrid w:val="0"/>
          <w:color w:val="000000"/>
          <w:sz w:val="22"/>
          <w:szCs w:val="22"/>
          <w:lang w:val="hr-HR" w:eastAsia="en-US"/>
        </w:rPr>
        <w:t xml:space="preserve"> na području </w:t>
      </w:r>
      <w:r w:rsidR="00E054C7">
        <w:rPr>
          <w:rFonts w:ascii="Arial" w:hAnsi="Arial" w:cs="Arial"/>
          <w:snapToGrid w:val="0"/>
          <w:color w:val="000000"/>
          <w:sz w:val="22"/>
          <w:szCs w:val="22"/>
          <w:lang w:val="hr-HR" w:eastAsia="en-US"/>
        </w:rPr>
        <w:t>o</w:t>
      </w:r>
      <w:r w:rsidR="00EF437F">
        <w:rPr>
          <w:rFonts w:ascii="Arial" w:hAnsi="Arial" w:cs="Arial"/>
          <w:snapToGrid w:val="0"/>
          <w:color w:val="000000"/>
          <w:sz w:val="22"/>
          <w:szCs w:val="22"/>
          <w:lang w:val="hr-HR" w:eastAsia="en-US"/>
        </w:rPr>
        <w:t>pćine, odnosno naselja Gola</w:t>
      </w:r>
      <w:r w:rsidRPr="008E0143">
        <w:rPr>
          <w:rFonts w:ascii="Arial" w:hAnsi="Arial" w:cs="Arial"/>
          <w:snapToGrid w:val="0"/>
          <w:color w:val="000000"/>
          <w:sz w:val="22"/>
          <w:szCs w:val="22"/>
          <w:lang w:val="hr-HR" w:eastAsia="en-US"/>
        </w:rPr>
        <w:t>.</w:t>
      </w:r>
      <w:bookmarkEnd w:id="29"/>
    </w:p>
    <w:p w14:paraId="56360A48" w14:textId="77777777" w:rsidR="000E6ED2" w:rsidRPr="008E0143" w:rsidRDefault="000E6ED2" w:rsidP="000E6ED2">
      <w:pPr>
        <w:pStyle w:val="clanak"/>
        <w:ind w:firstLine="709"/>
        <w:rPr>
          <w:rFonts w:ascii="Arial" w:hAnsi="Arial" w:cs="Arial"/>
          <w:snapToGrid w:val="0"/>
          <w:color w:val="000000"/>
          <w:sz w:val="22"/>
          <w:szCs w:val="22"/>
          <w:lang w:val="hr-HR" w:eastAsia="en-US"/>
        </w:rPr>
      </w:pPr>
      <w:bookmarkStart w:id="30" w:name="_Hlk121404111"/>
      <w:r w:rsidRPr="008E0143">
        <w:rPr>
          <w:rFonts w:ascii="Arial" w:hAnsi="Arial" w:cs="Arial"/>
          <w:snapToGrid w:val="0"/>
          <w:color w:val="000000"/>
          <w:sz w:val="22"/>
          <w:szCs w:val="22"/>
          <w:lang w:val="hr-HR" w:eastAsia="en-US"/>
        </w:rPr>
        <w:t>Aglomeracija Koprivnica, osim samog grada Koprivnice, obuhvaća i općine: Sokolovac, Koprivnički Ivanec, Rasinju, Đelekovec, Legrad, Drnje, Hlebine, Peteranec i Koprivničke Brege, dok aglomeracija Gola obuhvaća istoimeno naselje u općini Gola.</w:t>
      </w:r>
    </w:p>
    <w:p w14:paraId="72354EFC" w14:textId="77777777" w:rsidR="000E6ED2" w:rsidRPr="008E0143" w:rsidRDefault="000E6ED2" w:rsidP="000E6ED2">
      <w:pPr>
        <w:pStyle w:val="clanak"/>
        <w:ind w:firstLine="709"/>
        <w:rPr>
          <w:rFonts w:ascii="Arial" w:hAnsi="Arial" w:cs="Arial"/>
          <w:snapToGrid w:val="0"/>
          <w:color w:val="000000"/>
          <w:sz w:val="22"/>
          <w:szCs w:val="22"/>
          <w:lang w:val="hr-HR" w:eastAsia="en-US"/>
        </w:rPr>
      </w:pPr>
      <w:r w:rsidRPr="008E0143">
        <w:rPr>
          <w:rFonts w:ascii="Arial" w:hAnsi="Arial" w:cs="Arial"/>
          <w:snapToGrid w:val="0"/>
          <w:color w:val="000000"/>
          <w:sz w:val="22"/>
          <w:szCs w:val="22"/>
          <w:lang w:val="hr-HR" w:eastAsia="en-US"/>
        </w:rPr>
        <w:t xml:space="preserve">Sustav odvodnje grada Koprivnice neprekidno se razvija na način da pruža optimalno rješenje zbrinjavanja otpadnih voda i zaštite vodnih resursa. Gradski kanalizacijski sustav većim je dijelom mješovitog tipa, kod kojeg se otpadne vode iz kućanstva i industrije, kao i oborinske otpadne vode, glavnim odvodnim kolektorom “Koprivnica – Herešin” odvode do uređaja za pročišćavanje otpadnih voda, UPOV “Herešin”. Otpadne vode industrijskih pogona, mesne industrije “Danica” i pivovare ”Carlsberg Croatia” upuštaju se putem tzv. industrijskog </w:t>
      </w:r>
      <w:r w:rsidRPr="008E0143">
        <w:rPr>
          <w:rFonts w:ascii="Arial" w:hAnsi="Arial" w:cs="Arial"/>
          <w:snapToGrid w:val="0"/>
          <w:color w:val="000000"/>
          <w:sz w:val="22"/>
          <w:szCs w:val="22"/>
          <w:lang w:val="hr-HR" w:eastAsia="en-US"/>
        </w:rPr>
        <w:lastRenderedPageBreak/>
        <w:t>kolektora br.IX, u sustav javne odvodnje tek nakon obrade na vlastitim uređajima za predtretman tehnoloških otpadnih voda.</w:t>
      </w:r>
    </w:p>
    <w:p w14:paraId="022409CB" w14:textId="1BB5DA2F" w:rsidR="000E6ED2" w:rsidRPr="008E0143" w:rsidRDefault="000E6ED2" w:rsidP="000E6ED2">
      <w:pPr>
        <w:pStyle w:val="clanak"/>
        <w:rPr>
          <w:rFonts w:ascii="Arial" w:hAnsi="Arial" w:cs="Arial"/>
          <w:snapToGrid w:val="0"/>
          <w:color w:val="000000"/>
          <w:sz w:val="22"/>
          <w:szCs w:val="22"/>
          <w:lang w:val="hr-HR" w:eastAsia="en-US"/>
        </w:rPr>
      </w:pPr>
      <w:r w:rsidRPr="008E0143">
        <w:rPr>
          <w:rFonts w:ascii="Arial" w:hAnsi="Arial" w:cs="Arial"/>
          <w:snapToGrid w:val="0"/>
          <w:color w:val="000000"/>
          <w:sz w:val="22"/>
          <w:szCs w:val="22"/>
          <w:lang w:val="hr-HR" w:eastAsia="en-US"/>
        </w:rPr>
        <w:t xml:space="preserve">Daljnjim razvojem sustava odvodnje, većinom na područjima naselja Bakovčica, Draganovec, Starigrad, Reka te na području Vinice izgrađen je sustav </w:t>
      </w:r>
      <w:r w:rsidR="00B3023D">
        <w:rPr>
          <w:rFonts w:ascii="Arial" w:hAnsi="Arial" w:cs="Arial"/>
          <w:snapToGrid w:val="0"/>
          <w:color w:val="000000"/>
          <w:sz w:val="22"/>
          <w:szCs w:val="22"/>
          <w:lang w:val="hr-HR" w:eastAsia="en-US"/>
        </w:rPr>
        <w:t>sanitarne</w:t>
      </w:r>
      <w:r w:rsidRPr="008E0143">
        <w:rPr>
          <w:rFonts w:ascii="Arial" w:hAnsi="Arial" w:cs="Arial"/>
          <w:snapToGrid w:val="0"/>
          <w:color w:val="000000"/>
          <w:sz w:val="22"/>
          <w:szCs w:val="22"/>
          <w:lang w:val="hr-HR" w:eastAsia="en-US"/>
        </w:rPr>
        <w:t xml:space="preserve"> kanalizacije, dok je sustav oborinske odvodnje izgrađen najvećim dijelom u centralnom dijelu grada te gospodarskoj zoni Danica. Sukladno tome, u grafičkom dijelu plana kanalizacijski sustavi iscrtani su prema tipu kanalizacije.</w:t>
      </w:r>
    </w:p>
    <w:p w14:paraId="3B98681E" w14:textId="77777777" w:rsidR="000E6ED2" w:rsidRPr="008E0143" w:rsidRDefault="000E6ED2" w:rsidP="000E6ED2">
      <w:pPr>
        <w:pStyle w:val="clanak"/>
        <w:rPr>
          <w:rFonts w:ascii="Arial" w:hAnsi="Arial" w:cs="Arial"/>
          <w:snapToGrid w:val="0"/>
          <w:color w:val="000000"/>
          <w:sz w:val="22"/>
          <w:szCs w:val="22"/>
          <w:lang w:val="hr-HR" w:eastAsia="en-US"/>
        </w:rPr>
      </w:pPr>
    </w:p>
    <w:p w14:paraId="60DF29A8" w14:textId="174CC9DA" w:rsidR="000E6ED2" w:rsidRPr="008E0143" w:rsidRDefault="000E6ED2" w:rsidP="000E6ED2">
      <w:pPr>
        <w:pStyle w:val="clanak"/>
        <w:ind w:firstLine="709"/>
        <w:rPr>
          <w:rFonts w:ascii="Arial" w:hAnsi="Arial" w:cs="Arial"/>
          <w:snapToGrid w:val="0"/>
          <w:color w:val="000000"/>
          <w:sz w:val="22"/>
          <w:szCs w:val="22"/>
          <w:lang w:val="hr-HR" w:eastAsia="en-US"/>
        </w:rPr>
      </w:pPr>
      <w:r w:rsidRPr="008E0143">
        <w:rPr>
          <w:rFonts w:ascii="Arial" w:hAnsi="Arial" w:cs="Arial"/>
          <w:snapToGrid w:val="0"/>
          <w:color w:val="000000"/>
          <w:sz w:val="22"/>
          <w:szCs w:val="22"/>
          <w:lang w:val="hr-HR" w:eastAsia="en-US"/>
        </w:rPr>
        <w:t>Kako bi se smanjila opsnost od poplava i preopterećenja sustava odvodnje prilikom dužeg kišnog razdoblja, kanalizacijski sustav se dijelom rasterećuje putem kišnih ispusta, odnosno preljeva, u vodotoke Koprivnica, Moždanski jarak i Mučnjak. S ciljem povećanja efikasnosti odvodnje oborinskih voda i smanjenja opasnosti od poplava trenutno je u izgradnji pet retencijsk</w:t>
      </w:r>
      <w:r w:rsidR="00A31389">
        <w:rPr>
          <w:rFonts w:ascii="Arial" w:hAnsi="Arial" w:cs="Arial"/>
          <w:snapToGrid w:val="0"/>
          <w:color w:val="000000"/>
          <w:sz w:val="22"/>
          <w:szCs w:val="22"/>
          <w:lang w:val="hr-HR" w:eastAsia="en-US"/>
        </w:rPr>
        <w:t>ih</w:t>
      </w:r>
      <w:r w:rsidRPr="008E0143">
        <w:rPr>
          <w:rFonts w:ascii="Arial" w:hAnsi="Arial" w:cs="Arial"/>
          <w:snapToGrid w:val="0"/>
          <w:color w:val="000000"/>
          <w:sz w:val="22"/>
          <w:szCs w:val="22"/>
          <w:lang w:val="hr-HR" w:eastAsia="en-US"/>
        </w:rPr>
        <w:t xml:space="preserve"> bazena, na lokacijama</w:t>
      </w:r>
      <w:r w:rsidR="00A31389">
        <w:rPr>
          <w:rFonts w:ascii="Arial" w:hAnsi="Arial" w:cs="Arial"/>
          <w:snapToGrid w:val="0"/>
          <w:color w:val="000000"/>
          <w:sz w:val="22"/>
          <w:szCs w:val="22"/>
          <w:lang w:val="hr-HR" w:eastAsia="en-US"/>
        </w:rPr>
        <w:t>:</w:t>
      </w:r>
      <w:r w:rsidRPr="008E0143">
        <w:rPr>
          <w:rFonts w:ascii="Arial" w:hAnsi="Arial" w:cs="Arial"/>
          <w:snapToGrid w:val="0"/>
          <w:color w:val="000000"/>
          <w:sz w:val="22"/>
          <w:szCs w:val="22"/>
          <w:lang w:val="hr-HR" w:eastAsia="en-US"/>
        </w:rPr>
        <w:t xml:space="preserve"> Križevačka cesta, Kaufland, Herešinska cesta, Čarda i Pavelinska ulica. To su podzemni spremnici koji prihvaćaju i privremeno akumuliraju maksimalni dotok kišnice te j</w:t>
      </w:r>
      <w:r w:rsidR="00A31389">
        <w:rPr>
          <w:rFonts w:ascii="Arial" w:hAnsi="Arial" w:cs="Arial"/>
          <w:snapToGrid w:val="0"/>
          <w:color w:val="000000"/>
          <w:sz w:val="22"/>
          <w:szCs w:val="22"/>
          <w:lang w:val="hr-HR" w:eastAsia="en-US"/>
        </w:rPr>
        <w:t>e</w:t>
      </w:r>
      <w:r w:rsidRPr="008E0143">
        <w:rPr>
          <w:rFonts w:ascii="Arial" w:hAnsi="Arial" w:cs="Arial"/>
          <w:snapToGrid w:val="0"/>
          <w:color w:val="000000"/>
          <w:sz w:val="22"/>
          <w:szCs w:val="22"/>
          <w:lang w:val="hr-HR" w:eastAsia="en-US"/>
        </w:rPr>
        <w:t xml:space="preserve"> po prestanku oborina postepeno ispuštaju u sustav oborinske odvodnje.</w:t>
      </w:r>
    </w:p>
    <w:bookmarkEnd w:id="30"/>
    <w:p w14:paraId="6C4DEBF1" w14:textId="77777777" w:rsidR="000E6ED2" w:rsidRPr="008E0143" w:rsidRDefault="000E6ED2" w:rsidP="000E6ED2">
      <w:pPr>
        <w:pStyle w:val="clanak"/>
        <w:rPr>
          <w:rFonts w:ascii="Arial" w:hAnsi="Arial" w:cs="Arial"/>
          <w:snapToGrid w:val="0"/>
          <w:color w:val="000000"/>
          <w:sz w:val="22"/>
          <w:szCs w:val="22"/>
          <w:lang w:val="hr-HR" w:eastAsia="en-US"/>
        </w:rPr>
      </w:pPr>
    </w:p>
    <w:p w14:paraId="04617B8F" w14:textId="77777777" w:rsidR="000E6ED2" w:rsidRPr="003340BB" w:rsidRDefault="000E6ED2" w:rsidP="003340BB">
      <w:pPr>
        <w:pStyle w:val="clanak"/>
        <w:ind w:firstLine="709"/>
        <w:rPr>
          <w:rFonts w:ascii="Arial" w:hAnsi="Arial" w:cs="Arial"/>
          <w:snapToGrid w:val="0"/>
          <w:color w:val="000000"/>
          <w:sz w:val="22"/>
          <w:szCs w:val="22"/>
          <w:lang w:val="hr-HR" w:eastAsia="en-US"/>
        </w:rPr>
      </w:pPr>
      <w:r w:rsidRPr="003340BB">
        <w:rPr>
          <w:rFonts w:ascii="Arial" w:hAnsi="Arial" w:cs="Arial"/>
          <w:snapToGrid w:val="0"/>
          <w:color w:val="000000"/>
          <w:sz w:val="22"/>
          <w:szCs w:val="22"/>
          <w:lang w:val="hr-HR" w:eastAsia="en-US"/>
        </w:rPr>
        <w:t>Kanalizaciju grada Koprivnice čine glavni kolektori (od I do VIII), izgrađeni cijevima profila 600 do 2000 mm te sekundarna kanalizacijska mreža izgrađena od cijevi profila 200 do 1100 mm. Zahvaljujući topografskim karakteristikama područja, većim je dijelom gravitacijski, izuzev slivnog područja vezanog uz prepumpne stanice u ulici Čarda i ulici Miklinovec. Tlačnom kanalizacijom i prepumpnim stanicama kanalizacijski sustav grada Koprivnice povezan je sa sustavima kanalizacijske mreže na području čitave aglomeracije (naselja Koprivnički Bregi, Kunovec Breg, Koprivnički Ivenec, Glogovac, Herešin, Reka i Peteranec). Do sada su na širem gradskom i prigradskom području izgrađene i puštene u pogon 23 prepumpne stanice.</w:t>
      </w:r>
    </w:p>
    <w:p w14:paraId="2ACDCBEE" w14:textId="77777777" w:rsidR="000E6ED2" w:rsidRPr="008E0143" w:rsidRDefault="000E6ED2" w:rsidP="000E6ED2">
      <w:pPr>
        <w:ind w:firstLine="708"/>
        <w:jc w:val="both"/>
        <w:rPr>
          <w:rFonts w:ascii="Arial" w:hAnsi="Arial" w:cs="Arial"/>
          <w:snapToGrid w:val="0"/>
          <w:color w:val="000000"/>
          <w:sz w:val="22"/>
          <w:szCs w:val="22"/>
          <w:lang w:eastAsia="en-US"/>
        </w:rPr>
      </w:pPr>
    </w:p>
    <w:p w14:paraId="2E1FDA04" w14:textId="0A6E4520" w:rsidR="000E6ED2" w:rsidRPr="003340BB" w:rsidRDefault="000E6ED2" w:rsidP="003340BB">
      <w:pPr>
        <w:pStyle w:val="clanak"/>
        <w:ind w:firstLine="709"/>
        <w:rPr>
          <w:rFonts w:ascii="Arial" w:hAnsi="Arial" w:cs="Arial"/>
          <w:snapToGrid w:val="0"/>
          <w:color w:val="000000"/>
          <w:sz w:val="22"/>
          <w:szCs w:val="22"/>
          <w:lang w:val="hr-HR" w:eastAsia="en-US"/>
        </w:rPr>
      </w:pPr>
      <w:r w:rsidRPr="003340BB">
        <w:rPr>
          <w:rFonts w:ascii="Arial" w:hAnsi="Arial" w:cs="Arial"/>
          <w:snapToGrid w:val="0"/>
          <w:color w:val="000000"/>
          <w:sz w:val="22"/>
          <w:szCs w:val="22"/>
          <w:lang w:val="hr-HR" w:eastAsia="en-US"/>
        </w:rPr>
        <w:t xml:space="preserve">Mehaničko-biološki uređaj za pročišćavanje otpadnih voda UPOV “Herešin”, kapaciteta 100.000 ES-a, izgrađen je na sjevernom dijelu naselja Herešin, na granici sa </w:t>
      </w:r>
      <w:r w:rsidR="00E054C7">
        <w:rPr>
          <w:rFonts w:ascii="Arial" w:hAnsi="Arial" w:cs="Arial"/>
          <w:snapToGrid w:val="0"/>
          <w:color w:val="000000"/>
          <w:sz w:val="22"/>
          <w:szCs w:val="22"/>
          <w:lang w:val="hr-HR" w:eastAsia="en-US"/>
        </w:rPr>
        <w:t>o</w:t>
      </w:r>
      <w:r w:rsidRPr="003340BB">
        <w:rPr>
          <w:rFonts w:ascii="Arial" w:hAnsi="Arial" w:cs="Arial"/>
          <w:snapToGrid w:val="0"/>
          <w:color w:val="000000"/>
          <w:sz w:val="22"/>
          <w:szCs w:val="22"/>
          <w:lang w:val="hr-HR" w:eastAsia="en-US"/>
        </w:rPr>
        <w:t>pćinom Peteranec. Nakon mehaničkog tretmana, biološki dio uređaja SBR tehnologijom pročišćava otpadne vode do trećeg stupnja pročišćavanja. Rezultat obrade je pročišćena voda i istaloženi mulj, koji se u procesu obrade aerobnom stabilizacijom, dehidriranjem i MID-MIX tehnologijom završno pročišćava. Pročišćena otpadna voda ispušta se u recipijent Moždanski jarak, kojim teče do potoka Bistra i njime u rijeku Dravu. Završnom obradom mulja MID-MIX tehnološkim postupkom provodi se dehidracija, stabilizacija, detoksikacija i neutralizacija mulja, pri čemu nastaje konačni produkt, inertni neutral s više od 85% suhe tvari. Neutral je u obliku hidrofobnog materijala, koji se pomoću trakastog transportera odvodi u silos i pakira u jumbo vreće. To je koristan materijal koji se zbog hidro, termo i aktustičkih izolacijskih svojstava može iskorištavati u građevinskoj industriji ili odlagati na deponije.</w:t>
      </w:r>
    </w:p>
    <w:p w14:paraId="16FBA991" w14:textId="77777777" w:rsidR="000E6ED2" w:rsidRPr="00133FB6" w:rsidRDefault="000E6ED2" w:rsidP="000E6ED2">
      <w:pPr>
        <w:pStyle w:val="clanak"/>
        <w:rPr>
          <w:rFonts w:ascii="Arial" w:hAnsi="Arial" w:cs="Arial"/>
          <w:snapToGrid w:val="0"/>
          <w:sz w:val="22"/>
          <w:szCs w:val="22"/>
          <w:lang w:val="hr-HR" w:eastAsia="en-US"/>
        </w:rPr>
      </w:pPr>
      <w:r w:rsidRPr="00133FB6">
        <w:rPr>
          <w:rFonts w:ascii="Arial" w:hAnsi="Arial" w:cs="Arial"/>
          <w:snapToGrid w:val="0"/>
          <w:sz w:val="22"/>
          <w:szCs w:val="22"/>
          <w:lang w:val="hr-HR" w:eastAsia="en-US"/>
        </w:rPr>
        <w:t xml:space="preserve"> </w:t>
      </w:r>
    </w:p>
    <w:p w14:paraId="4FA4D88C" w14:textId="5CC4103D" w:rsidR="00133FB6" w:rsidRDefault="00133FB6">
      <w:pPr>
        <w:rPr>
          <w:rFonts w:ascii="Arial" w:hAnsi="Arial" w:cs="Arial"/>
          <w:color w:val="000000"/>
          <w:sz w:val="22"/>
          <w:szCs w:val="22"/>
        </w:rPr>
      </w:pPr>
      <w:r>
        <w:rPr>
          <w:rFonts w:ascii="Arial" w:hAnsi="Arial" w:cs="Arial"/>
          <w:color w:val="000000"/>
          <w:sz w:val="22"/>
          <w:szCs w:val="22"/>
        </w:rPr>
        <w:br w:type="page"/>
      </w:r>
    </w:p>
    <w:p w14:paraId="6FBB5DD1" w14:textId="77777777" w:rsidR="00AA66DE" w:rsidRPr="00706A9E" w:rsidRDefault="00AA66DE" w:rsidP="00AA66DE">
      <w:pPr>
        <w:pStyle w:val="Naslov1"/>
        <w:numPr>
          <w:ilvl w:val="0"/>
          <w:numId w:val="6"/>
        </w:numPr>
        <w:rPr>
          <w:b/>
          <w:bCs/>
          <w:caps/>
          <w:sz w:val="28"/>
          <w:u w:val="none"/>
        </w:rPr>
      </w:pPr>
      <w:bookmarkStart w:id="31" w:name="_Toc166832891"/>
      <w:bookmarkStart w:id="32" w:name="_Toc166833961"/>
      <w:r w:rsidRPr="00706A9E">
        <w:rPr>
          <w:b/>
          <w:bCs/>
          <w:caps/>
          <w:sz w:val="28"/>
          <w:u w:val="none"/>
        </w:rPr>
        <w:lastRenderedPageBreak/>
        <w:t>CILJEVI PROSTORNOG RAZVOJA I UREĐENJA</w:t>
      </w:r>
      <w:bookmarkEnd w:id="31"/>
      <w:bookmarkEnd w:id="32"/>
    </w:p>
    <w:p w14:paraId="020B1E6E" w14:textId="77777777" w:rsidR="00AA66DE" w:rsidRPr="00094AE0" w:rsidRDefault="00AA66DE" w:rsidP="00AA66DE"/>
    <w:p w14:paraId="7F9B0D0B" w14:textId="77777777" w:rsidR="000E6ED2" w:rsidRPr="008E0143" w:rsidRDefault="000E6ED2" w:rsidP="000E6ED2">
      <w:pPr>
        <w:pStyle w:val="Naslov3"/>
        <w:ind w:left="360"/>
        <w:rPr>
          <w:color w:val="000000"/>
        </w:rPr>
      </w:pPr>
      <w:bookmarkStart w:id="33" w:name="_Toc166832892"/>
      <w:bookmarkStart w:id="34" w:name="_Toc166833962"/>
      <w:r w:rsidRPr="008E0143">
        <w:rPr>
          <w:color w:val="000000"/>
        </w:rPr>
        <w:t>2.1.4. Energetska učinkovitost i korištenje obnovljivih izvora energije</w:t>
      </w:r>
      <w:bookmarkEnd w:id="33"/>
      <w:bookmarkEnd w:id="34"/>
    </w:p>
    <w:p w14:paraId="7A5049D8" w14:textId="77777777" w:rsidR="000E6ED2" w:rsidRPr="008E0143" w:rsidRDefault="000E6ED2" w:rsidP="000E6ED2">
      <w:pPr>
        <w:rPr>
          <w:color w:val="000000"/>
        </w:rPr>
      </w:pPr>
    </w:p>
    <w:p w14:paraId="752DD522" w14:textId="77777777" w:rsidR="000E6ED2" w:rsidRPr="008E0143" w:rsidRDefault="000E6ED2" w:rsidP="000E6ED2">
      <w:pPr>
        <w:ind w:firstLine="360"/>
        <w:jc w:val="both"/>
        <w:rPr>
          <w:rFonts w:ascii="Arial" w:hAnsi="Arial" w:cs="Arial"/>
          <w:bCs/>
          <w:color w:val="000000"/>
          <w:sz w:val="22"/>
          <w:szCs w:val="22"/>
        </w:rPr>
      </w:pPr>
      <w:r w:rsidRPr="008E0143">
        <w:rPr>
          <w:rFonts w:ascii="Arial" w:hAnsi="Arial" w:cs="Arial"/>
          <w:bCs/>
          <w:color w:val="000000"/>
          <w:sz w:val="22"/>
          <w:szCs w:val="22"/>
        </w:rPr>
        <w:t>Energetska učinkovitost čini okosnicu jedinstvene energetske politike Europske unije. Najdjelotvorniji način postizanja ciljeva održivog razvoja jest da se planirani radovi obave uz upotrebu što manje količine energije. Veća energetska učinkovitost doprinosi smanjenju emisija štetnih plinova u okoliš, povećava industrijsku konkurentnost i sigurnost opskrbe energijom te doprinosi otvaranju novih radnih mjesta.</w:t>
      </w:r>
    </w:p>
    <w:p w14:paraId="7A566851" w14:textId="77777777" w:rsidR="000E6ED2" w:rsidRPr="008E0143" w:rsidRDefault="000E6ED2" w:rsidP="000E6ED2">
      <w:pPr>
        <w:ind w:firstLine="360"/>
        <w:jc w:val="both"/>
        <w:rPr>
          <w:rFonts w:ascii="Arial" w:hAnsi="Arial" w:cs="Arial"/>
          <w:bCs/>
          <w:color w:val="000000"/>
          <w:sz w:val="22"/>
          <w:szCs w:val="22"/>
        </w:rPr>
      </w:pPr>
    </w:p>
    <w:p w14:paraId="5FECEC13" w14:textId="77777777" w:rsidR="000E6ED2" w:rsidRPr="008E0143" w:rsidRDefault="000E6ED2" w:rsidP="000E6ED2">
      <w:pPr>
        <w:ind w:firstLine="360"/>
        <w:jc w:val="both"/>
        <w:rPr>
          <w:rFonts w:ascii="Arial" w:hAnsi="Arial" w:cs="Arial"/>
          <w:bCs/>
          <w:color w:val="000000"/>
          <w:sz w:val="22"/>
          <w:szCs w:val="22"/>
        </w:rPr>
      </w:pPr>
      <w:r w:rsidRPr="008E0143">
        <w:rPr>
          <w:rFonts w:ascii="Arial" w:hAnsi="Arial" w:cs="Arial"/>
          <w:bCs/>
          <w:color w:val="000000"/>
          <w:sz w:val="22"/>
          <w:szCs w:val="22"/>
        </w:rPr>
        <w:t xml:space="preserve">Svojim strateškim dokumentima Republika Hrvatska slijedi Europske direktive prilagođene načelima održivosti.  Naglasak je na konkretnim mjerama čijom provedbom će se ostvariti ciljevi povećanja energetske učinkovitosti i korištenja obnovljivih izvora energije te dekarbonizacije svih sektora proizvodnje i potrošnje energije. Strategija energetskog razvoja Hrvatske do 2030. s pogledom na 2050. godinu, kao i Integrirani nacionalni energetski i klimatski plan (NECP) za razdoblje od 2021.-2030. godine predviđaju znatno veći udjel proizvodnje energije iz obnovljivih izvora, veću energetsku učinkovitost i smanjenje emisije stakleničkih plinova. </w:t>
      </w:r>
    </w:p>
    <w:p w14:paraId="1F299076" w14:textId="77777777" w:rsidR="000E6ED2" w:rsidRPr="008E0143" w:rsidRDefault="000E6ED2" w:rsidP="000E6ED2">
      <w:pPr>
        <w:spacing w:line="288" w:lineRule="auto"/>
        <w:jc w:val="both"/>
        <w:rPr>
          <w:rFonts w:ascii="Arial" w:hAnsi="Arial" w:cs="Arial"/>
          <w:color w:val="000000"/>
          <w:sz w:val="22"/>
          <w:szCs w:val="22"/>
          <w:highlight w:val="yellow"/>
        </w:rPr>
      </w:pPr>
    </w:p>
    <w:p w14:paraId="1897C680" w14:textId="77777777" w:rsidR="000E6ED2" w:rsidRPr="008E0143" w:rsidRDefault="000E6ED2" w:rsidP="000E6ED2">
      <w:pPr>
        <w:spacing w:line="276" w:lineRule="auto"/>
        <w:ind w:firstLine="360"/>
        <w:jc w:val="both"/>
        <w:rPr>
          <w:rFonts w:ascii="Arial" w:hAnsi="Arial" w:cs="Arial"/>
          <w:bCs/>
          <w:color w:val="000000"/>
          <w:sz w:val="22"/>
          <w:szCs w:val="22"/>
        </w:rPr>
      </w:pPr>
      <w:r w:rsidRPr="008E0143">
        <w:rPr>
          <w:rFonts w:ascii="Arial" w:hAnsi="Arial" w:cs="Arial"/>
          <w:bCs/>
          <w:color w:val="000000"/>
          <w:sz w:val="22"/>
          <w:szCs w:val="22"/>
        </w:rPr>
        <w:t>Korištenje obnovljivih izvora energije u zamjenu za fosilna goriva pridonosi smanjenju emisija stakleničkih plinova, diversifikaciji opskrbe energijom te smanjenju ovisnosti o nepouzdanim i nestabilnim tržištima fosilnih goriva, posebno nafte i plina. Zakonodavstvo EU-a, a posljedično i hrvatsko zakonodavstvo posljednjih se godina znatno razvilo u području promicanja obnovljivih izvora energije. Kako bi se ciljevi povezani s klimatskim promjenama bolje uskladili i integrirali u novi model tržišta, energetska politika usmjerena je na promicanje razvoja novih i obnovljivih oblika energije. Na području Grada značajan je solarni potencijal, koji se od obnovljivih izvora najviše koristi, zatim biopotencijal te značajni potencijal geotermalne energije, koja je trenutno jedan od najneiskoristivijih energetskih potencijala u Republici Hrvatskoj. U financijskom periodu od 2021. do 2027. godine, u sklopu „Europskog zelenog plana“, naglasak će biti na ostvarivanju ciljeva povezanih s klimom i okolišem, dekarbonizaciju i prelazak sa fosilnih goriva na obnovljive izvore energije te će znatna sredstva biti dostupna i za financiranje projekata vezanih uz korištenje geotermalne energije. Kako bi se ispunili ciljevi zacrtani Europskim zelenim planom, ovim dokumentom podržati će se razvoj te stvoriti uvjeti za korištenje obnovljivih izvora energije.</w:t>
      </w:r>
    </w:p>
    <w:p w14:paraId="11A6E8DB" w14:textId="77777777" w:rsidR="000E6ED2" w:rsidRDefault="000E6ED2" w:rsidP="000E6ED2">
      <w:pPr>
        <w:spacing w:line="276" w:lineRule="auto"/>
        <w:ind w:firstLine="360"/>
        <w:jc w:val="both"/>
        <w:rPr>
          <w:rFonts w:ascii="Arial" w:hAnsi="Arial" w:cs="Arial"/>
          <w:bCs/>
          <w:color w:val="000000"/>
          <w:sz w:val="22"/>
          <w:szCs w:val="22"/>
        </w:rPr>
      </w:pPr>
    </w:p>
    <w:p w14:paraId="1E9A8109" w14:textId="77777777" w:rsidR="0060223A" w:rsidRPr="0060223A" w:rsidRDefault="0060223A" w:rsidP="0060223A">
      <w:pPr>
        <w:pStyle w:val="Naslov3"/>
        <w:ind w:left="360"/>
      </w:pPr>
      <w:r w:rsidRPr="0060223A">
        <w:t>2.1.5. Ciljevi gospodarenja otpadom</w:t>
      </w:r>
    </w:p>
    <w:p w14:paraId="219D6B82" w14:textId="77777777" w:rsidR="0060223A" w:rsidRPr="0060223A" w:rsidRDefault="0060223A" w:rsidP="0060223A"/>
    <w:p w14:paraId="2854FD74" w14:textId="77777777" w:rsidR="0060223A" w:rsidRPr="0060223A" w:rsidRDefault="0060223A" w:rsidP="0060223A">
      <w:pPr>
        <w:spacing w:line="276" w:lineRule="auto"/>
        <w:ind w:firstLine="360"/>
        <w:jc w:val="both"/>
        <w:rPr>
          <w:rFonts w:ascii="Arial" w:hAnsi="Arial" w:cs="Arial"/>
          <w:bCs/>
          <w:sz w:val="22"/>
          <w:szCs w:val="22"/>
        </w:rPr>
      </w:pPr>
      <w:r w:rsidRPr="0060223A">
        <w:rPr>
          <w:rFonts w:ascii="Arial" w:hAnsi="Arial" w:cs="Arial"/>
          <w:bCs/>
          <w:sz w:val="22"/>
          <w:szCs w:val="22"/>
        </w:rPr>
        <w:t>Ciljevi gospodarenja otpadom u hrvatskom zakonodavstvu određenii su Zakonom o gospodarenju otpadom i pratećim provedbenim propisima, koji su preneseni iz propisa, odnosno direktiva EU: Direktiva 2008/98/EZ, Direktiva 1999/31/EZ, Direktiva 2006/66/EZ, Direktiva 94/62/EZ, Direktiva 2000/53/EZ, Direktiva 2012/19/EZ i Direktiva 2019/904 te za pojedine ciljeve detaljnije određni odlukama Komisije EU.</w:t>
      </w:r>
    </w:p>
    <w:p w14:paraId="5F8C140B" w14:textId="77777777" w:rsidR="0060223A" w:rsidRPr="0060223A" w:rsidRDefault="0060223A" w:rsidP="0060223A">
      <w:pPr>
        <w:spacing w:line="276" w:lineRule="auto"/>
        <w:ind w:firstLine="360"/>
        <w:jc w:val="both"/>
        <w:rPr>
          <w:rFonts w:ascii="Arial" w:hAnsi="Arial" w:cs="Arial"/>
          <w:bCs/>
          <w:sz w:val="22"/>
          <w:szCs w:val="22"/>
        </w:rPr>
      </w:pPr>
      <w:r w:rsidRPr="0060223A">
        <w:rPr>
          <w:rFonts w:ascii="Arial" w:hAnsi="Arial" w:cs="Arial"/>
          <w:bCs/>
          <w:sz w:val="22"/>
          <w:szCs w:val="22"/>
        </w:rPr>
        <w:t>Ciljevi gospodarenja otpadom propisuju se radi poticanja prelaska na gospodarstvo koje je u većoj mjeri kružno i u kojem se što dulje zadržava vrijednost proizvoda, materijala i resursa, a stvaranje otpada se svodi na najmanju moguću mjeru.</w:t>
      </w:r>
    </w:p>
    <w:p w14:paraId="1BE9E016" w14:textId="77777777" w:rsidR="0060223A" w:rsidRPr="0060223A" w:rsidRDefault="0060223A" w:rsidP="0060223A">
      <w:pPr>
        <w:spacing w:line="276" w:lineRule="auto"/>
        <w:ind w:firstLine="360"/>
        <w:jc w:val="both"/>
        <w:rPr>
          <w:rFonts w:ascii="Arial" w:hAnsi="Arial" w:cs="Arial"/>
          <w:bCs/>
          <w:sz w:val="22"/>
          <w:szCs w:val="22"/>
        </w:rPr>
      </w:pPr>
      <w:r w:rsidRPr="0060223A">
        <w:rPr>
          <w:rFonts w:ascii="Arial" w:hAnsi="Arial" w:cs="Arial"/>
          <w:bCs/>
          <w:sz w:val="22"/>
          <w:szCs w:val="22"/>
        </w:rPr>
        <w:t>U svrhu doprinosa kružnom gospodarstvu Europske unije, Republika Hrvatska je, temeljem gore navedene zakonske regulative, Planom gospodarenja otpadom RH za razdoblje 2023. – 2028. godine, odredila sljedeće ciljeve gospodarenja otpadom:</w:t>
      </w:r>
    </w:p>
    <w:p w14:paraId="49D154A6" w14:textId="376F827A" w:rsidR="0060223A" w:rsidRDefault="0060223A" w:rsidP="0060223A">
      <w:pPr>
        <w:pStyle w:val="Opisslike"/>
        <w:keepNext/>
      </w:pPr>
      <w:r>
        <w:lastRenderedPageBreak/>
        <w:t xml:space="preserve">Tablica </w:t>
      </w:r>
      <w:r>
        <w:fldChar w:fldCharType="begin"/>
      </w:r>
      <w:r>
        <w:instrText xml:space="preserve"> SEQ Tablica \* ARABIC </w:instrText>
      </w:r>
      <w:r>
        <w:fldChar w:fldCharType="separate"/>
      </w:r>
      <w:r w:rsidR="00F4308D">
        <w:rPr>
          <w:noProof/>
        </w:rPr>
        <w:t>2</w:t>
      </w:r>
      <w:r>
        <w:fldChar w:fldCharType="end"/>
      </w:r>
      <w:r>
        <w:t xml:space="preserve">. </w:t>
      </w:r>
      <w:r w:rsidRPr="004005B5">
        <w:t>Ciljevi gospodarenja otpadom, određeni Planom gospodarenja otpadom RH za razdoblje 2023. - 2028.</w:t>
      </w:r>
      <w:r>
        <w:t xml:space="preserve"> godine</w:t>
      </w:r>
    </w:p>
    <w:tbl>
      <w:tblPr>
        <w:tblStyle w:val="Reetkatablice"/>
        <w:tblW w:w="0" w:type="auto"/>
        <w:tblLook w:val="04A0" w:firstRow="1" w:lastRow="0" w:firstColumn="1" w:lastColumn="0" w:noHBand="0" w:noVBand="1"/>
      </w:tblPr>
      <w:tblGrid>
        <w:gridCol w:w="471"/>
        <w:gridCol w:w="2086"/>
        <w:gridCol w:w="6505"/>
      </w:tblGrid>
      <w:tr w:rsidR="0060223A" w:rsidRPr="0060223A" w14:paraId="4A034A82" w14:textId="77777777" w:rsidTr="00624E6D">
        <w:tc>
          <w:tcPr>
            <w:tcW w:w="471" w:type="dxa"/>
          </w:tcPr>
          <w:p w14:paraId="4ED537E2"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Br.</w:t>
            </w:r>
          </w:p>
        </w:tc>
        <w:tc>
          <w:tcPr>
            <w:tcW w:w="2086" w:type="dxa"/>
          </w:tcPr>
          <w:p w14:paraId="64CDBFAD"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Vrsta otpada</w:t>
            </w:r>
          </w:p>
        </w:tc>
        <w:tc>
          <w:tcPr>
            <w:tcW w:w="6505" w:type="dxa"/>
          </w:tcPr>
          <w:p w14:paraId="443F433D"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Cilj</w:t>
            </w:r>
          </w:p>
        </w:tc>
      </w:tr>
      <w:tr w:rsidR="0060223A" w:rsidRPr="0060223A" w14:paraId="6D7F6CB0" w14:textId="77777777" w:rsidTr="00624E6D">
        <w:tc>
          <w:tcPr>
            <w:tcW w:w="471" w:type="dxa"/>
            <w:vMerge w:val="restart"/>
          </w:tcPr>
          <w:p w14:paraId="7B4E44C6"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1.</w:t>
            </w:r>
          </w:p>
        </w:tc>
        <w:tc>
          <w:tcPr>
            <w:tcW w:w="2086" w:type="dxa"/>
            <w:vMerge w:val="restart"/>
          </w:tcPr>
          <w:p w14:paraId="04B1612F"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Komunalni otpad</w:t>
            </w:r>
          </w:p>
        </w:tc>
        <w:tc>
          <w:tcPr>
            <w:tcW w:w="6505" w:type="dxa"/>
          </w:tcPr>
          <w:p w14:paraId="23EA084A"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Oporabiti recikliranjem i pripremom za ponovnu uporabu i popravkom najmanje:</w:t>
            </w:r>
          </w:p>
          <w:p w14:paraId="644CCBE8"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55 % mase komunalnog otpada do 2025. godine</w:t>
            </w:r>
          </w:p>
          <w:p w14:paraId="713778FE"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60 % mase komunalnog otpada do 2030. godine i</w:t>
            </w:r>
          </w:p>
          <w:p w14:paraId="78298FD2" w14:textId="77777777" w:rsidR="0060223A" w:rsidRPr="0060223A" w:rsidRDefault="0060223A" w:rsidP="00624E6D">
            <w:pPr>
              <w:spacing w:line="276" w:lineRule="auto"/>
              <w:jc w:val="both"/>
              <w:rPr>
                <w:rFonts w:ascii="Arial" w:hAnsi="Arial" w:cs="Arial"/>
                <w:bCs/>
                <w:sz w:val="22"/>
                <w:szCs w:val="22"/>
              </w:rPr>
            </w:pPr>
            <w:r w:rsidRPr="00986A14">
              <w:rPr>
                <w:rFonts w:ascii="Times New Roman" w:hAnsi="Times New Roman"/>
                <w:sz w:val="16"/>
                <w:szCs w:val="16"/>
                <w:bdr w:val="none" w:sz="0" w:space="0" w:color="auto" w:frame="1"/>
                <w:lang w:val="en-US" w:eastAsia="en-US"/>
              </w:rPr>
              <w:t>• 65 % mase komunalnog otpada do 2035. godine</w:t>
            </w:r>
          </w:p>
        </w:tc>
      </w:tr>
      <w:tr w:rsidR="0060223A" w:rsidRPr="0060223A" w14:paraId="23FAF2B7" w14:textId="77777777" w:rsidTr="00624E6D">
        <w:tc>
          <w:tcPr>
            <w:tcW w:w="471" w:type="dxa"/>
            <w:vMerge/>
          </w:tcPr>
          <w:p w14:paraId="4C799073"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6EA776FF" w14:textId="77777777" w:rsidR="0060223A" w:rsidRPr="0060223A" w:rsidRDefault="0060223A" w:rsidP="00624E6D">
            <w:pPr>
              <w:spacing w:line="276" w:lineRule="auto"/>
              <w:jc w:val="both"/>
              <w:rPr>
                <w:rFonts w:ascii="Arial" w:hAnsi="Arial" w:cs="Arial"/>
                <w:bCs/>
                <w:sz w:val="22"/>
                <w:szCs w:val="22"/>
              </w:rPr>
            </w:pPr>
          </w:p>
        </w:tc>
        <w:tc>
          <w:tcPr>
            <w:tcW w:w="6505" w:type="dxa"/>
          </w:tcPr>
          <w:p w14:paraId="298D1212"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Svim dozvolama za gospodarenje otpadom u RH dopustiti, u jednoj kalendarskoj godini, odlaganje najviše 264.661 tone mase biorazgradivog komunalnog otpada (35 % mase biorazgradivog komunalnog otpada proizvedenog u 1997. godini)</w:t>
            </w:r>
          </w:p>
        </w:tc>
      </w:tr>
      <w:tr w:rsidR="0060223A" w:rsidRPr="0060223A" w14:paraId="47E5071F" w14:textId="77777777" w:rsidTr="00624E6D">
        <w:tc>
          <w:tcPr>
            <w:tcW w:w="471" w:type="dxa"/>
            <w:vMerge/>
          </w:tcPr>
          <w:p w14:paraId="6D3E1678"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01F0D815" w14:textId="77777777" w:rsidR="0060223A" w:rsidRPr="0060223A" w:rsidRDefault="0060223A" w:rsidP="00624E6D">
            <w:pPr>
              <w:spacing w:line="276" w:lineRule="auto"/>
              <w:jc w:val="both"/>
              <w:rPr>
                <w:rFonts w:ascii="Arial" w:hAnsi="Arial" w:cs="Arial"/>
                <w:bCs/>
                <w:sz w:val="22"/>
                <w:szCs w:val="22"/>
              </w:rPr>
            </w:pPr>
          </w:p>
        </w:tc>
        <w:tc>
          <w:tcPr>
            <w:tcW w:w="6505" w:type="dxa"/>
          </w:tcPr>
          <w:p w14:paraId="0F9E530E"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Količina komunalnog otpada odloženog na odlagališta otpada iznosi najviše 10 % mase ukupno proizvedenog komunalnog otpada, do 2035. godine</w:t>
            </w:r>
          </w:p>
        </w:tc>
      </w:tr>
      <w:tr w:rsidR="0060223A" w:rsidRPr="0060223A" w14:paraId="60BDD8D1" w14:textId="77777777" w:rsidTr="00624E6D">
        <w:tc>
          <w:tcPr>
            <w:tcW w:w="471" w:type="dxa"/>
            <w:vMerge/>
          </w:tcPr>
          <w:p w14:paraId="384F023C"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4A1586B2" w14:textId="77777777" w:rsidR="0060223A" w:rsidRPr="0060223A" w:rsidRDefault="0060223A" w:rsidP="00624E6D">
            <w:pPr>
              <w:spacing w:line="276" w:lineRule="auto"/>
              <w:jc w:val="both"/>
              <w:rPr>
                <w:rFonts w:ascii="Arial" w:hAnsi="Arial" w:cs="Arial"/>
                <w:bCs/>
                <w:sz w:val="22"/>
                <w:szCs w:val="22"/>
              </w:rPr>
            </w:pPr>
          </w:p>
        </w:tc>
        <w:tc>
          <w:tcPr>
            <w:tcW w:w="6505" w:type="dxa"/>
          </w:tcPr>
          <w:p w14:paraId="36DD3EC5"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Unaprijediti sustav za skupljanje i oporabu biootpada kako bi se odvojeno sakupilo i recikliralo 36 % biootpada iz komunalnog otpada</w:t>
            </w:r>
          </w:p>
        </w:tc>
      </w:tr>
      <w:tr w:rsidR="0060223A" w:rsidRPr="0060223A" w14:paraId="1A378D88" w14:textId="77777777" w:rsidTr="00624E6D">
        <w:tc>
          <w:tcPr>
            <w:tcW w:w="471" w:type="dxa"/>
          </w:tcPr>
          <w:p w14:paraId="6E33AE2D"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2.</w:t>
            </w:r>
          </w:p>
        </w:tc>
        <w:tc>
          <w:tcPr>
            <w:tcW w:w="2086" w:type="dxa"/>
          </w:tcPr>
          <w:p w14:paraId="4FADF5E6"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Otpadna ambalaža</w:t>
            </w:r>
          </w:p>
        </w:tc>
        <w:tc>
          <w:tcPr>
            <w:tcW w:w="6505" w:type="dxa"/>
          </w:tcPr>
          <w:p w14:paraId="5FBF54A4"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Odvojeno sakupiti i oporabiti, materijalno ili energetski, najmanje 60 % ukupne mase otpadne ambalaže proizvedene na području RH.</w:t>
            </w:r>
          </w:p>
          <w:p w14:paraId="4A1EFA7C"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Reciklirati 55 % – 80 % ukupne mase otpadne ambalaže namijenjene materijalnoj oporabi</w:t>
            </w:r>
          </w:p>
          <w:p w14:paraId="217C37E6"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Obraditi postupkom recikliranja najmanje mase materijala u otpadnoj ambalaži:</w:t>
            </w:r>
          </w:p>
          <w:p w14:paraId="357925A8"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60 % mase za staklo;</w:t>
            </w:r>
          </w:p>
          <w:p w14:paraId="03A6733B"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60 % mase za papir i karton;</w:t>
            </w:r>
          </w:p>
          <w:p w14:paraId="239F3FB4"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50 % mase za metale;</w:t>
            </w:r>
          </w:p>
          <w:p w14:paraId="2F5BA8BE"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22,5 % mase za plastiku, računajući isključivo materijal koji se ponovno reciklira u plastiku;</w:t>
            </w:r>
          </w:p>
          <w:p w14:paraId="6A655E62"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15 % mase za drvo.</w:t>
            </w:r>
          </w:p>
          <w:p w14:paraId="4DE2BBE1"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Reciklirati najmanje 65 % mase ukupne otpadne ambalaže, do 31. prosinca 2025.</w:t>
            </w:r>
          </w:p>
          <w:p w14:paraId="0E4E7E42"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Do 31. prosinca 2025. obraditi postupkom recikliranja barem sljedeće mase materijala u otpadnoj ambalaži:</w:t>
            </w:r>
          </w:p>
          <w:p w14:paraId="744E6372"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50 % plastike;</w:t>
            </w:r>
          </w:p>
          <w:p w14:paraId="7E49F277"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25 % drva;</w:t>
            </w:r>
          </w:p>
          <w:p w14:paraId="75E7A85A"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70 % neobojenih metala;</w:t>
            </w:r>
          </w:p>
          <w:p w14:paraId="53327EE7"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50 % aluminija;</w:t>
            </w:r>
          </w:p>
          <w:p w14:paraId="533B47A6"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70 % stakla;</w:t>
            </w:r>
          </w:p>
          <w:p w14:paraId="24387C14"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75 % papira i kartona;</w:t>
            </w:r>
          </w:p>
          <w:p w14:paraId="25FCDDC3"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Reciklirati najmanje 70 % mase ukupne otpadne ambalaže, najkasnije do 31. prosinca 2030.</w:t>
            </w:r>
          </w:p>
          <w:p w14:paraId="70D45B27"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Do 31. prosinca 2030. obraditi postupkom recikliranja barem sljedeće mase materijala u otpadnoj ambalaži:</w:t>
            </w:r>
          </w:p>
          <w:p w14:paraId="1DB9D4CA"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55 % plastike;</w:t>
            </w:r>
          </w:p>
          <w:p w14:paraId="7D251954"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30 % drva;</w:t>
            </w:r>
          </w:p>
          <w:p w14:paraId="1349A474"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80 % neobojenih metala;</w:t>
            </w:r>
          </w:p>
          <w:p w14:paraId="0B36B037"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60 % aluminija;</w:t>
            </w:r>
          </w:p>
          <w:p w14:paraId="4C12D8B0"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75 % stakla;</w:t>
            </w:r>
          </w:p>
          <w:p w14:paraId="0A0FC64F" w14:textId="77777777" w:rsidR="0060223A" w:rsidRPr="0060223A" w:rsidRDefault="0060223A" w:rsidP="00624E6D">
            <w:pPr>
              <w:spacing w:line="276" w:lineRule="auto"/>
              <w:jc w:val="both"/>
              <w:rPr>
                <w:rFonts w:ascii="Arial" w:hAnsi="Arial" w:cs="Arial"/>
                <w:bCs/>
                <w:sz w:val="22"/>
                <w:szCs w:val="22"/>
              </w:rPr>
            </w:pPr>
            <w:r w:rsidRPr="0060223A">
              <w:rPr>
                <w:rFonts w:ascii="Minion Pro" w:hAnsi="Minion Pro"/>
                <w:sz w:val="18"/>
                <w:szCs w:val="18"/>
                <w:bdr w:val="none" w:sz="0" w:space="0" w:color="auto" w:frame="1"/>
                <w:lang w:val="en-US" w:eastAsia="en-US"/>
              </w:rPr>
              <w:t>85 % papira i kartona.</w:t>
            </w:r>
          </w:p>
        </w:tc>
      </w:tr>
      <w:tr w:rsidR="0060223A" w:rsidRPr="0060223A" w14:paraId="1465BF01" w14:textId="77777777" w:rsidTr="00624E6D">
        <w:tc>
          <w:tcPr>
            <w:tcW w:w="471" w:type="dxa"/>
            <w:vMerge w:val="restart"/>
          </w:tcPr>
          <w:p w14:paraId="603D6329"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3.</w:t>
            </w:r>
          </w:p>
        </w:tc>
        <w:tc>
          <w:tcPr>
            <w:tcW w:w="2086" w:type="dxa"/>
            <w:vMerge w:val="restart"/>
          </w:tcPr>
          <w:p w14:paraId="2E12040C"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Otpadni plastični proizvodi za jednokratnu uporabu</w:t>
            </w:r>
          </w:p>
        </w:tc>
        <w:tc>
          <w:tcPr>
            <w:tcW w:w="6505" w:type="dxa"/>
          </w:tcPr>
          <w:p w14:paraId="04320645" w14:textId="77777777" w:rsidR="0060223A" w:rsidRPr="0060223A" w:rsidRDefault="0060223A" w:rsidP="00624E6D">
            <w:pPr>
              <w:spacing w:line="276" w:lineRule="auto"/>
              <w:jc w:val="both"/>
              <w:rPr>
                <w:rFonts w:ascii="Minion Pro" w:hAnsi="Minion Pro"/>
                <w:sz w:val="18"/>
                <w:szCs w:val="18"/>
                <w:bdr w:val="none" w:sz="0" w:space="0" w:color="auto" w:frame="1"/>
                <w:lang w:val="en-US" w:eastAsia="en-US"/>
              </w:rPr>
            </w:pPr>
            <w:r w:rsidRPr="0060223A">
              <w:rPr>
                <w:rFonts w:ascii="Minion Pro" w:hAnsi="Minion Pro"/>
                <w:sz w:val="18"/>
                <w:szCs w:val="18"/>
                <w:bdr w:val="none" w:sz="0" w:space="0" w:color="auto" w:frame="1"/>
                <w:lang w:val="en-US" w:eastAsia="en-US"/>
              </w:rPr>
              <w:t>• Do 2025. godine osigurati odvojeno sakupljanje radi recikliranja, količine boca za piće (do 3L, uključujući njihove čepove i poklopce) koje su izrađene od polietilen tereftalata kao glavne komponente (»PET boce«), 77 % mase stavljenih na tržište u godini, a do 2029. godine 90 %.</w:t>
            </w:r>
          </w:p>
          <w:p w14:paraId="0E274A9A" w14:textId="77777777" w:rsidR="0060223A" w:rsidRPr="0060223A" w:rsidRDefault="0060223A" w:rsidP="00624E6D">
            <w:pPr>
              <w:spacing w:line="276" w:lineRule="auto"/>
              <w:jc w:val="both"/>
              <w:rPr>
                <w:rFonts w:ascii="Arial" w:hAnsi="Arial" w:cs="Arial"/>
                <w:bCs/>
                <w:sz w:val="22"/>
                <w:szCs w:val="22"/>
              </w:rPr>
            </w:pPr>
            <w:r w:rsidRPr="0060223A">
              <w:rPr>
                <w:rFonts w:ascii="Minion Pro" w:hAnsi="Minion Pro"/>
                <w:sz w:val="18"/>
                <w:szCs w:val="18"/>
                <w:bdr w:val="none" w:sz="0" w:space="0" w:color="auto" w:frame="1"/>
                <w:lang w:val="en-US" w:eastAsia="en-US"/>
              </w:rPr>
              <w:t>• Od 2025. godine osigurati da »PET boce« sadrže najmanje 25 % reciklirane plastike, izračunate kao prosjek za sve PET boce stavljene na u RH; a od 2030. godine udio reciklirane plastike od najmanje 30 %</w:t>
            </w:r>
          </w:p>
        </w:tc>
      </w:tr>
      <w:tr w:rsidR="0060223A" w:rsidRPr="0060223A" w14:paraId="26F05E24" w14:textId="77777777" w:rsidTr="00624E6D">
        <w:tc>
          <w:tcPr>
            <w:tcW w:w="471" w:type="dxa"/>
            <w:vMerge/>
          </w:tcPr>
          <w:p w14:paraId="1E5D40AA"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7A866F2E" w14:textId="77777777" w:rsidR="0060223A" w:rsidRPr="0060223A" w:rsidRDefault="0060223A" w:rsidP="00624E6D">
            <w:pPr>
              <w:spacing w:line="276" w:lineRule="auto"/>
              <w:jc w:val="both"/>
              <w:rPr>
                <w:rFonts w:ascii="Arial" w:hAnsi="Arial" w:cs="Arial"/>
                <w:bCs/>
                <w:sz w:val="22"/>
                <w:szCs w:val="22"/>
              </w:rPr>
            </w:pPr>
          </w:p>
        </w:tc>
        <w:tc>
          <w:tcPr>
            <w:tcW w:w="6505" w:type="dxa"/>
          </w:tcPr>
          <w:p w14:paraId="1264251C"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Postići mjerljivo kvantitativno smanjenje potrošnje plastičnih proizvoda za jednokratnu uporabu (čaše za napitke, uključujući njihove čepove i poklopce, spremnici za hranu, tj. posude kao što su kutije, s poklopcem ili bez njega, koji se upotrebljavaju za držanje hrane) do 2026. godine u usporedbi s 2022. godinom.</w:t>
            </w:r>
          </w:p>
        </w:tc>
      </w:tr>
      <w:tr w:rsidR="0060223A" w:rsidRPr="0060223A" w14:paraId="6BFED6FD" w14:textId="77777777" w:rsidTr="00624E6D">
        <w:tc>
          <w:tcPr>
            <w:tcW w:w="471" w:type="dxa"/>
            <w:vMerge/>
          </w:tcPr>
          <w:p w14:paraId="6E58630B"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4FDC8047" w14:textId="77777777" w:rsidR="0060223A" w:rsidRPr="0060223A" w:rsidRDefault="0060223A" w:rsidP="00624E6D">
            <w:pPr>
              <w:spacing w:line="276" w:lineRule="auto"/>
              <w:jc w:val="both"/>
              <w:rPr>
                <w:rFonts w:ascii="Arial" w:hAnsi="Arial" w:cs="Arial"/>
                <w:bCs/>
                <w:sz w:val="22"/>
                <w:szCs w:val="22"/>
              </w:rPr>
            </w:pPr>
          </w:p>
        </w:tc>
        <w:tc>
          <w:tcPr>
            <w:tcW w:w="6505" w:type="dxa"/>
          </w:tcPr>
          <w:p w14:paraId="5931F131"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 xml:space="preserve">Postići mjerljivo kvantitativno smanjenje potrošnje plastičnih proizvoda za jednokratnu uporabu (čaše za napitke, uključujući njihove čepove i poklopce, </w:t>
            </w:r>
            <w:r w:rsidRPr="00986A14">
              <w:rPr>
                <w:rFonts w:ascii="Minion Pro" w:hAnsi="Minion Pro"/>
                <w:sz w:val="18"/>
                <w:szCs w:val="18"/>
                <w:bdr w:val="none" w:sz="0" w:space="0" w:color="auto" w:frame="1"/>
                <w:lang w:val="en-US" w:eastAsia="en-US"/>
              </w:rPr>
              <w:lastRenderedPageBreak/>
              <w:t>spremnici za hranu, tj. posude kao što su kutije, s poklopcem ili bez njega, koji se upotrebljavaju za držanje hrane) do 2026. godine u usporedbi s 2022. godinom.</w:t>
            </w:r>
          </w:p>
        </w:tc>
      </w:tr>
      <w:tr w:rsidR="0060223A" w:rsidRPr="0060223A" w14:paraId="28F9C368" w14:textId="77777777" w:rsidTr="00624E6D">
        <w:tc>
          <w:tcPr>
            <w:tcW w:w="471" w:type="dxa"/>
            <w:vMerge/>
          </w:tcPr>
          <w:p w14:paraId="2A8AA138"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2357BE2F" w14:textId="77777777" w:rsidR="0060223A" w:rsidRPr="0060223A" w:rsidRDefault="0060223A" w:rsidP="00624E6D">
            <w:pPr>
              <w:spacing w:line="276" w:lineRule="auto"/>
              <w:jc w:val="both"/>
              <w:rPr>
                <w:rFonts w:ascii="Arial" w:hAnsi="Arial" w:cs="Arial"/>
                <w:bCs/>
                <w:sz w:val="22"/>
                <w:szCs w:val="22"/>
              </w:rPr>
            </w:pPr>
          </w:p>
        </w:tc>
        <w:tc>
          <w:tcPr>
            <w:tcW w:w="6505" w:type="dxa"/>
          </w:tcPr>
          <w:p w14:paraId="7827C692"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Postići minimalnu godišnju stopu sakupljanja ribolovnog alata koji sadrži plastiku i koji je namijenjen recikliranju</w:t>
            </w:r>
            <w:r w:rsidRPr="00986A14">
              <w:rPr>
                <w:rFonts w:ascii="Minion Pro" w:hAnsi="Minion Pro"/>
                <w:sz w:val="14"/>
                <w:szCs w:val="14"/>
                <w:bdr w:val="none" w:sz="0" w:space="0" w:color="auto" w:frame="1"/>
                <w:vertAlign w:val="superscript"/>
                <w:lang w:val="en-US" w:eastAsia="en-US"/>
              </w:rPr>
              <w:t>a</w:t>
            </w:r>
          </w:p>
        </w:tc>
      </w:tr>
      <w:tr w:rsidR="0060223A" w:rsidRPr="0060223A" w14:paraId="596FD637" w14:textId="77777777" w:rsidTr="00624E6D">
        <w:tc>
          <w:tcPr>
            <w:tcW w:w="471" w:type="dxa"/>
          </w:tcPr>
          <w:p w14:paraId="10CA23B5"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4.</w:t>
            </w:r>
          </w:p>
        </w:tc>
        <w:tc>
          <w:tcPr>
            <w:tcW w:w="2086" w:type="dxa"/>
          </w:tcPr>
          <w:p w14:paraId="35C88FB3"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Građevni otpad</w:t>
            </w:r>
          </w:p>
        </w:tc>
        <w:tc>
          <w:tcPr>
            <w:tcW w:w="6505" w:type="dxa"/>
          </w:tcPr>
          <w:p w14:paraId="6A3DA1AA"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sz w:val="18"/>
                <w:szCs w:val="18"/>
                <w:bdr w:val="none" w:sz="0" w:space="0" w:color="auto" w:frame="1"/>
                <w:lang w:val="en-US" w:eastAsia="en-US"/>
              </w:rPr>
              <w:t>Oporabiti recikliranjem, pripremom za ponovnu uporabu i drugim postupcima materijalne oporabe, uključujući postupak nasipavanja, kod kojih se otpad koristi kao zamjena za druge materijale, najmanje 70 % mase neopasnog građevnog otpada, osim materijala iz prirode određenog ključnim brojem otpada 17 05 04 – zemlja i kamenje koji nisu navedeni pod 17 05 03,</w:t>
            </w:r>
          </w:p>
        </w:tc>
      </w:tr>
      <w:tr w:rsidR="0060223A" w:rsidRPr="0060223A" w14:paraId="1BCC19C7" w14:textId="77777777" w:rsidTr="00624E6D">
        <w:tc>
          <w:tcPr>
            <w:tcW w:w="471" w:type="dxa"/>
          </w:tcPr>
          <w:p w14:paraId="3279E58E"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5.</w:t>
            </w:r>
          </w:p>
        </w:tc>
        <w:tc>
          <w:tcPr>
            <w:tcW w:w="2086" w:type="dxa"/>
          </w:tcPr>
          <w:p w14:paraId="09684FCE"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Otpadna vozila</w:t>
            </w:r>
          </w:p>
        </w:tc>
        <w:tc>
          <w:tcPr>
            <w:tcW w:w="6505" w:type="dxa"/>
          </w:tcPr>
          <w:p w14:paraId="01CA55CD"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Na godišnjoj razini postići:</w:t>
            </w:r>
          </w:p>
          <w:p w14:paraId="4A4A4348"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Stopu ponovne uporabe i oporabe otpadnih vozila predanih na obradu od najmanje 95 % prosječne mase otpadnog vozila</w:t>
            </w:r>
          </w:p>
          <w:p w14:paraId="1E0408A3" w14:textId="77777777" w:rsidR="0060223A" w:rsidRPr="0060223A" w:rsidRDefault="0060223A" w:rsidP="00624E6D">
            <w:pPr>
              <w:spacing w:line="276" w:lineRule="auto"/>
              <w:jc w:val="both"/>
              <w:rPr>
                <w:rFonts w:ascii="Arial" w:hAnsi="Arial" w:cs="Arial"/>
                <w:bCs/>
                <w:sz w:val="22"/>
                <w:szCs w:val="22"/>
              </w:rPr>
            </w:pPr>
            <w:r w:rsidRPr="00986A14">
              <w:rPr>
                <w:rFonts w:ascii="Times New Roman" w:hAnsi="Times New Roman"/>
                <w:sz w:val="16"/>
                <w:szCs w:val="16"/>
                <w:bdr w:val="none" w:sz="0" w:space="0" w:color="auto" w:frame="1"/>
                <w:lang w:val="en-US" w:eastAsia="en-US"/>
              </w:rPr>
              <w:t>• Stopu ponovne uporabe i recikliranja otpadnih vozila predanih na obradu od najmanje 85 % prosječne mase otpadnog vozila</w:t>
            </w:r>
          </w:p>
        </w:tc>
      </w:tr>
      <w:tr w:rsidR="0060223A" w:rsidRPr="0060223A" w14:paraId="53069458" w14:textId="77777777" w:rsidTr="00624E6D">
        <w:tc>
          <w:tcPr>
            <w:tcW w:w="471" w:type="dxa"/>
          </w:tcPr>
          <w:p w14:paraId="0005A27E"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6.</w:t>
            </w:r>
          </w:p>
        </w:tc>
        <w:tc>
          <w:tcPr>
            <w:tcW w:w="2086" w:type="dxa"/>
          </w:tcPr>
          <w:p w14:paraId="73375BEA"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Otpadne baterije i akumulatori</w:t>
            </w:r>
          </w:p>
        </w:tc>
        <w:tc>
          <w:tcPr>
            <w:tcW w:w="6505" w:type="dxa"/>
          </w:tcPr>
          <w:p w14:paraId="2DCE1D4A"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Postići godišnju stopa odvojenog sakupljanja otpadnih baterija i akumulatora najmanje 45 % od prosječne godišnje količine stavljene na tržište u protekle tri godine</w:t>
            </w:r>
          </w:p>
          <w:p w14:paraId="57467C45"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p>
          <w:p w14:paraId="461A3B7B"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Postići minimalnu učinkovitost recikliranja:</w:t>
            </w:r>
          </w:p>
          <w:p w14:paraId="7768C468"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p>
          <w:p w14:paraId="0943CB1C"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(a) recikliranje 65 % prosječne mase olovno-kiselih baterija i akumulatora, uključujući recikliranje sadržaja olova u najvećoj tehnički izvedivoj mjeri uz izbjegavanje prekomjernih troškova;</w:t>
            </w:r>
          </w:p>
          <w:p w14:paraId="08D3B86F"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(b) recikliranje 75 % prosječne mase nikal-kadmijskih baterija i akumulatora, uključujući recikliranje sadržaja kadmija u najvećoj tehnički izvedivoj mjeri uz izbjegavanje prekomjernih troškova; i</w:t>
            </w:r>
          </w:p>
          <w:p w14:paraId="3D5723D6" w14:textId="77777777" w:rsidR="0060223A" w:rsidRPr="0060223A" w:rsidRDefault="0060223A" w:rsidP="00624E6D">
            <w:pPr>
              <w:spacing w:line="276" w:lineRule="auto"/>
              <w:jc w:val="both"/>
              <w:rPr>
                <w:rFonts w:ascii="Arial" w:hAnsi="Arial" w:cs="Arial"/>
                <w:bCs/>
                <w:sz w:val="22"/>
                <w:szCs w:val="22"/>
              </w:rPr>
            </w:pPr>
            <w:r w:rsidRPr="00986A14">
              <w:rPr>
                <w:rFonts w:ascii="Times New Roman" w:hAnsi="Times New Roman"/>
                <w:sz w:val="16"/>
                <w:szCs w:val="16"/>
                <w:bdr w:val="none" w:sz="0" w:space="0" w:color="auto" w:frame="1"/>
                <w:lang w:val="en-US" w:eastAsia="en-US"/>
              </w:rPr>
              <w:t>(c) recikliranje 50 % prosječne mase ostalih otpadnih baterija i akumulatora.</w:t>
            </w:r>
          </w:p>
        </w:tc>
      </w:tr>
      <w:tr w:rsidR="0060223A" w:rsidRPr="0060223A" w14:paraId="34463CB9" w14:textId="77777777" w:rsidTr="00624E6D">
        <w:tc>
          <w:tcPr>
            <w:tcW w:w="471" w:type="dxa"/>
            <w:vMerge w:val="restart"/>
          </w:tcPr>
          <w:p w14:paraId="3E75D860"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7.</w:t>
            </w:r>
          </w:p>
        </w:tc>
        <w:tc>
          <w:tcPr>
            <w:tcW w:w="2086" w:type="dxa"/>
            <w:vMerge w:val="restart"/>
          </w:tcPr>
          <w:p w14:paraId="49FA9DA3"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Otpadna električna i elektronička oprema</w:t>
            </w:r>
          </w:p>
        </w:tc>
        <w:tc>
          <w:tcPr>
            <w:tcW w:w="6505" w:type="dxa"/>
          </w:tcPr>
          <w:p w14:paraId="2E7E49FC"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Postići godišnja stopa odvojenog sakupljanja otpadne električne i elektroničke opreme najmanje 65 % prosječne mase električne i elektroničke opreme stavljene na tržište u tri prethodne godine</w:t>
            </w:r>
          </w:p>
          <w:p w14:paraId="3DE9253C" w14:textId="77777777" w:rsidR="0060223A" w:rsidRPr="0060223A" w:rsidRDefault="0060223A" w:rsidP="00624E6D">
            <w:pPr>
              <w:spacing w:line="276" w:lineRule="auto"/>
              <w:jc w:val="both"/>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ili 85 % EE otpada proizvedenog na teritoriju RH.</w:t>
            </w:r>
          </w:p>
        </w:tc>
      </w:tr>
      <w:tr w:rsidR="0060223A" w:rsidRPr="0060223A" w14:paraId="77804114" w14:textId="77777777" w:rsidTr="00624E6D">
        <w:tc>
          <w:tcPr>
            <w:tcW w:w="471" w:type="dxa"/>
            <w:vMerge/>
          </w:tcPr>
          <w:p w14:paraId="05945B74" w14:textId="77777777" w:rsidR="0060223A" w:rsidRPr="0060223A" w:rsidRDefault="0060223A" w:rsidP="00624E6D">
            <w:pPr>
              <w:spacing w:line="276" w:lineRule="auto"/>
              <w:jc w:val="both"/>
              <w:rPr>
                <w:rFonts w:ascii="Arial" w:hAnsi="Arial" w:cs="Arial"/>
                <w:bCs/>
                <w:sz w:val="22"/>
                <w:szCs w:val="22"/>
              </w:rPr>
            </w:pPr>
          </w:p>
        </w:tc>
        <w:tc>
          <w:tcPr>
            <w:tcW w:w="2086" w:type="dxa"/>
            <w:vMerge/>
          </w:tcPr>
          <w:p w14:paraId="2785273E" w14:textId="77777777" w:rsidR="0060223A" w:rsidRPr="0060223A" w:rsidRDefault="0060223A" w:rsidP="00624E6D">
            <w:pPr>
              <w:spacing w:line="276" w:lineRule="auto"/>
              <w:jc w:val="both"/>
              <w:rPr>
                <w:rFonts w:ascii="Arial" w:hAnsi="Arial" w:cs="Arial"/>
                <w:bCs/>
                <w:sz w:val="22"/>
                <w:szCs w:val="22"/>
              </w:rPr>
            </w:pPr>
          </w:p>
        </w:tc>
        <w:tc>
          <w:tcPr>
            <w:tcW w:w="6505" w:type="dxa"/>
          </w:tcPr>
          <w:p w14:paraId="3A3F2E8B"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Oporabiti EE otpada na godišnjoj razini najmanje:</w:t>
            </w:r>
          </w:p>
          <w:p w14:paraId="24E96D1B"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85 % ili postupkom pripreme za ponovnu uporabu i postupkom recikliranja najmanje 80 % mase sakupljene opreme za izmjenu topline ili velike opreme čija vanjska dimenzija je veća od 50 cm</w:t>
            </w:r>
          </w:p>
          <w:p w14:paraId="2A0B59C9"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80 % ili postupkom pripreme za ponovnu uporabu i postupkom recikliranja najmanje 70 % mase sakupljenih zaslona, monitora i oprema koja sadrži zaslone površine veće od 100 cm</w:t>
            </w:r>
            <w:r w:rsidRPr="00986A14">
              <w:rPr>
                <w:rFonts w:ascii="Minion Pro" w:hAnsi="Minion Pro"/>
                <w:sz w:val="12"/>
                <w:szCs w:val="12"/>
                <w:bdr w:val="none" w:sz="0" w:space="0" w:color="auto" w:frame="1"/>
                <w:vertAlign w:val="superscript"/>
                <w:lang w:val="en-US" w:eastAsia="en-US"/>
              </w:rPr>
              <w:t>2</w:t>
            </w:r>
          </w:p>
          <w:p w14:paraId="1080379C"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75 % ili postupkom pripreme za ponovnu uporabu i postupkom recikliranja najmanje 55 % mase sakupljene male opreme čija nijedna vanjska dimenzija nije veća od 50 cm ili male opreme informatičke tehnike i opreme za telekomunikacije čija nijedna vanjska dimenzija nije veća od 50 cm</w:t>
            </w:r>
          </w:p>
          <w:p w14:paraId="21E20901" w14:textId="77777777" w:rsidR="0060223A" w:rsidRPr="0060223A" w:rsidRDefault="0060223A" w:rsidP="00624E6D">
            <w:pPr>
              <w:spacing w:line="276" w:lineRule="auto"/>
              <w:jc w:val="both"/>
              <w:rPr>
                <w:rFonts w:ascii="Arial" w:hAnsi="Arial" w:cs="Arial"/>
                <w:bCs/>
                <w:sz w:val="22"/>
                <w:szCs w:val="22"/>
              </w:rPr>
            </w:pPr>
            <w:r w:rsidRPr="00986A14">
              <w:rPr>
                <w:rFonts w:ascii="Times New Roman" w:hAnsi="Times New Roman"/>
                <w:sz w:val="16"/>
                <w:szCs w:val="16"/>
                <w:bdr w:val="none" w:sz="0" w:space="0" w:color="auto" w:frame="1"/>
                <w:lang w:val="en-US" w:eastAsia="en-US"/>
              </w:rPr>
              <w:t>• 80 % mase sakupljenih žarulja postupkom recikliranja</w:t>
            </w:r>
          </w:p>
        </w:tc>
      </w:tr>
      <w:tr w:rsidR="0060223A" w:rsidRPr="0060223A" w14:paraId="52D902CE" w14:textId="77777777" w:rsidTr="00624E6D">
        <w:tc>
          <w:tcPr>
            <w:tcW w:w="471" w:type="dxa"/>
            <w:vMerge w:val="restart"/>
          </w:tcPr>
          <w:p w14:paraId="0E4D94AE"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8.</w:t>
            </w:r>
          </w:p>
        </w:tc>
        <w:tc>
          <w:tcPr>
            <w:tcW w:w="2086" w:type="dxa"/>
          </w:tcPr>
          <w:p w14:paraId="514D86CA"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Otpadne gume</w:t>
            </w:r>
          </w:p>
        </w:tc>
        <w:tc>
          <w:tcPr>
            <w:tcW w:w="6505" w:type="dxa"/>
          </w:tcPr>
          <w:p w14:paraId="2638DA56"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Osigurati:</w:t>
            </w:r>
          </w:p>
          <w:p w14:paraId="6E1CDEBF"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Sustavno odvojeno sakupljanje otpadnih guma</w:t>
            </w:r>
          </w:p>
          <w:p w14:paraId="649A267E"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Obradu svih odvojeno sakupljenih otpadnih guma</w:t>
            </w:r>
          </w:p>
          <w:p w14:paraId="08C39934" w14:textId="77777777" w:rsidR="0060223A" w:rsidRPr="0060223A" w:rsidRDefault="0060223A" w:rsidP="00624E6D">
            <w:pPr>
              <w:spacing w:line="276" w:lineRule="auto"/>
              <w:jc w:val="both"/>
              <w:rPr>
                <w:rFonts w:ascii="Arial" w:hAnsi="Arial" w:cs="Arial"/>
                <w:bCs/>
                <w:sz w:val="22"/>
                <w:szCs w:val="22"/>
              </w:rPr>
            </w:pPr>
            <w:r w:rsidRPr="00986A14">
              <w:rPr>
                <w:rFonts w:ascii="Times New Roman" w:hAnsi="Times New Roman"/>
                <w:sz w:val="16"/>
                <w:szCs w:val="16"/>
                <w:bdr w:val="none" w:sz="0" w:space="0" w:color="auto" w:frame="1"/>
                <w:lang w:val="en-US" w:eastAsia="en-US"/>
              </w:rPr>
              <w:t>• Recikliranje najmanje 80 % mase odvojeno sakupljenih otpadnih guma u kalendarskoj godini u RH</w:t>
            </w:r>
          </w:p>
        </w:tc>
      </w:tr>
      <w:tr w:rsidR="0060223A" w:rsidRPr="0060223A" w14:paraId="59AE6A4A" w14:textId="77777777" w:rsidTr="00624E6D">
        <w:tc>
          <w:tcPr>
            <w:tcW w:w="471" w:type="dxa"/>
            <w:vMerge/>
          </w:tcPr>
          <w:p w14:paraId="6A4D8B66" w14:textId="77777777" w:rsidR="0060223A" w:rsidRPr="0060223A" w:rsidRDefault="0060223A" w:rsidP="00624E6D">
            <w:pPr>
              <w:spacing w:line="276" w:lineRule="auto"/>
              <w:jc w:val="both"/>
              <w:rPr>
                <w:rFonts w:ascii="Arial" w:hAnsi="Arial" w:cs="Arial"/>
                <w:bCs/>
                <w:sz w:val="22"/>
                <w:szCs w:val="22"/>
              </w:rPr>
            </w:pPr>
          </w:p>
        </w:tc>
        <w:tc>
          <w:tcPr>
            <w:tcW w:w="2086" w:type="dxa"/>
          </w:tcPr>
          <w:p w14:paraId="3BE9BDD8"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Otpadna ulja</w:t>
            </w:r>
          </w:p>
        </w:tc>
        <w:tc>
          <w:tcPr>
            <w:tcW w:w="6505" w:type="dxa"/>
          </w:tcPr>
          <w:p w14:paraId="1124CFA1"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Osigurati:</w:t>
            </w:r>
          </w:p>
          <w:p w14:paraId="4C3E03E4" w14:textId="77777777" w:rsidR="0060223A" w:rsidRPr="00986A14" w:rsidRDefault="0060223A" w:rsidP="00624E6D">
            <w:pPr>
              <w:textAlignment w:val="baseline"/>
              <w:rPr>
                <w:rFonts w:ascii="Times New Roman" w:hAnsi="Times New Roman"/>
                <w:sz w:val="16"/>
                <w:szCs w:val="16"/>
                <w:bdr w:val="none" w:sz="0" w:space="0" w:color="auto" w:frame="1"/>
                <w:lang w:val="en-US" w:eastAsia="en-US"/>
              </w:rPr>
            </w:pPr>
            <w:r w:rsidRPr="00986A14">
              <w:rPr>
                <w:rFonts w:ascii="Times New Roman" w:hAnsi="Times New Roman"/>
                <w:sz w:val="16"/>
                <w:szCs w:val="16"/>
                <w:bdr w:val="none" w:sz="0" w:space="0" w:color="auto" w:frame="1"/>
                <w:lang w:val="en-US" w:eastAsia="en-US"/>
              </w:rPr>
              <w:t>• odvojeno sakupljanje otpadnih ulja</w:t>
            </w:r>
          </w:p>
          <w:p w14:paraId="022828B5" w14:textId="77777777" w:rsidR="0060223A" w:rsidRPr="0060223A" w:rsidRDefault="0060223A" w:rsidP="00624E6D">
            <w:pPr>
              <w:spacing w:line="276" w:lineRule="auto"/>
              <w:jc w:val="both"/>
              <w:rPr>
                <w:rFonts w:ascii="Arial" w:hAnsi="Arial" w:cs="Arial"/>
                <w:bCs/>
                <w:sz w:val="22"/>
                <w:szCs w:val="22"/>
              </w:rPr>
            </w:pPr>
            <w:r w:rsidRPr="00986A14">
              <w:rPr>
                <w:rFonts w:ascii="Times New Roman" w:hAnsi="Times New Roman"/>
                <w:sz w:val="16"/>
                <w:szCs w:val="16"/>
                <w:bdr w:val="none" w:sz="0" w:space="0" w:color="auto" w:frame="1"/>
                <w:lang w:val="en-US" w:eastAsia="en-US"/>
              </w:rPr>
              <w:t>• obradu otpadnog ulja</w:t>
            </w:r>
          </w:p>
        </w:tc>
      </w:tr>
      <w:tr w:rsidR="0060223A" w:rsidRPr="0060223A" w14:paraId="5DD98CCE" w14:textId="77777777" w:rsidTr="00624E6D">
        <w:tc>
          <w:tcPr>
            <w:tcW w:w="471" w:type="dxa"/>
          </w:tcPr>
          <w:p w14:paraId="13307E1E"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9.</w:t>
            </w:r>
          </w:p>
        </w:tc>
        <w:tc>
          <w:tcPr>
            <w:tcW w:w="8591" w:type="dxa"/>
            <w:gridSpan w:val="2"/>
          </w:tcPr>
          <w:p w14:paraId="4662F839"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Unaprijediti sustav gospodarenja svim ostalim posebnim kategorijama otpada koji nisu obuhvaćeni ciljevima 1 – 8</w:t>
            </w:r>
          </w:p>
        </w:tc>
      </w:tr>
      <w:tr w:rsidR="0060223A" w:rsidRPr="0060223A" w14:paraId="17CE067D" w14:textId="77777777" w:rsidTr="00624E6D">
        <w:tc>
          <w:tcPr>
            <w:tcW w:w="471" w:type="dxa"/>
          </w:tcPr>
          <w:p w14:paraId="7DFB9C77"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10.</w:t>
            </w:r>
          </w:p>
        </w:tc>
        <w:tc>
          <w:tcPr>
            <w:tcW w:w="8591" w:type="dxa"/>
            <w:gridSpan w:val="2"/>
          </w:tcPr>
          <w:p w14:paraId="38AE7512"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Unaprijediti sustav gospodarenja opasnim otpadom</w:t>
            </w:r>
          </w:p>
        </w:tc>
      </w:tr>
      <w:tr w:rsidR="0060223A" w:rsidRPr="0060223A" w14:paraId="2B2D73D7" w14:textId="77777777" w:rsidTr="00624E6D">
        <w:tc>
          <w:tcPr>
            <w:tcW w:w="471" w:type="dxa"/>
          </w:tcPr>
          <w:p w14:paraId="55DB9FCF"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11.</w:t>
            </w:r>
          </w:p>
        </w:tc>
        <w:tc>
          <w:tcPr>
            <w:tcW w:w="8591" w:type="dxa"/>
            <w:gridSpan w:val="2"/>
          </w:tcPr>
          <w:p w14:paraId="658E9D17"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Sanirati lokacije onečišćene otpadom</w:t>
            </w:r>
          </w:p>
        </w:tc>
      </w:tr>
      <w:tr w:rsidR="0060223A" w:rsidRPr="0060223A" w14:paraId="6DC11881" w14:textId="77777777" w:rsidTr="00624E6D">
        <w:tc>
          <w:tcPr>
            <w:tcW w:w="471" w:type="dxa"/>
          </w:tcPr>
          <w:p w14:paraId="09C1DBF2"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12.</w:t>
            </w:r>
          </w:p>
        </w:tc>
        <w:tc>
          <w:tcPr>
            <w:tcW w:w="8591" w:type="dxa"/>
            <w:gridSpan w:val="2"/>
          </w:tcPr>
          <w:p w14:paraId="6D1F8869"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Unaprijediti informacijski sustav i praćenje gospodarenja otpadom</w:t>
            </w:r>
          </w:p>
        </w:tc>
      </w:tr>
      <w:tr w:rsidR="0060223A" w:rsidRPr="0060223A" w14:paraId="65E34310" w14:textId="77777777" w:rsidTr="00624E6D">
        <w:tc>
          <w:tcPr>
            <w:tcW w:w="471" w:type="dxa"/>
          </w:tcPr>
          <w:p w14:paraId="23D61084"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13.</w:t>
            </w:r>
          </w:p>
        </w:tc>
        <w:tc>
          <w:tcPr>
            <w:tcW w:w="8591" w:type="dxa"/>
            <w:gridSpan w:val="2"/>
          </w:tcPr>
          <w:p w14:paraId="664450F9" w14:textId="77777777" w:rsidR="0060223A" w:rsidRPr="0060223A" w:rsidRDefault="0060223A" w:rsidP="00624E6D">
            <w:pPr>
              <w:spacing w:line="276" w:lineRule="auto"/>
              <w:jc w:val="both"/>
              <w:rPr>
                <w:rFonts w:ascii="Arial" w:hAnsi="Arial" w:cs="Arial"/>
                <w:bCs/>
                <w:sz w:val="22"/>
                <w:szCs w:val="22"/>
              </w:rPr>
            </w:pPr>
            <w:r w:rsidRPr="00986A14">
              <w:rPr>
                <w:rFonts w:ascii="Minion Pro" w:hAnsi="Minion Pro"/>
                <w:b/>
                <w:bCs/>
                <w:sz w:val="18"/>
                <w:szCs w:val="18"/>
                <w:bdr w:val="none" w:sz="0" w:space="0" w:color="auto" w:frame="1"/>
                <w:lang w:val="en-US" w:eastAsia="en-US"/>
              </w:rPr>
              <w:t>Unaprijediti nadzor nad gospodarenjem otpadom</w:t>
            </w:r>
          </w:p>
        </w:tc>
      </w:tr>
    </w:tbl>
    <w:p w14:paraId="39277436" w14:textId="77777777" w:rsidR="0060223A" w:rsidRDefault="0060223A" w:rsidP="000E6ED2">
      <w:pPr>
        <w:spacing w:line="276" w:lineRule="auto"/>
        <w:ind w:firstLine="360"/>
        <w:jc w:val="both"/>
        <w:rPr>
          <w:rFonts w:ascii="Arial" w:hAnsi="Arial" w:cs="Arial"/>
          <w:bCs/>
          <w:color w:val="000000"/>
          <w:sz w:val="22"/>
          <w:szCs w:val="22"/>
        </w:rPr>
      </w:pPr>
    </w:p>
    <w:p w14:paraId="6C70D30E" w14:textId="77777777" w:rsidR="0060223A" w:rsidRPr="0060223A" w:rsidRDefault="0060223A" w:rsidP="0060223A">
      <w:pPr>
        <w:spacing w:line="276" w:lineRule="auto"/>
        <w:ind w:firstLine="708"/>
        <w:jc w:val="both"/>
        <w:rPr>
          <w:rFonts w:ascii="Arial" w:hAnsi="Arial" w:cs="Arial"/>
          <w:bCs/>
          <w:sz w:val="22"/>
          <w:szCs w:val="22"/>
        </w:rPr>
      </w:pPr>
      <w:r w:rsidRPr="0060223A">
        <w:rPr>
          <w:rFonts w:ascii="Arial" w:hAnsi="Arial" w:cs="Arial"/>
          <w:bCs/>
          <w:sz w:val="22"/>
          <w:szCs w:val="22"/>
        </w:rPr>
        <w:t>Ciljevi, mjere i aktivnosti kojima Republika Hrvatska planira pridonijeti ostvarenju ciljeva EU i UN-ove Agende 2030 za održivi razvoj, konkretno cilju 12.3. Odgovorna proizvodnja i potrošnja sa specifičnim ciljem smanjenja otpada od hrane po stanovniku, za polovinu na razini maloprodaje i potrošača te smanjenja gubitaka hrane duž cijelog lanca proizvodnje i opskrbe do 2030. godine, definirane su u Planu sprječavanja i smanjenja nastajanja otpada od hrane Republike Hrvatske za razdoblje od 2023. do 2028. godine (»Narodne novine«, broj 156/22.), koji je u nadležnosti Ministarstva poljoprivrede.</w:t>
      </w:r>
    </w:p>
    <w:p w14:paraId="12A27ED5" w14:textId="77777777" w:rsidR="0060223A" w:rsidRPr="008E0143" w:rsidRDefault="0060223A" w:rsidP="000E6ED2">
      <w:pPr>
        <w:spacing w:line="276" w:lineRule="auto"/>
        <w:ind w:firstLine="360"/>
        <w:jc w:val="both"/>
        <w:rPr>
          <w:rFonts w:ascii="Arial" w:hAnsi="Arial" w:cs="Arial"/>
          <w:bCs/>
          <w:color w:val="000000"/>
          <w:sz w:val="22"/>
          <w:szCs w:val="22"/>
        </w:rPr>
      </w:pPr>
    </w:p>
    <w:p w14:paraId="0458266C" w14:textId="7BD6FFA1" w:rsidR="00FC5783" w:rsidRDefault="00FC5783" w:rsidP="00FC5783">
      <w:pPr>
        <w:pStyle w:val="Naslov2"/>
        <w:rPr>
          <w:i w:val="0"/>
          <w:iCs w:val="0"/>
        </w:rPr>
      </w:pPr>
      <w:bookmarkStart w:id="35" w:name="_Toc166832893"/>
      <w:bookmarkStart w:id="36" w:name="_Toc166833963"/>
      <w:r>
        <w:rPr>
          <w:i w:val="0"/>
          <w:iCs w:val="0"/>
        </w:rPr>
        <w:lastRenderedPageBreak/>
        <w:t xml:space="preserve">2.2. </w:t>
      </w:r>
      <w:r w:rsidR="00D204D9">
        <w:rPr>
          <w:i w:val="0"/>
          <w:iCs w:val="0"/>
        </w:rPr>
        <w:t>CILJEVI PROSTORNOG RAZVOJA GRADSKOG ZNAČAJA</w:t>
      </w:r>
      <w:bookmarkEnd w:id="35"/>
      <w:bookmarkEnd w:id="36"/>
    </w:p>
    <w:p w14:paraId="44C6B488" w14:textId="77777777" w:rsidR="00FC5783" w:rsidRDefault="00FC5783" w:rsidP="00FC5783"/>
    <w:p w14:paraId="1608A132" w14:textId="77777777" w:rsidR="00FC5783" w:rsidRDefault="00FC5783" w:rsidP="00FC5783">
      <w:pPr>
        <w:pStyle w:val="Naslov3"/>
      </w:pPr>
      <w:bookmarkStart w:id="37" w:name="_Toc166832894"/>
      <w:bookmarkStart w:id="38" w:name="_Toc166833964"/>
      <w:r>
        <w:t>2.2.3. Razvoj naselja, društvene, prometne i komunlne infrastrukture</w:t>
      </w:r>
      <w:bookmarkEnd w:id="37"/>
      <w:bookmarkEnd w:id="38"/>
    </w:p>
    <w:p w14:paraId="641CC232" w14:textId="77777777" w:rsidR="00FC5783" w:rsidRPr="00FC5783" w:rsidRDefault="00FC5783" w:rsidP="00FC5783"/>
    <w:p w14:paraId="3E52D97F" w14:textId="77777777" w:rsidR="00FC5783" w:rsidRDefault="00FC5783" w:rsidP="00FC5783">
      <w:pPr>
        <w:spacing w:line="276" w:lineRule="auto"/>
        <w:jc w:val="both"/>
        <w:rPr>
          <w:rFonts w:ascii="Arial" w:hAnsi="Arial" w:cs="Arial"/>
          <w:b/>
          <w:sz w:val="22"/>
          <w:szCs w:val="22"/>
        </w:rPr>
      </w:pPr>
      <w:r w:rsidRPr="00FC5783">
        <w:rPr>
          <w:rFonts w:ascii="Arial" w:hAnsi="Arial" w:cs="Arial"/>
          <w:b/>
          <w:sz w:val="22"/>
          <w:szCs w:val="22"/>
        </w:rPr>
        <w:t>Razvoj komunalne infrastrukture</w:t>
      </w:r>
    </w:p>
    <w:p w14:paraId="0B6EB51B" w14:textId="77777777" w:rsidR="00757377" w:rsidRDefault="00757377" w:rsidP="00FC5783">
      <w:pPr>
        <w:spacing w:line="276" w:lineRule="auto"/>
        <w:jc w:val="both"/>
        <w:rPr>
          <w:rFonts w:ascii="Arial" w:hAnsi="Arial" w:cs="Arial"/>
          <w:b/>
          <w:sz w:val="22"/>
          <w:szCs w:val="22"/>
        </w:rPr>
      </w:pPr>
    </w:p>
    <w:p w14:paraId="312689BA" w14:textId="77777777" w:rsidR="00757377" w:rsidRPr="00757377" w:rsidRDefault="00757377" w:rsidP="00757377">
      <w:pPr>
        <w:spacing w:line="276" w:lineRule="auto"/>
        <w:ind w:firstLine="708"/>
        <w:jc w:val="both"/>
        <w:rPr>
          <w:rFonts w:ascii="Arial" w:hAnsi="Arial" w:cs="Arial"/>
          <w:bCs/>
          <w:sz w:val="22"/>
          <w:szCs w:val="22"/>
        </w:rPr>
      </w:pPr>
      <w:r w:rsidRPr="00757377">
        <w:rPr>
          <w:rFonts w:ascii="Arial" w:hAnsi="Arial" w:cs="Arial"/>
          <w:bCs/>
          <w:sz w:val="22"/>
          <w:szCs w:val="22"/>
        </w:rPr>
        <w:t xml:space="preserve">Ciljevi </w:t>
      </w:r>
      <w:r>
        <w:rPr>
          <w:rFonts w:ascii="Arial" w:hAnsi="Arial" w:cs="Arial"/>
          <w:bCs/>
          <w:sz w:val="22"/>
          <w:szCs w:val="22"/>
        </w:rPr>
        <w:t>grad</w:t>
      </w:r>
      <w:r w:rsidRPr="00757377">
        <w:rPr>
          <w:rFonts w:ascii="Arial" w:hAnsi="Arial" w:cs="Arial"/>
          <w:bCs/>
          <w:sz w:val="22"/>
          <w:szCs w:val="22"/>
        </w:rPr>
        <w:t xml:space="preserve">skog značaja usmjereni su na podizanje kvalitete komunalne infrastrukture u svim naseljima, a posebno u gospodarskim zonama, na način da se osigura zaštita okoliša i prirodnih obilježja </w:t>
      </w:r>
      <w:r>
        <w:rPr>
          <w:rFonts w:ascii="Arial" w:hAnsi="Arial" w:cs="Arial"/>
          <w:bCs/>
          <w:sz w:val="22"/>
          <w:szCs w:val="22"/>
        </w:rPr>
        <w:t>grada</w:t>
      </w:r>
      <w:r w:rsidRPr="00757377">
        <w:rPr>
          <w:rFonts w:ascii="Arial" w:hAnsi="Arial" w:cs="Arial"/>
          <w:bCs/>
          <w:sz w:val="22"/>
          <w:szCs w:val="22"/>
        </w:rPr>
        <w:t>.</w:t>
      </w:r>
    </w:p>
    <w:p w14:paraId="2E7E71E6" w14:textId="77777777" w:rsidR="00757377" w:rsidRPr="00757377" w:rsidRDefault="00757377" w:rsidP="00757377">
      <w:pPr>
        <w:spacing w:line="276" w:lineRule="auto"/>
        <w:jc w:val="both"/>
        <w:rPr>
          <w:rFonts w:ascii="Arial" w:hAnsi="Arial" w:cs="Arial"/>
          <w:bCs/>
          <w:sz w:val="22"/>
          <w:szCs w:val="22"/>
        </w:rPr>
      </w:pPr>
      <w:r w:rsidRPr="00757377">
        <w:rPr>
          <w:rFonts w:ascii="Arial" w:hAnsi="Arial" w:cs="Arial"/>
          <w:bCs/>
          <w:sz w:val="22"/>
          <w:szCs w:val="22"/>
        </w:rPr>
        <w:t xml:space="preserve">Prostorni razvoj </w:t>
      </w:r>
      <w:r>
        <w:rPr>
          <w:rFonts w:ascii="Arial" w:hAnsi="Arial" w:cs="Arial"/>
          <w:bCs/>
          <w:sz w:val="22"/>
          <w:szCs w:val="22"/>
        </w:rPr>
        <w:t>grad</w:t>
      </w:r>
      <w:r w:rsidRPr="00757377">
        <w:rPr>
          <w:rFonts w:ascii="Arial" w:hAnsi="Arial" w:cs="Arial"/>
          <w:bCs/>
          <w:sz w:val="22"/>
          <w:szCs w:val="22"/>
        </w:rPr>
        <w:t>skog značaja poželjno je u najvećoj mogućoj mjeri financirati putem nacionalnih javnih poziva i natječaja, kao i korištenjem EU sredstava. Kako bi se promatrani prostor nastavio razvijati potrebno je planirati održavanje i urbano uređenje javnih površina, održavanje, uređenje i opremanje autobusnih stajališta, izgradnju i održavanje učinkovite javne rasvjete te postizanje ušteda korištenjem energetski učinkovitih izvora svjetla napredne tehnologije, projektiranjem javne rasvjete u skladu s prihvaćenim EU normama, prilagođenom regulacijom svjetla (smanjenje intenziteta), sustavom daljinskog upravljanja i nadzora i slično</w:t>
      </w:r>
      <w:r>
        <w:rPr>
          <w:rFonts w:ascii="Arial" w:hAnsi="Arial" w:cs="Arial"/>
          <w:bCs/>
          <w:sz w:val="22"/>
          <w:szCs w:val="22"/>
        </w:rPr>
        <w:t>, a sve sukladno novoj zakonskoj regulativi s područja zaštite od svejtlosnog onečišćenja</w:t>
      </w:r>
      <w:r w:rsidRPr="00757377">
        <w:rPr>
          <w:rFonts w:ascii="Arial" w:hAnsi="Arial" w:cs="Arial"/>
          <w:bCs/>
          <w:sz w:val="22"/>
          <w:szCs w:val="22"/>
        </w:rPr>
        <w:t>. Također je potrebno poticati izgradnju energetski učinkovitih objekata kao i energetsku obnovu zgrada i korištenje obnovljivih izvora energije, kako u javnim ustanovama tako i u privatnim objektima.</w:t>
      </w:r>
      <w:r>
        <w:rPr>
          <w:rFonts w:ascii="Arial" w:hAnsi="Arial" w:cs="Arial"/>
          <w:bCs/>
          <w:sz w:val="22"/>
          <w:szCs w:val="22"/>
        </w:rPr>
        <w:t xml:space="preserve"> </w:t>
      </w:r>
    </w:p>
    <w:p w14:paraId="43E4496A" w14:textId="77777777" w:rsidR="00757377" w:rsidRPr="00757377" w:rsidRDefault="00757377" w:rsidP="00757377">
      <w:pPr>
        <w:spacing w:line="276" w:lineRule="auto"/>
        <w:jc w:val="both"/>
        <w:rPr>
          <w:rFonts w:ascii="Arial" w:hAnsi="Arial" w:cs="Arial"/>
          <w:bCs/>
          <w:sz w:val="22"/>
          <w:szCs w:val="22"/>
        </w:rPr>
      </w:pPr>
      <w:r w:rsidRPr="00757377">
        <w:rPr>
          <w:rFonts w:ascii="Arial" w:hAnsi="Arial" w:cs="Arial"/>
          <w:bCs/>
          <w:sz w:val="22"/>
          <w:szCs w:val="22"/>
        </w:rPr>
        <w:t>Ciljevi razvoja na području vodoopskrbe su uspostava sigurnog sustava i kvalitetna opskrba vodom za sva domaćinstva i gospodarske subjekte s područja obuhvata plana. Dugoročno se planira održavanje sustava u stanju funkcionalne ispravnosti te rekonstrukcije mreže na mjestima koja ne udovoljavaju uvjetima sigurne opskrbe ili u slučaju znatnih gubitaka vode iz sustava. Budući da sv</w:t>
      </w:r>
      <w:r>
        <w:rPr>
          <w:rFonts w:ascii="Arial" w:hAnsi="Arial" w:cs="Arial"/>
          <w:bCs/>
          <w:sz w:val="22"/>
          <w:szCs w:val="22"/>
        </w:rPr>
        <w:t>a domaćinstva i gospodarski subjekti</w:t>
      </w:r>
      <w:r w:rsidRPr="00757377">
        <w:rPr>
          <w:rFonts w:ascii="Arial" w:hAnsi="Arial" w:cs="Arial"/>
          <w:bCs/>
          <w:sz w:val="22"/>
          <w:szCs w:val="22"/>
        </w:rPr>
        <w:t xml:space="preserve"> imaju mogućnosti i obvezu priključenja na javni vodoopskrbni sustav, cilj je postići što veći broj priključaka i time obuhvatiti cjelokupno </w:t>
      </w:r>
      <w:r>
        <w:rPr>
          <w:rFonts w:ascii="Arial" w:hAnsi="Arial" w:cs="Arial"/>
          <w:bCs/>
          <w:sz w:val="22"/>
          <w:szCs w:val="22"/>
        </w:rPr>
        <w:t>područje obuhvata plana</w:t>
      </w:r>
      <w:r w:rsidRPr="00757377">
        <w:rPr>
          <w:rFonts w:ascii="Arial" w:hAnsi="Arial" w:cs="Arial"/>
          <w:bCs/>
          <w:sz w:val="22"/>
          <w:szCs w:val="22"/>
        </w:rPr>
        <w:t>.</w:t>
      </w:r>
    </w:p>
    <w:p w14:paraId="27E13E94" w14:textId="475FD0A2" w:rsidR="00757377" w:rsidRPr="00757377" w:rsidRDefault="00757377" w:rsidP="00757377">
      <w:pPr>
        <w:spacing w:line="276" w:lineRule="auto"/>
        <w:jc w:val="both"/>
        <w:rPr>
          <w:rFonts w:ascii="Arial" w:hAnsi="Arial" w:cs="Arial"/>
          <w:bCs/>
          <w:sz w:val="22"/>
          <w:szCs w:val="22"/>
        </w:rPr>
      </w:pPr>
      <w:r w:rsidRPr="00757377">
        <w:rPr>
          <w:rFonts w:ascii="Arial" w:hAnsi="Arial" w:cs="Arial"/>
          <w:bCs/>
          <w:sz w:val="22"/>
          <w:szCs w:val="22"/>
        </w:rPr>
        <w:t xml:space="preserve">Ciljevi razvoja na području sustava odvodnje i pročišćavanja otpadnih voda prioritetno uključuju zaštitu podzemnih i površinskih voda od onečišćenja. Budući da je sustav odvodnje </w:t>
      </w:r>
      <w:r>
        <w:rPr>
          <w:rFonts w:ascii="Arial" w:hAnsi="Arial" w:cs="Arial"/>
          <w:bCs/>
          <w:sz w:val="22"/>
          <w:szCs w:val="22"/>
        </w:rPr>
        <w:t>uglavnom</w:t>
      </w:r>
      <w:r w:rsidRPr="00757377">
        <w:rPr>
          <w:rFonts w:ascii="Arial" w:hAnsi="Arial" w:cs="Arial"/>
          <w:bCs/>
          <w:sz w:val="22"/>
          <w:szCs w:val="22"/>
        </w:rPr>
        <w:t xml:space="preserve"> izgra</w:t>
      </w:r>
      <w:r>
        <w:rPr>
          <w:rFonts w:ascii="Arial" w:hAnsi="Arial" w:cs="Arial"/>
          <w:bCs/>
          <w:sz w:val="22"/>
          <w:szCs w:val="22"/>
        </w:rPr>
        <w:t>đen</w:t>
      </w:r>
      <w:r w:rsidRPr="00757377">
        <w:rPr>
          <w:rFonts w:ascii="Arial" w:hAnsi="Arial" w:cs="Arial"/>
          <w:bCs/>
          <w:sz w:val="22"/>
          <w:szCs w:val="22"/>
        </w:rPr>
        <w:t>, razvoj i gradnja planiran</w:t>
      </w:r>
      <w:r>
        <w:rPr>
          <w:rFonts w:ascii="Arial" w:hAnsi="Arial" w:cs="Arial"/>
          <w:bCs/>
          <w:sz w:val="22"/>
          <w:szCs w:val="22"/>
        </w:rPr>
        <w:t>ih preostalih dijelova</w:t>
      </w:r>
      <w:r w:rsidRPr="00757377">
        <w:rPr>
          <w:rFonts w:ascii="Arial" w:hAnsi="Arial" w:cs="Arial"/>
          <w:bCs/>
          <w:sz w:val="22"/>
          <w:szCs w:val="22"/>
        </w:rPr>
        <w:t xml:space="preserve"> kanalizacijske mreže i zatvorenog sustava oborinske</w:t>
      </w:r>
      <w:r>
        <w:rPr>
          <w:rFonts w:ascii="Arial" w:hAnsi="Arial" w:cs="Arial"/>
          <w:bCs/>
          <w:sz w:val="22"/>
          <w:szCs w:val="22"/>
        </w:rPr>
        <w:t xml:space="preserve">, </w:t>
      </w:r>
      <w:r w:rsidR="00A31389">
        <w:rPr>
          <w:rFonts w:ascii="Arial" w:hAnsi="Arial" w:cs="Arial"/>
          <w:bCs/>
          <w:sz w:val="22"/>
          <w:szCs w:val="22"/>
        </w:rPr>
        <w:t>sanitarne</w:t>
      </w:r>
      <w:r>
        <w:rPr>
          <w:rFonts w:ascii="Arial" w:hAnsi="Arial" w:cs="Arial"/>
          <w:bCs/>
          <w:sz w:val="22"/>
          <w:szCs w:val="22"/>
        </w:rPr>
        <w:t>, kao i mješovite</w:t>
      </w:r>
      <w:r w:rsidRPr="00757377">
        <w:rPr>
          <w:rFonts w:ascii="Arial" w:hAnsi="Arial" w:cs="Arial"/>
          <w:bCs/>
          <w:sz w:val="22"/>
          <w:szCs w:val="22"/>
        </w:rPr>
        <w:t xml:space="preserve"> odvodnje trebala bi dugoročno doprinijeti zaštiti resursa vode cjelokupnog prostora </w:t>
      </w:r>
      <w:r>
        <w:rPr>
          <w:rFonts w:ascii="Arial" w:hAnsi="Arial" w:cs="Arial"/>
          <w:bCs/>
          <w:sz w:val="22"/>
          <w:szCs w:val="22"/>
        </w:rPr>
        <w:t>grada</w:t>
      </w:r>
      <w:r w:rsidRPr="00757377">
        <w:rPr>
          <w:rFonts w:ascii="Arial" w:hAnsi="Arial" w:cs="Arial"/>
          <w:bCs/>
          <w:sz w:val="22"/>
          <w:szCs w:val="22"/>
        </w:rPr>
        <w:t>. Cilj je i u ovome slučaju postići što veći broj priključaka na javni sustav odvodnje, a domaćinstava  koja neće imati mogućnost priključka na kanalizacijsku mrežu da svoje atestirane vodonepropusne septičke jame zatvorenog tipa prazne na postojećem uređaju za pročišćavanje otpadnih voda.</w:t>
      </w:r>
    </w:p>
    <w:p w14:paraId="012942CD" w14:textId="70EF0AD1" w:rsidR="00FC5783" w:rsidRPr="00A31389" w:rsidRDefault="00757377" w:rsidP="00757377">
      <w:pPr>
        <w:spacing w:line="276" w:lineRule="auto"/>
        <w:jc w:val="both"/>
        <w:rPr>
          <w:rFonts w:ascii="Arial" w:hAnsi="Arial" w:cs="Arial"/>
          <w:bCs/>
          <w:sz w:val="22"/>
          <w:szCs w:val="22"/>
        </w:rPr>
      </w:pPr>
      <w:r w:rsidRPr="00757377">
        <w:rPr>
          <w:rFonts w:ascii="Arial" w:hAnsi="Arial" w:cs="Arial"/>
          <w:bCs/>
          <w:sz w:val="22"/>
          <w:szCs w:val="22"/>
        </w:rPr>
        <w:t xml:space="preserve">Osnovni ciljevi na području održivog gospodarenja otpadom proizlaze iz ocjene stanja gospodarenja otpadom na području </w:t>
      </w:r>
      <w:r>
        <w:rPr>
          <w:rFonts w:ascii="Arial" w:hAnsi="Arial" w:cs="Arial"/>
          <w:bCs/>
          <w:sz w:val="22"/>
          <w:szCs w:val="22"/>
        </w:rPr>
        <w:t>grada</w:t>
      </w:r>
      <w:r w:rsidRPr="00757377">
        <w:rPr>
          <w:rFonts w:ascii="Arial" w:hAnsi="Arial" w:cs="Arial"/>
          <w:bCs/>
          <w:sz w:val="22"/>
          <w:szCs w:val="22"/>
        </w:rPr>
        <w:t>.</w:t>
      </w:r>
      <w:r w:rsidR="00A31389">
        <w:rPr>
          <w:rFonts w:ascii="Arial" w:hAnsi="Arial" w:cs="Arial"/>
          <w:bCs/>
          <w:sz w:val="22"/>
          <w:szCs w:val="22"/>
        </w:rPr>
        <w:t xml:space="preserve"> </w:t>
      </w:r>
      <w:r w:rsidRPr="00757377">
        <w:rPr>
          <w:rFonts w:ascii="Arial" w:hAnsi="Arial" w:cs="Arial"/>
          <w:bCs/>
          <w:sz w:val="22"/>
          <w:szCs w:val="22"/>
        </w:rPr>
        <w:t>Prvenstveni je cilj unaprjeđenje sustava gospodarenja komunalnim otpadom, što podrazumijeva odvojeno prikupljanje otpada, odnosno smanjenje ukupne količine proizvedenog komunalnog otpada. Samim time potrebno je unaprijediti sustav gospodarenja posebnim kategorijama otpada te smanjiti udio otpadnog tekstila i obuće u miješanom komunalnom otpadu, unaprijediti sustav gospodarenja ambalažnim otpadom i ostalim posebnim kategorijama otpada. Nadalje, cilj je unaprijediti sustav gospodarenja opasnim otpadom, sanirati lokacije onečišćene otpadom, kontinuirano provoditi izobrazno-informativne aktivnosti, unaprijediti informacijski sustav gospodarenja otpadom, unaprijediti nadzor nad gospodarenjem otpadom te unaprijediti administrativne postupke u gospodarenju otpadom</w:t>
      </w:r>
      <w:r w:rsidRPr="00757377">
        <w:rPr>
          <w:rFonts w:ascii="Arial" w:hAnsi="Arial" w:cs="Arial"/>
          <w:b/>
          <w:sz w:val="22"/>
          <w:szCs w:val="22"/>
        </w:rPr>
        <w:t>. </w:t>
      </w:r>
    </w:p>
    <w:p w14:paraId="26F472D7" w14:textId="77777777" w:rsidR="003D0DFE" w:rsidRDefault="003D0DFE" w:rsidP="00757377">
      <w:pPr>
        <w:spacing w:line="276" w:lineRule="auto"/>
        <w:jc w:val="both"/>
        <w:rPr>
          <w:rFonts w:ascii="Arial" w:hAnsi="Arial" w:cs="Arial"/>
          <w:b/>
          <w:sz w:val="22"/>
          <w:szCs w:val="22"/>
        </w:rPr>
      </w:pPr>
    </w:p>
    <w:p w14:paraId="09219590" w14:textId="7206A55C" w:rsidR="00B05C03" w:rsidRPr="00C15A42" w:rsidRDefault="00B05C03" w:rsidP="00B05C03">
      <w:pPr>
        <w:pStyle w:val="Naslov3"/>
        <w:ind w:left="709" w:hanging="709"/>
        <w:jc w:val="both"/>
      </w:pPr>
      <w:bookmarkStart w:id="39" w:name="_Toc166832895"/>
      <w:bookmarkStart w:id="40" w:name="_Toc166833965"/>
      <w:r w:rsidRPr="00C15A42">
        <w:lastRenderedPageBreak/>
        <w:t>2.2.4. Zaštita krajobraznih i prirodnih vrijednosti i posebnosti i kulturno-povijesnih cjelina</w:t>
      </w:r>
      <w:bookmarkEnd w:id="39"/>
      <w:bookmarkEnd w:id="40"/>
    </w:p>
    <w:p w14:paraId="2F89FA46" w14:textId="77777777" w:rsidR="00B05C03" w:rsidRPr="00C15A42" w:rsidRDefault="00B05C03" w:rsidP="00757377">
      <w:pPr>
        <w:spacing w:line="276" w:lineRule="auto"/>
        <w:jc w:val="both"/>
        <w:rPr>
          <w:rFonts w:ascii="Arial" w:hAnsi="Arial" w:cs="Arial"/>
          <w:b/>
          <w:sz w:val="22"/>
          <w:szCs w:val="22"/>
        </w:rPr>
      </w:pPr>
    </w:p>
    <w:p w14:paraId="037E293A" w14:textId="61FF8E44" w:rsidR="00822392" w:rsidRPr="00C15A42" w:rsidRDefault="00822392" w:rsidP="00822392">
      <w:pPr>
        <w:rPr>
          <w:rFonts w:ascii="Arial" w:hAnsi="Arial" w:cs="Arial"/>
          <w:b/>
          <w:sz w:val="26"/>
          <w:szCs w:val="26"/>
        </w:rPr>
      </w:pPr>
      <w:r w:rsidRPr="00C15A42">
        <w:rPr>
          <w:rFonts w:ascii="Arial" w:hAnsi="Arial" w:cs="Arial"/>
          <w:b/>
          <w:sz w:val="26"/>
          <w:szCs w:val="26"/>
        </w:rPr>
        <w:t>Zaštita krajobraza</w:t>
      </w:r>
    </w:p>
    <w:p w14:paraId="5A8E1F45" w14:textId="77777777" w:rsidR="00B05C03" w:rsidRPr="00C15A42" w:rsidRDefault="00B05C03" w:rsidP="00757377">
      <w:pPr>
        <w:spacing w:line="276" w:lineRule="auto"/>
        <w:jc w:val="both"/>
        <w:rPr>
          <w:rFonts w:ascii="Arial" w:hAnsi="Arial" w:cs="Arial"/>
          <w:bCs/>
          <w:sz w:val="22"/>
          <w:szCs w:val="22"/>
        </w:rPr>
      </w:pPr>
    </w:p>
    <w:p w14:paraId="243E5629" w14:textId="02D5CABF" w:rsidR="00822392" w:rsidRPr="00C15A42" w:rsidRDefault="00450247" w:rsidP="009F5814">
      <w:pPr>
        <w:spacing w:line="276" w:lineRule="auto"/>
        <w:ind w:firstLine="708"/>
        <w:jc w:val="both"/>
        <w:rPr>
          <w:rFonts w:ascii="Arial" w:hAnsi="Arial" w:cs="Arial"/>
          <w:bCs/>
          <w:sz w:val="22"/>
          <w:szCs w:val="22"/>
        </w:rPr>
      </w:pPr>
      <w:r w:rsidRPr="00C15A42">
        <w:rPr>
          <w:rFonts w:ascii="Arial" w:hAnsi="Arial" w:cs="Arial"/>
          <w:bCs/>
          <w:sz w:val="22"/>
          <w:szCs w:val="22"/>
        </w:rPr>
        <w:t>Kako bi se područje Grada Koprivnice bolje štitilo</w:t>
      </w:r>
      <w:r w:rsidR="009F5814" w:rsidRPr="00C15A42">
        <w:rPr>
          <w:rFonts w:ascii="Arial" w:hAnsi="Arial" w:cs="Arial"/>
          <w:bCs/>
          <w:sz w:val="22"/>
          <w:szCs w:val="22"/>
        </w:rPr>
        <w:t xml:space="preserve"> i razvijalo za potrebe izrade III. izmjena i dopuna </w:t>
      </w:r>
      <w:r w:rsidR="009F5814" w:rsidRPr="00C15A42">
        <w:rPr>
          <w:rFonts w:ascii="Arial" w:hAnsi="Arial" w:cs="Arial"/>
          <w:sz w:val="22"/>
          <w:szCs w:val="22"/>
        </w:rPr>
        <w:t>Prostornog plana uređenja Grada Kopr</w:t>
      </w:r>
      <w:r w:rsidR="009F5814" w:rsidRPr="00C15A42">
        <w:rPr>
          <w:rFonts w:ascii="Arial" w:hAnsi="Arial" w:cs="Arial"/>
          <w:bCs/>
          <w:sz w:val="22"/>
          <w:szCs w:val="22"/>
        </w:rPr>
        <w:t>ivnice izrađena je krajobrazna osnova za administrativno područja Grada Koprivnice</w:t>
      </w:r>
      <w:r w:rsidR="00CA59B6" w:rsidRPr="00C15A42">
        <w:rPr>
          <w:rFonts w:ascii="Arial" w:hAnsi="Arial" w:cs="Arial"/>
          <w:bCs/>
          <w:sz w:val="22"/>
          <w:szCs w:val="22"/>
        </w:rPr>
        <w:t xml:space="preserve"> (u daljnjem tekstu: Krajobrazna osnova)</w:t>
      </w:r>
      <w:r w:rsidR="009F5814" w:rsidRPr="00C15A42">
        <w:rPr>
          <w:rFonts w:ascii="Arial" w:hAnsi="Arial" w:cs="Arial"/>
          <w:bCs/>
          <w:sz w:val="22"/>
          <w:szCs w:val="22"/>
        </w:rPr>
        <w:t>.</w:t>
      </w:r>
    </w:p>
    <w:p w14:paraId="69B752B0" w14:textId="3CF8F315" w:rsidR="009F5814" w:rsidRPr="00C15A42" w:rsidRDefault="00450247" w:rsidP="009F5814">
      <w:pPr>
        <w:spacing w:line="276" w:lineRule="auto"/>
        <w:jc w:val="both"/>
        <w:rPr>
          <w:rFonts w:ascii="Arial" w:hAnsi="Arial" w:cs="Arial"/>
          <w:bCs/>
          <w:sz w:val="22"/>
          <w:szCs w:val="22"/>
        </w:rPr>
      </w:pPr>
      <w:r w:rsidRPr="00C15A42">
        <w:rPr>
          <w:rFonts w:ascii="Arial" w:hAnsi="Arial" w:cs="Arial"/>
          <w:bCs/>
          <w:sz w:val="22"/>
          <w:szCs w:val="22"/>
        </w:rPr>
        <w:t>Izrada krajobrazne osnove obuhvaća analizu i vrednovanje postojećeg stanja krajobraza u cilju prepoznavanja prostornih potencijala te propisivanje općih i detaljnih smjernica za uređenje, obnovu, očuvanje i održivo korištenje krajobraza predmetnog područja, te mjere zaštite i unaprjeđenja istog, a sve sukladno prepoznatim potencijalima</w:t>
      </w:r>
      <w:r w:rsidR="002B1768" w:rsidRPr="00C15A42">
        <w:rPr>
          <w:rFonts w:ascii="Arial" w:hAnsi="Arial" w:cs="Arial"/>
          <w:bCs/>
          <w:sz w:val="22"/>
          <w:szCs w:val="22"/>
        </w:rPr>
        <w:t xml:space="preserve"> </w:t>
      </w:r>
      <w:r w:rsidRPr="00C15A42">
        <w:rPr>
          <w:rFonts w:ascii="Arial" w:hAnsi="Arial" w:cs="Arial"/>
          <w:bCs/>
          <w:sz w:val="22"/>
          <w:szCs w:val="22"/>
        </w:rPr>
        <w:t xml:space="preserve">kao i zakonskoj regulativi. </w:t>
      </w:r>
    </w:p>
    <w:p w14:paraId="7B73B413" w14:textId="30F27AA3" w:rsidR="009F5814" w:rsidRPr="00C15A42" w:rsidRDefault="00E026E8" w:rsidP="009F5814">
      <w:pPr>
        <w:spacing w:line="276" w:lineRule="auto"/>
        <w:jc w:val="both"/>
        <w:rPr>
          <w:rFonts w:ascii="Arial" w:hAnsi="Arial" w:cs="Arial"/>
          <w:bCs/>
          <w:sz w:val="22"/>
          <w:szCs w:val="22"/>
        </w:rPr>
      </w:pPr>
      <w:r w:rsidRPr="00C15A42">
        <w:rPr>
          <w:rFonts w:ascii="Arial" w:hAnsi="Arial" w:cs="Arial"/>
          <w:bCs/>
          <w:sz w:val="22"/>
          <w:szCs w:val="22"/>
        </w:rPr>
        <w:t xml:space="preserve">Krajobrazna osnova </w:t>
      </w:r>
      <w:r w:rsidR="009F5814" w:rsidRPr="00C15A42">
        <w:rPr>
          <w:rFonts w:ascii="Arial" w:hAnsi="Arial" w:cs="Arial"/>
          <w:bCs/>
          <w:sz w:val="22"/>
          <w:szCs w:val="22"/>
        </w:rPr>
        <w:t>obuhva</w:t>
      </w:r>
      <w:r w:rsidRPr="00C15A42">
        <w:rPr>
          <w:rFonts w:ascii="Arial" w:hAnsi="Arial" w:cs="Arial"/>
          <w:bCs/>
          <w:sz w:val="22"/>
          <w:szCs w:val="22"/>
        </w:rPr>
        <w:t>ća</w:t>
      </w:r>
      <w:r w:rsidR="009F5814" w:rsidRPr="00C15A42">
        <w:rPr>
          <w:rFonts w:ascii="Arial" w:hAnsi="Arial" w:cs="Arial"/>
          <w:bCs/>
          <w:sz w:val="22"/>
          <w:szCs w:val="22"/>
        </w:rPr>
        <w:t xml:space="preserve"> integralnu procjenu krajobraznih kvaliteta kao i detaljne smjernice za daljnje integralno očuvanje, održivo planiranje i upravljanje krajobrazima područja Grada Koprivnice. Rezultati ove Krajobrazne osnove poslužit će kao polazište za održivi razvoj prostora Grada Koprivnice i kao takve potrebno ih je implementirati u prostorno plansku dokumentaciju (PPU</w:t>
      </w:r>
      <w:r w:rsidR="006A0923" w:rsidRPr="00C15A42">
        <w:rPr>
          <w:rFonts w:ascii="Arial" w:hAnsi="Arial" w:cs="Arial"/>
          <w:bCs/>
          <w:sz w:val="22"/>
          <w:szCs w:val="22"/>
        </w:rPr>
        <w:t>G</w:t>
      </w:r>
      <w:r w:rsidR="009F5814" w:rsidRPr="00C15A42">
        <w:rPr>
          <w:rFonts w:ascii="Arial" w:hAnsi="Arial" w:cs="Arial"/>
          <w:bCs/>
          <w:sz w:val="22"/>
          <w:szCs w:val="22"/>
        </w:rPr>
        <w:t xml:space="preserve"> i GUP) Grada Koprivnice, te ostale sektorske dokumente (iz zaštite okoliša i prirode, zaštite kulturne baštine, turizma, ruralnog razvoja itd.) i razvojne strategije. Jedan od važnih ciljeva je i podizanje svijesti o krajobrazima i važnosti njihovog očuvanja kroz prezentaciju prepoznatih krajobraza adekvatnim i široj javnosti prepoznatljivim „vizualnim jezikom“ (turistička promidžba, popularizacija među širom javnosti). </w:t>
      </w:r>
    </w:p>
    <w:p w14:paraId="408E58F5" w14:textId="77777777" w:rsidR="00450247" w:rsidRPr="00C15A42" w:rsidRDefault="00450247" w:rsidP="00757377">
      <w:pPr>
        <w:spacing w:line="276" w:lineRule="auto"/>
        <w:jc w:val="both"/>
        <w:rPr>
          <w:rFonts w:ascii="Arial" w:hAnsi="Arial" w:cs="Arial"/>
          <w:bCs/>
          <w:sz w:val="22"/>
          <w:szCs w:val="22"/>
        </w:rPr>
      </w:pPr>
    </w:p>
    <w:p w14:paraId="13F0E8AA" w14:textId="455E516F" w:rsidR="00822392" w:rsidRPr="00C15A42" w:rsidRDefault="00822392" w:rsidP="00822392">
      <w:pPr>
        <w:rPr>
          <w:rFonts w:ascii="Arial" w:hAnsi="Arial" w:cs="Arial"/>
          <w:b/>
          <w:sz w:val="26"/>
          <w:szCs w:val="26"/>
        </w:rPr>
      </w:pPr>
      <w:r w:rsidRPr="00C15A42">
        <w:rPr>
          <w:rFonts w:ascii="Arial" w:hAnsi="Arial" w:cs="Arial"/>
          <w:b/>
          <w:sz w:val="26"/>
          <w:szCs w:val="26"/>
        </w:rPr>
        <w:t xml:space="preserve">Zaštita kulturno-povijesnih cjelina </w:t>
      </w:r>
    </w:p>
    <w:p w14:paraId="7469A521" w14:textId="77777777" w:rsidR="00822392" w:rsidRPr="00C15A42" w:rsidRDefault="00822392" w:rsidP="00757377">
      <w:pPr>
        <w:spacing w:line="276" w:lineRule="auto"/>
        <w:jc w:val="both"/>
        <w:rPr>
          <w:rFonts w:ascii="Arial" w:hAnsi="Arial" w:cs="Arial"/>
          <w:bCs/>
          <w:sz w:val="22"/>
          <w:szCs w:val="22"/>
        </w:rPr>
      </w:pPr>
    </w:p>
    <w:p w14:paraId="64F39302" w14:textId="4A141CC9" w:rsidR="00666703" w:rsidRPr="00C15A42" w:rsidRDefault="00666703" w:rsidP="00ED4C83">
      <w:pPr>
        <w:spacing w:line="276" w:lineRule="auto"/>
        <w:ind w:firstLine="708"/>
        <w:jc w:val="both"/>
        <w:rPr>
          <w:rFonts w:ascii="Arial" w:hAnsi="Arial" w:cs="Arial"/>
          <w:sz w:val="22"/>
          <w:szCs w:val="22"/>
        </w:rPr>
      </w:pPr>
      <w:r w:rsidRPr="00C15A42">
        <w:rPr>
          <w:rFonts w:ascii="Arial" w:hAnsi="Arial" w:cs="Arial"/>
          <w:sz w:val="22"/>
          <w:szCs w:val="22"/>
        </w:rPr>
        <w:t xml:space="preserve">Suvremeni principi vrednovanja i zaštite </w:t>
      </w:r>
      <w:r w:rsidR="00331C95" w:rsidRPr="00C15A42">
        <w:rPr>
          <w:rFonts w:ascii="Arial" w:hAnsi="Arial" w:cs="Arial"/>
          <w:sz w:val="22"/>
          <w:szCs w:val="22"/>
        </w:rPr>
        <w:t>kulturno-povijesnih cjelina</w:t>
      </w:r>
      <w:r w:rsidRPr="00C15A42">
        <w:rPr>
          <w:rFonts w:ascii="Arial" w:hAnsi="Arial" w:cs="Arial"/>
          <w:sz w:val="22"/>
          <w:szCs w:val="22"/>
        </w:rPr>
        <w:t xml:space="preserve"> počivaju na činjenici da je kulturno dobro bilo koje vrste i značenja nedjeljivo povezano s neposrednom okolinom, a samim tim i širim prostorom.</w:t>
      </w:r>
    </w:p>
    <w:p w14:paraId="29FBDB30" w14:textId="0AD73D65" w:rsidR="00666703" w:rsidRPr="00C15A42" w:rsidRDefault="00666703" w:rsidP="00666703">
      <w:pPr>
        <w:spacing w:line="276" w:lineRule="auto"/>
        <w:jc w:val="both"/>
        <w:rPr>
          <w:rFonts w:ascii="Arial" w:hAnsi="Arial" w:cs="Arial"/>
          <w:sz w:val="22"/>
          <w:szCs w:val="22"/>
        </w:rPr>
      </w:pPr>
      <w:r w:rsidRPr="00C15A42">
        <w:rPr>
          <w:rFonts w:ascii="Arial" w:hAnsi="Arial" w:cs="Arial"/>
          <w:sz w:val="22"/>
          <w:szCs w:val="22"/>
        </w:rPr>
        <w:t xml:space="preserve">Takav pristup podrazumijeva integralnu zaštitu kulturno-povijesnih i prirodnih vrijednosti u svim bitnim elementima koji prostor čine prepoznatljivim i kao takvi su nositelji identiteta prostora </w:t>
      </w:r>
      <w:r w:rsidR="00331C95" w:rsidRPr="00C15A42">
        <w:rPr>
          <w:rFonts w:ascii="Arial" w:hAnsi="Arial" w:cs="Arial"/>
          <w:sz w:val="22"/>
          <w:szCs w:val="22"/>
        </w:rPr>
        <w:t>Grada</w:t>
      </w:r>
      <w:r w:rsidRPr="00C15A42">
        <w:rPr>
          <w:rFonts w:ascii="Arial" w:hAnsi="Arial" w:cs="Arial"/>
          <w:sz w:val="22"/>
          <w:szCs w:val="22"/>
        </w:rPr>
        <w:t>. Suvremena teorija očuvanja prirodnih, krajobraznih i kulturno-povijesnih karakteristika temelji se na sveobuhvatnoj zaštiti.</w:t>
      </w:r>
    </w:p>
    <w:p w14:paraId="04F5FB0C" w14:textId="77777777" w:rsidR="00331C95" w:rsidRPr="00C15A42" w:rsidRDefault="00666703" w:rsidP="009F5814">
      <w:pPr>
        <w:spacing w:line="276" w:lineRule="auto"/>
        <w:ind w:firstLine="708"/>
        <w:jc w:val="both"/>
        <w:rPr>
          <w:rFonts w:ascii="Arial" w:hAnsi="Arial" w:cs="Arial"/>
          <w:sz w:val="22"/>
          <w:szCs w:val="22"/>
        </w:rPr>
      </w:pPr>
      <w:r w:rsidRPr="00C15A42">
        <w:rPr>
          <w:rFonts w:ascii="Arial" w:hAnsi="Arial" w:cs="Arial"/>
          <w:sz w:val="22"/>
          <w:szCs w:val="22"/>
        </w:rPr>
        <w:t xml:space="preserve">Za potrebu izrade III. izmjena i dopuna Prostornog plana uređenja Grada Koprivnice izrađena je Konzervatorska podloga. Razlog izrade Konzervatorske podloge je nepostojanje odgovarajuće stručne podloge koja obuhvaća cijelo administrativno područje Grada Koprivnice, a koja je potrebna zbog suvremenih pritisaka razvoja. </w:t>
      </w:r>
    </w:p>
    <w:p w14:paraId="036FE901" w14:textId="171888CD" w:rsidR="00666703" w:rsidRPr="00C15A42" w:rsidRDefault="00666703" w:rsidP="00666703">
      <w:pPr>
        <w:spacing w:line="276" w:lineRule="auto"/>
        <w:jc w:val="both"/>
        <w:rPr>
          <w:rFonts w:ascii="Arial" w:hAnsi="Arial" w:cs="Arial"/>
          <w:sz w:val="22"/>
          <w:szCs w:val="22"/>
        </w:rPr>
      </w:pPr>
      <w:r w:rsidRPr="00C15A42">
        <w:rPr>
          <w:rFonts w:ascii="Arial" w:hAnsi="Arial" w:cs="Arial"/>
          <w:sz w:val="22"/>
          <w:szCs w:val="22"/>
        </w:rPr>
        <w:t xml:space="preserve">Rezultati Konzervatorske podloge, osim što će biti podloga za izradu prostornih planova, bit će i javno dostupan izvor podataka o kulturno-povijesnoj baštini i smjernica za njihovo očuvanje i korištenje </w:t>
      </w:r>
      <w:r w:rsidR="00331C95" w:rsidRPr="00C15A42">
        <w:rPr>
          <w:rFonts w:ascii="Arial" w:hAnsi="Arial" w:cs="Arial"/>
          <w:sz w:val="22"/>
          <w:szCs w:val="22"/>
        </w:rPr>
        <w:t xml:space="preserve">te </w:t>
      </w:r>
      <w:r w:rsidRPr="00C15A42">
        <w:rPr>
          <w:rFonts w:ascii="Arial" w:hAnsi="Arial" w:cs="Arial"/>
          <w:sz w:val="22"/>
          <w:szCs w:val="22"/>
        </w:rPr>
        <w:t xml:space="preserve">koji će se moći koristiti kod planiranja budućih zahvata na povijesnim građevinama i u javnim prostorima, kao i kod planiranja postupanja s pokretnom i nematerijalnom baštinom. </w:t>
      </w:r>
    </w:p>
    <w:p w14:paraId="7AC91FCA" w14:textId="165980D5" w:rsidR="00ED4C83" w:rsidRPr="00C15A42" w:rsidRDefault="00ED4C83" w:rsidP="00ED4C83">
      <w:pPr>
        <w:spacing w:line="276" w:lineRule="auto"/>
        <w:jc w:val="both"/>
        <w:rPr>
          <w:rFonts w:ascii="Arial" w:hAnsi="Arial" w:cs="Arial"/>
          <w:sz w:val="22"/>
          <w:szCs w:val="22"/>
        </w:rPr>
      </w:pPr>
      <w:r w:rsidRPr="00C15A42">
        <w:rPr>
          <w:rFonts w:ascii="Arial" w:hAnsi="Arial" w:cs="Arial"/>
          <w:sz w:val="22"/>
          <w:szCs w:val="22"/>
        </w:rPr>
        <w:t xml:space="preserve">Konzervatorskom podlogom provedena je cjelovita analiza i valorizacija kulturno-povijesne baštine na području Grada Koprivnice te su date mjere zaštite i očuvanja kojim će se unaprijediti stanje kulturno-povijesne baštine te omogućiti njeno održivo korištenje. Sastavni dio Konzervatorske podloge je popis i grafički prikaz kulturno-povijesne baštine, uključujući materijalnu (nepokretnu i pokretnu) i nematerijalnu baštinu, potom katalog područja zajedničkih obilježja unutar zaštićene kulturno-povijesne cjeline, njene kontaktne zone i drugih valoriziranih područja. Važan je aspekt Konzervatorske podloge podizanje svijesti dionika o </w:t>
      </w:r>
      <w:r w:rsidRPr="00C15A42">
        <w:rPr>
          <w:rFonts w:ascii="Arial" w:hAnsi="Arial" w:cs="Arial"/>
          <w:sz w:val="22"/>
          <w:szCs w:val="22"/>
        </w:rPr>
        <w:lastRenderedPageBreak/>
        <w:t xml:space="preserve">vrijednostima i potrebi očuvanja kulturno-povijesne baštine, ali i o mogućnostima njenog korištenja u razvoju, posebno kulturnim, obrazovnim i turističkim aktivnostima. </w:t>
      </w:r>
    </w:p>
    <w:p w14:paraId="046CB56C" w14:textId="77777777" w:rsidR="00AD6F5A" w:rsidRPr="00C15A42" w:rsidRDefault="00AD6F5A" w:rsidP="00AD6F5A">
      <w:pPr>
        <w:spacing w:line="276" w:lineRule="auto"/>
        <w:jc w:val="both"/>
        <w:rPr>
          <w:rFonts w:ascii="Arial" w:hAnsi="Arial" w:cs="Arial"/>
          <w:sz w:val="22"/>
          <w:szCs w:val="22"/>
        </w:rPr>
      </w:pPr>
      <w:r w:rsidRPr="00C15A42">
        <w:rPr>
          <w:rFonts w:ascii="Arial" w:hAnsi="Arial" w:cs="Arial"/>
          <w:sz w:val="22"/>
          <w:szCs w:val="22"/>
        </w:rPr>
        <w:t>Cilj je da se popisana i valorizirana kulturna dobra adekvatno njihovoj vrijednosti zaštite, obnove i u budućnosti koriste.</w:t>
      </w:r>
    </w:p>
    <w:p w14:paraId="002B5F21" w14:textId="77777777" w:rsidR="00B05C03" w:rsidRPr="00C15A42" w:rsidRDefault="00B05C03" w:rsidP="00757377">
      <w:pPr>
        <w:spacing w:line="276" w:lineRule="auto"/>
        <w:jc w:val="both"/>
        <w:rPr>
          <w:rFonts w:ascii="Arial" w:hAnsi="Arial" w:cs="Arial"/>
          <w:b/>
          <w:sz w:val="22"/>
          <w:szCs w:val="22"/>
        </w:rPr>
      </w:pPr>
    </w:p>
    <w:p w14:paraId="2FF1D557" w14:textId="77777777" w:rsidR="00F61D73" w:rsidRPr="00C15A42" w:rsidRDefault="00F61D73" w:rsidP="00F61D73">
      <w:pPr>
        <w:pStyle w:val="Naslov3"/>
        <w:ind w:left="709" w:hanging="709"/>
        <w:jc w:val="both"/>
      </w:pPr>
      <w:bookmarkStart w:id="41" w:name="_Toc104186267"/>
      <w:bookmarkStart w:id="42" w:name="_Toc166832896"/>
      <w:bookmarkStart w:id="43" w:name="_Toc166833966"/>
      <w:r w:rsidRPr="00C15A42">
        <w:t>2.2.5.</w:t>
      </w:r>
      <w:r w:rsidRPr="00C15A42">
        <w:tab/>
        <w:t xml:space="preserve"> Zaštita i spašavanje građana, materijalnih i drugih dobara</w:t>
      </w:r>
      <w:bookmarkEnd w:id="41"/>
      <w:bookmarkEnd w:id="42"/>
      <w:bookmarkEnd w:id="43"/>
    </w:p>
    <w:p w14:paraId="64562CAC" w14:textId="77777777" w:rsidR="00B05C03" w:rsidRPr="00C15A42" w:rsidRDefault="00B05C03" w:rsidP="00757377">
      <w:pPr>
        <w:spacing w:line="276" w:lineRule="auto"/>
        <w:jc w:val="both"/>
        <w:rPr>
          <w:rFonts w:ascii="Arial" w:hAnsi="Arial" w:cs="Arial"/>
          <w:b/>
          <w:sz w:val="22"/>
          <w:szCs w:val="22"/>
        </w:rPr>
      </w:pPr>
    </w:p>
    <w:p w14:paraId="1ACC0ECA" w14:textId="77777777" w:rsidR="00F61D73" w:rsidRPr="00C15A42" w:rsidRDefault="00F61D73" w:rsidP="00F61D73">
      <w:pPr>
        <w:spacing w:line="276" w:lineRule="auto"/>
        <w:ind w:firstLine="708"/>
        <w:jc w:val="both"/>
        <w:rPr>
          <w:rFonts w:ascii="Arial" w:hAnsi="Arial" w:cs="Arial"/>
          <w:sz w:val="22"/>
          <w:szCs w:val="22"/>
        </w:rPr>
      </w:pPr>
      <w:r w:rsidRPr="00C15A42">
        <w:rPr>
          <w:rFonts w:ascii="Arial" w:hAnsi="Arial" w:cs="Arial"/>
          <w:sz w:val="22"/>
          <w:szCs w:val="22"/>
        </w:rPr>
        <w:t>Osnovni ciljevi sustava zaštite i spašavanja su prosudba mogućih ugrožavanja i posljedica, planiranje i pripravnost za reagiranje, reagiranje u zaštiti i spašavanju u slučaju katastrofa i većih nesreća te poduzimanje potrebnih aktivnosti i mjera za otklanjanje posljedica radi žurne normalizacije života na području na kojem je događaj nastao, a ostvaruju se:</w:t>
      </w:r>
    </w:p>
    <w:p w14:paraId="1C3B2A55" w14:textId="77777777" w:rsidR="00F61D73" w:rsidRPr="00C15A42" w:rsidRDefault="00F61D73" w:rsidP="00F61D73">
      <w:pPr>
        <w:pStyle w:val="Odlomakpopisa"/>
        <w:numPr>
          <w:ilvl w:val="0"/>
          <w:numId w:val="49"/>
        </w:numPr>
        <w:ind w:left="567" w:hanging="283"/>
        <w:jc w:val="both"/>
        <w:rPr>
          <w:rFonts w:ascii="Arial" w:hAnsi="Arial" w:cs="Arial"/>
        </w:rPr>
      </w:pPr>
      <w:r w:rsidRPr="00C15A42">
        <w:rPr>
          <w:rFonts w:ascii="Arial" w:hAnsi="Arial" w:cs="Arial"/>
        </w:rPr>
        <w:t>praćenjem i prosudbom aktivnosti od nastanka i razvoja katastrofe i veće nesreće,</w:t>
      </w:r>
    </w:p>
    <w:p w14:paraId="5DE0265A" w14:textId="77777777" w:rsidR="00F61D73" w:rsidRPr="00C15A42" w:rsidRDefault="00F61D73" w:rsidP="00F61D73">
      <w:pPr>
        <w:pStyle w:val="Odlomakpopisa"/>
        <w:numPr>
          <w:ilvl w:val="0"/>
          <w:numId w:val="49"/>
        </w:numPr>
        <w:ind w:left="567" w:hanging="283"/>
        <w:jc w:val="both"/>
        <w:rPr>
          <w:rFonts w:ascii="Arial" w:hAnsi="Arial" w:cs="Arial"/>
        </w:rPr>
      </w:pPr>
      <w:r w:rsidRPr="00C15A42">
        <w:rPr>
          <w:rFonts w:ascii="Arial" w:hAnsi="Arial" w:cs="Arial"/>
        </w:rPr>
        <w:t>prevencijom, organiziranjem i pripremanjem aktivnosti i mjera kojima je svrha povećati i unaprijediti pripravnost po</w:t>
      </w:r>
      <w:r w:rsidRPr="00C15A42">
        <w:rPr>
          <w:rFonts w:ascii="Arial" w:hAnsi="Arial" w:cs="Arial"/>
        </w:rPr>
        <w:softHyphen/>
        <w:t>stojećih operativnih i institucionalnih snaga za reagiranje u katastrofama i većim nesrećama,</w:t>
      </w:r>
    </w:p>
    <w:p w14:paraId="4151A323" w14:textId="77777777" w:rsidR="00F61D73" w:rsidRPr="00C15A42" w:rsidRDefault="00F61D73" w:rsidP="00F61D73">
      <w:pPr>
        <w:pStyle w:val="Odlomakpopisa"/>
        <w:numPr>
          <w:ilvl w:val="0"/>
          <w:numId w:val="49"/>
        </w:numPr>
        <w:ind w:left="567" w:hanging="283"/>
        <w:jc w:val="both"/>
        <w:rPr>
          <w:rFonts w:ascii="Arial" w:hAnsi="Arial" w:cs="Arial"/>
        </w:rPr>
      </w:pPr>
      <w:r w:rsidRPr="00C15A42">
        <w:rPr>
          <w:rFonts w:ascii="Arial" w:hAnsi="Arial" w:cs="Arial"/>
        </w:rPr>
        <w:t>trajnim organiziranjem, pripremanjem, osposobljavanjem, uvježbavanjem i usavršavanjem sudionika zaštite i spašavanja,</w:t>
      </w:r>
    </w:p>
    <w:p w14:paraId="14B368EF" w14:textId="77777777" w:rsidR="00F61D73" w:rsidRPr="00C15A42" w:rsidRDefault="00F61D73" w:rsidP="00F61D73">
      <w:pPr>
        <w:pStyle w:val="Odlomakpopisa"/>
        <w:numPr>
          <w:ilvl w:val="0"/>
          <w:numId w:val="49"/>
        </w:numPr>
        <w:ind w:left="567" w:hanging="283"/>
        <w:jc w:val="both"/>
        <w:rPr>
          <w:rFonts w:ascii="Arial" w:hAnsi="Arial" w:cs="Arial"/>
        </w:rPr>
      </w:pPr>
      <w:r w:rsidRPr="00C15A42">
        <w:rPr>
          <w:rFonts w:ascii="Arial" w:hAnsi="Arial" w:cs="Arial"/>
        </w:rPr>
        <w:t>uzbunjivanjem građana i priopćavanjem uputa o ponašanju glede moguće prijetnje,</w:t>
      </w:r>
    </w:p>
    <w:p w14:paraId="4B756C09" w14:textId="77777777" w:rsidR="00F61D73" w:rsidRPr="00C15A42" w:rsidRDefault="00F61D73" w:rsidP="00F61D73">
      <w:pPr>
        <w:pStyle w:val="Odlomakpopisa"/>
        <w:numPr>
          <w:ilvl w:val="0"/>
          <w:numId w:val="49"/>
        </w:numPr>
        <w:ind w:left="567" w:hanging="283"/>
        <w:jc w:val="both"/>
        <w:rPr>
          <w:rFonts w:ascii="Arial" w:hAnsi="Arial" w:cs="Arial"/>
        </w:rPr>
      </w:pPr>
      <w:r w:rsidRPr="00C15A42">
        <w:rPr>
          <w:rFonts w:ascii="Arial" w:hAnsi="Arial" w:cs="Arial"/>
        </w:rPr>
        <w:t>obavješćivanjem sudionika zaštite i spašavanja o prijetnjama te mogućnostima, načinima, mjerama i aktivnostima zaštite i spašavanja,</w:t>
      </w:r>
    </w:p>
    <w:p w14:paraId="20E36F56" w14:textId="77777777" w:rsidR="00F61D73" w:rsidRPr="00C15A42" w:rsidRDefault="00F61D73" w:rsidP="00F61D73">
      <w:pPr>
        <w:pStyle w:val="Odlomakpopisa"/>
        <w:numPr>
          <w:ilvl w:val="0"/>
          <w:numId w:val="49"/>
        </w:numPr>
        <w:ind w:left="567" w:hanging="283"/>
        <w:jc w:val="both"/>
        <w:rPr>
          <w:rFonts w:ascii="Arial" w:hAnsi="Arial" w:cs="Arial"/>
        </w:rPr>
      </w:pPr>
      <w:r w:rsidRPr="00C15A42">
        <w:rPr>
          <w:rFonts w:ascii="Arial" w:hAnsi="Arial" w:cs="Arial"/>
        </w:rPr>
        <w:t>aktiviranjem operativnih snaga i</w:t>
      </w:r>
    </w:p>
    <w:p w14:paraId="139B0798" w14:textId="69B631C5" w:rsidR="00F61D73" w:rsidRPr="00C15A42" w:rsidRDefault="00875447" w:rsidP="00F61D73">
      <w:pPr>
        <w:pStyle w:val="Odlomakpopisa"/>
        <w:numPr>
          <w:ilvl w:val="0"/>
          <w:numId w:val="49"/>
        </w:numPr>
        <w:spacing w:after="0"/>
        <w:ind w:left="567" w:hanging="283"/>
        <w:jc w:val="both"/>
        <w:rPr>
          <w:rFonts w:ascii="Arial" w:hAnsi="Arial" w:cs="Arial"/>
        </w:rPr>
      </w:pPr>
      <w:r w:rsidRPr="00C15A42">
        <w:rPr>
          <w:rFonts w:ascii="Arial" w:hAnsi="Arial" w:cs="Arial"/>
        </w:rPr>
        <w:t>o</w:t>
      </w:r>
      <w:r w:rsidR="00F61D73" w:rsidRPr="00C15A42">
        <w:rPr>
          <w:rFonts w:ascii="Arial" w:hAnsi="Arial" w:cs="Arial"/>
        </w:rPr>
        <w:t>stvarivanjem zadaća zaštite i spašavanja u suradnji s nad</w:t>
      </w:r>
      <w:r w:rsidR="00F61D73" w:rsidRPr="00C15A42">
        <w:rPr>
          <w:rFonts w:ascii="Arial" w:hAnsi="Arial" w:cs="Arial"/>
        </w:rPr>
        <w:softHyphen/>
        <w:t>ležnim tijelima drugih država i međunarodnih organizacija, na temelju sklopljenih međunarodnih ugovora.</w:t>
      </w:r>
    </w:p>
    <w:p w14:paraId="3D7F077E" w14:textId="77777777" w:rsidR="00F61D73" w:rsidRPr="00C15A42" w:rsidRDefault="00F61D73" w:rsidP="00F61D73">
      <w:pPr>
        <w:spacing w:line="276" w:lineRule="auto"/>
        <w:jc w:val="both"/>
        <w:rPr>
          <w:rFonts w:ascii="Arial" w:hAnsi="Arial" w:cs="Arial"/>
          <w:sz w:val="22"/>
          <w:szCs w:val="22"/>
        </w:rPr>
      </w:pPr>
    </w:p>
    <w:p w14:paraId="4D4F4C3B" w14:textId="488DA23C" w:rsidR="00F61D73" w:rsidRPr="00C15A42" w:rsidRDefault="00F61D73" w:rsidP="00F61D73">
      <w:pPr>
        <w:spacing w:line="276" w:lineRule="auto"/>
        <w:jc w:val="both"/>
        <w:rPr>
          <w:rFonts w:ascii="Arial" w:hAnsi="Arial" w:cs="Arial"/>
          <w:sz w:val="22"/>
          <w:szCs w:val="22"/>
        </w:rPr>
      </w:pPr>
      <w:r w:rsidRPr="00C15A42">
        <w:rPr>
          <w:rFonts w:ascii="Arial" w:hAnsi="Arial" w:cs="Arial"/>
          <w:sz w:val="22"/>
          <w:szCs w:val="22"/>
        </w:rPr>
        <w:t xml:space="preserve">Pravne osobe dužne su organizirati zaštitu i spašavanje od prijetnji i posljedica nesreća, većih nesreća i katastrofa i provoditi pripreme, poduzimati mjere pripravnosti i aktivnosti u katastrofama i otklanjanju posljedica te izvršavati druge obveze propisane </w:t>
      </w:r>
      <w:r w:rsidR="00875447" w:rsidRPr="00C15A42">
        <w:rPr>
          <w:rFonts w:ascii="Arial" w:hAnsi="Arial" w:cs="Arial"/>
          <w:sz w:val="22"/>
          <w:szCs w:val="22"/>
        </w:rPr>
        <w:t>zakonskom regulativom.</w:t>
      </w:r>
    </w:p>
    <w:p w14:paraId="4EA6C3E0" w14:textId="4E538BD2" w:rsidR="00F61D73" w:rsidRPr="00C15A42" w:rsidRDefault="00F61D73" w:rsidP="00F61D73">
      <w:pPr>
        <w:spacing w:line="276" w:lineRule="auto"/>
        <w:jc w:val="both"/>
        <w:rPr>
          <w:rFonts w:ascii="Arial" w:hAnsi="Arial" w:cs="Arial"/>
          <w:sz w:val="22"/>
          <w:szCs w:val="22"/>
        </w:rPr>
      </w:pPr>
      <w:r w:rsidRPr="00C15A42">
        <w:rPr>
          <w:rFonts w:ascii="Arial" w:hAnsi="Arial" w:cs="Arial"/>
          <w:sz w:val="22"/>
          <w:szCs w:val="22"/>
        </w:rPr>
        <w:t>Planovi zaštite i spašavanja donose se radi utvrđivanja organizacije aktiviranja i djelovanja sustava zaštite i spašavanja, zadaća i nadležnosti, ljudskih snaga i potrebnih materijalno--tehničkih sredstava te mjera i postupaka za provedbu zaštite i spašavanja u katastrofi i većoj nesreći.</w:t>
      </w:r>
      <w:r w:rsidR="00875447" w:rsidRPr="00C15A42">
        <w:rPr>
          <w:rFonts w:ascii="Arial" w:hAnsi="Arial" w:cs="Arial"/>
          <w:sz w:val="22"/>
          <w:szCs w:val="22"/>
        </w:rPr>
        <w:t xml:space="preserve"> </w:t>
      </w:r>
      <w:r w:rsidRPr="00C15A42">
        <w:rPr>
          <w:rFonts w:ascii="Arial" w:hAnsi="Arial" w:cs="Arial"/>
          <w:sz w:val="22"/>
          <w:szCs w:val="22"/>
        </w:rPr>
        <w:t>Planovi zaštite i spašavanja donose se na temelju procjene ugroženosti od pojedinih vrsta prijetnji i rizika koji mogu izazvati nastanak katastrofe i veće nesreće.</w:t>
      </w:r>
      <w:r w:rsidR="00875447" w:rsidRPr="00C15A42">
        <w:rPr>
          <w:rFonts w:ascii="Arial" w:hAnsi="Arial" w:cs="Arial"/>
          <w:sz w:val="22"/>
          <w:szCs w:val="22"/>
        </w:rPr>
        <w:t xml:space="preserve"> </w:t>
      </w:r>
      <w:r w:rsidRPr="00C15A42">
        <w:rPr>
          <w:rFonts w:ascii="Arial" w:hAnsi="Arial" w:cs="Arial"/>
          <w:sz w:val="22"/>
          <w:szCs w:val="22"/>
        </w:rPr>
        <w:t>Planovi se donose radi utvrđivanja organizacije aktiviranja i djelovanja sustava zaštite i spašavanja, preventivnih mjera i postupaka, zadaća i nadležnosti ljudskih snaga i potrebnih materijalno-tehničkih sredstava te provođenja žurnih mjera zaštite i spašavanja do otklanjanja posljedica katastrofa i velikih nesreća.</w:t>
      </w:r>
    </w:p>
    <w:p w14:paraId="00BD279D" w14:textId="77777777" w:rsidR="00B05C03" w:rsidRDefault="00B05C03" w:rsidP="00757377">
      <w:pPr>
        <w:spacing w:line="276" w:lineRule="auto"/>
        <w:jc w:val="both"/>
        <w:rPr>
          <w:rFonts w:ascii="Arial" w:hAnsi="Arial" w:cs="Arial"/>
          <w:b/>
          <w:sz w:val="22"/>
          <w:szCs w:val="22"/>
        </w:rPr>
      </w:pPr>
    </w:p>
    <w:p w14:paraId="0AE656B6" w14:textId="75B166B4" w:rsidR="00F719CC" w:rsidRPr="00FC5783" w:rsidRDefault="00FC5783" w:rsidP="00D204D9">
      <w:pPr>
        <w:pStyle w:val="Naslov2"/>
        <w:ind w:left="567" w:hanging="567"/>
        <w:rPr>
          <w:i w:val="0"/>
          <w:iCs w:val="0"/>
        </w:rPr>
      </w:pPr>
      <w:bookmarkStart w:id="44" w:name="_Toc166832897"/>
      <w:bookmarkStart w:id="45" w:name="_Toc166833967"/>
      <w:r>
        <w:rPr>
          <w:i w:val="0"/>
          <w:iCs w:val="0"/>
        </w:rPr>
        <w:t xml:space="preserve">2.3. </w:t>
      </w:r>
      <w:r w:rsidR="00D204D9">
        <w:rPr>
          <w:i w:val="0"/>
          <w:iCs w:val="0"/>
        </w:rPr>
        <w:t>CILJEVI PROSTORNOG UREĐENJA NASELJA NA PODRUČJU GRADA</w:t>
      </w:r>
      <w:bookmarkEnd w:id="44"/>
      <w:bookmarkEnd w:id="45"/>
    </w:p>
    <w:p w14:paraId="4199305D" w14:textId="77777777" w:rsidR="009E10C4" w:rsidRPr="00094AE0" w:rsidRDefault="009E10C4" w:rsidP="009E10C4">
      <w:pPr>
        <w:pStyle w:val="Naslov3"/>
      </w:pPr>
      <w:bookmarkStart w:id="46" w:name="_Toc166832898"/>
      <w:bookmarkStart w:id="47" w:name="_Toc166833968"/>
      <w:r w:rsidRPr="00094AE0">
        <w:t>2.3.2.</w:t>
      </w:r>
      <w:r w:rsidRPr="00094AE0">
        <w:tab/>
        <w:t>Utvrđivanje građevinskih područja</w:t>
      </w:r>
      <w:bookmarkEnd w:id="46"/>
      <w:bookmarkEnd w:id="47"/>
    </w:p>
    <w:p w14:paraId="2CE1305F" w14:textId="77777777" w:rsidR="009862E9" w:rsidRPr="00094AE0" w:rsidRDefault="009862E9" w:rsidP="0044509F">
      <w:pPr>
        <w:jc w:val="both"/>
        <w:rPr>
          <w:rFonts w:ascii="Arial" w:hAnsi="Arial" w:cs="Arial"/>
        </w:rPr>
      </w:pPr>
    </w:p>
    <w:p w14:paraId="560980BB" w14:textId="77777777" w:rsidR="00A44593" w:rsidRPr="00955DC2" w:rsidRDefault="00A44593" w:rsidP="00A44593">
      <w:pPr>
        <w:jc w:val="both"/>
        <w:rPr>
          <w:rFonts w:ascii="Arial" w:hAnsi="Arial" w:cs="Arial"/>
          <w:b/>
          <w:highlight w:val="yellow"/>
        </w:rPr>
      </w:pPr>
    </w:p>
    <w:p w14:paraId="459C6611" w14:textId="77777777" w:rsidR="00A44593" w:rsidRPr="001A2A92" w:rsidRDefault="00A44593" w:rsidP="004900DE">
      <w:pPr>
        <w:spacing w:line="276" w:lineRule="auto"/>
        <w:jc w:val="both"/>
        <w:rPr>
          <w:rFonts w:ascii="Arial" w:hAnsi="Arial" w:cs="Arial"/>
          <w:b/>
          <w:sz w:val="22"/>
          <w:szCs w:val="22"/>
        </w:rPr>
      </w:pPr>
      <w:bookmarkStart w:id="48" w:name="_Hlk161631401"/>
      <w:r w:rsidRPr="001A2A92">
        <w:rPr>
          <w:rFonts w:ascii="Arial" w:hAnsi="Arial" w:cs="Arial"/>
          <w:b/>
          <w:sz w:val="22"/>
          <w:szCs w:val="22"/>
        </w:rPr>
        <w:t>Naselje Koprivnica</w:t>
      </w:r>
    </w:p>
    <w:p w14:paraId="1C0475BE" w14:textId="77777777" w:rsidR="00AB0F59" w:rsidRPr="00B4032C" w:rsidRDefault="00AB0F59" w:rsidP="00AB0F59">
      <w:pPr>
        <w:jc w:val="both"/>
        <w:rPr>
          <w:rFonts w:ascii="Arial" w:hAnsi="Arial" w:cs="Arial"/>
          <w:sz w:val="22"/>
          <w:szCs w:val="22"/>
        </w:rPr>
      </w:pPr>
      <w:r>
        <w:rPr>
          <w:rFonts w:ascii="Arial" w:hAnsi="Arial" w:cs="Arial"/>
          <w:sz w:val="22"/>
          <w:szCs w:val="22"/>
        </w:rPr>
        <w:lastRenderedPageBreak/>
        <w:tab/>
      </w:r>
      <w:r w:rsidRPr="00E2279F">
        <w:rPr>
          <w:rFonts w:ascii="Arial" w:hAnsi="Arial" w:cs="Arial"/>
          <w:sz w:val="22"/>
          <w:szCs w:val="22"/>
        </w:rPr>
        <w:t xml:space="preserve">U naselju </w:t>
      </w:r>
      <w:r w:rsidR="00976B88">
        <w:rPr>
          <w:rFonts w:ascii="Arial" w:hAnsi="Arial" w:cs="Arial"/>
          <w:sz w:val="22"/>
          <w:szCs w:val="22"/>
        </w:rPr>
        <w:t>Koprivnica</w:t>
      </w:r>
      <w:r w:rsidRPr="00E2279F">
        <w:rPr>
          <w:rFonts w:ascii="Arial" w:hAnsi="Arial" w:cs="Arial"/>
          <w:sz w:val="22"/>
          <w:szCs w:val="22"/>
        </w:rPr>
        <w:t xml:space="preserve"> građevinsko područje ukupno se povećalo za </w:t>
      </w:r>
      <w:r>
        <w:rPr>
          <w:rFonts w:ascii="Arial" w:hAnsi="Arial" w:cs="Arial"/>
          <w:sz w:val="22"/>
          <w:szCs w:val="22"/>
        </w:rPr>
        <w:t>122</w:t>
      </w:r>
      <w:r w:rsidRPr="00E2279F">
        <w:rPr>
          <w:rFonts w:ascii="Arial" w:hAnsi="Arial" w:cs="Arial"/>
          <w:sz w:val="22"/>
          <w:szCs w:val="22"/>
        </w:rPr>
        <w:t>,</w:t>
      </w:r>
      <w:r w:rsidR="00853335">
        <w:rPr>
          <w:rFonts w:ascii="Arial" w:hAnsi="Arial" w:cs="Arial"/>
          <w:sz w:val="22"/>
          <w:szCs w:val="22"/>
        </w:rPr>
        <w:t>6</w:t>
      </w:r>
      <w:r w:rsidRPr="00E2279F">
        <w:rPr>
          <w:rFonts w:ascii="Arial" w:hAnsi="Arial" w:cs="Arial"/>
          <w:sz w:val="22"/>
          <w:szCs w:val="22"/>
        </w:rPr>
        <w:t xml:space="preserve"> ha </w:t>
      </w:r>
      <w:r>
        <w:rPr>
          <w:rFonts w:ascii="Arial" w:hAnsi="Arial" w:cs="Arial"/>
          <w:sz w:val="22"/>
          <w:szCs w:val="22"/>
        </w:rPr>
        <w:tab/>
      </w:r>
      <w:r w:rsidRPr="00E2279F">
        <w:rPr>
          <w:rFonts w:ascii="Arial" w:hAnsi="Arial" w:cs="Arial"/>
          <w:sz w:val="22"/>
          <w:szCs w:val="22"/>
        </w:rPr>
        <w:t>(</w:t>
      </w:r>
      <w:r>
        <w:rPr>
          <w:rFonts w:ascii="Arial" w:hAnsi="Arial" w:cs="Arial"/>
          <w:sz w:val="22"/>
          <w:szCs w:val="22"/>
        </w:rPr>
        <w:t>6</w:t>
      </w:r>
      <w:r w:rsidRPr="00E2279F">
        <w:rPr>
          <w:rFonts w:ascii="Arial" w:hAnsi="Arial" w:cs="Arial"/>
          <w:sz w:val="22"/>
          <w:szCs w:val="22"/>
        </w:rPr>
        <w:t>,4%).</w:t>
      </w:r>
      <w:r>
        <w:rPr>
          <w:rFonts w:ascii="Arial" w:hAnsi="Arial" w:cs="Arial"/>
          <w:sz w:val="22"/>
          <w:szCs w:val="22"/>
        </w:rPr>
        <w:t xml:space="preserve"> I</w:t>
      </w:r>
      <w:r w:rsidRPr="00B4032C">
        <w:rPr>
          <w:rFonts w:ascii="Arial" w:hAnsi="Arial" w:cs="Arial"/>
          <w:sz w:val="22"/>
          <w:szCs w:val="22"/>
        </w:rPr>
        <w:t>zvršene su sljedeće promjene:</w:t>
      </w:r>
    </w:p>
    <w:p w14:paraId="7225AC26" w14:textId="77777777" w:rsidR="00AB0F59" w:rsidRDefault="00AB0F59" w:rsidP="008D487E">
      <w:pPr>
        <w:numPr>
          <w:ilvl w:val="0"/>
          <w:numId w:val="9"/>
        </w:numPr>
        <w:spacing w:line="276" w:lineRule="auto"/>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2A4A1B80" w14:textId="77777777" w:rsidR="00976B88" w:rsidRDefault="00976B88" w:rsidP="008D487E">
      <w:pPr>
        <w:numPr>
          <w:ilvl w:val="0"/>
          <w:numId w:val="9"/>
        </w:numPr>
        <w:spacing w:line="276" w:lineRule="auto"/>
        <w:jc w:val="both"/>
        <w:rPr>
          <w:rFonts w:ascii="Arial" w:hAnsi="Arial" w:cs="Arial"/>
          <w:sz w:val="22"/>
          <w:szCs w:val="22"/>
        </w:rPr>
      </w:pPr>
      <w:r w:rsidRPr="00976B88">
        <w:rPr>
          <w:rFonts w:ascii="Arial" w:hAnsi="Arial" w:cs="Arial"/>
          <w:sz w:val="22"/>
          <w:szCs w:val="22"/>
        </w:rPr>
        <w:t>Prostornim planom uređenja Grada Koprivnice za uže područje naselja Koprivnice sukladno Zakonu, utvrđena je granica obuhvata generalnog urbanističkog plana, a razrada površina prema namjenama utvrđuje se Generalnim urbanističkim planom Koprivnice, te neposredna provedba zahvata u prostoru nije moguća temeljem ovog Prostornog plana</w:t>
      </w:r>
    </w:p>
    <w:p w14:paraId="780DD457" w14:textId="77777777" w:rsidR="00B4360F" w:rsidRPr="00B4032C" w:rsidRDefault="00B4360F" w:rsidP="008D487E">
      <w:pPr>
        <w:numPr>
          <w:ilvl w:val="0"/>
          <w:numId w:val="9"/>
        </w:numPr>
        <w:spacing w:line="276" w:lineRule="auto"/>
        <w:jc w:val="both"/>
        <w:rPr>
          <w:rFonts w:ascii="Arial" w:hAnsi="Arial" w:cs="Arial"/>
          <w:sz w:val="22"/>
          <w:szCs w:val="22"/>
        </w:rPr>
      </w:pPr>
      <w:r w:rsidRPr="00B4032C">
        <w:rPr>
          <w:rFonts w:ascii="Arial" w:hAnsi="Arial" w:cs="Arial"/>
          <w:sz w:val="22"/>
          <w:szCs w:val="22"/>
        </w:rPr>
        <w:t xml:space="preserve">izvršena je prenamjena iz </w:t>
      </w:r>
      <w:r>
        <w:rPr>
          <w:rFonts w:ascii="Arial" w:hAnsi="Arial" w:cs="Arial"/>
          <w:sz w:val="22"/>
          <w:szCs w:val="22"/>
        </w:rPr>
        <w:t>stambene</w:t>
      </w:r>
      <w:r w:rsidRPr="00B4032C">
        <w:rPr>
          <w:rFonts w:ascii="Arial" w:hAnsi="Arial" w:cs="Arial"/>
          <w:sz w:val="22"/>
          <w:szCs w:val="22"/>
        </w:rPr>
        <w:t xml:space="preserve"> u </w:t>
      </w:r>
      <w:r>
        <w:rPr>
          <w:rFonts w:ascii="Arial" w:hAnsi="Arial" w:cs="Arial"/>
          <w:sz w:val="22"/>
          <w:szCs w:val="22"/>
        </w:rPr>
        <w:t>mješovitu stambeno-poslovnu namjenu uz državne ceste izvan obuhvata GUP-a</w:t>
      </w:r>
    </w:p>
    <w:p w14:paraId="4597FB73" w14:textId="77777777" w:rsidR="001A2A92" w:rsidRDefault="001A2A92" w:rsidP="008D487E">
      <w:pPr>
        <w:numPr>
          <w:ilvl w:val="0"/>
          <w:numId w:val="9"/>
        </w:numPr>
        <w:spacing w:line="276" w:lineRule="auto"/>
        <w:jc w:val="both"/>
        <w:rPr>
          <w:rFonts w:ascii="Arial" w:hAnsi="Arial" w:cs="Arial"/>
          <w:sz w:val="22"/>
          <w:szCs w:val="22"/>
        </w:rPr>
      </w:pPr>
      <w:r>
        <w:rPr>
          <w:rFonts w:ascii="Arial" w:hAnsi="Arial" w:cs="Arial"/>
          <w:sz w:val="22"/>
          <w:szCs w:val="22"/>
        </w:rPr>
        <w:t>Uvršene u građevinsko područje dvije nove gospodarske zone Čarda (35,9 ha) i Miklinovec (27,9 ha)</w:t>
      </w:r>
      <w:r w:rsidR="00160FC3">
        <w:rPr>
          <w:rFonts w:ascii="Arial" w:hAnsi="Arial" w:cs="Arial"/>
          <w:sz w:val="22"/>
          <w:szCs w:val="22"/>
        </w:rPr>
        <w:t xml:space="preserve"> koje imau status neizgrađenog neuređenog izdvojenog građevinskog područja izvan naselja</w:t>
      </w:r>
    </w:p>
    <w:p w14:paraId="72964FB4" w14:textId="77777777" w:rsidR="001A2A92" w:rsidRDefault="001A2A92" w:rsidP="008D487E">
      <w:pPr>
        <w:numPr>
          <w:ilvl w:val="0"/>
          <w:numId w:val="9"/>
        </w:numPr>
        <w:spacing w:line="276" w:lineRule="auto"/>
        <w:jc w:val="both"/>
        <w:rPr>
          <w:rFonts w:ascii="Arial" w:hAnsi="Arial" w:cs="Arial"/>
          <w:sz w:val="22"/>
          <w:szCs w:val="22"/>
        </w:rPr>
      </w:pPr>
      <w:r>
        <w:rPr>
          <w:rFonts w:ascii="Arial" w:hAnsi="Arial" w:cs="Arial"/>
          <w:sz w:val="22"/>
          <w:szCs w:val="22"/>
        </w:rPr>
        <w:t>Uvrštena u građevinsko područje k.č. br. 3698 u k.o. Koprivnica kao rekreacijska namjena (R5)</w:t>
      </w:r>
    </w:p>
    <w:p w14:paraId="0B7C9FEF" w14:textId="77777777" w:rsidR="001A2A92" w:rsidRDefault="001A2A92" w:rsidP="008D487E">
      <w:pPr>
        <w:numPr>
          <w:ilvl w:val="0"/>
          <w:numId w:val="9"/>
        </w:numPr>
        <w:spacing w:line="276" w:lineRule="auto"/>
        <w:jc w:val="both"/>
        <w:rPr>
          <w:rFonts w:ascii="Arial" w:hAnsi="Arial" w:cs="Arial"/>
          <w:sz w:val="22"/>
          <w:szCs w:val="22"/>
        </w:rPr>
      </w:pPr>
      <w:r>
        <w:rPr>
          <w:rFonts w:ascii="Arial" w:hAnsi="Arial" w:cs="Arial"/>
          <w:sz w:val="22"/>
          <w:szCs w:val="22"/>
        </w:rPr>
        <w:t>Prošireno građevinsko područje lovačkog doma na Danici u skladu sa stanjem na terenu</w:t>
      </w:r>
    </w:p>
    <w:p w14:paraId="47104AE5" w14:textId="77777777" w:rsidR="001A2A92" w:rsidRDefault="00E82283" w:rsidP="008D487E">
      <w:pPr>
        <w:numPr>
          <w:ilvl w:val="0"/>
          <w:numId w:val="9"/>
        </w:numPr>
        <w:spacing w:line="276" w:lineRule="auto"/>
        <w:jc w:val="both"/>
        <w:rPr>
          <w:rFonts w:ascii="Arial" w:hAnsi="Arial" w:cs="Arial"/>
          <w:sz w:val="22"/>
          <w:szCs w:val="22"/>
        </w:rPr>
      </w:pPr>
      <w:r>
        <w:rPr>
          <w:rFonts w:ascii="Arial" w:hAnsi="Arial" w:cs="Arial"/>
          <w:sz w:val="22"/>
          <w:szCs w:val="22"/>
        </w:rPr>
        <w:t>Obuhvat gospodarske zone na prostoru bivše vojarne usklađen sa stanjem na terenu (gospodarska šuma Š1)</w:t>
      </w:r>
    </w:p>
    <w:p w14:paraId="57162070" w14:textId="77777777" w:rsidR="00411524" w:rsidRDefault="00411524" w:rsidP="008D487E">
      <w:pPr>
        <w:numPr>
          <w:ilvl w:val="0"/>
          <w:numId w:val="9"/>
        </w:numPr>
        <w:spacing w:line="276" w:lineRule="auto"/>
        <w:jc w:val="both"/>
        <w:rPr>
          <w:rFonts w:ascii="Arial" w:hAnsi="Arial" w:cs="Arial"/>
          <w:sz w:val="22"/>
          <w:szCs w:val="22"/>
        </w:rPr>
      </w:pPr>
      <w:r>
        <w:rPr>
          <w:rFonts w:ascii="Arial" w:hAnsi="Arial" w:cs="Arial"/>
          <w:sz w:val="22"/>
          <w:szCs w:val="22"/>
        </w:rPr>
        <w:t>Uvrštavanje u građevinsko područje k.č. br. 5127/15 u k.o. Koprivnica</w:t>
      </w:r>
    </w:p>
    <w:p w14:paraId="06E73C16" w14:textId="77777777" w:rsidR="00C51E3A" w:rsidRDefault="00C51E3A" w:rsidP="008D487E">
      <w:pPr>
        <w:numPr>
          <w:ilvl w:val="0"/>
          <w:numId w:val="9"/>
        </w:numPr>
        <w:spacing w:line="276" w:lineRule="auto"/>
        <w:jc w:val="both"/>
        <w:rPr>
          <w:rFonts w:ascii="Arial" w:hAnsi="Arial" w:cs="Arial"/>
          <w:sz w:val="22"/>
          <w:szCs w:val="22"/>
        </w:rPr>
      </w:pPr>
      <w:r>
        <w:rPr>
          <w:rFonts w:ascii="Arial" w:hAnsi="Arial" w:cs="Arial"/>
          <w:sz w:val="22"/>
          <w:szCs w:val="22"/>
        </w:rPr>
        <w:t>Proširenje građevinskog područja u ulici Miklinovec, koje je omogućeno promjenom trase brze ceste</w:t>
      </w:r>
    </w:p>
    <w:p w14:paraId="6FF8D1D6" w14:textId="77777777" w:rsidR="00903ECD" w:rsidRDefault="00903ECD" w:rsidP="008D487E">
      <w:pPr>
        <w:numPr>
          <w:ilvl w:val="0"/>
          <w:numId w:val="9"/>
        </w:numPr>
        <w:spacing w:line="276" w:lineRule="auto"/>
        <w:jc w:val="both"/>
        <w:rPr>
          <w:rFonts w:ascii="Arial" w:hAnsi="Arial" w:cs="Arial"/>
          <w:sz w:val="22"/>
          <w:szCs w:val="22"/>
        </w:rPr>
      </w:pPr>
      <w:r>
        <w:rPr>
          <w:rFonts w:ascii="Arial" w:hAnsi="Arial" w:cs="Arial"/>
          <w:sz w:val="22"/>
          <w:szCs w:val="22"/>
        </w:rPr>
        <w:t>Uvrštavanje u građevinsko područje k.č. br. 6731 u k.o. Koprivnica (postojeći infrastrukturni objekt - pumpna stanica)</w:t>
      </w:r>
    </w:p>
    <w:p w14:paraId="3796E146" w14:textId="77777777" w:rsidR="00903ECD" w:rsidRDefault="00903ECD" w:rsidP="008D487E">
      <w:pPr>
        <w:numPr>
          <w:ilvl w:val="0"/>
          <w:numId w:val="9"/>
        </w:numPr>
        <w:spacing w:line="276" w:lineRule="auto"/>
        <w:jc w:val="both"/>
        <w:rPr>
          <w:rFonts w:ascii="Arial" w:hAnsi="Arial" w:cs="Arial"/>
          <w:sz w:val="22"/>
          <w:szCs w:val="22"/>
        </w:rPr>
      </w:pPr>
      <w:r>
        <w:rPr>
          <w:rFonts w:ascii="Arial" w:hAnsi="Arial" w:cs="Arial"/>
          <w:sz w:val="22"/>
          <w:szCs w:val="22"/>
        </w:rPr>
        <w:t>Proširenje građevinskog područja na Bjelovarskoj cesti u skladu sa stanjem na terenu</w:t>
      </w:r>
    </w:p>
    <w:p w14:paraId="324D0EE0" w14:textId="77777777" w:rsidR="00903ECD" w:rsidRDefault="00903ECD" w:rsidP="008D487E">
      <w:pPr>
        <w:numPr>
          <w:ilvl w:val="0"/>
          <w:numId w:val="9"/>
        </w:numPr>
        <w:spacing w:line="276" w:lineRule="auto"/>
        <w:jc w:val="both"/>
        <w:rPr>
          <w:rFonts w:ascii="Arial" w:hAnsi="Arial" w:cs="Arial"/>
          <w:sz w:val="22"/>
          <w:szCs w:val="22"/>
        </w:rPr>
      </w:pPr>
      <w:r>
        <w:rPr>
          <w:rFonts w:ascii="Arial" w:hAnsi="Arial" w:cs="Arial"/>
          <w:sz w:val="22"/>
          <w:szCs w:val="22"/>
        </w:rPr>
        <w:t>Dodavanje novog građevinskog područja na Bjelovarskoj cesti gospodarske poslovne namjene</w:t>
      </w:r>
    </w:p>
    <w:p w14:paraId="5140760D" w14:textId="77777777" w:rsidR="00C51E3A" w:rsidRDefault="00C51E3A" w:rsidP="008D487E">
      <w:pPr>
        <w:numPr>
          <w:ilvl w:val="0"/>
          <w:numId w:val="9"/>
        </w:numPr>
        <w:spacing w:line="276" w:lineRule="auto"/>
        <w:jc w:val="both"/>
        <w:rPr>
          <w:rFonts w:ascii="Arial" w:hAnsi="Arial" w:cs="Arial"/>
          <w:sz w:val="22"/>
          <w:szCs w:val="22"/>
        </w:rPr>
      </w:pPr>
      <w:r>
        <w:rPr>
          <w:rFonts w:ascii="Arial" w:hAnsi="Arial" w:cs="Arial"/>
          <w:sz w:val="22"/>
          <w:szCs w:val="22"/>
        </w:rPr>
        <w:t xml:space="preserve">Izvršena je prenamjena bivšeg vojnog skladišta </w:t>
      </w:r>
      <w:r w:rsidR="006A53B2">
        <w:rPr>
          <w:rFonts w:ascii="Arial" w:hAnsi="Arial" w:cs="Arial"/>
          <w:sz w:val="22"/>
          <w:szCs w:val="22"/>
        </w:rPr>
        <w:t xml:space="preserve">Crna gora </w:t>
      </w:r>
      <w:r>
        <w:rPr>
          <w:rFonts w:ascii="Arial" w:hAnsi="Arial" w:cs="Arial"/>
          <w:sz w:val="22"/>
          <w:szCs w:val="22"/>
        </w:rPr>
        <w:t>iz gosp</w:t>
      </w:r>
      <w:r w:rsidR="006A53B2">
        <w:rPr>
          <w:rFonts w:ascii="Arial" w:hAnsi="Arial" w:cs="Arial"/>
          <w:sz w:val="22"/>
          <w:szCs w:val="22"/>
        </w:rPr>
        <w:t>o</w:t>
      </w:r>
      <w:r>
        <w:rPr>
          <w:rFonts w:ascii="Arial" w:hAnsi="Arial" w:cs="Arial"/>
          <w:sz w:val="22"/>
          <w:szCs w:val="22"/>
        </w:rPr>
        <w:t>darske proizvodne u turističku namjenu</w:t>
      </w:r>
    </w:p>
    <w:p w14:paraId="30FD9FEC" w14:textId="77777777" w:rsidR="006A53B2" w:rsidRDefault="006A53B2" w:rsidP="008D487E">
      <w:pPr>
        <w:numPr>
          <w:ilvl w:val="0"/>
          <w:numId w:val="9"/>
        </w:numPr>
        <w:spacing w:line="276" w:lineRule="auto"/>
        <w:jc w:val="both"/>
        <w:rPr>
          <w:rFonts w:ascii="Arial" w:hAnsi="Arial" w:cs="Arial"/>
          <w:sz w:val="22"/>
          <w:szCs w:val="22"/>
        </w:rPr>
      </w:pPr>
      <w:r>
        <w:rPr>
          <w:rFonts w:ascii="Arial" w:hAnsi="Arial" w:cs="Arial"/>
          <w:sz w:val="22"/>
          <w:szCs w:val="22"/>
        </w:rPr>
        <w:t>Izvršena je prenamjena bivšeg vojnog strelišta Crna gora iz rekreacijske u turističku namjenu</w:t>
      </w:r>
    </w:p>
    <w:p w14:paraId="0CECFA5A" w14:textId="77777777" w:rsidR="000B5EFB" w:rsidRDefault="000B5EFB" w:rsidP="008D487E">
      <w:pPr>
        <w:numPr>
          <w:ilvl w:val="0"/>
          <w:numId w:val="9"/>
        </w:numPr>
        <w:spacing w:line="276" w:lineRule="auto"/>
        <w:jc w:val="both"/>
        <w:rPr>
          <w:rFonts w:ascii="Arial" w:hAnsi="Arial" w:cs="Arial"/>
          <w:sz w:val="22"/>
          <w:szCs w:val="22"/>
        </w:rPr>
      </w:pPr>
      <w:r>
        <w:rPr>
          <w:rFonts w:ascii="Arial" w:hAnsi="Arial" w:cs="Arial"/>
          <w:sz w:val="22"/>
          <w:szCs w:val="22"/>
        </w:rPr>
        <w:t>Uvrštavanje u građevinsko područje 0,8 ha površine u ulici V Vinogradski odvojak, 2,0 ha u Trakošćanskoj ulici i 0,5 ha površine u Vinogradskoj ulici</w:t>
      </w:r>
    </w:p>
    <w:p w14:paraId="7A4D0B75" w14:textId="77777777" w:rsidR="00405089" w:rsidRPr="00D0549E" w:rsidRDefault="00405089" w:rsidP="008D487E">
      <w:pPr>
        <w:numPr>
          <w:ilvl w:val="0"/>
          <w:numId w:val="9"/>
        </w:numPr>
        <w:spacing w:line="276" w:lineRule="auto"/>
        <w:jc w:val="both"/>
        <w:rPr>
          <w:rFonts w:ascii="Arial" w:hAnsi="Arial" w:cs="Arial"/>
          <w:sz w:val="22"/>
          <w:szCs w:val="22"/>
        </w:rPr>
      </w:pPr>
      <w:r w:rsidRPr="00D0549E">
        <w:rPr>
          <w:rFonts w:ascii="Arial" w:hAnsi="Arial" w:cs="Arial"/>
          <w:sz w:val="22"/>
          <w:szCs w:val="22"/>
        </w:rPr>
        <w:t>ucrtavanje zona za povremeno stanovanje unutar južnog dijela područja naselja Koprivnica u ulici Močilski vinogradi (</w:t>
      </w:r>
      <w:r w:rsidR="00273C2D" w:rsidRPr="00D0549E">
        <w:rPr>
          <w:rFonts w:ascii="Arial" w:hAnsi="Arial" w:cs="Arial"/>
          <w:sz w:val="22"/>
          <w:szCs w:val="22"/>
        </w:rPr>
        <w:t>2</w:t>
      </w:r>
      <w:r w:rsidRPr="00D0549E">
        <w:rPr>
          <w:rFonts w:ascii="Arial" w:hAnsi="Arial" w:cs="Arial"/>
          <w:sz w:val="22"/>
          <w:szCs w:val="22"/>
        </w:rPr>
        <w:t>,</w:t>
      </w:r>
      <w:r w:rsidR="00273C2D" w:rsidRPr="00D0549E">
        <w:rPr>
          <w:rFonts w:ascii="Arial" w:hAnsi="Arial" w:cs="Arial"/>
          <w:sz w:val="22"/>
          <w:szCs w:val="22"/>
        </w:rPr>
        <w:t>84</w:t>
      </w:r>
      <w:r w:rsidRPr="00D0549E">
        <w:rPr>
          <w:rFonts w:ascii="Arial" w:hAnsi="Arial" w:cs="Arial"/>
          <w:sz w:val="22"/>
          <w:szCs w:val="22"/>
        </w:rPr>
        <w:t xml:space="preserve"> ha), ulic</w:t>
      </w:r>
      <w:r w:rsidR="00273C2D" w:rsidRPr="00D0549E">
        <w:rPr>
          <w:rFonts w:ascii="Arial" w:hAnsi="Arial" w:cs="Arial"/>
          <w:sz w:val="22"/>
          <w:szCs w:val="22"/>
        </w:rPr>
        <w:t>a Marijanska i Močilski odvojak</w:t>
      </w:r>
      <w:r w:rsidRPr="00D0549E">
        <w:rPr>
          <w:rFonts w:ascii="Arial" w:hAnsi="Arial" w:cs="Arial"/>
          <w:sz w:val="22"/>
          <w:szCs w:val="22"/>
        </w:rPr>
        <w:t xml:space="preserve">  (</w:t>
      </w:r>
      <w:r w:rsidR="00012956" w:rsidRPr="00D0549E">
        <w:rPr>
          <w:rFonts w:ascii="Arial" w:hAnsi="Arial" w:cs="Arial"/>
          <w:sz w:val="22"/>
          <w:szCs w:val="22"/>
        </w:rPr>
        <w:t>11</w:t>
      </w:r>
      <w:r w:rsidRPr="00D0549E">
        <w:rPr>
          <w:rFonts w:ascii="Arial" w:hAnsi="Arial" w:cs="Arial"/>
          <w:sz w:val="22"/>
          <w:szCs w:val="22"/>
        </w:rPr>
        <w:t>,</w:t>
      </w:r>
      <w:r w:rsidR="00012956" w:rsidRPr="00D0549E">
        <w:rPr>
          <w:rFonts w:ascii="Arial" w:hAnsi="Arial" w:cs="Arial"/>
          <w:sz w:val="22"/>
          <w:szCs w:val="22"/>
        </w:rPr>
        <w:t>3</w:t>
      </w:r>
      <w:r w:rsidRPr="00D0549E">
        <w:rPr>
          <w:rFonts w:ascii="Arial" w:hAnsi="Arial" w:cs="Arial"/>
          <w:sz w:val="22"/>
          <w:szCs w:val="22"/>
        </w:rPr>
        <w:t xml:space="preserve"> ha), ulic</w:t>
      </w:r>
      <w:r w:rsidR="00012956" w:rsidRPr="00D0549E">
        <w:rPr>
          <w:rFonts w:ascii="Arial" w:hAnsi="Arial" w:cs="Arial"/>
          <w:sz w:val="22"/>
          <w:szCs w:val="22"/>
        </w:rPr>
        <w:t>a</w:t>
      </w:r>
      <w:r w:rsidRPr="00D0549E">
        <w:rPr>
          <w:rFonts w:ascii="Arial" w:hAnsi="Arial" w:cs="Arial"/>
          <w:sz w:val="22"/>
          <w:szCs w:val="22"/>
        </w:rPr>
        <w:t xml:space="preserve"> </w:t>
      </w:r>
      <w:r w:rsidR="00012956" w:rsidRPr="00D0549E">
        <w:rPr>
          <w:rFonts w:ascii="Arial" w:hAnsi="Arial" w:cs="Arial"/>
          <w:sz w:val="22"/>
          <w:szCs w:val="22"/>
        </w:rPr>
        <w:t>Močile</w:t>
      </w:r>
      <w:r w:rsidRPr="00D0549E">
        <w:rPr>
          <w:rFonts w:ascii="Arial" w:hAnsi="Arial" w:cs="Arial"/>
          <w:sz w:val="22"/>
          <w:szCs w:val="22"/>
        </w:rPr>
        <w:t xml:space="preserve"> (</w:t>
      </w:r>
      <w:r w:rsidR="00012956" w:rsidRPr="00D0549E">
        <w:rPr>
          <w:rFonts w:ascii="Arial" w:hAnsi="Arial" w:cs="Arial"/>
          <w:sz w:val="22"/>
          <w:szCs w:val="22"/>
        </w:rPr>
        <w:t>7</w:t>
      </w:r>
      <w:r w:rsidRPr="00D0549E">
        <w:rPr>
          <w:rFonts w:ascii="Arial" w:hAnsi="Arial" w:cs="Arial"/>
          <w:sz w:val="22"/>
          <w:szCs w:val="22"/>
        </w:rPr>
        <w:t>,</w:t>
      </w:r>
      <w:r w:rsidR="00012956" w:rsidRPr="00D0549E">
        <w:rPr>
          <w:rFonts w:ascii="Arial" w:hAnsi="Arial" w:cs="Arial"/>
          <w:sz w:val="22"/>
          <w:szCs w:val="22"/>
        </w:rPr>
        <w:t>0</w:t>
      </w:r>
      <w:r w:rsidRPr="00D0549E">
        <w:rPr>
          <w:rFonts w:ascii="Arial" w:hAnsi="Arial" w:cs="Arial"/>
          <w:sz w:val="22"/>
          <w:szCs w:val="22"/>
        </w:rPr>
        <w:t xml:space="preserve"> ha), ulica </w:t>
      </w:r>
      <w:r w:rsidR="00FB4F6B" w:rsidRPr="00D0549E">
        <w:rPr>
          <w:rFonts w:ascii="Arial" w:hAnsi="Arial" w:cs="Arial"/>
          <w:sz w:val="22"/>
          <w:szCs w:val="22"/>
        </w:rPr>
        <w:t>Zvirišće</w:t>
      </w:r>
      <w:r w:rsidRPr="00D0549E">
        <w:rPr>
          <w:rFonts w:ascii="Arial" w:hAnsi="Arial" w:cs="Arial"/>
          <w:sz w:val="22"/>
          <w:szCs w:val="22"/>
        </w:rPr>
        <w:t xml:space="preserve"> (</w:t>
      </w:r>
      <w:r w:rsidR="00D0549E" w:rsidRPr="00D0549E">
        <w:rPr>
          <w:rFonts w:ascii="Arial" w:hAnsi="Arial" w:cs="Arial"/>
          <w:sz w:val="22"/>
          <w:szCs w:val="22"/>
        </w:rPr>
        <w:t>9</w:t>
      </w:r>
      <w:r w:rsidRPr="00D0549E">
        <w:rPr>
          <w:rFonts w:ascii="Arial" w:hAnsi="Arial" w:cs="Arial"/>
          <w:sz w:val="22"/>
          <w:szCs w:val="22"/>
        </w:rPr>
        <w:t>,</w:t>
      </w:r>
      <w:r w:rsidR="00D0549E" w:rsidRPr="00D0549E">
        <w:rPr>
          <w:rFonts w:ascii="Arial" w:hAnsi="Arial" w:cs="Arial"/>
          <w:sz w:val="22"/>
          <w:szCs w:val="22"/>
        </w:rPr>
        <w:t>90</w:t>
      </w:r>
      <w:r w:rsidRPr="00D0549E">
        <w:rPr>
          <w:rFonts w:ascii="Arial" w:hAnsi="Arial" w:cs="Arial"/>
          <w:sz w:val="22"/>
          <w:szCs w:val="22"/>
        </w:rPr>
        <w:t xml:space="preserve"> ha)</w:t>
      </w:r>
      <w:r w:rsidR="00D0549E" w:rsidRPr="00D0549E">
        <w:rPr>
          <w:rFonts w:ascii="Arial" w:hAnsi="Arial" w:cs="Arial"/>
          <w:sz w:val="22"/>
          <w:szCs w:val="22"/>
        </w:rPr>
        <w:t xml:space="preserve"> </w:t>
      </w:r>
      <w:r w:rsidRPr="00D0549E">
        <w:rPr>
          <w:rFonts w:ascii="Arial" w:hAnsi="Arial" w:cs="Arial"/>
          <w:sz w:val="22"/>
          <w:szCs w:val="22"/>
        </w:rPr>
        <w:t xml:space="preserve"> Ulic</w:t>
      </w:r>
      <w:r w:rsidR="00D0549E" w:rsidRPr="00D0549E">
        <w:rPr>
          <w:rFonts w:ascii="Arial" w:hAnsi="Arial" w:cs="Arial"/>
          <w:sz w:val="22"/>
          <w:szCs w:val="22"/>
        </w:rPr>
        <w:t>a Josipa Sirutke</w:t>
      </w:r>
      <w:r w:rsidRPr="00D0549E">
        <w:rPr>
          <w:rFonts w:ascii="Arial" w:hAnsi="Arial" w:cs="Arial"/>
          <w:sz w:val="22"/>
          <w:szCs w:val="22"/>
        </w:rPr>
        <w:t xml:space="preserve"> (</w:t>
      </w:r>
      <w:r w:rsidR="00D0549E" w:rsidRPr="00D0549E">
        <w:rPr>
          <w:rFonts w:ascii="Arial" w:hAnsi="Arial" w:cs="Arial"/>
          <w:sz w:val="22"/>
          <w:szCs w:val="22"/>
        </w:rPr>
        <w:t>1</w:t>
      </w:r>
      <w:r w:rsidRPr="00D0549E">
        <w:rPr>
          <w:rFonts w:ascii="Arial" w:hAnsi="Arial" w:cs="Arial"/>
          <w:sz w:val="22"/>
          <w:szCs w:val="22"/>
        </w:rPr>
        <w:t>,</w:t>
      </w:r>
      <w:r w:rsidR="00D0549E" w:rsidRPr="00D0549E">
        <w:rPr>
          <w:rFonts w:ascii="Arial" w:hAnsi="Arial" w:cs="Arial"/>
          <w:sz w:val="22"/>
          <w:szCs w:val="22"/>
        </w:rPr>
        <w:t>46</w:t>
      </w:r>
      <w:r w:rsidRPr="00D0549E">
        <w:rPr>
          <w:rFonts w:ascii="Arial" w:hAnsi="Arial" w:cs="Arial"/>
          <w:sz w:val="22"/>
          <w:szCs w:val="22"/>
        </w:rPr>
        <w:t xml:space="preserve"> ha), što u smislu povećanja površina pod objektima povremenog stanovanja iznosi ukupno </w:t>
      </w:r>
      <w:r w:rsidR="00D0549E" w:rsidRPr="00D0549E">
        <w:rPr>
          <w:rFonts w:ascii="Arial" w:hAnsi="Arial" w:cs="Arial"/>
          <w:sz w:val="22"/>
          <w:szCs w:val="22"/>
        </w:rPr>
        <w:t>32</w:t>
      </w:r>
      <w:r w:rsidRPr="00D0549E">
        <w:rPr>
          <w:rFonts w:ascii="Arial" w:hAnsi="Arial" w:cs="Arial"/>
          <w:sz w:val="22"/>
          <w:szCs w:val="22"/>
        </w:rPr>
        <w:t>,</w:t>
      </w:r>
      <w:r w:rsidR="00D0549E" w:rsidRPr="00D0549E">
        <w:rPr>
          <w:rFonts w:ascii="Arial" w:hAnsi="Arial" w:cs="Arial"/>
          <w:sz w:val="22"/>
          <w:szCs w:val="22"/>
        </w:rPr>
        <w:t>0</w:t>
      </w:r>
      <w:r w:rsidRPr="00D0549E">
        <w:rPr>
          <w:rFonts w:ascii="Arial" w:hAnsi="Arial" w:cs="Arial"/>
          <w:sz w:val="22"/>
          <w:szCs w:val="22"/>
        </w:rPr>
        <w:t xml:space="preserve"> ha</w:t>
      </w:r>
    </w:p>
    <w:p w14:paraId="1BD50804" w14:textId="77777777" w:rsidR="00E26F8C" w:rsidRPr="00955DC2" w:rsidRDefault="00031741" w:rsidP="00955DC2">
      <w:pPr>
        <w:numPr>
          <w:ilvl w:val="0"/>
          <w:numId w:val="15"/>
        </w:numPr>
        <w:spacing w:line="276" w:lineRule="auto"/>
        <w:jc w:val="both"/>
        <w:rPr>
          <w:noProof/>
        </w:rPr>
      </w:pPr>
      <w:r w:rsidRPr="00E26F8C">
        <w:rPr>
          <w:rFonts w:ascii="Arial" w:hAnsi="Arial" w:cs="Arial"/>
          <w:sz w:val="22"/>
          <w:szCs w:val="22"/>
        </w:rPr>
        <w:t xml:space="preserve">proširenje ostalih građevinskih zona (stambene namjene i dr.) izvršeno je sukladno obilasku terena i ortofoto dokumentaciji, </w:t>
      </w:r>
    </w:p>
    <w:p w14:paraId="56A13F6B" w14:textId="27F04E6D" w:rsidR="00863D05" w:rsidRDefault="00CE1154" w:rsidP="00E26F8C">
      <w:pPr>
        <w:spacing w:after="240" w:line="276" w:lineRule="auto"/>
        <w:ind w:left="780"/>
        <w:jc w:val="both"/>
        <w:rPr>
          <w:noProof/>
        </w:rPr>
      </w:pPr>
      <w:r w:rsidRPr="00C30D69">
        <w:rPr>
          <w:noProof/>
        </w:rPr>
        <w:lastRenderedPageBreak/>
        <w:drawing>
          <wp:inline distT="0" distB="0" distL="0" distR="0" wp14:anchorId="1E5E8F59" wp14:editId="195A5FE3">
            <wp:extent cx="2770505" cy="2204085"/>
            <wp:effectExtent l="0" t="0" r="0" b="0"/>
            <wp:docPr id="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70505" cy="2204085"/>
                    </a:xfrm>
                    <a:prstGeom prst="rect">
                      <a:avLst/>
                    </a:prstGeom>
                    <a:noFill/>
                    <a:ln>
                      <a:noFill/>
                    </a:ln>
                  </pic:spPr>
                </pic:pic>
              </a:graphicData>
            </a:graphic>
          </wp:inline>
        </w:drawing>
      </w:r>
      <w:r w:rsidR="00E82283">
        <w:rPr>
          <w:noProof/>
        </w:rPr>
        <w:t xml:space="preserve">  </w:t>
      </w:r>
      <w:r w:rsidRPr="00C30D69">
        <w:rPr>
          <w:noProof/>
        </w:rPr>
        <w:drawing>
          <wp:inline distT="0" distB="0" distL="0" distR="0" wp14:anchorId="2CAE0700" wp14:editId="298A3803">
            <wp:extent cx="1384935" cy="2238375"/>
            <wp:effectExtent l="0" t="0" r="0" b="0"/>
            <wp:docPr id="3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84935" cy="2238375"/>
                    </a:xfrm>
                    <a:prstGeom prst="rect">
                      <a:avLst/>
                    </a:prstGeom>
                    <a:noFill/>
                    <a:ln>
                      <a:noFill/>
                    </a:ln>
                  </pic:spPr>
                </pic:pic>
              </a:graphicData>
            </a:graphic>
          </wp:inline>
        </w:drawing>
      </w:r>
    </w:p>
    <w:p w14:paraId="030ACE08" w14:textId="77777777" w:rsidR="00903ECD" w:rsidRDefault="00903ECD" w:rsidP="004900DE">
      <w:pPr>
        <w:spacing w:line="276" w:lineRule="auto"/>
        <w:jc w:val="both"/>
        <w:rPr>
          <w:noProof/>
        </w:rPr>
      </w:pPr>
    </w:p>
    <w:p w14:paraId="508EBA6F" w14:textId="698B93FA" w:rsidR="00903ECD" w:rsidRDefault="00CE1154" w:rsidP="004900DE">
      <w:pPr>
        <w:spacing w:line="276" w:lineRule="auto"/>
        <w:jc w:val="both"/>
        <w:rPr>
          <w:rFonts w:ascii="Arial" w:hAnsi="Arial" w:cs="Arial"/>
          <w:sz w:val="22"/>
          <w:szCs w:val="22"/>
          <w:highlight w:val="yellow"/>
        </w:rPr>
      </w:pPr>
      <w:r w:rsidRPr="00C30D69">
        <w:rPr>
          <w:noProof/>
        </w:rPr>
        <w:drawing>
          <wp:inline distT="0" distB="0" distL="0" distR="0" wp14:anchorId="2B4F5149" wp14:editId="02335DA7">
            <wp:extent cx="2245360" cy="1985645"/>
            <wp:effectExtent l="0" t="0" r="0" b="0"/>
            <wp:docPr id="3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45360" cy="1985645"/>
                    </a:xfrm>
                    <a:prstGeom prst="rect">
                      <a:avLst/>
                    </a:prstGeom>
                    <a:noFill/>
                    <a:ln>
                      <a:noFill/>
                    </a:ln>
                  </pic:spPr>
                </pic:pic>
              </a:graphicData>
            </a:graphic>
          </wp:inline>
        </w:drawing>
      </w:r>
      <w:r w:rsidR="00903ECD">
        <w:rPr>
          <w:noProof/>
        </w:rPr>
        <w:t xml:space="preserve">   </w:t>
      </w:r>
      <w:r w:rsidRPr="00C30D69">
        <w:rPr>
          <w:noProof/>
        </w:rPr>
        <w:drawing>
          <wp:inline distT="0" distB="0" distL="0" distR="0" wp14:anchorId="1CEE1F89" wp14:editId="6687C8E8">
            <wp:extent cx="3220720" cy="2087880"/>
            <wp:effectExtent l="0" t="0" r="0" b="0"/>
            <wp:docPr id="3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20720" cy="2087880"/>
                    </a:xfrm>
                    <a:prstGeom prst="rect">
                      <a:avLst/>
                    </a:prstGeom>
                    <a:noFill/>
                    <a:ln>
                      <a:noFill/>
                    </a:ln>
                  </pic:spPr>
                </pic:pic>
              </a:graphicData>
            </a:graphic>
          </wp:inline>
        </w:drawing>
      </w:r>
    </w:p>
    <w:p w14:paraId="0E9310A4" w14:textId="77777777" w:rsidR="00E82283" w:rsidRDefault="00E82283" w:rsidP="004900DE">
      <w:pPr>
        <w:spacing w:line="276" w:lineRule="auto"/>
        <w:jc w:val="both"/>
        <w:rPr>
          <w:rFonts w:ascii="Arial" w:hAnsi="Arial" w:cs="Arial"/>
          <w:sz w:val="22"/>
          <w:szCs w:val="22"/>
          <w:highlight w:val="yellow"/>
        </w:rPr>
      </w:pPr>
    </w:p>
    <w:p w14:paraId="5202A58B" w14:textId="0082987E" w:rsidR="00E26F8C" w:rsidRDefault="00CE1154" w:rsidP="004900DE">
      <w:pPr>
        <w:spacing w:line="276" w:lineRule="auto"/>
        <w:jc w:val="both"/>
        <w:rPr>
          <w:rFonts w:ascii="Arial" w:hAnsi="Arial" w:cs="Arial"/>
          <w:sz w:val="22"/>
          <w:szCs w:val="22"/>
          <w:highlight w:val="yellow"/>
        </w:rPr>
      </w:pPr>
      <w:r w:rsidRPr="00C30D69">
        <w:rPr>
          <w:noProof/>
        </w:rPr>
        <w:drawing>
          <wp:inline distT="0" distB="0" distL="0" distR="0" wp14:anchorId="763C7F37" wp14:editId="751CA235">
            <wp:extent cx="2442845" cy="2586355"/>
            <wp:effectExtent l="0" t="0" r="0" b="0"/>
            <wp:docPr id="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2845" cy="2586355"/>
                    </a:xfrm>
                    <a:prstGeom prst="rect">
                      <a:avLst/>
                    </a:prstGeom>
                    <a:noFill/>
                    <a:ln>
                      <a:noFill/>
                    </a:ln>
                  </pic:spPr>
                </pic:pic>
              </a:graphicData>
            </a:graphic>
          </wp:inline>
        </w:drawing>
      </w:r>
      <w:r w:rsidR="00D0549E">
        <w:rPr>
          <w:noProof/>
        </w:rPr>
        <w:t xml:space="preserve">   </w:t>
      </w:r>
      <w:r w:rsidRPr="00C30D69">
        <w:rPr>
          <w:noProof/>
        </w:rPr>
        <w:drawing>
          <wp:inline distT="0" distB="0" distL="0" distR="0" wp14:anchorId="09E966E2" wp14:editId="029F9858">
            <wp:extent cx="1733550" cy="2620645"/>
            <wp:effectExtent l="0" t="0" r="0" b="0"/>
            <wp:docPr id="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33550" cy="2620645"/>
                    </a:xfrm>
                    <a:prstGeom prst="rect">
                      <a:avLst/>
                    </a:prstGeom>
                    <a:noFill/>
                    <a:ln>
                      <a:noFill/>
                    </a:ln>
                  </pic:spPr>
                </pic:pic>
              </a:graphicData>
            </a:graphic>
          </wp:inline>
        </w:drawing>
      </w:r>
    </w:p>
    <w:p w14:paraId="4A95B66A" w14:textId="77777777" w:rsidR="00411524" w:rsidRDefault="00411524" w:rsidP="004900DE">
      <w:pPr>
        <w:spacing w:line="276" w:lineRule="auto"/>
        <w:jc w:val="both"/>
        <w:rPr>
          <w:rFonts w:ascii="Arial" w:hAnsi="Arial" w:cs="Arial"/>
          <w:sz w:val="22"/>
          <w:szCs w:val="22"/>
          <w:highlight w:val="yellow"/>
        </w:rPr>
      </w:pPr>
    </w:p>
    <w:p w14:paraId="6C83D014" w14:textId="77777777" w:rsidR="00411524" w:rsidRDefault="00411524" w:rsidP="004900DE">
      <w:pPr>
        <w:spacing w:line="276" w:lineRule="auto"/>
        <w:jc w:val="both"/>
        <w:rPr>
          <w:rFonts w:ascii="Arial" w:hAnsi="Arial" w:cs="Arial"/>
          <w:sz w:val="22"/>
          <w:szCs w:val="22"/>
          <w:highlight w:val="yellow"/>
        </w:rPr>
      </w:pPr>
    </w:p>
    <w:p w14:paraId="034706D0" w14:textId="77777777" w:rsidR="009E10C4" w:rsidRDefault="009E10C4" w:rsidP="004900DE">
      <w:pPr>
        <w:spacing w:line="276" w:lineRule="auto"/>
        <w:jc w:val="both"/>
        <w:rPr>
          <w:rFonts w:ascii="Arial" w:hAnsi="Arial" w:cs="Arial"/>
          <w:b/>
          <w:sz w:val="22"/>
          <w:szCs w:val="22"/>
        </w:rPr>
      </w:pPr>
      <w:r w:rsidRPr="001C046A">
        <w:rPr>
          <w:rFonts w:ascii="Arial" w:hAnsi="Arial" w:cs="Arial"/>
          <w:b/>
          <w:sz w:val="22"/>
          <w:szCs w:val="22"/>
        </w:rPr>
        <w:t>Naselje Jagnjedovec</w:t>
      </w:r>
    </w:p>
    <w:p w14:paraId="56DCFB6E" w14:textId="77777777" w:rsidR="004021B2" w:rsidRPr="00B4032C" w:rsidRDefault="00E2279F" w:rsidP="00E2279F">
      <w:pPr>
        <w:jc w:val="both"/>
        <w:rPr>
          <w:rFonts w:ascii="Arial" w:hAnsi="Arial" w:cs="Arial"/>
          <w:sz w:val="22"/>
          <w:szCs w:val="22"/>
        </w:rPr>
      </w:pPr>
      <w:r>
        <w:rPr>
          <w:rFonts w:ascii="Arial" w:hAnsi="Arial" w:cs="Arial"/>
          <w:sz w:val="22"/>
          <w:szCs w:val="22"/>
        </w:rPr>
        <w:tab/>
      </w:r>
      <w:r w:rsidRPr="00E2279F">
        <w:rPr>
          <w:rFonts w:ascii="Arial" w:hAnsi="Arial" w:cs="Arial"/>
          <w:sz w:val="22"/>
          <w:szCs w:val="22"/>
        </w:rPr>
        <w:t xml:space="preserve">U naselju Jagnjedovec građevinsko područje ukupno se povećalo za 6,47 ha </w:t>
      </w:r>
      <w:r>
        <w:rPr>
          <w:rFonts w:ascii="Arial" w:hAnsi="Arial" w:cs="Arial"/>
          <w:sz w:val="22"/>
          <w:szCs w:val="22"/>
        </w:rPr>
        <w:tab/>
      </w:r>
      <w:r w:rsidRPr="00E2279F">
        <w:rPr>
          <w:rFonts w:ascii="Arial" w:hAnsi="Arial" w:cs="Arial"/>
          <w:sz w:val="22"/>
          <w:szCs w:val="22"/>
        </w:rPr>
        <w:t>(10,4%).</w:t>
      </w:r>
      <w:r>
        <w:rPr>
          <w:rFonts w:ascii="Arial" w:hAnsi="Arial" w:cs="Arial"/>
          <w:sz w:val="22"/>
          <w:szCs w:val="22"/>
        </w:rPr>
        <w:t xml:space="preserve"> I</w:t>
      </w:r>
      <w:r w:rsidR="004021B2" w:rsidRPr="00B4032C">
        <w:rPr>
          <w:rFonts w:ascii="Arial" w:hAnsi="Arial" w:cs="Arial"/>
          <w:sz w:val="22"/>
          <w:szCs w:val="22"/>
        </w:rPr>
        <w:t>zvršene su sljedeće promjene:</w:t>
      </w:r>
    </w:p>
    <w:p w14:paraId="76A688B2" w14:textId="77777777" w:rsidR="00123D16" w:rsidRPr="00B4032C" w:rsidRDefault="00123D16" w:rsidP="00562822">
      <w:pPr>
        <w:numPr>
          <w:ilvl w:val="0"/>
          <w:numId w:val="14"/>
        </w:numPr>
        <w:spacing w:line="276" w:lineRule="auto"/>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6DD70E6C" w14:textId="77777777" w:rsidR="00746E31" w:rsidRPr="001C046A" w:rsidRDefault="001C046A" w:rsidP="00562822">
      <w:pPr>
        <w:numPr>
          <w:ilvl w:val="0"/>
          <w:numId w:val="14"/>
        </w:numPr>
        <w:spacing w:line="276" w:lineRule="auto"/>
        <w:jc w:val="both"/>
        <w:rPr>
          <w:rFonts w:ascii="Arial" w:hAnsi="Arial" w:cs="Arial"/>
          <w:sz w:val="22"/>
          <w:szCs w:val="22"/>
        </w:rPr>
      </w:pPr>
      <w:r w:rsidRPr="001C046A">
        <w:rPr>
          <w:rFonts w:ascii="Arial" w:hAnsi="Arial" w:cs="Arial"/>
          <w:sz w:val="22"/>
          <w:szCs w:val="22"/>
        </w:rPr>
        <w:lastRenderedPageBreak/>
        <w:t>uvršten</w:t>
      </w:r>
      <w:r w:rsidR="008D2305">
        <w:rPr>
          <w:rFonts w:ascii="Arial" w:hAnsi="Arial" w:cs="Arial"/>
          <w:sz w:val="22"/>
          <w:szCs w:val="22"/>
        </w:rPr>
        <w:t>e</w:t>
      </w:r>
      <w:r w:rsidRPr="001C046A">
        <w:rPr>
          <w:rFonts w:ascii="Arial" w:hAnsi="Arial" w:cs="Arial"/>
          <w:sz w:val="22"/>
          <w:szCs w:val="22"/>
        </w:rPr>
        <w:t xml:space="preserve"> u građevinsko područje </w:t>
      </w:r>
      <w:r w:rsidR="008D2305">
        <w:rPr>
          <w:rFonts w:ascii="Arial" w:hAnsi="Arial" w:cs="Arial"/>
          <w:sz w:val="22"/>
          <w:szCs w:val="22"/>
        </w:rPr>
        <w:t xml:space="preserve">2 </w:t>
      </w:r>
      <w:r w:rsidRPr="001C046A">
        <w:rPr>
          <w:rFonts w:ascii="Arial" w:hAnsi="Arial" w:cs="Arial"/>
          <w:sz w:val="22"/>
          <w:szCs w:val="22"/>
        </w:rPr>
        <w:t>izgrađene zone u predjelu Šmarjev jarak</w:t>
      </w:r>
      <w:r w:rsidR="00746E31" w:rsidRPr="001C046A">
        <w:rPr>
          <w:rFonts w:ascii="Arial" w:hAnsi="Arial" w:cs="Arial"/>
          <w:sz w:val="22"/>
          <w:szCs w:val="22"/>
        </w:rPr>
        <w:t xml:space="preserve"> (</w:t>
      </w:r>
      <w:r w:rsidR="000818EC" w:rsidRPr="001C046A">
        <w:rPr>
          <w:rFonts w:ascii="Arial" w:hAnsi="Arial" w:cs="Arial"/>
          <w:sz w:val="22"/>
          <w:szCs w:val="22"/>
        </w:rPr>
        <w:t>mješovita namjena – povremeno stanovanje M3)</w:t>
      </w:r>
    </w:p>
    <w:p w14:paraId="6E512584" w14:textId="77777777" w:rsidR="001C046A" w:rsidRDefault="001C046A" w:rsidP="00562822">
      <w:pPr>
        <w:numPr>
          <w:ilvl w:val="0"/>
          <w:numId w:val="14"/>
        </w:numPr>
        <w:spacing w:line="276" w:lineRule="auto"/>
        <w:jc w:val="both"/>
        <w:rPr>
          <w:rFonts w:ascii="Arial" w:hAnsi="Arial" w:cs="Arial"/>
          <w:sz w:val="22"/>
          <w:szCs w:val="22"/>
        </w:rPr>
      </w:pPr>
      <w:r w:rsidRPr="001C046A">
        <w:rPr>
          <w:rFonts w:ascii="Arial" w:hAnsi="Arial" w:cs="Arial"/>
          <w:sz w:val="22"/>
          <w:szCs w:val="22"/>
        </w:rPr>
        <w:t>uvrštena planirana turistička zona u predjelu Šmarjev jarak</w:t>
      </w:r>
    </w:p>
    <w:p w14:paraId="3A192287" w14:textId="77777777" w:rsidR="008D2305" w:rsidRPr="001C046A" w:rsidRDefault="008D2305" w:rsidP="00562822">
      <w:pPr>
        <w:numPr>
          <w:ilvl w:val="0"/>
          <w:numId w:val="14"/>
        </w:numPr>
        <w:spacing w:line="276" w:lineRule="auto"/>
        <w:jc w:val="both"/>
        <w:rPr>
          <w:rFonts w:ascii="Arial" w:hAnsi="Arial" w:cs="Arial"/>
          <w:sz w:val="22"/>
          <w:szCs w:val="22"/>
        </w:rPr>
      </w:pPr>
      <w:r w:rsidRPr="001C046A">
        <w:rPr>
          <w:rFonts w:ascii="Arial" w:hAnsi="Arial" w:cs="Arial"/>
          <w:sz w:val="22"/>
          <w:szCs w:val="22"/>
        </w:rPr>
        <w:t>uvršten</w:t>
      </w:r>
      <w:r>
        <w:rPr>
          <w:rFonts w:ascii="Arial" w:hAnsi="Arial" w:cs="Arial"/>
          <w:sz w:val="22"/>
          <w:szCs w:val="22"/>
        </w:rPr>
        <w:t>e</w:t>
      </w:r>
      <w:r w:rsidRPr="001C046A">
        <w:rPr>
          <w:rFonts w:ascii="Arial" w:hAnsi="Arial" w:cs="Arial"/>
          <w:sz w:val="22"/>
          <w:szCs w:val="22"/>
        </w:rPr>
        <w:t xml:space="preserve"> u građevinsko područje </w:t>
      </w:r>
      <w:r>
        <w:rPr>
          <w:rFonts w:ascii="Arial" w:hAnsi="Arial" w:cs="Arial"/>
          <w:sz w:val="22"/>
          <w:szCs w:val="22"/>
        </w:rPr>
        <w:t xml:space="preserve">2 </w:t>
      </w:r>
      <w:r w:rsidRPr="001C046A">
        <w:rPr>
          <w:rFonts w:ascii="Arial" w:hAnsi="Arial" w:cs="Arial"/>
          <w:sz w:val="22"/>
          <w:szCs w:val="22"/>
        </w:rPr>
        <w:t xml:space="preserve">izgrađene zone </w:t>
      </w:r>
      <w:r>
        <w:rPr>
          <w:rFonts w:ascii="Arial" w:hAnsi="Arial" w:cs="Arial"/>
          <w:sz w:val="22"/>
          <w:szCs w:val="22"/>
        </w:rPr>
        <w:t>u predjelu  vinograda južno od Jagnjedovca</w:t>
      </w:r>
      <w:r w:rsidRPr="001C046A">
        <w:rPr>
          <w:rFonts w:ascii="Arial" w:hAnsi="Arial" w:cs="Arial"/>
          <w:sz w:val="22"/>
          <w:szCs w:val="22"/>
        </w:rPr>
        <w:t xml:space="preserve"> (mješovita namjena – povremeno stanovanje M3)</w:t>
      </w:r>
    </w:p>
    <w:p w14:paraId="714E6C55" w14:textId="77777777" w:rsidR="00A84944" w:rsidRPr="007441DD" w:rsidRDefault="00A84944" w:rsidP="00562822">
      <w:pPr>
        <w:numPr>
          <w:ilvl w:val="0"/>
          <w:numId w:val="14"/>
        </w:numPr>
        <w:spacing w:line="276" w:lineRule="auto"/>
        <w:jc w:val="both"/>
        <w:rPr>
          <w:rFonts w:ascii="Arial" w:hAnsi="Arial" w:cs="Arial"/>
          <w:sz w:val="22"/>
          <w:szCs w:val="22"/>
        </w:rPr>
      </w:pPr>
      <w:r w:rsidRPr="007441DD">
        <w:rPr>
          <w:rFonts w:ascii="Arial" w:hAnsi="Arial" w:cs="Arial"/>
          <w:sz w:val="22"/>
          <w:szCs w:val="22"/>
        </w:rPr>
        <w:t>u skladu sa stanjem na terenu u građevinsko područje naselja Jagnjedovec uvršteno je nekoliko postojećih objekata</w:t>
      </w:r>
      <w:r w:rsidR="001C046A">
        <w:rPr>
          <w:rFonts w:ascii="Arial" w:hAnsi="Arial" w:cs="Arial"/>
          <w:sz w:val="22"/>
          <w:szCs w:val="22"/>
        </w:rPr>
        <w:t xml:space="preserve"> odnosno pripadajućih parcela</w:t>
      </w:r>
      <w:r w:rsidRPr="007441DD">
        <w:rPr>
          <w:rFonts w:ascii="Arial" w:hAnsi="Arial" w:cs="Arial"/>
          <w:sz w:val="22"/>
          <w:szCs w:val="22"/>
        </w:rPr>
        <w:t xml:space="preserve"> koji do sada nisu bili ucrtani kao građevinsko područje</w:t>
      </w:r>
      <w:r w:rsidR="000402E3" w:rsidRPr="007441DD">
        <w:rPr>
          <w:rFonts w:ascii="Arial" w:hAnsi="Arial" w:cs="Arial"/>
          <w:sz w:val="22"/>
          <w:szCs w:val="22"/>
        </w:rPr>
        <w:t>.</w:t>
      </w:r>
    </w:p>
    <w:p w14:paraId="689EEA2B" w14:textId="77777777" w:rsidR="00815515" w:rsidRDefault="00815515" w:rsidP="004900DE">
      <w:pPr>
        <w:spacing w:line="276" w:lineRule="auto"/>
        <w:ind w:left="720"/>
        <w:jc w:val="both"/>
        <w:rPr>
          <w:rFonts w:ascii="Arial" w:hAnsi="Arial" w:cs="Arial"/>
          <w:sz w:val="22"/>
          <w:szCs w:val="22"/>
          <w:highlight w:val="yellow"/>
        </w:rPr>
      </w:pPr>
    </w:p>
    <w:p w14:paraId="338A660A" w14:textId="11C05FE8" w:rsidR="00E2279F" w:rsidRDefault="00CE1154" w:rsidP="004900DE">
      <w:pPr>
        <w:spacing w:line="276" w:lineRule="auto"/>
        <w:ind w:left="720"/>
        <w:jc w:val="both"/>
        <w:rPr>
          <w:rFonts w:ascii="Arial" w:hAnsi="Arial" w:cs="Arial"/>
          <w:sz w:val="22"/>
          <w:szCs w:val="22"/>
          <w:highlight w:val="yellow"/>
        </w:rPr>
      </w:pPr>
      <w:r w:rsidRPr="002E30DF">
        <w:rPr>
          <w:noProof/>
        </w:rPr>
        <w:drawing>
          <wp:inline distT="0" distB="0" distL="0" distR="0" wp14:anchorId="5A1C8FFE" wp14:editId="06DD5BEF">
            <wp:extent cx="2258695" cy="2804795"/>
            <wp:effectExtent l="0" t="0" r="0" b="0"/>
            <wp:docPr id="3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58695" cy="2804795"/>
                    </a:xfrm>
                    <a:prstGeom prst="rect">
                      <a:avLst/>
                    </a:prstGeom>
                    <a:noFill/>
                    <a:ln>
                      <a:noFill/>
                    </a:ln>
                  </pic:spPr>
                </pic:pic>
              </a:graphicData>
            </a:graphic>
          </wp:inline>
        </w:drawing>
      </w:r>
      <w:r w:rsidR="00E2279F">
        <w:rPr>
          <w:noProof/>
        </w:rPr>
        <w:t xml:space="preserve">  </w:t>
      </w:r>
      <w:r w:rsidRPr="002E30DF">
        <w:rPr>
          <w:noProof/>
        </w:rPr>
        <w:drawing>
          <wp:inline distT="0" distB="0" distL="0" distR="0" wp14:anchorId="14CCDD57" wp14:editId="2ACB1388">
            <wp:extent cx="2374900" cy="2511425"/>
            <wp:effectExtent l="0" t="0" r="0" b="0"/>
            <wp:docPr id="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4900" cy="2511425"/>
                    </a:xfrm>
                    <a:prstGeom prst="rect">
                      <a:avLst/>
                    </a:prstGeom>
                    <a:noFill/>
                    <a:ln>
                      <a:noFill/>
                    </a:ln>
                  </pic:spPr>
                </pic:pic>
              </a:graphicData>
            </a:graphic>
          </wp:inline>
        </w:drawing>
      </w:r>
    </w:p>
    <w:p w14:paraId="5F794F1E" w14:textId="77777777" w:rsidR="00E2279F" w:rsidRPr="003C7E5A" w:rsidRDefault="00E2279F" w:rsidP="004900DE">
      <w:pPr>
        <w:spacing w:line="276" w:lineRule="auto"/>
        <w:ind w:left="720"/>
        <w:jc w:val="both"/>
        <w:rPr>
          <w:rFonts w:ascii="Arial" w:hAnsi="Arial" w:cs="Arial"/>
          <w:sz w:val="22"/>
          <w:szCs w:val="22"/>
          <w:highlight w:val="yellow"/>
        </w:rPr>
      </w:pPr>
    </w:p>
    <w:p w14:paraId="4BDD28A9" w14:textId="77777777" w:rsidR="00815515" w:rsidRPr="003C7E5A" w:rsidRDefault="00815515" w:rsidP="004900DE">
      <w:pPr>
        <w:spacing w:line="276" w:lineRule="auto"/>
        <w:jc w:val="both"/>
        <w:rPr>
          <w:rFonts w:ascii="Arial" w:hAnsi="Arial" w:cs="Arial"/>
          <w:sz w:val="22"/>
          <w:szCs w:val="22"/>
          <w:highlight w:val="yellow"/>
        </w:rPr>
      </w:pPr>
    </w:p>
    <w:p w14:paraId="7E6DB169" w14:textId="77777777" w:rsidR="00815515" w:rsidRPr="003C7E5A" w:rsidRDefault="00815515" w:rsidP="004900DE">
      <w:pPr>
        <w:spacing w:line="276" w:lineRule="auto"/>
        <w:jc w:val="both"/>
        <w:rPr>
          <w:rFonts w:ascii="Arial" w:hAnsi="Arial" w:cs="Arial"/>
          <w:sz w:val="22"/>
          <w:szCs w:val="22"/>
          <w:highlight w:val="yellow"/>
        </w:rPr>
      </w:pPr>
    </w:p>
    <w:p w14:paraId="513BF710" w14:textId="77777777" w:rsidR="00912F87" w:rsidRDefault="00912F87" w:rsidP="004900DE">
      <w:pPr>
        <w:spacing w:line="276" w:lineRule="auto"/>
        <w:jc w:val="both"/>
        <w:rPr>
          <w:rFonts w:ascii="Arial" w:hAnsi="Arial" w:cs="Arial"/>
          <w:b/>
          <w:sz w:val="22"/>
          <w:szCs w:val="22"/>
        </w:rPr>
      </w:pPr>
      <w:r w:rsidRPr="00851311">
        <w:rPr>
          <w:rFonts w:ascii="Arial" w:hAnsi="Arial" w:cs="Arial"/>
          <w:b/>
          <w:sz w:val="22"/>
          <w:szCs w:val="22"/>
        </w:rPr>
        <w:t>Naselje Herešin</w:t>
      </w:r>
    </w:p>
    <w:p w14:paraId="29A86290" w14:textId="77777777" w:rsidR="0068415E" w:rsidRPr="00851311" w:rsidRDefault="0068415E" w:rsidP="004900DE">
      <w:pPr>
        <w:spacing w:line="276" w:lineRule="auto"/>
        <w:jc w:val="both"/>
        <w:rPr>
          <w:rFonts w:ascii="Arial" w:hAnsi="Arial" w:cs="Arial"/>
          <w:b/>
          <w:sz w:val="22"/>
          <w:szCs w:val="22"/>
        </w:rPr>
      </w:pPr>
    </w:p>
    <w:p w14:paraId="04820CA3" w14:textId="508C8524" w:rsidR="00851311" w:rsidRPr="00B4032C" w:rsidRDefault="00851311" w:rsidP="00851311">
      <w:pPr>
        <w:jc w:val="both"/>
        <w:rPr>
          <w:rFonts w:ascii="Arial" w:hAnsi="Arial" w:cs="Arial"/>
          <w:sz w:val="22"/>
          <w:szCs w:val="22"/>
        </w:rPr>
      </w:pPr>
      <w:r>
        <w:rPr>
          <w:rFonts w:ascii="Arial" w:hAnsi="Arial" w:cs="Arial"/>
          <w:sz w:val="22"/>
          <w:szCs w:val="22"/>
        </w:rPr>
        <w:tab/>
      </w:r>
      <w:r w:rsidRPr="00E2279F">
        <w:rPr>
          <w:rFonts w:ascii="Arial" w:hAnsi="Arial" w:cs="Arial"/>
          <w:sz w:val="22"/>
          <w:szCs w:val="22"/>
        </w:rPr>
        <w:t xml:space="preserve">U naselju </w:t>
      </w:r>
      <w:r w:rsidR="001B6878">
        <w:rPr>
          <w:rFonts w:ascii="Arial" w:hAnsi="Arial" w:cs="Arial"/>
          <w:sz w:val="22"/>
          <w:szCs w:val="22"/>
        </w:rPr>
        <w:t>Herešin</w:t>
      </w:r>
      <w:r w:rsidRPr="00E2279F">
        <w:rPr>
          <w:rFonts w:ascii="Arial" w:hAnsi="Arial" w:cs="Arial"/>
          <w:sz w:val="22"/>
          <w:szCs w:val="22"/>
        </w:rPr>
        <w:t xml:space="preserve"> građevinsko područje ukupno se povećalo </w:t>
      </w:r>
      <w:r w:rsidRPr="0068415E">
        <w:rPr>
          <w:rFonts w:ascii="Arial" w:hAnsi="Arial" w:cs="Arial"/>
          <w:sz w:val="22"/>
          <w:szCs w:val="22"/>
        </w:rPr>
        <w:t xml:space="preserve">za </w:t>
      </w:r>
      <w:r w:rsidR="0068415E" w:rsidRPr="0068415E">
        <w:rPr>
          <w:rFonts w:ascii="Arial" w:hAnsi="Arial" w:cs="Arial"/>
          <w:sz w:val="22"/>
          <w:szCs w:val="22"/>
        </w:rPr>
        <w:t>3,4</w:t>
      </w:r>
      <w:r w:rsidR="00295C08">
        <w:rPr>
          <w:rFonts w:ascii="Arial" w:hAnsi="Arial" w:cs="Arial"/>
          <w:sz w:val="22"/>
          <w:szCs w:val="22"/>
        </w:rPr>
        <w:t>8</w:t>
      </w:r>
      <w:r w:rsidRPr="0068415E">
        <w:rPr>
          <w:rFonts w:ascii="Arial" w:hAnsi="Arial" w:cs="Arial"/>
          <w:sz w:val="22"/>
          <w:szCs w:val="22"/>
        </w:rPr>
        <w:t xml:space="preserve"> ha </w:t>
      </w:r>
      <w:r w:rsidRPr="0068415E">
        <w:rPr>
          <w:rFonts w:ascii="Arial" w:hAnsi="Arial" w:cs="Arial"/>
          <w:sz w:val="22"/>
          <w:szCs w:val="22"/>
        </w:rPr>
        <w:tab/>
        <w:t>(</w:t>
      </w:r>
      <w:r w:rsidR="0068415E" w:rsidRPr="0068415E">
        <w:rPr>
          <w:rFonts w:ascii="Arial" w:hAnsi="Arial" w:cs="Arial"/>
          <w:sz w:val="22"/>
          <w:szCs w:val="22"/>
        </w:rPr>
        <w:t>4,3</w:t>
      </w:r>
      <w:r w:rsidRPr="0068415E">
        <w:rPr>
          <w:rFonts w:ascii="Arial" w:hAnsi="Arial" w:cs="Arial"/>
          <w:sz w:val="22"/>
          <w:szCs w:val="22"/>
        </w:rPr>
        <w:t>%).</w:t>
      </w:r>
      <w:r w:rsidR="009C6B02">
        <w:rPr>
          <w:rFonts w:ascii="Arial" w:hAnsi="Arial" w:cs="Arial"/>
          <w:sz w:val="22"/>
          <w:szCs w:val="22"/>
        </w:rPr>
        <w:t xml:space="preserve"> </w:t>
      </w:r>
      <w:r w:rsidRPr="0068415E">
        <w:rPr>
          <w:rFonts w:ascii="Arial" w:hAnsi="Arial" w:cs="Arial"/>
          <w:sz w:val="22"/>
          <w:szCs w:val="22"/>
        </w:rPr>
        <w:t>Izvršene su sljedeće promjene:</w:t>
      </w:r>
    </w:p>
    <w:p w14:paraId="0C2B8B4E" w14:textId="77777777" w:rsidR="00851311" w:rsidRDefault="00851311" w:rsidP="00562822">
      <w:pPr>
        <w:numPr>
          <w:ilvl w:val="0"/>
          <w:numId w:val="14"/>
        </w:numPr>
        <w:spacing w:line="276" w:lineRule="auto"/>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2C834048" w14:textId="06F145E0" w:rsidR="009C6B02" w:rsidRPr="00B4032C" w:rsidRDefault="009C6B02" w:rsidP="009C6B02">
      <w:pPr>
        <w:numPr>
          <w:ilvl w:val="0"/>
          <w:numId w:val="14"/>
        </w:numPr>
        <w:spacing w:line="276" w:lineRule="auto"/>
        <w:jc w:val="both"/>
        <w:rPr>
          <w:rFonts w:ascii="Arial" w:hAnsi="Arial" w:cs="Arial"/>
          <w:sz w:val="22"/>
          <w:szCs w:val="22"/>
        </w:rPr>
      </w:pPr>
      <w:r>
        <w:rPr>
          <w:rFonts w:ascii="Arial" w:hAnsi="Arial" w:cs="Arial"/>
          <w:sz w:val="22"/>
          <w:szCs w:val="22"/>
        </w:rPr>
        <w:t>proširenje građevinskog područja naselja planirane stambene namjene u zapadnom dijelu naselja, prema privatnom zahtjevu</w:t>
      </w:r>
      <w:r w:rsidR="0002040B">
        <w:rPr>
          <w:rFonts w:ascii="Arial" w:hAnsi="Arial" w:cs="Arial"/>
          <w:sz w:val="22"/>
          <w:szCs w:val="22"/>
        </w:rPr>
        <w:t>, na k.č.br.: 451/2, 439, 441, 442, 443, 448 i dio k.č. br. 440/1, sve k.o. Herešin</w:t>
      </w:r>
    </w:p>
    <w:p w14:paraId="7BB9C986" w14:textId="20DA3B3C" w:rsidR="003C052A" w:rsidRDefault="003C052A" w:rsidP="00562822">
      <w:pPr>
        <w:numPr>
          <w:ilvl w:val="0"/>
          <w:numId w:val="14"/>
        </w:numPr>
        <w:spacing w:line="276" w:lineRule="auto"/>
        <w:jc w:val="both"/>
        <w:rPr>
          <w:rFonts w:ascii="Arial" w:hAnsi="Arial" w:cs="Arial"/>
          <w:sz w:val="22"/>
          <w:szCs w:val="22"/>
        </w:rPr>
      </w:pPr>
      <w:r>
        <w:rPr>
          <w:rFonts w:ascii="Arial" w:hAnsi="Arial" w:cs="Arial"/>
          <w:sz w:val="22"/>
          <w:szCs w:val="22"/>
        </w:rPr>
        <w:t xml:space="preserve">proširenje </w:t>
      </w:r>
      <w:r w:rsidR="0068415E">
        <w:rPr>
          <w:rFonts w:ascii="Arial" w:hAnsi="Arial" w:cs="Arial"/>
          <w:sz w:val="22"/>
          <w:szCs w:val="22"/>
        </w:rPr>
        <w:t>površine gospodarske poslovne namjene, komunalno servisne (</w:t>
      </w:r>
      <w:r>
        <w:rPr>
          <w:rFonts w:ascii="Arial" w:hAnsi="Arial" w:cs="Arial"/>
          <w:sz w:val="22"/>
          <w:szCs w:val="22"/>
        </w:rPr>
        <w:t>K3</w:t>
      </w:r>
      <w:r w:rsidR="0068415E">
        <w:rPr>
          <w:rFonts w:ascii="Arial" w:hAnsi="Arial" w:cs="Arial"/>
          <w:sz w:val="22"/>
          <w:szCs w:val="22"/>
        </w:rPr>
        <w:t>)</w:t>
      </w:r>
      <w:r w:rsidR="00CC6B7E">
        <w:rPr>
          <w:rFonts w:ascii="Arial" w:hAnsi="Arial" w:cs="Arial"/>
          <w:sz w:val="22"/>
          <w:szCs w:val="22"/>
        </w:rPr>
        <w:t xml:space="preserve"> uz postojeću kompostanu</w:t>
      </w:r>
    </w:p>
    <w:p w14:paraId="21750A99" w14:textId="4E3CFE51" w:rsidR="00CC6B7E" w:rsidRPr="00B4032C" w:rsidRDefault="00CC6B7E" w:rsidP="00562822">
      <w:pPr>
        <w:numPr>
          <w:ilvl w:val="0"/>
          <w:numId w:val="14"/>
        </w:numPr>
        <w:spacing w:line="276" w:lineRule="auto"/>
        <w:jc w:val="both"/>
        <w:rPr>
          <w:rFonts w:ascii="Arial" w:hAnsi="Arial" w:cs="Arial"/>
          <w:sz w:val="22"/>
          <w:szCs w:val="22"/>
        </w:rPr>
      </w:pPr>
      <w:r>
        <w:rPr>
          <w:rFonts w:ascii="Arial" w:hAnsi="Arial" w:cs="Arial"/>
          <w:sz w:val="22"/>
          <w:szCs w:val="22"/>
        </w:rPr>
        <w:t xml:space="preserve">proširenje građevinskog područja naselja planirane stambene namjene u </w:t>
      </w:r>
      <w:r w:rsidR="0068415E">
        <w:rPr>
          <w:rFonts w:ascii="Arial" w:hAnsi="Arial" w:cs="Arial"/>
          <w:sz w:val="22"/>
          <w:szCs w:val="22"/>
        </w:rPr>
        <w:t>jugoistočnom</w:t>
      </w:r>
      <w:r>
        <w:rPr>
          <w:rFonts w:ascii="Arial" w:hAnsi="Arial" w:cs="Arial"/>
          <w:sz w:val="22"/>
          <w:szCs w:val="22"/>
        </w:rPr>
        <w:t xml:space="preserve"> dijelu naselja</w:t>
      </w:r>
      <w:r w:rsidR="0002040B">
        <w:rPr>
          <w:rFonts w:ascii="Arial" w:hAnsi="Arial" w:cs="Arial"/>
          <w:sz w:val="22"/>
          <w:szCs w:val="22"/>
        </w:rPr>
        <w:t>, na k.č.br.: 649, 650 i 651, sve k.o. Herešin</w:t>
      </w:r>
    </w:p>
    <w:p w14:paraId="0E51CF76" w14:textId="323F0DCD" w:rsidR="0002040B" w:rsidRDefault="0002040B" w:rsidP="0002040B">
      <w:pPr>
        <w:numPr>
          <w:ilvl w:val="0"/>
          <w:numId w:val="14"/>
        </w:numPr>
        <w:spacing w:line="276" w:lineRule="auto"/>
        <w:jc w:val="both"/>
        <w:rPr>
          <w:rFonts w:ascii="Arial" w:hAnsi="Arial" w:cs="Arial"/>
          <w:sz w:val="22"/>
          <w:szCs w:val="22"/>
        </w:rPr>
      </w:pPr>
      <w:r>
        <w:rPr>
          <w:rFonts w:ascii="Arial" w:hAnsi="Arial" w:cs="Arial"/>
          <w:sz w:val="22"/>
          <w:szCs w:val="22"/>
        </w:rPr>
        <w:t>prenamjena površine iz planirane stambene namjene u planiranu društvenu namjenu, za potrebe izgradnje dječjeg vrtića</w:t>
      </w:r>
      <w:r w:rsidR="00007BC5">
        <w:rPr>
          <w:rFonts w:ascii="Arial" w:hAnsi="Arial" w:cs="Arial"/>
          <w:sz w:val="22"/>
          <w:szCs w:val="22"/>
        </w:rPr>
        <w:t>, na k.č.br. 610/1, 611 i 612, sve k.o. Herešin</w:t>
      </w:r>
    </w:p>
    <w:p w14:paraId="22245F3C" w14:textId="77777777" w:rsidR="00D05B47" w:rsidRDefault="00D05B47" w:rsidP="004900DE">
      <w:pPr>
        <w:spacing w:line="276" w:lineRule="auto"/>
        <w:jc w:val="both"/>
        <w:rPr>
          <w:rFonts w:ascii="Arial" w:hAnsi="Arial" w:cs="Arial"/>
          <w:highlight w:val="yellow"/>
        </w:rPr>
      </w:pPr>
    </w:p>
    <w:p w14:paraId="346BCD8B" w14:textId="612A6757" w:rsidR="00D05B47" w:rsidRPr="003C7E5A" w:rsidRDefault="0002040B" w:rsidP="004900DE">
      <w:pPr>
        <w:spacing w:line="276" w:lineRule="auto"/>
        <w:jc w:val="both"/>
        <w:rPr>
          <w:rFonts w:ascii="Arial" w:hAnsi="Arial" w:cs="Arial"/>
          <w:highlight w:val="yellow"/>
        </w:rPr>
      </w:pPr>
      <w:r>
        <w:rPr>
          <w:noProof/>
        </w:rPr>
        <w:lastRenderedPageBreak/>
        <mc:AlternateContent>
          <mc:Choice Requires="wps">
            <w:drawing>
              <wp:anchor distT="0" distB="0" distL="114300" distR="114300" simplePos="0" relativeHeight="251671552" behindDoc="0" locked="0" layoutInCell="1" allowOverlap="1" wp14:anchorId="4B6FAB49" wp14:editId="452C9FD8">
                <wp:simplePos x="0" y="0"/>
                <wp:positionH relativeFrom="column">
                  <wp:posOffset>4337888</wp:posOffset>
                </wp:positionH>
                <wp:positionV relativeFrom="paragraph">
                  <wp:posOffset>1213992</wp:posOffset>
                </wp:positionV>
                <wp:extent cx="1294791" cy="1250899"/>
                <wp:effectExtent l="0" t="0" r="19685" b="26035"/>
                <wp:wrapNone/>
                <wp:docPr id="1992626116" name="Elipsa 1"/>
                <wp:cNvGraphicFramePr/>
                <a:graphic xmlns:a="http://schemas.openxmlformats.org/drawingml/2006/main">
                  <a:graphicData uri="http://schemas.microsoft.com/office/word/2010/wordprocessingShape">
                    <wps:wsp>
                      <wps:cNvSpPr/>
                      <wps:spPr>
                        <a:xfrm>
                          <a:off x="0" y="0"/>
                          <a:ext cx="1294791" cy="1250899"/>
                        </a:xfrm>
                        <a:prstGeom prst="ellips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55A28F" id="Elipsa 1" o:spid="_x0000_s1026" style="position:absolute;margin-left:341.55pt;margin-top:95.6pt;width:101.95pt;height:9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" filled="f" strokecolor="red" strokeweight="1.5pt">
                <v:stroke joinstyle="miter"/>
              </v:oval>
            </w:pict>
          </mc:Fallback>
        </mc:AlternateContent>
      </w:r>
      <w:r>
        <w:rPr>
          <w:noProof/>
        </w:rPr>
        <mc:AlternateContent>
          <mc:Choice Requires="wps">
            <w:drawing>
              <wp:anchor distT="0" distB="0" distL="114300" distR="114300" simplePos="0" relativeHeight="251669504" behindDoc="0" locked="0" layoutInCell="1" allowOverlap="1" wp14:anchorId="1145F7F2" wp14:editId="1B67AB68">
                <wp:simplePos x="0" y="0"/>
                <wp:positionH relativeFrom="column">
                  <wp:posOffset>2567610</wp:posOffset>
                </wp:positionH>
                <wp:positionV relativeFrom="paragraph">
                  <wp:posOffset>877494</wp:posOffset>
                </wp:positionV>
                <wp:extent cx="1228471" cy="1404163"/>
                <wp:effectExtent l="0" t="0" r="10160" b="24765"/>
                <wp:wrapNone/>
                <wp:docPr id="1465709045" name="Elipsa 1"/>
                <wp:cNvGraphicFramePr/>
                <a:graphic xmlns:a="http://schemas.openxmlformats.org/drawingml/2006/main">
                  <a:graphicData uri="http://schemas.microsoft.com/office/word/2010/wordprocessingShape">
                    <wps:wsp>
                      <wps:cNvSpPr/>
                      <wps:spPr>
                        <a:xfrm>
                          <a:off x="0" y="0"/>
                          <a:ext cx="1228471" cy="1404163"/>
                        </a:xfrm>
                        <a:prstGeom prst="ellips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B99F35" id="Elipsa 1" o:spid="_x0000_s1026" style="position:absolute;margin-left:202.15pt;margin-top:69.1pt;width:96.75pt;height:110.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" filled="f" strokecolor="red" strokeweight="1.5pt">
                <v:stroke joinstyle="miter"/>
              </v:oval>
            </w:pict>
          </mc:Fallback>
        </mc:AlternateContent>
      </w:r>
      <w:r>
        <w:rPr>
          <w:noProof/>
        </w:rPr>
        <mc:AlternateContent>
          <mc:Choice Requires="wps">
            <w:drawing>
              <wp:anchor distT="0" distB="0" distL="114300" distR="114300" simplePos="0" relativeHeight="251667456" behindDoc="0" locked="0" layoutInCell="1" allowOverlap="1" wp14:anchorId="0954DB29" wp14:editId="4BA977AE">
                <wp:simplePos x="0" y="0"/>
                <wp:positionH relativeFrom="column">
                  <wp:posOffset>490093</wp:posOffset>
                </wp:positionH>
                <wp:positionV relativeFrom="paragraph">
                  <wp:posOffset>811657</wp:posOffset>
                </wp:positionV>
                <wp:extent cx="753466" cy="468173"/>
                <wp:effectExtent l="0" t="0" r="27940" b="27305"/>
                <wp:wrapNone/>
                <wp:docPr id="1131827595" name="Elipsa 1"/>
                <wp:cNvGraphicFramePr/>
                <a:graphic xmlns:a="http://schemas.openxmlformats.org/drawingml/2006/main">
                  <a:graphicData uri="http://schemas.microsoft.com/office/word/2010/wordprocessingShape">
                    <wps:wsp>
                      <wps:cNvSpPr/>
                      <wps:spPr>
                        <a:xfrm>
                          <a:off x="0" y="0"/>
                          <a:ext cx="753466" cy="468173"/>
                        </a:xfrm>
                        <a:prstGeom prst="ellipse">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E8DD5DF" id="Elipsa 1" o:spid="_x0000_s1026" style="position:absolute;margin-left:38.6pt;margin-top:63.9pt;width:59.35pt;height:36.8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" filled="f" strokecolor="red" strokeweight="1.5pt">
                <v:stroke joinstyle="miter"/>
              </v:oval>
            </w:pict>
          </mc:Fallback>
        </mc:AlternateContent>
      </w:r>
      <w:r w:rsidR="00CE1154" w:rsidRPr="00987DDF">
        <w:rPr>
          <w:noProof/>
        </w:rPr>
        <w:drawing>
          <wp:inline distT="0" distB="0" distL="0" distR="0" wp14:anchorId="125412D2" wp14:editId="6431795B">
            <wp:extent cx="1910715" cy="2593340"/>
            <wp:effectExtent l="0" t="0" r="0" b="0"/>
            <wp:docPr id="3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0715" cy="2593340"/>
                    </a:xfrm>
                    <a:prstGeom prst="rect">
                      <a:avLst/>
                    </a:prstGeom>
                    <a:noFill/>
                    <a:ln>
                      <a:noFill/>
                    </a:ln>
                  </pic:spPr>
                </pic:pic>
              </a:graphicData>
            </a:graphic>
          </wp:inline>
        </w:drawing>
      </w:r>
      <w:r w:rsidR="00851311">
        <w:rPr>
          <w:noProof/>
        </w:rPr>
        <w:t xml:space="preserve">   </w:t>
      </w:r>
      <w:r w:rsidR="00CE1154" w:rsidRPr="00987DDF">
        <w:rPr>
          <w:noProof/>
        </w:rPr>
        <w:drawing>
          <wp:inline distT="0" distB="0" distL="0" distR="0" wp14:anchorId="3E62CF51" wp14:editId="5B43A5B4">
            <wp:extent cx="1876425" cy="1883410"/>
            <wp:effectExtent l="0" t="0" r="0" b="0"/>
            <wp:docPr id="3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9">
                      <a:extLst>
                        <a:ext uri="{28A0092B-C50C-407E-A947-70E740481C1C}">
                          <a14:useLocalDpi xmlns:a14="http://schemas.microsoft.com/office/drawing/2010/main" val="0"/>
                        </a:ext>
                      </a:extLst>
                    </a:blip>
                    <a:srcRect r="18933" b="7558"/>
                    <a:stretch>
                      <a:fillRect/>
                    </a:stretch>
                  </pic:blipFill>
                  <pic:spPr bwMode="auto">
                    <a:xfrm>
                      <a:off x="0" y="0"/>
                      <a:ext cx="1876425" cy="1883410"/>
                    </a:xfrm>
                    <a:prstGeom prst="rect">
                      <a:avLst/>
                    </a:prstGeom>
                    <a:noFill/>
                    <a:ln>
                      <a:noFill/>
                    </a:ln>
                  </pic:spPr>
                </pic:pic>
              </a:graphicData>
            </a:graphic>
          </wp:inline>
        </w:drawing>
      </w:r>
      <w:r w:rsidR="00CC6B7E">
        <w:rPr>
          <w:noProof/>
        </w:rPr>
        <w:t xml:space="preserve"> </w:t>
      </w:r>
      <w:r w:rsidR="00CE1154" w:rsidRPr="00E20A62">
        <w:rPr>
          <w:noProof/>
        </w:rPr>
        <w:drawing>
          <wp:inline distT="0" distB="0" distL="0" distR="0" wp14:anchorId="6FB825C6" wp14:editId="7C96596F">
            <wp:extent cx="1794510" cy="1781175"/>
            <wp:effectExtent l="0" t="0" r="0" b="0"/>
            <wp:docPr id="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
                      <a:extLst>
                        <a:ext uri="{28A0092B-C50C-407E-A947-70E740481C1C}">
                          <a14:useLocalDpi xmlns:a14="http://schemas.microsoft.com/office/drawing/2010/main" val="0"/>
                        </a:ext>
                      </a:extLst>
                    </a:blip>
                    <a:srcRect r="4070" b="14087"/>
                    <a:stretch>
                      <a:fillRect/>
                    </a:stretch>
                  </pic:blipFill>
                  <pic:spPr bwMode="auto">
                    <a:xfrm>
                      <a:off x="0" y="0"/>
                      <a:ext cx="1794510" cy="1781175"/>
                    </a:xfrm>
                    <a:prstGeom prst="rect">
                      <a:avLst/>
                    </a:prstGeom>
                    <a:noFill/>
                    <a:ln>
                      <a:noFill/>
                    </a:ln>
                  </pic:spPr>
                </pic:pic>
              </a:graphicData>
            </a:graphic>
          </wp:inline>
        </w:drawing>
      </w:r>
    </w:p>
    <w:p w14:paraId="248669B0" w14:textId="292CF242" w:rsidR="00AF4C51" w:rsidRDefault="00007BC5" w:rsidP="004900DE">
      <w:pPr>
        <w:spacing w:line="276" w:lineRule="auto"/>
        <w:jc w:val="both"/>
        <w:rPr>
          <w:rFonts w:ascii="Arial" w:hAnsi="Arial" w:cs="Arial"/>
          <w:b/>
          <w:sz w:val="22"/>
          <w:szCs w:val="22"/>
          <w:highlight w:val="yellow"/>
        </w:rPr>
      </w:pPr>
      <w:r>
        <w:rPr>
          <w:noProof/>
        </w:rPr>
        <mc:AlternateContent>
          <mc:Choice Requires="wps">
            <w:drawing>
              <wp:anchor distT="0" distB="0" distL="114300" distR="114300" simplePos="0" relativeHeight="251673600" behindDoc="0" locked="0" layoutInCell="1" allowOverlap="1" wp14:anchorId="3C56A1F9" wp14:editId="3C18AFD0">
                <wp:simplePos x="0" y="0"/>
                <wp:positionH relativeFrom="column">
                  <wp:posOffset>855854</wp:posOffset>
                </wp:positionH>
                <wp:positionV relativeFrom="paragraph">
                  <wp:posOffset>1127582</wp:posOffset>
                </wp:positionV>
                <wp:extent cx="570586" cy="424282"/>
                <wp:effectExtent l="0" t="0" r="20320" b="13970"/>
                <wp:wrapNone/>
                <wp:docPr id="1684869677" name="Elipsa 1"/>
                <wp:cNvGraphicFramePr/>
                <a:graphic xmlns:a="http://schemas.openxmlformats.org/drawingml/2006/main">
                  <a:graphicData uri="http://schemas.microsoft.com/office/word/2010/wordprocessingShape">
                    <wps:wsp>
                      <wps:cNvSpPr/>
                      <wps:spPr>
                        <a:xfrm>
                          <a:off x="0" y="0"/>
                          <a:ext cx="570586" cy="424282"/>
                        </a:xfrm>
                        <a:prstGeom prst="ellips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50A8BF" id="Elipsa 1" o:spid="_x0000_s1026" style="position:absolute;margin-left:67.4pt;margin-top:88.8pt;width:44.95pt;height:33.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" filled="f" strokecolor="red" strokeweight="1.5pt">
                <v:stroke joinstyle="miter"/>
              </v:oval>
            </w:pict>
          </mc:Fallback>
        </mc:AlternateContent>
      </w:r>
      <w:r w:rsidRPr="00007BC5">
        <w:rPr>
          <w:rFonts w:ascii="Arial" w:hAnsi="Arial" w:cs="Arial"/>
          <w:b/>
          <w:noProof/>
          <w:sz w:val="22"/>
          <w:szCs w:val="22"/>
        </w:rPr>
        <w:drawing>
          <wp:inline distT="0" distB="0" distL="0" distR="0" wp14:anchorId="7CDF1174" wp14:editId="5A4AF76F">
            <wp:extent cx="2516428" cy="1864298"/>
            <wp:effectExtent l="0" t="0" r="0" b="3175"/>
            <wp:docPr id="18137749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74917" name=""/>
                    <pic:cNvPicPr/>
                  </pic:nvPicPr>
                  <pic:blipFill>
                    <a:blip r:embed="rId21"/>
                    <a:stretch>
                      <a:fillRect/>
                    </a:stretch>
                  </pic:blipFill>
                  <pic:spPr>
                    <a:xfrm>
                      <a:off x="0" y="0"/>
                      <a:ext cx="2527205" cy="1872282"/>
                    </a:xfrm>
                    <a:prstGeom prst="rect">
                      <a:avLst/>
                    </a:prstGeom>
                  </pic:spPr>
                </pic:pic>
              </a:graphicData>
            </a:graphic>
          </wp:inline>
        </w:drawing>
      </w:r>
    </w:p>
    <w:p w14:paraId="65FCAEDC" w14:textId="77777777" w:rsidR="00A57FA7" w:rsidRDefault="00A57FA7" w:rsidP="004900DE">
      <w:pPr>
        <w:spacing w:line="276" w:lineRule="auto"/>
        <w:jc w:val="both"/>
        <w:rPr>
          <w:rFonts w:ascii="Arial" w:hAnsi="Arial" w:cs="Arial"/>
          <w:b/>
          <w:sz w:val="22"/>
          <w:szCs w:val="22"/>
        </w:rPr>
      </w:pPr>
    </w:p>
    <w:p w14:paraId="06D5436D" w14:textId="77777777" w:rsidR="00A57FA7" w:rsidRDefault="00A57FA7" w:rsidP="004900DE">
      <w:pPr>
        <w:spacing w:line="276" w:lineRule="auto"/>
        <w:jc w:val="both"/>
        <w:rPr>
          <w:rFonts w:ascii="Arial" w:hAnsi="Arial" w:cs="Arial"/>
          <w:b/>
          <w:sz w:val="22"/>
          <w:szCs w:val="22"/>
        </w:rPr>
      </w:pPr>
    </w:p>
    <w:p w14:paraId="539152B6" w14:textId="3AC731FB" w:rsidR="00A44593" w:rsidRDefault="00A44593" w:rsidP="004900DE">
      <w:pPr>
        <w:spacing w:line="276" w:lineRule="auto"/>
        <w:jc w:val="both"/>
        <w:rPr>
          <w:rFonts w:ascii="Arial" w:hAnsi="Arial" w:cs="Arial"/>
          <w:b/>
          <w:sz w:val="22"/>
          <w:szCs w:val="22"/>
        </w:rPr>
      </w:pPr>
      <w:r w:rsidRPr="00AF4C51">
        <w:rPr>
          <w:rFonts w:ascii="Arial" w:hAnsi="Arial" w:cs="Arial"/>
          <w:b/>
          <w:sz w:val="22"/>
          <w:szCs w:val="22"/>
        </w:rPr>
        <w:t>Naselje Bakovčica</w:t>
      </w:r>
    </w:p>
    <w:p w14:paraId="091EFECA" w14:textId="77777777" w:rsidR="00AF4C51" w:rsidRPr="00AF4C51" w:rsidRDefault="00AF4C51" w:rsidP="004900DE">
      <w:pPr>
        <w:spacing w:line="276" w:lineRule="auto"/>
        <w:jc w:val="both"/>
        <w:rPr>
          <w:rFonts w:ascii="Arial" w:hAnsi="Arial" w:cs="Arial"/>
          <w:b/>
          <w:sz w:val="22"/>
          <w:szCs w:val="22"/>
        </w:rPr>
      </w:pPr>
    </w:p>
    <w:p w14:paraId="668EDE67" w14:textId="77777777" w:rsidR="00823113" w:rsidRPr="00823113" w:rsidRDefault="00823113" w:rsidP="00823113">
      <w:pPr>
        <w:ind w:firstLine="708"/>
        <w:jc w:val="both"/>
        <w:rPr>
          <w:rFonts w:ascii="Arial" w:hAnsi="Arial" w:cs="Arial"/>
          <w:sz w:val="22"/>
          <w:szCs w:val="22"/>
        </w:rPr>
      </w:pPr>
      <w:r w:rsidRPr="0092142F">
        <w:rPr>
          <w:rFonts w:ascii="Arial" w:hAnsi="Arial" w:cs="Arial"/>
          <w:sz w:val="22"/>
          <w:szCs w:val="22"/>
        </w:rPr>
        <w:t>U naselju Bakovčica građevinsko područje povećalo se za ukupno 22,03 ha, odn. 28,49%.</w:t>
      </w:r>
    </w:p>
    <w:p w14:paraId="11F6FDF2" w14:textId="77777777" w:rsidR="00823113" w:rsidRPr="00823113" w:rsidRDefault="00823113" w:rsidP="00823113">
      <w:pPr>
        <w:jc w:val="both"/>
        <w:rPr>
          <w:rFonts w:ascii="Arial" w:hAnsi="Arial" w:cs="Arial"/>
          <w:sz w:val="22"/>
          <w:szCs w:val="22"/>
        </w:rPr>
      </w:pPr>
      <w:r w:rsidRPr="00823113">
        <w:rPr>
          <w:rFonts w:ascii="Arial" w:hAnsi="Arial" w:cs="Arial"/>
          <w:sz w:val="22"/>
          <w:szCs w:val="22"/>
        </w:rPr>
        <w:t>Izvršene su sljedeće promjene:</w:t>
      </w:r>
    </w:p>
    <w:p w14:paraId="4B78EF4D" w14:textId="77777777"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topološka obrada postojećeg građevinskog područja prema katastarskim česticama</w:t>
      </w:r>
    </w:p>
    <w:p w14:paraId="79813443" w14:textId="6087E669"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povećanje građevinskog područja naselja stambene namjene, na kojem su evidentirani postojeći</w:t>
      </w:r>
      <w:r w:rsidR="00A31389">
        <w:rPr>
          <w:rFonts w:ascii="Arial" w:hAnsi="Arial" w:cs="Arial"/>
          <w:sz w:val="22"/>
          <w:szCs w:val="22"/>
        </w:rPr>
        <w:t>,</w:t>
      </w:r>
      <w:r w:rsidRPr="00823113">
        <w:rPr>
          <w:rFonts w:ascii="Arial" w:hAnsi="Arial" w:cs="Arial"/>
          <w:sz w:val="22"/>
          <w:szCs w:val="22"/>
        </w:rPr>
        <w:t xml:space="preserve"> legalizirani stambeni objekti </w:t>
      </w:r>
    </w:p>
    <w:p w14:paraId="6CBEDFA1" w14:textId="77777777"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povećanje izdvojenog dijela građevinskog područja naselja mješovite namjene (M3) – povremenog stanovanja, tri zone mješovite nemjene: na JI, JZ i Z dijelu naselja</w:t>
      </w:r>
    </w:p>
    <w:p w14:paraId="719615E7" w14:textId="77458026"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povećanje kčbr. 162/1 planirane mješovite namjene (M4) za proširenje postojeće farme peradi</w:t>
      </w:r>
      <w:r w:rsidR="00A31389">
        <w:rPr>
          <w:rFonts w:ascii="Arial" w:hAnsi="Arial" w:cs="Arial"/>
          <w:sz w:val="22"/>
          <w:szCs w:val="22"/>
        </w:rPr>
        <w:t xml:space="preserve"> smještene na susjednoj građevnoj čestici</w:t>
      </w:r>
    </w:p>
    <w:p w14:paraId="25D326D8" w14:textId="77777777"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evidentiranje postojećih skladišta eksplozivnih tvari i pirotehničkih sredstava na kčbr. 173 i kčbr. 162/2, k.o. Bakovčica, unutar površine postojeće gospodarske namjene (I i K)</w:t>
      </w:r>
    </w:p>
    <w:p w14:paraId="308603E9" w14:textId="77777777"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definiranje posebnih ograničenja veznih za skladišta eksplozivnih tvari – „Sigurnosni prostor 1“, „Sigurnosni prostor 2“ i „Sigurnosni prostor 3“, unutar kojih se primjenjuju posebne mjere zaštite</w:t>
      </w:r>
    </w:p>
    <w:p w14:paraId="2050DA83" w14:textId="6104964D" w:rsidR="00823113" w:rsidRPr="00823113"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t>prenamjena površine istočno od postojećih skladišta eksplozivnih tvari iz planirane stambene u planiranu gospodarsku namjenu, sukladno mjerama zaštite unutar sigurnosnih prostora oko skladišta eksplozivnih tvari i pirotehničkih sre</w:t>
      </w:r>
      <w:r>
        <w:rPr>
          <w:rFonts w:ascii="Arial" w:hAnsi="Arial" w:cs="Arial"/>
          <w:sz w:val="22"/>
          <w:szCs w:val="22"/>
        </w:rPr>
        <w:t>d</w:t>
      </w:r>
      <w:r w:rsidRPr="00823113">
        <w:rPr>
          <w:rFonts w:ascii="Arial" w:hAnsi="Arial" w:cs="Arial"/>
          <w:sz w:val="22"/>
          <w:szCs w:val="22"/>
        </w:rPr>
        <w:t xml:space="preserve">stava </w:t>
      </w:r>
    </w:p>
    <w:p w14:paraId="109F7709" w14:textId="3129C46C" w:rsidR="00AF4C51" w:rsidRDefault="00823113" w:rsidP="00562822">
      <w:pPr>
        <w:numPr>
          <w:ilvl w:val="0"/>
          <w:numId w:val="12"/>
        </w:numPr>
        <w:spacing w:line="276" w:lineRule="auto"/>
        <w:jc w:val="both"/>
        <w:rPr>
          <w:rFonts w:ascii="Arial" w:hAnsi="Arial" w:cs="Arial"/>
          <w:sz w:val="22"/>
          <w:szCs w:val="22"/>
        </w:rPr>
      </w:pPr>
      <w:r w:rsidRPr="00823113">
        <w:rPr>
          <w:rFonts w:ascii="Arial" w:hAnsi="Arial" w:cs="Arial"/>
          <w:sz w:val="22"/>
          <w:szCs w:val="22"/>
        </w:rPr>
        <w:lastRenderedPageBreak/>
        <w:t>izmjene sukladno stanju na terenu (izgrađeno/neizgrađeno</w:t>
      </w:r>
      <w:r w:rsidR="00AF4C51" w:rsidRPr="00823113">
        <w:rPr>
          <w:rFonts w:ascii="Arial" w:hAnsi="Arial" w:cs="Arial"/>
          <w:sz w:val="22"/>
          <w:szCs w:val="22"/>
        </w:rPr>
        <w:t>)</w:t>
      </w:r>
      <w:r w:rsidRPr="00823113">
        <w:rPr>
          <w:rFonts w:ascii="Arial" w:hAnsi="Arial" w:cs="Arial"/>
          <w:sz w:val="22"/>
          <w:szCs w:val="22"/>
        </w:rPr>
        <w:t>.</w:t>
      </w:r>
    </w:p>
    <w:p w14:paraId="45834867" w14:textId="77777777" w:rsidR="00823113" w:rsidRDefault="00823113" w:rsidP="00823113">
      <w:pPr>
        <w:spacing w:line="276" w:lineRule="auto"/>
        <w:jc w:val="both"/>
        <w:rPr>
          <w:rFonts w:ascii="Arial" w:hAnsi="Arial" w:cs="Arial"/>
          <w:sz w:val="22"/>
          <w:szCs w:val="22"/>
        </w:rPr>
      </w:pPr>
    </w:p>
    <w:tbl>
      <w:tblPr>
        <w:tblW w:w="0" w:type="auto"/>
        <w:tblLook w:val="04A0" w:firstRow="1" w:lastRow="0" w:firstColumn="1" w:lastColumn="0" w:noHBand="0" w:noVBand="1"/>
      </w:tblPr>
      <w:tblGrid>
        <w:gridCol w:w="4436"/>
        <w:gridCol w:w="4636"/>
      </w:tblGrid>
      <w:tr w:rsidR="00823113" w:rsidRPr="00CC18FC" w14:paraId="0B417BD4" w14:textId="77777777" w:rsidTr="0092142F">
        <w:tc>
          <w:tcPr>
            <w:tcW w:w="4644" w:type="dxa"/>
            <w:shd w:val="clear" w:color="auto" w:fill="auto"/>
          </w:tcPr>
          <w:p w14:paraId="0F493637" w14:textId="06D5C2CD" w:rsidR="00823113" w:rsidRDefault="00CE1154" w:rsidP="00823113">
            <w:pPr>
              <w:keepNext/>
              <w:spacing w:line="276" w:lineRule="auto"/>
              <w:jc w:val="both"/>
            </w:pPr>
            <w:r w:rsidRPr="00823113">
              <w:rPr>
                <w:rFonts w:ascii="Arial" w:hAnsi="Arial" w:cs="Arial"/>
                <w:noProof/>
                <w:sz w:val="22"/>
                <w:szCs w:val="22"/>
              </w:rPr>
              <w:drawing>
                <wp:inline distT="0" distB="0" distL="0" distR="0" wp14:anchorId="1C859969" wp14:editId="38E3663B">
                  <wp:extent cx="2470150" cy="2852420"/>
                  <wp:effectExtent l="0" t="0" r="0" b="0"/>
                  <wp:docPr id="7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a:extLst>
                              <a:ext uri="{28A0092B-C50C-407E-A947-70E740481C1C}">
                                <a14:useLocalDpi xmlns:a14="http://schemas.microsoft.com/office/drawing/2010/main" val="0"/>
                              </a:ext>
                            </a:extLst>
                          </a:blip>
                          <a:srcRect l="9297" r="6047"/>
                          <a:stretch>
                            <a:fillRect/>
                          </a:stretch>
                        </pic:blipFill>
                        <pic:spPr bwMode="auto">
                          <a:xfrm>
                            <a:off x="0" y="0"/>
                            <a:ext cx="2470150" cy="2852420"/>
                          </a:xfrm>
                          <a:prstGeom prst="rect">
                            <a:avLst/>
                          </a:prstGeom>
                          <a:noFill/>
                          <a:ln>
                            <a:noFill/>
                          </a:ln>
                        </pic:spPr>
                      </pic:pic>
                    </a:graphicData>
                  </a:graphic>
                </wp:inline>
              </w:drawing>
            </w:r>
          </w:p>
          <w:p w14:paraId="1B64063E" w14:textId="603923F1" w:rsidR="00823113" w:rsidRPr="00823113" w:rsidRDefault="00823113" w:rsidP="0092142F">
            <w:pPr>
              <w:pStyle w:val="Opisslike"/>
              <w:ind w:left="736" w:right="351" w:hanging="736"/>
              <w:jc w:val="both"/>
              <w:rPr>
                <w:rFonts w:ascii="Arial" w:hAnsi="Arial" w:cs="Arial"/>
                <w:b w:val="0"/>
                <w:bCs w:val="0"/>
                <w:sz w:val="22"/>
                <w:szCs w:val="22"/>
              </w:rPr>
            </w:pPr>
            <w:bookmarkStart w:id="49" w:name="_Toc168570084"/>
            <w:r w:rsidRPr="00823113">
              <w:rPr>
                <w:b w:val="0"/>
                <w:bCs w:val="0"/>
              </w:rPr>
              <w:t xml:space="preserve">Slika </w:t>
            </w:r>
            <w:r w:rsidRPr="00823113">
              <w:rPr>
                <w:b w:val="0"/>
                <w:bCs w:val="0"/>
              </w:rPr>
              <w:fldChar w:fldCharType="begin"/>
            </w:r>
            <w:r w:rsidRPr="00823113">
              <w:rPr>
                <w:b w:val="0"/>
                <w:bCs w:val="0"/>
              </w:rPr>
              <w:instrText xml:space="preserve"> SEQ Slika \* ARABIC </w:instrText>
            </w:r>
            <w:r w:rsidRPr="00823113">
              <w:rPr>
                <w:b w:val="0"/>
                <w:bCs w:val="0"/>
              </w:rPr>
              <w:fldChar w:fldCharType="separate"/>
            </w:r>
            <w:r w:rsidR="00F4308D">
              <w:rPr>
                <w:b w:val="0"/>
                <w:bCs w:val="0"/>
                <w:noProof/>
              </w:rPr>
              <w:t>2</w:t>
            </w:r>
            <w:r w:rsidRPr="00823113">
              <w:rPr>
                <w:b w:val="0"/>
                <w:bCs w:val="0"/>
              </w:rPr>
              <w:fldChar w:fldCharType="end"/>
            </w:r>
            <w:r w:rsidRPr="00823113">
              <w:rPr>
                <w:b w:val="0"/>
                <w:bCs w:val="0"/>
              </w:rPr>
              <w:t>.</w:t>
            </w:r>
            <w:r w:rsidRPr="00823113">
              <w:rPr>
                <w:rFonts w:ascii="Arial" w:hAnsi="Arial" w:cs="Arial"/>
                <w:b w:val="0"/>
                <w:bCs w:val="0"/>
                <w:sz w:val="18"/>
                <w:szCs w:val="18"/>
              </w:rPr>
              <w:t xml:space="preserve"> Građevinsko područje Bakovčica, II. ID PPUG</w:t>
            </w:r>
            <w:bookmarkEnd w:id="49"/>
          </w:p>
        </w:tc>
        <w:tc>
          <w:tcPr>
            <w:tcW w:w="4644" w:type="dxa"/>
            <w:shd w:val="clear" w:color="auto" w:fill="auto"/>
          </w:tcPr>
          <w:p w14:paraId="0C830755" w14:textId="1EF4E8F0" w:rsidR="00823113" w:rsidRDefault="00CE1154" w:rsidP="00823113">
            <w:pPr>
              <w:keepNext/>
              <w:spacing w:line="276" w:lineRule="auto"/>
              <w:jc w:val="both"/>
            </w:pPr>
            <w:r w:rsidRPr="00823113">
              <w:rPr>
                <w:rFonts w:ascii="Arial" w:hAnsi="Arial" w:cs="Arial"/>
                <w:noProof/>
                <w:sz w:val="22"/>
                <w:szCs w:val="22"/>
              </w:rPr>
              <w:drawing>
                <wp:inline distT="0" distB="0" distL="0" distR="0" wp14:anchorId="4AB7C741" wp14:editId="6F6208B5">
                  <wp:extent cx="2797810" cy="2852420"/>
                  <wp:effectExtent l="0" t="0" r="0" b="0"/>
                  <wp:docPr id="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97810" cy="2852420"/>
                          </a:xfrm>
                          <a:prstGeom prst="rect">
                            <a:avLst/>
                          </a:prstGeom>
                          <a:noFill/>
                          <a:ln>
                            <a:noFill/>
                          </a:ln>
                        </pic:spPr>
                      </pic:pic>
                    </a:graphicData>
                  </a:graphic>
                </wp:inline>
              </w:drawing>
            </w:r>
          </w:p>
          <w:p w14:paraId="67503656" w14:textId="25DB13C2" w:rsidR="00823113" w:rsidRPr="00823113" w:rsidRDefault="00823113" w:rsidP="00823113">
            <w:pPr>
              <w:pStyle w:val="Opisslike"/>
              <w:jc w:val="both"/>
              <w:rPr>
                <w:rFonts w:ascii="Arial" w:hAnsi="Arial" w:cs="Arial"/>
                <w:b w:val="0"/>
                <w:bCs w:val="0"/>
                <w:sz w:val="18"/>
                <w:szCs w:val="18"/>
              </w:rPr>
            </w:pPr>
            <w:bookmarkStart w:id="50" w:name="_Toc168570085"/>
            <w:r w:rsidRPr="00823113">
              <w:rPr>
                <w:b w:val="0"/>
                <w:bCs w:val="0"/>
                <w:sz w:val="18"/>
                <w:szCs w:val="18"/>
              </w:rPr>
              <w:t xml:space="preserve">Slika </w:t>
            </w:r>
            <w:r w:rsidRPr="00823113">
              <w:rPr>
                <w:b w:val="0"/>
                <w:bCs w:val="0"/>
                <w:sz w:val="18"/>
                <w:szCs w:val="18"/>
              </w:rPr>
              <w:fldChar w:fldCharType="begin"/>
            </w:r>
            <w:r w:rsidRPr="00823113">
              <w:rPr>
                <w:b w:val="0"/>
                <w:bCs w:val="0"/>
                <w:sz w:val="18"/>
                <w:szCs w:val="18"/>
              </w:rPr>
              <w:instrText xml:space="preserve"> SEQ Slika \* ARABIC </w:instrText>
            </w:r>
            <w:r w:rsidRPr="00823113">
              <w:rPr>
                <w:b w:val="0"/>
                <w:bCs w:val="0"/>
                <w:sz w:val="18"/>
                <w:szCs w:val="18"/>
              </w:rPr>
              <w:fldChar w:fldCharType="separate"/>
            </w:r>
            <w:r w:rsidR="00F4308D">
              <w:rPr>
                <w:b w:val="0"/>
                <w:bCs w:val="0"/>
                <w:noProof/>
                <w:sz w:val="18"/>
                <w:szCs w:val="18"/>
              </w:rPr>
              <w:t>3</w:t>
            </w:r>
            <w:r w:rsidRPr="00823113">
              <w:rPr>
                <w:b w:val="0"/>
                <w:bCs w:val="0"/>
                <w:sz w:val="18"/>
                <w:szCs w:val="18"/>
              </w:rPr>
              <w:fldChar w:fldCharType="end"/>
            </w:r>
            <w:r w:rsidRPr="00823113">
              <w:rPr>
                <w:b w:val="0"/>
                <w:bCs w:val="0"/>
                <w:sz w:val="18"/>
                <w:szCs w:val="18"/>
              </w:rPr>
              <w:t>. Građevinsko područje Bakovčica, III. ID PPUG</w:t>
            </w:r>
            <w:bookmarkEnd w:id="50"/>
          </w:p>
        </w:tc>
      </w:tr>
      <w:tr w:rsidR="00823113" w:rsidRPr="00CC18FC" w14:paraId="4D30539E" w14:textId="77777777" w:rsidTr="0092142F">
        <w:tc>
          <w:tcPr>
            <w:tcW w:w="4644" w:type="dxa"/>
            <w:shd w:val="clear" w:color="auto" w:fill="auto"/>
          </w:tcPr>
          <w:p w14:paraId="6A382DC8" w14:textId="2EC04720" w:rsidR="00823113" w:rsidRPr="00CC18FC" w:rsidRDefault="00823113" w:rsidP="00D2555C">
            <w:pPr>
              <w:spacing w:line="276" w:lineRule="auto"/>
              <w:jc w:val="both"/>
              <w:rPr>
                <w:rFonts w:ascii="Arial" w:hAnsi="Arial" w:cs="Arial"/>
                <w:sz w:val="18"/>
                <w:szCs w:val="18"/>
              </w:rPr>
            </w:pPr>
          </w:p>
        </w:tc>
        <w:tc>
          <w:tcPr>
            <w:tcW w:w="4644" w:type="dxa"/>
            <w:shd w:val="clear" w:color="auto" w:fill="auto"/>
          </w:tcPr>
          <w:p w14:paraId="08415396" w14:textId="631D8643" w:rsidR="00823113" w:rsidRPr="00CC18FC" w:rsidRDefault="00823113" w:rsidP="00D2555C">
            <w:pPr>
              <w:spacing w:line="276" w:lineRule="auto"/>
              <w:jc w:val="both"/>
              <w:rPr>
                <w:rFonts w:ascii="Arial" w:hAnsi="Arial" w:cs="Arial"/>
                <w:sz w:val="22"/>
                <w:szCs w:val="22"/>
              </w:rPr>
            </w:pPr>
          </w:p>
        </w:tc>
      </w:tr>
    </w:tbl>
    <w:p w14:paraId="4681D0D3" w14:textId="77777777" w:rsidR="00A36E3D" w:rsidRPr="00A36E3D" w:rsidRDefault="00A36E3D" w:rsidP="00A36E3D">
      <w:bookmarkStart w:id="51" w:name="_Hlk151998176"/>
    </w:p>
    <w:bookmarkEnd w:id="51"/>
    <w:p w14:paraId="35368D1C" w14:textId="77777777" w:rsidR="00D908C8" w:rsidRPr="00C7299B" w:rsidRDefault="00D908C8" w:rsidP="004900DE">
      <w:pPr>
        <w:spacing w:line="276" w:lineRule="auto"/>
        <w:jc w:val="both"/>
        <w:rPr>
          <w:rFonts w:ascii="Arial" w:hAnsi="Arial" w:cs="Arial"/>
          <w:b/>
          <w:sz w:val="22"/>
          <w:szCs w:val="22"/>
        </w:rPr>
      </w:pPr>
      <w:r w:rsidRPr="00C7299B">
        <w:rPr>
          <w:rFonts w:ascii="Arial" w:hAnsi="Arial" w:cs="Arial"/>
          <w:b/>
          <w:sz w:val="22"/>
          <w:szCs w:val="22"/>
        </w:rPr>
        <w:t>Naselje Starigrad</w:t>
      </w:r>
    </w:p>
    <w:p w14:paraId="08D0367A" w14:textId="77777777" w:rsidR="009C7F84" w:rsidRDefault="009C7F84" w:rsidP="00562822">
      <w:pPr>
        <w:numPr>
          <w:ilvl w:val="0"/>
          <w:numId w:val="12"/>
        </w:numPr>
        <w:jc w:val="both"/>
        <w:rPr>
          <w:rFonts w:ascii="Arial" w:hAnsi="Arial" w:cs="Arial"/>
          <w:sz w:val="22"/>
          <w:szCs w:val="22"/>
        </w:rPr>
      </w:pPr>
      <w:r>
        <w:rPr>
          <w:rFonts w:ascii="Arial" w:hAnsi="Arial" w:cs="Arial"/>
          <w:sz w:val="22"/>
          <w:szCs w:val="22"/>
        </w:rPr>
        <w:tab/>
      </w:r>
      <w:r w:rsidRPr="00E95A46">
        <w:rPr>
          <w:rFonts w:ascii="Arial" w:hAnsi="Arial" w:cs="Arial"/>
          <w:sz w:val="22"/>
          <w:szCs w:val="22"/>
        </w:rPr>
        <w:t>U naselju Starigrad građevinsko područje ukupno se povećalo za 1</w:t>
      </w:r>
      <w:r w:rsidR="00E95A46" w:rsidRPr="00E95A46">
        <w:rPr>
          <w:rFonts w:ascii="Arial" w:hAnsi="Arial" w:cs="Arial"/>
          <w:sz w:val="22"/>
          <w:szCs w:val="22"/>
        </w:rPr>
        <w:t>6</w:t>
      </w:r>
      <w:r w:rsidRPr="00E95A46">
        <w:rPr>
          <w:rFonts w:ascii="Arial" w:hAnsi="Arial" w:cs="Arial"/>
          <w:sz w:val="22"/>
          <w:szCs w:val="22"/>
        </w:rPr>
        <w:t>,4 ha (</w:t>
      </w:r>
      <w:r w:rsidR="00E95A46" w:rsidRPr="00E95A46">
        <w:rPr>
          <w:rFonts w:ascii="Arial" w:hAnsi="Arial" w:cs="Arial"/>
          <w:sz w:val="22"/>
          <w:szCs w:val="22"/>
        </w:rPr>
        <w:t>5</w:t>
      </w:r>
      <w:r w:rsidRPr="00E95A46">
        <w:rPr>
          <w:rFonts w:ascii="Arial" w:hAnsi="Arial" w:cs="Arial"/>
          <w:sz w:val="22"/>
          <w:szCs w:val="22"/>
        </w:rPr>
        <w:t>,</w:t>
      </w:r>
      <w:r w:rsidR="00E95A46" w:rsidRPr="00E95A46">
        <w:rPr>
          <w:rFonts w:ascii="Arial" w:hAnsi="Arial" w:cs="Arial"/>
          <w:sz w:val="22"/>
          <w:szCs w:val="22"/>
        </w:rPr>
        <w:t>88</w:t>
      </w:r>
      <w:r w:rsidRPr="00E95A46">
        <w:rPr>
          <w:rFonts w:ascii="Arial" w:hAnsi="Arial" w:cs="Arial"/>
          <w:sz w:val="22"/>
          <w:szCs w:val="22"/>
        </w:rPr>
        <w:t>%).</w:t>
      </w:r>
      <w:r>
        <w:rPr>
          <w:rFonts w:ascii="Arial" w:hAnsi="Arial" w:cs="Arial"/>
          <w:sz w:val="22"/>
          <w:szCs w:val="22"/>
        </w:rPr>
        <w:t xml:space="preserve"> I</w:t>
      </w:r>
      <w:r w:rsidRPr="00B4032C">
        <w:rPr>
          <w:rFonts w:ascii="Arial" w:hAnsi="Arial" w:cs="Arial"/>
          <w:sz w:val="22"/>
          <w:szCs w:val="22"/>
        </w:rPr>
        <w:t>zvršene su sljedeće promjene:</w:t>
      </w:r>
    </w:p>
    <w:p w14:paraId="36C6AEDA" w14:textId="77777777" w:rsidR="00A20CC9" w:rsidRPr="00B4032C" w:rsidRDefault="00A20CC9" w:rsidP="00562822">
      <w:pPr>
        <w:numPr>
          <w:ilvl w:val="0"/>
          <w:numId w:val="12"/>
        </w:numPr>
        <w:spacing w:line="276" w:lineRule="auto"/>
        <w:jc w:val="both"/>
        <w:rPr>
          <w:rFonts w:ascii="Arial" w:hAnsi="Arial" w:cs="Arial"/>
          <w:sz w:val="22"/>
          <w:szCs w:val="22"/>
        </w:rPr>
      </w:pPr>
      <w:bookmarkStart w:id="52" w:name="_Hlk148370152"/>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bookmarkEnd w:id="52"/>
    <w:p w14:paraId="7F2EB470" w14:textId="77777777" w:rsidR="007824CA" w:rsidRDefault="007824CA" w:rsidP="00562822">
      <w:pPr>
        <w:numPr>
          <w:ilvl w:val="0"/>
          <w:numId w:val="12"/>
        </w:numPr>
        <w:spacing w:line="276" w:lineRule="auto"/>
        <w:jc w:val="both"/>
        <w:rPr>
          <w:rFonts w:ascii="Arial" w:hAnsi="Arial" w:cs="Arial"/>
          <w:sz w:val="22"/>
          <w:szCs w:val="22"/>
        </w:rPr>
      </w:pPr>
      <w:r w:rsidRPr="003D7B10">
        <w:rPr>
          <w:rFonts w:ascii="Arial" w:hAnsi="Arial" w:cs="Arial"/>
          <w:sz w:val="22"/>
          <w:szCs w:val="22"/>
        </w:rPr>
        <w:t>Izvršeno je proširenje građevinskog područja naselja pretežito stambene namjene na kč.br. 8025/1, u k.o. Koprivnica,</w:t>
      </w:r>
    </w:p>
    <w:p w14:paraId="3DCD2553" w14:textId="77777777" w:rsidR="003D7B10" w:rsidRDefault="003D7B10" w:rsidP="00562822">
      <w:pPr>
        <w:numPr>
          <w:ilvl w:val="0"/>
          <w:numId w:val="12"/>
        </w:numPr>
        <w:spacing w:line="276" w:lineRule="auto"/>
        <w:jc w:val="both"/>
        <w:rPr>
          <w:rFonts w:ascii="Arial" w:hAnsi="Arial" w:cs="Arial"/>
          <w:sz w:val="22"/>
          <w:szCs w:val="22"/>
        </w:rPr>
      </w:pPr>
      <w:r w:rsidRPr="003D7B10">
        <w:rPr>
          <w:rFonts w:ascii="Arial" w:hAnsi="Arial" w:cs="Arial"/>
          <w:sz w:val="22"/>
          <w:szCs w:val="22"/>
        </w:rPr>
        <w:t xml:space="preserve">Izvršeno je proširenje građevinskog područja naselja pretežito stambene namjene na </w:t>
      </w:r>
      <w:r>
        <w:rPr>
          <w:rFonts w:ascii="Arial" w:hAnsi="Arial" w:cs="Arial"/>
          <w:sz w:val="22"/>
          <w:szCs w:val="22"/>
        </w:rPr>
        <w:t>Ratarskoj cesti</w:t>
      </w:r>
    </w:p>
    <w:p w14:paraId="021DA5B7" w14:textId="77777777" w:rsidR="003D7B10" w:rsidRDefault="003D7B10" w:rsidP="00562822">
      <w:pPr>
        <w:numPr>
          <w:ilvl w:val="0"/>
          <w:numId w:val="12"/>
        </w:numPr>
        <w:spacing w:line="276" w:lineRule="auto"/>
        <w:jc w:val="both"/>
        <w:rPr>
          <w:rFonts w:ascii="Arial" w:hAnsi="Arial" w:cs="Arial"/>
          <w:sz w:val="22"/>
          <w:szCs w:val="22"/>
        </w:rPr>
      </w:pPr>
      <w:r w:rsidRPr="003D7B10">
        <w:rPr>
          <w:rFonts w:ascii="Arial" w:hAnsi="Arial" w:cs="Arial"/>
          <w:sz w:val="22"/>
          <w:szCs w:val="22"/>
        </w:rPr>
        <w:t xml:space="preserve">Izvršeno je proširenje građevinskog područja naselja pretežito stambene namjene </w:t>
      </w:r>
      <w:r>
        <w:rPr>
          <w:rFonts w:ascii="Arial" w:hAnsi="Arial" w:cs="Arial"/>
          <w:sz w:val="22"/>
          <w:szCs w:val="22"/>
        </w:rPr>
        <w:t>između ulica Širovice i Pod lipama</w:t>
      </w:r>
    </w:p>
    <w:p w14:paraId="466B18AC" w14:textId="77777777" w:rsidR="00A20CC9" w:rsidRPr="00B4032C" w:rsidRDefault="00A20CC9" w:rsidP="00562822">
      <w:pPr>
        <w:numPr>
          <w:ilvl w:val="0"/>
          <w:numId w:val="12"/>
        </w:numPr>
        <w:jc w:val="both"/>
        <w:rPr>
          <w:rFonts w:ascii="Arial" w:hAnsi="Arial" w:cs="Arial"/>
          <w:sz w:val="22"/>
          <w:szCs w:val="22"/>
        </w:rPr>
      </w:pPr>
      <w:r w:rsidRPr="000046A0">
        <w:rPr>
          <w:rFonts w:ascii="Arial" w:hAnsi="Arial" w:cs="Arial"/>
          <w:sz w:val="22"/>
          <w:szCs w:val="22"/>
        </w:rPr>
        <w:t xml:space="preserve">ucrtavanje zona za povremeno stanovanje unutar </w:t>
      </w:r>
      <w:r>
        <w:rPr>
          <w:rFonts w:ascii="Arial" w:hAnsi="Arial" w:cs="Arial"/>
          <w:sz w:val="22"/>
          <w:szCs w:val="22"/>
        </w:rPr>
        <w:t>južnog dijela</w:t>
      </w:r>
      <w:r w:rsidRPr="000046A0">
        <w:rPr>
          <w:rFonts w:ascii="Arial" w:hAnsi="Arial" w:cs="Arial"/>
          <w:sz w:val="22"/>
          <w:szCs w:val="22"/>
        </w:rPr>
        <w:t xml:space="preserve"> područja naselja </w:t>
      </w:r>
      <w:r>
        <w:rPr>
          <w:rFonts w:ascii="Arial" w:hAnsi="Arial" w:cs="Arial"/>
          <w:sz w:val="22"/>
          <w:szCs w:val="22"/>
        </w:rPr>
        <w:t>Starigrad u Ulici Prvomajskoj (4,55 ha)</w:t>
      </w:r>
    </w:p>
    <w:p w14:paraId="159E6B5C" w14:textId="77777777" w:rsidR="00D908C8" w:rsidRPr="007824CA" w:rsidRDefault="00D908C8" w:rsidP="00562822">
      <w:pPr>
        <w:numPr>
          <w:ilvl w:val="0"/>
          <w:numId w:val="12"/>
        </w:numPr>
        <w:spacing w:line="276" w:lineRule="auto"/>
        <w:jc w:val="both"/>
        <w:rPr>
          <w:rFonts w:ascii="Arial" w:hAnsi="Arial" w:cs="Arial"/>
          <w:sz w:val="22"/>
          <w:szCs w:val="22"/>
        </w:rPr>
      </w:pPr>
      <w:r w:rsidRPr="007824CA">
        <w:rPr>
          <w:rFonts w:ascii="Arial" w:hAnsi="Arial" w:cs="Arial"/>
          <w:sz w:val="22"/>
          <w:szCs w:val="22"/>
        </w:rPr>
        <w:t xml:space="preserve">Definirana je mješovita namjena, pretežito poljoprivredno gospodarstvo (M4) </w:t>
      </w:r>
      <w:r w:rsidR="007824CA" w:rsidRPr="007824CA">
        <w:rPr>
          <w:rFonts w:ascii="Arial" w:hAnsi="Arial" w:cs="Arial"/>
          <w:sz w:val="22"/>
          <w:szCs w:val="22"/>
        </w:rPr>
        <w:t>u sveverozapadnom dijelu naselja</w:t>
      </w:r>
    </w:p>
    <w:p w14:paraId="79896FFA" w14:textId="77777777" w:rsidR="00D908C8" w:rsidRDefault="00D908C8" w:rsidP="00562822">
      <w:pPr>
        <w:numPr>
          <w:ilvl w:val="0"/>
          <w:numId w:val="12"/>
        </w:numPr>
        <w:spacing w:line="276" w:lineRule="auto"/>
        <w:jc w:val="both"/>
        <w:rPr>
          <w:rFonts w:ascii="Arial" w:hAnsi="Arial" w:cs="Arial"/>
          <w:sz w:val="22"/>
          <w:szCs w:val="22"/>
        </w:rPr>
      </w:pPr>
      <w:r w:rsidRPr="00A20CC9">
        <w:rPr>
          <w:rFonts w:ascii="Arial" w:hAnsi="Arial" w:cs="Arial"/>
          <w:sz w:val="22"/>
          <w:szCs w:val="22"/>
        </w:rPr>
        <w:t xml:space="preserve">Izvršeno je smanjenje građevinskog područja na česticama koje nemaju pristup s javne površine, koriste se kao poljoprivredno ili šumsko zemljište ili konfiguracija terena ne omogućava gradnju kčbr. </w:t>
      </w:r>
      <w:r w:rsidR="00A20CC9" w:rsidRPr="00A20CC9">
        <w:rPr>
          <w:rFonts w:ascii="Arial" w:hAnsi="Arial" w:cs="Arial"/>
          <w:sz w:val="22"/>
          <w:szCs w:val="22"/>
        </w:rPr>
        <w:t>1472</w:t>
      </w:r>
      <w:r w:rsidRPr="00A20CC9">
        <w:rPr>
          <w:rFonts w:ascii="Arial" w:hAnsi="Arial" w:cs="Arial"/>
          <w:sz w:val="22"/>
          <w:szCs w:val="22"/>
        </w:rPr>
        <w:t xml:space="preserve">  u </w:t>
      </w:r>
      <w:r w:rsidR="00A20CC9" w:rsidRPr="00A20CC9">
        <w:rPr>
          <w:rFonts w:ascii="Arial" w:hAnsi="Arial" w:cs="Arial"/>
          <w:sz w:val="22"/>
          <w:szCs w:val="22"/>
        </w:rPr>
        <w:t>k.o.</w:t>
      </w:r>
      <w:r w:rsidRPr="00A20CC9">
        <w:rPr>
          <w:rFonts w:ascii="Arial" w:hAnsi="Arial" w:cs="Arial"/>
          <w:sz w:val="22"/>
          <w:szCs w:val="22"/>
        </w:rPr>
        <w:t xml:space="preserve"> Jagnjedovec-grad,</w:t>
      </w:r>
    </w:p>
    <w:p w14:paraId="2899B592" w14:textId="77777777" w:rsidR="005246A1" w:rsidRDefault="005246A1" w:rsidP="00562822">
      <w:pPr>
        <w:numPr>
          <w:ilvl w:val="0"/>
          <w:numId w:val="12"/>
        </w:numPr>
        <w:spacing w:line="276" w:lineRule="auto"/>
        <w:jc w:val="both"/>
        <w:rPr>
          <w:rFonts w:ascii="Arial" w:hAnsi="Arial" w:cs="Arial"/>
          <w:sz w:val="22"/>
          <w:szCs w:val="22"/>
        </w:rPr>
      </w:pPr>
      <w:r>
        <w:rPr>
          <w:rFonts w:ascii="Arial" w:hAnsi="Arial" w:cs="Arial"/>
          <w:sz w:val="22"/>
          <w:szCs w:val="22"/>
        </w:rPr>
        <w:t xml:space="preserve">uvrštavanje </w:t>
      </w:r>
      <w:r w:rsidRPr="000046A0">
        <w:rPr>
          <w:rFonts w:ascii="Arial" w:hAnsi="Arial" w:cs="Arial"/>
          <w:sz w:val="22"/>
          <w:szCs w:val="22"/>
        </w:rPr>
        <w:t>zaštitn</w:t>
      </w:r>
      <w:r>
        <w:rPr>
          <w:rFonts w:ascii="Arial" w:hAnsi="Arial" w:cs="Arial"/>
          <w:sz w:val="22"/>
          <w:szCs w:val="22"/>
        </w:rPr>
        <w:t>ih</w:t>
      </w:r>
      <w:r w:rsidRPr="000046A0">
        <w:rPr>
          <w:rFonts w:ascii="Arial" w:hAnsi="Arial" w:cs="Arial"/>
          <w:sz w:val="22"/>
          <w:szCs w:val="22"/>
        </w:rPr>
        <w:t xml:space="preserve"> zelen</w:t>
      </w:r>
      <w:r>
        <w:rPr>
          <w:rFonts w:ascii="Arial" w:hAnsi="Arial" w:cs="Arial"/>
          <w:sz w:val="22"/>
          <w:szCs w:val="22"/>
        </w:rPr>
        <w:t>ih</w:t>
      </w:r>
      <w:r w:rsidRPr="000046A0">
        <w:rPr>
          <w:rFonts w:ascii="Arial" w:hAnsi="Arial" w:cs="Arial"/>
          <w:sz w:val="22"/>
          <w:szCs w:val="22"/>
        </w:rPr>
        <w:t xml:space="preserve"> površin</w:t>
      </w:r>
      <w:r>
        <w:rPr>
          <w:rFonts w:ascii="Arial" w:hAnsi="Arial" w:cs="Arial"/>
          <w:sz w:val="22"/>
          <w:szCs w:val="22"/>
        </w:rPr>
        <w:t>a uz potok Koprivnic</w:t>
      </w:r>
      <w:r w:rsidR="00C7299B">
        <w:rPr>
          <w:rFonts w:ascii="Arial" w:hAnsi="Arial" w:cs="Arial"/>
          <w:sz w:val="22"/>
          <w:szCs w:val="22"/>
        </w:rPr>
        <w:t>u.</w:t>
      </w:r>
      <w:r>
        <w:rPr>
          <w:rFonts w:ascii="Arial" w:hAnsi="Arial" w:cs="Arial"/>
          <w:sz w:val="22"/>
          <w:szCs w:val="22"/>
        </w:rPr>
        <w:t xml:space="preserve"> </w:t>
      </w:r>
    </w:p>
    <w:p w14:paraId="2BD75D4F" w14:textId="77777777" w:rsidR="005246A1" w:rsidRPr="00A20CC9" w:rsidRDefault="005246A1" w:rsidP="00C7299B">
      <w:pPr>
        <w:spacing w:line="276" w:lineRule="auto"/>
        <w:ind w:left="720"/>
        <w:jc w:val="both"/>
        <w:rPr>
          <w:rFonts w:ascii="Arial" w:hAnsi="Arial" w:cs="Arial"/>
          <w:sz w:val="22"/>
          <w:szCs w:val="22"/>
        </w:rPr>
      </w:pPr>
    </w:p>
    <w:p w14:paraId="00236D2E" w14:textId="77777777" w:rsidR="00D908C8" w:rsidRDefault="00D908C8" w:rsidP="004900DE">
      <w:pPr>
        <w:spacing w:line="276" w:lineRule="auto"/>
        <w:jc w:val="both"/>
        <w:rPr>
          <w:rFonts w:ascii="Arial" w:hAnsi="Arial" w:cs="Arial"/>
          <w:b/>
          <w:sz w:val="22"/>
          <w:szCs w:val="22"/>
          <w:highlight w:val="yellow"/>
        </w:rPr>
      </w:pPr>
    </w:p>
    <w:p w14:paraId="6A202A24" w14:textId="5811F2E8" w:rsidR="00A20CC9" w:rsidRDefault="00CE1154" w:rsidP="004900DE">
      <w:pPr>
        <w:spacing w:line="276" w:lineRule="auto"/>
        <w:jc w:val="both"/>
        <w:rPr>
          <w:noProof/>
        </w:rPr>
      </w:pPr>
      <w:r w:rsidRPr="006E517C">
        <w:rPr>
          <w:noProof/>
        </w:rPr>
        <w:lastRenderedPageBreak/>
        <w:drawing>
          <wp:inline distT="0" distB="0" distL="0" distR="0" wp14:anchorId="652B138F" wp14:editId="48873A88">
            <wp:extent cx="1931035" cy="3077845"/>
            <wp:effectExtent l="0" t="0" r="0" b="0"/>
            <wp:docPr id="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1035" cy="3077845"/>
                    </a:xfrm>
                    <a:prstGeom prst="rect">
                      <a:avLst/>
                    </a:prstGeom>
                    <a:noFill/>
                    <a:ln>
                      <a:noFill/>
                    </a:ln>
                  </pic:spPr>
                </pic:pic>
              </a:graphicData>
            </a:graphic>
          </wp:inline>
        </w:drawing>
      </w:r>
      <w:r w:rsidR="00A20CC9">
        <w:rPr>
          <w:noProof/>
        </w:rPr>
        <w:t xml:space="preserve">  </w:t>
      </w:r>
      <w:r w:rsidRPr="006E517C">
        <w:rPr>
          <w:noProof/>
        </w:rPr>
        <w:drawing>
          <wp:inline distT="0" distB="0" distL="0" distR="0" wp14:anchorId="409A53CE" wp14:editId="6F20631D">
            <wp:extent cx="3173095" cy="1501140"/>
            <wp:effectExtent l="0" t="0" r="0" b="0"/>
            <wp:docPr id="4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73095" cy="1501140"/>
                    </a:xfrm>
                    <a:prstGeom prst="rect">
                      <a:avLst/>
                    </a:prstGeom>
                    <a:noFill/>
                    <a:ln>
                      <a:noFill/>
                    </a:ln>
                  </pic:spPr>
                </pic:pic>
              </a:graphicData>
            </a:graphic>
          </wp:inline>
        </w:drawing>
      </w:r>
    </w:p>
    <w:p w14:paraId="6EFD9C44" w14:textId="77777777" w:rsidR="00A20CC9" w:rsidRDefault="00A20CC9" w:rsidP="004900DE">
      <w:pPr>
        <w:spacing w:line="276" w:lineRule="auto"/>
        <w:jc w:val="both"/>
        <w:rPr>
          <w:noProof/>
        </w:rPr>
      </w:pPr>
    </w:p>
    <w:p w14:paraId="1260C83A" w14:textId="77777777" w:rsidR="00A20CC9" w:rsidRDefault="00A20CC9" w:rsidP="004900DE">
      <w:pPr>
        <w:spacing w:line="276" w:lineRule="auto"/>
        <w:jc w:val="both"/>
        <w:rPr>
          <w:noProof/>
        </w:rPr>
      </w:pPr>
    </w:p>
    <w:p w14:paraId="25EE25B9" w14:textId="667D1A6F" w:rsidR="00A20CC9" w:rsidRPr="003C7E5A" w:rsidRDefault="00CE1154" w:rsidP="004900DE">
      <w:pPr>
        <w:spacing w:line="276" w:lineRule="auto"/>
        <w:jc w:val="both"/>
        <w:rPr>
          <w:rFonts w:ascii="Arial" w:hAnsi="Arial" w:cs="Arial"/>
          <w:b/>
          <w:sz w:val="22"/>
          <w:szCs w:val="22"/>
          <w:highlight w:val="yellow"/>
        </w:rPr>
      </w:pPr>
      <w:r w:rsidRPr="006E517C">
        <w:rPr>
          <w:noProof/>
        </w:rPr>
        <w:drawing>
          <wp:inline distT="0" distB="0" distL="0" distR="0" wp14:anchorId="7B8DCD2A" wp14:editId="1A19E985">
            <wp:extent cx="2531745" cy="1630680"/>
            <wp:effectExtent l="0" t="0" r="0" b="0"/>
            <wp:docPr id="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31745" cy="1630680"/>
                    </a:xfrm>
                    <a:prstGeom prst="rect">
                      <a:avLst/>
                    </a:prstGeom>
                    <a:noFill/>
                    <a:ln>
                      <a:noFill/>
                    </a:ln>
                  </pic:spPr>
                </pic:pic>
              </a:graphicData>
            </a:graphic>
          </wp:inline>
        </w:drawing>
      </w:r>
      <w:r w:rsidR="007824CA">
        <w:rPr>
          <w:noProof/>
        </w:rPr>
        <w:t xml:space="preserve">   </w:t>
      </w:r>
    </w:p>
    <w:p w14:paraId="3C29FD14" w14:textId="77777777" w:rsidR="00574583" w:rsidRDefault="00574583" w:rsidP="004900DE">
      <w:pPr>
        <w:spacing w:line="276" w:lineRule="auto"/>
        <w:jc w:val="both"/>
        <w:rPr>
          <w:rFonts w:ascii="Arial" w:hAnsi="Arial" w:cs="Arial"/>
          <w:b/>
          <w:sz w:val="22"/>
          <w:szCs w:val="22"/>
          <w:highlight w:val="yellow"/>
        </w:rPr>
      </w:pPr>
    </w:p>
    <w:p w14:paraId="6ACDC5C1" w14:textId="77777777" w:rsidR="00955DC2" w:rsidRPr="003C7E5A" w:rsidRDefault="00955DC2" w:rsidP="004900DE">
      <w:pPr>
        <w:spacing w:line="276" w:lineRule="auto"/>
        <w:jc w:val="both"/>
        <w:rPr>
          <w:rFonts w:ascii="Arial" w:hAnsi="Arial" w:cs="Arial"/>
          <w:b/>
          <w:sz w:val="22"/>
          <w:szCs w:val="22"/>
          <w:highlight w:val="yellow"/>
        </w:rPr>
      </w:pPr>
    </w:p>
    <w:p w14:paraId="31DEBE0F" w14:textId="77777777" w:rsidR="00D908C8" w:rsidRPr="00EC2DBB" w:rsidRDefault="00D908C8" w:rsidP="004900DE">
      <w:pPr>
        <w:spacing w:line="276" w:lineRule="auto"/>
        <w:jc w:val="both"/>
        <w:rPr>
          <w:rFonts w:ascii="Arial" w:hAnsi="Arial" w:cs="Arial"/>
          <w:b/>
          <w:sz w:val="22"/>
          <w:szCs w:val="22"/>
        </w:rPr>
      </w:pPr>
      <w:r w:rsidRPr="00EC2DBB">
        <w:rPr>
          <w:rFonts w:ascii="Arial" w:hAnsi="Arial" w:cs="Arial"/>
          <w:b/>
          <w:sz w:val="22"/>
          <w:szCs w:val="22"/>
        </w:rPr>
        <w:t>Naselje Draganovec</w:t>
      </w:r>
    </w:p>
    <w:p w14:paraId="492E1E77" w14:textId="77777777" w:rsidR="00360D71" w:rsidRPr="00B4032C" w:rsidRDefault="00360D71" w:rsidP="00360D71">
      <w:pPr>
        <w:jc w:val="both"/>
        <w:rPr>
          <w:rFonts w:ascii="Arial" w:hAnsi="Arial" w:cs="Arial"/>
          <w:sz w:val="22"/>
          <w:szCs w:val="22"/>
        </w:rPr>
      </w:pPr>
      <w:r>
        <w:rPr>
          <w:rFonts w:ascii="Arial" w:hAnsi="Arial" w:cs="Arial"/>
          <w:sz w:val="22"/>
          <w:szCs w:val="22"/>
        </w:rPr>
        <w:tab/>
      </w:r>
      <w:r w:rsidRPr="00E2279F">
        <w:rPr>
          <w:rFonts w:ascii="Arial" w:hAnsi="Arial" w:cs="Arial"/>
          <w:sz w:val="22"/>
          <w:szCs w:val="22"/>
        </w:rPr>
        <w:t xml:space="preserve">U naselju </w:t>
      </w:r>
      <w:r>
        <w:rPr>
          <w:rFonts w:ascii="Arial" w:hAnsi="Arial" w:cs="Arial"/>
          <w:sz w:val="22"/>
          <w:szCs w:val="22"/>
        </w:rPr>
        <w:t>Kunovec Breg</w:t>
      </w:r>
      <w:r w:rsidRPr="00E2279F">
        <w:rPr>
          <w:rFonts w:ascii="Arial" w:hAnsi="Arial" w:cs="Arial"/>
          <w:sz w:val="22"/>
          <w:szCs w:val="22"/>
        </w:rPr>
        <w:t xml:space="preserve"> građevinsko područje ukupno se povećalo za </w:t>
      </w:r>
      <w:r>
        <w:rPr>
          <w:rFonts w:ascii="Arial" w:hAnsi="Arial" w:cs="Arial"/>
          <w:sz w:val="22"/>
          <w:szCs w:val="22"/>
        </w:rPr>
        <w:t>19</w:t>
      </w:r>
      <w:r w:rsidRPr="00E2279F">
        <w:rPr>
          <w:rFonts w:ascii="Arial" w:hAnsi="Arial" w:cs="Arial"/>
          <w:sz w:val="22"/>
          <w:szCs w:val="22"/>
        </w:rPr>
        <w:t xml:space="preserve">,4 ha </w:t>
      </w:r>
      <w:r>
        <w:rPr>
          <w:rFonts w:ascii="Arial" w:hAnsi="Arial" w:cs="Arial"/>
          <w:sz w:val="22"/>
          <w:szCs w:val="22"/>
        </w:rPr>
        <w:tab/>
      </w:r>
      <w:r w:rsidRPr="00E2279F">
        <w:rPr>
          <w:rFonts w:ascii="Arial" w:hAnsi="Arial" w:cs="Arial"/>
          <w:sz w:val="22"/>
          <w:szCs w:val="22"/>
        </w:rPr>
        <w:t>(</w:t>
      </w:r>
      <w:r>
        <w:rPr>
          <w:rFonts w:ascii="Arial" w:hAnsi="Arial" w:cs="Arial"/>
          <w:sz w:val="22"/>
          <w:szCs w:val="22"/>
        </w:rPr>
        <w:t>29</w:t>
      </w:r>
      <w:r w:rsidRPr="00E2279F">
        <w:rPr>
          <w:rFonts w:ascii="Arial" w:hAnsi="Arial" w:cs="Arial"/>
          <w:sz w:val="22"/>
          <w:szCs w:val="22"/>
        </w:rPr>
        <w:t>,</w:t>
      </w:r>
      <w:r>
        <w:rPr>
          <w:rFonts w:ascii="Arial" w:hAnsi="Arial" w:cs="Arial"/>
          <w:sz w:val="22"/>
          <w:szCs w:val="22"/>
        </w:rPr>
        <w:t>7</w:t>
      </w:r>
      <w:r w:rsidRPr="00E2279F">
        <w:rPr>
          <w:rFonts w:ascii="Arial" w:hAnsi="Arial" w:cs="Arial"/>
          <w:sz w:val="22"/>
          <w:szCs w:val="22"/>
        </w:rPr>
        <w:t>4%).</w:t>
      </w:r>
      <w:r>
        <w:rPr>
          <w:rFonts w:ascii="Arial" w:hAnsi="Arial" w:cs="Arial"/>
          <w:sz w:val="22"/>
          <w:szCs w:val="22"/>
        </w:rPr>
        <w:t xml:space="preserve"> I</w:t>
      </w:r>
      <w:r w:rsidRPr="00B4032C">
        <w:rPr>
          <w:rFonts w:ascii="Arial" w:hAnsi="Arial" w:cs="Arial"/>
          <w:sz w:val="22"/>
          <w:szCs w:val="22"/>
        </w:rPr>
        <w:t>zvršene su sljedeće promjene:</w:t>
      </w:r>
    </w:p>
    <w:p w14:paraId="09538CFB" w14:textId="77777777" w:rsidR="00360D71" w:rsidRPr="00B4032C" w:rsidRDefault="00360D71" w:rsidP="00562822">
      <w:pPr>
        <w:numPr>
          <w:ilvl w:val="0"/>
          <w:numId w:val="13"/>
        </w:numPr>
        <w:spacing w:line="276" w:lineRule="auto"/>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6554332D" w14:textId="77777777" w:rsidR="00D908C8" w:rsidRDefault="00191B47" w:rsidP="00562822">
      <w:pPr>
        <w:numPr>
          <w:ilvl w:val="0"/>
          <w:numId w:val="13"/>
        </w:numPr>
        <w:spacing w:line="276" w:lineRule="auto"/>
        <w:jc w:val="both"/>
        <w:rPr>
          <w:rFonts w:ascii="Arial" w:hAnsi="Arial" w:cs="Arial"/>
          <w:sz w:val="22"/>
          <w:szCs w:val="22"/>
        </w:rPr>
      </w:pPr>
      <w:r>
        <w:rPr>
          <w:rFonts w:ascii="Arial" w:hAnsi="Arial" w:cs="Arial"/>
          <w:sz w:val="22"/>
          <w:szCs w:val="22"/>
        </w:rPr>
        <w:t>p</w:t>
      </w:r>
      <w:r w:rsidR="00360D71" w:rsidRPr="00360D71">
        <w:rPr>
          <w:rFonts w:ascii="Arial" w:hAnsi="Arial" w:cs="Arial"/>
          <w:sz w:val="22"/>
          <w:szCs w:val="22"/>
        </w:rPr>
        <w:t xml:space="preserve">renamijenjena </w:t>
      </w:r>
      <w:r w:rsidR="00D908C8" w:rsidRPr="00360D71">
        <w:rPr>
          <w:rFonts w:ascii="Arial" w:hAnsi="Arial" w:cs="Arial"/>
          <w:sz w:val="22"/>
          <w:szCs w:val="22"/>
        </w:rPr>
        <w:t xml:space="preserve">društvena namjena, kulturna (D7) na kčbr. 7639/2, </w:t>
      </w:r>
      <w:r w:rsidR="00D4542C">
        <w:rPr>
          <w:rFonts w:ascii="Arial" w:hAnsi="Arial" w:cs="Arial"/>
          <w:sz w:val="22"/>
          <w:szCs w:val="22"/>
        </w:rPr>
        <w:t>k.o.</w:t>
      </w:r>
      <w:r w:rsidR="00D908C8" w:rsidRPr="00360D71">
        <w:rPr>
          <w:rFonts w:ascii="Arial" w:hAnsi="Arial" w:cs="Arial"/>
          <w:sz w:val="22"/>
          <w:szCs w:val="22"/>
        </w:rPr>
        <w:t xml:space="preserve"> Koprivnica, na kojoj se nalazi društveni dom</w:t>
      </w:r>
      <w:r w:rsidR="00360D71" w:rsidRPr="00360D71">
        <w:rPr>
          <w:rFonts w:ascii="Arial" w:hAnsi="Arial" w:cs="Arial"/>
          <w:sz w:val="22"/>
          <w:szCs w:val="22"/>
        </w:rPr>
        <w:t xml:space="preserve"> u pretežito stambenu</w:t>
      </w:r>
      <w:r w:rsidR="00D908C8" w:rsidRPr="00360D71">
        <w:rPr>
          <w:rFonts w:ascii="Arial" w:hAnsi="Arial" w:cs="Arial"/>
          <w:sz w:val="22"/>
          <w:szCs w:val="22"/>
        </w:rPr>
        <w:t>,</w:t>
      </w:r>
    </w:p>
    <w:p w14:paraId="6A3C35D0" w14:textId="77777777" w:rsidR="00360D71" w:rsidRPr="00360D71" w:rsidRDefault="00360D71" w:rsidP="00562822">
      <w:pPr>
        <w:numPr>
          <w:ilvl w:val="0"/>
          <w:numId w:val="13"/>
        </w:numPr>
        <w:spacing w:line="276" w:lineRule="auto"/>
        <w:jc w:val="both"/>
        <w:rPr>
          <w:rFonts w:ascii="Arial" w:hAnsi="Arial" w:cs="Arial"/>
          <w:sz w:val="22"/>
          <w:szCs w:val="22"/>
        </w:rPr>
      </w:pPr>
      <w:r w:rsidRPr="000046A0">
        <w:rPr>
          <w:rFonts w:ascii="Arial" w:hAnsi="Arial" w:cs="Arial"/>
          <w:sz w:val="22"/>
          <w:szCs w:val="22"/>
        </w:rPr>
        <w:t xml:space="preserve">prenamjena </w:t>
      </w:r>
      <w:r>
        <w:rPr>
          <w:rFonts w:ascii="Arial" w:hAnsi="Arial" w:cs="Arial"/>
          <w:sz w:val="22"/>
          <w:szCs w:val="22"/>
        </w:rPr>
        <w:t xml:space="preserve">u građevinsko područje izdvojenog dijela naselja gospodarske namjene poslovne (K) na </w:t>
      </w:r>
      <w:r w:rsidRPr="000046A0">
        <w:rPr>
          <w:rFonts w:ascii="Arial" w:hAnsi="Arial" w:cs="Arial"/>
          <w:sz w:val="22"/>
          <w:szCs w:val="22"/>
        </w:rPr>
        <w:t xml:space="preserve">k.č. br. </w:t>
      </w:r>
      <w:r>
        <w:rPr>
          <w:rFonts w:ascii="Arial" w:hAnsi="Arial" w:cs="Arial"/>
          <w:sz w:val="22"/>
          <w:szCs w:val="22"/>
        </w:rPr>
        <w:t xml:space="preserve">6956/2, 6954/1, 6951/1 i 6957 u </w:t>
      </w:r>
      <w:r w:rsidRPr="000046A0">
        <w:rPr>
          <w:rFonts w:ascii="Arial" w:hAnsi="Arial" w:cs="Arial"/>
          <w:sz w:val="22"/>
          <w:szCs w:val="22"/>
        </w:rPr>
        <w:t xml:space="preserve"> k.o.</w:t>
      </w:r>
      <w:r>
        <w:rPr>
          <w:rFonts w:ascii="Arial" w:hAnsi="Arial" w:cs="Arial"/>
          <w:sz w:val="22"/>
          <w:szCs w:val="22"/>
        </w:rPr>
        <w:t xml:space="preserve"> Koprivnica</w:t>
      </w:r>
    </w:p>
    <w:p w14:paraId="22E95F0E" w14:textId="77777777" w:rsidR="003C6FDD" w:rsidRPr="003C6FDD" w:rsidRDefault="003C6FDD" w:rsidP="00562822">
      <w:pPr>
        <w:numPr>
          <w:ilvl w:val="0"/>
          <w:numId w:val="13"/>
        </w:numPr>
        <w:spacing w:line="276" w:lineRule="auto"/>
        <w:jc w:val="both"/>
        <w:rPr>
          <w:rFonts w:ascii="Arial" w:hAnsi="Arial" w:cs="Arial"/>
          <w:sz w:val="22"/>
          <w:szCs w:val="22"/>
        </w:rPr>
      </w:pPr>
      <w:r w:rsidRPr="003C6FDD">
        <w:rPr>
          <w:rFonts w:ascii="Arial" w:hAnsi="Arial" w:cs="Arial"/>
          <w:sz w:val="22"/>
          <w:szCs w:val="22"/>
        </w:rPr>
        <w:t>proširenje gospodarske namjene proizvodne (I) na k.č. br. 6911/1, 6011/2 i 6912 kao izdvojenog građevinskog područja izvan naselja</w:t>
      </w:r>
      <w:r>
        <w:rPr>
          <w:rFonts w:ascii="Arial" w:hAnsi="Arial" w:cs="Arial"/>
          <w:sz w:val="22"/>
          <w:szCs w:val="22"/>
        </w:rPr>
        <w:t xml:space="preserve"> u </w:t>
      </w:r>
      <w:r w:rsidRPr="000046A0">
        <w:rPr>
          <w:rFonts w:ascii="Arial" w:hAnsi="Arial" w:cs="Arial"/>
          <w:sz w:val="22"/>
          <w:szCs w:val="22"/>
        </w:rPr>
        <w:t xml:space="preserve"> k.o.</w:t>
      </w:r>
      <w:r>
        <w:rPr>
          <w:rFonts w:ascii="Arial" w:hAnsi="Arial" w:cs="Arial"/>
          <w:sz w:val="22"/>
          <w:szCs w:val="22"/>
        </w:rPr>
        <w:t xml:space="preserve"> Koprivnica</w:t>
      </w:r>
    </w:p>
    <w:p w14:paraId="6DF0648A" w14:textId="77777777" w:rsidR="00D908C8" w:rsidRPr="003C6FDD" w:rsidRDefault="003A10BA" w:rsidP="00562822">
      <w:pPr>
        <w:numPr>
          <w:ilvl w:val="0"/>
          <w:numId w:val="13"/>
        </w:numPr>
        <w:spacing w:line="276" w:lineRule="auto"/>
        <w:jc w:val="both"/>
        <w:rPr>
          <w:rFonts w:ascii="Arial" w:hAnsi="Arial" w:cs="Arial"/>
          <w:sz w:val="22"/>
          <w:szCs w:val="22"/>
        </w:rPr>
      </w:pPr>
      <w:r w:rsidRPr="003C6FDD">
        <w:rPr>
          <w:rFonts w:ascii="Arial" w:hAnsi="Arial" w:cs="Arial"/>
          <w:sz w:val="22"/>
          <w:szCs w:val="22"/>
        </w:rPr>
        <w:t>Izvršeno je p</w:t>
      </w:r>
      <w:r w:rsidR="00D908C8" w:rsidRPr="003C6FDD">
        <w:rPr>
          <w:rFonts w:ascii="Arial" w:hAnsi="Arial" w:cs="Arial"/>
          <w:sz w:val="22"/>
          <w:szCs w:val="22"/>
        </w:rPr>
        <w:t xml:space="preserve">roširenje građevinskog područja naselja stambene namjene na </w:t>
      </w:r>
      <w:r w:rsidR="003C6FDD" w:rsidRPr="003C6FDD">
        <w:rPr>
          <w:rFonts w:ascii="Arial" w:hAnsi="Arial" w:cs="Arial"/>
          <w:sz w:val="22"/>
          <w:szCs w:val="22"/>
        </w:rPr>
        <w:t xml:space="preserve">dijelu </w:t>
      </w:r>
      <w:r w:rsidR="00D908C8" w:rsidRPr="003C6FDD">
        <w:rPr>
          <w:rFonts w:ascii="Arial" w:hAnsi="Arial" w:cs="Arial"/>
          <w:sz w:val="22"/>
          <w:szCs w:val="22"/>
        </w:rPr>
        <w:t>čestic</w:t>
      </w:r>
      <w:r w:rsidR="003C6FDD" w:rsidRPr="003C6FDD">
        <w:rPr>
          <w:rFonts w:ascii="Arial" w:hAnsi="Arial" w:cs="Arial"/>
          <w:sz w:val="22"/>
          <w:szCs w:val="22"/>
        </w:rPr>
        <w:t>a</w:t>
      </w:r>
      <w:r w:rsidR="00D908C8" w:rsidRPr="003C6FDD">
        <w:rPr>
          <w:rFonts w:ascii="Arial" w:hAnsi="Arial" w:cs="Arial"/>
          <w:sz w:val="22"/>
          <w:szCs w:val="22"/>
        </w:rPr>
        <w:t xml:space="preserve"> kčbr. 7</w:t>
      </w:r>
      <w:r w:rsidR="003C6FDD" w:rsidRPr="003C6FDD">
        <w:rPr>
          <w:rFonts w:ascii="Arial" w:hAnsi="Arial" w:cs="Arial"/>
          <w:sz w:val="22"/>
          <w:szCs w:val="22"/>
        </w:rPr>
        <w:t>063</w:t>
      </w:r>
      <w:r w:rsidR="00D908C8" w:rsidRPr="003C6FDD">
        <w:rPr>
          <w:rFonts w:ascii="Arial" w:hAnsi="Arial" w:cs="Arial"/>
          <w:sz w:val="22"/>
          <w:szCs w:val="22"/>
        </w:rPr>
        <w:t xml:space="preserve">, </w:t>
      </w:r>
      <w:r w:rsidR="003C6FDD" w:rsidRPr="003C6FDD">
        <w:rPr>
          <w:rFonts w:ascii="Arial" w:hAnsi="Arial" w:cs="Arial"/>
          <w:sz w:val="22"/>
          <w:szCs w:val="22"/>
        </w:rPr>
        <w:t xml:space="preserve">7063, 7061 i cijeloj 7064 (izgrađeni objekti) </w:t>
      </w:r>
      <w:r w:rsidR="00D908C8" w:rsidRPr="003C6FDD">
        <w:rPr>
          <w:rFonts w:ascii="Arial" w:hAnsi="Arial" w:cs="Arial"/>
          <w:sz w:val="22"/>
          <w:szCs w:val="22"/>
        </w:rPr>
        <w:t xml:space="preserve">u </w:t>
      </w:r>
      <w:r w:rsidR="003C6FDD" w:rsidRPr="003C6FDD">
        <w:rPr>
          <w:rFonts w:ascii="Arial" w:hAnsi="Arial" w:cs="Arial"/>
          <w:sz w:val="22"/>
          <w:szCs w:val="22"/>
        </w:rPr>
        <w:t xml:space="preserve">k.o. </w:t>
      </w:r>
      <w:r w:rsidR="00D908C8" w:rsidRPr="003C6FDD">
        <w:rPr>
          <w:rFonts w:ascii="Arial" w:hAnsi="Arial" w:cs="Arial"/>
          <w:sz w:val="22"/>
          <w:szCs w:val="22"/>
        </w:rPr>
        <w:t xml:space="preserve">Koprivnica </w:t>
      </w:r>
    </w:p>
    <w:p w14:paraId="3A4DF4C6" w14:textId="77777777" w:rsidR="001A5CA7" w:rsidRPr="003C6FDD" w:rsidRDefault="001A5CA7" w:rsidP="00562822">
      <w:pPr>
        <w:numPr>
          <w:ilvl w:val="0"/>
          <w:numId w:val="13"/>
        </w:numPr>
        <w:spacing w:line="276" w:lineRule="auto"/>
        <w:jc w:val="both"/>
        <w:rPr>
          <w:rFonts w:ascii="Arial" w:hAnsi="Arial" w:cs="Arial"/>
          <w:sz w:val="22"/>
          <w:szCs w:val="22"/>
        </w:rPr>
      </w:pPr>
      <w:r w:rsidRPr="003C6FDD">
        <w:rPr>
          <w:rFonts w:ascii="Arial" w:hAnsi="Arial" w:cs="Arial"/>
          <w:sz w:val="22"/>
          <w:szCs w:val="22"/>
        </w:rPr>
        <w:t xml:space="preserve">Izvršeno je proširenje građevinskog područja naselja stambene namjene </w:t>
      </w:r>
      <w:r>
        <w:rPr>
          <w:rFonts w:ascii="Arial" w:hAnsi="Arial" w:cs="Arial"/>
          <w:sz w:val="22"/>
          <w:szCs w:val="22"/>
        </w:rPr>
        <w:t>u ulici</w:t>
      </w:r>
      <w:r w:rsidR="00A20CC9">
        <w:rPr>
          <w:rFonts w:ascii="Arial" w:hAnsi="Arial" w:cs="Arial"/>
          <w:sz w:val="22"/>
          <w:szCs w:val="22"/>
        </w:rPr>
        <w:t xml:space="preserve"> </w:t>
      </w:r>
      <w:r>
        <w:rPr>
          <w:rFonts w:ascii="Arial" w:hAnsi="Arial" w:cs="Arial"/>
          <w:sz w:val="22"/>
          <w:szCs w:val="22"/>
        </w:rPr>
        <w:t xml:space="preserve">Mirni dol </w:t>
      </w:r>
      <w:r w:rsidRPr="003C6FDD">
        <w:rPr>
          <w:rFonts w:ascii="Arial" w:hAnsi="Arial" w:cs="Arial"/>
          <w:sz w:val="22"/>
          <w:szCs w:val="22"/>
        </w:rPr>
        <w:t>na čestica</w:t>
      </w:r>
      <w:r>
        <w:rPr>
          <w:rFonts w:ascii="Arial" w:hAnsi="Arial" w:cs="Arial"/>
          <w:sz w:val="22"/>
          <w:szCs w:val="22"/>
        </w:rPr>
        <w:t>ma</w:t>
      </w:r>
      <w:r w:rsidRPr="003C6FDD">
        <w:rPr>
          <w:rFonts w:ascii="Arial" w:hAnsi="Arial" w:cs="Arial"/>
          <w:sz w:val="22"/>
          <w:szCs w:val="22"/>
        </w:rPr>
        <w:t xml:space="preserve"> kčbr. 7</w:t>
      </w:r>
      <w:r>
        <w:rPr>
          <w:rFonts w:ascii="Arial" w:hAnsi="Arial" w:cs="Arial"/>
          <w:sz w:val="22"/>
          <w:szCs w:val="22"/>
        </w:rPr>
        <w:t>481/1</w:t>
      </w:r>
      <w:r w:rsidRPr="003C6FDD">
        <w:rPr>
          <w:rFonts w:ascii="Arial" w:hAnsi="Arial" w:cs="Arial"/>
          <w:sz w:val="22"/>
          <w:szCs w:val="22"/>
        </w:rPr>
        <w:t xml:space="preserve"> i 74</w:t>
      </w:r>
      <w:r>
        <w:rPr>
          <w:rFonts w:ascii="Arial" w:hAnsi="Arial" w:cs="Arial"/>
          <w:sz w:val="22"/>
          <w:szCs w:val="22"/>
        </w:rPr>
        <w:t>80</w:t>
      </w:r>
      <w:r w:rsidRPr="003C6FDD">
        <w:rPr>
          <w:rFonts w:ascii="Arial" w:hAnsi="Arial" w:cs="Arial"/>
          <w:sz w:val="22"/>
          <w:szCs w:val="22"/>
        </w:rPr>
        <w:t xml:space="preserve"> u k.o. Koprivnica </w:t>
      </w:r>
    </w:p>
    <w:p w14:paraId="5BB42678" w14:textId="77777777" w:rsidR="00D908C8" w:rsidRPr="00EC2DBB" w:rsidRDefault="00191B47" w:rsidP="00562822">
      <w:pPr>
        <w:numPr>
          <w:ilvl w:val="0"/>
          <w:numId w:val="12"/>
        </w:numPr>
        <w:spacing w:line="276" w:lineRule="auto"/>
        <w:jc w:val="both"/>
        <w:rPr>
          <w:rFonts w:ascii="Arial" w:hAnsi="Arial" w:cs="Arial"/>
          <w:sz w:val="22"/>
          <w:szCs w:val="22"/>
        </w:rPr>
      </w:pPr>
      <w:r>
        <w:rPr>
          <w:rFonts w:ascii="Arial" w:hAnsi="Arial" w:cs="Arial"/>
          <w:sz w:val="22"/>
          <w:szCs w:val="22"/>
        </w:rPr>
        <w:t>i</w:t>
      </w:r>
      <w:r w:rsidR="00D908C8" w:rsidRPr="00EC2DBB">
        <w:rPr>
          <w:rFonts w:ascii="Arial" w:hAnsi="Arial" w:cs="Arial"/>
          <w:sz w:val="22"/>
          <w:szCs w:val="22"/>
        </w:rPr>
        <w:t xml:space="preserve">zvršeno proširenje izdvojenog dijela građevinskog područja naselja mješovite namjene, povremeno stanovanje (M3) </w:t>
      </w:r>
      <w:r w:rsidR="00EC2DBB" w:rsidRPr="00EC2DBB">
        <w:rPr>
          <w:rFonts w:ascii="Arial" w:hAnsi="Arial" w:cs="Arial"/>
          <w:sz w:val="22"/>
          <w:szCs w:val="22"/>
        </w:rPr>
        <w:t>na k.č. br. 994 u k.o. Jagnjedovec Grad</w:t>
      </w:r>
    </w:p>
    <w:p w14:paraId="2934C1EE" w14:textId="77777777" w:rsidR="00360D71" w:rsidRDefault="00360D71" w:rsidP="004900DE">
      <w:pPr>
        <w:spacing w:line="276" w:lineRule="auto"/>
        <w:ind w:left="720"/>
        <w:jc w:val="both"/>
        <w:rPr>
          <w:rFonts w:ascii="Arial" w:hAnsi="Arial" w:cs="Arial"/>
          <w:sz w:val="22"/>
          <w:szCs w:val="22"/>
          <w:highlight w:val="yellow"/>
        </w:rPr>
      </w:pPr>
    </w:p>
    <w:p w14:paraId="6800965C" w14:textId="1999FFDA" w:rsidR="00360D71" w:rsidRDefault="00CE1154" w:rsidP="004900DE">
      <w:pPr>
        <w:spacing w:line="276" w:lineRule="auto"/>
        <w:ind w:left="720"/>
        <w:jc w:val="both"/>
        <w:rPr>
          <w:rFonts w:ascii="Arial" w:hAnsi="Arial" w:cs="Arial"/>
          <w:sz w:val="22"/>
          <w:szCs w:val="22"/>
          <w:highlight w:val="yellow"/>
        </w:rPr>
      </w:pPr>
      <w:r w:rsidRPr="008A2329">
        <w:rPr>
          <w:noProof/>
        </w:rPr>
        <w:lastRenderedPageBreak/>
        <w:drawing>
          <wp:inline distT="0" distB="0" distL="0" distR="0" wp14:anchorId="0A04C177" wp14:editId="20DEB030">
            <wp:extent cx="2204085" cy="1760855"/>
            <wp:effectExtent l="0" t="0" r="0" b="0"/>
            <wp:docPr id="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04085" cy="1760855"/>
                    </a:xfrm>
                    <a:prstGeom prst="rect">
                      <a:avLst/>
                    </a:prstGeom>
                    <a:noFill/>
                    <a:ln>
                      <a:noFill/>
                    </a:ln>
                  </pic:spPr>
                </pic:pic>
              </a:graphicData>
            </a:graphic>
          </wp:inline>
        </w:drawing>
      </w:r>
      <w:r w:rsidR="00360D71">
        <w:rPr>
          <w:noProof/>
        </w:rPr>
        <w:t xml:space="preserve">  </w:t>
      </w:r>
      <w:r w:rsidRPr="008A2329">
        <w:rPr>
          <w:noProof/>
        </w:rPr>
        <w:drawing>
          <wp:inline distT="0" distB="0" distL="0" distR="0" wp14:anchorId="737EB9C9" wp14:editId="621D80AF">
            <wp:extent cx="1746885" cy="2566035"/>
            <wp:effectExtent l="0" t="0" r="0" b="0"/>
            <wp:docPr id="5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46885" cy="2566035"/>
                    </a:xfrm>
                    <a:prstGeom prst="rect">
                      <a:avLst/>
                    </a:prstGeom>
                    <a:noFill/>
                    <a:ln>
                      <a:noFill/>
                    </a:ln>
                  </pic:spPr>
                </pic:pic>
              </a:graphicData>
            </a:graphic>
          </wp:inline>
        </w:drawing>
      </w:r>
    </w:p>
    <w:p w14:paraId="79952B86" w14:textId="77777777" w:rsidR="00360D71" w:rsidRDefault="00360D71" w:rsidP="004900DE">
      <w:pPr>
        <w:spacing w:line="276" w:lineRule="auto"/>
        <w:ind w:left="720"/>
        <w:jc w:val="both"/>
        <w:rPr>
          <w:rFonts w:ascii="Arial" w:hAnsi="Arial" w:cs="Arial"/>
          <w:sz w:val="22"/>
          <w:szCs w:val="22"/>
          <w:highlight w:val="yellow"/>
        </w:rPr>
      </w:pPr>
    </w:p>
    <w:p w14:paraId="6AB3A74B" w14:textId="77777777" w:rsidR="00EC2DBB" w:rsidRPr="003C7E5A" w:rsidRDefault="00EC2DBB" w:rsidP="004900DE">
      <w:pPr>
        <w:spacing w:line="276" w:lineRule="auto"/>
        <w:ind w:left="720"/>
        <w:jc w:val="both"/>
        <w:rPr>
          <w:rFonts w:ascii="Arial" w:hAnsi="Arial" w:cs="Arial"/>
          <w:sz w:val="22"/>
          <w:szCs w:val="22"/>
          <w:highlight w:val="yellow"/>
        </w:rPr>
      </w:pPr>
    </w:p>
    <w:p w14:paraId="0925CC94" w14:textId="77777777" w:rsidR="00E84859" w:rsidRPr="002C39E9" w:rsidRDefault="00E84859" w:rsidP="000A52E6">
      <w:pPr>
        <w:spacing w:before="240" w:line="276" w:lineRule="auto"/>
        <w:jc w:val="both"/>
        <w:rPr>
          <w:rFonts w:ascii="Arial" w:hAnsi="Arial" w:cs="Arial"/>
          <w:b/>
          <w:sz w:val="22"/>
          <w:szCs w:val="22"/>
        </w:rPr>
      </w:pPr>
      <w:r w:rsidRPr="002C39E9">
        <w:rPr>
          <w:rFonts w:ascii="Arial" w:hAnsi="Arial" w:cs="Arial"/>
          <w:b/>
          <w:sz w:val="22"/>
          <w:szCs w:val="22"/>
        </w:rPr>
        <w:t>Naselje Reka</w:t>
      </w:r>
    </w:p>
    <w:p w14:paraId="0A260590" w14:textId="77777777" w:rsidR="00D4542C" w:rsidRPr="00B4032C" w:rsidRDefault="00D4542C" w:rsidP="00D4542C">
      <w:pPr>
        <w:jc w:val="both"/>
        <w:rPr>
          <w:rFonts w:ascii="Arial" w:hAnsi="Arial" w:cs="Arial"/>
          <w:sz w:val="22"/>
          <w:szCs w:val="22"/>
        </w:rPr>
      </w:pPr>
      <w:r>
        <w:rPr>
          <w:rFonts w:ascii="Arial" w:hAnsi="Arial" w:cs="Arial"/>
          <w:sz w:val="22"/>
          <w:szCs w:val="22"/>
        </w:rPr>
        <w:tab/>
      </w:r>
      <w:r w:rsidRPr="00E2279F">
        <w:rPr>
          <w:rFonts w:ascii="Arial" w:hAnsi="Arial" w:cs="Arial"/>
          <w:sz w:val="22"/>
          <w:szCs w:val="22"/>
        </w:rPr>
        <w:t xml:space="preserve">U naselju </w:t>
      </w:r>
      <w:r>
        <w:rPr>
          <w:rFonts w:ascii="Arial" w:hAnsi="Arial" w:cs="Arial"/>
          <w:sz w:val="22"/>
          <w:szCs w:val="22"/>
        </w:rPr>
        <w:t>Reka</w:t>
      </w:r>
      <w:r w:rsidRPr="00E2279F">
        <w:rPr>
          <w:rFonts w:ascii="Arial" w:hAnsi="Arial" w:cs="Arial"/>
          <w:sz w:val="22"/>
          <w:szCs w:val="22"/>
        </w:rPr>
        <w:t xml:space="preserve"> građevinsko područje ukupno se povećalo za </w:t>
      </w:r>
      <w:r w:rsidR="003F4DB4">
        <w:rPr>
          <w:rFonts w:ascii="Arial" w:hAnsi="Arial" w:cs="Arial"/>
          <w:sz w:val="22"/>
          <w:szCs w:val="22"/>
        </w:rPr>
        <w:t>8</w:t>
      </w:r>
      <w:r w:rsidRPr="00E2279F">
        <w:rPr>
          <w:rFonts w:ascii="Arial" w:hAnsi="Arial" w:cs="Arial"/>
          <w:sz w:val="22"/>
          <w:szCs w:val="22"/>
        </w:rPr>
        <w:t>,</w:t>
      </w:r>
      <w:r w:rsidR="003C239C">
        <w:rPr>
          <w:rFonts w:ascii="Arial" w:hAnsi="Arial" w:cs="Arial"/>
          <w:sz w:val="22"/>
          <w:szCs w:val="22"/>
        </w:rPr>
        <w:t>0</w:t>
      </w:r>
      <w:r w:rsidRPr="00E2279F">
        <w:rPr>
          <w:rFonts w:ascii="Arial" w:hAnsi="Arial" w:cs="Arial"/>
          <w:sz w:val="22"/>
          <w:szCs w:val="22"/>
        </w:rPr>
        <w:t xml:space="preserve"> ha (</w:t>
      </w:r>
      <w:r w:rsidR="003C239C">
        <w:rPr>
          <w:rFonts w:ascii="Arial" w:hAnsi="Arial" w:cs="Arial"/>
          <w:sz w:val="22"/>
          <w:szCs w:val="22"/>
        </w:rPr>
        <w:t>3</w:t>
      </w:r>
      <w:r w:rsidRPr="00E2279F">
        <w:rPr>
          <w:rFonts w:ascii="Arial" w:hAnsi="Arial" w:cs="Arial"/>
          <w:sz w:val="22"/>
          <w:szCs w:val="22"/>
        </w:rPr>
        <w:t>,</w:t>
      </w:r>
      <w:r w:rsidR="003C239C">
        <w:rPr>
          <w:rFonts w:ascii="Arial" w:hAnsi="Arial" w:cs="Arial"/>
          <w:sz w:val="22"/>
          <w:szCs w:val="22"/>
        </w:rPr>
        <w:t>7</w:t>
      </w:r>
      <w:r w:rsidRPr="00E2279F">
        <w:rPr>
          <w:rFonts w:ascii="Arial" w:hAnsi="Arial" w:cs="Arial"/>
          <w:sz w:val="22"/>
          <w:szCs w:val="22"/>
        </w:rPr>
        <w:t>%).</w:t>
      </w:r>
      <w:r>
        <w:rPr>
          <w:rFonts w:ascii="Arial" w:hAnsi="Arial" w:cs="Arial"/>
          <w:sz w:val="22"/>
          <w:szCs w:val="22"/>
        </w:rPr>
        <w:t xml:space="preserve"> </w:t>
      </w:r>
      <w:r>
        <w:rPr>
          <w:rFonts w:ascii="Arial" w:hAnsi="Arial" w:cs="Arial"/>
          <w:sz w:val="22"/>
          <w:szCs w:val="22"/>
        </w:rPr>
        <w:tab/>
        <w:t>I</w:t>
      </w:r>
      <w:r w:rsidRPr="00B4032C">
        <w:rPr>
          <w:rFonts w:ascii="Arial" w:hAnsi="Arial" w:cs="Arial"/>
          <w:sz w:val="22"/>
          <w:szCs w:val="22"/>
        </w:rPr>
        <w:t>zvršene su sljedeće promjene:</w:t>
      </w:r>
    </w:p>
    <w:p w14:paraId="6FB016D6" w14:textId="77777777" w:rsidR="00D4542C" w:rsidRDefault="00D4542C" w:rsidP="00562822">
      <w:pPr>
        <w:numPr>
          <w:ilvl w:val="0"/>
          <w:numId w:val="17"/>
        </w:numPr>
        <w:spacing w:line="276" w:lineRule="auto"/>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5169126B" w14:textId="77777777" w:rsidR="009032CB" w:rsidRPr="00B4032C" w:rsidRDefault="009032CB" w:rsidP="00562822">
      <w:pPr>
        <w:numPr>
          <w:ilvl w:val="0"/>
          <w:numId w:val="17"/>
        </w:numPr>
        <w:spacing w:line="276" w:lineRule="auto"/>
        <w:jc w:val="both"/>
        <w:rPr>
          <w:rFonts w:ascii="Arial" w:hAnsi="Arial" w:cs="Arial"/>
          <w:sz w:val="22"/>
          <w:szCs w:val="22"/>
        </w:rPr>
      </w:pPr>
      <w:r w:rsidRPr="00B4032C">
        <w:rPr>
          <w:rFonts w:ascii="Arial" w:hAnsi="Arial" w:cs="Arial"/>
          <w:sz w:val="22"/>
          <w:szCs w:val="22"/>
        </w:rPr>
        <w:t xml:space="preserve">izvršena je prenamjena iz </w:t>
      </w:r>
      <w:r>
        <w:rPr>
          <w:rFonts w:ascii="Arial" w:hAnsi="Arial" w:cs="Arial"/>
          <w:sz w:val="22"/>
          <w:szCs w:val="22"/>
        </w:rPr>
        <w:t>stambene</w:t>
      </w:r>
      <w:r w:rsidRPr="00B4032C">
        <w:rPr>
          <w:rFonts w:ascii="Arial" w:hAnsi="Arial" w:cs="Arial"/>
          <w:sz w:val="22"/>
          <w:szCs w:val="22"/>
        </w:rPr>
        <w:t xml:space="preserve"> u </w:t>
      </w:r>
      <w:r>
        <w:rPr>
          <w:rFonts w:ascii="Arial" w:hAnsi="Arial" w:cs="Arial"/>
          <w:sz w:val="22"/>
          <w:szCs w:val="22"/>
        </w:rPr>
        <w:t>mješovitu stambeno-poslovnu namjenu uz državnu cestu</w:t>
      </w:r>
    </w:p>
    <w:p w14:paraId="46F46451" w14:textId="77777777" w:rsidR="009032CB" w:rsidRDefault="002C39E9" w:rsidP="00562822">
      <w:pPr>
        <w:numPr>
          <w:ilvl w:val="0"/>
          <w:numId w:val="17"/>
        </w:numPr>
        <w:spacing w:line="276" w:lineRule="auto"/>
        <w:jc w:val="both"/>
        <w:rPr>
          <w:rFonts w:ascii="Arial" w:hAnsi="Arial" w:cs="Arial"/>
          <w:sz w:val="22"/>
          <w:szCs w:val="22"/>
        </w:rPr>
      </w:pPr>
      <w:r w:rsidRPr="002C39E9">
        <w:rPr>
          <w:rFonts w:ascii="Arial" w:hAnsi="Arial" w:cs="Arial"/>
          <w:sz w:val="22"/>
          <w:szCs w:val="22"/>
        </w:rPr>
        <w:t>proširenje zone poljoprivredne namjene (M4) na k.č.br. 1776 i 1773/2 u k.o. Reka</w:t>
      </w:r>
    </w:p>
    <w:p w14:paraId="28B96246" w14:textId="77777777" w:rsidR="002C39E9" w:rsidRPr="002C39E9" w:rsidRDefault="00191B47" w:rsidP="00562822">
      <w:pPr>
        <w:numPr>
          <w:ilvl w:val="0"/>
          <w:numId w:val="17"/>
        </w:numPr>
        <w:spacing w:line="276" w:lineRule="auto"/>
        <w:jc w:val="both"/>
        <w:rPr>
          <w:rFonts w:ascii="Arial" w:hAnsi="Arial" w:cs="Arial"/>
          <w:sz w:val="22"/>
          <w:szCs w:val="22"/>
        </w:rPr>
      </w:pPr>
      <w:r>
        <w:rPr>
          <w:rFonts w:ascii="Arial" w:hAnsi="Arial" w:cs="Arial"/>
          <w:sz w:val="22"/>
          <w:szCs w:val="22"/>
        </w:rPr>
        <w:t>prošireno je građevinsko područje stambene namjene (akceptiranje postojećeg stambenog objekta) na k.č. br. 873 u k.o. Reka</w:t>
      </w:r>
    </w:p>
    <w:p w14:paraId="6AFBF204" w14:textId="77777777" w:rsidR="00E84859" w:rsidRDefault="002C39E9" w:rsidP="00562822">
      <w:pPr>
        <w:numPr>
          <w:ilvl w:val="0"/>
          <w:numId w:val="17"/>
        </w:numPr>
        <w:spacing w:line="276" w:lineRule="auto"/>
        <w:jc w:val="both"/>
        <w:rPr>
          <w:rFonts w:ascii="Arial" w:hAnsi="Arial" w:cs="Arial"/>
          <w:sz w:val="22"/>
          <w:szCs w:val="22"/>
        </w:rPr>
      </w:pPr>
      <w:r w:rsidRPr="002C39E9">
        <w:rPr>
          <w:rFonts w:ascii="Arial" w:hAnsi="Arial" w:cs="Arial"/>
          <w:sz w:val="22"/>
          <w:szCs w:val="22"/>
        </w:rPr>
        <w:t>smanjenje građevinkog područja naselja južno od pruge (neuređeno građevinsko područje</w:t>
      </w:r>
      <w:r>
        <w:rPr>
          <w:rFonts w:ascii="Arial" w:hAnsi="Arial" w:cs="Arial"/>
          <w:sz w:val="22"/>
          <w:szCs w:val="22"/>
        </w:rPr>
        <w:t xml:space="preserve"> i planirana izgradnja retencije Žlebic</w:t>
      </w:r>
      <w:r w:rsidRPr="002C39E9">
        <w:rPr>
          <w:rFonts w:ascii="Arial" w:hAnsi="Arial" w:cs="Arial"/>
          <w:sz w:val="22"/>
          <w:szCs w:val="22"/>
        </w:rPr>
        <w:t>)</w:t>
      </w:r>
      <w:r w:rsidR="00D16FC1">
        <w:rPr>
          <w:rFonts w:ascii="Arial" w:hAnsi="Arial" w:cs="Arial"/>
          <w:sz w:val="22"/>
          <w:szCs w:val="22"/>
        </w:rPr>
        <w:t>.</w:t>
      </w:r>
    </w:p>
    <w:p w14:paraId="5E807472" w14:textId="77777777" w:rsidR="00D16FC1" w:rsidRDefault="00D16FC1" w:rsidP="00D16FC1">
      <w:pPr>
        <w:spacing w:line="276" w:lineRule="auto"/>
        <w:jc w:val="both"/>
        <w:rPr>
          <w:rFonts w:ascii="Arial" w:hAnsi="Arial" w:cs="Arial"/>
          <w:sz w:val="22"/>
          <w:szCs w:val="22"/>
        </w:rPr>
      </w:pPr>
    </w:p>
    <w:p w14:paraId="01000FF6" w14:textId="2CFD07A9" w:rsidR="00D16FC1" w:rsidRPr="002C39E9" w:rsidRDefault="00CE1154" w:rsidP="00D16FC1">
      <w:pPr>
        <w:spacing w:line="276" w:lineRule="auto"/>
        <w:jc w:val="both"/>
        <w:rPr>
          <w:rFonts w:ascii="Arial" w:hAnsi="Arial" w:cs="Arial"/>
          <w:sz w:val="22"/>
          <w:szCs w:val="22"/>
        </w:rPr>
      </w:pPr>
      <w:r w:rsidRPr="006E517C">
        <w:rPr>
          <w:noProof/>
        </w:rPr>
        <w:drawing>
          <wp:inline distT="0" distB="0" distL="0" distR="0" wp14:anchorId="5FAA3FC4" wp14:editId="4284221D">
            <wp:extent cx="2914015" cy="1712595"/>
            <wp:effectExtent l="0" t="0" r="0" b="0"/>
            <wp:docPr id="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14015" cy="1712595"/>
                    </a:xfrm>
                    <a:prstGeom prst="rect">
                      <a:avLst/>
                    </a:prstGeom>
                    <a:noFill/>
                    <a:ln>
                      <a:noFill/>
                    </a:ln>
                  </pic:spPr>
                </pic:pic>
              </a:graphicData>
            </a:graphic>
          </wp:inline>
        </w:drawing>
      </w:r>
      <w:r w:rsidR="00D16FC1">
        <w:rPr>
          <w:noProof/>
        </w:rPr>
        <w:t xml:space="preserve"> </w:t>
      </w:r>
      <w:r w:rsidRPr="006E517C">
        <w:rPr>
          <w:noProof/>
        </w:rPr>
        <w:drawing>
          <wp:inline distT="0" distB="0" distL="0" distR="0" wp14:anchorId="215D23D6" wp14:editId="082E3C5E">
            <wp:extent cx="2429510" cy="1712595"/>
            <wp:effectExtent l="0" t="0" r="0" b="0"/>
            <wp:docPr id="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29510" cy="1712595"/>
                    </a:xfrm>
                    <a:prstGeom prst="rect">
                      <a:avLst/>
                    </a:prstGeom>
                    <a:noFill/>
                    <a:ln>
                      <a:noFill/>
                    </a:ln>
                  </pic:spPr>
                </pic:pic>
              </a:graphicData>
            </a:graphic>
          </wp:inline>
        </w:drawing>
      </w:r>
    </w:p>
    <w:p w14:paraId="7A70FBF9" w14:textId="77777777" w:rsidR="000046A0" w:rsidRPr="000046A0" w:rsidRDefault="000046A0" w:rsidP="000046A0">
      <w:pPr>
        <w:spacing w:after="240" w:line="276" w:lineRule="auto"/>
        <w:ind w:left="720"/>
        <w:jc w:val="both"/>
        <w:rPr>
          <w:rFonts w:ascii="Arial" w:hAnsi="Arial" w:cs="Arial"/>
          <w:sz w:val="22"/>
          <w:szCs w:val="22"/>
          <w:highlight w:val="yellow"/>
        </w:rPr>
      </w:pPr>
      <w:r>
        <w:rPr>
          <w:rFonts w:ascii="Arial" w:hAnsi="Arial" w:cs="Arial"/>
          <w:sz w:val="22"/>
          <w:szCs w:val="22"/>
          <w:highlight w:val="yellow"/>
        </w:rPr>
        <w:br w:type="page"/>
      </w:r>
    </w:p>
    <w:p w14:paraId="5B7F74B8" w14:textId="77777777" w:rsidR="001A7692" w:rsidRPr="005A518E" w:rsidRDefault="001A7692" w:rsidP="00D056CC">
      <w:pPr>
        <w:spacing w:line="276" w:lineRule="auto"/>
        <w:jc w:val="both"/>
        <w:rPr>
          <w:rFonts w:ascii="Arial" w:hAnsi="Arial" w:cs="Arial"/>
          <w:b/>
          <w:sz w:val="22"/>
          <w:szCs w:val="22"/>
        </w:rPr>
      </w:pPr>
      <w:r w:rsidRPr="005A518E">
        <w:rPr>
          <w:rFonts w:ascii="Arial" w:hAnsi="Arial" w:cs="Arial"/>
          <w:b/>
          <w:sz w:val="22"/>
          <w:szCs w:val="22"/>
        </w:rPr>
        <w:lastRenderedPageBreak/>
        <w:t>Naselje Kunovec Breg</w:t>
      </w:r>
    </w:p>
    <w:p w14:paraId="43ADA690" w14:textId="77777777" w:rsidR="00682F1B" w:rsidRPr="00B4032C" w:rsidRDefault="00682F1B" w:rsidP="00682F1B">
      <w:pPr>
        <w:jc w:val="both"/>
        <w:rPr>
          <w:rFonts w:ascii="Arial" w:hAnsi="Arial" w:cs="Arial"/>
          <w:sz w:val="22"/>
          <w:szCs w:val="22"/>
        </w:rPr>
      </w:pPr>
      <w:r>
        <w:rPr>
          <w:rFonts w:ascii="Arial" w:hAnsi="Arial" w:cs="Arial"/>
          <w:sz w:val="22"/>
          <w:szCs w:val="22"/>
        </w:rPr>
        <w:tab/>
      </w:r>
      <w:r w:rsidRPr="00E2279F">
        <w:rPr>
          <w:rFonts w:ascii="Arial" w:hAnsi="Arial" w:cs="Arial"/>
          <w:sz w:val="22"/>
          <w:szCs w:val="22"/>
        </w:rPr>
        <w:t xml:space="preserve">U naselju </w:t>
      </w:r>
      <w:r>
        <w:rPr>
          <w:rFonts w:ascii="Arial" w:hAnsi="Arial" w:cs="Arial"/>
          <w:sz w:val="22"/>
          <w:szCs w:val="22"/>
        </w:rPr>
        <w:t>Kunovec Breg</w:t>
      </w:r>
      <w:r w:rsidRPr="00E2279F">
        <w:rPr>
          <w:rFonts w:ascii="Arial" w:hAnsi="Arial" w:cs="Arial"/>
          <w:sz w:val="22"/>
          <w:szCs w:val="22"/>
        </w:rPr>
        <w:t xml:space="preserve"> građevinsko područje ukupno se povećalo za </w:t>
      </w:r>
      <w:r>
        <w:rPr>
          <w:rFonts w:ascii="Arial" w:hAnsi="Arial" w:cs="Arial"/>
          <w:sz w:val="22"/>
          <w:szCs w:val="22"/>
        </w:rPr>
        <w:t>19</w:t>
      </w:r>
      <w:r w:rsidRPr="00E2279F">
        <w:rPr>
          <w:rFonts w:ascii="Arial" w:hAnsi="Arial" w:cs="Arial"/>
          <w:sz w:val="22"/>
          <w:szCs w:val="22"/>
        </w:rPr>
        <w:t xml:space="preserve">,4 ha </w:t>
      </w:r>
      <w:r>
        <w:rPr>
          <w:rFonts w:ascii="Arial" w:hAnsi="Arial" w:cs="Arial"/>
          <w:sz w:val="22"/>
          <w:szCs w:val="22"/>
        </w:rPr>
        <w:tab/>
      </w:r>
      <w:r w:rsidRPr="00E2279F">
        <w:rPr>
          <w:rFonts w:ascii="Arial" w:hAnsi="Arial" w:cs="Arial"/>
          <w:sz w:val="22"/>
          <w:szCs w:val="22"/>
        </w:rPr>
        <w:t>(</w:t>
      </w:r>
      <w:r>
        <w:rPr>
          <w:rFonts w:ascii="Arial" w:hAnsi="Arial" w:cs="Arial"/>
          <w:sz w:val="22"/>
          <w:szCs w:val="22"/>
        </w:rPr>
        <w:t>29</w:t>
      </w:r>
      <w:r w:rsidRPr="00E2279F">
        <w:rPr>
          <w:rFonts w:ascii="Arial" w:hAnsi="Arial" w:cs="Arial"/>
          <w:sz w:val="22"/>
          <w:szCs w:val="22"/>
        </w:rPr>
        <w:t>,</w:t>
      </w:r>
      <w:r>
        <w:rPr>
          <w:rFonts w:ascii="Arial" w:hAnsi="Arial" w:cs="Arial"/>
          <w:sz w:val="22"/>
          <w:szCs w:val="22"/>
        </w:rPr>
        <w:t>7</w:t>
      </w:r>
      <w:r w:rsidRPr="00E2279F">
        <w:rPr>
          <w:rFonts w:ascii="Arial" w:hAnsi="Arial" w:cs="Arial"/>
          <w:sz w:val="22"/>
          <w:szCs w:val="22"/>
        </w:rPr>
        <w:t>4%).</w:t>
      </w:r>
      <w:r>
        <w:rPr>
          <w:rFonts w:ascii="Arial" w:hAnsi="Arial" w:cs="Arial"/>
          <w:sz w:val="22"/>
          <w:szCs w:val="22"/>
        </w:rPr>
        <w:t xml:space="preserve"> I</w:t>
      </w:r>
      <w:r w:rsidRPr="00B4032C">
        <w:rPr>
          <w:rFonts w:ascii="Arial" w:hAnsi="Arial" w:cs="Arial"/>
          <w:sz w:val="22"/>
          <w:szCs w:val="22"/>
        </w:rPr>
        <w:t>zvršene su sljedeće promjene:</w:t>
      </w:r>
    </w:p>
    <w:p w14:paraId="77DBB57B" w14:textId="77777777" w:rsidR="00123D16" w:rsidRPr="00B4032C" w:rsidRDefault="00123D16" w:rsidP="00562822">
      <w:pPr>
        <w:numPr>
          <w:ilvl w:val="0"/>
          <w:numId w:val="16"/>
        </w:numPr>
        <w:spacing w:line="276" w:lineRule="auto"/>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42CE215A" w14:textId="77777777" w:rsidR="001A7692" w:rsidRPr="00123D16" w:rsidRDefault="001A7692" w:rsidP="00562822">
      <w:pPr>
        <w:numPr>
          <w:ilvl w:val="0"/>
          <w:numId w:val="16"/>
        </w:numPr>
        <w:spacing w:line="276" w:lineRule="auto"/>
        <w:jc w:val="both"/>
        <w:rPr>
          <w:rFonts w:ascii="Arial" w:hAnsi="Arial" w:cs="Arial"/>
          <w:sz w:val="22"/>
          <w:szCs w:val="22"/>
        </w:rPr>
      </w:pPr>
      <w:r w:rsidRPr="00123D16">
        <w:rPr>
          <w:rFonts w:ascii="Arial" w:hAnsi="Arial" w:cs="Arial"/>
          <w:sz w:val="22"/>
          <w:szCs w:val="22"/>
        </w:rPr>
        <w:t>proširenje stambene građevinske namjene s postojećom izgradnjom</w:t>
      </w:r>
      <w:r w:rsidR="001F156E" w:rsidRPr="00123D16">
        <w:rPr>
          <w:rFonts w:ascii="Arial" w:hAnsi="Arial" w:cs="Arial"/>
          <w:sz w:val="22"/>
          <w:szCs w:val="22"/>
        </w:rPr>
        <w:t xml:space="preserve"> u ulici </w:t>
      </w:r>
      <w:r w:rsidR="00123D16" w:rsidRPr="00123D16">
        <w:rPr>
          <w:rFonts w:ascii="Arial" w:hAnsi="Arial" w:cs="Arial"/>
          <w:sz w:val="22"/>
          <w:szCs w:val="22"/>
        </w:rPr>
        <w:t>Maklac</w:t>
      </w:r>
      <w:r w:rsidRPr="00123D16">
        <w:rPr>
          <w:rFonts w:ascii="Arial" w:hAnsi="Arial" w:cs="Arial"/>
          <w:sz w:val="22"/>
          <w:szCs w:val="22"/>
        </w:rPr>
        <w:t>,</w:t>
      </w:r>
    </w:p>
    <w:p w14:paraId="78E2424C" w14:textId="77777777" w:rsidR="00784613" w:rsidRPr="00123D16" w:rsidRDefault="00784613" w:rsidP="00562822">
      <w:pPr>
        <w:numPr>
          <w:ilvl w:val="0"/>
          <w:numId w:val="16"/>
        </w:numPr>
        <w:spacing w:line="276" w:lineRule="auto"/>
        <w:jc w:val="both"/>
        <w:rPr>
          <w:rFonts w:ascii="Arial" w:hAnsi="Arial" w:cs="Arial"/>
          <w:sz w:val="22"/>
          <w:szCs w:val="22"/>
        </w:rPr>
      </w:pPr>
      <w:r>
        <w:rPr>
          <w:rFonts w:ascii="Arial" w:hAnsi="Arial" w:cs="Arial"/>
          <w:sz w:val="22"/>
          <w:szCs w:val="22"/>
        </w:rPr>
        <w:t>uvrštavanje</w:t>
      </w:r>
      <w:r w:rsidRPr="00123D16">
        <w:rPr>
          <w:rFonts w:ascii="Arial" w:hAnsi="Arial" w:cs="Arial"/>
          <w:sz w:val="22"/>
          <w:szCs w:val="22"/>
        </w:rPr>
        <w:t xml:space="preserve"> stambene građevinske namjene s postojećom izgradnjom u ulici </w:t>
      </w:r>
      <w:r>
        <w:rPr>
          <w:rFonts w:ascii="Arial" w:hAnsi="Arial" w:cs="Arial"/>
          <w:sz w:val="22"/>
          <w:szCs w:val="22"/>
        </w:rPr>
        <w:t>Leptan</w:t>
      </w:r>
      <w:r w:rsidRPr="00123D16">
        <w:rPr>
          <w:rFonts w:ascii="Arial" w:hAnsi="Arial" w:cs="Arial"/>
          <w:sz w:val="22"/>
          <w:szCs w:val="22"/>
        </w:rPr>
        <w:t>,</w:t>
      </w:r>
    </w:p>
    <w:p w14:paraId="1B165E30" w14:textId="77777777" w:rsidR="000046A0" w:rsidRDefault="001A7692" w:rsidP="00562822">
      <w:pPr>
        <w:numPr>
          <w:ilvl w:val="0"/>
          <w:numId w:val="16"/>
        </w:numPr>
        <w:spacing w:line="276" w:lineRule="auto"/>
        <w:jc w:val="both"/>
        <w:rPr>
          <w:rFonts w:ascii="Arial" w:hAnsi="Arial" w:cs="Arial"/>
          <w:sz w:val="22"/>
          <w:szCs w:val="22"/>
        </w:rPr>
      </w:pPr>
      <w:r w:rsidRPr="000046A0">
        <w:rPr>
          <w:rFonts w:ascii="Arial" w:hAnsi="Arial" w:cs="Arial"/>
          <w:sz w:val="22"/>
          <w:szCs w:val="22"/>
        </w:rPr>
        <w:t xml:space="preserve">ucrtavanje zona za povremeno stanovanje unutar </w:t>
      </w:r>
      <w:r w:rsidR="000046A0">
        <w:rPr>
          <w:rFonts w:ascii="Arial" w:hAnsi="Arial" w:cs="Arial"/>
          <w:sz w:val="22"/>
          <w:szCs w:val="22"/>
        </w:rPr>
        <w:t>južnog dijela</w:t>
      </w:r>
      <w:r w:rsidRPr="000046A0">
        <w:rPr>
          <w:rFonts w:ascii="Arial" w:hAnsi="Arial" w:cs="Arial"/>
          <w:sz w:val="22"/>
          <w:szCs w:val="22"/>
        </w:rPr>
        <w:t xml:space="preserve"> područja naselja Kunovec Breg</w:t>
      </w:r>
      <w:r w:rsidR="000046A0">
        <w:rPr>
          <w:rFonts w:ascii="Arial" w:hAnsi="Arial" w:cs="Arial"/>
          <w:sz w:val="22"/>
          <w:szCs w:val="22"/>
        </w:rPr>
        <w:t xml:space="preserve"> u ulic</w:t>
      </w:r>
      <w:r w:rsidR="001F156E">
        <w:rPr>
          <w:rFonts w:ascii="Arial" w:hAnsi="Arial" w:cs="Arial"/>
          <w:sz w:val="22"/>
          <w:szCs w:val="22"/>
        </w:rPr>
        <w:t xml:space="preserve">i Botinovečki jarak (2,32 ha), ulici Dol (2,17 ha), ulici Leptan vinogradi (1,79 ha), </w:t>
      </w:r>
      <w:r w:rsidR="00F767BB">
        <w:rPr>
          <w:rFonts w:ascii="Arial" w:hAnsi="Arial" w:cs="Arial"/>
          <w:sz w:val="22"/>
          <w:szCs w:val="22"/>
        </w:rPr>
        <w:t>ulica Leptan</w:t>
      </w:r>
      <w:r w:rsidR="00252313">
        <w:rPr>
          <w:rFonts w:ascii="Arial" w:hAnsi="Arial" w:cs="Arial"/>
          <w:sz w:val="22"/>
          <w:szCs w:val="22"/>
        </w:rPr>
        <w:t xml:space="preserve"> (0,83 ha), Ulici Dolanec (5,09 ha), i Jugov jarek (6,27 ha)</w:t>
      </w:r>
      <w:r w:rsidR="000046A0">
        <w:rPr>
          <w:rFonts w:ascii="Arial" w:hAnsi="Arial" w:cs="Arial"/>
          <w:sz w:val="22"/>
          <w:szCs w:val="22"/>
        </w:rPr>
        <w:t xml:space="preserve"> </w:t>
      </w:r>
      <w:r w:rsidR="00941EBB">
        <w:rPr>
          <w:rFonts w:ascii="Arial" w:hAnsi="Arial" w:cs="Arial"/>
          <w:sz w:val="22"/>
          <w:szCs w:val="22"/>
        </w:rPr>
        <w:t>što u smislu</w:t>
      </w:r>
      <w:r w:rsidRPr="000046A0">
        <w:rPr>
          <w:rFonts w:ascii="Arial" w:hAnsi="Arial" w:cs="Arial"/>
          <w:sz w:val="22"/>
          <w:szCs w:val="22"/>
        </w:rPr>
        <w:t xml:space="preserve"> povećanja površina pod objektima povremenog stanovanja iznosi ukupno </w:t>
      </w:r>
      <w:r w:rsidRPr="005A518E">
        <w:rPr>
          <w:rFonts w:ascii="Arial" w:hAnsi="Arial" w:cs="Arial"/>
          <w:sz w:val="22"/>
          <w:szCs w:val="22"/>
        </w:rPr>
        <w:t>1</w:t>
      </w:r>
      <w:r w:rsidR="005A518E" w:rsidRPr="005A518E">
        <w:rPr>
          <w:rFonts w:ascii="Arial" w:hAnsi="Arial" w:cs="Arial"/>
          <w:sz w:val="22"/>
          <w:szCs w:val="22"/>
        </w:rPr>
        <w:t>8</w:t>
      </w:r>
      <w:r w:rsidRPr="005A518E">
        <w:rPr>
          <w:rFonts w:ascii="Arial" w:hAnsi="Arial" w:cs="Arial"/>
          <w:sz w:val="22"/>
          <w:szCs w:val="22"/>
        </w:rPr>
        <w:t>,</w:t>
      </w:r>
      <w:r w:rsidR="005A518E" w:rsidRPr="005A518E">
        <w:rPr>
          <w:rFonts w:ascii="Arial" w:hAnsi="Arial" w:cs="Arial"/>
          <w:sz w:val="22"/>
          <w:szCs w:val="22"/>
        </w:rPr>
        <w:t>49</w:t>
      </w:r>
      <w:r w:rsidRPr="000046A0">
        <w:rPr>
          <w:rFonts w:ascii="Arial" w:hAnsi="Arial" w:cs="Arial"/>
          <w:sz w:val="22"/>
          <w:szCs w:val="22"/>
        </w:rPr>
        <w:t xml:space="preserve"> ha</w:t>
      </w:r>
    </w:p>
    <w:p w14:paraId="44282596" w14:textId="77777777" w:rsidR="00252313" w:rsidRDefault="00252313" w:rsidP="00562822">
      <w:pPr>
        <w:numPr>
          <w:ilvl w:val="0"/>
          <w:numId w:val="16"/>
        </w:numPr>
        <w:spacing w:line="276" w:lineRule="auto"/>
        <w:jc w:val="both"/>
        <w:rPr>
          <w:rFonts w:ascii="Arial" w:hAnsi="Arial" w:cs="Arial"/>
          <w:sz w:val="22"/>
          <w:szCs w:val="22"/>
        </w:rPr>
      </w:pPr>
      <w:r>
        <w:rPr>
          <w:rFonts w:ascii="Arial" w:hAnsi="Arial" w:cs="Arial"/>
          <w:sz w:val="22"/>
          <w:szCs w:val="22"/>
        </w:rPr>
        <w:t>smanjenje građevinskog područja pretežito stambene namjene na kraju Potočne ulice (1,01 ha)</w:t>
      </w:r>
    </w:p>
    <w:p w14:paraId="5336D6A4" w14:textId="77777777" w:rsidR="000046A0" w:rsidRDefault="000046A0" w:rsidP="00562822">
      <w:pPr>
        <w:numPr>
          <w:ilvl w:val="0"/>
          <w:numId w:val="16"/>
        </w:numPr>
        <w:spacing w:line="276" w:lineRule="auto"/>
        <w:jc w:val="both"/>
        <w:rPr>
          <w:rFonts w:ascii="Arial" w:hAnsi="Arial" w:cs="Arial"/>
          <w:sz w:val="22"/>
          <w:szCs w:val="22"/>
        </w:rPr>
      </w:pPr>
      <w:r w:rsidRPr="000046A0">
        <w:rPr>
          <w:rFonts w:ascii="Arial" w:hAnsi="Arial" w:cs="Arial"/>
          <w:sz w:val="22"/>
          <w:szCs w:val="22"/>
        </w:rPr>
        <w:t xml:space="preserve">prenamjena </w:t>
      </w:r>
      <w:r>
        <w:rPr>
          <w:rFonts w:ascii="Arial" w:hAnsi="Arial" w:cs="Arial"/>
          <w:sz w:val="22"/>
          <w:szCs w:val="22"/>
        </w:rPr>
        <w:t xml:space="preserve">građevinskog područja uz Koprivničku ulicu iz </w:t>
      </w:r>
      <w:r w:rsidRPr="000046A0">
        <w:rPr>
          <w:rFonts w:ascii="Arial" w:hAnsi="Arial" w:cs="Arial"/>
          <w:sz w:val="22"/>
          <w:szCs w:val="22"/>
        </w:rPr>
        <w:t xml:space="preserve">pretežito stambene u </w:t>
      </w:r>
      <w:r>
        <w:rPr>
          <w:rFonts w:ascii="Arial" w:hAnsi="Arial" w:cs="Arial"/>
          <w:sz w:val="22"/>
          <w:szCs w:val="22"/>
        </w:rPr>
        <w:t>mješovitu pretežito stambeno-poslovnu (M1)</w:t>
      </w:r>
    </w:p>
    <w:p w14:paraId="79D521AC" w14:textId="77777777" w:rsidR="007639D8" w:rsidRDefault="007639D8" w:rsidP="00562822">
      <w:pPr>
        <w:numPr>
          <w:ilvl w:val="0"/>
          <w:numId w:val="16"/>
        </w:numPr>
        <w:spacing w:line="276" w:lineRule="auto"/>
        <w:jc w:val="both"/>
        <w:rPr>
          <w:rFonts w:ascii="Arial" w:hAnsi="Arial" w:cs="Arial"/>
          <w:sz w:val="22"/>
          <w:szCs w:val="22"/>
        </w:rPr>
      </w:pPr>
      <w:r w:rsidRPr="000046A0">
        <w:rPr>
          <w:rFonts w:ascii="Arial" w:hAnsi="Arial" w:cs="Arial"/>
          <w:sz w:val="22"/>
          <w:szCs w:val="22"/>
        </w:rPr>
        <w:t xml:space="preserve">prenamjena </w:t>
      </w:r>
      <w:r>
        <w:rPr>
          <w:rFonts w:ascii="Arial" w:hAnsi="Arial" w:cs="Arial"/>
          <w:sz w:val="22"/>
          <w:szCs w:val="22"/>
        </w:rPr>
        <w:t xml:space="preserve">društvenog doma na </w:t>
      </w:r>
      <w:r w:rsidRPr="00B85B53">
        <w:rPr>
          <w:rFonts w:ascii="Arial" w:hAnsi="Arial" w:cs="Arial"/>
          <w:sz w:val="22"/>
          <w:szCs w:val="22"/>
        </w:rPr>
        <w:t xml:space="preserve">k.č.br. </w:t>
      </w:r>
      <w:r>
        <w:rPr>
          <w:rFonts w:ascii="Arial" w:hAnsi="Arial" w:cs="Arial"/>
          <w:sz w:val="22"/>
          <w:szCs w:val="22"/>
        </w:rPr>
        <w:t>92/2</w:t>
      </w:r>
      <w:r w:rsidRPr="00B85B53">
        <w:rPr>
          <w:rFonts w:ascii="Arial" w:hAnsi="Arial" w:cs="Arial"/>
          <w:sz w:val="22"/>
          <w:szCs w:val="22"/>
        </w:rPr>
        <w:t xml:space="preserve"> k.o. Kunovec Breg </w:t>
      </w:r>
      <w:r>
        <w:rPr>
          <w:rFonts w:ascii="Arial" w:hAnsi="Arial" w:cs="Arial"/>
          <w:sz w:val="22"/>
          <w:szCs w:val="22"/>
        </w:rPr>
        <w:t>u Kunovec Bregu iz društvene namjene</w:t>
      </w:r>
      <w:r w:rsidRPr="000046A0">
        <w:rPr>
          <w:rFonts w:ascii="Arial" w:hAnsi="Arial" w:cs="Arial"/>
          <w:sz w:val="22"/>
          <w:szCs w:val="22"/>
        </w:rPr>
        <w:t xml:space="preserve"> u </w:t>
      </w:r>
      <w:r>
        <w:rPr>
          <w:rFonts w:ascii="Arial" w:hAnsi="Arial" w:cs="Arial"/>
          <w:sz w:val="22"/>
          <w:szCs w:val="22"/>
        </w:rPr>
        <w:t xml:space="preserve">mješovitu </w:t>
      </w:r>
      <w:r w:rsidR="00360D71">
        <w:rPr>
          <w:rFonts w:ascii="Arial" w:hAnsi="Arial" w:cs="Arial"/>
          <w:sz w:val="22"/>
          <w:szCs w:val="22"/>
        </w:rPr>
        <w:t xml:space="preserve">namjenu </w:t>
      </w:r>
      <w:r>
        <w:rPr>
          <w:rFonts w:ascii="Arial" w:hAnsi="Arial" w:cs="Arial"/>
          <w:sz w:val="22"/>
          <w:szCs w:val="22"/>
        </w:rPr>
        <w:t>stambeno-poslovnu (M1)</w:t>
      </w:r>
    </w:p>
    <w:p w14:paraId="0079CA5C" w14:textId="77777777" w:rsidR="007639D8" w:rsidRDefault="00F767BB" w:rsidP="00562822">
      <w:pPr>
        <w:numPr>
          <w:ilvl w:val="0"/>
          <w:numId w:val="16"/>
        </w:numPr>
        <w:spacing w:line="276" w:lineRule="auto"/>
        <w:jc w:val="both"/>
        <w:rPr>
          <w:rFonts w:ascii="Arial" w:hAnsi="Arial" w:cs="Arial"/>
          <w:sz w:val="22"/>
          <w:szCs w:val="22"/>
        </w:rPr>
      </w:pPr>
      <w:r>
        <w:rPr>
          <w:rFonts w:ascii="Arial" w:hAnsi="Arial" w:cs="Arial"/>
          <w:sz w:val="22"/>
          <w:szCs w:val="22"/>
        </w:rPr>
        <w:t xml:space="preserve">uvrštavanje </w:t>
      </w:r>
      <w:r w:rsidRPr="000046A0">
        <w:rPr>
          <w:rFonts w:ascii="Arial" w:hAnsi="Arial" w:cs="Arial"/>
          <w:sz w:val="22"/>
          <w:szCs w:val="22"/>
        </w:rPr>
        <w:t>zaštitn</w:t>
      </w:r>
      <w:r>
        <w:rPr>
          <w:rFonts w:ascii="Arial" w:hAnsi="Arial" w:cs="Arial"/>
          <w:sz w:val="22"/>
          <w:szCs w:val="22"/>
        </w:rPr>
        <w:t>e</w:t>
      </w:r>
      <w:r w:rsidRPr="000046A0">
        <w:rPr>
          <w:rFonts w:ascii="Arial" w:hAnsi="Arial" w:cs="Arial"/>
          <w:sz w:val="22"/>
          <w:szCs w:val="22"/>
        </w:rPr>
        <w:t xml:space="preserve"> zelen</w:t>
      </w:r>
      <w:r>
        <w:rPr>
          <w:rFonts w:ascii="Arial" w:hAnsi="Arial" w:cs="Arial"/>
          <w:sz w:val="22"/>
          <w:szCs w:val="22"/>
        </w:rPr>
        <w:t>e</w:t>
      </w:r>
      <w:r w:rsidRPr="000046A0">
        <w:rPr>
          <w:rFonts w:ascii="Arial" w:hAnsi="Arial" w:cs="Arial"/>
          <w:sz w:val="22"/>
          <w:szCs w:val="22"/>
        </w:rPr>
        <w:t xml:space="preserve"> površin</w:t>
      </w:r>
      <w:r>
        <w:rPr>
          <w:rFonts w:ascii="Arial" w:hAnsi="Arial" w:cs="Arial"/>
          <w:sz w:val="22"/>
          <w:szCs w:val="22"/>
        </w:rPr>
        <w:t>e uz ulicu Leptan</w:t>
      </w:r>
    </w:p>
    <w:p w14:paraId="5B54DD19" w14:textId="77777777" w:rsidR="000046A0" w:rsidRPr="000046A0" w:rsidRDefault="000046A0" w:rsidP="00562822">
      <w:pPr>
        <w:numPr>
          <w:ilvl w:val="0"/>
          <w:numId w:val="16"/>
        </w:numPr>
        <w:spacing w:line="276" w:lineRule="auto"/>
        <w:jc w:val="both"/>
        <w:rPr>
          <w:rFonts w:ascii="Arial" w:hAnsi="Arial" w:cs="Arial"/>
          <w:sz w:val="22"/>
          <w:szCs w:val="22"/>
        </w:rPr>
      </w:pPr>
      <w:r w:rsidRPr="000046A0">
        <w:rPr>
          <w:rFonts w:ascii="Arial" w:hAnsi="Arial" w:cs="Arial"/>
          <w:sz w:val="22"/>
          <w:szCs w:val="22"/>
        </w:rPr>
        <w:t xml:space="preserve">prenamjena k.č. br. 175 k.o. Kunovec Breg iz pretežito stambene u zaštitnu zelenu površinu </w:t>
      </w:r>
    </w:p>
    <w:p w14:paraId="61B2F254" w14:textId="77777777" w:rsidR="001A7692" w:rsidRDefault="00B85B53" w:rsidP="00955DC2">
      <w:pPr>
        <w:numPr>
          <w:ilvl w:val="0"/>
          <w:numId w:val="16"/>
        </w:numPr>
        <w:spacing w:line="276" w:lineRule="auto"/>
        <w:jc w:val="both"/>
        <w:rPr>
          <w:rFonts w:ascii="Arial" w:hAnsi="Arial" w:cs="Arial"/>
          <w:sz w:val="22"/>
          <w:szCs w:val="22"/>
        </w:rPr>
      </w:pPr>
      <w:r w:rsidRPr="00B85B53">
        <w:rPr>
          <w:rFonts w:ascii="Arial" w:hAnsi="Arial" w:cs="Arial"/>
          <w:sz w:val="22"/>
          <w:szCs w:val="22"/>
        </w:rPr>
        <w:t>prenamjena</w:t>
      </w:r>
      <w:r w:rsidR="001A7692" w:rsidRPr="00B85B53">
        <w:rPr>
          <w:rFonts w:ascii="Arial" w:hAnsi="Arial" w:cs="Arial"/>
          <w:sz w:val="22"/>
          <w:szCs w:val="22"/>
        </w:rPr>
        <w:t xml:space="preserve"> zone mješovite namjene namijenjene za poljoprivredu (M4)</w:t>
      </w:r>
      <w:r w:rsidRPr="00B85B53">
        <w:rPr>
          <w:rFonts w:ascii="Arial" w:hAnsi="Arial" w:cs="Arial"/>
          <w:sz w:val="22"/>
          <w:szCs w:val="22"/>
        </w:rPr>
        <w:t xml:space="preserve"> u</w:t>
      </w:r>
      <w:r w:rsidR="00213766">
        <w:rPr>
          <w:rFonts w:ascii="Arial" w:hAnsi="Arial" w:cs="Arial"/>
          <w:sz w:val="22"/>
          <w:szCs w:val="22"/>
        </w:rPr>
        <w:t xml:space="preserve"> gospodarsko-poslovnu namijenu (K)</w:t>
      </w:r>
      <w:r w:rsidRPr="00B85B53">
        <w:rPr>
          <w:rFonts w:ascii="Arial" w:hAnsi="Arial" w:cs="Arial"/>
          <w:sz w:val="22"/>
          <w:szCs w:val="22"/>
        </w:rPr>
        <w:t xml:space="preserve"> </w:t>
      </w:r>
      <w:r w:rsidR="001A7692" w:rsidRPr="00B85B53">
        <w:rPr>
          <w:rFonts w:ascii="Arial" w:hAnsi="Arial" w:cs="Arial"/>
          <w:sz w:val="22"/>
          <w:szCs w:val="22"/>
        </w:rPr>
        <w:t>na k.č.br. 1157 k.o. Kunovec Breg u Gospodskom polju.</w:t>
      </w:r>
    </w:p>
    <w:p w14:paraId="1F1B8D71" w14:textId="02363754" w:rsidR="000046A0" w:rsidRDefault="00CE1154" w:rsidP="000046A0">
      <w:pPr>
        <w:spacing w:after="240" w:line="276" w:lineRule="auto"/>
        <w:jc w:val="both"/>
        <w:rPr>
          <w:rFonts w:ascii="Arial" w:hAnsi="Arial" w:cs="Arial"/>
          <w:sz w:val="22"/>
          <w:szCs w:val="22"/>
        </w:rPr>
      </w:pPr>
      <w:r w:rsidRPr="002E30DF">
        <w:rPr>
          <w:noProof/>
        </w:rPr>
        <w:drawing>
          <wp:inline distT="0" distB="0" distL="0" distR="0" wp14:anchorId="0D349639" wp14:editId="015F5D1F">
            <wp:extent cx="2531745" cy="2094865"/>
            <wp:effectExtent l="0" t="0" r="0" b="0"/>
            <wp:docPr id="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31745" cy="2094865"/>
                    </a:xfrm>
                    <a:prstGeom prst="rect">
                      <a:avLst/>
                    </a:prstGeom>
                    <a:noFill/>
                    <a:ln>
                      <a:noFill/>
                    </a:ln>
                  </pic:spPr>
                </pic:pic>
              </a:graphicData>
            </a:graphic>
          </wp:inline>
        </w:drawing>
      </w:r>
      <w:r w:rsidR="000046A0">
        <w:rPr>
          <w:noProof/>
        </w:rPr>
        <w:t xml:space="preserve">    </w:t>
      </w:r>
      <w:r w:rsidRPr="002E30DF">
        <w:rPr>
          <w:noProof/>
        </w:rPr>
        <w:drawing>
          <wp:inline distT="0" distB="0" distL="0" distR="0" wp14:anchorId="3573B524" wp14:editId="3760385F">
            <wp:extent cx="1835785" cy="2238375"/>
            <wp:effectExtent l="0" t="0" r="0" b="0"/>
            <wp:docPr id="5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35785" cy="2238375"/>
                    </a:xfrm>
                    <a:prstGeom prst="rect">
                      <a:avLst/>
                    </a:prstGeom>
                    <a:noFill/>
                    <a:ln>
                      <a:noFill/>
                    </a:ln>
                  </pic:spPr>
                </pic:pic>
              </a:graphicData>
            </a:graphic>
          </wp:inline>
        </w:drawing>
      </w:r>
    </w:p>
    <w:p w14:paraId="5345949F" w14:textId="0AE431F5" w:rsidR="00816A01" w:rsidRDefault="000046A0" w:rsidP="00816A01">
      <w:pPr>
        <w:spacing w:after="240" w:line="276" w:lineRule="auto"/>
        <w:jc w:val="both"/>
        <w:rPr>
          <w:rFonts w:ascii="Arial" w:hAnsi="Arial" w:cs="Arial"/>
          <w:sz w:val="22"/>
          <w:szCs w:val="22"/>
        </w:rPr>
      </w:pPr>
      <w:r>
        <w:rPr>
          <w:noProof/>
        </w:rPr>
        <w:t xml:space="preserve">         </w:t>
      </w:r>
      <w:r w:rsidR="00CE1154" w:rsidRPr="002E30DF">
        <w:rPr>
          <w:noProof/>
        </w:rPr>
        <w:drawing>
          <wp:inline distT="0" distB="0" distL="0" distR="0" wp14:anchorId="32F8F4E7" wp14:editId="2319FF34">
            <wp:extent cx="2218055" cy="2136140"/>
            <wp:effectExtent l="0" t="0" r="0" b="0"/>
            <wp:docPr id="5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18055" cy="2136140"/>
                    </a:xfrm>
                    <a:prstGeom prst="rect">
                      <a:avLst/>
                    </a:prstGeom>
                    <a:noFill/>
                    <a:ln>
                      <a:noFill/>
                    </a:ln>
                  </pic:spPr>
                </pic:pic>
              </a:graphicData>
            </a:graphic>
          </wp:inline>
        </w:drawing>
      </w:r>
      <w:r>
        <w:rPr>
          <w:noProof/>
        </w:rPr>
        <w:t xml:space="preserve">  </w:t>
      </w:r>
      <w:r w:rsidR="00CE1154" w:rsidRPr="002E30DF">
        <w:rPr>
          <w:noProof/>
        </w:rPr>
        <w:drawing>
          <wp:inline distT="0" distB="0" distL="0" distR="0" wp14:anchorId="13D81F0F" wp14:editId="4C46542F">
            <wp:extent cx="927735" cy="1828800"/>
            <wp:effectExtent l="0" t="0" r="0" b="0"/>
            <wp:docPr id="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7735" cy="1828800"/>
                    </a:xfrm>
                    <a:prstGeom prst="rect">
                      <a:avLst/>
                    </a:prstGeom>
                    <a:noFill/>
                    <a:ln>
                      <a:noFill/>
                    </a:ln>
                  </pic:spPr>
                </pic:pic>
              </a:graphicData>
            </a:graphic>
          </wp:inline>
        </w:drawing>
      </w:r>
      <w:r>
        <w:rPr>
          <w:rFonts w:ascii="Arial" w:hAnsi="Arial" w:cs="Arial"/>
          <w:sz w:val="22"/>
          <w:szCs w:val="22"/>
        </w:rPr>
        <w:br w:type="page"/>
      </w:r>
    </w:p>
    <w:p w14:paraId="2F63810A" w14:textId="77777777" w:rsidR="001B7A1A" w:rsidRPr="00B4032C" w:rsidRDefault="00A44593" w:rsidP="00816A01">
      <w:pPr>
        <w:spacing w:after="240" w:line="276" w:lineRule="auto"/>
        <w:jc w:val="both"/>
        <w:rPr>
          <w:rFonts w:ascii="Arial" w:hAnsi="Arial" w:cs="Arial"/>
          <w:b/>
          <w:color w:val="000000"/>
          <w:sz w:val="22"/>
          <w:szCs w:val="22"/>
        </w:rPr>
      </w:pPr>
      <w:r w:rsidRPr="00B4032C">
        <w:rPr>
          <w:rFonts w:ascii="Arial" w:hAnsi="Arial" w:cs="Arial"/>
          <w:b/>
          <w:color w:val="000000"/>
          <w:sz w:val="22"/>
          <w:szCs w:val="22"/>
        </w:rPr>
        <w:lastRenderedPageBreak/>
        <w:t>Naselje Štaglinec</w:t>
      </w:r>
    </w:p>
    <w:p w14:paraId="175A17FB" w14:textId="77777777" w:rsidR="000A520B" w:rsidRDefault="000A520B" w:rsidP="00816A01">
      <w:pPr>
        <w:ind w:left="720"/>
        <w:jc w:val="both"/>
        <w:rPr>
          <w:rFonts w:ascii="Arial" w:hAnsi="Arial" w:cs="Arial"/>
          <w:sz w:val="22"/>
          <w:szCs w:val="22"/>
        </w:rPr>
      </w:pPr>
      <w:r w:rsidRPr="00E2279F">
        <w:rPr>
          <w:rFonts w:ascii="Arial" w:hAnsi="Arial" w:cs="Arial"/>
          <w:sz w:val="22"/>
          <w:szCs w:val="22"/>
        </w:rPr>
        <w:t>U naselju</w:t>
      </w:r>
      <w:r>
        <w:rPr>
          <w:rFonts w:ascii="Arial" w:hAnsi="Arial" w:cs="Arial"/>
          <w:sz w:val="22"/>
          <w:szCs w:val="22"/>
        </w:rPr>
        <w:t xml:space="preserve"> Štaglinec</w:t>
      </w:r>
      <w:r w:rsidRPr="00E2279F">
        <w:rPr>
          <w:rFonts w:ascii="Arial" w:hAnsi="Arial" w:cs="Arial"/>
          <w:sz w:val="22"/>
          <w:szCs w:val="22"/>
        </w:rPr>
        <w:t xml:space="preserve"> građevinsko područje ukupno se povećalo za </w:t>
      </w:r>
      <w:r>
        <w:rPr>
          <w:rFonts w:ascii="Arial" w:hAnsi="Arial" w:cs="Arial"/>
          <w:sz w:val="22"/>
          <w:szCs w:val="22"/>
        </w:rPr>
        <w:t>19</w:t>
      </w:r>
      <w:r w:rsidRPr="00E2279F">
        <w:rPr>
          <w:rFonts w:ascii="Arial" w:hAnsi="Arial" w:cs="Arial"/>
          <w:sz w:val="22"/>
          <w:szCs w:val="22"/>
        </w:rPr>
        <w:t>,4 ha (</w:t>
      </w:r>
      <w:r>
        <w:rPr>
          <w:rFonts w:ascii="Arial" w:hAnsi="Arial" w:cs="Arial"/>
          <w:sz w:val="22"/>
          <w:szCs w:val="22"/>
        </w:rPr>
        <w:t>29</w:t>
      </w:r>
      <w:r w:rsidRPr="00E2279F">
        <w:rPr>
          <w:rFonts w:ascii="Arial" w:hAnsi="Arial" w:cs="Arial"/>
          <w:sz w:val="22"/>
          <w:szCs w:val="22"/>
        </w:rPr>
        <w:t>,</w:t>
      </w:r>
      <w:r>
        <w:rPr>
          <w:rFonts w:ascii="Arial" w:hAnsi="Arial" w:cs="Arial"/>
          <w:sz w:val="22"/>
          <w:szCs w:val="22"/>
        </w:rPr>
        <w:t>7</w:t>
      </w:r>
      <w:r w:rsidRPr="00E2279F">
        <w:rPr>
          <w:rFonts w:ascii="Arial" w:hAnsi="Arial" w:cs="Arial"/>
          <w:sz w:val="22"/>
          <w:szCs w:val="22"/>
        </w:rPr>
        <w:t>4%).</w:t>
      </w:r>
      <w:r>
        <w:rPr>
          <w:rFonts w:ascii="Arial" w:hAnsi="Arial" w:cs="Arial"/>
          <w:sz w:val="22"/>
          <w:szCs w:val="22"/>
        </w:rPr>
        <w:t xml:space="preserve"> I</w:t>
      </w:r>
      <w:r w:rsidRPr="00B4032C">
        <w:rPr>
          <w:rFonts w:ascii="Arial" w:hAnsi="Arial" w:cs="Arial"/>
          <w:sz w:val="22"/>
          <w:szCs w:val="22"/>
        </w:rPr>
        <w:t>zvršene su sljedeće promjene:</w:t>
      </w:r>
    </w:p>
    <w:p w14:paraId="7656A643" w14:textId="77777777" w:rsidR="009032CB" w:rsidRPr="00B4032C" w:rsidRDefault="009032CB" w:rsidP="00816A01">
      <w:pPr>
        <w:ind w:left="720"/>
        <w:jc w:val="both"/>
        <w:rPr>
          <w:rFonts w:ascii="Arial" w:hAnsi="Arial" w:cs="Arial"/>
          <w:sz w:val="22"/>
          <w:szCs w:val="22"/>
        </w:rPr>
      </w:pPr>
    </w:p>
    <w:p w14:paraId="75354D60" w14:textId="77777777" w:rsidR="00B4032C" w:rsidRDefault="00B4032C" w:rsidP="00562822">
      <w:pPr>
        <w:numPr>
          <w:ilvl w:val="0"/>
          <w:numId w:val="12"/>
        </w:numPr>
        <w:spacing w:line="276" w:lineRule="auto"/>
        <w:ind w:left="714" w:hanging="357"/>
        <w:jc w:val="both"/>
        <w:rPr>
          <w:rFonts w:ascii="Arial" w:hAnsi="Arial" w:cs="Arial"/>
          <w:sz w:val="22"/>
          <w:szCs w:val="22"/>
        </w:rPr>
      </w:pPr>
      <w:r w:rsidRPr="00B4032C">
        <w:rPr>
          <w:rFonts w:ascii="Arial" w:hAnsi="Arial" w:cs="Arial"/>
          <w:sz w:val="22"/>
          <w:szCs w:val="22"/>
        </w:rPr>
        <w:t xml:space="preserve">topološka obrada </w:t>
      </w:r>
      <w:r>
        <w:rPr>
          <w:rFonts w:ascii="Arial" w:hAnsi="Arial" w:cs="Arial"/>
          <w:sz w:val="22"/>
          <w:szCs w:val="22"/>
        </w:rPr>
        <w:t xml:space="preserve">postojećeg građevinskog područja </w:t>
      </w:r>
      <w:r w:rsidRPr="00B4032C">
        <w:rPr>
          <w:rFonts w:ascii="Arial" w:hAnsi="Arial" w:cs="Arial"/>
          <w:sz w:val="22"/>
          <w:szCs w:val="22"/>
        </w:rPr>
        <w:t>prema katastarskim česticama,</w:t>
      </w:r>
    </w:p>
    <w:p w14:paraId="18E65197" w14:textId="77777777" w:rsidR="009032CB" w:rsidRPr="00B4032C" w:rsidRDefault="009032CB" w:rsidP="00562822">
      <w:pPr>
        <w:numPr>
          <w:ilvl w:val="0"/>
          <w:numId w:val="12"/>
        </w:numPr>
        <w:spacing w:line="276" w:lineRule="auto"/>
        <w:ind w:left="714" w:hanging="357"/>
        <w:jc w:val="both"/>
        <w:rPr>
          <w:rFonts w:ascii="Arial" w:hAnsi="Arial" w:cs="Arial"/>
          <w:sz w:val="22"/>
          <w:szCs w:val="22"/>
        </w:rPr>
      </w:pPr>
      <w:r w:rsidRPr="00B4032C">
        <w:rPr>
          <w:rFonts w:ascii="Arial" w:hAnsi="Arial" w:cs="Arial"/>
          <w:sz w:val="22"/>
          <w:szCs w:val="22"/>
        </w:rPr>
        <w:t xml:space="preserve">izvršena je prenamjena iz </w:t>
      </w:r>
      <w:r>
        <w:rPr>
          <w:rFonts w:ascii="Arial" w:hAnsi="Arial" w:cs="Arial"/>
          <w:sz w:val="22"/>
          <w:szCs w:val="22"/>
        </w:rPr>
        <w:t>stambene</w:t>
      </w:r>
      <w:r w:rsidRPr="00B4032C">
        <w:rPr>
          <w:rFonts w:ascii="Arial" w:hAnsi="Arial" w:cs="Arial"/>
          <w:sz w:val="22"/>
          <w:szCs w:val="22"/>
        </w:rPr>
        <w:t xml:space="preserve"> u </w:t>
      </w:r>
      <w:r>
        <w:rPr>
          <w:rFonts w:ascii="Arial" w:hAnsi="Arial" w:cs="Arial"/>
          <w:sz w:val="22"/>
          <w:szCs w:val="22"/>
        </w:rPr>
        <w:t>mješovitu stambeno-poslovnu namjenu</w:t>
      </w:r>
    </w:p>
    <w:p w14:paraId="56D4CF1E" w14:textId="77777777" w:rsidR="00B4032C" w:rsidRDefault="00B4032C" w:rsidP="00562822">
      <w:pPr>
        <w:numPr>
          <w:ilvl w:val="0"/>
          <w:numId w:val="12"/>
        </w:numPr>
        <w:spacing w:line="276" w:lineRule="auto"/>
        <w:ind w:left="714" w:hanging="357"/>
        <w:jc w:val="both"/>
        <w:rPr>
          <w:rFonts w:ascii="Arial" w:hAnsi="Arial" w:cs="Arial"/>
          <w:sz w:val="22"/>
          <w:szCs w:val="22"/>
        </w:rPr>
      </w:pPr>
      <w:r w:rsidRPr="00B4032C">
        <w:rPr>
          <w:rFonts w:ascii="Arial" w:hAnsi="Arial" w:cs="Arial"/>
          <w:sz w:val="22"/>
          <w:szCs w:val="22"/>
        </w:rPr>
        <w:t xml:space="preserve">na čestici 1402/1 izvršena je prenamjena iz javne i društvene namjene D7 društveni dom u </w:t>
      </w:r>
      <w:r w:rsidR="000A520B">
        <w:rPr>
          <w:rFonts w:ascii="Arial" w:hAnsi="Arial" w:cs="Arial"/>
          <w:sz w:val="22"/>
          <w:szCs w:val="22"/>
        </w:rPr>
        <w:t>mješovitu stambeno-poslovnu namjenu</w:t>
      </w:r>
    </w:p>
    <w:p w14:paraId="3D1A93C1" w14:textId="77777777" w:rsidR="00B4032C" w:rsidRDefault="00B4032C" w:rsidP="00562822">
      <w:pPr>
        <w:numPr>
          <w:ilvl w:val="0"/>
          <w:numId w:val="12"/>
        </w:numPr>
        <w:spacing w:line="276" w:lineRule="auto"/>
        <w:ind w:left="714" w:hanging="357"/>
        <w:jc w:val="both"/>
        <w:rPr>
          <w:rFonts w:ascii="Arial" w:hAnsi="Arial" w:cs="Arial"/>
          <w:sz w:val="22"/>
          <w:szCs w:val="22"/>
        </w:rPr>
      </w:pPr>
      <w:r w:rsidRPr="00552CC9">
        <w:rPr>
          <w:rFonts w:ascii="Arial" w:hAnsi="Arial" w:cs="Arial"/>
          <w:sz w:val="22"/>
          <w:szCs w:val="22"/>
        </w:rPr>
        <w:t>na čestici 1402/2</w:t>
      </w:r>
      <w:r w:rsidR="00552CC9" w:rsidRPr="00552CC9">
        <w:rPr>
          <w:rFonts w:ascii="Arial" w:hAnsi="Arial" w:cs="Arial"/>
          <w:sz w:val="22"/>
          <w:szCs w:val="22"/>
        </w:rPr>
        <w:t xml:space="preserve"> izvršena je prenamjena iz sportsko rekreacijska namjena igralište</w:t>
      </w:r>
      <w:r w:rsidR="00552CC9" w:rsidRPr="00B4032C">
        <w:rPr>
          <w:rFonts w:ascii="Arial" w:hAnsi="Arial" w:cs="Arial"/>
          <w:sz w:val="22"/>
          <w:szCs w:val="22"/>
        </w:rPr>
        <w:t xml:space="preserve"> </w:t>
      </w:r>
      <w:r w:rsidR="00552CC9">
        <w:rPr>
          <w:rFonts w:ascii="Arial" w:hAnsi="Arial" w:cs="Arial"/>
          <w:sz w:val="22"/>
          <w:szCs w:val="22"/>
        </w:rPr>
        <w:t xml:space="preserve"> R1 </w:t>
      </w:r>
      <w:r w:rsidR="00552CC9" w:rsidRPr="00B4032C">
        <w:rPr>
          <w:rFonts w:ascii="Arial" w:hAnsi="Arial" w:cs="Arial"/>
          <w:sz w:val="22"/>
          <w:szCs w:val="22"/>
        </w:rPr>
        <w:t xml:space="preserve">u </w:t>
      </w:r>
      <w:r w:rsidR="000A520B" w:rsidRPr="00B4032C">
        <w:rPr>
          <w:rFonts w:ascii="Arial" w:hAnsi="Arial" w:cs="Arial"/>
          <w:sz w:val="22"/>
          <w:szCs w:val="22"/>
        </w:rPr>
        <w:t xml:space="preserve">u </w:t>
      </w:r>
      <w:r w:rsidR="000A520B">
        <w:rPr>
          <w:rFonts w:ascii="Arial" w:hAnsi="Arial" w:cs="Arial"/>
          <w:sz w:val="22"/>
          <w:szCs w:val="22"/>
        </w:rPr>
        <w:t>mješovitu stambeno-poslovnu namjenu</w:t>
      </w:r>
    </w:p>
    <w:p w14:paraId="3FA3357F" w14:textId="77777777" w:rsidR="007E7766" w:rsidRDefault="007E7766" w:rsidP="00562822">
      <w:pPr>
        <w:numPr>
          <w:ilvl w:val="0"/>
          <w:numId w:val="12"/>
        </w:numPr>
        <w:spacing w:line="276" w:lineRule="auto"/>
        <w:ind w:left="714" w:hanging="357"/>
        <w:jc w:val="both"/>
        <w:rPr>
          <w:rFonts w:ascii="Arial" w:hAnsi="Arial" w:cs="Arial"/>
          <w:sz w:val="22"/>
          <w:szCs w:val="22"/>
        </w:rPr>
      </w:pPr>
      <w:r w:rsidRPr="007E7766">
        <w:rPr>
          <w:rFonts w:ascii="Arial" w:hAnsi="Arial" w:cs="Arial"/>
          <w:sz w:val="22"/>
          <w:szCs w:val="22"/>
        </w:rPr>
        <w:t>na dijelu čestice 1454 (koji pripada administr</w:t>
      </w:r>
      <w:r>
        <w:rPr>
          <w:rFonts w:ascii="Arial" w:hAnsi="Arial" w:cs="Arial"/>
          <w:sz w:val="22"/>
          <w:szCs w:val="22"/>
        </w:rPr>
        <w:t>a</w:t>
      </w:r>
      <w:r w:rsidRPr="007E7766">
        <w:rPr>
          <w:rFonts w:ascii="Arial" w:hAnsi="Arial" w:cs="Arial"/>
          <w:sz w:val="22"/>
          <w:szCs w:val="22"/>
        </w:rPr>
        <w:t xml:space="preserve">tivno u Grad Koprivnicu) izvršena je prenamjena iz </w:t>
      </w:r>
      <w:r>
        <w:rPr>
          <w:rFonts w:ascii="Arial" w:hAnsi="Arial" w:cs="Arial"/>
          <w:sz w:val="22"/>
          <w:szCs w:val="22"/>
        </w:rPr>
        <w:t xml:space="preserve">planirane </w:t>
      </w:r>
      <w:r w:rsidRPr="007E7766">
        <w:rPr>
          <w:rFonts w:ascii="Arial" w:hAnsi="Arial" w:cs="Arial"/>
          <w:sz w:val="22"/>
          <w:szCs w:val="22"/>
        </w:rPr>
        <w:t>pretežito stambene namjene u gospodarsko-proizvodnu namjenu</w:t>
      </w:r>
      <w:r>
        <w:rPr>
          <w:rFonts w:ascii="Arial" w:hAnsi="Arial" w:cs="Arial"/>
          <w:sz w:val="22"/>
          <w:szCs w:val="22"/>
        </w:rPr>
        <w:t xml:space="preserve"> sukladno stanju na terenu</w:t>
      </w:r>
    </w:p>
    <w:p w14:paraId="73480F91" w14:textId="77777777" w:rsidR="007E7766" w:rsidRPr="00D81E74" w:rsidRDefault="007E7766" w:rsidP="00562822">
      <w:pPr>
        <w:numPr>
          <w:ilvl w:val="0"/>
          <w:numId w:val="12"/>
        </w:numPr>
        <w:spacing w:line="276" w:lineRule="auto"/>
        <w:ind w:left="714" w:hanging="357"/>
        <w:jc w:val="both"/>
        <w:rPr>
          <w:rFonts w:ascii="Arial" w:hAnsi="Arial" w:cs="Arial"/>
          <w:sz w:val="22"/>
          <w:szCs w:val="22"/>
        </w:rPr>
      </w:pPr>
      <w:r w:rsidRPr="00D81E74">
        <w:rPr>
          <w:rFonts w:ascii="Arial" w:hAnsi="Arial" w:cs="Arial"/>
          <w:sz w:val="22"/>
          <w:szCs w:val="22"/>
        </w:rPr>
        <w:t xml:space="preserve">na dijelu čestice 1455 (koji pripada administrativno u Grad Koprivnicu) izvršena je prenamjena iz planirane pretežito stambene namjene u osobito vrijedno </w:t>
      </w:r>
      <w:r w:rsidR="00D81E74" w:rsidRPr="00D81E74">
        <w:rPr>
          <w:rFonts w:ascii="Arial" w:hAnsi="Arial" w:cs="Arial"/>
          <w:sz w:val="22"/>
          <w:szCs w:val="22"/>
        </w:rPr>
        <w:t>obradivo tlo</w:t>
      </w:r>
    </w:p>
    <w:p w14:paraId="2E8A23FD" w14:textId="77777777" w:rsidR="00D81E74" w:rsidRDefault="00D81E74" w:rsidP="00562822">
      <w:pPr>
        <w:numPr>
          <w:ilvl w:val="0"/>
          <w:numId w:val="12"/>
        </w:numPr>
        <w:spacing w:line="276" w:lineRule="auto"/>
        <w:ind w:left="714" w:hanging="357"/>
        <w:jc w:val="both"/>
        <w:rPr>
          <w:rFonts w:ascii="Arial" w:hAnsi="Arial" w:cs="Arial"/>
          <w:sz w:val="22"/>
          <w:szCs w:val="22"/>
        </w:rPr>
      </w:pPr>
      <w:r w:rsidRPr="00D81E74">
        <w:rPr>
          <w:rFonts w:ascii="Arial" w:hAnsi="Arial" w:cs="Arial"/>
          <w:sz w:val="22"/>
          <w:szCs w:val="22"/>
        </w:rPr>
        <w:t>na dijelu čestice 1</w:t>
      </w:r>
      <w:r>
        <w:rPr>
          <w:rFonts w:ascii="Arial" w:hAnsi="Arial" w:cs="Arial"/>
          <w:sz w:val="22"/>
          <w:szCs w:val="22"/>
        </w:rPr>
        <w:t>341/2</w:t>
      </w:r>
      <w:r w:rsidRPr="00D81E74">
        <w:rPr>
          <w:rFonts w:ascii="Arial" w:hAnsi="Arial" w:cs="Arial"/>
          <w:sz w:val="22"/>
          <w:szCs w:val="22"/>
        </w:rPr>
        <w:t xml:space="preserve"> izvršena je prenamjena iz </w:t>
      </w:r>
      <w:r>
        <w:rPr>
          <w:rFonts w:ascii="Arial" w:hAnsi="Arial" w:cs="Arial"/>
          <w:sz w:val="22"/>
          <w:szCs w:val="22"/>
        </w:rPr>
        <w:t xml:space="preserve">izdvojenog građevinskog područja mješovite namjene – pretežito poljoprivredna gospodarstva u </w:t>
      </w:r>
      <w:r w:rsidRPr="00D81E74">
        <w:rPr>
          <w:rFonts w:ascii="Arial" w:hAnsi="Arial" w:cs="Arial"/>
          <w:sz w:val="22"/>
          <w:szCs w:val="22"/>
        </w:rPr>
        <w:t>pretežito stamben</w:t>
      </w:r>
      <w:r>
        <w:rPr>
          <w:rFonts w:ascii="Arial" w:hAnsi="Arial" w:cs="Arial"/>
          <w:sz w:val="22"/>
          <w:szCs w:val="22"/>
        </w:rPr>
        <w:t>u</w:t>
      </w:r>
      <w:r w:rsidRPr="00D81E74">
        <w:rPr>
          <w:rFonts w:ascii="Arial" w:hAnsi="Arial" w:cs="Arial"/>
          <w:sz w:val="22"/>
          <w:szCs w:val="22"/>
        </w:rPr>
        <w:t xml:space="preserve"> namjen</w:t>
      </w:r>
      <w:r>
        <w:rPr>
          <w:rFonts w:ascii="Arial" w:hAnsi="Arial" w:cs="Arial"/>
          <w:sz w:val="22"/>
          <w:szCs w:val="22"/>
        </w:rPr>
        <w:t>u sukladno stanju na terenu</w:t>
      </w:r>
    </w:p>
    <w:p w14:paraId="0493738F" w14:textId="77777777" w:rsidR="00D81E74" w:rsidRDefault="00D81E74" w:rsidP="00562822">
      <w:pPr>
        <w:numPr>
          <w:ilvl w:val="0"/>
          <w:numId w:val="12"/>
        </w:numPr>
        <w:spacing w:line="276" w:lineRule="auto"/>
        <w:ind w:left="714" w:hanging="357"/>
        <w:jc w:val="both"/>
        <w:rPr>
          <w:rFonts w:ascii="Arial" w:hAnsi="Arial" w:cs="Arial"/>
          <w:sz w:val="22"/>
          <w:szCs w:val="22"/>
        </w:rPr>
      </w:pPr>
      <w:r w:rsidRPr="00D81E74">
        <w:rPr>
          <w:rFonts w:ascii="Arial" w:hAnsi="Arial" w:cs="Arial"/>
          <w:sz w:val="22"/>
          <w:szCs w:val="22"/>
        </w:rPr>
        <w:t>na dijelu čestice 1</w:t>
      </w:r>
      <w:r>
        <w:rPr>
          <w:rFonts w:ascii="Arial" w:hAnsi="Arial" w:cs="Arial"/>
          <w:sz w:val="22"/>
          <w:szCs w:val="22"/>
        </w:rPr>
        <w:t>362</w:t>
      </w:r>
      <w:r w:rsidRPr="00D81E74">
        <w:rPr>
          <w:rFonts w:ascii="Arial" w:hAnsi="Arial" w:cs="Arial"/>
          <w:sz w:val="22"/>
          <w:szCs w:val="22"/>
        </w:rPr>
        <w:t xml:space="preserve"> izvršena je prenamjena </w:t>
      </w:r>
      <w:r>
        <w:rPr>
          <w:rFonts w:ascii="Arial" w:hAnsi="Arial" w:cs="Arial"/>
          <w:sz w:val="22"/>
          <w:szCs w:val="22"/>
        </w:rPr>
        <w:t>u građevinskog područje naselja pretežito stambene namjene</w:t>
      </w:r>
      <w:r w:rsidR="00F201E6">
        <w:rPr>
          <w:rFonts w:ascii="Arial" w:hAnsi="Arial" w:cs="Arial"/>
          <w:sz w:val="22"/>
          <w:szCs w:val="22"/>
        </w:rPr>
        <w:t xml:space="preserve"> sukladno stanju na terenu</w:t>
      </w:r>
    </w:p>
    <w:p w14:paraId="27C4F5D7" w14:textId="77777777" w:rsidR="00F201E6" w:rsidRDefault="00F201E6" w:rsidP="00562822">
      <w:pPr>
        <w:numPr>
          <w:ilvl w:val="0"/>
          <w:numId w:val="12"/>
        </w:numPr>
        <w:spacing w:line="276" w:lineRule="auto"/>
        <w:ind w:left="714" w:hanging="357"/>
        <w:jc w:val="both"/>
        <w:rPr>
          <w:rFonts w:ascii="Arial" w:hAnsi="Arial" w:cs="Arial"/>
          <w:sz w:val="22"/>
          <w:szCs w:val="22"/>
        </w:rPr>
      </w:pPr>
      <w:r w:rsidRPr="00552CC9">
        <w:rPr>
          <w:rFonts w:ascii="Arial" w:hAnsi="Arial" w:cs="Arial"/>
          <w:sz w:val="22"/>
          <w:szCs w:val="22"/>
        </w:rPr>
        <w:t>na čestic</w:t>
      </w:r>
      <w:r>
        <w:rPr>
          <w:rFonts w:ascii="Arial" w:hAnsi="Arial" w:cs="Arial"/>
          <w:sz w:val="22"/>
          <w:szCs w:val="22"/>
        </w:rPr>
        <w:t xml:space="preserve">ama 1361/2 i 1360/3 </w:t>
      </w:r>
      <w:r w:rsidR="00D20AFC" w:rsidRPr="00D81E74">
        <w:rPr>
          <w:rFonts w:ascii="Arial" w:hAnsi="Arial" w:cs="Arial"/>
          <w:sz w:val="22"/>
          <w:szCs w:val="22"/>
        </w:rPr>
        <w:t xml:space="preserve">izvršena je prenamjena </w:t>
      </w:r>
      <w:r w:rsidR="00D20AFC">
        <w:rPr>
          <w:rFonts w:ascii="Arial" w:hAnsi="Arial" w:cs="Arial"/>
          <w:sz w:val="22"/>
          <w:szCs w:val="22"/>
        </w:rPr>
        <w:t>u građevinskog područje naselja pretežito stambene namjene sukladno stanju na terenu</w:t>
      </w:r>
    </w:p>
    <w:p w14:paraId="4A17F81F" w14:textId="77777777" w:rsidR="00816A01" w:rsidRDefault="00816A01" w:rsidP="00562822">
      <w:pPr>
        <w:numPr>
          <w:ilvl w:val="0"/>
          <w:numId w:val="12"/>
        </w:numPr>
        <w:spacing w:line="276" w:lineRule="auto"/>
        <w:ind w:left="714" w:hanging="357"/>
        <w:jc w:val="both"/>
        <w:rPr>
          <w:rFonts w:ascii="Arial" w:hAnsi="Arial" w:cs="Arial"/>
          <w:sz w:val="22"/>
          <w:szCs w:val="22"/>
        </w:rPr>
      </w:pPr>
      <w:r>
        <w:rPr>
          <w:rFonts w:ascii="Arial" w:hAnsi="Arial" w:cs="Arial"/>
          <w:sz w:val="22"/>
          <w:szCs w:val="22"/>
        </w:rPr>
        <w:t>dio k.č. br. 2022/1 u k.o. Koprivnički Bregi unutar infrastrukturnog koridora prenamijenjen u pretežito stambenu namjenu (postojeći naseljeni stambeni objekt)</w:t>
      </w:r>
    </w:p>
    <w:p w14:paraId="14968DE3" w14:textId="77777777" w:rsidR="00D20AFC" w:rsidRDefault="00D20AFC" w:rsidP="00562822">
      <w:pPr>
        <w:numPr>
          <w:ilvl w:val="0"/>
          <w:numId w:val="12"/>
        </w:numPr>
        <w:spacing w:line="276" w:lineRule="auto"/>
        <w:ind w:left="714" w:hanging="357"/>
        <w:jc w:val="both"/>
        <w:rPr>
          <w:rFonts w:ascii="Arial" w:hAnsi="Arial" w:cs="Arial"/>
          <w:sz w:val="22"/>
          <w:szCs w:val="22"/>
        </w:rPr>
      </w:pPr>
      <w:r w:rsidRPr="00D81E74">
        <w:rPr>
          <w:rFonts w:ascii="Arial" w:hAnsi="Arial" w:cs="Arial"/>
          <w:sz w:val="22"/>
          <w:szCs w:val="22"/>
        </w:rPr>
        <w:t>na čestic</w:t>
      </w:r>
      <w:r>
        <w:rPr>
          <w:rFonts w:ascii="Arial" w:hAnsi="Arial" w:cs="Arial"/>
          <w:sz w:val="22"/>
          <w:szCs w:val="22"/>
        </w:rPr>
        <w:t>i</w:t>
      </w:r>
      <w:r w:rsidRPr="00D81E74">
        <w:rPr>
          <w:rFonts w:ascii="Arial" w:hAnsi="Arial" w:cs="Arial"/>
          <w:sz w:val="22"/>
          <w:szCs w:val="22"/>
        </w:rPr>
        <w:t xml:space="preserve"> 1</w:t>
      </w:r>
      <w:r>
        <w:rPr>
          <w:rFonts w:ascii="Arial" w:hAnsi="Arial" w:cs="Arial"/>
          <w:sz w:val="22"/>
          <w:szCs w:val="22"/>
        </w:rPr>
        <w:t>369</w:t>
      </w:r>
      <w:r w:rsidRPr="00D81E74">
        <w:rPr>
          <w:rFonts w:ascii="Arial" w:hAnsi="Arial" w:cs="Arial"/>
          <w:sz w:val="22"/>
          <w:szCs w:val="22"/>
        </w:rPr>
        <w:t xml:space="preserve"> izvršena je prenamjena iz planirane pretežito stambene namjene u osobito vrijedno obradivo tlo</w:t>
      </w:r>
    </w:p>
    <w:p w14:paraId="6ECE0206" w14:textId="77777777" w:rsidR="006A316D" w:rsidRDefault="006A316D" w:rsidP="006A316D">
      <w:pPr>
        <w:spacing w:line="276" w:lineRule="auto"/>
        <w:jc w:val="both"/>
        <w:rPr>
          <w:rFonts w:ascii="Arial" w:hAnsi="Arial" w:cs="Arial"/>
          <w:sz w:val="22"/>
          <w:szCs w:val="22"/>
        </w:rPr>
      </w:pPr>
    </w:p>
    <w:p w14:paraId="703081BC" w14:textId="77777777" w:rsidR="006A316D" w:rsidRDefault="006A316D" w:rsidP="006A316D">
      <w:pPr>
        <w:spacing w:line="276" w:lineRule="auto"/>
        <w:jc w:val="both"/>
        <w:rPr>
          <w:rFonts w:ascii="Arial" w:hAnsi="Arial" w:cs="Arial"/>
          <w:sz w:val="22"/>
          <w:szCs w:val="22"/>
        </w:rPr>
      </w:pPr>
    </w:p>
    <w:p w14:paraId="0FEDF652" w14:textId="08E8B813" w:rsidR="006A316D" w:rsidRPr="00D81E74" w:rsidRDefault="00CE1154" w:rsidP="006A316D">
      <w:pPr>
        <w:spacing w:line="276" w:lineRule="auto"/>
        <w:jc w:val="both"/>
        <w:rPr>
          <w:rFonts w:ascii="Arial" w:hAnsi="Arial" w:cs="Arial"/>
          <w:sz w:val="22"/>
          <w:szCs w:val="22"/>
        </w:rPr>
      </w:pPr>
      <w:r w:rsidRPr="008A2329">
        <w:rPr>
          <w:noProof/>
        </w:rPr>
        <w:drawing>
          <wp:inline distT="0" distB="0" distL="0" distR="0" wp14:anchorId="652C2D75" wp14:editId="74AC1684">
            <wp:extent cx="1733550" cy="2136140"/>
            <wp:effectExtent l="0" t="0" r="0" b="0"/>
            <wp:docPr id="5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3550" cy="2136140"/>
                    </a:xfrm>
                    <a:prstGeom prst="rect">
                      <a:avLst/>
                    </a:prstGeom>
                    <a:noFill/>
                    <a:ln>
                      <a:noFill/>
                    </a:ln>
                  </pic:spPr>
                </pic:pic>
              </a:graphicData>
            </a:graphic>
          </wp:inline>
        </w:drawing>
      </w:r>
      <w:r w:rsidR="006A316D">
        <w:rPr>
          <w:noProof/>
        </w:rPr>
        <w:t xml:space="preserve">  </w:t>
      </w:r>
      <w:r w:rsidRPr="008A2329">
        <w:rPr>
          <w:noProof/>
        </w:rPr>
        <w:drawing>
          <wp:inline distT="0" distB="0" distL="0" distR="0" wp14:anchorId="6AD8C562" wp14:editId="5BD8B163">
            <wp:extent cx="2197100" cy="2122170"/>
            <wp:effectExtent l="0" t="0" r="0" b="0"/>
            <wp:docPr id="5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97100" cy="2122170"/>
                    </a:xfrm>
                    <a:prstGeom prst="rect">
                      <a:avLst/>
                    </a:prstGeom>
                    <a:noFill/>
                    <a:ln>
                      <a:noFill/>
                    </a:ln>
                  </pic:spPr>
                </pic:pic>
              </a:graphicData>
            </a:graphic>
          </wp:inline>
        </w:drawing>
      </w:r>
    </w:p>
    <w:bookmarkEnd w:id="48"/>
    <w:p w14:paraId="370F665B" w14:textId="77777777" w:rsidR="008B6EF1" w:rsidRPr="00955DC2" w:rsidRDefault="008B6EF1" w:rsidP="00A44593">
      <w:pPr>
        <w:jc w:val="both"/>
        <w:rPr>
          <w:rFonts w:ascii="Arial" w:hAnsi="Arial" w:cs="Arial"/>
          <w:b/>
          <w:highlight w:val="yellow"/>
        </w:rPr>
      </w:pPr>
    </w:p>
    <w:p w14:paraId="64D67E3C" w14:textId="77777777" w:rsidR="00A44593" w:rsidRPr="003C7E5A" w:rsidRDefault="00846DDD" w:rsidP="00A44593">
      <w:pPr>
        <w:jc w:val="both"/>
        <w:rPr>
          <w:rFonts w:ascii="Arial" w:hAnsi="Arial" w:cs="Arial"/>
          <w:highlight w:val="yellow"/>
        </w:rPr>
      </w:pPr>
      <w:r w:rsidRPr="003C7E5A">
        <w:rPr>
          <w:rFonts w:ascii="Arial" w:hAnsi="Arial" w:cs="Arial"/>
          <w:highlight w:val="yellow"/>
        </w:rPr>
        <w:br w:type="page"/>
      </w:r>
    </w:p>
    <w:p w14:paraId="13B5A116" w14:textId="77777777" w:rsidR="00BD4F19" w:rsidRPr="009A0080" w:rsidRDefault="00BD4F19" w:rsidP="004900DE">
      <w:pPr>
        <w:jc w:val="both"/>
        <w:rPr>
          <w:rFonts w:ascii="Arial" w:hAnsi="Arial" w:cs="Arial"/>
          <w:highlight w:val="yellow"/>
        </w:rPr>
      </w:pPr>
      <w:bookmarkStart w:id="53" w:name="_Toc265187420"/>
    </w:p>
    <w:p w14:paraId="39F181F0" w14:textId="77777777" w:rsidR="005E3912" w:rsidRDefault="009A0080" w:rsidP="009A0080">
      <w:pPr>
        <w:pStyle w:val="Naslov1"/>
        <w:numPr>
          <w:ilvl w:val="0"/>
          <w:numId w:val="6"/>
        </w:numPr>
        <w:jc w:val="both"/>
        <w:rPr>
          <w:b/>
          <w:bCs/>
          <w:caps/>
          <w:sz w:val="28"/>
          <w:u w:val="none"/>
        </w:rPr>
      </w:pPr>
      <w:bookmarkStart w:id="54" w:name="_Toc166832899"/>
      <w:bookmarkStart w:id="55" w:name="_Toc166833969"/>
      <w:bookmarkEnd w:id="53"/>
      <w:r w:rsidRPr="00706A9E">
        <w:rPr>
          <w:b/>
          <w:bCs/>
          <w:caps/>
          <w:sz w:val="28"/>
          <w:u w:val="none"/>
        </w:rPr>
        <w:t>OBRAZLOŽENJE PLANSKIH RJEŠENJA</w:t>
      </w:r>
      <w:bookmarkEnd w:id="54"/>
      <w:bookmarkEnd w:id="55"/>
    </w:p>
    <w:p w14:paraId="7365231C" w14:textId="77777777" w:rsidR="00EF6341" w:rsidRPr="00EF6341" w:rsidRDefault="00EF6341" w:rsidP="00EF6341"/>
    <w:p w14:paraId="0112AFD4" w14:textId="32585AB4" w:rsidR="006751FB" w:rsidRPr="004F1529" w:rsidRDefault="006751FB" w:rsidP="004F1529">
      <w:pPr>
        <w:pStyle w:val="Naslov2"/>
        <w:ind w:left="567" w:hanging="567"/>
        <w:rPr>
          <w:i w:val="0"/>
          <w:iCs w:val="0"/>
        </w:rPr>
      </w:pPr>
      <w:bookmarkStart w:id="56" w:name="_Toc166832900"/>
      <w:bookmarkStart w:id="57" w:name="_Toc166833970"/>
      <w:r w:rsidRPr="004F1529">
        <w:rPr>
          <w:i w:val="0"/>
          <w:iCs w:val="0"/>
        </w:rPr>
        <w:t xml:space="preserve">3.2. </w:t>
      </w:r>
      <w:r w:rsidR="00D204D9">
        <w:rPr>
          <w:i w:val="0"/>
          <w:iCs w:val="0"/>
        </w:rPr>
        <w:t>O</w:t>
      </w:r>
      <w:r w:rsidR="00D204D9" w:rsidRPr="004F1529">
        <w:rPr>
          <w:i w:val="0"/>
          <w:iCs w:val="0"/>
        </w:rPr>
        <w:t>RGANIZACIJA PROSTORA I OSNOVNA NAMJENA I KORIŠTENJE POVRŠINA</w:t>
      </w:r>
      <w:bookmarkEnd w:id="56"/>
      <w:bookmarkEnd w:id="57"/>
    </w:p>
    <w:p w14:paraId="44F0111C" w14:textId="77777777" w:rsidR="00A44593" w:rsidRPr="004467A5" w:rsidRDefault="00A44593" w:rsidP="00A44593">
      <w:pPr>
        <w:pStyle w:val="clanak"/>
        <w:spacing w:line="276" w:lineRule="auto"/>
        <w:rPr>
          <w:rFonts w:ascii="Arial" w:hAnsi="Arial" w:cs="Arial"/>
          <w:sz w:val="22"/>
          <w:szCs w:val="22"/>
          <w:lang w:val="hr-HR"/>
        </w:rPr>
      </w:pPr>
    </w:p>
    <w:p w14:paraId="48CD48BF" w14:textId="0F181703" w:rsidR="00A44593" w:rsidRPr="00744376" w:rsidRDefault="00A44593" w:rsidP="00A44593">
      <w:pPr>
        <w:pStyle w:val="clanak"/>
        <w:spacing w:line="276" w:lineRule="auto"/>
        <w:rPr>
          <w:rFonts w:ascii="Arial" w:hAnsi="Arial" w:cs="Arial"/>
          <w:sz w:val="22"/>
          <w:szCs w:val="22"/>
          <w:lang w:val="hr-HR"/>
        </w:rPr>
      </w:pPr>
      <w:r w:rsidRPr="00744376">
        <w:rPr>
          <w:rFonts w:ascii="Arial" w:hAnsi="Arial" w:cs="Arial"/>
          <w:sz w:val="22"/>
          <w:szCs w:val="22"/>
          <w:lang w:val="hr-HR"/>
        </w:rPr>
        <w:t xml:space="preserve">Prostor Grada Koprivnice koji obuhvaća </w:t>
      </w:r>
      <w:r w:rsidR="00DD717A">
        <w:rPr>
          <w:rFonts w:ascii="Arial" w:hAnsi="Arial" w:cs="Arial"/>
          <w:sz w:val="22"/>
          <w:szCs w:val="22"/>
          <w:lang w:val="hr-HR"/>
        </w:rPr>
        <w:t xml:space="preserve">naselje </w:t>
      </w:r>
      <w:r w:rsidRPr="00744376">
        <w:rPr>
          <w:rFonts w:ascii="Arial" w:hAnsi="Arial" w:cs="Arial"/>
          <w:sz w:val="22"/>
          <w:szCs w:val="22"/>
          <w:lang w:val="hr-HR"/>
        </w:rPr>
        <w:t>Koprivnicu</w:t>
      </w:r>
      <w:r w:rsidR="00D90484">
        <w:rPr>
          <w:rFonts w:ascii="Arial" w:hAnsi="Arial" w:cs="Arial"/>
          <w:sz w:val="22"/>
          <w:szCs w:val="22"/>
          <w:lang w:val="hr-HR"/>
        </w:rPr>
        <w:t xml:space="preserve"> (izvan obuhvata GUP KC)</w:t>
      </w:r>
      <w:r w:rsidR="00D90484" w:rsidRPr="00744376">
        <w:rPr>
          <w:rFonts w:ascii="Arial" w:hAnsi="Arial" w:cs="Arial"/>
          <w:sz w:val="22"/>
          <w:szCs w:val="22"/>
          <w:lang w:val="hr-HR"/>
        </w:rPr>
        <w:t xml:space="preserve"> </w:t>
      </w:r>
      <w:r w:rsidRPr="00744376">
        <w:rPr>
          <w:rFonts w:ascii="Arial" w:hAnsi="Arial" w:cs="Arial"/>
          <w:sz w:val="22"/>
          <w:szCs w:val="22"/>
          <w:lang w:val="hr-HR"/>
        </w:rPr>
        <w:t xml:space="preserve">i </w:t>
      </w:r>
      <w:r w:rsidR="00DD717A">
        <w:rPr>
          <w:rFonts w:ascii="Arial" w:hAnsi="Arial" w:cs="Arial"/>
          <w:sz w:val="22"/>
          <w:szCs w:val="22"/>
          <w:lang w:val="hr-HR"/>
        </w:rPr>
        <w:t>ostalih osam naselja</w:t>
      </w:r>
      <w:r w:rsidRPr="00744376">
        <w:rPr>
          <w:rFonts w:ascii="Arial" w:hAnsi="Arial" w:cs="Arial"/>
          <w:sz w:val="22"/>
          <w:szCs w:val="22"/>
          <w:lang w:val="hr-HR"/>
        </w:rPr>
        <w:t xml:space="preserve"> </w:t>
      </w:r>
      <w:r w:rsidR="00DD717A">
        <w:rPr>
          <w:rFonts w:ascii="Arial" w:hAnsi="Arial" w:cs="Arial"/>
          <w:sz w:val="22"/>
          <w:szCs w:val="22"/>
          <w:lang w:val="hr-HR"/>
        </w:rPr>
        <w:t>(</w:t>
      </w:r>
      <w:r w:rsidRPr="00744376">
        <w:rPr>
          <w:rFonts w:ascii="Arial" w:hAnsi="Arial" w:cs="Arial"/>
          <w:sz w:val="22"/>
          <w:szCs w:val="22"/>
          <w:lang w:val="hr-HR"/>
        </w:rPr>
        <w:t>Herešin, Bakovčica, Reka, Starigrad, Draganovec, Jagnjedovec, Kunovec Breg i Štaglinec) dijeli se</w:t>
      </w:r>
      <w:r w:rsidR="00CD05C7">
        <w:rPr>
          <w:rFonts w:ascii="Arial" w:hAnsi="Arial" w:cs="Arial"/>
          <w:sz w:val="22"/>
          <w:szCs w:val="22"/>
          <w:lang w:val="hr-HR"/>
        </w:rPr>
        <w:t xml:space="preserve"> na: </w:t>
      </w:r>
    </w:p>
    <w:p w14:paraId="066CAA12" w14:textId="77777777" w:rsidR="00A44593" w:rsidRPr="00744376" w:rsidRDefault="00A44593" w:rsidP="008D487E">
      <w:pPr>
        <w:pStyle w:val="clanak"/>
        <w:numPr>
          <w:ilvl w:val="0"/>
          <w:numId w:val="10"/>
        </w:numPr>
        <w:spacing w:line="276" w:lineRule="auto"/>
        <w:rPr>
          <w:rFonts w:ascii="Arial" w:hAnsi="Arial" w:cs="Arial"/>
          <w:sz w:val="22"/>
          <w:szCs w:val="22"/>
          <w:lang w:val="hr-HR" w:eastAsia="en-US"/>
        </w:rPr>
      </w:pPr>
      <w:r w:rsidRPr="00744376">
        <w:rPr>
          <w:rFonts w:ascii="Arial" w:hAnsi="Arial" w:cs="Arial"/>
          <w:sz w:val="22"/>
          <w:szCs w:val="22"/>
          <w:lang w:val="hr-HR" w:eastAsia="en-US"/>
        </w:rPr>
        <w:t>površine za razvoj i uređenje naselja,</w:t>
      </w:r>
    </w:p>
    <w:p w14:paraId="11C5307C" w14:textId="406B0412" w:rsidR="00A44593" w:rsidRPr="00744376" w:rsidRDefault="00A44593" w:rsidP="008D487E">
      <w:pPr>
        <w:pStyle w:val="clanak"/>
        <w:numPr>
          <w:ilvl w:val="0"/>
          <w:numId w:val="10"/>
        </w:numPr>
        <w:spacing w:line="276" w:lineRule="auto"/>
        <w:rPr>
          <w:rFonts w:ascii="Arial" w:hAnsi="Arial" w:cs="Arial"/>
          <w:sz w:val="22"/>
          <w:szCs w:val="22"/>
          <w:lang w:val="hr-HR" w:eastAsia="en-US"/>
        </w:rPr>
      </w:pPr>
      <w:r w:rsidRPr="00744376">
        <w:rPr>
          <w:rFonts w:ascii="Arial" w:hAnsi="Arial" w:cs="Arial"/>
          <w:sz w:val="22"/>
          <w:szCs w:val="22"/>
          <w:lang w:val="hr-HR" w:eastAsia="en-US"/>
        </w:rPr>
        <w:t>površine za razvoj i uređenje izvan naselja</w:t>
      </w:r>
      <w:r w:rsidR="00706A9E">
        <w:rPr>
          <w:rFonts w:ascii="Arial" w:hAnsi="Arial" w:cs="Arial"/>
          <w:sz w:val="22"/>
          <w:szCs w:val="22"/>
          <w:lang w:val="hr-HR" w:eastAsia="en-US"/>
        </w:rPr>
        <w:t>,</w:t>
      </w:r>
    </w:p>
    <w:p w14:paraId="54E1C483" w14:textId="513E3281" w:rsidR="00A44593" w:rsidRDefault="00A44593" w:rsidP="008D487E">
      <w:pPr>
        <w:pStyle w:val="clanak"/>
        <w:numPr>
          <w:ilvl w:val="0"/>
          <w:numId w:val="10"/>
        </w:numPr>
        <w:spacing w:line="276" w:lineRule="auto"/>
        <w:rPr>
          <w:rFonts w:ascii="Arial" w:hAnsi="Arial" w:cs="Arial"/>
          <w:sz w:val="22"/>
          <w:szCs w:val="22"/>
          <w:lang w:val="hr-HR" w:eastAsia="en-US"/>
        </w:rPr>
      </w:pPr>
      <w:r w:rsidRPr="00744376">
        <w:rPr>
          <w:rFonts w:ascii="Arial" w:hAnsi="Arial" w:cs="Arial"/>
          <w:sz w:val="22"/>
          <w:szCs w:val="22"/>
          <w:lang w:val="hr-HR" w:eastAsia="en-US"/>
        </w:rPr>
        <w:t>na ostale površine</w:t>
      </w:r>
      <w:r w:rsidR="00706A9E">
        <w:rPr>
          <w:rFonts w:ascii="Arial" w:hAnsi="Arial" w:cs="Arial"/>
          <w:sz w:val="22"/>
          <w:szCs w:val="22"/>
          <w:lang w:val="hr-HR" w:eastAsia="en-US"/>
        </w:rPr>
        <w:t>,</w:t>
      </w:r>
    </w:p>
    <w:p w14:paraId="3F7462AD" w14:textId="189D5677" w:rsidR="00706A9E" w:rsidRPr="00744376" w:rsidRDefault="00706A9E" w:rsidP="008D487E">
      <w:pPr>
        <w:pStyle w:val="clanak"/>
        <w:numPr>
          <w:ilvl w:val="0"/>
          <w:numId w:val="10"/>
        </w:numPr>
        <w:spacing w:line="276" w:lineRule="auto"/>
        <w:rPr>
          <w:rFonts w:ascii="Arial" w:hAnsi="Arial" w:cs="Arial"/>
          <w:sz w:val="22"/>
          <w:szCs w:val="22"/>
          <w:lang w:val="hr-HR" w:eastAsia="en-US"/>
        </w:rPr>
      </w:pPr>
      <w:r>
        <w:rPr>
          <w:rFonts w:ascii="Arial" w:hAnsi="Arial" w:cs="Arial"/>
          <w:sz w:val="22"/>
          <w:szCs w:val="22"/>
          <w:lang w:val="hr-HR" w:eastAsia="en-US"/>
        </w:rPr>
        <w:t>površine infrastrukturnih sustava.</w:t>
      </w:r>
    </w:p>
    <w:p w14:paraId="743CA9A8" w14:textId="77777777" w:rsidR="00A44593" w:rsidRPr="003C7E5A" w:rsidRDefault="00A44593" w:rsidP="00A44593">
      <w:pPr>
        <w:pStyle w:val="clanak"/>
        <w:spacing w:line="276" w:lineRule="auto"/>
        <w:ind w:left="720"/>
        <w:rPr>
          <w:rFonts w:ascii="Arial" w:hAnsi="Arial" w:cs="Arial"/>
          <w:b/>
          <w:sz w:val="22"/>
          <w:szCs w:val="22"/>
          <w:highlight w:val="yellow"/>
          <w:lang w:val="hr-HR"/>
        </w:rPr>
      </w:pPr>
    </w:p>
    <w:p w14:paraId="15FE157D" w14:textId="77777777" w:rsidR="00CD05C7" w:rsidRDefault="00A44593" w:rsidP="00EF437F">
      <w:pPr>
        <w:pStyle w:val="clanak"/>
        <w:numPr>
          <w:ilvl w:val="0"/>
          <w:numId w:val="53"/>
        </w:numPr>
        <w:spacing w:line="276" w:lineRule="auto"/>
        <w:ind w:left="284" w:hanging="284"/>
        <w:rPr>
          <w:rFonts w:ascii="Arial" w:hAnsi="Arial" w:cs="Arial"/>
          <w:sz w:val="22"/>
          <w:szCs w:val="22"/>
          <w:lang w:val="hr-HR"/>
        </w:rPr>
      </w:pPr>
      <w:r w:rsidRPr="00744376">
        <w:rPr>
          <w:rFonts w:ascii="Arial" w:hAnsi="Arial" w:cs="Arial"/>
          <w:b/>
          <w:sz w:val="22"/>
          <w:szCs w:val="22"/>
          <w:lang w:val="hr-HR"/>
        </w:rPr>
        <w:t xml:space="preserve">Površine za razvoj i uređenje naselja </w:t>
      </w:r>
      <w:r w:rsidRPr="00744376">
        <w:rPr>
          <w:rFonts w:ascii="Arial" w:hAnsi="Arial" w:cs="Arial"/>
          <w:sz w:val="22"/>
          <w:szCs w:val="22"/>
          <w:lang w:val="hr-HR"/>
        </w:rPr>
        <w:t>obuhvaćaju</w:t>
      </w:r>
      <w:r w:rsidRPr="00744376">
        <w:rPr>
          <w:rFonts w:ascii="Arial" w:hAnsi="Arial" w:cs="Arial"/>
          <w:b/>
          <w:sz w:val="22"/>
          <w:szCs w:val="22"/>
          <w:lang w:val="hr-HR"/>
        </w:rPr>
        <w:t xml:space="preserve"> </w:t>
      </w:r>
      <w:r w:rsidRPr="00744376">
        <w:rPr>
          <w:rFonts w:ascii="Arial" w:hAnsi="Arial" w:cs="Arial"/>
          <w:sz w:val="22"/>
          <w:szCs w:val="22"/>
          <w:lang w:val="hr-HR"/>
        </w:rPr>
        <w:t xml:space="preserve">građevinsko područje koje </w:t>
      </w:r>
      <w:r w:rsidR="00CD05C7">
        <w:rPr>
          <w:rFonts w:ascii="Arial" w:hAnsi="Arial" w:cs="Arial"/>
          <w:sz w:val="22"/>
          <w:szCs w:val="22"/>
          <w:lang w:val="hr-HR"/>
        </w:rPr>
        <w:t>se sastoji od</w:t>
      </w:r>
      <w:r w:rsidRPr="00744376">
        <w:rPr>
          <w:rFonts w:ascii="Arial" w:hAnsi="Arial" w:cs="Arial"/>
          <w:sz w:val="22"/>
          <w:szCs w:val="22"/>
          <w:lang w:val="hr-HR"/>
        </w:rPr>
        <w:t xml:space="preserve"> građevinsko</w:t>
      </w:r>
      <w:r w:rsidR="00CD05C7">
        <w:rPr>
          <w:rFonts w:ascii="Arial" w:hAnsi="Arial" w:cs="Arial"/>
          <w:sz w:val="22"/>
          <w:szCs w:val="22"/>
          <w:lang w:val="hr-HR"/>
        </w:rPr>
        <w:t>g</w:t>
      </w:r>
      <w:r w:rsidRPr="00744376">
        <w:rPr>
          <w:rFonts w:ascii="Arial" w:hAnsi="Arial" w:cs="Arial"/>
          <w:sz w:val="22"/>
          <w:szCs w:val="22"/>
          <w:lang w:val="hr-HR"/>
        </w:rPr>
        <w:t xml:space="preserve"> područj</w:t>
      </w:r>
      <w:r w:rsidR="00CD05C7">
        <w:rPr>
          <w:rFonts w:ascii="Arial" w:hAnsi="Arial" w:cs="Arial"/>
          <w:sz w:val="22"/>
          <w:szCs w:val="22"/>
          <w:lang w:val="hr-HR"/>
        </w:rPr>
        <w:t>a</w:t>
      </w:r>
      <w:r w:rsidRPr="00744376">
        <w:rPr>
          <w:rFonts w:ascii="Arial" w:hAnsi="Arial" w:cs="Arial"/>
          <w:sz w:val="22"/>
          <w:szCs w:val="22"/>
          <w:lang w:val="hr-HR"/>
        </w:rPr>
        <w:t xml:space="preserve"> naselja i izdvojen</w:t>
      </w:r>
      <w:r w:rsidR="00CD05C7">
        <w:rPr>
          <w:rFonts w:ascii="Arial" w:hAnsi="Arial" w:cs="Arial"/>
          <w:sz w:val="22"/>
          <w:szCs w:val="22"/>
          <w:lang w:val="hr-HR"/>
        </w:rPr>
        <w:t>og</w:t>
      </w:r>
      <w:r w:rsidRPr="00744376">
        <w:rPr>
          <w:rFonts w:ascii="Arial" w:hAnsi="Arial" w:cs="Arial"/>
          <w:sz w:val="22"/>
          <w:szCs w:val="22"/>
          <w:lang w:val="hr-HR"/>
        </w:rPr>
        <w:t xml:space="preserve"> di</w:t>
      </w:r>
      <w:r w:rsidR="00CD05C7">
        <w:rPr>
          <w:rFonts w:ascii="Arial" w:hAnsi="Arial" w:cs="Arial"/>
          <w:sz w:val="22"/>
          <w:szCs w:val="22"/>
          <w:lang w:val="hr-HR"/>
        </w:rPr>
        <w:t>ijela</w:t>
      </w:r>
      <w:r w:rsidRPr="00744376">
        <w:rPr>
          <w:rFonts w:ascii="Arial" w:hAnsi="Arial" w:cs="Arial"/>
          <w:sz w:val="22"/>
          <w:szCs w:val="22"/>
          <w:lang w:val="hr-HR"/>
        </w:rPr>
        <w:t xml:space="preserve"> građevinskog područja naselja. </w:t>
      </w:r>
    </w:p>
    <w:p w14:paraId="240D133A" w14:textId="77777777" w:rsidR="00CD05C7" w:rsidRDefault="00CD05C7" w:rsidP="00CD05C7">
      <w:pPr>
        <w:pStyle w:val="clanak"/>
        <w:spacing w:line="276" w:lineRule="auto"/>
        <w:ind w:left="284"/>
        <w:rPr>
          <w:rFonts w:ascii="Arial" w:hAnsi="Arial" w:cs="Arial"/>
          <w:sz w:val="22"/>
          <w:szCs w:val="22"/>
          <w:lang w:val="hr-HR"/>
        </w:rPr>
      </w:pPr>
    </w:p>
    <w:p w14:paraId="46235902" w14:textId="1E67DFC4" w:rsidR="00385629" w:rsidRPr="00CD05C7" w:rsidRDefault="00A44593" w:rsidP="00EF437F">
      <w:pPr>
        <w:pStyle w:val="clanak"/>
        <w:numPr>
          <w:ilvl w:val="0"/>
          <w:numId w:val="53"/>
        </w:numPr>
        <w:spacing w:line="276" w:lineRule="auto"/>
        <w:ind w:left="284" w:hanging="284"/>
        <w:rPr>
          <w:rFonts w:ascii="Arial" w:hAnsi="Arial" w:cs="Arial"/>
          <w:sz w:val="22"/>
          <w:szCs w:val="22"/>
          <w:lang w:val="hr-HR"/>
        </w:rPr>
      </w:pPr>
      <w:r w:rsidRPr="00CD05C7">
        <w:rPr>
          <w:rFonts w:ascii="Arial" w:hAnsi="Arial" w:cs="Arial"/>
          <w:b/>
          <w:sz w:val="22"/>
          <w:szCs w:val="22"/>
          <w:lang w:val="hr-HR"/>
        </w:rPr>
        <w:t xml:space="preserve">Površine za razvoj i uređenje izvan naselja </w:t>
      </w:r>
      <w:r w:rsidRPr="00CD05C7">
        <w:rPr>
          <w:rFonts w:ascii="Arial" w:hAnsi="Arial" w:cs="Arial"/>
          <w:sz w:val="22"/>
          <w:szCs w:val="22"/>
          <w:lang w:val="hr-HR"/>
        </w:rPr>
        <w:t>obuhvaćaju izdvojeno građevinsko područje izvan naselja</w:t>
      </w:r>
      <w:r w:rsidR="00CD05C7">
        <w:rPr>
          <w:rFonts w:ascii="Arial" w:hAnsi="Arial" w:cs="Arial"/>
          <w:sz w:val="22"/>
          <w:szCs w:val="22"/>
          <w:lang w:val="hr-HR"/>
        </w:rPr>
        <w:t xml:space="preserve"> unutar kojeg su zastupljene sljedeće namjene:</w:t>
      </w:r>
      <w:r w:rsidRPr="00CD05C7">
        <w:rPr>
          <w:rFonts w:ascii="Arial" w:hAnsi="Arial" w:cs="Arial"/>
          <w:sz w:val="22"/>
          <w:szCs w:val="22"/>
          <w:lang w:val="hr-HR"/>
        </w:rPr>
        <w:t xml:space="preserve"> </w:t>
      </w:r>
    </w:p>
    <w:p w14:paraId="235D1D2C" w14:textId="1F2E58F0" w:rsidR="00CD05C7" w:rsidRPr="00CD05C7" w:rsidRDefault="00CD05C7" w:rsidP="00EF437F">
      <w:pPr>
        <w:numPr>
          <w:ilvl w:val="0"/>
          <w:numId w:val="52"/>
        </w:numPr>
        <w:tabs>
          <w:tab w:val="left" w:pos="709"/>
        </w:tabs>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gospodarska namjena - proizvodna namjena </w:t>
      </w:r>
    </w:p>
    <w:p w14:paraId="75992F96" w14:textId="14AB6E02" w:rsidR="00CD05C7" w:rsidRPr="00B01FA8" w:rsidRDefault="00CD05C7" w:rsidP="00EF437F">
      <w:pPr>
        <w:numPr>
          <w:ilvl w:val="0"/>
          <w:numId w:val="52"/>
        </w:numPr>
        <w:tabs>
          <w:tab w:val="left" w:pos="709"/>
        </w:tabs>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gospodarska namjena - poslovna namjena </w:t>
      </w:r>
      <w:r w:rsidR="00B01FA8">
        <w:rPr>
          <w:rFonts w:ascii="Arial" w:hAnsi="Arial" w:cs="Arial"/>
          <w:sz w:val="22"/>
          <w:szCs w:val="22"/>
          <w:lang w:eastAsia="en-US"/>
        </w:rPr>
        <w:t xml:space="preserve">- </w:t>
      </w:r>
      <w:r w:rsidRPr="00B01FA8">
        <w:rPr>
          <w:rFonts w:ascii="Arial" w:hAnsi="Arial" w:cs="Arial"/>
          <w:sz w:val="22"/>
          <w:szCs w:val="22"/>
          <w:lang w:eastAsia="en-US"/>
        </w:rPr>
        <w:t xml:space="preserve">komunalno servisna namjena </w:t>
      </w:r>
    </w:p>
    <w:p w14:paraId="10C37DD0" w14:textId="7321B3B9" w:rsidR="00CD05C7" w:rsidRPr="00CD05C7" w:rsidRDefault="00CD05C7" w:rsidP="00EF437F">
      <w:pPr>
        <w:numPr>
          <w:ilvl w:val="0"/>
          <w:numId w:val="52"/>
        </w:numPr>
        <w:tabs>
          <w:tab w:val="left" w:pos="709"/>
        </w:tabs>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gospodarska namjena - ugostiteljsko-turistička namjena </w:t>
      </w:r>
    </w:p>
    <w:p w14:paraId="36BE52D4" w14:textId="6EF8BDC9" w:rsidR="00CD05C7" w:rsidRPr="00CD05C7" w:rsidRDefault="00CD05C7" w:rsidP="00EF437F">
      <w:pPr>
        <w:numPr>
          <w:ilvl w:val="0"/>
          <w:numId w:val="52"/>
        </w:numPr>
        <w:tabs>
          <w:tab w:val="left" w:pos="709"/>
        </w:tabs>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mješovita namjena - pretežito poljoprivredna gospodarstva </w:t>
      </w:r>
    </w:p>
    <w:p w14:paraId="11624A00" w14:textId="171A6D51" w:rsidR="00CD05C7" w:rsidRPr="00B01FA8" w:rsidRDefault="00CD05C7" w:rsidP="00EF437F">
      <w:pPr>
        <w:numPr>
          <w:ilvl w:val="0"/>
          <w:numId w:val="52"/>
        </w:numPr>
        <w:tabs>
          <w:tab w:val="left" w:pos="709"/>
        </w:tabs>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sportsko-rekreacijska namjena </w:t>
      </w:r>
      <w:r w:rsidR="00B01FA8">
        <w:rPr>
          <w:rFonts w:ascii="Arial" w:hAnsi="Arial" w:cs="Arial"/>
          <w:sz w:val="22"/>
          <w:szCs w:val="22"/>
          <w:lang w:eastAsia="en-US"/>
        </w:rPr>
        <w:t xml:space="preserve"> - </w:t>
      </w:r>
      <w:r w:rsidRPr="00B01FA8">
        <w:rPr>
          <w:rFonts w:ascii="Arial" w:hAnsi="Arial" w:cs="Arial"/>
          <w:sz w:val="22"/>
          <w:szCs w:val="22"/>
          <w:lang w:eastAsia="en-US"/>
        </w:rPr>
        <w:t>sport</w:t>
      </w:r>
      <w:r w:rsidR="00B01FA8">
        <w:rPr>
          <w:rFonts w:ascii="Arial" w:hAnsi="Arial" w:cs="Arial"/>
          <w:sz w:val="22"/>
          <w:szCs w:val="22"/>
          <w:lang w:eastAsia="en-US"/>
        </w:rPr>
        <w:t xml:space="preserve">, </w:t>
      </w:r>
      <w:r w:rsidRPr="00B01FA8">
        <w:rPr>
          <w:rFonts w:ascii="Arial" w:hAnsi="Arial" w:cs="Arial"/>
          <w:sz w:val="22"/>
          <w:szCs w:val="22"/>
          <w:lang w:eastAsia="en-US"/>
        </w:rPr>
        <w:t>lovački dom</w:t>
      </w:r>
      <w:r w:rsidR="00B01FA8">
        <w:rPr>
          <w:rFonts w:ascii="Arial" w:hAnsi="Arial" w:cs="Arial"/>
          <w:sz w:val="22"/>
          <w:szCs w:val="22"/>
          <w:lang w:eastAsia="en-US"/>
        </w:rPr>
        <w:t xml:space="preserve">, </w:t>
      </w:r>
      <w:r w:rsidRPr="00B01FA8">
        <w:rPr>
          <w:rFonts w:ascii="Arial" w:hAnsi="Arial" w:cs="Arial"/>
          <w:sz w:val="22"/>
          <w:szCs w:val="22"/>
          <w:lang w:eastAsia="en-US"/>
        </w:rPr>
        <w:t xml:space="preserve">kinološka djelatnost </w:t>
      </w:r>
    </w:p>
    <w:p w14:paraId="02BDA0CB" w14:textId="6EBC9B65" w:rsidR="00CD05C7" w:rsidRPr="00CD05C7" w:rsidRDefault="00CD05C7" w:rsidP="00EF437F">
      <w:pPr>
        <w:numPr>
          <w:ilvl w:val="0"/>
          <w:numId w:val="52"/>
        </w:numPr>
        <w:tabs>
          <w:tab w:val="left" w:pos="709"/>
        </w:tabs>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javna i društvena namjena – vjerska </w:t>
      </w:r>
    </w:p>
    <w:p w14:paraId="3FCE4777" w14:textId="54A25CB0" w:rsidR="00CD05C7" w:rsidRPr="00CD05C7" w:rsidRDefault="00CD05C7" w:rsidP="00EF437F">
      <w:pPr>
        <w:numPr>
          <w:ilvl w:val="0"/>
          <w:numId w:val="52"/>
        </w:numPr>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 xml:space="preserve">površine infrastrukturnih sustava </w:t>
      </w:r>
    </w:p>
    <w:p w14:paraId="67987127" w14:textId="5CB6B3D7" w:rsidR="00CD05C7" w:rsidRPr="00CD05C7" w:rsidRDefault="00CD05C7" w:rsidP="00EF437F">
      <w:pPr>
        <w:numPr>
          <w:ilvl w:val="0"/>
          <w:numId w:val="52"/>
        </w:numPr>
        <w:spacing w:line="300" w:lineRule="exact"/>
        <w:ind w:left="709" w:hanging="283"/>
        <w:jc w:val="both"/>
        <w:rPr>
          <w:rFonts w:ascii="Arial" w:hAnsi="Arial" w:cs="Arial"/>
          <w:sz w:val="22"/>
          <w:szCs w:val="22"/>
          <w:lang w:eastAsia="en-US"/>
        </w:rPr>
      </w:pPr>
      <w:r w:rsidRPr="00CD05C7">
        <w:rPr>
          <w:rFonts w:ascii="Arial" w:hAnsi="Arial" w:cs="Arial"/>
          <w:sz w:val="22"/>
          <w:szCs w:val="22"/>
          <w:lang w:eastAsia="en-US"/>
        </w:rPr>
        <w:t>uređaj za pročišćavanje otpadnih voda</w:t>
      </w:r>
      <w:r w:rsidR="00B01FA8">
        <w:rPr>
          <w:rFonts w:ascii="Arial" w:hAnsi="Arial" w:cs="Arial"/>
          <w:sz w:val="22"/>
          <w:szCs w:val="22"/>
          <w:lang w:eastAsia="en-US"/>
        </w:rPr>
        <w:t>.</w:t>
      </w:r>
    </w:p>
    <w:p w14:paraId="261A1F3F" w14:textId="77777777" w:rsidR="00CD05C7" w:rsidRDefault="00CD05C7" w:rsidP="00A44593">
      <w:pPr>
        <w:pStyle w:val="clanak"/>
        <w:spacing w:line="276" w:lineRule="auto"/>
        <w:rPr>
          <w:rFonts w:ascii="Arial" w:hAnsi="Arial" w:cs="Arial"/>
          <w:sz w:val="22"/>
          <w:szCs w:val="22"/>
          <w:highlight w:val="yellow"/>
          <w:lang w:val="hr-HR"/>
        </w:rPr>
      </w:pPr>
    </w:p>
    <w:p w14:paraId="2BD6E2AD" w14:textId="22E537E8" w:rsidR="00706A9E" w:rsidRDefault="00CD05C7" w:rsidP="00A44593">
      <w:pPr>
        <w:pStyle w:val="clanak"/>
        <w:spacing w:line="276" w:lineRule="auto"/>
        <w:rPr>
          <w:rFonts w:ascii="Arial" w:hAnsi="Arial" w:cs="Arial"/>
          <w:color w:val="0D0D0D"/>
          <w:sz w:val="22"/>
          <w:szCs w:val="22"/>
          <w:lang w:val="hr-HR"/>
        </w:rPr>
      </w:pPr>
      <w:r>
        <w:rPr>
          <w:rFonts w:ascii="Arial" w:hAnsi="Arial" w:cs="Arial"/>
          <w:b/>
          <w:sz w:val="22"/>
          <w:szCs w:val="22"/>
          <w:lang w:val="hr-HR"/>
        </w:rPr>
        <w:t xml:space="preserve">3. </w:t>
      </w:r>
      <w:r w:rsidR="00A44593" w:rsidRPr="00744376">
        <w:rPr>
          <w:rFonts w:ascii="Arial" w:hAnsi="Arial" w:cs="Arial"/>
          <w:b/>
          <w:sz w:val="22"/>
          <w:szCs w:val="22"/>
          <w:lang w:val="hr-HR"/>
        </w:rPr>
        <w:t xml:space="preserve">Ostale površine </w:t>
      </w:r>
      <w:r w:rsidR="00A44593" w:rsidRPr="00744376">
        <w:rPr>
          <w:rFonts w:ascii="Arial" w:hAnsi="Arial" w:cs="Arial"/>
          <w:color w:val="0D0D0D"/>
          <w:sz w:val="22"/>
          <w:szCs w:val="22"/>
          <w:lang w:val="hr-HR"/>
        </w:rPr>
        <w:t>obuhv</w:t>
      </w:r>
      <w:r w:rsidR="00385629" w:rsidRPr="00744376">
        <w:rPr>
          <w:rFonts w:ascii="Arial" w:hAnsi="Arial" w:cs="Arial"/>
          <w:color w:val="0D0D0D"/>
          <w:sz w:val="22"/>
          <w:szCs w:val="22"/>
          <w:lang w:val="hr-HR"/>
        </w:rPr>
        <w:t>aćaju poljoprivredne</w:t>
      </w:r>
      <w:r w:rsidR="004900DE" w:rsidRPr="00744376">
        <w:rPr>
          <w:rFonts w:ascii="Arial" w:hAnsi="Arial" w:cs="Arial"/>
          <w:color w:val="0D0D0D"/>
          <w:sz w:val="22"/>
          <w:szCs w:val="22"/>
          <w:lang w:val="hr-HR"/>
        </w:rPr>
        <w:t xml:space="preserve">, šumske i </w:t>
      </w:r>
      <w:r w:rsidR="00385629" w:rsidRPr="00744376">
        <w:rPr>
          <w:rFonts w:ascii="Arial" w:hAnsi="Arial" w:cs="Arial"/>
          <w:color w:val="0D0D0D"/>
          <w:sz w:val="22"/>
          <w:szCs w:val="22"/>
          <w:lang w:val="hr-HR"/>
        </w:rPr>
        <w:t>vod</w:t>
      </w:r>
      <w:r w:rsidR="00A44593" w:rsidRPr="00744376">
        <w:rPr>
          <w:rFonts w:ascii="Arial" w:hAnsi="Arial" w:cs="Arial"/>
          <w:color w:val="0D0D0D"/>
          <w:sz w:val="22"/>
          <w:szCs w:val="22"/>
          <w:lang w:val="hr-HR"/>
        </w:rPr>
        <w:t>ne površine</w:t>
      </w:r>
      <w:r>
        <w:rPr>
          <w:rFonts w:ascii="Arial" w:hAnsi="Arial" w:cs="Arial"/>
          <w:color w:val="0D0D0D"/>
          <w:sz w:val="22"/>
          <w:szCs w:val="22"/>
          <w:lang w:val="hr-HR"/>
        </w:rPr>
        <w:t>:</w:t>
      </w:r>
      <w:r w:rsidR="004900DE" w:rsidRPr="00744376">
        <w:rPr>
          <w:rFonts w:ascii="Arial" w:hAnsi="Arial" w:cs="Arial"/>
          <w:color w:val="0D0D0D"/>
          <w:sz w:val="22"/>
          <w:szCs w:val="22"/>
          <w:lang w:val="hr-HR"/>
        </w:rPr>
        <w:t xml:space="preserve"> </w:t>
      </w:r>
    </w:p>
    <w:p w14:paraId="678FE5FA" w14:textId="77777777" w:rsidR="00CD05C7" w:rsidRPr="000E3C07" w:rsidRDefault="00CD05C7" w:rsidP="00EF437F">
      <w:pPr>
        <w:pStyle w:val="Odlomakpopisa"/>
        <w:numPr>
          <w:ilvl w:val="0"/>
          <w:numId w:val="54"/>
        </w:numPr>
        <w:tabs>
          <w:tab w:val="left" w:pos="709"/>
        </w:tabs>
        <w:spacing w:line="300" w:lineRule="exact"/>
        <w:ind w:left="709" w:hanging="283"/>
        <w:jc w:val="both"/>
        <w:rPr>
          <w:rFonts w:ascii="Arial" w:hAnsi="Arial" w:cs="Arial"/>
          <w:lang w:val="hr-HR"/>
        </w:rPr>
      </w:pPr>
      <w:bookmarkStart w:id="58" w:name="_Hlk119503345"/>
      <w:r w:rsidRPr="000E3C07">
        <w:rPr>
          <w:rFonts w:ascii="Arial" w:hAnsi="Arial" w:cs="Arial"/>
          <w:lang w:val="hr-HR"/>
        </w:rPr>
        <w:t>poljoprivredno tlo isključivo osnovne namjene:</w:t>
      </w:r>
    </w:p>
    <w:p w14:paraId="357A49A2" w14:textId="681E17F8" w:rsidR="00CD05C7" w:rsidRDefault="00CD05C7" w:rsidP="00EF437F">
      <w:pPr>
        <w:pStyle w:val="Odlomakpopisa"/>
        <w:numPr>
          <w:ilvl w:val="0"/>
          <w:numId w:val="54"/>
        </w:numPr>
        <w:tabs>
          <w:tab w:val="left" w:pos="993"/>
        </w:tabs>
        <w:spacing w:line="300" w:lineRule="exact"/>
        <w:ind w:left="993" w:hanging="284"/>
        <w:jc w:val="both"/>
        <w:rPr>
          <w:rFonts w:ascii="Arial" w:hAnsi="Arial" w:cs="Arial"/>
        </w:rPr>
      </w:pPr>
      <w:r w:rsidRPr="00CD05C7">
        <w:rPr>
          <w:rFonts w:ascii="Arial" w:hAnsi="Arial" w:cs="Arial"/>
        </w:rPr>
        <w:t xml:space="preserve">osobito vrijedno obradivo tlo </w:t>
      </w:r>
    </w:p>
    <w:p w14:paraId="3C68773D" w14:textId="658A6F44" w:rsidR="00CD05C7" w:rsidRDefault="00CD05C7" w:rsidP="00EF437F">
      <w:pPr>
        <w:pStyle w:val="Odlomakpopisa"/>
        <w:numPr>
          <w:ilvl w:val="0"/>
          <w:numId w:val="54"/>
        </w:numPr>
        <w:tabs>
          <w:tab w:val="left" w:pos="993"/>
        </w:tabs>
        <w:spacing w:line="300" w:lineRule="exact"/>
        <w:ind w:left="993" w:hanging="284"/>
        <w:jc w:val="both"/>
        <w:rPr>
          <w:rFonts w:ascii="Arial" w:hAnsi="Arial" w:cs="Arial"/>
        </w:rPr>
      </w:pPr>
      <w:r w:rsidRPr="00CD05C7">
        <w:rPr>
          <w:rFonts w:ascii="Arial" w:hAnsi="Arial" w:cs="Arial"/>
        </w:rPr>
        <w:t xml:space="preserve">vrijedno obradivo tlo </w:t>
      </w:r>
    </w:p>
    <w:p w14:paraId="6D657FA3" w14:textId="77777777" w:rsidR="00CD05C7" w:rsidRDefault="00CD05C7" w:rsidP="00EF437F">
      <w:pPr>
        <w:pStyle w:val="Odlomakpopisa"/>
        <w:numPr>
          <w:ilvl w:val="0"/>
          <w:numId w:val="54"/>
        </w:numPr>
        <w:tabs>
          <w:tab w:val="left" w:pos="709"/>
        </w:tabs>
        <w:spacing w:line="300" w:lineRule="exact"/>
        <w:ind w:left="709" w:hanging="283"/>
        <w:jc w:val="both"/>
        <w:rPr>
          <w:rFonts w:ascii="Arial" w:hAnsi="Arial" w:cs="Arial"/>
        </w:rPr>
      </w:pPr>
      <w:r w:rsidRPr="00CD05C7">
        <w:rPr>
          <w:rFonts w:ascii="Arial" w:hAnsi="Arial" w:cs="Arial"/>
        </w:rPr>
        <w:t>šuma isključivo osnovne namjene:</w:t>
      </w:r>
    </w:p>
    <w:p w14:paraId="4225ACFD" w14:textId="0ADB6C4E" w:rsidR="00CD05C7" w:rsidRDefault="00CD05C7" w:rsidP="00EF437F">
      <w:pPr>
        <w:pStyle w:val="Odlomakpopisa"/>
        <w:numPr>
          <w:ilvl w:val="0"/>
          <w:numId w:val="54"/>
        </w:numPr>
        <w:tabs>
          <w:tab w:val="left" w:pos="993"/>
        </w:tabs>
        <w:spacing w:line="300" w:lineRule="exact"/>
        <w:ind w:left="993" w:hanging="284"/>
        <w:jc w:val="both"/>
        <w:rPr>
          <w:rFonts w:ascii="Arial" w:hAnsi="Arial" w:cs="Arial"/>
        </w:rPr>
      </w:pPr>
      <w:r w:rsidRPr="00CD05C7">
        <w:rPr>
          <w:rFonts w:ascii="Arial" w:hAnsi="Arial" w:cs="Arial"/>
        </w:rPr>
        <w:t xml:space="preserve">gospodarska </w:t>
      </w:r>
    </w:p>
    <w:p w14:paraId="3571CAD1" w14:textId="1ED6B5B1" w:rsidR="00CD05C7" w:rsidRDefault="00CD05C7" w:rsidP="00EF437F">
      <w:pPr>
        <w:pStyle w:val="Odlomakpopisa"/>
        <w:numPr>
          <w:ilvl w:val="0"/>
          <w:numId w:val="54"/>
        </w:numPr>
        <w:tabs>
          <w:tab w:val="left" w:pos="993"/>
        </w:tabs>
        <w:spacing w:line="300" w:lineRule="exact"/>
        <w:ind w:left="993" w:hanging="284"/>
        <w:jc w:val="both"/>
        <w:rPr>
          <w:rFonts w:ascii="Arial" w:hAnsi="Arial" w:cs="Arial"/>
        </w:rPr>
      </w:pPr>
      <w:r w:rsidRPr="00CD05C7">
        <w:rPr>
          <w:rFonts w:ascii="Arial" w:hAnsi="Arial" w:cs="Arial"/>
        </w:rPr>
        <w:t xml:space="preserve">zaštitna </w:t>
      </w:r>
    </w:p>
    <w:p w14:paraId="418C8398" w14:textId="2E051A79" w:rsidR="00CD05C7" w:rsidRDefault="00CD05C7" w:rsidP="00EF437F">
      <w:pPr>
        <w:pStyle w:val="Odlomakpopisa"/>
        <w:numPr>
          <w:ilvl w:val="0"/>
          <w:numId w:val="54"/>
        </w:numPr>
        <w:tabs>
          <w:tab w:val="left" w:pos="709"/>
        </w:tabs>
        <w:spacing w:line="300" w:lineRule="exact"/>
        <w:ind w:left="709" w:hanging="283"/>
        <w:jc w:val="both"/>
        <w:rPr>
          <w:rFonts w:ascii="Arial" w:hAnsi="Arial" w:cs="Arial"/>
        </w:rPr>
      </w:pPr>
      <w:r w:rsidRPr="00CD05C7">
        <w:rPr>
          <w:rFonts w:ascii="Arial" w:hAnsi="Arial" w:cs="Arial"/>
        </w:rPr>
        <w:t xml:space="preserve">ostalo poljoprivredno tlo, šume i šumsko zemljište </w:t>
      </w:r>
    </w:p>
    <w:p w14:paraId="3D047378" w14:textId="77777777" w:rsidR="00CD05C7" w:rsidRDefault="00CD05C7" w:rsidP="00EF437F">
      <w:pPr>
        <w:pStyle w:val="Odlomakpopisa"/>
        <w:numPr>
          <w:ilvl w:val="0"/>
          <w:numId w:val="54"/>
        </w:numPr>
        <w:tabs>
          <w:tab w:val="left" w:pos="709"/>
        </w:tabs>
        <w:spacing w:line="300" w:lineRule="exact"/>
        <w:ind w:left="709" w:hanging="283"/>
        <w:jc w:val="both"/>
        <w:rPr>
          <w:rFonts w:ascii="Arial" w:hAnsi="Arial" w:cs="Arial"/>
        </w:rPr>
      </w:pPr>
      <w:r w:rsidRPr="00CD05C7">
        <w:rPr>
          <w:rFonts w:ascii="Arial" w:hAnsi="Arial" w:cs="Arial"/>
        </w:rPr>
        <w:t xml:space="preserve">vodene površine: </w:t>
      </w:r>
    </w:p>
    <w:p w14:paraId="52EAD864" w14:textId="194F1F42" w:rsidR="00CD05C7" w:rsidRPr="000E3C07" w:rsidRDefault="00CD05C7" w:rsidP="00EF437F">
      <w:pPr>
        <w:pStyle w:val="Odlomakpopisa"/>
        <w:numPr>
          <w:ilvl w:val="0"/>
          <w:numId w:val="54"/>
        </w:numPr>
        <w:tabs>
          <w:tab w:val="left" w:pos="993"/>
        </w:tabs>
        <w:spacing w:line="300" w:lineRule="exact"/>
        <w:ind w:left="993" w:hanging="284"/>
        <w:jc w:val="both"/>
        <w:rPr>
          <w:rFonts w:ascii="Arial" w:hAnsi="Arial" w:cs="Arial"/>
          <w:lang w:val="fr-FR"/>
        </w:rPr>
      </w:pPr>
      <w:r w:rsidRPr="000E3C07">
        <w:rPr>
          <w:rFonts w:ascii="Arial" w:hAnsi="Arial" w:cs="Arial"/>
          <w:lang w:val="fr-FR"/>
        </w:rPr>
        <w:t>planirane retencije za obranu od poplava</w:t>
      </w:r>
      <w:r w:rsidR="00B01FA8" w:rsidRPr="000E3C07">
        <w:rPr>
          <w:rFonts w:ascii="Arial" w:hAnsi="Arial" w:cs="Arial"/>
          <w:lang w:val="fr-FR"/>
        </w:rPr>
        <w:t>.</w:t>
      </w:r>
    </w:p>
    <w:bookmarkEnd w:id="58"/>
    <w:p w14:paraId="71AD563F" w14:textId="23DAA7F7" w:rsidR="00236461" w:rsidRPr="00744376" w:rsidRDefault="00CD05C7" w:rsidP="00A44593">
      <w:pPr>
        <w:pStyle w:val="clanak"/>
        <w:spacing w:line="276" w:lineRule="auto"/>
        <w:rPr>
          <w:rFonts w:ascii="Arial" w:hAnsi="Arial" w:cs="Arial"/>
          <w:sz w:val="22"/>
          <w:szCs w:val="22"/>
          <w:lang w:val="hr-HR"/>
        </w:rPr>
      </w:pPr>
      <w:r>
        <w:rPr>
          <w:rFonts w:ascii="Arial" w:hAnsi="Arial" w:cs="Arial"/>
          <w:b/>
          <w:bCs/>
          <w:color w:val="0D0D0D"/>
          <w:sz w:val="22"/>
          <w:szCs w:val="22"/>
          <w:lang w:val="hr-HR"/>
        </w:rPr>
        <w:t xml:space="preserve">4. </w:t>
      </w:r>
      <w:r w:rsidR="00706A9E" w:rsidRPr="00706A9E">
        <w:rPr>
          <w:rFonts w:ascii="Arial" w:hAnsi="Arial" w:cs="Arial"/>
          <w:b/>
          <w:bCs/>
          <w:color w:val="0D0D0D"/>
          <w:sz w:val="22"/>
          <w:szCs w:val="22"/>
          <w:lang w:val="hr-HR"/>
        </w:rPr>
        <w:t>P</w:t>
      </w:r>
      <w:r w:rsidR="004900DE" w:rsidRPr="00706A9E">
        <w:rPr>
          <w:rFonts w:ascii="Arial" w:hAnsi="Arial" w:cs="Arial"/>
          <w:b/>
          <w:bCs/>
          <w:color w:val="0D0D0D"/>
          <w:sz w:val="22"/>
          <w:szCs w:val="22"/>
          <w:lang w:val="hr-HR"/>
        </w:rPr>
        <w:t>ovršine infrastrukturnih sustava</w:t>
      </w:r>
      <w:r w:rsidR="004900DE" w:rsidRPr="00744376">
        <w:rPr>
          <w:rFonts w:ascii="Arial" w:hAnsi="Arial" w:cs="Arial"/>
          <w:color w:val="0D0D0D"/>
          <w:sz w:val="22"/>
          <w:szCs w:val="22"/>
          <w:lang w:val="hr-HR"/>
        </w:rPr>
        <w:t xml:space="preserve"> </w:t>
      </w:r>
      <w:r w:rsidR="00706A9E">
        <w:rPr>
          <w:rFonts w:ascii="Arial" w:hAnsi="Arial" w:cs="Arial"/>
          <w:color w:val="0D0D0D"/>
          <w:sz w:val="22"/>
          <w:szCs w:val="22"/>
          <w:lang w:val="hr-HR"/>
        </w:rPr>
        <w:t>obuhvaćaju</w:t>
      </w:r>
      <w:r>
        <w:rPr>
          <w:rFonts w:ascii="Arial" w:hAnsi="Arial" w:cs="Arial"/>
          <w:color w:val="0D0D0D"/>
          <w:sz w:val="22"/>
          <w:szCs w:val="22"/>
          <w:lang w:val="hr-HR"/>
        </w:rPr>
        <w:t>:</w:t>
      </w:r>
    </w:p>
    <w:p w14:paraId="1CFBB5B2" w14:textId="77777777" w:rsidR="00CD05C7" w:rsidRPr="00CD05C7" w:rsidRDefault="00CD05C7" w:rsidP="00EF437F">
      <w:pPr>
        <w:numPr>
          <w:ilvl w:val="0"/>
          <w:numId w:val="55"/>
        </w:numPr>
        <w:spacing w:after="200" w:line="276" w:lineRule="auto"/>
        <w:ind w:hanging="294"/>
        <w:contextualSpacing/>
        <w:jc w:val="both"/>
        <w:rPr>
          <w:rFonts w:ascii="Arial" w:hAnsi="Arial" w:cs="Arial"/>
          <w:sz w:val="22"/>
          <w:szCs w:val="24"/>
        </w:rPr>
      </w:pPr>
      <w:r w:rsidRPr="00CD05C7">
        <w:rPr>
          <w:rFonts w:ascii="Arial" w:hAnsi="Arial" w:cs="Arial"/>
          <w:sz w:val="22"/>
          <w:szCs w:val="24"/>
        </w:rPr>
        <w:t>cestovne građevine</w:t>
      </w:r>
    </w:p>
    <w:p w14:paraId="7F762961" w14:textId="77777777" w:rsidR="00CD05C7" w:rsidRPr="00CD05C7" w:rsidRDefault="00CD05C7" w:rsidP="00EF437F">
      <w:pPr>
        <w:numPr>
          <w:ilvl w:val="0"/>
          <w:numId w:val="55"/>
        </w:numPr>
        <w:spacing w:after="200" w:line="276" w:lineRule="auto"/>
        <w:ind w:hanging="294"/>
        <w:contextualSpacing/>
        <w:jc w:val="both"/>
        <w:rPr>
          <w:rFonts w:ascii="Arial" w:hAnsi="Arial" w:cs="Arial"/>
          <w:sz w:val="22"/>
          <w:szCs w:val="24"/>
        </w:rPr>
      </w:pPr>
      <w:r w:rsidRPr="00CD05C7">
        <w:rPr>
          <w:rFonts w:ascii="Arial" w:hAnsi="Arial" w:cs="Arial"/>
          <w:sz w:val="22"/>
          <w:szCs w:val="24"/>
        </w:rPr>
        <w:t>željezničke građevine.</w:t>
      </w:r>
    </w:p>
    <w:p w14:paraId="1656D80C" w14:textId="77777777" w:rsidR="00A44593" w:rsidRPr="003C7E5A" w:rsidRDefault="00A44593" w:rsidP="00A44593">
      <w:pPr>
        <w:rPr>
          <w:rFonts w:ascii="Arial" w:hAnsi="Arial" w:cs="Arial"/>
          <w:sz w:val="22"/>
          <w:szCs w:val="22"/>
          <w:highlight w:val="yellow"/>
        </w:rPr>
      </w:pPr>
    </w:p>
    <w:p w14:paraId="0DB419DB" w14:textId="77777777" w:rsidR="00DA4FDC" w:rsidRDefault="00DA4FDC" w:rsidP="00A44593">
      <w:pPr>
        <w:rPr>
          <w:rFonts w:ascii="Arial" w:hAnsi="Arial" w:cs="Arial"/>
          <w:b/>
          <w:sz w:val="22"/>
          <w:szCs w:val="22"/>
          <w:highlight w:val="yellow"/>
        </w:rPr>
      </w:pPr>
    </w:p>
    <w:p w14:paraId="2B74D03D" w14:textId="77777777" w:rsidR="00D204D9" w:rsidRDefault="00D204D9" w:rsidP="00A44593">
      <w:pPr>
        <w:rPr>
          <w:rFonts w:ascii="Arial" w:hAnsi="Arial" w:cs="Arial"/>
          <w:b/>
          <w:sz w:val="22"/>
          <w:szCs w:val="22"/>
          <w:highlight w:val="yellow"/>
        </w:rPr>
      </w:pPr>
    </w:p>
    <w:p w14:paraId="552F70A1" w14:textId="77777777" w:rsidR="00D204D9" w:rsidRDefault="00D204D9" w:rsidP="00A44593">
      <w:pPr>
        <w:rPr>
          <w:rFonts w:ascii="Arial" w:hAnsi="Arial" w:cs="Arial"/>
          <w:b/>
          <w:sz w:val="22"/>
          <w:szCs w:val="22"/>
          <w:highlight w:val="yellow"/>
        </w:rPr>
      </w:pPr>
    </w:p>
    <w:p w14:paraId="6722C260" w14:textId="77777777" w:rsidR="00D204D9" w:rsidRPr="003C7E5A" w:rsidRDefault="00D204D9" w:rsidP="00A44593">
      <w:pPr>
        <w:rPr>
          <w:rFonts w:ascii="Arial" w:hAnsi="Arial" w:cs="Arial"/>
          <w:b/>
          <w:sz w:val="22"/>
          <w:szCs w:val="22"/>
          <w:highlight w:val="yellow"/>
        </w:rPr>
      </w:pPr>
    </w:p>
    <w:p w14:paraId="33D6CEE5" w14:textId="77777777" w:rsidR="002B5515" w:rsidRPr="00C43EDE" w:rsidRDefault="002B5515" w:rsidP="002B5515">
      <w:pPr>
        <w:tabs>
          <w:tab w:val="left" w:pos="0"/>
        </w:tabs>
        <w:spacing w:line="300" w:lineRule="exact"/>
        <w:jc w:val="both"/>
        <w:rPr>
          <w:rFonts w:ascii="Arial" w:hAnsi="Arial" w:cs="Arial"/>
          <w:snapToGrid w:val="0"/>
          <w:color w:val="000000"/>
          <w:sz w:val="22"/>
          <w:szCs w:val="22"/>
          <w:lang w:eastAsia="en-US"/>
        </w:rPr>
      </w:pPr>
      <w:bookmarkStart w:id="59" w:name="_Hlk140750844"/>
      <w:r w:rsidRPr="00C43EDE">
        <w:rPr>
          <w:rFonts w:ascii="Arial" w:hAnsi="Arial" w:cs="Arial"/>
          <w:b/>
          <w:bCs/>
          <w:snapToGrid w:val="0"/>
          <w:color w:val="000000"/>
          <w:sz w:val="22"/>
          <w:szCs w:val="22"/>
          <w:lang w:eastAsia="en-US"/>
        </w:rPr>
        <w:lastRenderedPageBreak/>
        <w:t>Razgraničenje građevinskih područja naselja</w:t>
      </w:r>
    </w:p>
    <w:p w14:paraId="52CC0167" w14:textId="77777777" w:rsidR="002B5515" w:rsidRPr="00C43EDE" w:rsidRDefault="002B5515" w:rsidP="002B5515">
      <w:pPr>
        <w:tabs>
          <w:tab w:val="left" w:pos="0"/>
        </w:tabs>
        <w:spacing w:line="300" w:lineRule="exact"/>
        <w:jc w:val="both"/>
        <w:rPr>
          <w:rFonts w:ascii="Arial" w:hAnsi="Arial" w:cs="Arial"/>
          <w:b/>
          <w:bCs/>
          <w:snapToGrid w:val="0"/>
          <w:color w:val="000000"/>
          <w:sz w:val="22"/>
          <w:szCs w:val="22"/>
          <w:lang w:eastAsia="en-US"/>
        </w:rPr>
      </w:pPr>
    </w:p>
    <w:p w14:paraId="775EC0EE" w14:textId="77777777" w:rsidR="002B5515" w:rsidRPr="00C43EDE" w:rsidRDefault="002B5515" w:rsidP="002B5515">
      <w:pPr>
        <w:tabs>
          <w:tab w:val="left" w:pos="0"/>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Razgraničenje građevinskih područja naselja prema izgrađenosti i uređenosti određuje se radi razlikovanja načina na koji se utvrđuju uvjeti provedbe zahvata.</w:t>
      </w:r>
    </w:p>
    <w:p w14:paraId="1F0D11EC" w14:textId="43286C71" w:rsidR="002B5515" w:rsidRPr="00C43EDE" w:rsidRDefault="002B5515" w:rsidP="002B5515">
      <w:pPr>
        <w:tabs>
          <w:tab w:val="left" w:pos="0"/>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Prema izgrađenosti i uređenosti građevinska područja na području Grada Koprivnice razlikuju se kao:</w:t>
      </w:r>
    </w:p>
    <w:p w14:paraId="537552D1" w14:textId="605118B9" w:rsidR="002B5515" w:rsidRDefault="002B5515" w:rsidP="00562822">
      <w:pPr>
        <w:numPr>
          <w:ilvl w:val="0"/>
          <w:numId w:val="32"/>
        </w:numPr>
        <w:tabs>
          <w:tab w:val="left" w:pos="0"/>
        </w:tabs>
        <w:spacing w:after="200" w:line="300" w:lineRule="exact"/>
        <w:ind w:left="567" w:hanging="283"/>
        <w:contextualSpacing/>
        <w:jc w:val="both"/>
        <w:rPr>
          <w:rFonts w:ascii="Times New Roman" w:eastAsia="Calibri" w:hAnsi="Times New Roman" w:cs="Arial"/>
          <w:snapToGrid w:val="0"/>
          <w:color w:val="000000"/>
          <w:sz w:val="22"/>
          <w:szCs w:val="22"/>
          <w:lang w:eastAsia="en-US"/>
        </w:rPr>
      </w:pPr>
      <w:r w:rsidRPr="00C43EDE">
        <w:rPr>
          <w:rFonts w:ascii="Arial" w:eastAsia="Calibri" w:hAnsi="Arial" w:cs="Arial"/>
          <w:snapToGrid w:val="0"/>
          <w:color w:val="000000"/>
          <w:sz w:val="22"/>
          <w:szCs w:val="22"/>
          <w:lang w:eastAsia="en-US"/>
        </w:rPr>
        <w:t>postojeće izgrađeno i uređeno građevinsko područje,</w:t>
      </w:r>
    </w:p>
    <w:p w14:paraId="56F6EBB9" w14:textId="6444C617" w:rsidR="002B5515" w:rsidRDefault="002B5515" w:rsidP="00562822">
      <w:pPr>
        <w:numPr>
          <w:ilvl w:val="0"/>
          <w:numId w:val="32"/>
        </w:numPr>
        <w:tabs>
          <w:tab w:val="left" w:pos="0"/>
        </w:tabs>
        <w:spacing w:after="200" w:line="300" w:lineRule="exact"/>
        <w:ind w:left="567" w:hanging="283"/>
        <w:contextualSpacing/>
        <w:jc w:val="both"/>
        <w:rPr>
          <w:rFonts w:ascii="Times New Roman" w:eastAsia="Calibri" w:hAnsi="Times New Roman" w:cs="Arial"/>
          <w:snapToGrid w:val="0"/>
          <w:color w:val="000000"/>
          <w:sz w:val="22"/>
          <w:szCs w:val="22"/>
          <w:lang w:eastAsia="en-US"/>
        </w:rPr>
      </w:pPr>
      <w:r w:rsidRPr="00651F89">
        <w:rPr>
          <w:rFonts w:ascii="Arial" w:eastAsia="Calibri" w:hAnsi="Arial" w:cs="Arial"/>
          <w:snapToGrid w:val="0"/>
          <w:color w:val="000000"/>
          <w:sz w:val="22"/>
          <w:szCs w:val="22"/>
          <w:lang w:eastAsia="en-US"/>
        </w:rPr>
        <w:t>neizgrađeno i uređeno građevinsko područje planirano za daljnji prostorni razvoj naselja,</w:t>
      </w:r>
    </w:p>
    <w:p w14:paraId="59BE0334" w14:textId="24F022A4" w:rsidR="002B5515" w:rsidRPr="00DA4FDC" w:rsidRDefault="002B5515" w:rsidP="00562822">
      <w:pPr>
        <w:numPr>
          <w:ilvl w:val="0"/>
          <w:numId w:val="32"/>
        </w:numPr>
        <w:tabs>
          <w:tab w:val="left" w:pos="0"/>
        </w:tabs>
        <w:spacing w:after="200" w:line="300" w:lineRule="exact"/>
        <w:ind w:left="567" w:hanging="283"/>
        <w:contextualSpacing/>
        <w:jc w:val="both"/>
        <w:rPr>
          <w:rFonts w:ascii="Times New Roman" w:eastAsia="Calibri" w:hAnsi="Times New Roman" w:cs="Arial"/>
          <w:snapToGrid w:val="0"/>
          <w:color w:val="000000"/>
          <w:sz w:val="22"/>
          <w:szCs w:val="22"/>
          <w:lang w:eastAsia="en-US"/>
        </w:rPr>
      </w:pPr>
      <w:r w:rsidRPr="00651F89">
        <w:rPr>
          <w:rFonts w:ascii="Arial" w:eastAsia="Calibri" w:hAnsi="Arial" w:cs="Arial"/>
          <w:snapToGrid w:val="0"/>
          <w:color w:val="000000"/>
          <w:sz w:val="22"/>
          <w:szCs w:val="22"/>
          <w:lang w:eastAsia="en-US"/>
        </w:rPr>
        <w:t>neizgrađeno i neuređeno građevinsko područje planirano za daljnji prostorni razvoj naselja.</w:t>
      </w:r>
    </w:p>
    <w:p w14:paraId="698DCA6A" w14:textId="1F418F08" w:rsidR="002B5515" w:rsidRDefault="00D204D9" w:rsidP="002B5515">
      <w:pPr>
        <w:tabs>
          <w:tab w:val="left" w:pos="0"/>
        </w:tabs>
        <w:spacing w:line="300" w:lineRule="exact"/>
        <w:jc w:val="both"/>
        <w:rPr>
          <w:rFonts w:ascii="Arial" w:hAnsi="Arial" w:cs="Arial"/>
          <w:snapToGrid w:val="0"/>
          <w:color w:val="000000"/>
          <w:sz w:val="22"/>
          <w:szCs w:val="22"/>
          <w:lang w:eastAsia="en-US"/>
        </w:rPr>
      </w:pPr>
      <w:r>
        <w:rPr>
          <w:noProof/>
        </w:rPr>
        <w:drawing>
          <wp:anchor distT="0" distB="0" distL="114300" distR="114300" simplePos="0" relativeHeight="251692032" behindDoc="0" locked="0" layoutInCell="1" allowOverlap="1" wp14:anchorId="737806BC" wp14:editId="1D680E4E">
            <wp:simplePos x="0" y="0"/>
            <wp:positionH relativeFrom="margin">
              <wp:posOffset>553316</wp:posOffset>
            </wp:positionH>
            <wp:positionV relativeFrom="margin">
              <wp:posOffset>2043026</wp:posOffset>
            </wp:positionV>
            <wp:extent cx="4800600" cy="5224145"/>
            <wp:effectExtent l="0" t="0" r="0" b="0"/>
            <wp:wrapSquare wrapText="bothSides"/>
            <wp:docPr id="64483183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831831" name="Slika 644831831"/>
                    <pic:cNvPicPr/>
                  </pic:nvPicPr>
                  <pic:blipFill>
                    <a:blip r:embed="rId37">
                      <a:extLst>
                        <a:ext uri="{28A0092B-C50C-407E-A947-70E740481C1C}">
                          <a14:useLocalDpi xmlns:a14="http://schemas.microsoft.com/office/drawing/2010/main" val="0"/>
                        </a:ext>
                      </a:extLst>
                    </a:blip>
                    <a:stretch>
                      <a:fillRect/>
                    </a:stretch>
                  </pic:blipFill>
                  <pic:spPr>
                    <a:xfrm>
                      <a:off x="0" y="0"/>
                      <a:ext cx="4800600" cy="5224145"/>
                    </a:xfrm>
                    <a:prstGeom prst="rect">
                      <a:avLst/>
                    </a:prstGeom>
                  </pic:spPr>
                </pic:pic>
              </a:graphicData>
            </a:graphic>
            <wp14:sizeRelH relativeFrom="margin">
              <wp14:pctWidth>0</wp14:pctWidth>
            </wp14:sizeRelH>
            <wp14:sizeRelV relativeFrom="margin">
              <wp14:pctHeight>0</wp14:pctHeight>
            </wp14:sizeRelV>
          </wp:anchor>
        </w:drawing>
      </w:r>
    </w:p>
    <w:p w14:paraId="44B22958" w14:textId="79929CF5"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233AE5D1" w14:textId="5C788E81"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073464E6" w14:textId="712A337B"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6B83BEDB" w14:textId="4F104230"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33A89FF9" w14:textId="2082DE09"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18DD163F" w14:textId="3DCEF241"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655D6F6E" w14:textId="658C0C10"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31C09225" w14:textId="7756BB3E"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55AFAF9A" w14:textId="7C83D125"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5C2CC6CA" w14:textId="209F67FE"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08BD493A" w14:textId="1387FBB2"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30A178C6" w14:textId="77777777"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35BF9FFB" w14:textId="6757F050"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459658DA" w14:textId="67394736"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08EDB633" w14:textId="566BEC0F"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4420C36A" w14:textId="5B662675"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605F6ED1" w14:textId="2BC5E6FF"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3C1C9275" w14:textId="4858917A"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31246F6A" w14:textId="3320685F"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05FD8FA1" w14:textId="1A44CF93"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03E0A230" w14:textId="6D02C46F"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23AB862B" w14:textId="634AE4D1" w:rsidR="00DA4FDC" w:rsidRDefault="00DA4FDC" w:rsidP="002B5515">
      <w:pPr>
        <w:tabs>
          <w:tab w:val="left" w:pos="0"/>
        </w:tabs>
        <w:spacing w:line="300" w:lineRule="exact"/>
        <w:jc w:val="both"/>
        <w:rPr>
          <w:rFonts w:ascii="Arial" w:hAnsi="Arial" w:cs="Arial"/>
          <w:snapToGrid w:val="0"/>
          <w:color w:val="000000"/>
          <w:sz w:val="22"/>
          <w:szCs w:val="22"/>
          <w:lang w:eastAsia="en-US"/>
        </w:rPr>
      </w:pPr>
    </w:p>
    <w:p w14:paraId="4A609816" w14:textId="0BA106C2" w:rsidR="009800A2" w:rsidRDefault="009800A2" w:rsidP="002B5515">
      <w:pPr>
        <w:tabs>
          <w:tab w:val="left" w:pos="0"/>
        </w:tabs>
        <w:spacing w:line="300" w:lineRule="exact"/>
        <w:jc w:val="both"/>
        <w:rPr>
          <w:rFonts w:ascii="Arial" w:hAnsi="Arial" w:cs="Arial"/>
          <w:snapToGrid w:val="0"/>
          <w:color w:val="000000"/>
          <w:sz w:val="22"/>
          <w:szCs w:val="22"/>
          <w:lang w:eastAsia="en-US"/>
        </w:rPr>
      </w:pPr>
    </w:p>
    <w:p w14:paraId="7BBCEA94" w14:textId="1C37A0A9" w:rsidR="009800A2" w:rsidRDefault="009800A2" w:rsidP="002B5515">
      <w:pPr>
        <w:tabs>
          <w:tab w:val="left" w:pos="0"/>
        </w:tabs>
        <w:spacing w:line="300" w:lineRule="exact"/>
        <w:jc w:val="both"/>
        <w:rPr>
          <w:rFonts w:ascii="Arial" w:hAnsi="Arial" w:cs="Arial"/>
          <w:snapToGrid w:val="0"/>
          <w:color w:val="000000"/>
          <w:sz w:val="22"/>
          <w:szCs w:val="22"/>
          <w:lang w:eastAsia="en-US"/>
        </w:rPr>
      </w:pPr>
    </w:p>
    <w:p w14:paraId="6635C968" w14:textId="7C7B0A4A" w:rsidR="009800A2" w:rsidRDefault="009800A2" w:rsidP="002B5515">
      <w:pPr>
        <w:tabs>
          <w:tab w:val="left" w:pos="0"/>
        </w:tabs>
        <w:spacing w:line="300" w:lineRule="exact"/>
        <w:jc w:val="both"/>
        <w:rPr>
          <w:rFonts w:ascii="Arial" w:hAnsi="Arial" w:cs="Arial"/>
          <w:snapToGrid w:val="0"/>
          <w:color w:val="000000"/>
          <w:sz w:val="22"/>
          <w:szCs w:val="22"/>
          <w:lang w:eastAsia="en-US"/>
        </w:rPr>
      </w:pPr>
    </w:p>
    <w:p w14:paraId="1D5B7DDA" w14:textId="440A4F8C" w:rsidR="009800A2" w:rsidRPr="00C43EDE" w:rsidRDefault="009800A2" w:rsidP="002B5515">
      <w:pPr>
        <w:tabs>
          <w:tab w:val="left" w:pos="0"/>
        </w:tabs>
        <w:spacing w:line="300" w:lineRule="exact"/>
        <w:jc w:val="both"/>
        <w:rPr>
          <w:rFonts w:ascii="Arial" w:hAnsi="Arial" w:cs="Arial"/>
          <w:snapToGrid w:val="0"/>
          <w:color w:val="000000"/>
          <w:sz w:val="22"/>
          <w:szCs w:val="22"/>
          <w:lang w:eastAsia="en-US"/>
        </w:rPr>
      </w:pPr>
    </w:p>
    <w:p w14:paraId="4DEB44D6" w14:textId="153B4E8F" w:rsidR="009800A2" w:rsidRDefault="009800A2" w:rsidP="00B53319">
      <w:pPr>
        <w:tabs>
          <w:tab w:val="left" w:pos="0"/>
        </w:tabs>
        <w:spacing w:line="360" w:lineRule="auto"/>
        <w:jc w:val="both"/>
        <w:rPr>
          <w:rFonts w:ascii="Arial" w:hAnsi="Arial" w:cs="Arial"/>
          <w:snapToGrid w:val="0"/>
          <w:color w:val="000000"/>
          <w:sz w:val="22"/>
          <w:szCs w:val="22"/>
          <w:lang w:eastAsia="en-US"/>
        </w:rPr>
      </w:pPr>
    </w:p>
    <w:p w14:paraId="325AE5E7" w14:textId="6ECB16DB" w:rsidR="004602C6" w:rsidRDefault="004602C6" w:rsidP="004602C6">
      <w:pPr>
        <w:pStyle w:val="Opisslike"/>
        <w:rPr>
          <w:rFonts w:ascii="Arial" w:hAnsi="Arial" w:cs="Arial"/>
          <w:snapToGrid w:val="0"/>
          <w:color w:val="000000"/>
          <w:sz w:val="22"/>
          <w:szCs w:val="22"/>
          <w:highlight w:val="cyan"/>
          <w:lang w:eastAsia="en-US"/>
        </w:rPr>
      </w:pPr>
      <w:bookmarkStart w:id="60" w:name="_Toc168570086"/>
      <w:bookmarkStart w:id="61" w:name="_Hlk166748140"/>
      <w:r>
        <w:t xml:space="preserve">Slika </w:t>
      </w:r>
      <w:r>
        <w:fldChar w:fldCharType="begin"/>
      </w:r>
      <w:r>
        <w:instrText xml:space="preserve"> SEQ Slika \* ARABIC </w:instrText>
      </w:r>
      <w:r>
        <w:fldChar w:fldCharType="separate"/>
      </w:r>
      <w:r w:rsidR="00F4308D">
        <w:rPr>
          <w:noProof/>
        </w:rPr>
        <w:t>4</w:t>
      </w:r>
      <w:r>
        <w:fldChar w:fldCharType="end"/>
      </w:r>
      <w:r>
        <w:t>. Razgraničenje građevinskih područja naselja</w:t>
      </w:r>
      <w:bookmarkEnd w:id="60"/>
    </w:p>
    <w:bookmarkEnd w:id="61"/>
    <w:p w14:paraId="7124A49C" w14:textId="77777777" w:rsidR="00B53319" w:rsidRDefault="00B53319" w:rsidP="002B5515">
      <w:pPr>
        <w:tabs>
          <w:tab w:val="left" w:pos="0"/>
        </w:tabs>
        <w:spacing w:line="300" w:lineRule="exact"/>
        <w:jc w:val="both"/>
        <w:rPr>
          <w:rFonts w:ascii="Arial" w:hAnsi="Arial" w:cs="Arial"/>
          <w:snapToGrid w:val="0"/>
          <w:color w:val="000000"/>
          <w:sz w:val="22"/>
          <w:szCs w:val="22"/>
          <w:lang w:eastAsia="en-US"/>
        </w:rPr>
      </w:pPr>
    </w:p>
    <w:p w14:paraId="7F9B2D41" w14:textId="6A13AFA8" w:rsidR="002B5515" w:rsidRPr="00C43EDE" w:rsidRDefault="002B5515" w:rsidP="002B5515">
      <w:pPr>
        <w:tabs>
          <w:tab w:val="left" w:pos="0"/>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Građevinska područja Grada Koprivnice sastoje se od izgrađenog i neizgrađenog dijela:</w:t>
      </w:r>
    </w:p>
    <w:p w14:paraId="7F241444" w14:textId="77777777" w:rsidR="002B5515" w:rsidRDefault="002B5515" w:rsidP="00562822">
      <w:pPr>
        <w:numPr>
          <w:ilvl w:val="0"/>
          <w:numId w:val="33"/>
        </w:numPr>
        <w:spacing w:after="200" w:line="276" w:lineRule="auto"/>
        <w:ind w:left="567" w:hanging="283"/>
        <w:contextualSpacing/>
        <w:jc w:val="both"/>
        <w:rPr>
          <w:rFonts w:ascii="Arial" w:eastAsia="Arial" w:hAnsi="Arial" w:cs="Arial"/>
          <w:color w:val="000000"/>
          <w:sz w:val="22"/>
          <w:szCs w:val="22"/>
          <w:lang w:eastAsia="en-US"/>
        </w:rPr>
      </w:pPr>
      <w:r w:rsidRPr="00C43EDE">
        <w:rPr>
          <w:rFonts w:ascii="Arial" w:eastAsia="Arial" w:hAnsi="Arial" w:cs="Arial"/>
          <w:color w:val="000000"/>
          <w:sz w:val="22"/>
          <w:szCs w:val="22"/>
          <w:lang w:eastAsia="en-US"/>
        </w:rPr>
        <w:t>izgrađeni dio građevinskog područja je područje određeno ovim Prostornim planom koje je pretežito izgrađeno i uređeno,</w:t>
      </w:r>
    </w:p>
    <w:p w14:paraId="262A6612" w14:textId="77777777" w:rsidR="002B5515" w:rsidRPr="00651F89" w:rsidRDefault="002B5515" w:rsidP="00562822">
      <w:pPr>
        <w:numPr>
          <w:ilvl w:val="0"/>
          <w:numId w:val="33"/>
        </w:numPr>
        <w:spacing w:after="200" w:line="276" w:lineRule="auto"/>
        <w:ind w:left="567" w:hanging="283"/>
        <w:contextualSpacing/>
        <w:jc w:val="both"/>
        <w:rPr>
          <w:rFonts w:ascii="Arial" w:eastAsia="Arial" w:hAnsi="Arial" w:cs="Arial"/>
          <w:color w:val="000000"/>
          <w:sz w:val="22"/>
          <w:szCs w:val="22"/>
          <w:lang w:eastAsia="en-US"/>
        </w:rPr>
      </w:pPr>
      <w:r w:rsidRPr="00651F89">
        <w:rPr>
          <w:rFonts w:ascii="Arial" w:eastAsia="Arial" w:hAnsi="Arial" w:cs="Arial"/>
          <w:color w:val="000000"/>
          <w:sz w:val="22"/>
          <w:szCs w:val="22"/>
          <w:lang w:eastAsia="en-US"/>
        </w:rPr>
        <w:t xml:space="preserve">neizgrađeni  dio građevinskog područja je područje određeno ovim Prostornim planom predviđeno za daljnji razvoj sukladno uvjetima za uređenje prostora. </w:t>
      </w:r>
    </w:p>
    <w:p w14:paraId="439A93A2" w14:textId="571731D8" w:rsidR="002B5515" w:rsidRPr="00C43EDE" w:rsidRDefault="002B5515" w:rsidP="002B5515">
      <w:pPr>
        <w:tabs>
          <w:tab w:val="left" w:pos="360"/>
        </w:tabs>
        <w:autoSpaceDE w:val="0"/>
        <w:autoSpaceDN w:val="0"/>
        <w:adjustRightInd w:val="0"/>
        <w:spacing w:line="276" w:lineRule="auto"/>
        <w:jc w:val="both"/>
        <w:rPr>
          <w:rFonts w:ascii="Arial" w:eastAsia="Calibri" w:hAnsi="Arial" w:cs="Arial"/>
          <w:color w:val="000000"/>
          <w:sz w:val="22"/>
          <w:szCs w:val="22"/>
          <w:lang w:eastAsia="en-US"/>
        </w:rPr>
      </w:pPr>
    </w:p>
    <w:p w14:paraId="1C1E988D" w14:textId="77777777" w:rsidR="002B5515" w:rsidRPr="00C43EDE" w:rsidRDefault="002B5515" w:rsidP="002B5515">
      <w:pPr>
        <w:tabs>
          <w:tab w:val="left" w:pos="360"/>
        </w:tabs>
        <w:autoSpaceDE w:val="0"/>
        <w:autoSpaceDN w:val="0"/>
        <w:adjustRightInd w:val="0"/>
        <w:spacing w:line="276" w:lineRule="auto"/>
        <w:jc w:val="both"/>
        <w:rPr>
          <w:rFonts w:ascii="Arial" w:eastAsia="Calibri" w:hAnsi="Arial" w:cs="Arial"/>
          <w:color w:val="000000"/>
          <w:sz w:val="22"/>
          <w:szCs w:val="22"/>
          <w:lang w:eastAsia="en-US"/>
        </w:rPr>
      </w:pPr>
      <w:r w:rsidRPr="00C43EDE">
        <w:rPr>
          <w:rFonts w:ascii="Arial" w:eastAsia="Calibri" w:hAnsi="Arial" w:cs="Arial"/>
          <w:color w:val="000000"/>
          <w:sz w:val="22"/>
          <w:szCs w:val="22"/>
          <w:lang w:eastAsia="en-US"/>
        </w:rPr>
        <w:lastRenderedPageBreak/>
        <w:t>Neizgrađeni dio građevinskog područja treba biti određen kao:</w:t>
      </w:r>
    </w:p>
    <w:p w14:paraId="5CCF25DF" w14:textId="77777777" w:rsidR="002B5515" w:rsidRDefault="002B5515" w:rsidP="00562822">
      <w:pPr>
        <w:numPr>
          <w:ilvl w:val="0"/>
          <w:numId w:val="31"/>
        </w:numPr>
        <w:tabs>
          <w:tab w:val="left" w:pos="567"/>
        </w:tabs>
        <w:autoSpaceDE w:val="0"/>
        <w:autoSpaceDN w:val="0"/>
        <w:adjustRightInd w:val="0"/>
        <w:spacing w:after="200" w:line="276" w:lineRule="auto"/>
        <w:ind w:left="567" w:hanging="283"/>
        <w:contextualSpacing/>
        <w:jc w:val="both"/>
        <w:rPr>
          <w:rFonts w:ascii="Arial" w:hAnsi="Arial" w:cs="Arial"/>
          <w:color w:val="000000"/>
          <w:sz w:val="22"/>
          <w:szCs w:val="24"/>
        </w:rPr>
      </w:pPr>
      <w:r w:rsidRPr="00C43EDE">
        <w:rPr>
          <w:rFonts w:ascii="Arial" w:hAnsi="Arial" w:cs="Arial"/>
          <w:color w:val="000000"/>
          <w:sz w:val="22"/>
          <w:szCs w:val="24"/>
        </w:rPr>
        <w:t>neizgrađeno uređeno građevinsko područje koje ima izgrađenu osnovnu infrastrukturu (građevina za odvodnju otpadnih voda prema mjesnim prilikama određenim ovim Prostornim planom i prometna površina preko koje se osigurava pristup do građevne čestice odnosno zgrade),</w:t>
      </w:r>
    </w:p>
    <w:p w14:paraId="11ECD540" w14:textId="77777777" w:rsidR="002B5515" w:rsidRPr="00651F89" w:rsidRDefault="002B5515" w:rsidP="00562822">
      <w:pPr>
        <w:numPr>
          <w:ilvl w:val="0"/>
          <w:numId w:val="31"/>
        </w:numPr>
        <w:tabs>
          <w:tab w:val="left" w:pos="567"/>
        </w:tabs>
        <w:autoSpaceDE w:val="0"/>
        <w:autoSpaceDN w:val="0"/>
        <w:adjustRightInd w:val="0"/>
        <w:spacing w:after="200" w:line="276" w:lineRule="auto"/>
        <w:ind w:left="567" w:hanging="283"/>
        <w:contextualSpacing/>
        <w:jc w:val="both"/>
        <w:rPr>
          <w:rFonts w:ascii="Arial" w:hAnsi="Arial" w:cs="Arial"/>
          <w:color w:val="000000"/>
          <w:sz w:val="22"/>
          <w:szCs w:val="24"/>
        </w:rPr>
      </w:pPr>
      <w:r w:rsidRPr="00651F89">
        <w:rPr>
          <w:rFonts w:ascii="Arial" w:hAnsi="Arial" w:cs="Arial"/>
          <w:color w:val="000000"/>
          <w:sz w:val="22"/>
          <w:szCs w:val="22"/>
        </w:rPr>
        <w:t>neizgrađeno neuređeno građevinsko područje na kojemu nije izgrađena planirana osnovna infrastruktura.</w:t>
      </w:r>
    </w:p>
    <w:p w14:paraId="45BDA7AE" w14:textId="77777777" w:rsidR="002B5515" w:rsidRPr="00C43EDE" w:rsidRDefault="002B5515" w:rsidP="002B5515">
      <w:pPr>
        <w:tabs>
          <w:tab w:val="left" w:pos="426"/>
        </w:tabs>
        <w:spacing w:line="300" w:lineRule="exact"/>
        <w:jc w:val="both"/>
        <w:rPr>
          <w:rFonts w:ascii="Arial" w:hAnsi="Arial" w:cs="Arial"/>
          <w:snapToGrid w:val="0"/>
          <w:color w:val="000000"/>
          <w:sz w:val="22"/>
          <w:szCs w:val="22"/>
          <w:lang w:eastAsia="en-US"/>
        </w:rPr>
      </w:pPr>
    </w:p>
    <w:p w14:paraId="17D6973B" w14:textId="77777777" w:rsidR="002B5515" w:rsidRPr="00C43EDE" w:rsidRDefault="002B5515" w:rsidP="002B5515">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xml:space="preserve">Za neizgrađene i neuređene površine šireg građevinskog područja naselja Koprivnica i građevinskih područja ostalih naselja, sukladno Zakonu, utvrđena je obveza izrade urbanističkog plana uređenja kao osnove za utvrđivanje namjene, načina uređenja i provedbe zahvata u prostoru te stoga neposredna provedba zahvata u prostoru temeljem ovog Prostornog plana nije moguća. </w:t>
      </w:r>
    </w:p>
    <w:p w14:paraId="25CFE6D2" w14:textId="77777777" w:rsidR="002B5515" w:rsidRDefault="002B5515" w:rsidP="007B7DA7">
      <w:pPr>
        <w:jc w:val="both"/>
        <w:rPr>
          <w:rFonts w:ascii="Arial" w:hAnsi="Arial"/>
          <w:b/>
          <w:bCs/>
          <w:color w:val="000000"/>
          <w:sz w:val="22"/>
        </w:rPr>
      </w:pPr>
    </w:p>
    <w:p w14:paraId="167CDF97" w14:textId="77777777" w:rsidR="00DA4FDC" w:rsidRDefault="00DA4FDC" w:rsidP="007B7DA7">
      <w:pPr>
        <w:jc w:val="both"/>
        <w:rPr>
          <w:rFonts w:ascii="Arial" w:hAnsi="Arial"/>
          <w:b/>
          <w:bCs/>
          <w:color w:val="000000"/>
          <w:sz w:val="22"/>
        </w:rPr>
      </w:pPr>
    </w:p>
    <w:p w14:paraId="3E1AE17E" w14:textId="725ACB87" w:rsidR="00866717" w:rsidRPr="009662B1" w:rsidRDefault="00D204D9" w:rsidP="009662B1">
      <w:pPr>
        <w:keepNext/>
        <w:shd w:val="clear" w:color="auto" w:fill="BDD6EE" w:themeFill="accent5" w:themeFillTint="66"/>
        <w:jc w:val="both"/>
        <w:outlineLvl w:val="2"/>
        <w:rPr>
          <w:rFonts w:ascii="Arial" w:hAnsi="Arial" w:cs="Arial"/>
          <w:b/>
          <w:sz w:val="24"/>
          <w:szCs w:val="24"/>
        </w:rPr>
      </w:pPr>
      <w:bookmarkStart w:id="62" w:name="_Toc146793052"/>
      <w:bookmarkStart w:id="63" w:name="_Toc166832901"/>
      <w:bookmarkStart w:id="64" w:name="_Toc166833971"/>
      <w:r>
        <w:rPr>
          <w:rFonts w:ascii="Arial" w:hAnsi="Arial" w:cs="Arial"/>
          <w:b/>
          <w:sz w:val="24"/>
          <w:szCs w:val="24"/>
        </w:rPr>
        <w:t>G</w:t>
      </w:r>
      <w:r w:rsidRPr="009662B1">
        <w:rPr>
          <w:rFonts w:ascii="Arial" w:hAnsi="Arial" w:cs="Arial"/>
          <w:b/>
          <w:sz w:val="24"/>
          <w:szCs w:val="24"/>
        </w:rPr>
        <w:t>rađevinsko područje naselja i izdvojeni dijelovi građevinskog područja naselja</w:t>
      </w:r>
      <w:bookmarkEnd w:id="62"/>
      <w:bookmarkEnd w:id="63"/>
      <w:bookmarkEnd w:id="64"/>
    </w:p>
    <w:p w14:paraId="7F0CD8F5" w14:textId="77777777" w:rsidR="00866717" w:rsidRDefault="00866717" w:rsidP="007B7DA7">
      <w:pPr>
        <w:jc w:val="both"/>
        <w:rPr>
          <w:rFonts w:ascii="Arial" w:hAnsi="Arial"/>
          <w:b/>
          <w:bCs/>
          <w:color w:val="000000"/>
          <w:sz w:val="22"/>
        </w:rPr>
      </w:pPr>
    </w:p>
    <w:p w14:paraId="4FC60B95" w14:textId="59A83A42" w:rsidR="007B7DA7" w:rsidRPr="00C43EDE" w:rsidRDefault="007B7DA7" w:rsidP="007B7DA7">
      <w:pPr>
        <w:jc w:val="both"/>
        <w:rPr>
          <w:rFonts w:ascii="Arial" w:hAnsi="Arial"/>
          <w:color w:val="000000"/>
          <w:sz w:val="22"/>
        </w:rPr>
      </w:pPr>
      <w:r w:rsidRPr="00C43EDE">
        <w:rPr>
          <w:rFonts w:ascii="Arial" w:hAnsi="Arial"/>
          <w:b/>
          <w:bCs/>
          <w:color w:val="000000"/>
          <w:sz w:val="22"/>
        </w:rPr>
        <w:t>Građevinska područja naselja</w:t>
      </w:r>
      <w:r w:rsidRPr="00C43EDE">
        <w:rPr>
          <w:rFonts w:ascii="Arial" w:hAnsi="Arial"/>
          <w:color w:val="000000"/>
          <w:sz w:val="22"/>
        </w:rPr>
        <w:t xml:space="preserve"> </w:t>
      </w:r>
      <w:r w:rsidRPr="00C43EDE">
        <w:rPr>
          <w:rFonts w:ascii="Arial" w:hAnsi="Arial"/>
          <w:b/>
          <w:bCs/>
          <w:color w:val="000000"/>
          <w:sz w:val="22"/>
        </w:rPr>
        <w:t>i izdvojeni dijelovi građevinskog područja naselja</w:t>
      </w:r>
      <w:r w:rsidRPr="00C43EDE">
        <w:rPr>
          <w:rFonts w:ascii="Arial" w:hAnsi="Arial"/>
          <w:color w:val="000000"/>
          <w:sz w:val="22"/>
        </w:rPr>
        <w:t xml:space="preserve"> </w:t>
      </w:r>
      <w:bookmarkEnd w:id="59"/>
      <w:r w:rsidRPr="00C43EDE">
        <w:rPr>
          <w:rFonts w:ascii="Arial" w:hAnsi="Arial"/>
          <w:color w:val="000000"/>
          <w:sz w:val="22"/>
        </w:rPr>
        <w:t>su površine namijenjene izgradnji građevina i uređenju površina za osiguranje stanovanja i spojivih gospodarskih, javnih i društvenih djelatnosti, pri čemu se na području Grada Koprivnice razlikuju:</w:t>
      </w:r>
    </w:p>
    <w:p w14:paraId="5278F5DF" w14:textId="77777777" w:rsidR="00FB74B6" w:rsidRDefault="007B7DA7" w:rsidP="00562822">
      <w:pPr>
        <w:numPr>
          <w:ilvl w:val="0"/>
          <w:numId w:val="29"/>
        </w:numPr>
        <w:spacing w:after="200" w:line="276" w:lineRule="auto"/>
        <w:ind w:left="567" w:hanging="283"/>
        <w:contextualSpacing/>
        <w:jc w:val="both"/>
        <w:rPr>
          <w:rFonts w:ascii="Arial HR" w:eastAsia="Calibri" w:hAnsi="Arial HR"/>
          <w:color w:val="000000"/>
          <w:sz w:val="22"/>
          <w:szCs w:val="22"/>
          <w:lang w:eastAsia="en-US"/>
        </w:rPr>
      </w:pPr>
      <w:r w:rsidRPr="00C43EDE">
        <w:rPr>
          <w:rFonts w:ascii="Arial HR" w:eastAsia="Calibri" w:hAnsi="Arial HR"/>
          <w:color w:val="000000"/>
          <w:sz w:val="22"/>
          <w:szCs w:val="22"/>
          <w:lang w:eastAsia="en-US"/>
        </w:rPr>
        <w:t>građevinsko područje naselja Koprivnice unutar obuhvata Generalnog urbanističkog plana Koprivnice - uže područje naselja Koprivnice,</w:t>
      </w:r>
    </w:p>
    <w:p w14:paraId="3EF4245E" w14:textId="564BD5C6" w:rsidR="007B7DA7" w:rsidRPr="00FB74B6" w:rsidRDefault="007B7DA7" w:rsidP="00562822">
      <w:pPr>
        <w:numPr>
          <w:ilvl w:val="0"/>
          <w:numId w:val="29"/>
        </w:numPr>
        <w:spacing w:after="200" w:line="276" w:lineRule="auto"/>
        <w:ind w:left="567" w:hanging="283"/>
        <w:contextualSpacing/>
        <w:jc w:val="both"/>
        <w:rPr>
          <w:rFonts w:ascii="Arial HR" w:eastAsia="Calibri" w:hAnsi="Arial HR"/>
          <w:color w:val="000000"/>
          <w:sz w:val="22"/>
          <w:szCs w:val="22"/>
          <w:lang w:eastAsia="en-US"/>
        </w:rPr>
      </w:pPr>
      <w:r w:rsidRPr="00FB74B6">
        <w:rPr>
          <w:rFonts w:ascii="Arial" w:eastAsia="Calibri" w:hAnsi="Arial" w:cs="Arial"/>
          <w:snapToGrid w:val="0"/>
          <w:color w:val="000000"/>
          <w:sz w:val="22"/>
          <w:szCs w:val="22"/>
          <w:lang w:eastAsia="en-US"/>
        </w:rPr>
        <w:t>građevinsko područje naselja Koprivnice izvan obuhvata Generalnog urbanističkog plana Koprivnice – šire područje naselja Koprivnice i građevinska područja ostalih naselja u sastavu Grada Koprivnice.</w:t>
      </w:r>
    </w:p>
    <w:p w14:paraId="3723FF31" w14:textId="516999DF" w:rsidR="00C725DD" w:rsidRDefault="00C725DD" w:rsidP="007B7DA7">
      <w:pPr>
        <w:tabs>
          <w:tab w:val="left" w:pos="426"/>
        </w:tabs>
        <w:spacing w:line="300" w:lineRule="exact"/>
        <w:jc w:val="both"/>
        <w:rPr>
          <w:rFonts w:ascii="Arial" w:hAnsi="Arial" w:cs="Arial"/>
          <w:color w:val="000000"/>
          <w:sz w:val="22"/>
          <w:szCs w:val="22"/>
          <w:lang w:eastAsia="en-US"/>
        </w:rPr>
      </w:pPr>
      <w:bookmarkStart w:id="65" w:name="_Hlk147126107"/>
    </w:p>
    <w:p w14:paraId="46543ADC" w14:textId="76210B5A" w:rsidR="0023349D" w:rsidRPr="0023349D" w:rsidRDefault="0023349D" w:rsidP="0023349D">
      <w:pPr>
        <w:tabs>
          <w:tab w:val="left" w:pos="426"/>
        </w:tabs>
        <w:spacing w:line="300" w:lineRule="exact"/>
        <w:jc w:val="both"/>
        <w:rPr>
          <w:rFonts w:ascii="Arial" w:hAnsi="Arial" w:cs="Arial"/>
          <w:snapToGrid w:val="0"/>
          <w:sz w:val="22"/>
          <w:szCs w:val="22"/>
          <w:lang w:eastAsia="en-US"/>
        </w:rPr>
      </w:pPr>
      <w:bookmarkStart w:id="66" w:name="_Hlk159839303"/>
      <w:bookmarkStart w:id="67" w:name="_Hlk134187157"/>
      <w:bookmarkEnd w:id="65"/>
      <w:r w:rsidRPr="0023349D">
        <w:rPr>
          <w:rFonts w:ascii="Arial" w:hAnsi="Arial" w:cs="Arial"/>
          <w:snapToGrid w:val="0"/>
          <w:sz w:val="22"/>
          <w:szCs w:val="22"/>
          <w:lang w:eastAsia="en-US"/>
        </w:rPr>
        <w:t xml:space="preserve">Razgraničenje površina </w:t>
      </w:r>
      <w:r w:rsidRPr="0023349D">
        <w:rPr>
          <w:rFonts w:ascii="Arial" w:hAnsi="Arial" w:cs="Arial"/>
          <w:b/>
          <w:bCs/>
          <w:snapToGrid w:val="0"/>
          <w:sz w:val="22"/>
          <w:szCs w:val="22"/>
          <w:lang w:eastAsia="en-US"/>
        </w:rPr>
        <w:t>građevinskog područja naselja i izdvojenih dijelova građevinskog područja naselja</w:t>
      </w:r>
      <w:r w:rsidRPr="0023349D">
        <w:rPr>
          <w:rFonts w:ascii="Arial" w:hAnsi="Arial" w:cs="Arial"/>
          <w:snapToGrid w:val="0"/>
          <w:sz w:val="22"/>
          <w:szCs w:val="22"/>
          <w:lang w:eastAsia="en-US"/>
        </w:rPr>
        <w:t xml:space="preserve"> određeno je za sljedeće namjene površina:</w:t>
      </w:r>
    </w:p>
    <w:p w14:paraId="0D4B19E7" w14:textId="64FB15BF" w:rsidR="00F84DA2" w:rsidRPr="00F513AC" w:rsidRDefault="0023349D" w:rsidP="00EF437F">
      <w:pPr>
        <w:pStyle w:val="Odlomakpopisa"/>
        <w:numPr>
          <w:ilvl w:val="0"/>
          <w:numId w:val="56"/>
        </w:numPr>
        <w:tabs>
          <w:tab w:val="left" w:pos="567"/>
        </w:tabs>
        <w:spacing w:line="300" w:lineRule="exact"/>
        <w:ind w:left="567" w:hanging="283"/>
        <w:jc w:val="both"/>
        <w:rPr>
          <w:rFonts w:ascii="Arial" w:hAnsi="Arial" w:cs="Arial"/>
          <w:snapToGrid w:val="0"/>
        </w:rPr>
      </w:pPr>
      <w:bookmarkStart w:id="68" w:name="_Hlk148345734"/>
      <w:r w:rsidRPr="00F513AC">
        <w:rPr>
          <w:rFonts w:ascii="Arial" w:hAnsi="Arial" w:cs="Arial"/>
          <w:snapToGrid w:val="0"/>
        </w:rPr>
        <w:t>pretežito stambena namjena</w:t>
      </w:r>
    </w:p>
    <w:p w14:paraId="732D7401" w14:textId="56DD9287" w:rsidR="0023349D" w:rsidRPr="00F513AC" w:rsidRDefault="0023349D" w:rsidP="00EF437F">
      <w:pPr>
        <w:pStyle w:val="Odlomakpopisa"/>
        <w:numPr>
          <w:ilvl w:val="0"/>
          <w:numId w:val="56"/>
        </w:numPr>
        <w:tabs>
          <w:tab w:val="left" w:pos="567"/>
        </w:tabs>
        <w:spacing w:after="0" w:line="300" w:lineRule="exact"/>
        <w:ind w:left="567" w:hanging="283"/>
        <w:jc w:val="both"/>
        <w:rPr>
          <w:rFonts w:ascii="Arial" w:hAnsi="Arial" w:cs="Arial"/>
          <w:snapToGrid w:val="0"/>
        </w:rPr>
      </w:pPr>
      <w:r w:rsidRPr="00F513AC">
        <w:rPr>
          <w:rFonts w:ascii="Arial" w:hAnsi="Arial" w:cs="Arial"/>
          <w:snapToGrid w:val="0"/>
        </w:rPr>
        <w:t>mješovita namjena</w:t>
      </w:r>
      <w:r w:rsidR="000A1079" w:rsidRPr="00F513AC">
        <w:rPr>
          <w:rFonts w:ascii="Arial" w:hAnsi="Arial" w:cs="Arial"/>
          <w:snapToGrid w:val="0"/>
        </w:rPr>
        <w:t>:</w:t>
      </w:r>
    </w:p>
    <w:p w14:paraId="31C8319E" w14:textId="100CCB19" w:rsidR="0023349D" w:rsidRPr="0023349D" w:rsidRDefault="0023349D" w:rsidP="00562822">
      <w:pPr>
        <w:numPr>
          <w:ilvl w:val="0"/>
          <w:numId w:val="30"/>
        </w:numPr>
        <w:spacing w:line="300" w:lineRule="exact"/>
        <w:ind w:left="851" w:hanging="284"/>
        <w:jc w:val="both"/>
        <w:rPr>
          <w:rFonts w:ascii="Arial" w:hAnsi="Arial" w:cs="Arial"/>
          <w:snapToGrid w:val="0"/>
          <w:sz w:val="22"/>
          <w:szCs w:val="22"/>
          <w:lang w:eastAsia="en-US"/>
        </w:rPr>
      </w:pPr>
      <w:r w:rsidRPr="0023349D">
        <w:rPr>
          <w:rFonts w:ascii="Arial" w:hAnsi="Arial" w:cs="Arial"/>
          <w:snapToGrid w:val="0"/>
          <w:sz w:val="22"/>
          <w:szCs w:val="22"/>
          <w:lang w:eastAsia="en-US"/>
        </w:rPr>
        <w:t xml:space="preserve">stambeno-poslovna </w:t>
      </w:r>
    </w:p>
    <w:p w14:paraId="68243990" w14:textId="55D84B08" w:rsidR="0023349D" w:rsidRPr="0023349D" w:rsidRDefault="0023349D" w:rsidP="00562822">
      <w:pPr>
        <w:numPr>
          <w:ilvl w:val="0"/>
          <w:numId w:val="30"/>
        </w:numPr>
        <w:spacing w:line="300" w:lineRule="exact"/>
        <w:ind w:left="851" w:hanging="284"/>
        <w:jc w:val="both"/>
        <w:rPr>
          <w:rFonts w:ascii="Arial" w:hAnsi="Arial" w:cs="Arial"/>
          <w:snapToGrid w:val="0"/>
          <w:sz w:val="22"/>
          <w:szCs w:val="22"/>
          <w:lang w:eastAsia="en-US"/>
        </w:rPr>
      </w:pPr>
      <w:r w:rsidRPr="0023349D">
        <w:rPr>
          <w:rFonts w:ascii="Arial" w:hAnsi="Arial" w:cs="Arial"/>
          <w:snapToGrid w:val="0"/>
          <w:sz w:val="22"/>
          <w:szCs w:val="22"/>
          <w:lang w:eastAsia="en-US"/>
        </w:rPr>
        <w:t xml:space="preserve">povremeno stanovanje </w:t>
      </w:r>
    </w:p>
    <w:p w14:paraId="033551F5" w14:textId="2D65BD4F" w:rsidR="00E06F72" w:rsidRPr="00F513AC" w:rsidRDefault="0023349D" w:rsidP="00E06F72">
      <w:pPr>
        <w:numPr>
          <w:ilvl w:val="0"/>
          <w:numId w:val="30"/>
        </w:numPr>
        <w:spacing w:line="300" w:lineRule="exact"/>
        <w:ind w:left="851" w:hanging="284"/>
        <w:jc w:val="both"/>
        <w:rPr>
          <w:rFonts w:ascii="Arial" w:hAnsi="Arial" w:cs="Arial"/>
          <w:snapToGrid w:val="0"/>
          <w:sz w:val="22"/>
          <w:szCs w:val="22"/>
          <w:lang w:eastAsia="en-US"/>
        </w:rPr>
      </w:pPr>
      <w:r w:rsidRPr="0023349D">
        <w:rPr>
          <w:rFonts w:ascii="Arial" w:hAnsi="Arial" w:cs="Arial"/>
          <w:snapToGrid w:val="0"/>
          <w:sz w:val="22"/>
          <w:szCs w:val="22"/>
          <w:lang w:eastAsia="en-US"/>
        </w:rPr>
        <w:t xml:space="preserve">pretežito poljoprivredna gospodarstva </w:t>
      </w:r>
    </w:p>
    <w:p w14:paraId="085056EF" w14:textId="30C17162" w:rsidR="00F84DA2" w:rsidRPr="004738F0" w:rsidRDefault="0023349D" w:rsidP="00562822">
      <w:pPr>
        <w:numPr>
          <w:ilvl w:val="0"/>
          <w:numId w:val="30"/>
        </w:numPr>
        <w:spacing w:line="300" w:lineRule="exact"/>
        <w:ind w:left="567" w:hanging="283"/>
        <w:jc w:val="both"/>
        <w:rPr>
          <w:rFonts w:ascii="Arial" w:hAnsi="Arial" w:cs="Arial"/>
          <w:snapToGrid w:val="0"/>
          <w:sz w:val="22"/>
          <w:szCs w:val="22"/>
          <w:lang w:eastAsia="en-US"/>
        </w:rPr>
      </w:pPr>
      <w:r w:rsidRPr="004738F0">
        <w:rPr>
          <w:rFonts w:ascii="Arial" w:hAnsi="Arial" w:cs="Arial"/>
          <w:snapToGrid w:val="0"/>
          <w:sz w:val="22"/>
          <w:szCs w:val="22"/>
        </w:rPr>
        <w:t xml:space="preserve">gospodarska namjena – proizvodna namjena </w:t>
      </w:r>
    </w:p>
    <w:p w14:paraId="2E24CA1D" w14:textId="6AD96340" w:rsidR="00F84DA2" w:rsidRPr="004738F0" w:rsidRDefault="0023349D" w:rsidP="00562822">
      <w:pPr>
        <w:numPr>
          <w:ilvl w:val="0"/>
          <w:numId w:val="30"/>
        </w:numPr>
        <w:spacing w:line="300" w:lineRule="exact"/>
        <w:ind w:left="567" w:hanging="283"/>
        <w:jc w:val="both"/>
        <w:rPr>
          <w:rFonts w:ascii="Arial" w:hAnsi="Arial" w:cs="Arial"/>
          <w:snapToGrid w:val="0"/>
          <w:sz w:val="22"/>
          <w:szCs w:val="22"/>
          <w:lang w:eastAsia="en-US"/>
        </w:rPr>
      </w:pPr>
      <w:r w:rsidRPr="004738F0">
        <w:rPr>
          <w:rFonts w:ascii="Arial" w:hAnsi="Arial" w:cs="Arial"/>
          <w:snapToGrid w:val="0"/>
          <w:sz w:val="22"/>
          <w:szCs w:val="22"/>
        </w:rPr>
        <w:t xml:space="preserve">gospodarska namjena - poslovna namjena </w:t>
      </w:r>
    </w:p>
    <w:p w14:paraId="4A794656" w14:textId="22D70698" w:rsidR="000A1079" w:rsidRPr="004738F0" w:rsidRDefault="0023349D" w:rsidP="00562822">
      <w:pPr>
        <w:numPr>
          <w:ilvl w:val="0"/>
          <w:numId w:val="30"/>
        </w:numPr>
        <w:spacing w:line="300" w:lineRule="exact"/>
        <w:ind w:left="567" w:hanging="283"/>
        <w:jc w:val="both"/>
        <w:rPr>
          <w:rFonts w:ascii="Arial" w:hAnsi="Arial" w:cs="Arial"/>
          <w:snapToGrid w:val="0"/>
          <w:sz w:val="22"/>
          <w:szCs w:val="22"/>
          <w:lang w:eastAsia="en-US"/>
        </w:rPr>
      </w:pPr>
      <w:r w:rsidRPr="004738F0">
        <w:rPr>
          <w:rFonts w:ascii="Arial" w:hAnsi="Arial" w:cs="Arial"/>
          <w:snapToGrid w:val="0"/>
          <w:sz w:val="22"/>
          <w:szCs w:val="22"/>
        </w:rPr>
        <w:t xml:space="preserve">gospodarska namjena - ugostiteljsko-turistička namjena </w:t>
      </w:r>
      <w:r w:rsidR="00651F89" w:rsidRPr="004738F0">
        <w:rPr>
          <w:rFonts w:ascii="Arial" w:hAnsi="Arial" w:cs="Arial"/>
          <w:snapToGrid w:val="0"/>
          <w:sz w:val="22"/>
          <w:szCs w:val="22"/>
        </w:rPr>
        <w:t xml:space="preserve">- </w:t>
      </w:r>
      <w:r w:rsidRPr="004738F0">
        <w:rPr>
          <w:rFonts w:ascii="Arial" w:hAnsi="Arial" w:cs="Arial"/>
          <w:snapToGrid w:val="0"/>
          <w:sz w:val="22"/>
          <w:szCs w:val="22"/>
        </w:rPr>
        <w:t xml:space="preserve">hotel </w:t>
      </w:r>
    </w:p>
    <w:p w14:paraId="395530DA" w14:textId="576379DD" w:rsidR="007A28CD" w:rsidRPr="00F513AC" w:rsidRDefault="007A28CD" w:rsidP="007A28CD">
      <w:pPr>
        <w:numPr>
          <w:ilvl w:val="0"/>
          <w:numId w:val="30"/>
        </w:numPr>
        <w:spacing w:line="300" w:lineRule="exact"/>
        <w:ind w:left="567" w:hanging="283"/>
        <w:jc w:val="both"/>
        <w:rPr>
          <w:rFonts w:ascii="Arial" w:hAnsi="Arial" w:cs="Arial"/>
          <w:snapToGrid w:val="0"/>
          <w:sz w:val="22"/>
          <w:szCs w:val="22"/>
        </w:rPr>
      </w:pPr>
      <w:r w:rsidRPr="00F513AC">
        <w:rPr>
          <w:rFonts w:ascii="Arial" w:hAnsi="Arial" w:cs="Arial"/>
          <w:snapToGrid w:val="0"/>
          <w:sz w:val="22"/>
          <w:szCs w:val="22"/>
        </w:rPr>
        <w:t>javna i društvena namjena – upravna, socijalna, zdravstvena, predškolska, školska, visoko učilište,  kulturna, vjerska</w:t>
      </w:r>
    </w:p>
    <w:p w14:paraId="42205DC1" w14:textId="77777777" w:rsidR="000A1079" w:rsidRPr="00F513AC" w:rsidRDefault="0023349D" w:rsidP="00EF437F">
      <w:pPr>
        <w:pStyle w:val="Odlomakpopisa"/>
        <w:numPr>
          <w:ilvl w:val="0"/>
          <w:numId w:val="56"/>
        </w:numPr>
        <w:tabs>
          <w:tab w:val="left" w:pos="567"/>
        </w:tabs>
        <w:spacing w:line="300" w:lineRule="exact"/>
        <w:ind w:left="567" w:hanging="283"/>
        <w:jc w:val="both"/>
        <w:rPr>
          <w:rFonts w:ascii="Arial" w:hAnsi="Arial" w:cs="Arial"/>
          <w:snapToGrid w:val="0"/>
        </w:rPr>
      </w:pPr>
      <w:r w:rsidRPr="00F513AC">
        <w:rPr>
          <w:rFonts w:ascii="Arial" w:hAnsi="Arial" w:cs="Arial"/>
          <w:snapToGrid w:val="0"/>
        </w:rPr>
        <w:t xml:space="preserve">sportsko-rekreacijska namjena - sport </w:t>
      </w:r>
    </w:p>
    <w:p w14:paraId="24B9AEE9" w14:textId="77777777" w:rsidR="000A1079" w:rsidRPr="00F513AC" w:rsidRDefault="0023349D" w:rsidP="00EF437F">
      <w:pPr>
        <w:pStyle w:val="Odlomakpopisa"/>
        <w:numPr>
          <w:ilvl w:val="0"/>
          <w:numId w:val="56"/>
        </w:numPr>
        <w:tabs>
          <w:tab w:val="left" w:pos="567"/>
        </w:tabs>
        <w:spacing w:line="300" w:lineRule="exact"/>
        <w:ind w:left="567" w:hanging="283"/>
        <w:jc w:val="both"/>
        <w:rPr>
          <w:rFonts w:ascii="Arial" w:hAnsi="Arial" w:cs="Arial"/>
          <w:snapToGrid w:val="0"/>
        </w:rPr>
      </w:pPr>
      <w:r w:rsidRPr="00F513AC">
        <w:rPr>
          <w:rFonts w:ascii="Arial" w:hAnsi="Arial" w:cs="Arial"/>
          <w:snapToGrid w:val="0"/>
        </w:rPr>
        <w:t xml:space="preserve">javne zelene površine - javni park </w:t>
      </w:r>
    </w:p>
    <w:p w14:paraId="7FC025BF" w14:textId="3A9AEF17" w:rsidR="000A1079" w:rsidRPr="00F513AC" w:rsidRDefault="0023349D" w:rsidP="00EF437F">
      <w:pPr>
        <w:pStyle w:val="Odlomakpopisa"/>
        <w:numPr>
          <w:ilvl w:val="0"/>
          <w:numId w:val="56"/>
        </w:numPr>
        <w:tabs>
          <w:tab w:val="left" w:pos="567"/>
        </w:tabs>
        <w:spacing w:line="300" w:lineRule="exact"/>
        <w:ind w:left="567" w:hanging="283"/>
        <w:jc w:val="both"/>
        <w:rPr>
          <w:rFonts w:ascii="Arial" w:hAnsi="Arial" w:cs="Arial"/>
          <w:snapToGrid w:val="0"/>
        </w:rPr>
      </w:pPr>
      <w:r w:rsidRPr="00F513AC">
        <w:rPr>
          <w:rFonts w:ascii="Arial" w:hAnsi="Arial" w:cs="Arial"/>
          <w:snapToGrid w:val="0"/>
        </w:rPr>
        <w:t xml:space="preserve">zaštitne zelene površine </w:t>
      </w:r>
    </w:p>
    <w:p w14:paraId="30E96295" w14:textId="77777777" w:rsidR="000A1079" w:rsidRPr="00F513AC" w:rsidRDefault="0023349D" w:rsidP="00EF437F">
      <w:pPr>
        <w:pStyle w:val="Odlomakpopisa"/>
        <w:numPr>
          <w:ilvl w:val="0"/>
          <w:numId w:val="56"/>
        </w:numPr>
        <w:tabs>
          <w:tab w:val="left" w:pos="567"/>
        </w:tabs>
        <w:spacing w:line="300" w:lineRule="exact"/>
        <w:ind w:left="567" w:hanging="283"/>
        <w:jc w:val="both"/>
        <w:rPr>
          <w:rFonts w:ascii="Arial" w:hAnsi="Arial" w:cs="Arial"/>
          <w:snapToGrid w:val="0"/>
        </w:rPr>
      </w:pPr>
      <w:r w:rsidRPr="00F513AC">
        <w:rPr>
          <w:rFonts w:ascii="Arial" w:hAnsi="Arial" w:cs="Arial"/>
          <w:snapToGrid w:val="0"/>
        </w:rPr>
        <w:t xml:space="preserve">površine infrastrukturnih sustava </w:t>
      </w:r>
    </w:p>
    <w:p w14:paraId="27FE4CF7" w14:textId="061A1020" w:rsidR="0023349D" w:rsidRPr="00F513AC" w:rsidRDefault="0023349D" w:rsidP="00EF437F">
      <w:pPr>
        <w:pStyle w:val="Odlomakpopisa"/>
        <w:numPr>
          <w:ilvl w:val="0"/>
          <w:numId w:val="56"/>
        </w:numPr>
        <w:tabs>
          <w:tab w:val="left" w:pos="567"/>
        </w:tabs>
        <w:spacing w:after="0" w:line="300" w:lineRule="exact"/>
        <w:ind w:left="567" w:hanging="283"/>
        <w:jc w:val="both"/>
        <w:rPr>
          <w:rFonts w:ascii="Arial" w:hAnsi="Arial" w:cs="Arial"/>
          <w:snapToGrid w:val="0"/>
        </w:rPr>
      </w:pPr>
      <w:r w:rsidRPr="00F513AC">
        <w:rPr>
          <w:rFonts w:ascii="Arial" w:hAnsi="Arial" w:cs="Arial"/>
          <w:snapToGrid w:val="0"/>
        </w:rPr>
        <w:t>groblja.</w:t>
      </w:r>
    </w:p>
    <w:bookmarkEnd w:id="66"/>
    <w:bookmarkEnd w:id="67"/>
    <w:bookmarkEnd w:id="68"/>
    <w:p w14:paraId="20326BA1" w14:textId="71BD3076" w:rsidR="0023349D" w:rsidRDefault="0023349D" w:rsidP="007B7DA7">
      <w:pPr>
        <w:jc w:val="both"/>
        <w:rPr>
          <w:rFonts w:ascii="Arial" w:eastAsia="Calibri" w:hAnsi="Arial" w:cs="Arial"/>
          <w:color w:val="000000"/>
          <w:sz w:val="22"/>
          <w:szCs w:val="22"/>
          <w:lang w:eastAsia="en-US"/>
        </w:rPr>
      </w:pPr>
    </w:p>
    <w:p w14:paraId="769E54ED" w14:textId="004861E5" w:rsidR="00D27A8B" w:rsidRDefault="00D27A8B" w:rsidP="002B5515">
      <w:pPr>
        <w:tabs>
          <w:tab w:val="left" w:pos="0"/>
        </w:tabs>
        <w:spacing w:line="300" w:lineRule="exact"/>
        <w:jc w:val="both"/>
        <w:rPr>
          <w:rFonts w:ascii="Arial" w:hAnsi="Arial" w:cs="Arial"/>
          <w:snapToGrid w:val="0"/>
          <w:color w:val="000000"/>
          <w:sz w:val="22"/>
          <w:szCs w:val="22"/>
          <w:lang w:eastAsia="en-US"/>
        </w:rPr>
      </w:pPr>
      <w:r>
        <w:rPr>
          <w:rFonts w:ascii="Arial" w:hAnsi="Arial" w:cs="Arial"/>
          <w:noProof/>
          <w:color w:val="000000"/>
          <w:sz w:val="22"/>
          <w:szCs w:val="22"/>
          <w:lang w:eastAsia="en-US"/>
        </w:rPr>
        <w:lastRenderedPageBreak/>
        <w:drawing>
          <wp:anchor distT="0" distB="0" distL="114300" distR="114300" simplePos="0" relativeHeight="251693056" behindDoc="0" locked="0" layoutInCell="1" allowOverlap="1" wp14:anchorId="57CC0ADC" wp14:editId="42EE343C">
            <wp:simplePos x="0" y="0"/>
            <wp:positionH relativeFrom="margin">
              <wp:posOffset>330084</wp:posOffset>
            </wp:positionH>
            <wp:positionV relativeFrom="margin">
              <wp:posOffset>98425</wp:posOffset>
            </wp:positionV>
            <wp:extent cx="5062855" cy="5394960"/>
            <wp:effectExtent l="0" t="0" r="4445" b="0"/>
            <wp:wrapSquare wrapText="bothSides"/>
            <wp:docPr id="1810019059"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019059" name="Slika 1810019059"/>
                    <pic:cNvPicPr/>
                  </pic:nvPicPr>
                  <pic:blipFill>
                    <a:blip r:embed="rId38">
                      <a:extLst>
                        <a:ext uri="{28A0092B-C50C-407E-A947-70E740481C1C}">
                          <a14:useLocalDpi xmlns:a14="http://schemas.microsoft.com/office/drawing/2010/main" val="0"/>
                        </a:ext>
                      </a:extLst>
                    </a:blip>
                    <a:stretch>
                      <a:fillRect/>
                    </a:stretch>
                  </pic:blipFill>
                  <pic:spPr>
                    <a:xfrm>
                      <a:off x="0" y="0"/>
                      <a:ext cx="5062855" cy="5394960"/>
                    </a:xfrm>
                    <a:prstGeom prst="rect">
                      <a:avLst/>
                    </a:prstGeom>
                  </pic:spPr>
                </pic:pic>
              </a:graphicData>
            </a:graphic>
            <wp14:sizeRelH relativeFrom="margin">
              <wp14:pctWidth>0</wp14:pctWidth>
            </wp14:sizeRelH>
            <wp14:sizeRelV relativeFrom="margin">
              <wp14:pctHeight>0</wp14:pctHeight>
            </wp14:sizeRelV>
          </wp:anchor>
        </w:drawing>
      </w:r>
    </w:p>
    <w:p w14:paraId="608A9064" w14:textId="21D84128"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23114320" w14:textId="4AA09C0A"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50F66AD4" w14:textId="6B34B42E"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2CC62C6A" w14:textId="2349731F"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0050B97C" w14:textId="09945658"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7A01A564"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39566626" w14:textId="0201D30A"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1B65AC92" w14:textId="518BE62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0169B341" w14:textId="68138CB4"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7B74E141" w14:textId="2484F9D3"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6AA9324F" w14:textId="0BB1380C"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162678D9" w14:textId="1121F08C"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051DA74E" w14:textId="617A6A5F"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12335FE9"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284151CB" w14:textId="23CB2078"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270CCEBD" w14:textId="13FE9228"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6DBA4950"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4ABF6C0B"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2B9B0634"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28D627C2"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7473E54E"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75049700"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4922943A"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04FA2609"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74429169"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5441F2F9"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550F8CFF"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475DCFD0"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0132FB60" w14:textId="2A9C9632" w:rsidR="004602C6" w:rsidRDefault="004602C6" w:rsidP="004602C6">
      <w:pPr>
        <w:pStyle w:val="Opisslike"/>
        <w:rPr>
          <w:rFonts w:ascii="Arial" w:hAnsi="Arial" w:cs="Arial"/>
          <w:snapToGrid w:val="0"/>
          <w:color w:val="000000"/>
          <w:sz w:val="22"/>
          <w:szCs w:val="22"/>
          <w:highlight w:val="cyan"/>
          <w:lang w:eastAsia="en-US"/>
        </w:rPr>
      </w:pPr>
      <w:bookmarkStart w:id="69" w:name="_Toc168570087"/>
      <w:r>
        <w:t xml:space="preserve">Slika </w:t>
      </w:r>
      <w:r>
        <w:fldChar w:fldCharType="begin"/>
      </w:r>
      <w:r>
        <w:instrText xml:space="preserve"> SEQ Slika \* ARABIC </w:instrText>
      </w:r>
      <w:r>
        <w:fldChar w:fldCharType="separate"/>
      </w:r>
      <w:r w:rsidR="00F4308D">
        <w:rPr>
          <w:noProof/>
        </w:rPr>
        <w:t>5</w:t>
      </w:r>
      <w:r>
        <w:fldChar w:fldCharType="end"/>
      </w:r>
      <w:r>
        <w:t>. Građevinsko područje naselja i izdvojeni dijelovi građevinskog područja naselja</w:t>
      </w:r>
      <w:bookmarkEnd w:id="69"/>
    </w:p>
    <w:p w14:paraId="3C9DACBF" w14:textId="77777777" w:rsidR="00D27A8B" w:rsidRDefault="00D27A8B" w:rsidP="002B5515">
      <w:pPr>
        <w:tabs>
          <w:tab w:val="left" w:pos="0"/>
        </w:tabs>
        <w:spacing w:line="300" w:lineRule="exact"/>
        <w:jc w:val="both"/>
        <w:rPr>
          <w:rFonts w:ascii="Arial" w:hAnsi="Arial" w:cs="Arial"/>
          <w:snapToGrid w:val="0"/>
          <w:color w:val="000000"/>
          <w:sz w:val="22"/>
          <w:szCs w:val="22"/>
          <w:lang w:eastAsia="en-US"/>
        </w:rPr>
      </w:pPr>
    </w:p>
    <w:p w14:paraId="403D9288" w14:textId="1D30D268" w:rsidR="00F84DA2" w:rsidRDefault="002B5515" w:rsidP="002B5515">
      <w:pPr>
        <w:tabs>
          <w:tab w:val="left" w:pos="0"/>
        </w:tabs>
        <w:spacing w:line="300" w:lineRule="exact"/>
        <w:jc w:val="both"/>
        <w:rPr>
          <w:rFonts w:ascii="Arial" w:hAnsi="Arial" w:cs="Arial"/>
          <w:snapToGrid w:val="0"/>
          <w:color w:val="000000"/>
          <w:sz w:val="22"/>
          <w:szCs w:val="22"/>
          <w:lang w:eastAsia="en-US"/>
        </w:rPr>
      </w:pPr>
      <w:r>
        <w:rPr>
          <w:rFonts w:ascii="Arial" w:hAnsi="Arial" w:cs="Arial"/>
          <w:snapToGrid w:val="0"/>
          <w:color w:val="000000"/>
          <w:sz w:val="22"/>
          <w:szCs w:val="22"/>
          <w:lang w:eastAsia="en-US"/>
        </w:rPr>
        <w:t xml:space="preserve">Unutar građevinskog područja naselja i izdvojenog dijela građevinskog područja naselja zastupljene su </w:t>
      </w:r>
      <w:r w:rsidR="00F84DA2">
        <w:rPr>
          <w:rFonts w:ascii="Arial" w:hAnsi="Arial" w:cs="Arial"/>
          <w:snapToGrid w:val="0"/>
          <w:color w:val="000000"/>
          <w:sz w:val="22"/>
          <w:szCs w:val="22"/>
          <w:lang w:eastAsia="en-US"/>
        </w:rPr>
        <w:t>sljedeće namjene</w:t>
      </w:r>
      <w:r w:rsidR="00C013BA">
        <w:rPr>
          <w:rFonts w:ascii="Arial" w:hAnsi="Arial" w:cs="Arial"/>
          <w:snapToGrid w:val="0"/>
          <w:color w:val="000000"/>
          <w:sz w:val="22"/>
          <w:szCs w:val="22"/>
          <w:lang w:eastAsia="en-US"/>
        </w:rPr>
        <w:t>:</w:t>
      </w:r>
    </w:p>
    <w:p w14:paraId="23505589" w14:textId="77777777" w:rsidR="00EA515C" w:rsidRDefault="00EA515C" w:rsidP="002B5515">
      <w:pPr>
        <w:tabs>
          <w:tab w:val="left" w:pos="0"/>
        </w:tabs>
        <w:spacing w:line="300" w:lineRule="exact"/>
        <w:jc w:val="both"/>
        <w:rPr>
          <w:rFonts w:ascii="Arial" w:hAnsi="Arial" w:cs="Arial"/>
          <w:snapToGrid w:val="0"/>
          <w:color w:val="000000"/>
          <w:sz w:val="22"/>
          <w:szCs w:val="22"/>
          <w:lang w:eastAsia="en-US"/>
        </w:rPr>
      </w:pPr>
    </w:p>
    <w:p w14:paraId="75B560B9" w14:textId="77777777" w:rsidR="00EA515C" w:rsidRPr="00EA515C" w:rsidRDefault="00EA515C" w:rsidP="00EA515C">
      <w:pPr>
        <w:shd w:val="clear" w:color="auto" w:fill="FFFF00"/>
        <w:jc w:val="both"/>
        <w:rPr>
          <w:rFonts w:ascii="Arial" w:hAnsi="Arial" w:cs="Arial"/>
          <w:b/>
          <w:bCs/>
          <w:caps/>
          <w:sz w:val="22"/>
          <w:szCs w:val="22"/>
          <w:lang w:eastAsia="en-US"/>
        </w:rPr>
      </w:pPr>
      <w:r w:rsidRPr="00EA515C">
        <w:rPr>
          <w:rFonts w:ascii="Arial" w:hAnsi="Arial" w:cs="Arial"/>
          <w:b/>
          <w:bCs/>
          <w:sz w:val="22"/>
          <w:szCs w:val="22"/>
          <w:lang w:eastAsia="en-US"/>
        </w:rPr>
        <w:t xml:space="preserve">Pretežito stambena namjena </w:t>
      </w:r>
    </w:p>
    <w:p w14:paraId="714370BE" w14:textId="709FCEC4" w:rsidR="00F4563C" w:rsidRPr="00F4563C" w:rsidRDefault="00F4563C" w:rsidP="00F4563C">
      <w:pPr>
        <w:autoSpaceDE w:val="0"/>
        <w:autoSpaceDN w:val="0"/>
        <w:adjustRightInd w:val="0"/>
        <w:spacing w:line="276" w:lineRule="auto"/>
        <w:jc w:val="both"/>
        <w:rPr>
          <w:rFonts w:ascii="Arial" w:hAnsi="Arial" w:cs="Arial"/>
          <w:sz w:val="22"/>
          <w:szCs w:val="22"/>
          <w:lang w:eastAsia="en-US"/>
        </w:rPr>
      </w:pPr>
      <w:bookmarkStart w:id="70" w:name="_Toc146793055"/>
      <w:bookmarkStart w:id="71" w:name="_Hlk142565410"/>
      <w:r w:rsidRPr="00F4563C">
        <w:rPr>
          <w:rFonts w:ascii="Arial" w:hAnsi="Arial" w:cs="Arial"/>
          <w:sz w:val="22"/>
          <w:szCs w:val="22"/>
          <w:lang w:eastAsia="en-US"/>
        </w:rPr>
        <w:t>Na površinama pretežito stambene namjene mogu se graditi sljedeće građevine:</w:t>
      </w:r>
    </w:p>
    <w:p w14:paraId="462FE09B" w14:textId="54C2F538"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stambene namjene (stalnog i povremenog stanovanja),</w:t>
      </w:r>
    </w:p>
    <w:p w14:paraId="3F18429D" w14:textId="77777777"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stambeno-poslovne namjene,</w:t>
      </w:r>
    </w:p>
    <w:p w14:paraId="5AB6DFF3" w14:textId="77B23F75"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javne i društvene namjene,</w:t>
      </w:r>
    </w:p>
    <w:p w14:paraId="015332D9" w14:textId="118E8F12"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gospodarske namjene – proizvodna (pretežito zanatska),</w:t>
      </w:r>
    </w:p>
    <w:p w14:paraId="64127012" w14:textId="0B9075DB"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gospodarske namjene – poslovna (pretežito uslužna, trgovačka i komunalno-servisna - osim groblja i krematorija)</w:t>
      </w:r>
      <w:r>
        <w:rPr>
          <w:rFonts w:ascii="Arial" w:eastAsia="Calibri" w:hAnsi="Arial" w:cs="Arial"/>
          <w:sz w:val="22"/>
          <w:szCs w:val="22"/>
          <w:lang w:eastAsia="en-US"/>
        </w:rPr>
        <w:t>,</w:t>
      </w:r>
    </w:p>
    <w:p w14:paraId="5A3AA707" w14:textId="77777777"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 xml:space="preserve">poljoprivredno-gospodarske namjene, </w:t>
      </w:r>
    </w:p>
    <w:p w14:paraId="2C840F4F" w14:textId="77777777"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ugostiteljsko-turističke namjene,</w:t>
      </w:r>
    </w:p>
    <w:p w14:paraId="6752E51B" w14:textId="77777777" w:rsidR="00F4563C" w:rsidRDefault="00F4563C"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sportsko-rekreacijske namjene,</w:t>
      </w:r>
    </w:p>
    <w:p w14:paraId="58DF5CA8" w14:textId="52BE3DBA" w:rsidR="00F4563C" w:rsidRDefault="00F4563C" w:rsidP="00BA1C03">
      <w:pPr>
        <w:numPr>
          <w:ilvl w:val="0"/>
          <w:numId w:val="34"/>
        </w:numPr>
        <w:autoSpaceDE w:val="0"/>
        <w:autoSpaceDN w:val="0"/>
        <w:adjustRightInd w:val="0"/>
        <w:spacing w:before="240" w:after="200" w:line="276" w:lineRule="auto"/>
        <w:ind w:left="567" w:hanging="283"/>
        <w:contextualSpacing/>
        <w:jc w:val="both"/>
        <w:rPr>
          <w:rFonts w:ascii="Arial" w:eastAsia="Calibri" w:hAnsi="Arial" w:cs="Arial"/>
          <w:sz w:val="22"/>
          <w:szCs w:val="22"/>
          <w:lang w:eastAsia="en-US"/>
        </w:rPr>
      </w:pPr>
      <w:r w:rsidRPr="00F4563C">
        <w:rPr>
          <w:rFonts w:ascii="Arial" w:eastAsia="Calibri" w:hAnsi="Arial" w:cs="Arial"/>
          <w:sz w:val="22"/>
          <w:szCs w:val="22"/>
          <w:lang w:eastAsia="en-US"/>
        </w:rPr>
        <w:t>infrastrukturne namjene (prometni i ostali infrastrukturni sustavi).</w:t>
      </w:r>
    </w:p>
    <w:p w14:paraId="46D2F679" w14:textId="1D7A795D" w:rsidR="00A94BA8" w:rsidRPr="00C15A42" w:rsidRDefault="00A94BA8" w:rsidP="00A94BA8">
      <w:pPr>
        <w:autoSpaceDE w:val="0"/>
        <w:autoSpaceDN w:val="0"/>
        <w:adjustRightInd w:val="0"/>
        <w:spacing w:after="200" w:line="276" w:lineRule="auto"/>
        <w:ind w:left="284"/>
        <w:contextualSpacing/>
        <w:jc w:val="both"/>
        <w:rPr>
          <w:rFonts w:ascii="Arial" w:eastAsia="Calibri" w:hAnsi="Arial" w:cs="Arial"/>
          <w:sz w:val="22"/>
          <w:szCs w:val="22"/>
          <w:lang w:eastAsia="en-US"/>
        </w:rPr>
      </w:pPr>
      <w:r w:rsidRPr="00C15A42">
        <w:rPr>
          <w:rFonts w:ascii="Arial" w:eastAsia="Calibri" w:hAnsi="Arial" w:cs="Arial"/>
          <w:sz w:val="22"/>
          <w:szCs w:val="22"/>
          <w:lang w:eastAsia="en-US"/>
        </w:rPr>
        <w:lastRenderedPageBreak/>
        <w:t xml:space="preserve">Na površinama stambene namjene na području Grada Koprivnice ovim izmjenama i dopunama dozvoljava se gradnja individualne stambene izgradnje s najviše 3 samostalne funkcionalne jedinice </w:t>
      </w:r>
      <w:r w:rsidR="0008603F" w:rsidRPr="00C15A42">
        <w:rPr>
          <w:rFonts w:ascii="Arial" w:eastAsia="Calibri" w:hAnsi="Arial" w:cs="Arial"/>
          <w:sz w:val="22"/>
          <w:szCs w:val="22"/>
          <w:lang w:eastAsia="en-US"/>
        </w:rPr>
        <w:t>maksimalne</w:t>
      </w:r>
      <w:r w:rsidRPr="00C15A42">
        <w:rPr>
          <w:rFonts w:ascii="Arial" w:eastAsia="Calibri" w:hAnsi="Arial" w:cs="Arial"/>
          <w:sz w:val="22"/>
          <w:szCs w:val="22"/>
          <w:lang w:eastAsia="en-US"/>
        </w:rPr>
        <w:t xml:space="preserve"> visine Vmax=10,0 m i najveće etažne visine građevine E=Po/S+P+1K+Pk ili E=Po/S+P+1K+UK. Ovim uvjetom štiti se obiteljski način gradnje koji dominira na širem području </w:t>
      </w:r>
      <w:r w:rsidR="00B51B8F" w:rsidRPr="00C15A42">
        <w:rPr>
          <w:rFonts w:ascii="Arial" w:eastAsia="Calibri" w:hAnsi="Arial" w:cs="Arial"/>
          <w:sz w:val="22"/>
          <w:szCs w:val="22"/>
          <w:lang w:eastAsia="en-US"/>
        </w:rPr>
        <w:t xml:space="preserve">prigradskih naselja </w:t>
      </w:r>
      <w:r w:rsidRPr="00C15A42">
        <w:rPr>
          <w:rFonts w:ascii="Arial" w:eastAsia="Calibri" w:hAnsi="Arial" w:cs="Arial"/>
          <w:sz w:val="22"/>
          <w:szCs w:val="22"/>
          <w:lang w:eastAsia="en-US"/>
        </w:rPr>
        <w:t xml:space="preserve">Grada Koprivnice. Mogućnost gradnje viših građevina </w:t>
      </w:r>
      <w:r w:rsidR="00B51B8F" w:rsidRPr="00C15A42">
        <w:rPr>
          <w:rFonts w:ascii="Arial" w:eastAsia="Calibri" w:hAnsi="Arial" w:cs="Arial"/>
          <w:sz w:val="22"/>
          <w:szCs w:val="22"/>
          <w:lang w:eastAsia="en-US"/>
        </w:rPr>
        <w:t xml:space="preserve">i sadržaja koji ometaju obiteljsko stanovanje </w:t>
      </w:r>
      <w:r w:rsidRPr="00C15A42">
        <w:rPr>
          <w:rFonts w:ascii="Arial" w:eastAsia="Calibri" w:hAnsi="Arial" w:cs="Arial"/>
          <w:sz w:val="22"/>
          <w:szCs w:val="22"/>
          <w:lang w:eastAsia="en-US"/>
        </w:rPr>
        <w:t>određen je unutar mješovite namjene – stambeno-poslovna namjena</w:t>
      </w:r>
      <w:r w:rsidR="00B51B8F" w:rsidRPr="00C15A42">
        <w:rPr>
          <w:rFonts w:ascii="Arial" w:eastAsia="Calibri" w:hAnsi="Arial" w:cs="Arial"/>
          <w:sz w:val="22"/>
          <w:szCs w:val="22"/>
          <w:lang w:eastAsia="en-US"/>
        </w:rPr>
        <w:t>.</w:t>
      </w:r>
    </w:p>
    <w:p w14:paraId="40301BB8" w14:textId="77777777" w:rsidR="00A94BA8" w:rsidRPr="00F4563C" w:rsidRDefault="00A94BA8" w:rsidP="00A94BA8">
      <w:pPr>
        <w:autoSpaceDE w:val="0"/>
        <w:autoSpaceDN w:val="0"/>
        <w:adjustRightInd w:val="0"/>
        <w:spacing w:after="200" w:line="276" w:lineRule="auto"/>
        <w:ind w:left="567"/>
        <w:contextualSpacing/>
        <w:jc w:val="both"/>
        <w:rPr>
          <w:rFonts w:ascii="Arial" w:eastAsia="Calibri" w:hAnsi="Arial" w:cs="Arial"/>
          <w:sz w:val="22"/>
          <w:szCs w:val="22"/>
          <w:lang w:eastAsia="en-US"/>
        </w:rPr>
      </w:pPr>
    </w:p>
    <w:bookmarkEnd w:id="70"/>
    <w:bookmarkEnd w:id="71"/>
    <w:p w14:paraId="032A0ED6" w14:textId="5538DB38" w:rsidR="00B7209B" w:rsidRPr="00825BF3" w:rsidRDefault="00B7209B" w:rsidP="00825BF3">
      <w:pPr>
        <w:shd w:val="clear" w:color="auto" w:fill="F4B083" w:themeFill="accent2" w:themeFillTint="99"/>
        <w:jc w:val="both"/>
        <w:rPr>
          <w:rFonts w:ascii="Arial" w:hAnsi="Arial" w:cs="Arial"/>
          <w:b/>
          <w:bCs/>
          <w:sz w:val="22"/>
          <w:szCs w:val="22"/>
          <w:lang w:eastAsia="en-US"/>
        </w:rPr>
      </w:pPr>
      <w:r w:rsidRPr="00B7209B">
        <w:rPr>
          <w:rFonts w:ascii="Arial" w:hAnsi="Arial" w:cs="Arial"/>
          <w:b/>
          <w:bCs/>
          <w:sz w:val="22"/>
          <w:szCs w:val="22"/>
          <w:lang w:eastAsia="en-US"/>
        </w:rPr>
        <w:t xml:space="preserve">Mješovita namjena – stambeno – poslovna namjena </w:t>
      </w:r>
    </w:p>
    <w:p w14:paraId="55FD8670" w14:textId="1ABDEC97" w:rsidR="00C50525" w:rsidRPr="00B02750" w:rsidRDefault="00C50525" w:rsidP="00591E8A">
      <w:pPr>
        <w:jc w:val="both"/>
        <w:rPr>
          <w:rFonts w:ascii="Arial" w:hAnsi="Arial" w:cs="Arial"/>
          <w:color w:val="000000"/>
          <w:sz w:val="22"/>
          <w:szCs w:val="22"/>
        </w:rPr>
      </w:pPr>
      <w:r w:rsidRPr="00E819A1">
        <w:rPr>
          <w:rFonts w:ascii="Arial" w:hAnsi="Arial" w:cs="Arial"/>
          <w:color w:val="000000"/>
          <w:sz w:val="22"/>
          <w:szCs w:val="22"/>
        </w:rPr>
        <w:t>Površine mješovite namjene – stambeno-poslovna namjena namijenjena je stanovanju</w:t>
      </w:r>
      <w:r w:rsidRPr="00B02750">
        <w:rPr>
          <w:rFonts w:ascii="Arial" w:hAnsi="Arial" w:cs="Arial"/>
          <w:color w:val="000000"/>
          <w:sz w:val="22"/>
          <w:szCs w:val="22"/>
        </w:rPr>
        <w:t xml:space="preserve"> (stalnom i povremenom) ali se uz stambenu namjenu omogućuje veća  zastupljenost poslovnih i ostalih namjena i djelatnosti. </w:t>
      </w:r>
    </w:p>
    <w:p w14:paraId="384C4C9A" w14:textId="1FC2F48A" w:rsidR="002B5515" w:rsidRPr="002B5515" w:rsidRDefault="002B5515" w:rsidP="002B5515">
      <w:pPr>
        <w:autoSpaceDE w:val="0"/>
        <w:autoSpaceDN w:val="0"/>
        <w:adjustRightInd w:val="0"/>
        <w:spacing w:line="276" w:lineRule="auto"/>
        <w:jc w:val="both"/>
        <w:rPr>
          <w:rFonts w:ascii="Arial" w:hAnsi="Arial" w:cs="Arial"/>
          <w:sz w:val="22"/>
          <w:szCs w:val="22"/>
          <w:lang w:eastAsia="en-US"/>
        </w:rPr>
      </w:pPr>
      <w:r w:rsidRPr="002B5515">
        <w:rPr>
          <w:rFonts w:ascii="Arial" w:hAnsi="Arial" w:cs="Arial"/>
          <w:sz w:val="22"/>
          <w:szCs w:val="22"/>
          <w:lang w:eastAsia="en-US"/>
        </w:rPr>
        <w:t>Na površinama mješovite namjene – stambeno-poslovne namjene mogu se graditi sljedeće građevine:</w:t>
      </w:r>
    </w:p>
    <w:p w14:paraId="622374E1"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bookmarkStart w:id="72" w:name="_Hlk134453295"/>
      <w:r w:rsidRPr="002B5515">
        <w:rPr>
          <w:rFonts w:ascii="Arial" w:eastAsia="Calibri" w:hAnsi="Arial" w:cs="Arial"/>
          <w:sz w:val="22"/>
          <w:szCs w:val="22"/>
          <w:lang w:eastAsia="en-US"/>
        </w:rPr>
        <w:t>stambene namjene (stalnog, povremenog stanovanja, stambeno-poslovne),</w:t>
      </w:r>
    </w:p>
    <w:p w14:paraId="0547C82A"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javne i društvene namjene,</w:t>
      </w:r>
    </w:p>
    <w:p w14:paraId="2DD6A05E"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gospodarske namjene – proizvodna (pretežito zanatska, manja industrijska),</w:t>
      </w:r>
    </w:p>
    <w:p w14:paraId="1DD2F6F7"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gospodarske namjene – poslovna (pretežito uslužna, trgovačka i komunalno-servisna - osim groblja i krematorija),</w:t>
      </w:r>
      <w:bookmarkEnd w:id="72"/>
    </w:p>
    <w:p w14:paraId="415919C7"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poljoprivredno gospodarske namjene (samo biljne farme odnosno proizvodnja),</w:t>
      </w:r>
    </w:p>
    <w:p w14:paraId="123EBC0A"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ugostiteljsko-turističke namjene,</w:t>
      </w:r>
    </w:p>
    <w:p w14:paraId="0BC08FD2" w14:textId="77777777" w:rsidR="002B5515" w:rsidRPr="002B5515" w:rsidRDefault="002B5515" w:rsidP="00562822">
      <w:pPr>
        <w:numPr>
          <w:ilvl w:val="0"/>
          <w:numId w:val="34"/>
        </w:numPr>
        <w:autoSpaceDE w:val="0"/>
        <w:autoSpaceDN w:val="0"/>
        <w:adjustRightInd w:val="0"/>
        <w:spacing w:after="200"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sportsko-rekreacijske namjene,</w:t>
      </w:r>
    </w:p>
    <w:p w14:paraId="755A2A00" w14:textId="77777777" w:rsidR="002B5515" w:rsidRDefault="002B5515" w:rsidP="00BA1C03">
      <w:pPr>
        <w:numPr>
          <w:ilvl w:val="0"/>
          <w:numId w:val="34"/>
        </w:numPr>
        <w:autoSpaceDE w:val="0"/>
        <w:autoSpaceDN w:val="0"/>
        <w:adjustRightInd w:val="0"/>
        <w:spacing w:line="276" w:lineRule="auto"/>
        <w:ind w:left="567" w:hanging="283"/>
        <w:contextualSpacing/>
        <w:jc w:val="both"/>
        <w:rPr>
          <w:rFonts w:ascii="Arial" w:eastAsia="Calibri" w:hAnsi="Arial" w:cs="Arial"/>
          <w:sz w:val="22"/>
          <w:szCs w:val="22"/>
          <w:lang w:eastAsia="en-US"/>
        </w:rPr>
      </w:pPr>
      <w:r w:rsidRPr="002B5515">
        <w:rPr>
          <w:rFonts w:ascii="Arial" w:eastAsia="Calibri" w:hAnsi="Arial" w:cs="Arial"/>
          <w:sz w:val="22"/>
          <w:szCs w:val="22"/>
          <w:lang w:eastAsia="en-US"/>
        </w:rPr>
        <w:t>infrastrukturne namjene (prometni i ostali infrastrukturni sustavi).</w:t>
      </w:r>
    </w:p>
    <w:p w14:paraId="739867AC" w14:textId="77777777" w:rsidR="00BA1C03" w:rsidRPr="002B5515" w:rsidRDefault="00BA1C03" w:rsidP="00BA1C03">
      <w:pPr>
        <w:autoSpaceDE w:val="0"/>
        <w:autoSpaceDN w:val="0"/>
        <w:adjustRightInd w:val="0"/>
        <w:spacing w:before="240" w:after="200" w:line="276" w:lineRule="auto"/>
        <w:ind w:left="567"/>
        <w:contextualSpacing/>
        <w:jc w:val="both"/>
        <w:rPr>
          <w:rFonts w:ascii="Arial" w:eastAsia="Calibri" w:hAnsi="Arial" w:cs="Arial"/>
          <w:sz w:val="22"/>
          <w:szCs w:val="22"/>
          <w:lang w:eastAsia="en-US"/>
        </w:rPr>
      </w:pPr>
    </w:p>
    <w:p w14:paraId="7E89D97F" w14:textId="2B2C4B2A" w:rsidR="00D52BF3" w:rsidRPr="00C43EDE" w:rsidRDefault="00D52BF3" w:rsidP="00D52BF3">
      <w:pPr>
        <w:jc w:val="both"/>
        <w:rPr>
          <w:rFonts w:ascii="Arial" w:hAnsi="Arial" w:cs="Arial"/>
          <w:color w:val="000000"/>
          <w:sz w:val="22"/>
          <w:szCs w:val="22"/>
        </w:rPr>
      </w:pPr>
      <w:r w:rsidRPr="00B02750">
        <w:rPr>
          <w:rFonts w:ascii="Arial" w:hAnsi="Arial" w:cs="Arial"/>
          <w:color w:val="000000"/>
          <w:sz w:val="22"/>
          <w:szCs w:val="22"/>
        </w:rPr>
        <w:t>U sklopu mješovite namjene – stambeno-poslovna namjena omogućuje se izgradnja</w:t>
      </w:r>
      <w:r w:rsidRPr="00C43EDE">
        <w:rPr>
          <w:rFonts w:ascii="Arial" w:hAnsi="Arial" w:cs="Arial"/>
          <w:color w:val="000000"/>
          <w:sz w:val="22"/>
          <w:szCs w:val="22"/>
        </w:rPr>
        <w:t xml:space="preserve"> sljedećih građevina uz zadovoljenje posebnih uvjeta gradnje:</w:t>
      </w:r>
    </w:p>
    <w:p w14:paraId="11F6B735" w14:textId="77777777" w:rsidR="002B5515" w:rsidRDefault="00D52BF3" w:rsidP="00562822">
      <w:pPr>
        <w:pStyle w:val="Odlomakpopisa"/>
        <w:numPr>
          <w:ilvl w:val="0"/>
          <w:numId w:val="36"/>
        </w:numPr>
        <w:ind w:left="567" w:hanging="283"/>
        <w:jc w:val="both"/>
        <w:rPr>
          <w:rFonts w:ascii="Arial" w:hAnsi="Arial" w:cs="Arial"/>
          <w:color w:val="000000"/>
          <w:lang w:val="hr-HR"/>
        </w:rPr>
      </w:pPr>
      <w:r w:rsidRPr="00C43EDE">
        <w:rPr>
          <w:rFonts w:ascii="Arial" w:hAnsi="Arial" w:cs="Arial"/>
          <w:color w:val="000000"/>
          <w:lang w:val="hr-HR"/>
        </w:rPr>
        <w:t xml:space="preserve">manja višestambena građevina do 6 stambenih jedinica sukladno posebnim uvjetima gradnje, </w:t>
      </w:r>
    </w:p>
    <w:p w14:paraId="26973583" w14:textId="77777777" w:rsidR="002B5515" w:rsidRPr="002B5515" w:rsidRDefault="00D52BF3" w:rsidP="00562822">
      <w:pPr>
        <w:pStyle w:val="Odlomakpopisa"/>
        <w:numPr>
          <w:ilvl w:val="0"/>
          <w:numId w:val="36"/>
        </w:numPr>
        <w:ind w:left="567" w:hanging="283"/>
        <w:jc w:val="both"/>
        <w:rPr>
          <w:rFonts w:ascii="Arial" w:hAnsi="Arial" w:cs="Arial"/>
          <w:color w:val="000000"/>
          <w:lang w:val="hr-HR"/>
        </w:rPr>
      </w:pPr>
      <w:r w:rsidRPr="002B5515">
        <w:rPr>
          <w:rFonts w:ascii="Arial" w:hAnsi="Arial" w:cs="Arial"/>
          <w:color w:val="000000"/>
          <w:lang w:val="hr-HR"/>
        </w:rPr>
        <w:t xml:space="preserve">poljoprivredno gospodarske građevine isključivo biljne proizvodnje, </w:t>
      </w:r>
    </w:p>
    <w:p w14:paraId="33BA626D" w14:textId="77777777" w:rsidR="002B5515" w:rsidRPr="002B5515" w:rsidRDefault="00D52BF3" w:rsidP="00562822">
      <w:pPr>
        <w:pStyle w:val="Odlomakpopisa"/>
        <w:numPr>
          <w:ilvl w:val="0"/>
          <w:numId w:val="36"/>
        </w:numPr>
        <w:ind w:left="567" w:hanging="283"/>
        <w:jc w:val="both"/>
        <w:rPr>
          <w:rFonts w:ascii="Arial" w:hAnsi="Arial" w:cs="Arial"/>
          <w:color w:val="000000"/>
          <w:lang w:val="hr-HR"/>
        </w:rPr>
      </w:pPr>
      <w:r w:rsidRPr="002B5515">
        <w:rPr>
          <w:rFonts w:ascii="Arial" w:hAnsi="Arial" w:cs="Arial"/>
          <w:color w:val="000000"/>
          <w:lang w:val="hr-HR"/>
        </w:rPr>
        <w:t xml:space="preserve">trgovačke djelatnosti i skladištenja – trgovine gorivom na malo, trgovine plinom, </w:t>
      </w:r>
    </w:p>
    <w:p w14:paraId="24B41DBB" w14:textId="263754BB" w:rsidR="00D52BF3" w:rsidRPr="002B5515" w:rsidRDefault="00D52BF3" w:rsidP="00BA1C03">
      <w:pPr>
        <w:pStyle w:val="Odlomakpopisa"/>
        <w:numPr>
          <w:ilvl w:val="0"/>
          <w:numId w:val="36"/>
        </w:numPr>
        <w:spacing w:before="240" w:after="0"/>
        <w:ind w:left="567" w:hanging="283"/>
        <w:jc w:val="both"/>
        <w:rPr>
          <w:rFonts w:ascii="Arial" w:hAnsi="Arial" w:cs="Arial"/>
          <w:color w:val="000000"/>
          <w:lang w:val="hr-HR"/>
        </w:rPr>
      </w:pPr>
      <w:r w:rsidRPr="002B5515">
        <w:rPr>
          <w:rFonts w:ascii="Arial" w:hAnsi="Arial" w:cs="Arial"/>
          <w:color w:val="000000"/>
          <w:lang w:val="hr-HR"/>
        </w:rPr>
        <w:t>parkirališta za autobuse i kamione</w:t>
      </w:r>
      <w:r w:rsidR="008B5833" w:rsidRPr="002B5515">
        <w:rPr>
          <w:rFonts w:ascii="Arial" w:hAnsi="Arial" w:cs="Arial"/>
          <w:color w:val="000000"/>
          <w:lang w:val="hr-HR"/>
        </w:rPr>
        <w:t>.</w:t>
      </w:r>
    </w:p>
    <w:p w14:paraId="44B07690" w14:textId="77777777" w:rsidR="00B51B8F" w:rsidRDefault="00B51B8F" w:rsidP="008B5833">
      <w:pPr>
        <w:jc w:val="both"/>
        <w:rPr>
          <w:rFonts w:ascii="Arial" w:hAnsi="Arial" w:cs="Arial"/>
          <w:color w:val="ED7D31" w:themeColor="accent2"/>
          <w:sz w:val="22"/>
          <w:szCs w:val="22"/>
        </w:rPr>
      </w:pPr>
    </w:p>
    <w:p w14:paraId="622D2042" w14:textId="273FAFDB" w:rsidR="00F740E0" w:rsidRPr="00C15A42" w:rsidRDefault="00F740E0" w:rsidP="00F740E0">
      <w:pPr>
        <w:jc w:val="both"/>
        <w:rPr>
          <w:rFonts w:ascii="Arial" w:hAnsi="Arial" w:cs="Arial"/>
          <w:sz w:val="22"/>
          <w:szCs w:val="22"/>
        </w:rPr>
      </w:pPr>
      <w:r w:rsidRPr="00C15A42">
        <w:rPr>
          <w:rFonts w:ascii="Arial" w:hAnsi="Arial" w:cs="Arial"/>
          <w:sz w:val="22"/>
          <w:szCs w:val="22"/>
        </w:rPr>
        <w:t xml:space="preserve">Područje mješovite namjene – stambeno-poslovna namjena nalazi se uz državne ceste te se smatra da su ova područja izložena većim pritiscima, utjecaju prometa te </w:t>
      </w:r>
      <w:r w:rsidR="00CA260F" w:rsidRPr="00C15A42">
        <w:rPr>
          <w:rFonts w:ascii="Arial" w:hAnsi="Arial" w:cs="Arial"/>
          <w:sz w:val="22"/>
          <w:szCs w:val="22"/>
        </w:rPr>
        <w:t xml:space="preserve">drugačijem </w:t>
      </w:r>
      <w:r w:rsidRPr="00C15A42">
        <w:rPr>
          <w:rFonts w:ascii="Arial" w:hAnsi="Arial" w:cs="Arial"/>
          <w:sz w:val="22"/>
          <w:szCs w:val="22"/>
        </w:rPr>
        <w:t>način</w:t>
      </w:r>
      <w:r w:rsidR="00CA260F" w:rsidRPr="00C15A42">
        <w:rPr>
          <w:rFonts w:ascii="Arial" w:hAnsi="Arial" w:cs="Arial"/>
          <w:sz w:val="22"/>
          <w:szCs w:val="22"/>
        </w:rPr>
        <w:t>u</w:t>
      </w:r>
      <w:r w:rsidRPr="00C15A42">
        <w:rPr>
          <w:rFonts w:ascii="Arial" w:hAnsi="Arial" w:cs="Arial"/>
          <w:sz w:val="22"/>
          <w:szCs w:val="22"/>
        </w:rPr>
        <w:t xml:space="preserve"> korištenja građevinskog zemljišta. </w:t>
      </w:r>
    </w:p>
    <w:p w14:paraId="563274BD" w14:textId="424B2D9A" w:rsidR="00F740E0" w:rsidRPr="00C15A42" w:rsidRDefault="00F740E0" w:rsidP="008B5833">
      <w:pPr>
        <w:jc w:val="both"/>
        <w:rPr>
          <w:rFonts w:ascii="Arial" w:hAnsi="Arial" w:cs="Arial"/>
          <w:sz w:val="22"/>
          <w:szCs w:val="22"/>
        </w:rPr>
      </w:pPr>
      <w:r w:rsidRPr="00C15A42">
        <w:rPr>
          <w:rFonts w:ascii="Arial" w:hAnsi="Arial" w:cs="Arial"/>
          <w:sz w:val="22"/>
          <w:szCs w:val="22"/>
        </w:rPr>
        <w:t xml:space="preserve">Kako se na području Grada Koprivnice ne bi nasumično gradile manje višestambene građevine u ovim izmjenama i dopunama određena su područja gdje se mogu graditi s ciljem zaštite dominantnog obiteljskog stanovanja. Pokazao se problem kada se uz individualnu stambenu građevinu izgradi manja višestambena građevina. Takav način gradnje mijenja uvjete stanovanja u pretežito obiteljskim naseljima s obiteljskim kućama. </w:t>
      </w:r>
    </w:p>
    <w:p w14:paraId="2A5C858A" w14:textId="59EB32EE" w:rsidR="00F740E0" w:rsidRPr="00C15A42" w:rsidRDefault="00CA260F" w:rsidP="008B5833">
      <w:pPr>
        <w:jc w:val="both"/>
        <w:rPr>
          <w:rFonts w:ascii="Arial" w:hAnsi="Arial" w:cs="Arial"/>
          <w:sz w:val="22"/>
          <w:szCs w:val="22"/>
        </w:rPr>
      </w:pPr>
      <w:r w:rsidRPr="00C15A42">
        <w:rPr>
          <w:rFonts w:ascii="Arial" w:hAnsi="Arial" w:cs="Arial"/>
          <w:sz w:val="22"/>
          <w:szCs w:val="22"/>
        </w:rPr>
        <w:t>Određeno je da se s</w:t>
      </w:r>
      <w:r w:rsidR="00F740E0" w:rsidRPr="00C15A42">
        <w:rPr>
          <w:rFonts w:ascii="Arial" w:hAnsi="Arial" w:cs="Arial"/>
          <w:sz w:val="22"/>
          <w:szCs w:val="22"/>
        </w:rPr>
        <w:t>amo n</w:t>
      </w:r>
      <w:r w:rsidR="00B51B8F" w:rsidRPr="00C15A42">
        <w:rPr>
          <w:rFonts w:ascii="Arial" w:hAnsi="Arial" w:cs="Arial"/>
          <w:sz w:val="22"/>
          <w:szCs w:val="22"/>
        </w:rPr>
        <w:t>a površinama mješovite namjene – stambeno-poslovna namjena dozvoljava gradnja manje višestambene građevine s 4 do 6 samostalnih funkcionalnih jedinica</w:t>
      </w:r>
      <w:r w:rsidR="00BA1C03" w:rsidRPr="00C15A42">
        <w:rPr>
          <w:rFonts w:ascii="Arial" w:hAnsi="Arial" w:cs="Arial"/>
          <w:sz w:val="22"/>
          <w:szCs w:val="22"/>
        </w:rPr>
        <w:t xml:space="preserve"> najveće etažne visine E=Po/S+P+2K+Pk ili E=Po/S+P+2K+UK, odnosno maksimalna visina je Vmax=12,0 m</w:t>
      </w:r>
      <w:r w:rsidR="0008603F" w:rsidRPr="00C15A42">
        <w:rPr>
          <w:rFonts w:ascii="Arial" w:hAnsi="Arial" w:cs="Arial"/>
          <w:sz w:val="22"/>
          <w:szCs w:val="22"/>
        </w:rPr>
        <w:t>.</w:t>
      </w:r>
      <w:r w:rsidR="00F740E0" w:rsidRPr="00C15A42">
        <w:rPr>
          <w:rFonts w:ascii="Arial" w:hAnsi="Arial" w:cs="Arial"/>
          <w:sz w:val="22"/>
          <w:szCs w:val="22"/>
        </w:rPr>
        <w:t xml:space="preserve"> </w:t>
      </w:r>
    </w:p>
    <w:p w14:paraId="3CE15AC1" w14:textId="2662D696" w:rsidR="00CA260F" w:rsidRPr="00C15A42" w:rsidRDefault="00CA260F" w:rsidP="008B5833">
      <w:pPr>
        <w:jc w:val="both"/>
        <w:rPr>
          <w:rFonts w:ascii="Arial" w:hAnsi="Arial" w:cs="Arial"/>
          <w:sz w:val="22"/>
          <w:szCs w:val="22"/>
        </w:rPr>
      </w:pPr>
      <w:r w:rsidRPr="00C15A42">
        <w:rPr>
          <w:rFonts w:ascii="Arial" w:hAnsi="Arial" w:cs="Arial"/>
          <w:sz w:val="22"/>
          <w:szCs w:val="22"/>
        </w:rPr>
        <w:t xml:space="preserve">Nadalje, kako bi se zasštitilo obiteljsko stanovanje samo na području mješovite namjene – stambeno-poslovna namjena dozvoljava se izgradnja parkirališta za autobuse i kamione te trgovine gorivom i plinom. </w:t>
      </w:r>
    </w:p>
    <w:p w14:paraId="76113152" w14:textId="653A0274" w:rsidR="00CA260F" w:rsidRPr="00C15A42" w:rsidRDefault="00CA260F" w:rsidP="008B5833">
      <w:pPr>
        <w:jc w:val="both"/>
        <w:rPr>
          <w:rFonts w:ascii="Arial" w:hAnsi="Arial" w:cs="Arial"/>
          <w:sz w:val="22"/>
          <w:szCs w:val="22"/>
        </w:rPr>
      </w:pPr>
      <w:r w:rsidRPr="00C15A42">
        <w:rPr>
          <w:rFonts w:ascii="Arial" w:hAnsi="Arial" w:cs="Arial"/>
          <w:sz w:val="22"/>
          <w:szCs w:val="22"/>
        </w:rPr>
        <w:t>U narednim izmjenama i dopunama predlaže se još detaljnije odrediti nove površine za mješovitu namjenu – stambeno-poslovna namjena unutar ostalih naselja na području Grada Koprivnice na način da takva gradnja ne utjeće negativno na obiteljski način života.</w:t>
      </w:r>
    </w:p>
    <w:p w14:paraId="2E531FE4" w14:textId="45FB2BCB" w:rsidR="002E4934" w:rsidRPr="00B7209B" w:rsidRDefault="002E4934" w:rsidP="00B7209B">
      <w:pPr>
        <w:shd w:val="clear" w:color="auto" w:fill="F4B083" w:themeFill="accent2" w:themeFillTint="99"/>
        <w:jc w:val="both"/>
        <w:rPr>
          <w:rFonts w:ascii="Arial" w:hAnsi="Arial" w:cs="Arial"/>
          <w:b/>
          <w:bCs/>
          <w:sz w:val="22"/>
          <w:szCs w:val="22"/>
          <w:lang w:eastAsia="en-US"/>
        </w:rPr>
      </w:pPr>
      <w:r w:rsidRPr="00B7209B">
        <w:rPr>
          <w:rFonts w:ascii="Arial" w:hAnsi="Arial" w:cs="Arial"/>
          <w:b/>
          <w:bCs/>
          <w:sz w:val="22"/>
          <w:szCs w:val="22"/>
          <w:lang w:eastAsia="en-US"/>
        </w:rPr>
        <w:lastRenderedPageBreak/>
        <w:t>Mješovita namjena – povremeno stanovanje</w:t>
      </w:r>
    </w:p>
    <w:p w14:paraId="501938B7" w14:textId="79C36BDF" w:rsidR="002E4934" w:rsidRPr="002E4934" w:rsidRDefault="00E819A1" w:rsidP="00C23B68">
      <w:pPr>
        <w:spacing w:line="276" w:lineRule="auto"/>
        <w:jc w:val="both"/>
        <w:rPr>
          <w:rFonts w:ascii="Arial" w:eastAsia="Calibri" w:hAnsi="Arial" w:cs="Arial"/>
          <w:sz w:val="22"/>
          <w:szCs w:val="22"/>
          <w:lang w:eastAsia="en-US"/>
        </w:rPr>
      </w:pPr>
      <w:r w:rsidRPr="00E819A1">
        <w:rPr>
          <w:rFonts w:ascii="Arial" w:eastAsia="Calibri" w:hAnsi="Arial"/>
          <w:bCs/>
          <w:sz w:val="22"/>
          <w:szCs w:val="22"/>
          <w:lang w:eastAsia="en-US"/>
        </w:rPr>
        <w:t>Površina m</w:t>
      </w:r>
      <w:r w:rsidR="002E4934" w:rsidRPr="002E4934">
        <w:rPr>
          <w:rFonts w:ascii="Arial" w:eastAsia="Calibri" w:hAnsi="Arial"/>
          <w:bCs/>
          <w:sz w:val="22"/>
          <w:szCs w:val="22"/>
          <w:lang w:eastAsia="en-US"/>
        </w:rPr>
        <w:t>ješovit</w:t>
      </w:r>
      <w:r w:rsidRPr="00E819A1">
        <w:rPr>
          <w:rFonts w:ascii="Arial" w:eastAsia="Calibri" w:hAnsi="Arial"/>
          <w:bCs/>
          <w:sz w:val="22"/>
          <w:szCs w:val="22"/>
          <w:lang w:eastAsia="en-US"/>
        </w:rPr>
        <w:t>e</w:t>
      </w:r>
      <w:r w:rsidR="002E4934" w:rsidRPr="002E4934">
        <w:rPr>
          <w:rFonts w:ascii="Arial" w:eastAsia="Calibri" w:hAnsi="Arial"/>
          <w:bCs/>
          <w:sz w:val="22"/>
          <w:szCs w:val="22"/>
          <w:lang w:eastAsia="en-US"/>
        </w:rPr>
        <w:t xml:space="preserve"> namjen</w:t>
      </w:r>
      <w:r w:rsidRPr="00E819A1">
        <w:rPr>
          <w:rFonts w:ascii="Arial" w:eastAsia="Calibri" w:hAnsi="Arial"/>
          <w:bCs/>
          <w:sz w:val="22"/>
          <w:szCs w:val="22"/>
          <w:lang w:eastAsia="en-US"/>
        </w:rPr>
        <w:t>e</w:t>
      </w:r>
      <w:r w:rsidR="002E4934" w:rsidRPr="002E4934">
        <w:rPr>
          <w:rFonts w:ascii="Arial" w:eastAsia="Calibri" w:hAnsi="Arial"/>
          <w:bCs/>
          <w:sz w:val="22"/>
          <w:szCs w:val="22"/>
          <w:lang w:eastAsia="en-US"/>
        </w:rPr>
        <w:t xml:space="preserve"> – povremeno stanovanje </w:t>
      </w:r>
      <w:r w:rsidR="002E4934" w:rsidRPr="002E4934">
        <w:rPr>
          <w:rFonts w:ascii="Arial" w:eastAsia="Arial" w:hAnsi="Arial" w:cs="Arial"/>
          <w:bCs/>
          <w:sz w:val="22"/>
          <w:szCs w:val="22"/>
        </w:rPr>
        <w:t>namijenjena je za razvoj stanovanja</w:t>
      </w:r>
      <w:r w:rsidR="002E4934" w:rsidRPr="002E4934">
        <w:rPr>
          <w:rFonts w:ascii="Arial" w:eastAsia="Arial" w:hAnsi="Arial" w:cs="Arial"/>
          <w:sz w:val="22"/>
          <w:szCs w:val="22"/>
        </w:rPr>
        <w:t xml:space="preserve"> – stalnog i povremenog, poljoprivrednih djelatnosti vezanih uz vinogradarstvo, voćarstvo i slični nasadi te za razvoj ruralnog turizma.</w:t>
      </w:r>
      <w:r w:rsidR="00C23B68">
        <w:rPr>
          <w:rFonts w:ascii="Arial" w:eastAsia="Calibri" w:hAnsi="Arial" w:cs="Arial"/>
          <w:sz w:val="22"/>
          <w:szCs w:val="22"/>
          <w:lang w:eastAsia="en-US"/>
        </w:rPr>
        <w:t xml:space="preserve"> </w:t>
      </w:r>
      <w:r w:rsidR="002E4934" w:rsidRPr="002E4934">
        <w:rPr>
          <w:rFonts w:ascii="Arial" w:eastAsia="Calibri" w:hAnsi="Arial" w:cs="Arial"/>
          <w:bCs/>
          <w:sz w:val="22"/>
          <w:szCs w:val="22"/>
          <w:lang w:eastAsia="en-US"/>
        </w:rPr>
        <w:t>U sklopu mješovite namjene – povremeno stanovanje dozvoljava se gradnja poljoprivredno gospodarskih građevina – klijeti, s iznimkom da unutar ovog područja uz osnovnu namjenu klijeti, smije biti zastupljen sadržaj povremenog stanovanja, ugostiteljstva, turizma i slično.</w:t>
      </w:r>
    </w:p>
    <w:p w14:paraId="409C1AEC" w14:textId="3A7CD224" w:rsidR="002E4934" w:rsidRPr="002E4934" w:rsidRDefault="002E4934" w:rsidP="002E4934">
      <w:pPr>
        <w:spacing w:line="276" w:lineRule="auto"/>
        <w:jc w:val="both"/>
        <w:rPr>
          <w:rFonts w:ascii="Arial" w:eastAsia="Arial" w:hAnsi="Arial" w:cs="Arial"/>
          <w:sz w:val="22"/>
          <w:szCs w:val="22"/>
        </w:rPr>
      </w:pPr>
      <w:r w:rsidRPr="002E4934">
        <w:rPr>
          <w:rFonts w:ascii="Arial" w:eastAsia="Arial" w:hAnsi="Arial" w:cs="Arial"/>
          <w:bCs/>
          <w:sz w:val="22"/>
          <w:szCs w:val="22"/>
        </w:rPr>
        <w:t>Na građevnoj čestici mješovite namjene - povremeno stanovanje dozvoljeno je kao</w:t>
      </w:r>
      <w:r w:rsidRPr="002E4934">
        <w:rPr>
          <w:rFonts w:ascii="Arial" w:eastAsia="Arial" w:hAnsi="Arial" w:cs="Arial"/>
          <w:sz w:val="22"/>
          <w:szCs w:val="22"/>
        </w:rPr>
        <w:t xml:space="preserve"> građevinu osnovne namjene graditi: </w:t>
      </w:r>
    </w:p>
    <w:p w14:paraId="711350E2" w14:textId="77777777" w:rsidR="002E4934" w:rsidRPr="00B02750" w:rsidRDefault="002E4934" w:rsidP="00EF437F">
      <w:pPr>
        <w:numPr>
          <w:ilvl w:val="0"/>
          <w:numId w:val="57"/>
        </w:numPr>
        <w:spacing w:after="200" w:line="276" w:lineRule="auto"/>
        <w:ind w:left="567" w:hanging="283"/>
        <w:contextualSpacing/>
        <w:jc w:val="both"/>
        <w:rPr>
          <w:rFonts w:ascii="Arial" w:eastAsia="Arial" w:hAnsi="Arial" w:cs="Arial"/>
          <w:sz w:val="22"/>
          <w:szCs w:val="24"/>
        </w:rPr>
      </w:pPr>
      <w:r w:rsidRPr="002E4934">
        <w:rPr>
          <w:rFonts w:ascii="Arial" w:eastAsia="Arial" w:hAnsi="Arial" w:cs="Arial"/>
          <w:sz w:val="22"/>
          <w:szCs w:val="24"/>
        </w:rPr>
        <w:t>građevinu za povremeno stanovanje - kuća za odmor, (vikend i hobi djelatnosti i slično),</w:t>
      </w:r>
    </w:p>
    <w:p w14:paraId="54976476" w14:textId="77777777" w:rsidR="002E4934" w:rsidRPr="00B02750" w:rsidRDefault="002E4934" w:rsidP="00EF437F">
      <w:pPr>
        <w:numPr>
          <w:ilvl w:val="0"/>
          <w:numId w:val="57"/>
        </w:numPr>
        <w:spacing w:after="200" w:line="276" w:lineRule="auto"/>
        <w:ind w:left="567" w:hanging="283"/>
        <w:contextualSpacing/>
        <w:jc w:val="both"/>
        <w:rPr>
          <w:rFonts w:ascii="Arial" w:eastAsia="Arial" w:hAnsi="Arial" w:cs="Arial"/>
          <w:sz w:val="22"/>
          <w:szCs w:val="24"/>
        </w:rPr>
      </w:pPr>
      <w:r w:rsidRPr="002E4934">
        <w:rPr>
          <w:rFonts w:ascii="Arial" w:eastAsia="Arial" w:hAnsi="Arial" w:cs="Arial"/>
          <w:sz w:val="22"/>
          <w:szCs w:val="24"/>
        </w:rPr>
        <w:t>građevinu za stalno stanovanje – individualna stambena građevina,</w:t>
      </w:r>
    </w:p>
    <w:p w14:paraId="53B9E55E" w14:textId="2F95CD37" w:rsidR="002E4934" w:rsidRPr="00B02750" w:rsidRDefault="002E4934" w:rsidP="00EF437F">
      <w:pPr>
        <w:numPr>
          <w:ilvl w:val="0"/>
          <w:numId w:val="57"/>
        </w:numPr>
        <w:spacing w:after="200" w:line="276" w:lineRule="auto"/>
        <w:ind w:left="567" w:hanging="283"/>
        <w:contextualSpacing/>
        <w:jc w:val="both"/>
        <w:rPr>
          <w:rFonts w:ascii="Arial" w:eastAsia="Arial" w:hAnsi="Arial" w:cs="Arial"/>
          <w:sz w:val="22"/>
          <w:szCs w:val="24"/>
        </w:rPr>
      </w:pPr>
      <w:r w:rsidRPr="002E4934">
        <w:rPr>
          <w:rFonts w:ascii="Arial" w:eastAsia="Arial" w:hAnsi="Arial" w:cs="Arial"/>
          <w:sz w:val="22"/>
          <w:szCs w:val="24"/>
        </w:rPr>
        <w:t>vidikovac</w:t>
      </w:r>
      <w:r w:rsidR="00E06F72">
        <w:rPr>
          <w:rFonts w:ascii="Arial" w:eastAsia="Arial" w:hAnsi="Arial" w:cs="Arial"/>
          <w:sz w:val="22"/>
          <w:szCs w:val="24"/>
        </w:rPr>
        <w:t>,</w:t>
      </w:r>
    </w:p>
    <w:p w14:paraId="6205A109" w14:textId="51E1850B" w:rsidR="002E4934" w:rsidRPr="002E4934" w:rsidRDefault="002E4934" w:rsidP="00EF437F">
      <w:pPr>
        <w:numPr>
          <w:ilvl w:val="0"/>
          <w:numId w:val="57"/>
        </w:numPr>
        <w:spacing w:after="200" w:line="276" w:lineRule="auto"/>
        <w:ind w:left="567" w:hanging="283"/>
        <w:contextualSpacing/>
        <w:jc w:val="both"/>
        <w:rPr>
          <w:rFonts w:ascii="Arial" w:eastAsia="Arial" w:hAnsi="Arial" w:cs="Arial"/>
          <w:sz w:val="22"/>
          <w:szCs w:val="24"/>
        </w:rPr>
      </w:pPr>
      <w:r w:rsidRPr="002E4934">
        <w:rPr>
          <w:rFonts w:ascii="Arial" w:eastAsia="Arial" w:hAnsi="Arial" w:cs="Arial"/>
          <w:sz w:val="22"/>
          <w:szCs w:val="24"/>
        </w:rPr>
        <w:t>poljoprivredno gospodarsku građevinu – klijet, spremišta voća, alata i slično.</w:t>
      </w:r>
    </w:p>
    <w:p w14:paraId="24E410FF" w14:textId="77777777" w:rsidR="00F84DA2" w:rsidRDefault="00F84DA2" w:rsidP="008B5833">
      <w:pPr>
        <w:jc w:val="both"/>
        <w:rPr>
          <w:color w:val="000000"/>
          <w:highlight w:val="yellow"/>
        </w:rPr>
      </w:pPr>
    </w:p>
    <w:p w14:paraId="0CB82EFF" w14:textId="76BE39D8" w:rsidR="00562822" w:rsidRPr="00562822" w:rsidRDefault="00562822" w:rsidP="00562822">
      <w:pPr>
        <w:tabs>
          <w:tab w:val="left" w:pos="3969"/>
        </w:tabs>
        <w:spacing w:line="276" w:lineRule="auto"/>
        <w:jc w:val="both"/>
        <w:rPr>
          <w:rFonts w:ascii="Arial" w:eastAsia="Arial" w:hAnsi="Arial" w:cs="Arial"/>
          <w:sz w:val="22"/>
          <w:szCs w:val="22"/>
        </w:rPr>
      </w:pPr>
      <w:r w:rsidRPr="00562822">
        <w:rPr>
          <w:rFonts w:ascii="Arial" w:eastAsia="Arial" w:hAnsi="Arial" w:cs="Arial"/>
          <w:sz w:val="22"/>
          <w:szCs w:val="22"/>
        </w:rPr>
        <w:t xml:space="preserve">Na građevnoj čestici mješovite namjene - povremeno stanovanje kao građevinu osnovne namjene ili kao prateću i/ili pomoćnu građevinu uz građevine iz prethodnog stavka dozvoljeno je graditi: </w:t>
      </w:r>
    </w:p>
    <w:p w14:paraId="487B3128" w14:textId="77777777" w:rsidR="00562822" w:rsidRPr="00562822" w:rsidRDefault="00562822" w:rsidP="00EF437F">
      <w:pPr>
        <w:numPr>
          <w:ilvl w:val="0"/>
          <w:numId w:val="58"/>
        </w:numPr>
        <w:spacing w:after="200" w:line="276" w:lineRule="auto"/>
        <w:ind w:left="567" w:hanging="283"/>
        <w:contextualSpacing/>
        <w:jc w:val="both"/>
        <w:rPr>
          <w:rFonts w:ascii="Arial" w:eastAsia="Arial" w:hAnsi="Arial" w:cs="Arial"/>
          <w:sz w:val="22"/>
          <w:szCs w:val="24"/>
        </w:rPr>
      </w:pPr>
      <w:r w:rsidRPr="00562822">
        <w:rPr>
          <w:rFonts w:ascii="Arial" w:eastAsia="Arial" w:hAnsi="Arial" w:cs="Arial"/>
          <w:sz w:val="22"/>
          <w:szCs w:val="24"/>
        </w:rPr>
        <w:t>gospodarsko-poljoprivrednu građevinu – ostali poljoprivredni sadržaji (sortirnica, pakirnica, sušionica, punionica, staklenici, plastenici  i slično),</w:t>
      </w:r>
    </w:p>
    <w:p w14:paraId="120B6292" w14:textId="77777777" w:rsidR="00562822" w:rsidRPr="00562822" w:rsidRDefault="00562822" w:rsidP="00EF437F">
      <w:pPr>
        <w:numPr>
          <w:ilvl w:val="0"/>
          <w:numId w:val="58"/>
        </w:numPr>
        <w:spacing w:after="200" w:line="276" w:lineRule="auto"/>
        <w:ind w:left="567" w:hanging="283"/>
        <w:contextualSpacing/>
        <w:jc w:val="both"/>
        <w:rPr>
          <w:rFonts w:ascii="Arial" w:eastAsia="Arial" w:hAnsi="Arial" w:cs="Arial"/>
          <w:sz w:val="22"/>
          <w:szCs w:val="24"/>
        </w:rPr>
      </w:pPr>
      <w:r w:rsidRPr="00562822">
        <w:rPr>
          <w:rFonts w:ascii="Arial" w:eastAsia="Arial" w:hAnsi="Arial" w:cs="Arial"/>
          <w:sz w:val="22"/>
          <w:szCs w:val="24"/>
        </w:rPr>
        <w:t>ugostiteljsko-turističku građevinu - vinotočja/kušaonice, restorani, smještajni kapaciteti i slično,</w:t>
      </w:r>
    </w:p>
    <w:p w14:paraId="0979E3F8" w14:textId="77777777" w:rsidR="00562822" w:rsidRPr="00562822" w:rsidRDefault="00562822" w:rsidP="00EF437F">
      <w:pPr>
        <w:numPr>
          <w:ilvl w:val="0"/>
          <w:numId w:val="58"/>
        </w:numPr>
        <w:spacing w:after="200" w:line="276" w:lineRule="auto"/>
        <w:ind w:left="567" w:hanging="283"/>
        <w:contextualSpacing/>
        <w:jc w:val="both"/>
        <w:rPr>
          <w:rFonts w:ascii="Arial" w:eastAsia="Arial" w:hAnsi="Arial" w:cs="Arial"/>
          <w:sz w:val="22"/>
          <w:szCs w:val="24"/>
        </w:rPr>
      </w:pPr>
      <w:r w:rsidRPr="00562822">
        <w:rPr>
          <w:rFonts w:ascii="Arial" w:eastAsia="Arial" w:hAnsi="Arial" w:cs="Arial"/>
          <w:sz w:val="22"/>
          <w:szCs w:val="24"/>
        </w:rPr>
        <w:t>sportsko-rekreacijske površine - igrališta, sportski tereni, bazeni, adrenalinski sportovi/parkovi i slično,</w:t>
      </w:r>
    </w:p>
    <w:p w14:paraId="203B6B06" w14:textId="77777777" w:rsidR="00562822" w:rsidRPr="00562822" w:rsidRDefault="00562822" w:rsidP="00EF437F">
      <w:pPr>
        <w:numPr>
          <w:ilvl w:val="0"/>
          <w:numId w:val="58"/>
        </w:numPr>
        <w:spacing w:after="200" w:line="276" w:lineRule="auto"/>
        <w:ind w:left="567" w:hanging="283"/>
        <w:contextualSpacing/>
        <w:jc w:val="both"/>
        <w:rPr>
          <w:rFonts w:ascii="Arial" w:eastAsia="Arial" w:hAnsi="Arial" w:cs="Arial"/>
          <w:sz w:val="22"/>
          <w:szCs w:val="24"/>
        </w:rPr>
      </w:pPr>
      <w:r w:rsidRPr="00562822">
        <w:rPr>
          <w:rFonts w:ascii="Arial" w:eastAsia="Arial" w:hAnsi="Arial" w:cs="Arial"/>
          <w:sz w:val="22"/>
          <w:szCs w:val="24"/>
        </w:rPr>
        <w:t>građevinu javne i društvene namjene - vjerske, kulturne, društvene organizacije i udruge građana i slično,</w:t>
      </w:r>
    </w:p>
    <w:p w14:paraId="5918086A" w14:textId="77777777" w:rsidR="00562822" w:rsidRPr="00562822" w:rsidRDefault="00562822" w:rsidP="00EF437F">
      <w:pPr>
        <w:numPr>
          <w:ilvl w:val="0"/>
          <w:numId w:val="58"/>
        </w:numPr>
        <w:spacing w:after="200" w:line="276" w:lineRule="auto"/>
        <w:ind w:left="567" w:hanging="283"/>
        <w:contextualSpacing/>
        <w:jc w:val="both"/>
        <w:rPr>
          <w:rFonts w:ascii="Arial" w:eastAsia="Arial" w:hAnsi="Arial" w:cs="Arial"/>
          <w:sz w:val="22"/>
          <w:szCs w:val="24"/>
        </w:rPr>
      </w:pPr>
      <w:r w:rsidRPr="00562822">
        <w:rPr>
          <w:rFonts w:ascii="Arial" w:eastAsia="Arial" w:hAnsi="Arial" w:cs="Arial"/>
          <w:sz w:val="22"/>
          <w:szCs w:val="24"/>
        </w:rPr>
        <w:t>vidikovac,</w:t>
      </w:r>
    </w:p>
    <w:p w14:paraId="1BE75A01" w14:textId="58736EBC" w:rsidR="00562822" w:rsidRPr="00562822" w:rsidRDefault="00562822" w:rsidP="00EF437F">
      <w:pPr>
        <w:numPr>
          <w:ilvl w:val="0"/>
          <w:numId w:val="58"/>
        </w:numPr>
        <w:spacing w:after="200" w:line="276" w:lineRule="auto"/>
        <w:ind w:left="567" w:hanging="283"/>
        <w:contextualSpacing/>
        <w:jc w:val="both"/>
        <w:rPr>
          <w:rFonts w:ascii="Arial" w:eastAsia="Calibri" w:hAnsi="Arial" w:cs="Arial"/>
          <w:sz w:val="22"/>
          <w:szCs w:val="22"/>
          <w:lang w:eastAsia="en-US"/>
        </w:rPr>
      </w:pPr>
      <w:r w:rsidRPr="00562822">
        <w:rPr>
          <w:rFonts w:ascii="Arial" w:eastAsia="Arial" w:hAnsi="Arial" w:cs="Arial"/>
          <w:sz w:val="22"/>
          <w:szCs w:val="24"/>
        </w:rPr>
        <w:t>pomoćne građevine.</w:t>
      </w:r>
    </w:p>
    <w:p w14:paraId="4EA30624" w14:textId="77777777" w:rsidR="00562822" w:rsidRPr="00804FC9" w:rsidRDefault="00562822" w:rsidP="00562822">
      <w:pPr>
        <w:spacing w:after="200" w:line="276" w:lineRule="auto"/>
        <w:ind w:left="567"/>
        <w:contextualSpacing/>
        <w:jc w:val="both"/>
        <w:rPr>
          <w:rFonts w:ascii="Arial" w:eastAsia="Calibri" w:hAnsi="Arial" w:cs="Arial"/>
          <w:sz w:val="22"/>
          <w:szCs w:val="22"/>
          <w:lang w:eastAsia="en-US"/>
        </w:rPr>
      </w:pPr>
    </w:p>
    <w:p w14:paraId="4CFAE87F" w14:textId="15FE2810" w:rsidR="00562822" w:rsidRPr="00804FC9" w:rsidRDefault="00562822" w:rsidP="00562822">
      <w:pPr>
        <w:spacing w:line="276" w:lineRule="auto"/>
        <w:jc w:val="both"/>
        <w:rPr>
          <w:rFonts w:ascii="Arial" w:eastAsia="Arial" w:hAnsi="Arial" w:cs="Arial"/>
          <w:sz w:val="22"/>
          <w:szCs w:val="24"/>
        </w:rPr>
      </w:pPr>
      <w:r w:rsidRPr="00804FC9">
        <w:rPr>
          <w:rFonts w:ascii="Arial" w:eastAsia="Arial" w:hAnsi="Arial" w:cs="Arial"/>
          <w:sz w:val="22"/>
          <w:szCs w:val="22"/>
        </w:rPr>
        <w:t xml:space="preserve">U sklopu mješovite namjene - povremeno stanovanje dozvoljeno je formiranje poljoprivrednih gospodarstava (OPG-a) u svrhu </w:t>
      </w:r>
      <w:r w:rsidRPr="00804FC9">
        <w:rPr>
          <w:rFonts w:ascii="Arial" w:eastAsia="Arial" w:hAnsi="Arial" w:cs="Arial"/>
          <w:sz w:val="22"/>
          <w:szCs w:val="24"/>
        </w:rPr>
        <w:t>obrade vinograda, voćnjaka i ostalih nasada,</w:t>
      </w:r>
      <w:r w:rsidRPr="00804FC9">
        <w:rPr>
          <w:rFonts w:ascii="Arial" w:eastAsia="Arial" w:hAnsi="Arial" w:cs="Arial"/>
          <w:sz w:val="22"/>
          <w:szCs w:val="22"/>
        </w:rPr>
        <w:t xml:space="preserve"> </w:t>
      </w:r>
      <w:r w:rsidRPr="00804FC9">
        <w:rPr>
          <w:rFonts w:ascii="Arial" w:eastAsia="Arial" w:hAnsi="Arial" w:cs="Arial"/>
          <w:sz w:val="22"/>
          <w:szCs w:val="24"/>
        </w:rPr>
        <w:t>izgradnja  staklenika i plastenika,</w:t>
      </w:r>
      <w:r w:rsidRPr="00804FC9">
        <w:rPr>
          <w:rFonts w:ascii="Arial" w:eastAsia="Arial" w:hAnsi="Arial" w:cs="Arial"/>
          <w:sz w:val="22"/>
          <w:szCs w:val="22"/>
        </w:rPr>
        <w:t xml:space="preserve"> </w:t>
      </w:r>
      <w:r w:rsidRPr="00804FC9">
        <w:rPr>
          <w:rFonts w:ascii="Arial" w:eastAsia="Arial" w:hAnsi="Arial" w:cs="Arial"/>
          <w:sz w:val="22"/>
          <w:szCs w:val="24"/>
        </w:rPr>
        <w:t>spremanja poljoprivrednih strojeva,</w:t>
      </w:r>
      <w:r w:rsidRPr="00804FC9">
        <w:rPr>
          <w:rFonts w:ascii="Arial" w:eastAsia="Arial" w:hAnsi="Arial" w:cs="Arial"/>
          <w:sz w:val="22"/>
          <w:szCs w:val="22"/>
        </w:rPr>
        <w:t xml:space="preserve"> </w:t>
      </w:r>
      <w:r w:rsidRPr="00804FC9">
        <w:rPr>
          <w:rFonts w:ascii="Arial" w:eastAsia="Arial" w:hAnsi="Arial" w:cs="Arial"/>
          <w:sz w:val="22"/>
          <w:szCs w:val="24"/>
        </w:rPr>
        <w:t xml:space="preserve">poljoprivrednih proizvoda vezano uz nasade vinograda, voćnjaka </w:t>
      </w:r>
      <w:r w:rsidR="00C4296C" w:rsidRPr="00804FC9">
        <w:rPr>
          <w:rFonts w:ascii="Arial" w:eastAsia="Arial" w:hAnsi="Arial" w:cs="Arial"/>
          <w:sz w:val="22"/>
          <w:szCs w:val="24"/>
        </w:rPr>
        <w:t xml:space="preserve">i </w:t>
      </w:r>
      <w:r w:rsidRPr="00804FC9">
        <w:rPr>
          <w:rFonts w:ascii="Arial" w:eastAsia="Arial" w:hAnsi="Arial" w:cs="Arial"/>
          <w:sz w:val="22"/>
          <w:szCs w:val="24"/>
        </w:rPr>
        <w:t>slično.</w:t>
      </w:r>
      <w:r w:rsidRPr="00804FC9">
        <w:rPr>
          <w:rFonts w:ascii="Arial" w:eastAsia="Arial" w:hAnsi="Arial" w:cs="Arial"/>
          <w:sz w:val="22"/>
          <w:szCs w:val="22"/>
        </w:rPr>
        <w:t xml:space="preserve"> D</w:t>
      </w:r>
      <w:r w:rsidRPr="00804FC9">
        <w:rPr>
          <w:rFonts w:ascii="Arial" w:eastAsia="Arial" w:hAnsi="Arial" w:cs="Arial"/>
          <w:sz w:val="22"/>
          <w:szCs w:val="24"/>
        </w:rPr>
        <w:t>ozvoljeno je držanje domaćih životinja za privatne potrebe sukladno o važećoj Odluci o komunalnom redu.</w:t>
      </w:r>
      <w:r w:rsidRPr="00804FC9">
        <w:rPr>
          <w:rFonts w:ascii="Arial" w:eastAsia="Arial" w:hAnsi="Arial" w:cs="Arial"/>
          <w:sz w:val="22"/>
          <w:szCs w:val="22"/>
        </w:rPr>
        <w:t xml:space="preserve"> Omogućuje se </w:t>
      </w:r>
      <w:r w:rsidRPr="00804FC9">
        <w:rPr>
          <w:rFonts w:ascii="Arial" w:eastAsia="Arial" w:hAnsi="Arial" w:cs="Arial"/>
          <w:sz w:val="22"/>
          <w:szCs w:val="24"/>
        </w:rPr>
        <w:t>prodaja i ponuda domaćih proizvoda, usluga smještaja, sport i rekreacija</w:t>
      </w:r>
      <w:r w:rsidR="00C4296C" w:rsidRPr="00804FC9">
        <w:rPr>
          <w:rFonts w:ascii="Arial" w:eastAsia="Arial" w:hAnsi="Arial" w:cs="Arial"/>
          <w:sz w:val="22"/>
          <w:szCs w:val="24"/>
        </w:rPr>
        <w:t>.</w:t>
      </w:r>
    </w:p>
    <w:p w14:paraId="41FAD6A4" w14:textId="77777777" w:rsidR="008125BA" w:rsidRDefault="008125BA" w:rsidP="00562822">
      <w:pPr>
        <w:spacing w:line="276" w:lineRule="auto"/>
        <w:jc w:val="both"/>
        <w:rPr>
          <w:rFonts w:ascii="Arial" w:eastAsia="Arial" w:hAnsi="Arial" w:cs="Arial"/>
          <w:sz w:val="22"/>
          <w:szCs w:val="24"/>
        </w:rPr>
      </w:pPr>
    </w:p>
    <w:p w14:paraId="578A9F9E" w14:textId="617CD3EB" w:rsidR="007D08CD" w:rsidRPr="00C15A42" w:rsidRDefault="00584377" w:rsidP="00562822">
      <w:pPr>
        <w:spacing w:line="276" w:lineRule="auto"/>
        <w:jc w:val="both"/>
        <w:rPr>
          <w:rFonts w:ascii="Arial" w:eastAsia="Arial" w:hAnsi="Arial" w:cs="Arial"/>
          <w:sz w:val="22"/>
          <w:szCs w:val="24"/>
        </w:rPr>
      </w:pPr>
      <w:r w:rsidRPr="00C15A42">
        <w:rPr>
          <w:rFonts w:ascii="Arial" w:eastAsia="Arial" w:hAnsi="Arial" w:cs="Arial"/>
          <w:sz w:val="22"/>
          <w:szCs w:val="24"/>
        </w:rPr>
        <w:t>Područja mješovite namjene – povremeno stanovanje namijenjena su povremenom stanovanju, dominiraju vinogradi s klijetima</w:t>
      </w:r>
      <w:r w:rsidR="007D08CD" w:rsidRPr="00C15A42">
        <w:rPr>
          <w:rFonts w:ascii="Arial" w:eastAsia="Arial" w:hAnsi="Arial" w:cs="Arial"/>
          <w:sz w:val="22"/>
          <w:szCs w:val="24"/>
        </w:rPr>
        <w:t>.</w:t>
      </w:r>
      <w:r w:rsidRPr="00C15A42">
        <w:rPr>
          <w:rFonts w:ascii="Arial" w:eastAsia="Arial" w:hAnsi="Arial" w:cs="Arial"/>
          <w:sz w:val="22"/>
          <w:szCs w:val="24"/>
        </w:rPr>
        <w:t xml:space="preserve"> </w:t>
      </w:r>
      <w:r w:rsidR="007D08CD" w:rsidRPr="00C15A42">
        <w:rPr>
          <w:rFonts w:ascii="Arial" w:eastAsia="Arial" w:hAnsi="Arial" w:cs="Arial"/>
          <w:sz w:val="22"/>
          <w:szCs w:val="24"/>
        </w:rPr>
        <w:t>M</w:t>
      </w:r>
      <w:r w:rsidRPr="00C15A42">
        <w:rPr>
          <w:rFonts w:ascii="Arial" w:eastAsia="Arial" w:hAnsi="Arial" w:cs="Arial"/>
          <w:sz w:val="22"/>
          <w:szCs w:val="24"/>
        </w:rPr>
        <w:t>eđutim</w:t>
      </w:r>
      <w:r w:rsidR="007D08CD" w:rsidRPr="00C15A42">
        <w:rPr>
          <w:rFonts w:ascii="Arial" w:eastAsia="Arial" w:hAnsi="Arial" w:cs="Arial"/>
          <w:sz w:val="22"/>
          <w:szCs w:val="24"/>
        </w:rPr>
        <w:t>,</w:t>
      </w:r>
      <w:r w:rsidRPr="00C15A42">
        <w:rPr>
          <w:rFonts w:ascii="Arial" w:eastAsia="Arial" w:hAnsi="Arial" w:cs="Arial"/>
          <w:sz w:val="22"/>
          <w:szCs w:val="24"/>
        </w:rPr>
        <w:t xml:space="preserve"> na područjima Vinica</w:t>
      </w:r>
      <w:r w:rsidR="007D08CD" w:rsidRPr="00C15A42">
        <w:rPr>
          <w:rFonts w:ascii="Arial" w:eastAsia="Arial" w:hAnsi="Arial" w:cs="Arial"/>
          <w:sz w:val="22"/>
          <w:szCs w:val="24"/>
        </w:rPr>
        <w:t xml:space="preserve">, </w:t>
      </w:r>
      <w:r w:rsidRPr="00C15A42">
        <w:rPr>
          <w:rFonts w:ascii="Arial" w:eastAsia="Arial" w:hAnsi="Arial" w:cs="Arial"/>
          <w:sz w:val="22"/>
          <w:szCs w:val="24"/>
        </w:rPr>
        <w:t>Močile</w:t>
      </w:r>
      <w:r w:rsidR="007D08CD" w:rsidRPr="00C15A42">
        <w:rPr>
          <w:rFonts w:ascii="Arial" w:eastAsia="Arial" w:hAnsi="Arial" w:cs="Arial"/>
          <w:sz w:val="22"/>
          <w:szCs w:val="24"/>
        </w:rPr>
        <w:t xml:space="preserve"> i dijelovi Starigrada prevladava potreba za stalnim stanovanjem te su tako napisani uvjeti gradnje. Nadalje, ovo područje već duže vrijeme nije samo područje vinograda i klijeti već se razvija ruralni turizam sa suvremeni potrebama i ponudama. Ovo područje je ovim izmjenama i dopunama prepoznato kao područje u kojem je moguć razvoj te se to i omogućilo uvjetima gradnje s ciljem da se ovo građevinsko područje zadrži u ovim granicama duže jedno razdoblje. </w:t>
      </w:r>
    </w:p>
    <w:p w14:paraId="59899B92" w14:textId="0CDABD9C" w:rsidR="00584377" w:rsidRPr="00804FC9" w:rsidRDefault="00584377" w:rsidP="00562822">
      <w:pPr>
        <w:spacing w:line="276" w:lineRule="auto"/>
        <w:jc w:val="both"/>
        <w:rPr>
          <w:rFonts w:ascii="Arial" w:eastAsia="Arial" w:hAnsi="Arial" w:cs="Arial"/>
          <w:sz w:val="22"/>
          <w:szCs w:val="24"/>
        </w:rPr>
      </w:pPr>
      <w:r>
        <w:rPr>
          <w:rFonts w:ascii="Arial" w:eastAsia="Arial" w:hAnsi="Arial" w:cs="Arial"/>
          <w:color w:val="ED7D31" w:themeColor="accent2"/>
          <w:sz w:val="22"/>
          <w:szCs w:val="24"/>
        </w:rPr>
        <w:t xml:space="preserve"> </w:t>
      </w:r>
    </w:p>
    <w:p w14:paraId="40B5E916" w14:textId="56647731" w:rsidR="008125BA" w:rsidRPr="00B7209B" w:rsidRDefault="008125BA" w:rsidP="00B7209B">
      <w:pPr>
        <w:shd w:val="clear" w:color="auto" w:fill="F4B083" w:themeFill="accent2" w:themeFillTint="99"/>
        <w:jc w:val="both"/>
        <w:rPr>
          <w:rFonts w:ascii="Arial" w:hAnsi="Arial" w:cs="Arial"/>
          <w:b/>
          <w:bCs/>
          <w:sz w:val="22"/>
          <w:szCs w:val="22"/>
          <w:lang w:eastAsia="en-US"/>
        </w:rPr>
      </w:pPr>
      <w:r w:rsidRPr="00B7209B">
        <w:rPr>
          <w:rFonts w:ascii="Arial" w:hAnsi="Arial" w:cs="Arial"/>
          <w:b/>
          <w:bCs/>
          <w:sz w:val="22"/>
          <w:szCs w:val="22"/>
          <w:lang w:eastAsia="en-US"/>
        </w:rPr>
        <w:t>Mješovita namjena – pretežito poljoprivredna gospodarstva</w:t>
      </w:r>
    </w:p>
    <w:p w14:paraId="30D7E0C2" w14:textId="6D64FDAB" w:rsidR="008125BA" w:rsidRPr="008125BA" w:rsidRDefault="00E819A1" w:rsidP="008125BA">
      <w:pPr>
        <w:tabs>
          <w:tab w:val="left" w:pos="426"/>
        </w:tabs>
        <w:spacing w:line="300" w:lineRule="exact"/>
        <w:jc w:val="both"/>
        <w:rPr>
          <w:rFonts w:ascii="Arial" w:hAnsi="Arial" w:cs="Arial"/>
          <w:snapToGrid w:val="0"/>
          <w:sz w:val="22"/>
          <w:szCs w:val="22"/>
          <w:lang w:eastAsia="en-US"/>
        </w:rPr>
      </w:pPr>
      <w:r w:rsidRPr="00E819A1">
        <w:rPr>
          <w:rFonts w:ascii="Arial" w:hAnsi="Arial" w:cs="Arial"/>
          <w:sz w:val="22"/>
          <w:szCs w:val="22"/>
        </w:rPr>
        <w:t>Površina m</w:t>
      </w:r>
      <w:r w:rsidR="008125BA" w:rsidRPr="008125BA">
        <w:rPr>
          <w:rFonts w:ascii="Arial" w:hAnsi="Arial" w:cs="Arial"/>
          <w:sz w:val="22"/>
          <w:szCs w:val="22"/>
        </w:rPr>
        <w:t>ješovit</w:t>
      </w:r>
      <w:r w:rsidRPr="00E819A1">
        <w:rPr>
          <w:rFonts w:ascii="Arial" w:hAnsi="Arial" w:cs="Arial"/>
          <w:sz w:val="22"/>
          <w:szCs w:val="22"/>
        </w:rPr>
        <w:t>e</w:t>
      </w:r>
      <w:r w:rsidR="008125BA" w:rsidRPr="008125BA">
        <w:rPr>
          <w:rFonts w:ascii="Arial" w:hAnsi="Arial" w:cs="Arial"/>
          <w:sz w:val="22"/>
          <w:szCs w:val="22"/>
        </w:rPr>
        <w:t xml:space="preserve"> namjen</w:t>
      </w:r>
      <w:r w:rsidRPr="00E819A1">
        <w:rPr>
          <w:rFonts w:ascii="Arial" w:hAnsi="Arial" w:cs="Arial"/>
          <w:sz w:val="22"/>
          <w:szCs w:val="22"/>
        </w:rPr>
        <w:t>e</w:t>
      </w:r>
      <w:r w:rsidR="008125BA" w:rsidRPr="008125BA">
        <w:rPr>
          <w:rFonts w:ascii="Arial" w:hAnsi="Arial" w:cs="Arial"/>
          <w:sz w:val="22"/>
          <w:szCs w:val="22"/>
        </w:rPr>
        <w:t xml:space="preserve"> – pretežito poljoprivredna gospodarstva </w:t>
      </w:r>
      <w:r w:rsidR="00CA4327" w:rsidRPr="00E819A1">
        <w:rPr>
          <w:rFonts w:ascii="Arial" w:hAnsi="Arial" w:cs="Arial"/>
          <w:sz w:val="22"/>
          <w:szCs w:val="22"/>
        </w:rPr>
        <w:t>namijenjena je za</w:t>
      </w:r>
      <w:r w:rsidR="00CA4327">
        <w:rPr>
          <w:rFonts w:ascii="Arial" w:hAnsi="Arial" w:cs="Arial"/>
          <w:b/>
          <w:bCs/>
          <w:sz w:val="22"/>
          <w:szCs w:val="22"/>
        </w:rPr>
        <w:t xml:space="preserve"> </w:t>
      </w:r>
      <w:r w:rsidR="008125BA" w:rsidRPr="008125BA">
        <w:rPr>
          <w:rFonts w:ascii="Arial" w:hAnsi="Arial" w:cs="Arial"/>
          <w:color w:val="000000"/>
          <w:sz w:val="22"/>
          <w:szCs w:val="22"/>
        </w:rPr>
        <w:t>smještaj zgrada čije se stanovništvo pretežito bavi poljoprivredom i u kojem prevladaju agrarni elementi, vezani uz uzgoj životinja, biljaka i proizvodnju različitih poljoprivrednih proizvoda.</w:t>
      </w:r>
    </w:p>
    <w:p w14:paraId="64D644E5" w14:textId="43744EA8" w:rsidR="008125BA" w:rsidRPr="008125BA" w:rsidRDefault="008125BA" w:rsidP="008125BA">
      <w:pPr>
        <w:tabs>
          <w:tab w:val="left" w:pos="426"/>
        </w:tabs>
        <w:spacing w:line="300" w:lineRule="exact"/>
        <w:jc w:val="both"/>
        <w:rPr>
          <w:rFonts w:ascii="Arial" w:hAnsi="Arial" w:cs="Arial"/>
          <w:color w:val="000000"/>
          <w:sz w:val="22"/>
          <w:szCs w:val="22"/>
        </w:rPr>
      </w:pPr>
      <w:r w:rsidRPr="008125BA">
        <w:rPr>
          <w:rFonts w:ascii="Arial" w:hAnsi="Arial" w:cs="Arial"/>
          <w:color w:val="000000"/>
          <w:sz w:val="22"/>
          <w:szCs w:val="22"/>
        </w:rPr>
        <w:lastRenderedPageBreak/>
        <w:t>Mješovitu namjenu - pretežito poljoprivredno gospodarstvo</w:t>
      </w:r>
      <w:r w:rsidR="00C23B68">
        <w:rPr>
          <w:rFonts w:ascii="Arial" w:hAnsi="Arial" w:cs="Arial"/>
          <w:color w:val="000000"/>
          <w:sz w:val="22"/>
          <w:szCs w:val="22"/>
        </w:rPr>
        <w:t xml:space="preserve"> </w:t>
      </w:r>
      <w:r w:rsidRPr="008125BA">
        <w:rPr>
          <w:rFonts w:ascii="Arial" w:hAnsi="Arial" w:cs="Arial"/>
          <w:color w:val="000000"/>
          <w:sz w:val="22"/>
          <w:szCs w:val="22"/>
        </w:rPr>
        <w:t xml:space="preserve">čine: </w:t>
      </w:r>
    </w:p>
    <w:p w14:paraId="46549A66" w14:textId="77777777" w:rsidR="00CA4327" w:rsidRPr="000E3C07" w:rsidRDefault="008125BA" w:rsidP="00EF437F">
      <w:pPr>
        <w:pStyle w:val="Odlomakpopisa"/>
        <w:numPr>
          <w:ilvl w:val="0"/>
          <w:numId w:val="59"/>
        </w:numPr>
        <w:tabs>
          <w:tab w:val="left" w:pos="567"/>
        </w:tabs>
        <w:spacing w:line="300" w:lineRule="exact"/>
        <w:ind w:left="567" w:hanging="283"/>
        <w:jc w:val="both"/>
        <w:rPr>
          <w:rFonts w:ascii="Arial" w:hAnsi="Arial" w:cs="Arial"/>
          <w:color w:val="000000"/>
          <w:lang w:val="hr-HR"/>
        </w:rPr>
      </w:pPr>
      <w:r w:rsidRPr="000E3C07">
        <w:rPr>
          <w:rFonts w:ascii="Arial" w:hAnsi="Arial" w:cs="Arial"/>
          <w:color w:val="000000"/>
          <w:lang w:val="hr-HR"/>
        </w:rPr>
        <w:t>zgrade tradicionalnih sklopova vezane uz poljoprivredno gospodarstvo,</w:t>
      </w:r>
    </w:p>
    <w:p w14:paraId="2C3C9733" w14:textId="77777777" w:rsidR="00CA4327" w:rsidRDefault="008125BA" w:rsidP="00EF437F">
      <w:pPr>
        <w:pStyle w:val="Odlomakpopisa"/>
        <w:numPr>
          <w:ilvl w:val="0"/>
          <w:numId w:val="59"/>
        </w:numPr>
        <w:tabs>
          <w:tab w:val="left" w:pos="567"/>
        </w:tabs>
        <w:spacing w:line="300" w:lineRule="exact"/>
        <w:ind w:left="567" w:hanging="283"/>
        <w:jc w:val="both"/>
        <w:rPr>
          <w:rFonts w:ascii="Arial" w:hAnsi="Arial" w:cs="Arial"/>
          <w:color w:val="000000"/>
        </w:rPr>
      </w:pPr>
      <w:r w:rsidRPr="00CA4327">
        <w:rPr>
          <w:rFonts w:ascii="Arial" w:hAnsi="Arial" w:cs="Arial"/>
          <w:color w:val="000000"/>
        </w:rPr>
        <w:t>poljoprivredne zgrade,</w:t>
      </w:r>
    </w:p>
    <w:p w14:paraId="3BFDF004" w14:textId="77777777" w:rsidR="00CA4327" w:rsidRDefault="008125BA" w:rsidP="00EF437F">
      <w:pPr>
        <w:pStyle w:val="Odlomakpopisa"/>
        <w:numPr>
          <w:ilvl w:val="0"/>
          <w:numId w:val="59"/>
        </w:numPr>
        <w:tabs>
          <w:tab w:val="left" w:pos="567"/>
        </w:tabs>
        <w:spacing w:line="300" w:lineRule="exact"/>
        <w:ind w:left="567" w:hanging="283"/>
        <w:jc w:val="both"/>
        <w:rPr>
          <w:rFonts w:ascii="Arial" w:hAnsi="Arial" w:cs="Arial"/>
          <w:color w:val="000000"/>
        </w:rPr>
      </w:pPr>
      <w:r w:rsidRPr="00CA4327">
        <w:rPr>
          <w:rFonts w:ascii="Arial" w:hAnsi="Arial" w:cs="Arial"/>
          <w:color w:val="000000"/>
        </w:rPr>
        <w:t>zgrade za potrebe obiteljskog poljoprivrednog gospodarstva,</w:t>
      </w:r>
    </w:p>
    <w:p w14:paraId="50AA11F6" w14:textId="77777777" w:rsidR="00CA4327" w:rsidRDefault="008125BA" w:rsidP="00EF437F">
      <w:pPr>
        <w:pStyle w:val="Odlomakpopisa"/>
        <w:numPr>
          <w:ilvl w:val="0"/>
          <w:numId w:val="59"/>
        </w:numPr>
        <w:tabs>
          <w:tab w:val="left" w:pos="567"/>
        </w:tabs>
        <w:spacing w:line="300" w:lineRule="exact"/>
        <w:ind w:left="567" w:hanging="283"/>
        <w:jc w:val="both"/>
        <w:rPr>
          <w:rFonts w:ascii="Arial" w:hAnsi="Arial" w:cs="Arial"/>
          <w:color w:val="000000"/>
        </w:rPr>
      </w:pPr>
      <w:r w:rsidRPr="00CA4327">
        <w:rPr>
          <w:rFonts w:ascii="Arial" w:hAnsi="Arial" w:cs="Arial"/>
          <w:color w:val="000000"/>
        </w:rPr>
        <w:t xml:space="preserve">zgrade za pružanje ugostiteljskih i turističkih usluga u seljačkom domaćinstvu, </w:t>
      </w:r>
    </w:p>
    <w:p w14:paraId="084E3842" w14:textId="323259C1" w:rsidR="008125BA" w:rsidRPr="00CA4327" w:rsidRDefault="008125BA" w:rsidP="00EF437F">
      <w:pPr>
        <w:pStyle w:val="Odlomakpopisa"/>
        <w:numPr>
          <w:ilvl w:val="0"/>
          <w:numId w:val="59"/>
        </w:numPr>
        <w:tabs>
          <w:tab w:val="left" w:pos="567"/>
        </w:tabs>
        <w:spacing w:after="0" w:line="300" w:lineRule="exact"/>
        <w:ind w:left="567" w:hanging="283"/>
        <w:jc w:val="both"/>
        <w:rPr>
          <w:rFonts w:ascii="Arial" w:hAnsi="Arial" w:cs="Arial"/>
          <w:color w:val="000000"/>
        </w:rPr>
      </w:pPr>
      <w:r w:rsidRPr="00CA4327">
        <w:rPr>
          <w:rFonts w:ascii="Arial" w:hAnsi="Arial" w:cs="Arial"/>
          <w:color w:val="000000"/>
        </w:rPr>
        <w:t>zgrade obrta registriranog za obavljanje poljoprivrede ili pravne osobe registrirane za obavljanje poljoprivrede i za pružanje ugostiteljskih i turističkih usluga u seljačkom domaćinstvu, a koje su organski povezane s okolnim zemljištem.</w:t>
      </w:r>
    </w:p>
    <w:p w14:paraId="029C230C" w14:textId="77777777" w:rsidR="002774F5" w:rsidRDefault="002774F5" w:rsidP="00562822">
      <w:pPr>
        <w:spacing w:line="276" w:lineRule="auto"/>
        <w:jc w:val="both"/>
        <w:rPr>
          <w:rFonts w:ascii="Arial" w:eastAsia="Arial" w:hAnsi="Arial" w:cs="Arial"/>
          <w:sz w:val="22"/>
          <w:szCs w:val="24"/>
        </w:rPr>
      </w:pPr>
    </w:p>
    <w:p w14:paraId="3A3DD604" w14:textId="6DCF6C3E" w:rsidR="007155E1" w:rsidRPr="00B7209B" w:rsidRDefault="007155E1" w:rsidP="00B7209B">
      <w:pPr>
        <w:shd w:val="clear" w:color="auto" w:fill="A66BD3"/>
        <w:jc w:val="both"/>
        <w:rPr>
          <w:rFonts w:ascii="Arial" w:hAnsi="Arial" w:cs="Arial"/>
          <w:b/>
          <w:bCs/>
          <w:sz w:val="22"/>
          <w:szCs w:val="22"/>
          <w:lang w:eastAsia="en-US"/>
        </w:rPr>
      </w:pPr>
      <w:r w:rsidRPr="00B7209B">
        <w:rPr>
          <w:rFonts w:ascii="Arial" w:hAnsi="Arial" w:cs="Arial"/>
          <w:b/>
          <w:bCs/>
          <w:sz w:val="22"/>
          <w:szCs w:val="22"/>
          <w:lang w:eastAsia="en-US"/>
        </w:rPr>
        <w:t xml:space="preserve">Gospodarska namjena – proizvodna namjena  </w:t>
      </w:r>
    </w:p>
    <w:p w14:paraId="45466077" w14:textId="77777777" w:rsidR="00634F90" w:rsidRPr="00634F90" w:rsidRDefault="00634F90" w:rsidP="00634F90">
      <w:pPr>
        <w:spacing w:line="276" w:lineRule="auto"/>
        <w:jc w:val="both"/>
        <w:rPr>
          <w:rFonts w:ascii="Arial" w:eastAsia="Calibri" w:hAnsi="Arial" w:cs="Arial"/>
          <w:bCs/>
          <w:sz w:val="22"/>
          <w:szCs w:val="22"/>
          <w:lang w:eastAsia="en-US"/>
        </w:rPr>
      </w:pPr>
      <w:bookmarkStart w:id="73" w:name="_Hlk147502117"/>
      <w:r w:rsidRPr="00634F90">
        <w:rPr>
          <w:rFonts w:ascii="Arial" w:eastAsia="Calibri" w:hAnsi="Arial" w:cs="Arial"/>
          <w:bCs/>
          <w:sz w:val="22"/>
          <w:szCs w:val="22"/>
          <w:lang w:eastAsia="en-US"/>
        </w:rPr>
        <w:t xml:space="preserve">Gospodarska namjena - proizvodna (oznaka I) </w:t>
      </w:r>
      <w:bookmarkEnd w:id="73"/>
      <w:r w:rsidRPr="00634F90">
        <w:rPr>
          <w:rFonts w:ascii="Arial" w:eastAsia="Calibri" w:hAnsi="Arial" w:cs="Arial"/>
          <w:bCs/>
          <w:sz w:val="22"/>
          <w:szCs w:val="22"/>
          <w:lang w:eastAsia="en-US"/>
        </w:rPr>
        <w:t xml:space="preserve">obuhvaća postojeće i planirane površine na kojima se mogu graditi građevine proizvodne namjene, pretežito industrijske i zanatske. </w:t>
      </w:r>
    </w:p>
    <w:p w14:paraId="2B4A1B0C" w14:textId="77777777" w:rsidR="0058652A" w:rsidRDefault="0058652A" w:rsidP="007155E1">
      <w:pPr>
        <w:spacing w:line="300" w:lineRule="exact"/>
        <w:jc w:val="both"/>
        <w:rPr>
          <w:rFonts w:ascii="Arial" w:hAnsi="Arial" w:cs="Arial"/>
          <w:snapToGrid w:val="0"/>
          <w:sz w:val="22"/>
          <w:szCs w:val="22"/>
          <w:highlight w:val="yellow"/>
        </w:rPr>
      </w:pPr>
    </w:p>
    <w:p w14:paraId="71482DD8" w14:textId="7C808E20" w:rsidR="007155E1" w:rsidRPr="0058652A" w:rsidRDefault="007155E1" w:rsidP="0058652A">
      <w:pPr>
        <w:shd w:val="clear" w:color="auto" w:fill="ED7D31" w:themeFill="accent2"/>
        <w:jc w:val="both"/>
        <w:rPr>
          <w:rFonts w:ascii="Arial" w:hAnsi="Arial" w:cs="Arial"/>
          <w:b/>
          <w:bCs/>
          <w:sz w:val="22"/>
          <w:szCs w:val="22"/>
          <w:lang w:eastAsia="en-US"/>
        </w:rPr>
      </w:pPr>
      <w:r w:rsidRPr="0058652A">
        <w:rPr>
          <w:rFonts w:ascii="Arial" w:hAnsi="Arial" w:cs="Arial"/>
          <w:b/>
          <w:bCs/>
          <w:sz w:val="22"/>
          <w:szCs w:val="22"/>
          <w:lang w:eastAsia="en-US"/>
        </w:rPr>
        <w:t xml:space="preserve">Gospodarska namjena - poslovna namjena </w:t>
      </w:r>
    </w:p>
    <w:p w14:paraId="455E939B" w14:textId="7E4A218E" w:rsidR="007155E1" w:rsidRPr="007155E1" w:rsidRDefault="007155E1" w:rsidP="007155E1">
      <w:pPr>
        <w:spacing w:line="276" w:lineRule="auto"/>
        <w:jc w:val="both"/>
        <w:rPr>
          <w:rFonts w:ascii="Arial" w:eastAsia="Calibri" w:hAnsi="Arial" w:cs="Arial"/>
          <w:sz w:val="22"/>
          <w:szCs w:val="22"/>
          <w:lang w:eastAsia="en-US"/>
        </w:rPr>
      </w:pPr>
      <w:r w:rsidRPr="00634F90">
        <w:rPr>
          <w:rFonts w:ascii="Arial" w:eastAsia="Calibri" w:hAnsi="Arial" w:cs="Arial"/>
          <w:sz w:val="22"/>
          <w:szCs w:val="22"/>
          <w:lang w:eastAsia="en-US"/>
        </w:rPr>
        <w:t>Na površinama g</w:t>
      </w:r>
      <w:r w:rsidRPr="007155E1">
        <w:rPr>
          <w:rFonts w:ascii="Arial" w:eastAsia="Calibri" w:hAnsi="Arial" w:cs="Arial"/>
          <w:sz w:val="22"/>
          <w:szCs w:val="22"/>
          <w:lang w:eastAsia="en-US"/>
        </w:rPr>
        <w:t>ospodarsk</w:t>
      </w:r>
      <w:r w:rsidRPr="00634F90">
        <w:rPr>
          <w:rFonts w:ascii="Arial" w:eastAsia="Calibri" w:hAnsi="Arial" w:cs="Arial"/>
          <w:sz w:val="22"/>
          <w:szCs w:val="22"/>
          <w:lang w:eastAsia="en-US"/>
        </w:rPr>
        <w:t>e</w:t>
      </w:r>
      <w:r w:rsidRPr="007155E1">
        <w:rPr>
          <w:rFonts w:ascii="Arial" w:eastAsia="Calibri" w:hAnsi="Arial" w:cs="Arial"/>
          <w:sz w:val="22"/>
          <w:szCs w:val="22"/>
          <w:lang w:eastAsia="en-US"/>
        </w:rPr>
        <w:t xml:space="preserve"> namjen</w:t>
      </w:r>
      <w:r w:rsidRPr="00634F90">
        <w:rPr>
          <w:rFonts w:ascii="Arial" w:eastAsia="Calibri" w:hAnsi="Arial" w:cs="Arial"/>
          <w:sz w:val="22"/>
          <w:szCs w:val="22"/>
          <w:lang w:eastAsia="en-US"/>
        </w:rPr>
        <w:t>e</w:t>
      </w:r>
      <w:r w:rsidRPr="007155E1">
        <w:rPr>
          <w:rFonts w:ascii="Arial" w:eastAsia="Calibri" w:hAnsi="Arial" w:cs="Arial"/>
          <w:sz w:val="22"/>
          <w:szCs w:val="22"/>
          <w:lang w:eastAsia="en-US"/>
        </w:rPr>
        <w:t xml:space="preserve"> – poslovna mogu graditi građevine pretežito uslužne, pretežito, trgovačke i komunalno servisne.</w:t>
      </w:r>
    </w:p>
    <w:p w14:paraId="05AC83C6" w14:textId="77777777" w:rsidR="00930FEF" w:rsidRDefault="00930FEF" w:rsidP="007155E1">
      <w:pPr>
        <w:spacing w:line="300" w:lineRule="exact"/>
        <w:jc w:val="both"/>
        <w:rPr>
          <w:rFonts w:ascii="Arial" w:hAnsi="Arial" w:cs="Arial"/>
          <w:snapToGrid w:val="0"/>
          <w:sz w:val="22"/>
          <w:szCs w:val="22"/>
          <w:highlight w:val="yellow"/>
        </w:rPr>
      </w:pPr>
    </w:p>
    <w:p w14:paraId="7913A1DD" w14:textId="45B08AEA" w:rsidR="007155E1" w:rsidRPr="00930FEF" w:rsidRDefault="007155E1" w:rsidP="00930FEF">
      <w:pPr>
        <w:shd w:val="clear" w:color="auto" w:fill="FF0101"/>
        <w:jc w:val="both"/>
        <w:rPr>
          <w:rFonts w:ascii="Arial" w:hAnsi="Arial" w:cs="Arial"/>
          <w:b/>
          <w:bCs/>
          <w:sz w:val="22"/>
          <w:szCs w:val="22"/>
          <w:lang w:eastAsia="en-US"/>
        </w:rPr>
      </w:pPr>
      <w:r w:rsidRPr="00930FEF">
        <w:rPr>
          <w:rFonts w:ascii="Arial" w:hAnsi="Arial" w:cs="Arial"/>
          <w:b/>
          <w:bCs/>
          <w:sz w:val="22"/>
          <w:szCs w:val="22"/>
          <w:lang w:eastAsia="en-US"/>
        </w:rPr>
        <w:t xml:space="preserve">Gospodarska namjena - ugostiteljsko-turistička namjena - hotel </w:t>
      </w:r>
    </w:p>
    <w:p w14:paraId="648208E1" w14:textId="00FE2DB6" w:rsidR="007155E1" w:rsidRPr="00634F90" w:rsidRDefault="00634F90" w:rsidP="00562822">
      <w:pPr>
        <w:spacing w:line="276" w:lineRule="auto"/>
        <w:jc w:val="both"/>
        <w:rPr>
          <w:rFonts w:ascii="Arial" w:eastAsia="Arial" w:hAnsi="Arial" w:cs="Arial"/>
          <w:sz w:val="22"/>
          <w:szCs w:val="24"/>
        </w:rPr>
      </w:pPr>
      <w:r w:rsidRPr="00634F90">
        <w:rPr>
          <w:rFonts w:ascii="Arial" w:hAnsi="Arial" w:cs="Arial"/>
          <w:sz w:val="22"/>
          <w:szCs w:val="22"/>
        </w:rPr>
        <w:t>Ugostiteljsko-turistička djelatnost može se obavljati u objektu namijenjenom, uređenom i opremljenom za pružanje ugostiteljskih usluga - ugostiteljski objekt a koji može biti u: ugostiteljsko-turističkim građevinama sukladno zakonskoj regulativi, građevinama stalnog i povremenog stanovanja, u sklopu gospodarsko poljoprivrednih građevina i slično.</w:t>
      </w:r>
    </w:p>
    <w:p w14:paraId="05737AE2" w14:textId="77777777" w:rsidR="007155E1" w:rsidRDefault="007155E1" w:rsidP="00562822">
      <w:pPr>
        <w:spacing w:line="276" w:lineRule="auto"/>
        <w:jc w:val="both"/>
        <w:rPr>
          <w:rFonts w:ascii="Arial" w:eastAsia="Arial" w:hAnsi="Arial" w:cs="Arial"/>
          <w:sz w:val="22"/>
          <w:szCs w:val="24"/>
        </w:rPr>
      </w:pPr>
    </w:p>
    <w:p w14:paraId="1A080D06" w14:textId="1B208012" w:rsidR="007A28CD" w:rsidRPr="00C63317" w:rsidRDefault="007A28CD" w:rsidP="00C63317">
      <w:pPr>
        <w:shd w:val="clear" w:color="auto" w:fill="FF7171"/>
        <w:jc w:val="both"/>
        <w:rPr>
          <w:rFonts w:ascii="Arial" w:hAnsi="Arial" w:cs="Arial"/>
          <w:b/>
          <w:bCs/>
          <w:sz w:val="22"/>
          <w:szCs w:val="22"/>
          <w:lang w:eastAsia="en-US"/>
        </w:rPr>
      </w:pPr>
      <w:r w:rsidRPr="00C63317">
        <w:rPr>
          <w:rFonts w:ascii="Arial" w:hAnsi="Arial" w:cs="Arial"/>
          <w:b/>
          <w:bCs/>
          <w:sz w:val="22"/>
          <w:szCs w:val="22"/>
          <w:lang w:eastAsia="en-US"/>
        </w:rPr>
        <w:t xml:space="preserve">Javna i društvena namjena </w:t>
      </w:r>
    </w:p>
    <w:p w14:paraId="678A73D9" w14:textId="4BD3FCCC" w:rsidR="007A28CD" w:rsidRPr="007A28CD" w:rsidRDefault="007A28CD" w:rsidP="007A28CD">
      <w:pPr>
        <w:tabs>
          <w:tab w:val="left" w:pos="426"/>
        </w:tabs>
        <w:spacing w:line="300" w:lineRule="exact"/>
        <w:jc w:val="both"/>
        <w:rPr>
          <w:rFonts w:ascii="Arial" w:hAnsi="Arial" w:cs="Arial"/>
          <w:sz w:val="22"/>
          <w:szCs w:val="22"/>
        </w:rPr>
      </w:pPr>
      <w:r w:rsidRPr="007A28CD">
        <w:rPr>
          <w:rFonts w:ascii="Arial" w:hAnsi="Arial" w:cs="Arial"/>
          <w:sz w:val="22"/>
          <w:szCs w:val="22"/>
        </w:rPr>
        <w:t xml:space="preserve">Na površinama javne i društvene namjene moguće je planirati djelatnosti za odgoj, obrazovanje, prosvjeta, znanost, kultura, sport, rekreacija, zdravstvo i socijalnu skrb, </w:t>
      </w:r>
      <w:r w:rsidRPr="007A28CD">
        <w:rPr>
          <w:rFonts w:ascii="Arial" w:hAnsi="Arial" w:cs="Arial"/>
          <w:sz w:val="22"/>
          <w:szCs w:val="24"/>
        </w:rPr>
        <w:t>rad državnih tijela i organizacija, tijela i organizacija lokalne i područne (regionalne) samouprave,</w:t>
      </w:r>
      <w:r w:rsidRPr="007A28CD">
        <w:rPr>
          <w:rFonts w:ascii="Arial" w:hAnsi="Arial" w:cs="Arial"/>
          <w:sz w:val="22"/>
          <w:szCs w:val="22"/>
        </w:rPr>
        <w:t xml:space="preserve"> društvene organizacije, udruge građana, vjerske zajednice i slično.</w:t>
      </w:r>
    </w:p>
    <w:p w14:paraId="0F6F866B" w14:textId="77777777" w:rsidR="007A28CD" w:rsidRDefault="007A28CD" w:rsidP="00562822">
      <w:pPr>
        <w:spacing w:line="276" w:lineRule="auto"/>
        <w:jc w:val="both"/>
        <w:rPr>
          <w:rFonts w:ascii="Arial" w:eastAsia="Arial" w:hAnsi="Arial" w:cs="Arial"/>
          <w:sz w:val="22"/>
          <w:szCs w:val="24"/>
        </w:rPr>
      </w:pPr>
    </w:p>
    <w:p w14:paraId="271D6D9A" w14:textId="673D6632" w:rsidR="00E06F72" w:rsidRPr="00C63317" w:rsidRDefault="00E06F72" w:rsidP="00C63317">
      <w:pPr>
        <w:shd w:val="clear" w:color="auto" w:fill="92D050"/>
        <w:jc w:val="both"/>
        <w:rPr>
          <w:rFonts w:ascii="Arial" w:hAnsi="Arial" w:cs="Arial"/>
          <w:b/>
          <w:bCs/>
          <w:sz w:val="22"/>
          <w:szCs w:val="22"/>
          <w:lang w:eastAsia="en-US"/>
        </w:rPr>
      </w:pPr>
      <w:bookmarkStart w:id="74" w:name="_Hlk156979340"/>
      <w:r w:rsidRPr="00C63317">
        <w:rPr>
          <w:rFonts w:ascii="Arial" w:hAnsi="Arial" w:cs="Arial"/>
          <w:b/>
          <w:bCs/>
          <w:sz w:val="22"/>
          <w:szCs w:val="22"/>
          <w:lang w:eastAsia="en-US"/>
        </w:rPr>
        <w:t>Sportsko-rekreacijska namjena</w:t>
      </w:r>
    </w:p>
    <w:p w14:paraId="4CE0B5CD" w14:textId="3A13B98B" w:rsidR="00E06F72" w:rsidRDefault="00E819A1" w:rsidP="00E06F72">
      <w:pPr>
        <w:tabs>
          <w:tab w:val="left" w:pos="426"/>
        </w:tabs>
        <w:spacing w:line="300" w:lineRule="exact"/>
        <w:jc w:val="both"/>
        <w:rPr>
          <w:rFonts w:ascii="Arial" w:hAnsi="Arial" w:cs="Arial"/>
          <w:snapToGrid w:val="0"/>
          <w:sz w:val="22"/>
          <w:szCs w:val="22"/>
          <w:lang w:eastAsia="en-US"/>
        </w:rPr>
      </w:pPr>
      <w:r w:rsidRPr="00E819A1">
        <w:rPr>
          <w:rFonts w:ascii="Arial" w:eastAsia="Calibri" w:hAnsi="Arial" w:cs="Arial"/>
          <w:sz w:val="22"/>
          <w:szCs w:val="22"/>
          <w:lang w:eastAsia="en-US"/>
        </w:rPr>
        <w:t>Površina s</w:t>
      </w:r>
      <w:r w:rsidR="00E06F72" w:rsidRPr="00E06F72">
        <w:rPr>
          <w:rFonts w:ascii="Arial" w:eastAsia="Calibri" w:hAnsi="Arial" w:cs="Arial"/>
          <w:sz w:val="22"/>
          <w:szCs w:val="22"/>
          <w:lang w:eastAsia="en-US"/>
        </w:rPr>
        <w:t>portsko-rekreacijsk</w:t>
      </w:r>
      <w:r w:rsidRPr="00E819A1">
        <w:rPr>
          <w:rFonts w:ascii="Arial" w:eastAsia="Calibri" w:hAnsi="Arial" w:cs="Arial"/>
          <w:sz w:val="22"/>
          <w:szCs w:val="22"/>
          <w:lang w:eastAsia="en-US"/>
        </w:rPr>
        <w:t>e</w:t>
      </w:r>
      <w:r w:rsidR="00E06F72" w:rsidRPr="00E819A1">
        <w:rPr>
          <w:rFonts w:ascii="Arial" w:eastAsia="Calibri" w:hAnsi="Arial" w:cs="Arial"/>
          <w:sz w:val="22"/>
          <w:szCs w:val="22"/>
          <w:lang w:eastAsia="en-US"/>
        </w:rPr>
        <w:t xml:space="preserve"> </w:t>
      </w:r>
      <w:r w:rsidR="00E06F72" w:rsidRPr="00E06F72">
        <w:rPr>
          <w:rFonts w:ascii="Arial" w:eastAsia="Calibri" w:hAnsi="Arial" w:cs="Arial"/>
          <w:sz w:val="22"/>
          <w:szCs w:val="22"/>
          <w:lang w:eastAsia="en-US"/>
        </w:rPr>
        <w:t>namjen</w:t>
      </w:r>
      <w:r w:rsidRPr="00E819A1">
        <w:rPr>
          <w:rFonts w:ascii="Arial" w:eastAsia="Calibri" w:hAnsi="Arial" w:cs="Arial"/>
          <w:sz w:val="22"/>
          <w:szCs w:val="22"/>
          <w:lang w:eastAsia="en-US"/>
        </w:rPr>
        <w:t>e</w:t>
      </w:r>
      <w:r w:rsidR="00E06F72" w:rsidRPr="00E06F72">
        <w:rPr>
          <w:rFonts w:ascii="Arial" w:eastAsia="Calibri" w:hAnsi="Arial" w:cs="Arial"/>
          <w:sz w:val="22"/>
          <w:szCs w:val="22"/>
          <w:lang w:eastAsia="en-US"/>
        </w:rPr>
        <w:t xml:space="preserve"> </w:t>
      </w:r>
      <w:bookmarkEnd w:id="74"/>
      <w:r w:rsidR="00E06F72" w:rsidRPr="00E819A1">
        <w:rPr>
          <w:rFonts w:ascii="Arial" w:hAnsi="Arial" w:cs="Arial"/>
          <w:snapToGrid w:val="0"/>
          <w:sz w:val="22"/>
          <w:szCs w:val="22"/>
          <w:lang w:eastAsia="en-US"/>
        </w:rPr>
        <w:t>namijenjena je za</w:t>
      </w:r>
      <w:r w:rsidR="00E06F72" w:rsidRPr="00E06F72">
        <w:rPr>
          <w:rFonts w:ascii="Arial" w:hAnsi="Arial" w:cs="Arial"/>
          <w:snapToGrid w:val="0"/>
          <w:sz w:val="22"/>
          <w:szCs w:val="22"/>
          <w:lang w:eastAsia="en-US"/>
        </w:rPr>
        <w:t xml:space="preserve"> građevine </w:t>
      </w:r>
      <w:r w:rsidRPr="00E819A1">
        <w:rPr>
          <w:rFonts w:ascii="Arial" w:hAnsi="Arial" w:cs="Arial"/>
          <w:snapToGrid w:val="0"/>
          <w:sz w:val="22"/>
          <w:szCs w:val="22"/>
          <w:lang w:eastAsia="en-US"/>
        </w:rPr>
        <w:t xml:space="preserve">sa </w:t>
      </w:r>
      <w:r w:rsidR="00E06F72" w:rsidRPr="00E06F72">
        <w:rPr>
          <w:rFonts w:ascii="Arial" w:hAnsi="Arial" w:cs="Arial"/>
          <w:snapToGrid w:val="0"/>
          <w:sz w:val="22"/>
          <w:szCs w:val="22"/>
          <w:lang w:eastAsia="en-US"/>
        </w:rPr>
        <w:t xml:space="preserve">sportskim i rekreacijskim </w:t>
      </w:r>
      <w:r>
        <w:rPr>
          <w:rFonts w:ascii="Arial" w:hAnsi="Arial" w:cs="Arial"/>
          <w:snapToGrid w:val="0"/>
          <w:sz w:val="22"/>
          <w:szCs w:val="22"/>
          <w:lang w:eastAsia="en-US"/>
        </w:rPr>
        <w:t>sadržajima</w:t>
      </w:r>
      <w:r w:rsidR="00E06F72" w:rsidRPr="00E06F72">
        <w:rPr>
          <w:rFonts w:ascii="Arial" w:hAnsi="Arial" w:cs="Arial"/>
          <w:snapToGrid w:val="0"/>
          <w:sz w:val="22"/>
          <w:szCs w:val="22"/>
          <w:lang w:eastAsia="en-US"/>
        </w:rPr>
        <w:t xml:space="preserve"> te uređivati sportska i rekreacijska igrališta s pratećim građevinama</w:t>
      </w:r>
      <w:r>
        <w:rPr>
          <w:rFonts w:ascii="Arial" w:hAnsi="Arial" w:cs="Arial"/>
          <w:snapToGrid w:val="0"/>
          <w:sz w:val="22"/>
          <w:szCs w:val="22"/>
          <w:lang w:eastAsia="en-US"/>
        </w:rPr>
        <w:t xml:space="preserve">. </w:t>
      </w:r>
      <w:r w:rsidR="00E06F72" w:rsidRPr="00E06F72">
        <w:rPr>
          <w:rFonts w:ascii="Arial" w:hAnsi="Arial" w:cs="Arial"/>
          <w:snapToGrid w:val="0"/>
          <w:sz w:val="22"/>
          <w:szCs w:val="22"/>
          <w:lang w:eastAsia="en-US"/>
        </w:rPr>
        <w:t xml:space="preserve">Mogu se graditi/uređivati i prometnice, parkirališta, garaže, trgovi, parkovi, dječja igrališta, biciklističke staze, pješačke staze, infrastrukturna mreža i manje infrastrukturne građevine i uređaji, a u funkciji osnovne namjene. </w:t>
      </w:r>
    </w:p>
    <w:p w14:paraId="53C21D14" w14:textId="77777777" w:rsidR="00C63317" w:rsidRPr="00E06F72" w:rsidRDefault="00C63317" w:rsidP="00E06F72">
      <w:pPr>
        <w:tabs>
          <w:tab w:val="left" w:pos="426"/>
        </w:tabs>
        <w:spacing w:line="300" w:lineRule="exact"/>
        <w:jc w:val="both"/>
        <w:rPr>
          <w:rFonts w:ascii="Arial" w:hAnsi="Arial" w:cs="Arial"/>
          <w:snapToGrid w:val="0"/>
          <w:sz w:val="22"/>
          <w:szCs w:val="22"/>
          <w:lang w:eastAsia="en-US"/>
        </w:rPr>
      </w:pPr>
    </w:p>
    <w:p w14:paraId="3E990340" w14:textId="46088DA8" w:rsidR="00E819A1" w:rsidRPr="00C63317" w:rsidRDefault="00E819A1" w:rsidP="00C63317">
      <w:pPr>
        <w:shd w:val="clear" w:color="auto" w:fill="00B050"/>
        <w:jc w:val="both"/>
        <w:rPr>
          <w:rFonts w:ascii="Arial" w:hAnsi="Arial" w:cs="Arial"/>
          <w:b/>
          <w:bCs/>
          <w:sz w:val="22"/>
          <w:szCs w:val="22"/>
          <w:lang w:eastAsia="en-US"/>
        </w:rPr>
      </w:pPr>
      <w:r w:rsidRPr="00C63317">
        <w:rPr>
          <w:rFonts w:ascii="Arial" w:hAnsi="Arial" w:cs="Arial"/>
          <w:b/>
          <w:bCs/>
          <w:sz w:val="22"/>
          <w:szCs w:val="22"/>
          <w:lang w:eastAsia="en-US"/>
        </w:rPr>
        <w:t>Javne zelene površine – javni park</w:t>
      </w:r>
    </w:p>
    <w:p w14:paraId="6C07134A" w14:textId="038101B7" w:rsidR="00E819A1" w:rsidRPr="00E819A1" w:rsidRDefault="00E819A1" w:rsidP="00E819A1">
      <w:pPr>
        <w:tabs>
          <w:tab w:val="left" w:pos="426"/>
        </w:tabs>
        <w:spacing w:line="300" w:lineRule="exact"/>
        <w:jc w:val="both"/>
        <w:rPr>
          <w:rFonts w:ascii="Arial" w:hAnsi="Arial" w:cs="Arial"/>
          <w:snapToGrid w:val="0"/>
          <w:sz w:val="22"/>
          <w:szCs w:val="22"/>
          <w:lang w:eastAsia="en-US"/>
        </w:rPr>
      </w:pPr>
      <w:r w:rsidRPr="00E819A1">
        <w:rPr>
          <w:rFonts w:ascii="Arial" w:hAnsi="Arial" w:cs="Arial"/>
          <w:snapToGrid w:val="0"/>
          <w:sz w:val="22"/>
          <w:szCs w:val="22"/>
          <w:lang w:eastAsia="en-US"/>
        </w:rPr>
        <w:t>Javne zelene površine – javni park su uređene površine namijenjene javnom korištenju, šetnji i odmoru građana. Uređuje se planski raspoređenom vegetacijom (visokom i niskom), izvedbom parternog opločenja u obliku šetnica, manjih trgova, rekreativnih površina te postavom urbane opreme sukladno prilagodbi klimatskim promjenama.</w:t>
      </w:r>
    </w:p>
    <w:p w14:paraId="59AB6913" w14:textId="724AEEB0" w:rsidR="006C5618" w:rsidRPr="006C5618" w:rsidRDefault="006C5618" w:rsidP="00C37876">
      <w:pPr>
        <w:tabs>
          <w:tab w:val="left" w:pos="426"/>
        </w:tabs>
        <w:spacing w:line="300" w:lineRule="exact"/>
        <w:jc w:val="both"/>
        <w:rPr>
          <w:rFonts w:ascii="Arial" w:hAnsi="Arial" w:cs="Arial"/>
          <w:snapToGrid w:val="0"/>
          <w:sz w:val="22"/>
          <w:szCs w:val="22"/>
          <w:lang w:eastAsia="en-US"/>
        </w:rPr>
      </w:pPr>
      <w:r w:rsidRPr="006C5618">
        <w:rPr>
          <w:rFonts w:ascii="Arial" w:hAnsi="Arial" w:cs="Arial"/>
          <w:snapToGrid w:val="0"/>
          <w:sz w:val="22"/>
          <w:szCs w:val="22"/>
          <w:lang w:eastAsia="en-US"/>
        </w:rPr>
        <w:t>Zaštitom zelene infrastrukture preporučeno je očuvati i planirati nove održive otvorene javne prostore obnov</w:t>
      </w:r>
      <w:r w:rsidRPr="00C37876">
        <w:rPr>
          <w:rFonts w:ascii="Arial" w:hAnsi="Arial" w:cs="Arial"/>
          <w:snapToGrid w:val="0"/>
          <w:sz w:val="22"/>
          <w:szCs w:val="22"/>
          <w:lang w:eastAsia="en-US"/>
        </w:rPr>
        <w:t>om</w:t>
      </w:r>
      <w:r w:rsidRPr="006C5618">
        <w:rPr>
          <w:rFonts w:ascii="Arial" w:hAnsi="Arial" w:cs="Arial"/>
          <w:snapToGrid w:val="0"/>
          <w:sz w:val="22"/>
          <w:szCs w:val="22"/>
          <w:lang w:eastAsia="en-US"/>
        </w:rPr>
        <w:t xml:space="preserve"> postojećih parkova i uređenj</w:t>
      </w:r>
      <w:r w:rsidRPr="00C37876">
        <w:rPr>
          <w:rFonts w:ascii="Arial" w:hAnsi="Arial" w:cs="Arial"/>
          <w:snapToGrid w:val="0"/>
          <w:sz w:val="22"/>
          <w:szCs w:val="22"/>
          <w:lang w:eastAsia="en-US"/>
        </w:rPr>
        <w:t>e</w:t>
      </w:r>
      <w:r w:rsidRPr="006C5618">
        <w:rPr>
          <w:rFonts w:ascii="Arial" w:hAnsi="Arial" w:cs="Arial"/>
          <w:snapToGrid w:val="0"/>
          <w:sz w:val="22"/>
          <w:szCs w:val="22"/>
          <w:lang w:eastAsia="en-US"/>
        </w:rPr>
        <w:t xml:space="preserve"> novih,</w:t>
      </w:r>
      <w:r w:rsidRPr="00C37876">
        <w:rPr>
          <w:rFonts w:ascii="Arial" w:hAnsi="Arial" w:cs="Arial"/>
          <w:snapToGrid w:val="0"/>
          <w:sz w:val="22"/>
          <w:szCs w:val="22"/>
          <w:lang w:eastAsia="en-US"/>
        </w:rPr>
        <w:t xml:space="preserve"> </w:t>
      </w:r>
      <w:r w:rsidRPr="006C5618">
        <w:rPr>
          <w:rFonts w:ascii="Arial" w:hAnsi="Arial" w:cs="Arial"/>
          <w:snapToGrid w:val="0"/>
          <w:sz w:val="22"/>
          <w:szCs w:val="22"/>
          <w:lang w:eastAsia="en-US"/>
        </w:rPr>
        <w:t>formiranje parkova susjedstva,</w:t>
      </w:r>
      <w:r w:rsidR="00C37876" w:rsidRPr="00C37876">
        <w:rPr>
          <w:rFonts w:ascii="Arial" w:hAnsi="Arial" w:cs="Arial"/>
          <w:snapToGrid w:val="0"/>
          <w:sz w:val="22"/>
          <w:szCs w:val="22"/>
          <w:lang w:eastAsia="en-US"/>
        </w:rPr>
        <w:t xml:space="preserve"> </w:t>
      </w:r>
      <w:r w:rsidRPr="006C5618">
        <w:rPr>
          <w:rFonts w:ascii="Arial" w:hAnsi="Arial" w:cs="Arial"/>
          <w:snapToGrid w:val="0"/>
          <w:sz w:val="22"/>
          <w:szCs w:val="22"/>
          <w:lang w:eastAsia="en-US"/>
        </w:rPr>
        <w:t>uređenje dječjih igrališta,</w:t>
      </w:r>
      <w:r w:rsidR="00C37876" w:rsidRPr="00C37876">
        <w:rPr>
          <w:rFonts w:ascii="Arial" w:hAnsi="Arial" w:cs="Arial"/>
          <w:snapToGrid w:val="0"/>
          <w:sz w:val="22"/>
          <w:szCs w:val="22"/>
          <w:lang w:eastAsia="en-US"/>
        </w:rPr>
        <w:t xml:space="preserve"> </w:t>
      </w:r>
      <w:r w:rsidRPr="006C5618">
        <w:rPr>
          <w:rFonts w:ascii="Arial" w:hAnsi="Arial" w:cs="Arial"/>
          <w:snapToGrid w:val="0"/>
          <w:sz w:val="22"/>
          <w:szCs w:val="22"/>
          <w:lang w:eastAsia="en-US"/>
        </w:rPr>
        <w:t>revitalizacija javnih prostora u prigradskim naseljima,</w:t>
      </w:r>
      <w:r w:rsidR="00C37876" w:rsidRPr="00C37876">
        <w:rPr>
          <w:rFonts w:ascii="Arial" w:hAnsi="Arial" w:cs="Arial"/>
          <w:snapToGrid w:val="0"/>
          <w:sz w:val="22"/>
          <w:szCs w:val="22"/>
          <w:lang w:eastAsia="en-US"/>
        </w:rPr>
        <w:t xml:space="preserve"> </w:t>
      </w:r>
      <w:r w:rsidRPr="006C5618">
        <w:rPr>
          <w:rFonts w:ascii="Arial" w:hAnsi="Arial" w:cs="Arial"/>
          <w:snapToGrid w:val="0"/>
          <w:sz w:val="22"/>
          <w:szCs w:val="22"/>
          <w:lang w:eastAsia="en-US"/>
        </w:rPr>
        <w:t>unaprjeđenje prostora sakralnih građevina i groblja,</w:t>
      </w:r>
      <w:r w:rsidR="00C37876" w:rsidRPr="00C37876">
        <w:rPr>
          <w:rFonts w:ascii="Arial" w:hAnsi="Arial" w:cs="Arial"/>
          <w:snapToGrid w:val="0"/>
          <w:sz w:val="22"/>
          <w:szCs w:val="22"/>
          <w:lang w:eastAsia="en-US"/>
        </w:rPr>
        <w:t xml:space="preserve"> </w:t>
      </w:r>
      <w:r w:rsidRPr="006C5618">
        <w:rPr>
          <w:rFonts w:ascii="Arial" w:hAnsi="Arial" w:cs="Arial"/>
          <w:snapToGrid w:val="0"/>
          <w:sz w:val="22"/>
          <w:szCs w:val="22"/>
          <w:lang w:eastAsia="en-US"/>
        </w:rPr>
        <w:t>uređenje urbanih vrtova,</w:t>
      </w:r>
      <w:r w:rsidR="00C37876" w:rsidRPr="00C37876">
        <w:rPr>
          <w:rFonts w:ascii="Arial" w:hAnsi="Arial" w:cs="Arial"/>
          <w:snapToGrid w:val="0"/>
          <w:sz w:val="22"/>
          <w:szCs w:val="22"/>
          <w:lang w:eastAsia="en-US"/>
        </w:rPr>
        <w:t xml:space="preserve"> </w:t>
      </w:r>
      <w:r w:rsidRPr="006C5618">
        <w:rPr>
          <w:rFonts w:ascii="Arial" w:hAnsi="Arial" w:cs="Arial"/>
          <w:snapToGrid w:val="0"/>
          <w:sz w:val="22"/>
          <w:szCs w:val="22"/>
          <w:lang w:eastAsia="en-US"/>
        </w:rPr>
        <w:t>uspostava novih tipova javnih otvorenih prostora,</w:t>
      </w:r>
      <w:r w:rsidR="00C37876" w:rsidRPr="00C37876">
        <w:rPr>
          <w:rFonts w:ascii="Arial" w:hAnsi="Arial" w:cs="Arial"/>
          <w:snapToGrid w:val="0"/>
          <w:sz w:val="22"/>
          <w:szCs w:val="22"/>
          <w:lang w:eastAsia="en-US"/>
        </w:rPr>
        <w:t xml:space="preserve"> formiranje </w:t>
      </w:r>
      <w:r w:rsidRPr="006C5618">
        <w:rPr>
          <w:rFonts w:ascii="Arial" w:hAnsi="Arial" w:cs="Arial"/>
          <w:snapToGrid w:val="0"/>
          <w:sz w:val="22"/>
          <w:szCs w:val="22"/>
          <w:lang w:eastAsia="en-US"/>
        </w:rPr>
        <w:t>vidikov</w:t>
      </w:r>
      <w:r w:rsidR="00C37876" w:rsidRPr="00C37876">
        <w:rPr>
          <w:rFonts w:ascii="Arial" w:hAnsi="Arial" w:cs="Arial"/>
          <w:snapToGrid w:val="0"/>
          <w:sz w:val="22"/>
          <w:szCs w:val="22"/>
          <w:lang w:eastAsia="en-US"/>
        </w:rPr>
        <w:t xml:space="preserve">ca te </w:t>
      </w:r>
      <w:r w:rsidRPr="006C5618">
        <w:rPr>
          <w:rFonts w:ascii="Arial" w:hAnsi="Arial" w:cs="Arial"/>
          <w:snapToGrid w:val="0"/>
          <w:sz w:val="22"/>
          <w:szCs w:val="22"/>
          <w:lang w:eastAsia="en-US"/>
        </w:rPr>
        <w:t>uspostava tematskih staza.</w:t>
      </w:r>
    </w:p>
    <w:p w14:paraId="3B757517" w14:textId="77777777" w:rsidR="00C4296C" w:rsidRDefault="00C4296C" w:rsidP="00562822">
      <w:pPr>
        <w:spacing w:line="276" w:lineRule="auto"/>
        <w:jc w:val="both"/>
        <w:rPr>
          <w:rFonts w:ascii="Arial" w:eastAsia="Arial" w:hAnsi="Arial" w:cs="Arial"/>
          <w:sz w:val="22"/>
          <w:szCs w:val="24"/>
        </w:rPr>
      </w:pPr>
    </w:p>
    <w:p w14:paraId="03977F89" w14:textId="77777777" w:rsidR="00C15A42" w:rsidRDefault="00C15A42" w:rsidP="00562822">
      <w:pPr>
        <w:spacing w:line="276" w:lineRule="auto"/>
        <w:jc w:val="both"/>
        <w:rPr>
          <w:rFonts w:ascii="Arial" w:eastAsia="Arial" w:hAnsi="Arial" w:cs="Arial"/>
          <w:sz w:val="22"/>
          <w:szCs w:val="24"/>
        </w:rPr>
      </w:pPr>
    </w:p>
    <w:p w14:paraId="70ADF00F" w14:textId="3FE4FA64" w:rsidR="00F37530" w:rsidRPr="00C63317" w:rsidRDefault="00F37530" w:rsidP="00C63317">
      <w:pPr>
        <w:shd w:val="clear" w:color="auto" w:fill="A8D08D" w:themeFill="accent6" w:themeFillTint="99"/>
        <w:jc w:val="both"/>
        <w:rPr>
          <w:rFonts w:ascii="Arial" w:hAnsi="Arial" w:cs="Arial"/>
          <w:b/>
          <w:bCs/>
          <w:sz w:val="22"/>
          <w:szCs w:val="22"/>
          <w:lang w:eastAsia="en-US"/>
        </w:rPr>
      </w:pPr>
      <w:r w:rsidRPr="00C63317">
        <w:rPr>
          <w:rFonts w:ascii="Arial" w:hAnsi="Arial" w:cs="Arial"/>
          <w:b/>
          <w:bCs/>
          <w:sz w:val="22"/>
          <w:szCs w:val="22"/>
          <w:lang w:eastAsia="en-US"/>
        </w:rPr>
        <w:lastRenderedPageBreak/>
        <w:t>Zaštitne zelene površine</w:t>
      </w:r>
    </w:p>
    <w:p w14:paraId="61A1B9DA" w14:textId="69D9CB55" w:rsidR="00C37876" w:rsidRPr="00F37530" w:rsidRDefault="00F37530" w:rsidP="00F37530">
      <w:pPr>
        <w:tabs>
          <w:tab w:val="left" w:pos="426"/>
        </w:tabs>
        <w:spacing w:line="300" w:lineRule="exact"/>
        <w:jc w:val="both"/>
        <w:rPr>
          <w:rFonts w:ascii="Arial" w:hAnsi="Arial" w:cs="Arial"/>
          <w:snapToGrid w:val="0"/>
          <w:sz w:val="22"/>
          <w:szCs w:val="22"/>
          <w:lang w:eastAsia="en-US"/>
        </w:rPr>
      </w:pPr>
      <w:r w:rsidRPr="00F37530">
        <w:rPr>
          <w:rFonts w:ascii="Arial" w:hAnsi="Arial" w:cs="Arial"/>
          <w:snapToGrid w:val="0"/>
          <w:sz w:val="22"/>
          <w:szCs w:val="22"/>
          <w:lang w:eastAsia="en-US"/>
        </w:rPr>
        <w:t>Zaštitne zelene površine su površine namijenjene zaštiti od negativnog utjecaja prometa, potencijalnih opasnosti u odnosu na namjenu građevina, uređaja infrastrukture ili od nepovoljnih obilježja prostora, kao što su strmi pokosi, plavljenje zemljišta i slično.</w:t>
      </w:r>
    </w:p>
    <w:p w14:paraId="3CA7E4C7" w14:textId="48669E6C" w:rsidR="00F37530" w:rsidRPr="00F37530" w:rsidRDefault="00F37530" w:rsidP="00F37530">
      <w:pPr>
        <w:tabs>
          <w:tab w:val="left" w:pos="426"/>
          <w:tab w:val="num" w:pos="567"/>
        </w:tabs>
        <w:spacing w:line="300" w:lineRule="exact"/>
        <w:jc w:val="both"/>
        <w:rPr>
          <w:rFonts w:ascii="Arial" w:hAnsi="Arial" w:cs="Arial"/>
          <w:snapToGrid w:val="0"/>
          <w:sz w:val="22"/>
          <w:szCs w:val="22"/>
          <w:lang w:eastAsia="en-US"/>
        </w:rPr>
      </w:pPr>
      <w:r w:rsidRPr="00F37530">
        <w:rPr>
          <w:rFonts w:ascii="Arial" w:hAnsi="Arial" w:cs="Arial"/>
          <w:snapToGrid w:val="0"/>
          <w:sz w:val="22"/>
          <w:szCs w:val="22"/>
          <w:lang w:eastAsia="en-US"/>
        </w:rPr>
        <w:t>Unutar zaštitnih zelenih površina mogu se uređivati pješačke i biciklističke staze, trim staze, polagati linijska infrastruktura, izgradnja kišnih vrtova te samo izuzetno locirati druge vrste naprava ili građevina infrastrukturnog sustava, izuzev antenskih stupova elektroničke komunikacijske infrastrukture.</w:t>
      </w:r>
    </w:p>
    <w:p w14:paraId="534061C8" w14:textId="77777777" w:rsidR="00C37876" w:rsidRDefault="00C37876" w:rsidP="00562822">
      <w:pPr>
        <w:spacing w:line="276" w:lineRule="auto"/>
        <w:jc w:val="both"/>
        <w:rPr>
          <w:rFonts w:ascii="Arial" w:eastAsia="Arial" w:hAnsi="Arial" w:cs="Arial"/>
          <w:sz w:val="22"/>
          <w:szCs w:val="24"/>
        </w:rPr>
      </w:pPr>
    </w:p>
    <w:p w14:paraId="43F74203" w14:textId="324AA8B2" w:rsidR="007A28CD" w:rsidRPr="00C63317" w:rsidRDefault="007A28CD" w:rsidP="00C63317">
      <w:pPr>
        <w:shd w:val="clear" w:color="auto" w:fill="007AD6"/>
        <w:jc w:val="both"/>
        <w:rPr>
          <w:rFonts w:ascii="Arial" w:hAnsi="Arial" w:cs="Arial"/>
          <w:b/>
          <w:bCs/>
          <w:sz w:val="22"/>
          <w:szCs w:val="22"/>
          <w:lang w:eastAsia="en-US"/>
        </w:rPr>
      </w:pPr>
      <w:r w:rsidRPr="00C63317">
        <w:rPr>
          <w:rFonts w:ascii="Arial" w:hAnsi="Arial" w:cs="Arial"/>
          <w:b/>
          <w:bCs/>
          <w:sz w:val="22"/>
          <w:szCs w:val="22"/>
          <w:lang w:eastAsia="en-US"/>
        </w:rPr>
        <w:t>Groblje</w:t>
      </w:r>
    </w:p>
    <w:p w14:paraId="36994CA1" w14:textId="5A4FA455" w:rsidR="00F513AC" w:rsidRPr="00F513AC" w:rsidRDefault="00F513AC" w:rsidP="00F513AC">
      <w:pPr>
        <w:autoSpaceDE w:val="0"/>
        <w:autoSpaceDN w:val="0"/>
        <w:adjustRightInd w:val="0"/>
        <w:spacing w:line="276" w:lineRule="auto"/>
        <w:jc w:val="both"/>
        <w:rPr>
          <w:rFonts w:ascii="Arial" w:eastAsia="Calibri" w:hAnsi="Arial" w:cs="Arial"/>
          <w:sz w:val="22"/>
          <w:szCs w:val="22"/>
          <w:lang w:eastAsia="en-US"/>
        </w:rPr>
      </w:pPr>
      <w:r w:rsidRPr="00F513AC">
        <w:rPr>
          <w:rFonts w:ascii="Arial" w:eastAsia="Calibri" w:hAnsi="Arial" w:cs="Arial"/>
          <w:sz w:val="22"/>
          <w:szCs w:val="22"/>
          <w:lang w:eastAsia="en-US"/>
        </w:rPr>
        <w:t>Groblje je ograđeni prostor zemljišta na kojem se nalaze grobna mjesta, komunalna infrastruktura i u pravilu prateće građevine. Pratećim građevinama smatraju se krematorij, mrtvačnica, dvorana za izlaganje na odru, prostorije za ispraćaj umrlih i slično. Grob</w:t>
      </w:r>
      <w:r w:rsidRPr="00F513AC">
        <w:rPr>
          <w:rFonts w:ascii="Arial" w:eastAsia="Calibri" w:hAnsi="Arial" w:cs="Arial"/>
          <w:sz w:val="22"/>
          <w:szCs w:val="22"/>
          <w:lang w:eastAsia="en-US"/>
        </w:rPr>
        <w:softHyphen/>
        <w:t>lje se sastoji se od unutraš</w:t>
      </w:r>
      <w:r w:rsidRPr="00F513AC">
        <w:rPr>
          <w:rFonts w:ascii="Arial" w:eastAsia="Calibri" w:hAnsi="Arial" w:cs="Arial"/>
          <w:sz w:val="22"/>
          <w:szCs w:val="22"/>
          <w:lang w:eastAsia="en-US"/>
        </w:rPr>
        <w:softHyphen/>
        <w:t>nje</w:t>
      </w:r>
      <w:r w:rsidRPr="00F513AC">
        <w:rPr>
          <w:rFonts w:ascii="Arial" w:eastAsia="Calibri" w:hAnsi="Arial" w:cs="Arial"/>
          <w:sz w:val="22"/>
          <w:szCs w:val="22"/>
          <w:lang w:eastAsia="en-US"/>
        </w:rPr>
        <w:softHyphen/>
        <w:t xml:space="preserve">g prostora (površine za ukop: oproštajni, prateći i pogonski dio) vanjskog prostora (prometne površine, parkiralište i ostale usluge). </w:t>
      </w:r>
    </w:p>
    <w:p w14:paraId="55A9CD07" w14:textId="77777777" w:rsidR="00804FC9" w:rsidRDefault="00804FC9" w:rsidP="00562822">
      <w:pPr>
        <w:spacing w:line="276" w:lineRule="auto"/>
        <w:jc w:val="both"/>
        <w:rPr>
          <w:rFonts w:ascii="Arial" w:eastAsia="Arial" w:hAnsi="Arial" w:cs="Arial"/>
          <w:sz w:val="22"/>
          <w:szCs w:val="24"/>
        </w:rPr>
        <w:sectPr w:rsidR="00804FC9" w:rsidSect="008D487E">
          <w:headerReference w:type="default" r:id="rId39"/>
          <w:footerReference w:type="even" r:id="rId40"/>
          <w:footerReference w:type="default" r:id="rId41"/>
          <w:pgSz w:w="11906" w:h="16838"/>
          <w:pgMar w:top="1417" w:right="1417" w:bottom="1417" w:left="1417" w:header="708" w:footer="708" w:gutter="0"/>
          <w:pgNumType w:start="1"/>
          <w:cols w:space="708"/>
          <w:docGrid w:linePitch="360"/>
        </w:sectPr>
      </w:pPr>
    </w:p>
    <w:p w14:paraId="7398D7A6" w14:textId="757DCE67" w:rsidR="00E61456" w:rsidRPr="00B87C30" w:rsidRDefault="00E61456" w:rsidP="00804FC9">
      <w:pPr>
        <w:shd w:val="clear" w:color="auto" w:fill="E7E6E6" w:themeFill="background2"/>
        <w:spacing w:after="200" w:line="276" w:lineRule="auto"/>
        <w:contextualSpacing/>
        <w:jc w:val="both"/>
        <w:rPr>
          <w:b/>
          <w:sz w:val="24"/>
          <w:szCs w:val="24"/>
        </w:rPr>
      </w:pPr>
      <w:r w:rsidRPr="00804FC9">
        <w:rPr>
          <w:sz w:val="24"/>
          <w:szCs w:val="24"/>
        </w:rPr>
        <w:lastRenderedPageBreak/>
        <w:t>ISKAZ POVRŠINA</w:t>
      </w:r>
    </w:p>
    <w:p w14:paraId="4995EAA6" w14:textId="77777777" w:rsidR="0002667A" w:rsidRPr="003C7E5A" w:rsidRDefault="0002667A" w:rsidP="0002667A">
      <w:pPr>
        <w:rPr>
          <w:highlight w:val="yellow"/>
        </w:rPr>
      </w:pPr>
      <w:bookmarkStart w:id="75" w:name="_Hlk131058518"/>
    </w:p>
    <w:tbl>
      <w:tblPr>
        <w:tblW w:w="5000" w:type="pct"/>
        <w:tblBorders>
          <w:top w:val="double" w:sz="4" w:space="0" w:color="A6A6A6"/>
          <w:left w:val="double" w:sz="4" w:space="0" w:color="A6A6A6"/>
          <w:bottom w:val="double" w:sz="4" w:space="0" w:color="A6A6A6"/>
          <w:right w:val="double" w:sz="4" w:space="0" w:color="A6A6A6"/>
          <w:insideH w:val="single" w:sz="6" w:space="0" w:color="A6A6A6"/>
          <w:insideV w:val="single" w:sz="6" w:space="0" w:color="A6A6A6"/>
        </w:tblBorders>
        <w:tblLook w:val="04A0" w:firstRow="1" w:lastRow="0" w:firstColumn="1" w:lastColumn="0" w:noHBand="0" w:noVBand="1"/>
      </w:tblPr>
      <w:tblGrid>
        <w:gridCol w:w="1514"/>
        <w:gridCol w:w="1573"/>
        <w:gridCol w:w="1573"/>
        <w:gridCol w:w="1573"/>
        <w:gridCol w:w="1633"/>
        <w:gridCol w:w="1176"/>
      </w:tblGrid>
      <w:tr w:rsidR="00A46FA3" w:rsidRPr="004621B6" w14:paraId="5DEBDB00" w14:textId="77777777" w:rsidTr="00A938A0">
        <w:trPr>
          <w:trHeight w:val="300"/>
        </w:trPr>
        <w:tc>
          <w:tcPr>
            <w:tcW w:w="805" w:type="pct"/>
            <w:vMerge w:val="restart"/>
            <w:tcBorders>
              <w:top w:val="double" w:sz="4" w:space="0" w:color="A6A6A6"/>
              <w:bottom w:val="double" w:sz="4" w:space="0" w:color="A6A6A6"/>
              <w:right w:val="double" w:sz="4" w:space="0" w:color="A6A6A6"/>
            </w:tcBorders>
            <w:shd w:val="clear" w:color="000000" w:fill="BFBFBF"/>
            <w:noWrap/>
            <w:vAlign w:val="center"/>
            <w:hideMark/>
          </w:tcPr>
          <w:p w14:paraId="1757B926" w14:textId="77777777" w:rsidR="00A46FA3" w:rsidRPr="004621B6" w:rsidRDefault="00A46FA3" w:rsidP="00824406">
            <w:pPr>
              <w:rPr>
                <w:rFonts w:ascii="Calibri" w:hAnsi="Calibri"/>
                <w:b/>
                <w:bCs/>
                <w:color w:val="000000"/>
              </w:rPr>
            </w:pPr>
            <w:r w:rsidRPr="004621B6">
              <w:rPr>
                <w:rFonts w:ascii="Calibri" w:hAnsi="Calibri"/>
                <w:b/>
                <w:bCs/>
                <w:color w:val="000000"/>
              </w:rPr>
              <w:t>NASELJE</w:t>
            </w:r>
          </w:p>
        </w:tc>
        <w:tc>
          <w:tcPr>
            <w:tcW w:w="836" w:type="pct"/>
            <w:vMerge w:val="restart"/>
            <w:tcBorders>
              <w:top w:val="double" w:sz="4" w:space="0" w:color="A6A6A6"/>
              <w:left w:val="double" w:sz="4" w:space="0" w:color="A6A6A6"/>
              <w:bottom w:val="double" w:sz="4" w:space="0" w:color="A6A6A6"/>
              <w:right w:val="double" w:sz="4" w:space="0" w:color="A6A6A6"/>
            </w:tcBorders>
            <w:shd w:val="clear" w:color="000000" w:fill="BFBFBF"/>
            <w:vAlign w:val="center"/>
            <w:hideMark/>
          </w:tcPr>
          <w:p w14:paraId="1B66AE4A" w14:textId="77777777" w:rsidR="00A46FA3" w:rsidRPr="004621B6" w:rsidRDefault="00A46FA3" w:rsidP="00824406">
            <w:pPr>
              <w:jc w:val="center"/>
              <w:rPr>
                <w:rFonts w:ascii="Calibri" w:hAnsi="Calibri"/>
                <w:b/>
                <w:bCs/>
                <w:color w:val="000000"/>
              </w:rPr>
            </w:pPr>
            <w:r w:rsidRPr="004621B6">
              <w:rPr>
                <w:rFonts w:ascii="Calibri" w:hAnsi="Calibri"/>
                <w:b/>
                <w:bCs/>
                <w:color w:val="000000"/>
              </w:rPr>
              <w:t>POVRŠINA GRAĐEVINSKOG PODRUČJA  I.ID</w:t>
            </w:r>
          </w:p>
        </w:tc>
        <w:tc>
          <w:tcPr>
            <w:tcW w:w="836" w:type="pct"/>
            <w:vMerge w:val="restart"/>
            <w:tcBorders>
              <w:top w:val="double" w:sz="4" w:space="0" w:color="A6A6A6"/>
              <w:left w:val="double" w:sz="4" w:space="0" w:color="A6A6A6"/>
              <w:right w:val="double" w:sz="4" w:space="0" w:color="A6A6A6"/>
            </w:tcBorders>
            <w:shd w:val="clear" w:color="000000" w:fill="BFBFBF"/>
          </w:tcPr>
          <w:p w14:paraId="4D390B4C" w14:textId="77777777" w:rsidR="00A46FA3" w:rsidRPr="004621B6" w:rsidRDefault="00B8645C" w:rsidP="00824406">
            <w:pPr>
              <w:jc w:val="center"/>
              <w:rPr>
                <w:rFonts w:ascii="Calibri" w:hAnsi="Calibri"/>
                <w:b/>
                <w:bCs/>
                <w:color w:val="000000"/>
              </w:rPr>
            </w:pPr>
            <w:r w:rsidRPr="004621B6">
              <w:rPr>
                <w:rFonts w:ascii="Calibri" w:hAnsi="Calibri"/>
                <w:b/>
                <w:bCs/>
                <w:color w:val="000000"/>
              </w:rPr>
              <w:t xml:space="preserve">POVRŠINA GRAĐEVINSKOG PODRUČJA  </w:t>
            </w:r>
            <w:r>
              <w:rPr>
                <w:rFonts w:ascii="Calibri" w:hAnsi="Calibri"/>
                <w:b/>
                <w:bCs/>
                <w:color w:val="000000"/>
              </w:rPr>
              <w:t>I</w:t>
            </w:r>
            <w:r w:rsidRPr="004621B6">
              <w:rPr>
                <w:rFonts w:ascii="Calibri" w:hAnsi="Calibri"/>
                <w:b/>
                <w:bCs/>
                <w:color w:val="000000"/>
              </w:rPr>
              <w:t>I.ID</w:t>
            </w:r>
          </w:p>
        </w:tc>
        <w:tc>
          <w:tcPr>
            <w:tcW w:w="836" w:type="pct"/>
            <w:vMerge w:val="restart"/>
            <w:tcBorders>
              <w:top w:val="double" w:sz="4" w:space="0" w:color="A6A6A6"/>
              <w:left w:val="double" w:sz="4" w:space="0" w:color="A6A6A6"/>
              <w:bottom w:val="double" w:sz="4" w:space="0" w:color="A6A6A6"/>
              <w:right w:val="double" w:sz="4" w:space="0" w:color="A6A6A6"/>
            </w:tcBorders>
            <w:shd w:val="clear" w:color="000000" w:fill="BFBFBF"/>
            <w:vAlign w:val="center"/>
            <w:hideMark/>
          </w:tcPr>
          <w:p w14:paraId="20734837" w14:textId="77777777" w:rsidR="00A46FA3" w:rsidRPr="004621B6" w:rsidRDefault="00A46FA3" w:rsidP="00824406">
            <w:pPr>
              <w:jc w:val="center"/>
              <w:rPr>
                <w:rFonts w:ascii="Calibri" w:hAnsi="Calibri"/>
                <w:b/>
                <w:bCs/>
                <w:color w:val="000000"/>
              </w:rPr>
            </w:pPr>
            <w:r w:rsidRPr="004621B6">
              <w:rPr>
                <w:rFonts w:ascii="Calibri" w:hAnsi="Calibri"/>
                <w:b/>
                <w:bCs/>
                <w:color w:val="000000"/>
              </w:rPr>
              <w:t>PRIJEDLOG POVRŠINA GRAĐEVINSKOG PODRUČJA III. ID</w:t>
            </w:r>
          </w:p>
        </w:tc>
        <w:tc>
          <w:tcPr>
            <w:tcW w:w="1687" w:type="pct"/>
            <w:gridSpan w:val="2"/>
            <w:tcBorders>
              <w:top w:val="double" w:sz="4" w:space="0" w:color="A6A6A6"/>
              <w:left w:val="double" w:sz="4" w:space="0" w:color="A6A6A6"/>
              <w:bottom w:val="double" w:sz="4" w:space="0" w:color="A6A6A6"/>
            </w:tcBorders>
            <w:shd w:val="clear" w:color="000000" w:fill="BFBFBF"/>
            <w:noWrap/>
            <w:vAlign w:val="center"/>
            <w:hideMark/>
          </w:tcPr>
          <w:p w14:paraId="01A62526" w14:textId="77777777" w:rsidR="00A46FA3" w:rsidRPr="004621B6" w:rsidRDefault="00A46FA3" w:rsidP="00824406">
            <w:pPr>
              <w:jc w:val="center"/>
              <w:rPr>
                <w:rFonts w:ascii="Calibri" w:hAnsi="Calibri"/>
                <w:b/>
                <w:bCs/>
                <w:color w:val="000000"/>
              </w:rPr>
            </w:pPr>
            <w:r w:rsidRPr="004621B6">
              <w:rPr>
                <w:rFonts w:ascii="Calibri" w:hAnsi="Calibri"/>
                <w:b/>
                <w:bCs/>
                <w:color w:val="000000"/>
              </w:rPr>
              <w:t>PROMJENA</w:t>
            </w:r>
          </w:p>
        </w:tc>
      </w:tr>
      <w:tr w:rsidR="00A46FA3" w:rsidRPr="003C7E5A" w14:paraId="3F628427" w14:textId="77777777" w:rsidTr="00A938A0">
        <w:trPr>
          <w:trHeight w:val="300"/>
        </w:trPr>
        <w:tc>
          <w:tcPr>
            <w:tcW w:w="805" w:type="pct"/>
            <w:vMerge/>
            <w:tcBorders>
              <w:top w:val="double" w:sz="4" w:space="0" w:color="A6A6A6"/>
              <w:bottom w:val="double" w:sz="4" w:space="0" w:color="A6A6A6"/>
              <w:right w:val="double" w:sz="4" w:space="0" w:color="A6A6A6"/>
            </w:tcBorders>
            <w:vAlign w:val="center"/>
            <w:hideMark/>
          </w:tcPr>
          <w:p w14:paraId="3C3D71AF" w14:textId="77777777" w:rsidR="00A46FA3" w:rsidRPr="003C7E5A" w:rsidRDefault="00A46FA3" w:rsidP="00824406">
            <w:pPr>
              <w:rPr>
                <w:rFonts w:ascii="Calibri" w:hAnsi="Calibri"/>
                <w:b/>
                <w:bCs/>
                <w:color w:val="000000"/>
                <w:highlight w:val="yellow"/>
              </w:rPr>
            </w:pPr>
          </w:p>
        </w:tc>
        <w:tc>
          <w:tcPr>
            <w:tcW w:w="836" w:type="pct"/>
            <w:vMerge/>
            <w:tcBorders>
              <w:top w:val="double" w:sz="4" w:space="0" w:color="A6A6A6"/>
              <w:left w:val="double" w:sz="4" w:space="0" w:color="A6A6A6"/>
              <w:bottom w:val="double" w:sz="4" w:space="0" w:color="A6A6A6"/>
              <w:right w:val="double" w:sz="4" w:space="0" w:color="A6A6A6"/>
            </w:tcBorders>
            <w:vAlign w:val="center"/>
            <w:hideMark/>
          </w:tcPr>
          <w:p w14:paraId="1C3F0DFC" w14:textId="77777777" w:rsidR="00A46FA3" w:rsidRPr="003C7E5A" w:rsidRDefault="00A46FA3" w:rsidP="00824406">
            <w:pPr>
              <w:rPr>
                <w:rFonts w:ascii="Calibri" w:hAnsi="Calibri"/>
                <w:b/>
                <w:bCs/>
                <w:color w:val="000000"/>
                <w:highlight w:val="yellow"/>
              </w:rPr>
            </w:pPr>
          </w:p>
        </w:tc>
        <w:tc>
          <w:tcPr>
            <w:tcW w:w="836" w:type="pct"/>
            <w:vMerge/>
            <w:tcBorders>
              <w:left w:val="double" w:sz="4" w:space="0" w:color="A6A6A6"/>
              <w:bottom w:val="double" w:sz="4" w:space="0" w:color="A6A6A6"/>
              <w:right w:val="double" w:sz="4" w:space="0" w:color="A6A6A6"/>
            </w:tcBorders>
          </w:tcPr>
          <w:p w14:paraId="3A0833FF" w14:textId="77777777" w:rsidR="00A46FA3" w:rsidRPr="003C7E5A" w:rsidRDefault="00A46FA3" w:rsidP="00824406">
            <w:pPr>
              <w:rPr>
                <w:rFonts w:ascii="Calibri" w:hAnsi="Calibri"/>
                <w:b/>
                <w:bCs/>
                <w:color w:val="000000"/>
                <w:highlight w:val="yellow"/>
              </w:rPr>
            </w:pPr>
          </w:p>
        </w:tc>
        <w:tc>
          <w:tcPr>
            <w:tcW w:w="836" w:type="pct"/>
            <w:vMerge/>
            <w:tcBorders>
              <w:top w:val="double" w:sz="4" w:space="0" w:color="A6A6A6"/>
              <w:left w:val="double" w:sz="4" w:space="0" w:color="A6A6A6"/>
              <w:bottom w:val="double" w:sz="4" w:space="0" w:color="A6A6A6"/>
              <w:right w:val="double" w:sz="4" w:space="0" w:color="A6A6A6"/>
            </w:tcBorders>
            <w:vAlign w:val="center"/>
            <w:hideMark/>
          </w:tcPr>
          <w:p w14:paraId="67BF80FF" w14:textId="77777777" w:rsidR="00A46FA3" w:rsidRPr="003C7E5A" w:rsidRDefault="00A46FA3" w:rsidP="00824406">
            <w:pPr>
              <w:rPr>
                <w:rFonts w:ascii="Calibri" w:hAnsi="Calibri"/>
                <w:b/>
                <w:bCs/>
                <w:color w:val="000000"/>
                <w:highlight w:val="yellow"/>
              </w:rPr>
            </w:pPr>
          </w:p>
        </w:tc>
        <w:tc>
          <w:tcPr>
            <w:tcW w:w="970" w:type="pct"/>
            <w:tcBorders>
              <w:top w:val="double" w:sz="4" w:space="0" w:color="A6A6A6"/>
              <w:left w:val="double" w:sz="4" w:space="0" w:color="A6A6A6"/>
              <w:bottom w:val="double" w:sz="4" w:space="0" w:color="A6A6A6"/>
              <w:right w:val="double" w:sz="4" w:space="0" w:color="A6A6A6"/>
            </w:tcBorders>
            <w:shd w:val="clear" w:color="000000" w:fill="BFBFBF"/>
            <w:noWrap/>
            <w:vAlign w:val="center"/>
            <w:hideMark/>
          </w:tcPr>
          <w:p w14:paraId="38C49BCA" w14:textId="77777777" w:rsidR="00A46FA3" w:rsidRPr="00D1400A" w:rsidRDefault="00A46FA3" w:rsidP="00824406">
            <w:pPr>
              <w:jc w:val="center"/>
              <w:rPr>
                <w:rFonts w:ascii="Calibri" w:hAnsi="Calibri"/>
                <w:b/>
                <w:bCs/>
                <w:color w:val="000000"/>
              </w:rPr>
            </w:pPr>
            <w:r w:rsidRPr="00D1400A">
              <w:rPr>
                <w:rFonts w:ascii="Calibri" w:hAnsi="Calibri"/>
                <w:b/>
                <w:bCs/>
                <w:color w:val="000000"/>
              </w:rPr>
              <w:t>ha</w:t>
            </w:r>
          </w:p>
        </w:tc>
        <w:tc>
          <w:tcPr>
            <w:tcW w:w="717" w:type="pct"/>
            <w:tcBorders>
              <w:top w:val="double" w:sz="4" w:space="0" w:color="A6A6A6"/>
              <w:left w:val="double" w:sz="4" w:space="0" w:color="A6A6A6"/>
              <w:bottom w:val="double" w:sz="4" w:space="0" w:color="A6A6A6"/>
            </w:tcBorders>
            <w:shd w:val="clear" w:color="000000" w:fill="BFBFBF"/>
            <w:noWrap/>
            <w:vAlign w:val="center"/>
            <w:hideMark/>
          </w:tcPr>
          <w:p w14:paraId="69997676" w14:textId="77777777" w:rsidR="00A46FA3" w:rsidRPr="00D1400A" w:rsidRDefault="00A46FA3" w:rsidP="00824406">
            <w:pPr>
              <w:jc w:val="center"/>
              <w:rPr>
                <w:rFonts w:ascii="Calibri" w:hAnsi="Calibri"/>
                <w:b/>
                <w:bCs/>
                <w:color w:val="000000"/>
              </w:rPr>
            </w:pPr>
            <w:r w:rsidRPr="00D1400A">
              <w:rPr>
                <w:rFonts w:ascii="Calibri" w:hAnsi="Calibri"/>
                <w:b/>
                <w:bCs/>
                <w:color w:val="000000"/>
              </w:rPr>
              <w:t>%</w:t>
            </w:r>
          </w:p>
        </w:tc>
      </w:tr>
      <w:tr w:rsidR="00515E27" w:rsidRPr="003C7E5A" w14:paraId="7D44EC08" w14:textId="77777777" w:rsidTr="00A938A0">
        <w:trPr>
          <w:trHeight w:val="300"/>
        </w:trPr>
        <w:tc>
          <w:tcPr>
            <w:tcW w:w="805" w:type="pct"/>
            <w:tcBorders>
              <w:top w:val="double" w:sz="4" w:space="0" w:color="A6A6A6"/>
            </w:tcBorders>
            <w:shd w:val="clear" w:color="auto" w:fill="auto"/>
            <w:noWrap/>
            <w:vAlign w:val="center"/>
            <w:hideMark/>
          </w:tcPr>
          <w:p w14:paraId="4174AC9A" w14:textId="77777777" w:rsidR="00515E27" w:rsidRPr="00C43EDE" w:rsidRDefault="00515E27" w:rsidP="00515E27">
            <w:pPr>
              <w:rPr>
                <w:rFonts w:ascii="Calibri" w:hAnsi="Calibri"/>
                <w:color w:val="000000"/>
                <w:highlight w:val="yellow"/>
              </w:rPr>
            </w:pPr>
            <w:r w:rsidRPr="00C43EDE">
              <w:rPr>
                <w:rFonts w:ascii="Calibri" w:hAnsi="Calibri"/>
                <w:color w:val="000000"/>
              </w:rPr>
              <w:t>BAKOVČICA</w:t>
            </w:r>
          </w:p>
        </w:tc>
        <w:tc>
          <w:tcPr>
            <w:tcW w:w="836" w:type="pct"/>
            <w:tcBorders>
              <w:top w:val="double" w:sz="4" w:space="0" w:color="A6A6A6"/>
            </w:tcBorders>
            <w:shd w:val="clear" w:color="auto" w:fill="auto"/>
            <w:noWrap/>
            <w:vAlign w:val="center"/>
            <w:hideMark/>
          </w:tcPr>
          <w:p w14:paraId="340E6105" w14:textId="77777777" w:rsidR="00515E27" w:rsidRPr="00A46FA3" w:rsidRDefault="00515E27" w:rsidP="00515E27">
            <w:pPr>
              <w:jc w:val="center"/>
              <w:rPr>
                <w:rFonts w:ascii="Calibri" w:hAnsi="Calibri"/>
                <w:color w:val="000000"/>
                <w:highlight w:val="yellow"/>
              </w:rPr>
            </w:pPr>
            <w:r w:rsidRPr="00D1400A">
              <w:rPr>
                <w:rFonts w:ascii="Calibri" w:hAnsi="Calibri"/>
                <w:color w:val="000000"/>
              </w:rPr>
              <w:t>74,48</w:t>
            </w:r>
          </w:p>
        </w:tc>
        <w:tc>
          <w:tcPr>
            <w:tcW w:w="836" w:type="pct"/>
            <w:tcBorders>
              <w:top w:val="double" w:sz="4" w:space="0" w:color="A6A6A6"/>
            </w:tcBorders>
          </w:tcPr>
          <w:p w14:paraId="26ACC4D3" w14:textId="77777777" w:rsidR="00515E27" w:rsidRPr="00CC72BB" w:rsidRDefault="00515E27" w:rsidP="00515E27">
            <w:pPr>
              <w:jc w:val="center"/>
              <w:rPr>
                <w:rFonts w:ascii="Calibri" w:hAnsi="Calibri"/>
                <w:color w:val="FF33CC"/>
                <w:highlight w:val="yellow"/>
              </w:rPr>
            </w:pPr>
            <w:r w:rsidRPr="00A46FA3">
              <w:rPr>
                <w:rFonts w:ascii="Calibri" w:hAnsi="Calibri"/>
                <w:color w:val="000000"/>
              </w:rPr>
              <w:t>77,3318</w:t>
            </w:r>
          </w:p>
        </w:tc>
        <w:tc>
          <w:tcPr>
            <w:tcW w:w="836" w:type="pct"/>
            <w:tcBorders>
              <w:top w:val="double" w:sz="4" w:space="0" w:color="A6A6A6"/>
            </w:tcBorders>
            <w:shd w:val="clear" w:color="auto" w:fill="auto"/>
            <w:noWrap/>
            <w:vAlign w:val="center"/>
            <w:hideMark/>
          </w:tcPr>
          <w:p w14:paraId="4D079B7B" w14:textId="77777777" w:rsidR="00515E27" w:rsidRPr="00CC72BB" w:rsidRDefault="00180CE6" w:rsidP="00515E27">
            <w:pPr>
              <w:jc w:val="center"/>
              <w:rPr>
                <w:rFonts w:ascii="Calibri" w:hAnsi="Calibri"/>
                <w:strike/>
                <w:color w:val="000000"/>
                <w:highlight w:val="yellow"/>
              </w:rPr>
            </w:pPr>
            <w:r>
              <w:rPr>
                <w:rFonts w:ascii="Calibri" w:hAnsi="Calibri"/>
                <w:color w:val="FF0000"/>
              </w:rPr>
              <w:t>99,3626</w:t>
            </w:r>
          </w:p>
        </w:tc>
        <w:tc>
          <w:tcPr>
            <w:tcW w:w="970" w:type="pct"/>
            <w:tcBorders>
              <w:top w:val="double" w:sz="4" w:space="0" w:color="A6A6A6"/>
            </w:tcBorders>
            <w:shd w:val="clear" w:color="auto" w:fill="auto"/>
            <w:noWrap/>
            <w:vAlign w:val="center"/>
            <w:hideMark/>
          </w:tcPr>
          <w:p w14:paraId="37E4ACCE" w14:textId="0C88A9BD" w:rsidR="00515E27" w:rsidRPr="00CC72BB" w:rsidRDefault="00180CE6" w:rsidP="00515E27">
            <w:pPr>
              <w:jc w:val="center"/>
              <w:rPr>
                <w:rFonts w:ascii="Calibri" w:hAnsi="Calibri"/>
                <w:color w:val="FF33CC"/>
                <w:highlight w:val="yellow"/>
              </w:rPr>
            </w:pPr>
            <w:r>
              <w:rPr>
                <w:rFonts w:ascii="Calibri" w:hAnsi="Calibri"/>
                <w:color w:val="FF0000"/>
              </w:rPr>
              <w:t>22,0308</w:t>
            </w:r>
          </w:p>
        </w:tc>
        <w:tc>
          <w:tcPr>
            <w:tcW w:w="717" w:type="pct"/>
            <w:tcBorders>
              <w:top w:val="double" w:sz="4" w:space="0" w:color="A6A6A6"/>
            </w:tcBorders>
            <w:shd w:val="clear" w:color="auto" w:fill="auto"/>
            <w:noWrap/>
            <w:vAlign w:val="center"/>
            <w:hideMark/>
          </w:tcPr>
          <w:p w14:paraId="5AC61C9F" w14:textId="4037B43F" w:rsidR="00515E27" w:rsidRPr="00CC72BB" w:rsidRDefault="004A5699" w:rsidP="00515E27">
            <w:pPr>
              <w:jc w:val="center"/>
              <w:rPr>
                <w:rFonts w:ascii="Calibri" w:hAnsi="Calibri"/>
                <w:color w:val="FF33CC"/>
                <w:highlight w:val="yellow"/>
              </w:rPr>
            </w:pPr>
            <w:r w:rsidRPr="000E6F25">
              <w:rPr>
                <w:rFonts w:ascii="Calibri" w:hAnsi="Calibri"/>
                <w:color w:val="FF0000"/>
              </w:rPr>
              <w:t>28,49</w:t>
            </w:r>
          </w:p>
        </w:tc>
      </w:tr>
      <w:tr w:rsidR="00D1400A" w:rsidRPr="003C7E5A" w14:paraId="77CCB832" w14:textId="77777777" w:rsidTr="00A938A0">
        <w:trPr>
          <w:trHeight w:val="300"/>
        </w:trPr>
        <w:tc>
          <w:tcPr>
            <w:tcW w:w="805" w:type="pct"/>
            <w:shd w:val="clear" w:color="auto" w:fill="auto"/>
            <w:noWrap/>
            <w:vAlign w:val="center"/>
            <w:hideMark/>
          </w:tcPr>
          <w:p w14:paraId="581FDACD" w14:textId="77777777" w:rsidR="00D1400A" w:rsidRPr="00C43EDE" w:rsidRDefault="00D1400A" w:rsidP="00D1400A">
            <w:pPr>
              <w:rPr>
                <w:rFonts w:ascii="Calibri" w:hAnsi="Calibri"/>
                <w:color w:val="000000"/>
                <w:highlight w:val="yellow"/>
              </w:rPr>
            </w:pPr>
            <w:r w:rsidRPr="00C43EDE">
              <w:rPr>
                <w:rFonts w:ascii="Calibri" w:hAnsi="Calibri"/>
                <w:color w:val="000000"/>
              </w:rPr>
              <w:t>DRAGANOVEC</w:t>
            </w:r>
          </w:p>
        </w:tc>
        <w:tc>
          <w:tcPr>
            <w:tcW w:w="836" w:type="pct"/>
            <w:shd w:val="clear" w:color="auto" w:fill="auto"/>
            <w:noWrap/>
            <w:vAlign w:val="center"/>
            <w:hideMark/>
          </w:tcPr>
          <w:p w14:paraId="5919D9E4" w14:textId="77777777" w:rsidR="00D1400A" w:rsidRPr="00D1400A" w:rsidRDefault="00D1400A" w:rsidP="00D1400A">
            <w:pPr>
              <w:jc w:val="center"/>
              <w:rPr>
                <w:rFonts w:ascii="Calibri" w:hAnsi="Calibri"/>
                <w:color w:val="000000"/>
              </w:rPr>
            </w:pPr>
            <w:r w:rsidRPr="00D1400A">
              <w:rPr>
                <w:rFonts w:ascii="Calibri" w:hAnsi="Calibri"/>
                <w:color w:val="000000"/>
              </w:rPr>
              <w:t>53,53</w:t>
            </w:r>
          </w:p>
        </w:tc>
        <w:tc>
          <w:tcPr>
            <w:tcW w:w="836" w:type="pct"/>
            <w:vAlign w:val="center"/>
          </w:tcPr>
          <w:p w14:paraId="4FC8DD7D" w14:textId="77777777" w:rsidR="00D1400A" w:rsidRPr="00D1400A" w:rsidRDefault="00D1400A" w:rsidP="00D1400A">
            <w:pPr>
              <w:jc w:val="center"/>
              <w:rPr>
                <w:rFonts w:ascii="Calibri" w:hAnsi="Calibri"/>
                <w:color w:val="000000"/>
              </w:rPr>
            </w:pPr>
            <w:r w:rsidRPr="00D1400A">
              <w:rPr>
                <w:rFonts w:ascii="Calibri" w:hAnsi="Calibri"/>
                <w:color w:val="000000"/>
              </w:rPr>
              <w:t>75,1131</w:t>
            </w:r>
          </w:p>
        </w:tc>
        <w:tc>
          <w:tcPr>
            <w:tcW w:w="836" w:type="pct"/>
            <w:shd w:val="clear" w:color="auto" w:fill="auto"/>
            <w:noWrap/>
            <w:vAlign w:val="center"/>
          </w:tcPr>
          <w:p w14:paraId="67E5E032" w14:textId="77777777" w:rsidR="00D1400A" w:rsidRPr="00D475D1" w:rsidRDefault="00D475D1" w:rsidP="00D1400A">
            <w:pPr>
              <w:jc w:val="center"/>
              <w:rPr>
                <w:rFonts w:ascii="Calibri" w:hAnsi="Calibri"/>
                <w:color w:val="FF0000"/>
                <w:highlight w:val="yellow"/>
              </w:rPr>
            </w:pPr>
            <w:r w:rsidRPr="00D475D1">
              <w:rPr>
                <w:rFonts w:ascii="Calibri" w:hAnsi="Calibri"/>
                <w:color w:val="FF0000"/>
              </w:rPr>
              <w:t>78,3799</w:t>
            </w:r>
          </w:p>
        </w:tc>
        <w:tc>
          <w:tcPr>
            <w:tcW w:w="970" w:type="pct"/>
            <w:shd w:val="clear" w:color="auto" w:fill="auto"/>
            <w:noWrap/>
            <w:vAlign w:val="center"/>
            <w:hideMark/>
          </w:tcPr>
          <w:p w14:paraId="78D6CB8E" w14:textId="71E45DF2" w:rsidR="00D1400A" w:rsidRPr="003C7E5A" w:rsidRDefault="00D475D1" w:rsidP="00D1400A">
            <w:pPr>
              <w:jc w:val="center"/>
              <w:rPr>
                <w:rFonts w:ascii="Calibri" w:hAnsi="Calibri"/>
                <w:color w:val="000000"/>
                <w:highlight w:val="yellow"/>
              </w:rPr>
            </w:pPr>
            <w:r w:rsidRPr="00D475D1">
              <w:rPr>
                <w:rFonts w:ascii="Calibri" w:hAnsi="Calibri"/>
                <w:color w:val="FF0000"/>
              </w:rPr>
              <w:t>3,2668</w:t>
            </w:r>
          </w:p>
        </w:tc>
        <w:tc>
          <w:tcPr>
            <w:tcW w:w="717" w:type="pct"/>
            <w:shd w:val="clear" w:color="auto" w:fill="auto"/>
            <w:noWrap/>
            <w:vAlign w:val="center"/>
            <w:hideMark/>
          </w:tcPr>
          <w:p w14:paraId="634C0E47" w14:textId="340AB41F" w:rsidR="00D1400A" w:rsidRPr="003C7E5A" w:rsidRDefault="00D475D1" w:rsidP="00D1400A">
            <w:pPr>
              <w:jc w:val="center"/>
              <w:rPr>
                <w:rFonts w:ascii="Calibri" w:hAnsi="Calibri"/>
                <w:color w:val="000000"/>
                <w:highlight w:val="yellow"/>
              </w:rPr>
            </w:pPr>
            <w:r w:rsidRPr="00D475D1">
              <w:rPr>
                <w:rFonts w:ascii="Calibri" w:hAnsi="Calibri"/>
                <w:color w:val="FF0000"/>
              </w:rPr>
              <w:t>4,3</w:t>
            </w:r>
          </w:p>
        </w:tc>
      </w:tr>
      <w:tr w:rsidR="00D1400A" w:rsidRPr="003C7E5A" w14:paraId="3F8E1063" w14:textId="77777777" w:rsidTr="00A938A0">
        <w:trPr>
          <w:trHeight w:val="300"/>
        </w:trPr>
        <w:tc>
          <w:tcPr>
            <w:tcW w:w="805" w:type="pct"/>
            <w:shd w:val="clear" w:color="auto" w:fill="auto"/>
            <w:noWrap/>
            <w:vAlign w:val="center"/>
            <w:hideMark/>
          </w:tcPr>
          <w:p w14:paraId="03C3406B" w14:textId="77777777" w:rsidR="00D1400A" w:rsidRPr="00C43EDE" w:rsidRDefault="00D1400A" w:rsidP="00D1400A">
            <w:pPr>
              <w:rPr>
                <w:rFonts w:ascii="Calibri" w:hAnsi="Calibri"/>
                <w:color w:val="000000"/>
              </w:rPr>
            </w:pPr>
            <w:r w:rsidRPr="00C43EDE">
              <w:rPr>
                <w:rFonts w:ascii="Calibri" w:hAnsi="Calibri"/>
                <w:color w:val="000000"/>
              </w:rPr>
              <w:t>HEREŠIN</w:t>
            </w:r>
          </w:p>
        </w:tc>
        <w:tc>
          <w:tcPr>
            <w:tcW w:w="836" w:type="pct"/>
            <w:shd w:val="clear" w:color="auto" w:fill="auto"/>
            <w:noWrap/>
            <w:vAlign w:val="center"/>
            <w:hideMark/>
          </w:tcPr>
          <w:p w14:paraId="748AEBDC" w14:textId="77777777" w:rsidR="00D1400A" w:rsidRPr="00D1400A" w:rsidRDefault="00D1400A" w:rsidP="00D1400A">
            <w:pPr>
              <w:jc w:val="center"/>
              <w:rPr>
                <w:rFonts w:ascii="Calibri" w:hAnsi="Calibri"/>
                <w:color w:val="000000"/>
              </w:rPr>
            </w:pPr>
            <w:r w:rsidRPr="00D1400A">
              <w:rPr>
                <w:rFonts w:ascii="Calibri" w:hAnsi="Calibri"/>
                <w:color w:val="000000"/>
              </w:rPr>
              <w:t>77,19</w:t>
            </w:r>
          </w:p>
        </w:tc>
        <w:tc>
          <w:tcPr>
            <w:tcW w:w="836" w:type="pct"/>
            <w:vAlign w:val="center"/>
          </w:tcPr>
          <w:p w14:paraId="10875075" w14:textId="77777777" w:rsidR="00D1400A" w:rsidRPr="00D1400A" w:rsidRDefault="00D1400A" w:rsidP="00D1400A">
            <w:pPr>
              <w:jc w:val="center"/>
              <w:rPr>
                <w:rFonts w:ascii="Calibri" w:hAnsi="Calibri"/>
                <w:color w:val="000000"/>
              </w:rPr>
            </w:pPr>
            <w:r w:rsidRPr="00D1400A">
              <w:rPr>
                <w:rFonts w:ascii="Calibri" w:hAnsi="Calibri"/>
                <w:color w:val="000000"/>
              </w:rPr>
              <w:t>80,2773</w:t>
            </w:r>
          </w:p>
        </w:tc>
        <w:tc>
          <w:tcPr>
            <w:tcW w:w="836" w:type="pct"/>
            <w:shd w:val="clear" w:color="auto" w:fill="auto"/>
            <w:noWrap/>
            <w:vAlign w:val="center"/>
          </w:tcPr>
          <w:p w14:paraId="322663F5" w14:textId="3D24FAB9" w:rsidR="00D1400A" w:rsidRPr="004878F3" w:rsidRDefault="007B75D9" w:rsidP="00D1400A">
            <w:pPr>
              <w:jc w:val="center"/>
              <w:rPr>
                <w:rFonts w:ascii="Calibri" w:hAnsi="Calibri"/>
                <w:color w:val="FF0000"/>
                <w:highlight w:val="yellow"/>
              </w:rPr>
            </w:pPr>
            <w:r w:rsidRPr="004878F3">
              <w:rPr>
                <w:rFonts w:ascii="Calibri" w:hAnsi="Calibri"/>
                <w:color w:val="FF0000"/>
              </w:rPr>
              <w:t>83,</w:t>
            </w:r>
            <w:r w:rsidR="00D13087">
              <w:rPr>
                <w:rFonts w:ascii="Calibri" w:hAnsi="Calibri"/>
                <w:color w:val="FF0000"/>
              </w:rPr>
              <w:t>7529</w:t>
            </w:r>
          </w:p>
        </w:tc>
        <w:tc>
          <w:tcPr>
            <w:tcW w:w="970" w:type="pct"/>
            <w:shd w:val="clear" w:color="auto" w:fill="auto"/>
            <w:noWrap/>
            <w:vAlign w:val="center"/>
            <w:hideMark/>
          </w:tcPr>
          <w:p w14:paraId="05D5847A" w14:textId="60F50625" w:rsidR="00D1400A" w:rsidRPr="007B75D9" w:rsidRDefault="00D13087" w:rsidP="00D1400A">
            <w:pPr>
              <w:jc w:val="center"/>
              <w:rPr>
                <w:rFonts w:ascii="Calibri" w:hAnsi="Calibri"/>
                <w:strike/>
                <w:color w:val="000000"/>
                <w:highlight w:val="yellow"/>
              </w:rPr>
            </w:pPr>
            <w:r>
              <w:rPr>
                <w:rFonts w:ascii="Calibri" w:hAnsi="Calibri"/>
                <w:color w:val="FF0000"/>
              </w:rPr>
              <w:t>3,4756</w:t>
            </w:r>
          </w:p>
        </w:tc>
        <w:tc>
          <w:tcPr>
            <w:tcW w:w="717" w:type="pct"/>
            <w:shd w:val="clear" w:color="auto" w:fill="auto"/>
            <w:noWrap/>
            <w:vAlign w:val="center"/>
            <w:hideMark/>
          </w:tcPr>
          <w:p w14:paraId="6B47E0F5" w14:textId="19ACDDEF" w:rsidR="00D1400A" w:rsidRPr="007B75D9" w:rsidRDefault="003B1398" w:rsidP="00D1400A">
            <w:pPr>
              <w:jc w:val="center"/>
              <w:rPr>
                <w:rFonts w:ascii="Calibri" w:hAnsi="Calibri"/>
                <w:strike/>
                <w:color w:val="000000"/>
                <w:highlight w:val="yellow"/>
              </w:rPr>
            </w:pPr>
            <w:r>
              <w:rPr>
                <w:rFonts w:ascii="Calibri" w:hAnsi="Calibri"/>
                <w:color w:val="FF0000"/>
              </w:rPr>
              <w:t>4,3</w:t>
            </w:r>
          </w:p>
        </w:tc>
      </w:tr>
      <w:tr w:rsidR="00D1400A" w:rsidRPr="003C7E5A" w14:paraId="52AEF7C0" w14:textId="77777777" w:rsidTr="00A938A0">
        <w:trPr>
          <w:trHeight w:val="300"/>
        </w:trPr>
        <w:tc>
          <w:tcPr>
            <w:tcW w:w="805" w:type="pct"/>
            <w:shd w:val="clear" w:color="auto" w:fill="auto"/>
            <w:noWrap/>
            <w:vAlign w:val="center"/>
            <w:hideMark/>
          </w:tcPr>
          <w:p w14:paraId="481789B2" w14:textId="77777777" w:rsidR="00D1400A" w:rsidRPr="00C43EDE" w:rsidRDefault="00D1400A" w:rsidP="00D1400A">
            <w:pPr>
              <w:rPr>
                <w:rFonts w:ascii="Calibri" w:hAnsi="Calibri"/>
                <w:color w:val="000000"/>
                <w:highlight w:val="yellow"/>
              </w:rPr>
            </w:pPr>
            <w:r w:rsidRPr="00C43EDE">
              <w:rPr>
                <w:rFonts w:ascii="Calibri" w:hAnsi="Calibri"/>
                <w:color w:val="000000"/>
              </w:rPr>
              <w:t>JAGNJEDOVEC</w:t>
            </w:r>
          </w:p>
        </w:tc>
        <w:tc>
          <w:tcPr>
            <w:tcW w:w="836" w:type="pct"/>
            <w:shd w:val="clear" w:color="auto" w:fill="auto"/>
            <w:noWrap/>
            <w:vAlign w:val="center"/>
            <w:hideMark/>
          </w:tcPr>
          <w:p w14:paraId="4A0A4270" w14:textId="77777777" w:rsidR="00D1400A" w:rsidRPr="00D1400A" w:rsidRDefault="00D1400A" w:rsidP="00D1400A">
            <w:pPr>
              <w:jc w:val="center"/>
              <w:rPr>
                <w:rFonts w:ascii="Calibri" w:hAnsi="Calibri"/>
                <w:color w:val="000000"/>
              </w:rPr>
            </w:pPr>
            <w:r w:rsidRPr="00D1400A">
              <w:rPr>
                <w:rFonts w:ascii="Calibri" w:hAnsi="Calibri"/>
                <w:color w:val="000000"/>
              </w:rPr>
              <w:t>54,47</w:t>
            </w:r>
          </w:p>
        </w:tc>
        <w:tc>
          <w:tcPr>
            <w:tcW w:w="836" w:type="pct"/>
            <w:vAlign w:val="center"/>
          </w:tcPr>
          <w:p w14:paraId="06A39530" w14:textId="77777777" w:rsidR="00D1400A" w:rsidRPr="00D1400A" w:rsidRDefault="00D1400A" w:rsidP="00D1400A">
            <w:pPr>
              <w:jc w:val="center"/>
              <w:rPr>
                <w:rFonts w:ascii="Calibri" w:hAnsi="Calibri"/>
                <w:color w:val="000000"/>
              </w:rPr>
            </w:pPr>
            <w:r w:rsidRPr="00D1400A">
              <w:rPr>
                <w:rFonts w:ascii="Calibri" w:hAnsi="Calibri"/>
                <w:color w:val="000000"/>
              </w:rPr>
              <w:t>62,1016</w:t>
            </w:r>
          </w:p>
        </w:tc>
        <w:tc>
          <w:tcPr>
            <w:tcW w:w="836" w:type="pct"/>
            <w:shd w:val="clear" w:color="auto" w:fill="auto"/>
            <w:noWrap/>
            <w:vAlign w:val="center"/>
          </w:tcPr>
          <w:p w14:paraId="4C9F0563" w14:textId="77777777" w:rsidR="00D1400A" w:rsidRPr="00F76762" w:rsidRDefault="00F76762" w:rsidP="00D1400A">
            <w:pPr>
              <w:jc w:val="center"/>
              <w:rPr>
                <w:rFonts w:ascii="Calibri" w:hAnsi="Calibri"/>
                <w:color w:val="FF0000"/>
              </w:rPr>
            </w:pPr>
            <w:r w:rsidRPr="00F76762">
              <w:rPr>
                <w:rFonts w:ascii="Calibri" w:hAnsi="Calibri"/>
                <w:color w:val="FF0000"/>
              </w:rPr>
              <w:t>68</w:t>
            </w:r>
            <w:r w:rsidR="005F39F4">
              <w:rPr>
                <w:rFonts w:ascii="Calibri" w:hAnsi="Calibri"/>
                <w:color w:val="FF0000"/>
              </w:rPr>
              <w:t>,5777</w:t>
            </w:r>
          </w:p>
        </w:tc>
        <w:tc>
          <w:tcPr>
            <w:tcW w:w="970" w:type="pct"/>
            <w:shd w:val="clear" w:color="auto" w:fill="auto"/>
            <w:noWrap/>
            <w:vAlign w:val="center"/>
            <w:hideMark/>
          </w:tcPr>
          <w:p w14:paraId="0B9E9497" w14:textId="0EC39E1D" w:rsidR="00D1400A" w:rsidRPr="003C7E5A" w:rsidRDefault="00F76762" w:rsidP="00D1400A">
            <w:pPr>
              <w:jc w:val="center"/>
              <w:rPr>
                <w:rFonts w:ascii="Calibri" w:hAnsi="Calibri"/>
                <w:color w:val="000000"/>
                <w:highlight w:val="yellow"/>
              </w:rPr>
            </w:pPr>
            <w:r w:rsidRPr="00C56400">
              <w:rPr>
                <w:rFonts w:ascii="Calibri" w:hAnsi="Calibri"/>
                <w:color w:val="000000"/>
              </w:rPr>
              <w:t xml:space="preserve"> </w:t>
            </w:r>
            <w:r w:rsidRPr="00F76762">
              <w:rPr>
                <w:rFonts w:ascii="Calibri" w:hAnsi="Calibri"/>
                <w:color w:val="FF0000"/>
              </w:rPr>
              <w:t>6,</w:t>
            </w:r>
            <w:r w:rsidR="00A733EB">
              <w:rPr>
                <w:rFonts w:ascii="Calibri" w:hAnsi="Calibri"/>
                <w:color w:val="FF0000"/>
              </w:rPr>
              <w:t>4761</w:t>
            </w:r>
          </w:p>
        </w:tc>
        <w:tc>
          <w:tcPr>
            <w:tcW w:w="717" w:type="pct"/>
            <w:shd w:val="clear" w:color="auto" w:fill="auto"/>
            <w:noWrap/>
            <w:vAlign w:val="center"/>
            <w:hideMark/>
          </w:tcPr>
          <w:p w14:paraId="5DB70E5D" w14:textId="17CAD70B" w:rsidR="00D1400A" w:rsidRPr="00F76762" w:rsidRDefault="00F76762" w:rsidP="00D1400A">
            <w:pPr>
              <w:jc w:val="center"/>
              <w:rPr>
                <w:rFonts w:ascii="Calibri" w:hAnsi="Calibri"/>
                <w:strike/>
                <w:color w:val="000000"/>
                <w:highlight w:val="yellow"/>
              </w:rPr>
            </w:pPr>
            <w:r w:rsidRPr="00AB0F59">
              <w:rPr>
                <w:rFonts w:ascii="Calibri" w:hAnsi="Calibri"/>
                <w:color w:val="FF0000"/>
              </w:rPr>
              <w:t>10,</w:t>
            </w:r>
            <w:r w:rsidR="00A733EB" w:rsidRPr="00AB0F59">
              <w:rPr>
                <w:rFonts w:ascii="Calibri" w:hAnsi="Calibri"/>
                <w:color w:val="FF0000"/>
              </w:rPr>
              <w:t>4</w:t>
            </w:r>
          </w:p>
        </w:tc>
      </w:tr>
      <w:tr w:rsidR="00D1400A" w:rsidRPr="003C7E5A" w14:paraId="730266C4" w14:textId="77777777" w:rsidTr="00A938A0">
        <w:trPr>
          <w:trHeight w:val="300"/>
        </w:trPr>
        <w:tc>
          <w:tcPr>
            <w:tcW w:w="805" w:type="pct"/>
            <w:shd w:val="clear" w:color="auto" w:fill="auto"/>
            <w:noWrap/>
            <w:vAlign w:val="center"/>
            <w:hideMark/>
          </w:tcPr>
          <w:p w14:paraId="1D636528" w14:textId="77777777" w:rsidR="00D1400A" w:rsidRPr="00C43EDE" w:rsidRDefault="00D1400A" w:rsidP="00D1400A">
            <w:pPr>
              <w:rPr>
                <w:rFonts w:ascii="Calibri" w:hAnsi="Calibri"/>
                <w:color w:val="000000"/>
              </w:rPr>
            </w:pPr>
            <w:r w:rsidRPr="00C43EDE">
              <w:rPr>
                <w:rFonts w:ascii="Calibri" w:hAnsi="Calibri"/>
                <w:color w:val="000000"/>
              </w:rPr>
              <w:t>KOPRIVNICA</w:t>
            </w:r>
          </w:p>
        </w:tc>
        <w:tc>
          <w:tcPr>
            <w:tcW w:w="836" w:type="pct"/>
            <w:shd w:val="clear" w:color="auto" w:fill="auto"/>
            <w:noWrap/>
            <w:vAlign w:val="center"/>
            <w:hideMark/>
          </w:tcPr>
          <w:p w14:paraId="092C724C" w14:textId="77777777" w:rsidR="00D1400A" w:rsidRPr="00D1400A" w:rsidRDefault="00D1400A" w:rsidP="00D1400A">
            <w:pPr>
              <w:jc w:val="center"/>
              <w:rPr>
                <w:rFonts w:ascii="Calibri" w:hAnsi="Calibri"/>
                <w:color w:val="000000"/>
              </w:rPr>
            </w:pPr>
            <w:r w:rsidRPr="00D1400A">
              <w:rPr>
                <w:rFonts w:ascii="Calibri" w:hAnsi="Calibri"/>
                <w:color w:val="000000"/>
              </w:rPr>
              <w:t>1774,16</w:t>
            </w:r>
          </w:p>
        </w:tc>
        <w:tc>
          <w:tcPr>
            <w:tcW w:w="836" w:type="pct"/>
            <w:vAlign w:val="center"/>
          </w:tcPr>
          <w:p w14:paraId="09297B05" w14:textId="77777777" w:rsidR="00D1400A" w:rsidRPr="00D1400A" w:rsidRDefault="00D1400A" w:rsidP="00D1400A">
            <w:pPr>
              <w:jc w:val="center"/>
              <w:rPr>
                <w:rFonts w:ascii="Calibri" w:hAnsi="Calibri"/>
              </w:rPr>
            </w:pPr>
            <w:r w:rsidRPr="00D1400A">
              <w:rPr>
                <w:rFonts w:ascii="Calibri" w:hAnsi="Calibri"/>
              </w:rPr>
              <w:t>1893,0778</w:t>
            </w:r>
          </w:p>
        </w:tc>
        <w:tc>
          <w:tcPr>
            <w:tcW w:w="836" w:type="pct"/>
            <w:shd w:val="clear" w:color="auto" w:fill="auto"/>
            <w:noWrap/>
            <w:vAlign w:val="center"/>
          </w:tcPr>
          <w:p w14:paraId="17612524" w14:textId="365B4ABF" w:rsidR="00D1400A" w:rsidRPr="00B5544A" w:rsidRDefault="00AB0F59" w:rsidP="00D1400A">
            <w:pPr>
              <w:jc w:val="center"/>
              <w:rPr>
                <w:rFonts w:ascii="Calibri" w:hAnsi="Calibri"/>
                <w:color w:val="FF0000"/>
                <w:highlight w:val="yellow"/>
              </w:rPr>
            </w:pPr>
            <w:r>
              <w:rPr>
                <w:rFonts w:ascii="Calibri" w:hAnsi="Calibri"/>
                <w:color w:val="FF0000"/>
              </w:rPr>
              <w:t>2015</w:t>
            </w:r>
            <w:r w:rsidR="00BC2D14">
              <w:rPr>
                <w:rFonts w:ascii="Calibri" w:hAnsi="Calibri"/>
                <w:color w:val="FF0000"/>
              </w:rPr>
              <w:t>,</w:t>
            </w:r>
            <w:r w:rsidR="001D699D">
              <w:rPr>
                <w:rFonts w:ascii="Calibri" w:hAnsi="Calibri"/>
                <w:color w:val="FF0000"/>
              </w:rPr>
              <w:t>7</w:t>
            </w:r>
            <w:r w:rsidR="00531405">
              <w:rPr>
                <w:rFonts w:ascii="Calibri" w:hAnsi="Calibri"/>
                <w:color w:val="FF0000"/>
              </w:rPr>
              <w:t>92</w:t>
            </w:r>
            <w:r w:rsidR="001D699D">
              <w:rPr>
                <w:rFonts w:ascii="Calibri" w:hAnsi="Calibri"/>
                <w:color w:val="FF0000"/>
              </w:rPr>
              <w:t>2</w:t>
            </w:r>
          </w:p>
        </w:tc>
        <w:tc>
          <w:tcPr>
            <w:tcW w:w="970" w:type="pct"/>
            <w:shd w:val="clear" w:color="auto" w:fill="auto"/>
            <w:noWrap/>
            <w:vAlign w:val="center"/>
            <w:hideMark/>
          </w:tcPr>
          <w:p w14:paraId="04DAA402" w14:textId="11BE40EC" w:rsidR="00D1400A" w:rsidRPr="003C7E5A" w:rsidRDefault="00906A4F" w:rsidP="00D1400A">
            <w:pPr>
              <w:jc w:val="center"/>
              <w:rPr>
                <w:rFonts w:ascii="Calibri" w:hAnsi="Calibri"/>
                <w:highlight w:val="yellow"/>
              </w:rPr>
            </w:pPr>
            <w:r w:rsidRPr="00906A4F">
              <w:rPr>
                <w:rFonts w:ascii="Calibri" w:hAnsi="Calibri"/>
                <w:color w:val="FF0000"/>
              </w:rPr>
              <w:t>1</w:t>
            </w:r>
            <w:r w:rsidR="00AB0F59">
              <w:rPr>
                <w:rFonts w:ascii="Calibri" w:hAnsi="Calibri"/>
                <w:color w:val="FF0000"/>
              </w:rPr>
              <w:t>22</w:t>
            </w:r>
            <w:r w:rsidR="00B5544A" w:rsidRPr="00906A4F">
              <w:rPr>
                <w:rFonts w:ascii="Calibri" w:hAnsi="Calibri"/>
                <w:color w:val="FF0000"/>
              </w:rPr>
              <w:t>,</w:t>
            </w:r>
            <w:r w:rsidR="0067285F">
              <w:rPr>
                <w:rFonts w:ascii="Calibri" w:hAnsi="Calibri"/>
                <w:color w:val="FF0000"/>
              </w:rPr>
              <w:t>6874</w:t>
            </w:r>
          </w:p>
        </w:tc>
        <w:tc>
          <w:tcPr>
            <w:tcW w:w="717" w:type="pct"/>
            <w:shd w:val="clear" w:color="auto" w:fill="auto"/>
            <w:noWrap/>
            <w:vAlign w:val="center"/>
            <w:hideMark/>
          </w:tcPr>
          <w:p w14:paraId="52D2909B" w14:textId="5BA883D5" w:rsidR="00D1400A" w:rsidRPr="003C7E5A" w:rsidRDefault="00AB0F59" w:rsidP="00D1400A">
            <w:pPr>
              <w:jc w:val="center"/>
              <w:rPr>
                <w:rFonts w:ascii="Calibri" w:hAnsi="Calibri"/>
                <w:highlight w:val="yellow"/>
              </w:rPr>
            </w:pPr>
            <w:r w:rsidRPr="00AB0F59">
              <w:rPr>
                <w:rFonts w:ascii="Calibri" w:hAnsi="Calibri"/>
                <w:color w:val="FF0000"/>
              </w:rPr>
              <w:t>6</w:t>
            </w:r>
            <w:r w:rsidR="00B5544A" w:rsidRPr="00AB0F59">
              <w:rPr>
                <w:rFonts w:ascii="Calibri" w:hAnsi="Calibri"/>
                <w:color w:val="FF0000"/>
              </w:rPr>
              <w:t>,</w:t>
            </w:r>
            <w:r>
              <w:rPr>
                <w:rFonts w:ascii="Calibri" w:hAnsi="Calibri"/>
                <w:color w:val="FF0000"/>
              </w:rPr>
              <w:t>4</w:t>
            </w:r>
            <w:r w:rsidR="0067285F">
              <w:rPr>
                <w:rFonts w:ascii="Calibri" w:hAnsi="Calibri"/>
                <w:color w:val="FF0000"/>
              </w:rPr>
              <w:t>8</w:t>
            </w:r>
          </w:p>
        </w:tc>
      </w:tr>
      <w:tr w:rsidR="00D1400A" w:rsidRPr="003C7E5A" w14:paraId="3A9AC57B" w14:textId="77777777" w:rsidTr="00A938A0">
        <w:trPr>
          <w:trHeight w:val="300"/>
        </w:trPr>
        <w:tc>
          <w:tcPr>
            <w:tcW w:w="805" w:type="pct"/>
            <w:shd w:val="clear" w:color="auto" w:fill="auto"/>
            <w:noWrap/>
            <w:vAlign w:val="center"/>
            <w:hideMark/>
          </w:tcPr>
          <w:p w14:paraId="3E2D72F3" w14:textId="77777777" w:rsidR="00D1400A" w:rsidRPr="00C43EDE" w:rsidRDefault="00D1400A" w:rsidP="00D1400A">
            <w:pPr>
              <w:rPr>
                <w:rFonts w:ascii="Calibri" w:hAnsi="Calibri"/>
                <w:color w:val="000000"/>
                <w:highlight w:val="yellow"/>
              </w:rPr>
            </w:pPr>
            <w:r w:rsidRPr="00C43EDE">
              <w:rPr>
                <w:rFonts w:ascii="Calibri" w:hAnsi="Calibri"/>
                <w:color w:val="000000"/>
              </w:rPr>
              <w:t>KUNOVEC BREG</w:t>
            </w:r>
          </w:p>
        </w:tc>
        <w:tc>
          <w:tcPr>
            <w:tcW w:w="836" w:type="pct"/>
            <w:shd w:val="clear" w:color="auto" w:fill="auto"/>
            <w:noWrap/>
            <w:vAlign w:val="center"/>
            <w:hideMark/>
          </w:tcPr>
          <w:p w14:paraId="709FB6F5" w14:textId="77777777" w:rsidR="00D1400A" w:rsidRPr="00D1400A" w:rsidRDefault="00D1400A" w:rsidP="00D1400A">
            <w:pPr>
              <w:jc w:val="center"/>
              <w:rPr>
                <w:rFonts w:ascii="Calibri" w:hAnsi="Calibri"/>
                <w:color w:val="000000"/>
              </w:rPr>
            </w:pPr>
            <w:r w:rsidRPr="00D1400A">
              <w:rPr>
                <w:rFonts w:ascii="Calibri" w:hAnsi="Calibri"/>
                <w:color w:val="000000"/>
              </w:rPr>
              <w:t>62,22</w:t>
            </w:r>
          </w:p>
        </w:tc>
        <w:tc>
          <w:tcPr>
            <w:tcW w:w="836" w:type="pct"/>
            <w:vAlign w:val="center"/>
          </w:tcPr>
          <w:p w14:paraId="3A3AB74F" w14:textId="77777777" w:rsidR="00D1400A" w:rsidRPr="00D1400A" w:rsidRDefault="00D1400A" w:rsidP="00D1400A">
            <w:pPr>
              <w:jc w:val="center"/>
              <w:rPr>
                <w:rFonts w:ascii="Calibri" w:hAnsi="Calibri"/>
                <w:color w:val="000000"/>
              </w:rPr>
            </w:pPr>
            <w:r w:rsidRPr="00D1400A">
              <w:rPr>
                <w:rFonts w:ascii="Calibri" w:hAnsi="Calibri"/>
                <w:color w:val="000000"/>
              </w:rPr>
              <w:t>65,2136</w:t>
            </w:r>
          </w:p>
        </w:tc>
        <w:tc>
          <w:tcPr>
            <w:tcW w:w="836" w:type="pct"/>
            <w:shd w:val="clear" w:color="auto" w:fill="auto"/>
            <w:noWrap/>
            <w:vAlign w:val="center"/>
          </w:tcPr>
          <w:p w14:paraId="79973786" w14:textId="77777777" w:rsidR="00D1400A" w:rsidRPr="007652A9" w:rsidRDefault="007652A9" w:rsidP="00D1400A">
            <w:pPr>
              <w:jc w:val="center"/>
              <w:rPr>
                <w:rFonts w:ascii="Calibri" w:hAnsi="Calibri"/>
                <w:color w:val="FF0000"/>
                <w:highlight w:val="yellow"/>
              </w:rPr>
            </w:pPr>
            <w:r w:rsidRPr="007652A9">
              <w:rPr>
                <w:rFonts w:ascii="Calibri" w:hAnsi="Calibri"/>
                <w:color w:val="FF0000"/>
              </w:rPr>
              <w:t>8</w:t>
            </w:r>
            <w:r w:rsidR="00BF2C8B">
              <w:rPr>
                <w:rFonts w:ascii="Calibri" w:hAnsi="Calibri"/>
                <w:color w:val="FF0000"/>
              </w:rPr>
              <w:t>4</w:t>
            </w:r>
            <w:r w:rsidRPr="007652A9">
              <w:rPr>
                <w:rFonts w:ascii="Calibri" w:hAnsi="Calibri"/>
                <w:color w:val="FF0000"/>
              </w:rPr>
              <w:t>,</w:t>
            </w:r>
            <w:r w:rsidR="00BF2C8B">
              <w:rPr>
                <w:rFonts w:ascii="Calibri" w:hAnsi="Calibri"/>
                <w:color w:val="FF0000"/>
              </w:rPr>
              <w:t>613</w:t>
            </w:r>
            <w:r w:rsidR="00682F1B">
              <w:rPr>
                <w:rFonts w:ascii="Calibri" w:hAnsi="Calibri"/>
                <w:color w:val="FF0000"/>
              </w:rPr>
              <w:t>8</w:t>
            </w:r>
          </w:p>
        </w:tc>
        <w:tc>
          <w:tcPr>
            <w:tcW w:w="970" w:type="pct"/>
            <w:shd w:val="clear" w:color="auto" w:fill="auto"/>
            <w:noWrap/>
            <w:vAlign w:val="center"/>
            <w:hideMark/>
          </w:tcPr>
          <w:p w14:paraId="393A0A1D" w14:textId="4ACD6464" w:rsidR="00D1400A" w:rsidRPr="00F85812" w:rsidRDefault="00BF2C8B" w:rsidP="00D1400A">
            <w:pPr>
              <w:jc w:val="center"/>
              <w:rPr>
                <w:rFonts w:ascii="Calibri" w:hAnsi="Calibri"/>
                <w:color w:val="FF0000"/>
                <w:highlight w:val="yellow"/>
              </w:rPr>
            </w:pPr>
            <w:r w:rsidRPr="00BF2C8B">
              <w:rPr>
                <w:rFonts w:ascii="Calibri" w:hAnsi="Calibri"/>
                <w:color w:val="FF0000"/>
              </w:rPr>
              <w:t>19</w:t>
            </w:r>
            <w:r w:rsidR="00F85812" w:rsidRPr="00F85812">
              <w:rPr>
                <w:rFonts w:ascii="Calibri" w:hAnsi="Calibri"/>
                <w:color w:val="FF0000"/>
              </w:rPr>
              <w:t>,</w:t>
            </w:r>
            <w:r w:rsidR="00682F1B">
              <w:rPr>
                <w:rFonts w:ascii="Calibri" w:hAnsi="Calibri"/>
                <w:color w:val="FF0000"/>
              </w:rPr>
              <w:t>4002</w:t>
            </w:r>
          </w:p>
        </w:tc>
        <w:tc>
          <w:tcPr>
            <w:tcW w:w="717" w:type="pct"/>
            <w:shd w:val="clear" w:color="auto" w:fill="auto"/>
            <w:noWrap/>
            <w:vAlign w:val="center"/>
            <w:hideMark/>
          </w:tcPr>
          <w:p w14:paraId="02A2CCE3" w14:textId="6AD65D1D" w:rsidR="00D1400A" w:rsidRPr="007652A9" w:rsidRDefault="00BF2C8B" w:rsidP="00D1400A">
            <w:pPr>
              <w:jc w:val="center"/>
              <w:rPr>
                <w:rFonts w:ascii="Calibri" w:hAnsi="Calibri"/>
                <w:strike/>
                <w:color w:val="000000"/>
                <w:highlight w:val="yellow"/>
              </w:rPr>
            </w:pPr>
            <w:r w:rsidRPr="00BF2C8B">
              <w:rPr>
                <w:rFonts w:ascii="Calibri" w:hAnsi="Calibri"/>
                <w:color w:val="FF0000"/>
              </w:rPr>
              <w:t>29</w:t>
            </w:r>
            <w:r w:rsidR="007652A9" w:rsidRPr="00BF2C8B">
              <w:rPr>
                <w:rFonts w:ascii="Calibri" w:hAnsi="Calibri"/>
                <w:color w:val="FF0000"/>
              </w:rPr>
              <w:t>,</w:t>
            </w:r>
            <w:r w:rsidRPr="00BF2C8B">
              <w:rPr>
                <w:rFonts w:ascii="Calibri" w:hAnsi="Calibri"/>
                <w:color w:val="FF0000"/>
              </w:rPr>
              <w:t>74</w:t>
            </w:r>
          </w:p>
        </w:tc>
      </w:tr>
      <w:tr w:rsidR="00D1400A" w:rsidRPr="003C7E5A" w14:paraId="2BA23730" w14:textId="77777777" w:rsidTr="00A938A0">
        <w:trPr>
          <w:trHeight w:val="300"/>
        </w:trPr>
        <w:tc>
          <w:tcPr>
            <w:tcW w:w="805" w:type="pct"/>
            <w:shd w:val="clear" w:color="auto" w:fill="auto"/>
            <w:noWrap/>
            <w:vAlign w:val="center"/>
            <w:hideMark/>
          </w:tcPr>
          <w:p w14:paraId="5E96CF2F" w14:textId="77777777" w:rsidR="00D1400A" w:rsidRPr="00C43EDE" w:rsidRDefault="00D1400A" w:rsidP="00D1400A">
            <w:pPr>
              <w:rPr>
                <w:rFonts w:ascii="Calibri" w:hAnsi="Calibri"/>
                <w:color w:val="000000"/>
              </w:rPr>
            </w:pPr>
            <w:r w:rsidRPr="00C43EDE">
              <w:rPr>
                <w:rFonts w:ascii="Calibri" w:hAnsi="Calibri"/>
                <w:color w:val="000000"/>
              </w:rPr>
              <w:t>REKA</w:t>
            </w:r>
          </w:p>
        </w:tc>
        <w:tc>
          <w:tcPr>
            <w:tcW w:w="836" w:type="pct"/>
            <w:shd w:val="clear" w:color="auto" w:fill="auto"/>
            <w:noWrap/>
            <w:vAlign w:val="center"/>
          </w:tcPr>
          <w:p w14:paraId="5A972433" w14:textId="77777777" w:rsidR="00D1400A" w:rsidRPr="00D1400A" w:rsidRDefault="00D1400A" w:rsidP="00D1400A">
            <w:pPr>
              <w:jc w:val="center"/>
              <w:rPr>
                <w:rFonts w:ascii="Calibri" w:hAnsi="Calibri"/>
                <w:color w:val="000000"/>
              </w:rPr>
            </w:pPr>
            <w:r w:rsidRPr="00D1400A">
              <w:rPr>
                <w:rFonts w:ascii="Calibri" w:hAnsi="Calibri"/>
                <w:color w:val="000000"/>
              </w:rPr>
              <w:t>266,7</w:t>
            </w:r>
          </w:p>
        </w:tc>
        <w:tc>
          <w:tcPr>
            <w:tcW w:w="836" w:type="pct"/>
            <w:vAlign w:val="center"/>
          </w:tcPr>
          <w:p w14:paraId="7354A878" w14:textId="77777777" w:rsidR="00D1400A" w:rsidRPr="003C7E5A" w:rsidRDefault="00D1400A" w:rsidP="00D1400A">
            <w:pPr>
              <w:jc w:val="center"/>
              <w:rPr>
                <w:rFonts w:ascii="Calibri" w:hAnsi="Calibri"/>
                <w:color w:val="000000"/>
                <w:highlight w:val="yellow"/>
              </w:rPr>
            </w:pPr>
            <w:r w:rsidRPr="00A46FA3">
              <w:rPr>
                <w:rFonts w:ascii="Calibri" w:hAnsi="Calibri"/>
                <w:color w:val="000000"/>
              </w:rPr>
              <w:t>216,1728</w:t>
            </w:r>
          </w:p>
        </w:tc>
        <w:tc>
          <w:tcPr>
            <w:tcW w:w="836" w:type="pct"/>
            <w:shd w:val="clear" w:color="auto" w:fill="auto"/>
            <w:noWrap/>
            <w:vAlign w:val="center"/>
            <w:hideMark/>
          </w:tcPr>
          <w:p w14:paraId="11CFEBAC" w14:textId="77777777" w:rsidR="00D1400A" w:rsidRPr="003C7E5A" w:rsidRDefault="007249DC" w:rsidP="00D1400A">
            <w:pPr>
              <w:jc w:val="center"/>
              <w:rPr>
                <w:rFonts w:ascii="Calibri" w:hAnsi="Calibri"/>
                <w:color w:val="000000"/>
                <w:highlight w:val="yellow"/>
              </w:rPr>
            </w:pPr>
            <w:r w:rsidRPr="007249DC">
              <w:rPr>
                <w:rFonts w:ascii="Calibri" w:hAnsi="Calibri"/>
                <w:color w:val="FF0000"/>
              </w:rPr>
              <w:t>22</w:t>
            </w:r>
            <w:r w:rsidR="0051541F">
              <w:rPr>
                <w:rFonts w:ascii="Calibri" w:hAnsi="Calibri"/>
                <w:color w:val="FF0000"/>
              </w:rPr>
              <w:t>4</w:t>
            </w:r>
            <w:r w:rsidRPr="007249DC">
              <w:rPr>
                <w:rFonts w:ascii="Calibri" w:hAnsi="Calibri"/>
                <w:color w:val="FF0000"/>
              </w:rPr>
              <w:t>,</w:t>
            </w:r>
            <w:r w:rsidR="003C239C">
              <w:rPr>
                <w:rFonts w:ascii="Calibri" w:hAnsi="Calibri"/>
                <w:color w:val="FF0000"/>
              </w:rPr>
              <w:t>1859</w:t>
            </w:r>
          </w:p>
        </w:tc>
        <w:tc>
          <w:tcPr>
            <w:tcW w:w="970" w:type="pct"/>
            <w:shd w:val="clear" w:color="auto" w:fill="auto"/>
            <w:noWrap/>
            <w:vAlign w:val="center"/>
            <w:hideMark/>
          </w:tcPr>
          <w:p w14:paraId="7090E47F" w14:textId="4491352F" w:rsidR="00D1400A" w:rsidRPr="00A46FA3" w:rsidRDefault="003257F8" w:rsidP="00D1400A">
            <w:pPr>
              <w:jc w:val="center"/>
              <w:rPr>
                <w:rFonts w:ascii="Calibri" w:hAnsi="Calibri"/>
                <w:color w:val="000000"/>
              </w:rPr>
            </w:pPr>
            <w:r w:rsidRPr="003257F8">
              <w:rPr>
                <w:rFonts w:ascii="Calibri" w:hAnsi="Calibri"/>
                <w:color w:val="FF0000"/>
              </w:rPr>
              <w:t>8</w:t>
            </w:r>
            <w:r w:rsidR="007249DC" w:rsidRPr="003257F8">
              <w:rPr>
                <w:rFonts w:ascii="Calibri" w:hAnsi="Calibri"/>
                <w:color w:val="FF0000"/>
              </w:rPr>
              <w:t>,</w:t>
            </w:r>
            <w:r w:rsidR="003C239C">
              <w:rPr>
                <w:rFonts w:ascii="Calibri" w:hAnsi="Calibri"/>
                <w:color w:val="FF0000"/>
              </w:rPr>
              <w:t>0131</w:t>
            </w:r>
          </w:p>
        </w:tc>
        <w:tc>
          <w:tcPr>
            <w:tcW w:w="717" w:type="pct"/>
            <w:shd w:val="clear" w:color="auto" w:fill="auto"/>
            <w:noWrap/>
            <w:vAlign w:val="center"/>
            <w:hideMark/>
          </w:tcPr>
          <w:p w14:paraId="019AD321" w14:textId="3CBF2077" w:rsidR="00D1400A" w:rsidRPr="00A46FA3" w:rsidRDefault="003C239C" w:rsidP="00D1400A">
            <w:pPr>
              <w:jc w:val="center"/>
              <w:rPr>
                <w:rFonts w:ascii="Calibri" w:hAnsi="Calibri"/>
                <w:color w:val="000000"/>
              </w:rPr>
            </w:pPr>
            <w:r w:rsidRPr="003C239C">
              <w:rPr>
                <w:rFonts w:ascii="Calibri" w:hAnsi="Calibri"/>
                <w:color w:val="FF0000"/>
              </w:rPr>
              <w:t>3</w:t>
            </w:r>
            <w:r w:rsidR="007249DC" w:rsidRPr="003C239C">
              <w:rPr>
                <w:rFonts w:ascii="Calibri" w:hAnsi="Calibri"/>
                <w:color w:val="FF0000"/>
              </w:rPr>
              <w:t>,</w:t>
            </w:r>
            <w:r>
              <w:rPr>
                <w:rFonts w:ascii="Calibri" w:hAnsi="Calibri"/>
                <w:color w:val="FF0000"/>
              </w:rPr>
              <w:t>7</w:t>
            </w:r>
          </w:p>
        </w:tc>
      </w:tr>
      <w:tr w:rsidR="00D1400A" w:rsidRPr="003C7E5A" w14:paraId="22330624" w14:textId="77777777" w:rsidTr="00A938A0">
        <w:trPr>
          <w:trHeight w:val="300"/>
        </w:trPr>
        <w:tc>
          <w:tcPr>
            <w:tcW w:w="805" w:type="pct"/>
            <w:shd w:val="clear" w:color="auto" w:fill="auto"/>
            <w:noWrap/>
            <w:vAlign w:val="center"/>
            <w:hideMark/>
          </w:tcPr>
          <w:p w14:paraId="092BE7A3" w14:textId="77777777" w:rsidR="00D1400A" w:rsidRPr="00C43EDE" w:rsidRDefault="00D1400A" w:rsidP="00D1400A">
            <w:pPr>
              <w:rPr>
                <w:rFonts w:ascii="Calibri" w:hAnsi="Calibri"/>
                <w:color w:val="000000"/>
              </w:rPr>
            </w:pPr>
            <w:r w:rsidRPr="00C43EDE">
              <w:rPr>
                <w:rFonts w:ascii="Calibri" w:hAnsi="Calibri"/>
                <w:color w:val="000000"/>
              </w:rPr>
              <w:t>STARIGRAD</w:t>
            </w:r>
          </w:p>
        </w:tc>
        <w:tc>
          <w:tcPr>
            <w:tcW w:w="836" w:type="pct"/>
            <w:shd w:val="clear" w:color="auto" w:fill="auto"/>
            <w:noWrap/>
            <w:vAlign w:val="center"/>
          </w:tcPr>
          <w:p w14:paraId="746203DC" w14:textId="77777777" w:rsidR="00D1400A" w:rsidRPr="00D1400A" w:rsidRDefault="00D1400A" w:rsidP="00D1400A">
            <w:pPr>
              <w:jc w:val="center"/>
              <w:rPr>
                <w:rFonts w:ascii="Calibri" w:hAnsi="Calibri"/>
                <w:color w:val="000000"/>
              </w:rPr>
            </w:pPr>
            <w:r w:rsidRPr="00D1400A">
              <w:rPr>
                <w:rFonts w:ascii="Calibri" w:hAnsi="Calibri"/>
                <w:color w:val="000000"/>
              </w:rPr>
              <w:t>254,29</w:t>
            </w:r>
          </w:p>
        </w:tc>
        <w:tc>
          <w:tcPr>
            <w:tcW w:w="836" w:type="pct"/>
            <w:vAlign w:val="center"/>
          </w:tcPr>
          <w:p w14:paraId="6F3AF47C" w14:textId="77777777" w:rsidR="00D1400A" w:rsidRPr="004621B6" w:rsidRDefault="00D1400A" w:rsidP="00D1400A">
            <w:pPr>
              <w:jc w:val="center"/>
              <w:rPr>
                <w:rFonts w:ascii="Calibri" w:hAnsi="Calibri"/>
                <w:color w:val="FF0000"/>
              </w:rPr>
            </w:pPr>
            <w:r w:rsidRPr="004621B6">
              <w:rPr>
                <w:rFonts w:ascii="Calibri" w:hAnsi="Calibri"/>
                <w:color w:val="000000"/>
              </w:rPr>
              <w:t>279,6063</w:t>
            </w:r>
          </w:p>
        </w:tc>
        <w:tc>
          <w:tcPr>
            <w:tcW w:w="836" w:type="pct"/>
            <w:shd w:val="clear" w:color="auto" w:fill="auto"/>
            <w:noWrap/>
            <w:vAlign w:val="center"/>
            <w:hideMark/>
          </w:tcPr>
          <w:p w14:paraId="43C22E4F" w14:textId="77777777" w:rsidR="00D1400A" w:rsidRPr="003C7E5A" w:rsidRDefault="00D1400A" w:rsidP="00D1400A">
            <w:pPr>
              <w:jc w:val="center"/>
              <w:rPr>
                <w:rFonts w:ascii="Calibri" w:hAnsi="Calibri"/>
                <w:color w:val="FF0000"/>
                <w:highlight w:val="yellow"/>
              </w:rPr>
            </w:pPr>
            <w:r w:rsidRPr="004621B6">
              <w:rPr>
                <w:rFonts w:ascii="Calibri" w:hAnsi="Calibri"/>
                <w:color w:val="FF0000"/>
              </w:rPr>
              <w:t>29</w:t>
            </w:r>
            <w:r w:rsidR="00554225">
              <w:rPr>
                <w:rFonts w:ascii="Calibri" w:hAnsi="Calibri"/>
                <w:color w:val="FF0000"/>
              </w:rPr>
              <w:t>6</w:t>
            </w:r>
            <w:r w:rsidRPr="004621B6">
              <w:rPr>
                <w:rFonts w:ascii="Calibri" w:hAnsi="Calibri"/>
                <w:color w:val="FF0000"/>
              </w:rPr>
              <w:t>,</w:t>
            </w:r>
            <w:r w:rsidR="00554225">
              <w:rPr>
                <w:rFonts w:ascii="Calibri" w:hAnsi="Calibri"/>
                <w:color w:val="FF0000"/>
              </w:rPr>
              <w:t>049</w:t>
            </w:r>
            <w:r w:rsidR="008E1E8E">
              <w:rPr>
                <w:rFonts w:ascii="Calibri" w:hAnsi="Calibri"/>
                <w:color w:val="FF0000"/>
              </w:rPr>
              <w:t>5</w:t>
            </w:r>
          </w:p>
        </w:tc>
        <w:tc>
          <w:tcPr>
            <w:tcW w:w="970" w:type="pct"/>
            <w:shd w:val="clear" w:color="auto" w:fill="auto"/>
            <w:noWrap/>
            <w:vAlign w:val="center"/>
            <w:hideMark/>
          </w:tcPr>
          <w:p w14:paraId="0B7770E2" w14:textId="11B21249" w:rsidR="00D1400A" w:rsidRPr="004621B6" w:rsidRDefault="00D1400A" w:rsidP="00D1400A">
            <w:pPr>
              <w:jc w:val="center"/>
              <w:rPr>
                <w:rFonts w:ascii="Calibri" w:hAnsi="Calibri"/>
                <w:color w:val="000000"/>
              </w:rPr>
            </w:pPr>
            <w:r w:rsidRPr="00D1400A">
              <w:rPr>
                <w:rFonts w:ascii="Calibri" w:hAnsi="Calibri"/>
                <w:color w:val="FF0000"/>
              </w:rPr>
              <w:t>1</w:t>
            </w:r>
            <w:r w:rsidR="00554225">
              <w:rPr>
                <w:rFonts w:ascii="Calibri" w:hAnsi="Calibri"/>
                <w:color w:val="FF0000"/>
              </w:rPr>
              <w:t>6</w:t>
            </w:r>
            <w:r w:rsidRPr="00D1400A">
              <w:rPr>
                <w:rFonts w:ascii="Calibri" w:hAnsi="Calibri"/>
                <w:color w:val="FF0000"/>
              </w:rPr>
              <w:t>,4</w:t>
            </w:r>
            <w:r w:rsidR="00554225">
              <w:rPr>
                <w:rFonts w:ascii="Calibri" w:hAnsi="Calibri"/>
                <w:color w:val="FF0000"/>
              </w:rPr>
              <w:t>4</w:t>
            </w:r>
            <w:r w:rsidR="008E1E8E">
              <w:rPr>
                <w:rFonts w:ascii="Calibri" w:hAnsi="Calibri"/>
                <w:color w:val="FF0000"/>
              </w:rPr>
              <w:t>32</w:t>
            </w:r>
          </w:p>
        </w:tc>
        <w:tc>
          <w:tcPr>
            <w:tcW w:w="717" w:type="pct"/>
            <w:shd w:val="clear" w:color="auto" w:fill="auto"/>
            <w:noWrap/>
            <w:vAlign w:val="center"/>
            <w:hideMark/>
          </w:tcPr>
          <w:p w14:paraId="00323BF6" w14:textId="0B4D43AF" w:rsidR="00D1400A" w:rsidRPr="003C7E5A" w:rsidRDefault="00554225" w:rsidP="00D1400A">
            <w:pPr>
              <w:jc w:val="center"/>
              <w:rPr>
                <w:rFonts w:ascii="Calibri" w:hAnsi="Calibri"/>
                <w:color w:val="000000"/>
                <w:highlight w:val="yellow"/>
              </w:rPr>
            </w:pPr>
            <w:r w:rsidRPr="00554225">
              <w:rPr>
                <w:rFonts w:ascii="Calibri" w:hAnsi="Calibri"/>
                <w:color w:val="FF0000"/>
              </w:rPr>
              <w:t>5</w:t>
            </w:r>
            <w:r w:rsidR="00D1400A" w:rsidRPr="00D1400A">
              <w:rPr>
                <w:rFonts w:ascii="Calibri" w:hAnsi="Calibri"/>
                <w:color w:val="FF0000"/>
              </w:rPr>
              <w:t>,</w:t>
            </w:r>
            <w:r>
              <w:rPr>
                <w:rFonts w:ascii="Calibri" w:hAnsi="Calibri"/>
                <w:color w:val="FF0000"/>
              </w:rPr>
              <w:t>88</w:t>
            </w:r>
          </w:p>
        </w:tc>
      </w:tr>
      <w:tr w:rsidR="00D1400A" w:rsidRPr="002D135C" w14:paraId="453027BE" w14:textId="77777777" w:rsidTr="00A938A0">
        <w:trPr>
          <w:trHeight w:val="300"/>
        </w:trPr>
        <w:tc>
          <w:tcPr>
            <w:tcW w:w="805" w:type="pct"/>
            <w:tcBorders>
              <w:bottom w:val="double" w:sz="4" w:space="0" w:color="A6A6A6"/>
            </w:tcBorders>
            <w:shd w:val="clear" w:color="auto" w:fill="auto"/>
            <w:noWrap/>
            <w:vAlign w:val="center"/>
            <w:hideMark/>
          </w:tcPr>
          <w:p w14:paraId="1A7F4848" w14:textId="77777777" w:rsidR="00D1400A" w:rsidRPr="00C43EDE" w:rsidRDefault="00D1400A" w:rsidP="00D1400A">
            <w:pPr>
              <w:rPr>
                <w:rFonts w:ascii="Calibri" w:hAnsi="Calibri"/>
                <w:color w:val="000000"/>
              </w:rPr>
            </w:pPr>
            <w:r w:rsidRPr="00C43EDE">
              <w:rPr>
                <w:rFonts w:ascii="Calibri" w:hAnsi="Calibri"/>
                <w:color w:val="000000"/>
              </w:rPr>
              <w:t>ŠTAGLINEC</w:t>
            </w:r>
          </w:p>
        </w:tc>
        <w:tc>
          <w:tcPr>
            <w:tcW w:w="836" w:type="pct"/>
            <w:tcBorders>
              <w:bottom w:val="double" w:sz="4" w:space="0" w:color="A6A6A6"/>
            </w:tcBorders>
            <w:shd w:val="clear" w:color="auto" w:fill="auto"/>
            <w:noWrap/>
            <w:vAlign w:val="center"/>
          </w:tcPr>
          <w:p w14:paraId="2004B2AC" w14:textId="77777777" w:rsidR="00D1400A" w:rsidRPr="00D1400A" w:rsidRDefault="00D1400A" w:rsidP="00D1400A">
            <w:pPr>
              <w:jc w:val="center"/>
              <w:rPr>
                <w:rFonts w:ascii="Calibri" w:hAnsi="Calibri"/>
                <w:color w:val="000000"/>
              </w:rPr>
            </w:pPr>
            <w:r w:rsidRPr="00D1400A">
              <w:rPr>
                <w:rFonts w:ascii="Calibri" w:hAnsi="Calibri"/>
                <w:color w:val="000000"/>
              </w:rPr>
              <w:t>66,24</w:t>
            </w:r>
          </w:p>
        </w:tc>
        <w:tc>
          <w:tcPr>
            <w:tcW w:w="836" w:type="pct"/>
            <w:tcBorders>
              <w:bottom w:val="double" w:sz="4" w:space="0" w:color="A6A6A6"/>
            </w:tcBorders>
            <w:vAlign w:val="center"/>
          </w:tcPr>
          <w:p w14:paraId="6F473305" w14:textId="77777777" w:rsidR="00D1400A" w:rsidRDefault="00D1400A" w:rsidP="00D1400A">
            <w:pPr>
              <w:jc w:val="center"/>
              <w:rPr>
                <w:rFonts w:ascii="Calibri" w:hAnsi="Calibri"/>
                <w:color w:val="FF0000"/>
              </w:rPr>
            </w:pPr>
            <w:r w:rsidRPr="002D135C">
              <w:rPr>
                <w:rFonts w:ascii="Calibri" w:hAnsi="Calibri"/>
                <w:color w:val="000000"/>
              </w:rPr>
              <w:t>66,7582</w:t>
            </w:r>
          </w:p>
        </w:tc>
        <w:tc>
          <w:tcPr>
            <w:tcW w:w="836" w:type="pct"/>
            <w:tcBorders>
              <w:bottom w:val="double" w:sz="4" w:space="0" w:color="A6A6A6"/>
            </w:tcBorders>
            <w:shd w:val="clear" w:color="auto" w:fill="auto"/>
            <w:noWrap/>
            <w:vAlign w:val="center"/>
            <w:hideMark/>
          </w:tcPr>
          <w:p w14:paraId="197D2C0C" w14:textId="77777777" w:rsidR="00D1400A" w:rsidRPr="002D135C" w:rsidRDefault="00D1400A" w:rsidP="00D1400A">
            <w:pPr>
              <w:jc w:val="center"/>
              <w:rPr>
                <w:rFonts w:ascii="Calibri" w:hAnsi="Calibri"/>
                <w:color w:val="FF0000"/>
              </w:rPr>
            </w:pPr>
            <w:r>
              <w:rPr>
                <w:rFonts w:ascii="Calibri" w:hAnsi="Calibri"/>
                <w:color w:val="FF0000"/>
              </w:rPr>
              <w:t>66,5</w:t>
            </w:r>
            <w:r w:rsidR="006A316D">
              <w:rPr>
                <w:rFonts w:ascii="Calibri" w:hAnsi="Calibri"/>
                <w:color w:val="FF0000"/>
              </w:rPr>
              <w:t>085</w:t>
            </w:r>
          </w:p>
        </w:tc>
        <w:tc>
          <w:tcPr>
            <w:tcW w:w="970" w:type="pct"/>
            <w:tcBorders>
              <w:bottom w:val="double" w:sz="4" w:space="0" w:color="A6A6A6"/>
            </w:tcBorders>
            <w:shd w:val="clear" w:color="auto" w:fill="auto"/>
            <w:noWrap/>
            <w:vAlign w:val="center"/>
          </w:tcPr>
          <w:p w14:paraId="720F8B1E" w14:textId="7774358F" w:rsidR="00D1400A" w:rsidRPr="002D135C" w:rsidRDefault="00D1400A" w:rsidP="00D1400A">
            <w:pPr>
              <w:jc w:val="center"/>
              <w:rPr>
                <w:rFonts w:ascii="Calibri" w:hAnsi="Calibri"/>
                <w:color w:val="000000"/>
              </w:rPr>
            </w:pPr>
            <w:r w:rsidRPr="00D1400A">
              <w:rPr>
                <w:rFonts w:ascii="Calibri" w:hAnsi="Calibri"/>
                <w:color w:val="FF0000"/>
              </w:rPr>
              <w:t>0,</w:t>
            </w:r>
            <w:r w:rsidR="006A316D">
              <w:rPr>
                <w:rFonts w:ascii="Calibri" w:hAnsi="Calibri"/>
                <w:color w:val="FF0000"/>
              </w:rPr>
              <w:t>2497</w:t>
            </w:r>
          </w:p>
        </w:tc>
        <w:tc>
          <w:tcPr>
            <w:tcW w:w="717" w:type="pct"/>
            <w:tcBorders>
              <w:bottom w:val="double" w:sz="4" w:space="0" w:color="A6A6A6"/>
            </w:tcBorders>
            <w:shd w:val="clear" w:color="auto" w:fill="auto"/>
            <w:noWrap/>
            <w:vAlign w:val="center"/>
          </w:tcPr>
          <w:p w14:paraId="5958F808" w14:textId="2E2A4ADF" w:rsidR="00D1400A" w:rsidRPr="002D135C" w:rsidRDefault="00D1400A" w:rsidP="00D1400A">
            <w:pPr>
              <w:jc w:val="center"/>
              <w:rPr>
                <w:rFonts w:ascii="Calibri" w:hAnsi="Calibri"/>
                <w:color w:val="000000"/>
              </w:rPr>
            </w:pPr>
            <w:r w:rsidRPr="00D1400A">
              <w:rPr>
                <w:rFonts w:ascii="Calibri" w:hAnsi="Calibri"/>
                <w:color w:val="FF0000"/>
              </w:rPr>
              <w:t>0,</w:t>
            </w:r>
            <w:r w:rsidR="006A316D">
              <w:rPr>
                <w:rFonts w:ascii="Calibri" w:hAnsi="Calibri"/>
                <w:color w:val="FF0000"/>
              </w:rPr>
              <w:t>37</w:t>
            </w:r>
          </w:p>
        </w:tc>
      </w:tr>
      <w:tr w:rsidR="00D1400A" w:rsidRPr="0045668C" w14:paraId="132D2700" w14:textId="77777777" w:rsidTr="00A938A0">
        <w:trPr>
          <w:trHeight w:val="300"/>
        </w:trPr>
        <w:tc>
          <w:tcPr>
            <w:tcW w:w="805" w:type="pct"/>
            <w:tcBorders>
              <w:top w:val="double" w:sz="4" w:space="0" w:color="A6A6A6"/>
              <w:bottom w:val="double" w:sz="4" w:space="0" w:color="A6A6A6"/>
              <w:right w:val="double" w:sz="4" w:space="0" w:color="A6A6A6"/>
            </w:tcBorders>
            <w:shd w:val="clear" w:color="000000" w:fill="BFBFBF"/>
            <w:noWrap/>
            <w:vAlign w:val="center"/>
            <w:hideMark/>
          </w:tcPr>
          <w:p w14:paraId="63717FE2" w14:textId="77777777" w:rsidR="00D1400A" w:rsidRPr="00C43EDE" w:rsidRDefault="00D1400A" w:rsidP="00D1400A">
            <w:pPr>
              <w:rPr>
                <w:rFonts w:ascii="Calibri" w:hAnsi="Calibri"/>
                <w:b/>
                <w:bCs/>
                <w:color w:val="000000"/>
              </w:rPr>
            </w:pPr>
            <w:r w:rsidRPr="00C43EDE">
              <w:rPr>
                <w:rFonts w:ascii="Calibri" w:hAnsi="Calibri"/>
                <w:b/>
                <w:bCs/>
                <w:color w:val="000000"/>
              </w:rPr>
              <w:t>UKUPNO</w:t>
            </w:r>
          </w:p>
        </w:tc>
        <w:tc>
          <w:tcPr>
            <w:tcW w:w="836" w:type="pct"/>
            <w:tcBorders>
              <w:top w:val="double" w:sz="4" w:space="0" w:color="A6A6A6"/>
              <w:left w:val="double" w:sz="4" w:space="0" w:color="A6A6A6"/>
              <w:bottom w:val="double" w:sz="4" w:space="0" w:color="A6A6A6"/>
              <w:right w:val="double" w:sz="4" w:space="0" w:color="A6A6A6"/>
            </w:tcBorders>
            <w:shd w:val="clear" w:color="000000" w:fill="BFBFBF"/>
            <w:noWrap/>
            <w:vAlign w:val="center"/>
            <w:hideMark/>
          </w:tcPr>
          <w:p w14:paraId="1443F578" w14:textId="77777777" w:rsidR="00D1400A" w:rsidRPr="0045668C" w:rsidRDefault="00D1400A" w:rsidP="00D1400A">
            <w:pPr>
              <w:jc w:val="center"/>
              <w:rPr>
                <w:rFonts w:ascii="Calibri" w:hAnsi="Calibri"/>
                <w:b/>
                <w:bCs/>
                <w:color w:val="000000"/>
              </w:rPr>
            </w:pPr>
            <w:r w:rsidRPr="0045668C">
              <w:rPr>
                <w:rFonts w:ascii="Calibri" w:hAnsi="Calibri"/>
                <w:b/>
                <w:bCs/>
                <w:color w:val="000000"/>
              </w:rPr>
              <w:t>2683,28</w:t>
            </w:r>
          </w:p>
        </w:tc>
        <w:tc>
          <w:tcPr>
            <w:tcW w:w="836" w:type="pct"/>
            <w:tcBorders>
              <w:top w:val="double" w:sz="4" w:space="0" w:color="A6A6A6"/>
              <w:left w:val="double" w:sz="4" w:space="0" w:color="A6A6A6"/>
              <w:bottom w:val="double" w:sz="4" w:space="0" w:color="A6A6A6"/>
              <w:right w:val="double" w:sz="4" w:space="0" w:color="A6A6A6"/>
            </w:tcBorders>
            <w:shd w:val="clear" w:color="000000" w:fill="BFBFBF"/>
          </w:tcPr>
          <w:p w14:paraId="0E2CB372" w14:textId="77777777" w:rsidR="00D1400A" w:rsidRPr="0045668C" w:rsidRDefault="00D1400A" w:rsidP="00D1400A">
            <w:pPr>
              <w:jc w:val="center"/>
              <w:rPr>
                <w:rFonts w:ascii="Calibri" w:hAnsi="Calibri"/>
                <w:b/>
                <w:bCs/>
              </w:rPr>
            </w:pPr>
            <w:r w:rsidRPr="0045668C">
              <w:rPr>
                <w:rFonts w:ascii="Calibri" w:hAnsi="Calibri"/>
                <w:b/>
                <w:bCs/>
              </w:rPr>
              <w:t>2815,6528</w:t>
            </w:r>
          </w:p>
        </w:tc>
        <w:tc>
          <w:tcPr>
            <w:tcW w:w="836" w:type="pct"/>
            <w:tcBorders>
              <w:top w:val="double" w:sz="4" w:space="0" w:color="A6A6A6"/>
              <w:left w:val="double" w:sz="4" w:space="0" w:color="A6A6A6"/>
              <w:bottom w:val="double" w:sz="4" w:space="0" w:color="A6A6A6"/>
              <w:right w:val="double" w:sz="4" w:space="0" w:color="A6A6A6"/>
            </w:tcBorders>
            <w:shd w:val="clear" w:color="000000" w:fill="BFBFBF"/>
            <w:noWrap/>
            <w:vAlign w:val="center"/>
            <w:hideMark/>
          </w:tcPr>
          <w:p w14:paraId="63ECCE64" w14:textId="77777777" w:rsidR="00D1400A" w:rsidRPr="0045668C" w:rsidRDefault="0045668C" w:rsidP="00D1400A">
            <w:pPr>
              <w:jc w:val="center"/>
              <w:rPr>
                <w:rFonts w:ascii="Calibri" w:hAnsi="Calibri"/>
                <w:b/>
                <w:bCs/>
                <w:color w:val="FF0000"/>
              </w:rPr>
            </w:pPr>
            <w:r w:rsidRPr="0045668C">
              <w:rPr>
                <w:rFonts w:ascii="Calibri" w:hAnsi="Calibri"/>
                <w:b/>
                <w:bCs/>
                <w:color w:val="FF0000"/>
              </w:rPr>
              <w:t>30</w:t>
            </w:r>
            <w:r w:rsidR="005E54FD">
              <w:rPr>
                <w:rFonts w:ascii="Calibri" w:hAnsi="Calibri"/>
                <w:b/>
                <w:bCs/>
                <w:color w:val="FF0000"/>
              </w:rPr>
              <w:t>16</w:t>
            </w:r>
            <w:r w:rsidRPr="0045668C">
              <w:rPr>
                <w:rFonts w:ascii="Calibri" w:hAnsi="Calibri"/>
                <w:b/>
                <w:bCs/>
                <w:color w:val="FF0000"/>
              </w:rPr>
              <w:t>,</w:t>
            </w:r>
            <w:r w:rsidR="001E3E5D">
              <w:rPr>
                <w:rFonts w:ascii="Calibri" w:hAnsi="Calibri"/>
                <w:b/>
                <w:bCs/>
                <w:color w:val="FF0000"/>
              </w:rPr>
              <w:t>5363</w:t>
            </w:r>
          </w:p>
        </w:tc>
        <w:tc>
          <w:tcPr>
            <w:tcW w:w="970" w:type="pct"/>
            <w:tcBorders>
              <w:top w:val="double" w:sz="4" w:space="0" w:color="A6A6A6"/>
              <w:left w:val="double" w:sz="4" w:space="0" w:color="A6A6A6"/>
              <w:bottom w:val="double" w:sz="4" w:space="0" w:color="A6A6A6"/>
              <w:right w:val="double" w:sz="4" w:space="0" w:color="A6A6A6"/>
            </w:tcBorders>
            <w:shd w:val="clear" w:color="000000" w:fill="BFBFBF"/>
            <w:noWrap/>
            <w:vAlign w:val="center"/>
          </w:tcPr>
          <w:p w14:paraId="0EB6B217" w14:textId="77777777" w:rsidR="00D1400A" w:rsidRPr="0045668C" w:rsidRDefault="005E54FD" w:rsidP="00D1400A">
            <w:pPr>
              <w:jc w:val="center"/>
              <w:rPr>
                <w:rFonts w:ascii="Calibri" w:hAnsi="Calibri"/>
                <w:b/>
                <w:bCs/>
                <w:color w:val="FF0000"/>
              </w:rPr>
            </w:pPr>
            <w:r>
              <w:rPr>
                <w:rFonts w:ascii="Calibri" w:hAnsi="Calibri"/>
                <w:b/>
                <w:bCs/>
                <w:color w:val="FF0000"/>
              </w:rPr>
              <w:t>20</w:t>
            </w:r>
            <w:r w:rsidR="001E3E5D">
              <w:rPr>
                <w:rFonts w:ascii="Calibri" w:hAnsi="Calibri"/>
                <w:b/>
                <w:bCs/>
                <w:color w:val="FF0000"/>
              </w:rPr>
              <w:t>0</w:t>
            </w:r>
            <w:r>
              <w:rPr>
                <w:rFonts w:ascii="Calibri" w:hAnsi="Calibri"/>
                <w:b/>
                <w:bCs/>
                <w:color w:val="FF0000"/>
              </w:rPr>
              <w:t>,</w:t>
            </w:r>
            <w:r w:rsidR="001E3E5D">
              <w:rPr>
                <w:rFonts w:ascii="Calibri" w:hAnsi="Calibri"/>
                <w:b/>
                <w:bCs/>
                <w:color w:val="FF0000"/>
              </w:rPr>
              <w:t>8835</w:t>
            </w:r>
          </w:p>
        </w:tc>
        <w:tc>
          <w:tcPr>
            <w:tcW w:w="717" w:type="pct"/>
            <w:tcBorders>
              <w:top w:val="double" w:sz="4" w:space="0" w:color="A6A6A6"/>
              <w:left w:val="double" w:sz="4" w:space="0" w:color="A6A6A6"/>
              <w:bottom w:val="double" w:sz="4" w:space="0" w:color="A6A6A6"/>
            </w:tcBorders>
            <w:shd w:val="clear" w:color="000000" w:fill="BFBFBF"/>
            <w:noWrap/>
            <w:vAlign w:val="center"/>
          </w:tcPr>
          <w:p w14:paraId="11DAD514" w14:textId="77777777" w:rsidR="00D1400A" w:rsidRPr="0045668C" w:rsidRDefault="00620825" w:rsidP="00D1400A">
            <w:pPr>
              <w:jc w:val="center"/>
              <w:rPr>
                <w:rFonts w:ascii="Calibri" w:hAnsi="Calibri"/>
                <w:b/>
                <w:bCs/>
                <w:color w:val="FF0000"/>
              </w:rPr>
            </w:pPr>
            <w:r>
              <w:rPr>
                <w:rFonts w:ascii="Calibri" w:hAnsi="Calibri"/>
                <w:b/>
                <w:bCs/>
                <w:color w:val="FF0000"/>
              </w:rPr>
              <w:t>7,13</w:t>
            </w:r>
          </w:p>
        </w:tc>
      </w:tr>
    </w:tbl>
    <w:p w14:paraId="463DF075" w14:textId="77777777" w:rsidR="00B65AB9" w:rsidRPr="0045668C" w:rsidRDefault="00B65AB9" w:rsidP="00B65AB9">
      <w:pPr>
        <w:rPr>
          <w:color w:val="FF0000"/>
          <w:highlight w:val="yellow"/>
        </w:rPr>
      </w:pPr>
    </w:p>
    <w:bookmarkEnd w:id="75"/>
    <w:p w14:paraId="513EA0F4" w14:textId="77777777" w:rsidR="001C5A76" w:rsidRPr="003C7E5A" w:rsidRDefault="001C5A76" w:rsidP="00B65AB9">
      <w:pPr>
        <w:rPr>
          <w:highlight w:val="yellow"/>
        </w:rPr>
      </w:pPr>
    </w:p>
    <w:tbl>
      <w:tblPr>
        <w:tblW w:w="5000" w:type="pct"/>
        <w:tblLook w:val="04A0" w:firstRow="1" w:lastRow="0" w:firstColumn="1" w:lastColumn="0" w:noHBand="0" w:noVBand="1"/>
      </w:tblPr>
      <w:tblGrid>
        <w:gridCol w:w="7880"/>
        <w:gridCol w:w="1182"/>
      </w:tblGrid>
      <w:tr w:rsidR="00E21BA5" w:rsidRPr="003C7E5A" w14:paraId="1063EEDD"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FFF00"/>
            <w:noWrap/>
            <w:vAlign w:val="center"/>
          </w:tcPr>
          <w:p w14:paraId="6AB1926B" w14:textId="77777777" w:rsidR="00E21BA5" w:rsidRPr="00214E6F" w:rsidRDefault="00E21BA5" w:rsidP="00824406">
            <w:pPr>
              <w:rPr>
                <w:rFonts w:ascii="Calibri" w:hAnsi="Calibri"/>
                <w:color w:val="000000"/>
              </w:rPr>
            </w:pPr>
            <w:bookmarkStart w:id="76" w:name="_Hlk161319212"/>
            <w:r w:rsidRPr="00214E6F">
              <w:rPr>
                <w:rFonts w:ascii="Calibri" w:hAnsi="Calibri"/>
                <w:color w:val="000000"/>
              </w:rPr>
              <w:t>OBUHVAĆENO GUP-om</w:t>
            </w:r>
          </w:p>
        </w:tc>
        <w:tc>
          <w:tcPr>
            <w:tcW w:w="758" w:type="pct"/>
            <w:tcBorders>
              <w:top w:val="single" w:sz="4" w:space="0" w:color="BFBFBF"/>
              <w:left w:val="nil"/>
              <w:bottom w:val="single" w:sz="4" w:space="0" w:color="BFBFBF"/>
              <w:right w:val="single" w:sz="4" w:space="0" w:color="BFBFBF"/>
            </w:tcBorders>
            <w:shd w:val="clear" w:color="000000" w:fill="FFFF00"/>
            <w:noWrap/>
            <w:vAlign w:val="center"/>
          </w:tcPr>
          <w:p w14:paraId="394B14A6" w14:textId="77777777" w:rsidR="00E21BA5" w:rsidRPr="00C36B3E" w:rsidRDefault="00853335" w:rsidP="00824406">
            <w:pPr>
              <w:jc w:val="center"/>
              <w:rPr>
                <w:rFonts w:ascii="Calibri" w:hAnsi="Calibri"/>
                <w:highlight w:val="yellow"/>
              </w:rPr>
            </w:pPr>
            <w:r w:rsidRPr="00FB5C05">
              <w:rPr>
                <w:rFonts w:ascii="Calibri" w:hAnsi="Calibri"/>
              </w:rPr>
              <w:t>1388,119</w:t>
            </w:r>
            <w:r w:rsidR="00FB5C05" w:rsidRPr="00FB5C05">
              <w:rPr>
                <w:rFonts w:ascii="Calibri" w:hAnsi="Calibri"/>
              </w:rPr>
              <w:t>8</w:t>
            </w:r>
          </w:p>
        </w:tc>
      </w:tr>
      <w:tr w:rsidR="00B65AB9" w:rsidRPr="003C7E5A" w14:paraId="5A5D30F5"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FFF00"/>
            <w:noWrap/>
            <w:vAlign w:val="center"/>
            <w:hideMark/>
          </w:tcPr>
          <w:p w14:paraId="64CF3D7E" w14:textId="77777777" w:rsidR="00B65AB9" w:rsidRPr="00214E6F" w:rsidRDefault="00B65AB9" w:rsidP="00824406">
            <w:pPr>
              <w:rPr>
                <w:rFonts w:ascii="Calibri" w:hAnsi="Calibri"/>
                <w:color w:val="000000"/>
              </w:rPr>
            </w:pPr>
            <w:r w:rsidRPr="00214E6F">
              <w:rPr>
                <w:rFonts w:ascii="Calibri" w:hAnsi="Calibri"/>
                <w:color w:val="000000"/>
              </w:rPr>
              <w:t>PRETEŽITO STAMBENA NAMJENA- UKUPNO</w:t>
            </w:r>
          </w:p>
        </w:tc>
        <w:tc>
          <w:tcPr>
            <w:tcW w:w="758" w:type="pct"/>
            <w:tcBorders>
              <w:top w:val="single" w:sz="4" w:space="0" w:color="BFBFBF"/>
              <w:left w:val="nil"/>
              <w:bottom w:val="single" w:sz="4" w:space="0" w:color="BFBFBF"/>
              <w:right w:val="single" w:sz="4" w:space="0" w:color="BFBFBF"/>
            </w:tcBorders>
            <w:shd w:val="clear" w:color="000000" w:fill="FFFF00"/>
            <w:noWrap/>
            <w:vAlign w:val="center"/>
          </w:tcPr>
          <w:p w14:paraId="7D77073A" w14:textId="77777777" w:rsidR="00B65AB9" w:rsidRPr="00C36B3E" w:rsidRDefault="00F81528" w:rsidP="00824406">
            <w:pPr>
              <w:jc w:val="center"/>
              <w:rPr>
                <w:rFonts w:ascii="Calibri" w:hAnsi="Calibri"/>
                <w:highlight w:val="yellow"/>
              </w:rPr>
            </w:pPr>
            <w:r w:rsidRPr="005202AE">
              <w:rPr>
                <w:rFonts w:ascii="Calibri" w:hAnsi="Calibri"/>
              </w:rPr>
              <w:t>673,3</w:t>
            </w:r>
            <w:r w:rsidR="005202AE" w:rsidRPr="005202AE">
              <w:rPr>
                <w:rFonts w:ascii="Calibri" w:hAnsi="Calibri"/>
              </w:rPr>
              <w:t>004</w:t>
            </w:r>
          </w:p>
        </w:tc>
      </w:tr>
      <w:tr w:rsidR="00B65AB9" w:rsidRPr="003C7E5A" w14:paraId="74C4CA59"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FFF99"/>
            <w:noWrap/>
            <w:vAlign w:val="center"/>
            <w:hideMark/>
          </w:tcPr>
          <w:p w14:paraId="442C0EA1" w14:textId="77777777" w:rsidR="00B65AB9" w:rsidRPr="00214E6F" w:rsidRDefault="00B65AB9" w:rsidP="00824406">
            <w:pPr>
              <w:rPr>
                <w:rFonts w:ascii="Calibri" w:hAnsi="Calibri"/>
                <w:color w:val="000000"/>
              </w:rPr>
            </w:pPr>
            <w:r w:rsidRPr="00214E6F">
              <w:rPr>
                <w:rFonts w:ascii="Calibri" w:hAnsi="Calibri"/>
                <w:color w:val="000000"/>
              </w:rPr>
              <w:t>PRETEŽITO STAMBENA NAMJENA PLANIRANA - UKUPNO</w:t>
            </w:r>
          </w:p>
        </w:tc>
        <w:tc>
          <w:tcPr>
            <w:tcW w:w="758" w:type="pct"/>
            <w:tcBorders>
              <w:top w:val="nil"/>
              <w:left w:val="nil"/>
              <w:bottom w:val="single" w:sz="4" w:space="0" w:color="BFBFBF"/>
              <w:right w:val="single" w:sz="4" w:space="0" w:color="BFBFBF"/>
            </w:tcBorders>
            <w:shd w:val="clear" w:color="000000" w:fill="FFFF99"/>
            <w:noWrap/>
            <w:vAlign w:val="center"/>
          </w:tcPr>
          <w:p w14:paraId="693A1858" w14:textId="77777777" w:rsidR="00B65AB9" w:rsidRPr="00C36B3E" w:rsidRDefault="00F81528" w:rsidP="00824406">
            <w:pPr>
              <w:jc w:val="center"/>
              <w:rPr>
                <w:rFonts w:ascii="Calibri" w:hAnsi="Calibri"/>
                <w:highlight w:val="yellow"/>
              </w:rPr>
            </w:pPr>
            <w:r w:rsidRPr="001E3E5D">
              <w:rPr>
                <w:rFonts w:ascii="Calibri" w:hAnsi="Calibri"/>
              </w:rPr>
              <w:t>28</w:t>
            </w:r>
            <w:r w:rsidR="001E3E5D" w:rsidRPr="001E3E5D">
              <w:rPr>
                <w:rFonts w:ascii="Calibri" w:hAnsi="Calibri"/>
              </w:rPr>
              <w:t>8</w:t>
            </w:r>
            <w:r w:rsidRPr="001E3E5D">
              <w:rPr>
                <w:rFonts w:ascii="Calibri" w:hAnsi="Calibri"/>
              </w:rPr>
              <w:t>,0785</w:t>
            </w:r>
          </w:p>
        </w:tc>
      </w:tr>
      <w:tr w:rsidR="00FE34ED" w:rsidRPr="003C7E5A" w14:paraId="3F0773C2"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noWrap/>
            <w:vAlign w:val="center"/>
          </w:tcPr>
          <w:p w14:paraId="3C93A521" w14:textId="77777777" w:rsidR="00FE34ED" w:rsidRPr="00214E6F" w:rsidRDefault="00FE34ED" w:rsidP="00FE34ED">
            <w:pPr>
              <w:rPr>
                <w:rFonts w:ascii="Calibri" w:hAnsi="Calibri"/>
                <w:color w:val="000000"/>
              </w:rPr>
            </w:pPr>
            <w:r w:rsidRPr="00214E6F">
              <w:rPr>
                <w:rFonts w:ascii="Calibri" w:hAnsi="Calibri"/>
                <w:color w:val="000000"/>
              </w:rPr>
              <w:t xml:space="preserve">MJEŠOVITA NAMJENA </w:t>
            </w:r>
            <w:r>
              <w:rPr>
                <w:rFonts w:ascii="Calibri" w:hAnsi="Calibri"/>
                <w:color w:val="000000"/>
              </w:rPr>
              <w:t>–</w:t>
            </w:r>
            <w:r w:rsidRPr="00214E6F">
              <w:rPr>
                <w:rFonts w:ascii="Calibri" w:hAnsi="Calibri"/>
                <w:color w:val="000000"/>
              </w:rPr>
              <w:t xml:space="preserve"> </w:t>
            </w:r>
            <w:r>
              <w:rPr>
                <w:rFonts w:ascii="Calibri" w:hAnsi="Calibri"/>
                <w:color w:val="000000"/>
              </w:rPr>
              <w:t>S</w:t>
            </w:r>
            <w:r w:rsidRPr="00214E6F">
              <w:rPr>
                <w:rFonts w:ascii="Calibri" w:hAnsi="Calibri"/>
                <w:color w:val="000000"/>
              </w:rPr>
              <w:t>TA</w:t>
            </w:r>
            <w:r>
              <w:rPr>
                <w:rFonts w:ascii="Calibri" w:hAnsi="Calibri"/>
                <w:color w:val="000000"/>
              </w:rPr>
              <w:t>MBENO-POSLOVNA</w:t>
            </w:r>
            <w:r w:rsidRPr="00214E6F">
              <w:rPr>
                <w:rFonts w:ascii="Calibri" w:hAnsi="Calibri"/>
                <w:color w:val="000000"/>
              </w:rPr>
              <w:t xml:space="preserve"> - UKUPNO</w:t>
            </w:r>
          </w:p>
        </w:tc>
        <w:tc>
          <w:tcPr>
            <w:tcW w:w="758" w:type="pct"/>
            <w:tcBorders>
              <w:top w:val="nil"/>
              <w:left w:val="nil"/>
              <w:bottom w:val="single" w:sz="4" w:space="0" w:color="BFBFBF"/>
              <w:right w:val="nil"/>
            </w:tcBorders>
            <w:shd w:val="clear" w:color="000000" w:fill="FABF8F"/>
            <w:noWrap/>
            <w:vAlign w:val="center"/>
          </w:tcPr>
          <w:p w14:paraId="0732B2F1" w14:textId="77777777" w:rsidR="00FE34ED" w:rsidRPr="00C36B3E" w:rsidRDefault="00FE34ED" w:rsidP="00FE34ED">
            <w:pPr>
              <w:jc w:val="center"/>
              <w:rPr>
                <w:rFonts w:ascii="Calibri" w:hAnsi="Calibri"/>
                <w:highlight w:val="yellow"/>
              </w:rPr>
            </w:pPr>
            <w:r w:rsidRPr="001E3E5D">
              <w:rPr>
                <w:rFonts w:ascii="Calibri" w:hAnsi="Calibri"/>
              </w:rPr>
              <w:t>184,3752</w:t>
            </w:r>
          </w:p>
        </w:tc>
      </w:tr>
      <w:tr w:rsidR="00FE34ED" w:rsidRPr="003C7E5A" w14:paraId="644AB711"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noWrap/>
            <w:vAlign w:val="center"/>
          </w:tcPr>
          <w:p w14:paraId="1BF0B9C3" w14:textId="77777777" w:rsidR="00FE34ED" w:rsidRPr="00214E6F" w:rsidRDefault="00FE34ED" w:rsidP="00FE34ED">
            <w:pPr>
              <w:rPr>
                <w:rFonts w:ascii="Calibri" w:hAnsi="Calibri"/>
                <w:color w:val="000000"/>
              </w:rPr>
            </w:pPr>
            <w:r w:rsidRPr="00214E6F">
              <w:rPr>
                <w:rFonts w:ascii="Calibri" w:hAnsi="Calibri"/>
                <w:color w:val="000000"/>
              </w:rPr>
              <w:t xml:space="preserve">MJEŠOVITA NAMJENA </w:t>
            </w:r>
            <w:r>
              <w:rPr>
                <w:rFonts w:ascii="Calibri" w:hAnsi="Calibri"/>
                <w:color w:val="000000"/>
              </w:rPr>
              <w:t>–</w:t>
            </w:r>
            <w:r w:rsidRPr="00214E6F">
              <w:rPr>
                <w:rFonts w:ascii="Calibri" w:hAnsi="Calibri"/>
                <w:color w:val="000000"/>
              </w:rPr>
              <w:t xml:space="preserve"> </w:t>
            </w:r>
            <w:r>
              <w:rPr>
                <w:rFonts w:ascii="Calibri" w:hAnsi="Calibri"/>
                <w:color w:val="000000"/>
              </w:rPr>
              <w:t>S</w:t>
            </w:r>
            <w:r w:rsidRPr="00214E6F">
              <w:rPr>
                <w:rFonts w:ascii="Calibri" w:hAnsi="Calibri"/>
                <w:color w:val="000000"/>
              </w:rPr>
              <w:t>TA</w:t>
            </w:r>
            <w:r>
              <w:rPr>
                <w:rFonts w:ascii="Calibri" w:hAnsi="Calibri"/>
                <w:color w:val="000000"/>
              </w:rPr>
              <w:t>MBENO-POSLOVNA PLANIRANA</w:t>
            </w:r>
            <w:r w:rsidRPr="00214E6F">
              <w:rPr>
                <w:rFonts w:ascii="Calibri" w:hAnsi="Calibri"/>
                <w:color w:val="000000"/>
              </w:rPr>
              <w:t xml:space="preserve"> - UKUPNO</w:t>
            </w:r>
          </w:p>
        </w:tc>
        <w:tc>
          <w:tcPr>
            <w:tcW w:w="758" w:type="pct"/>
            <w:tcBorders>
              <w:top w:val="nil"/>
              <w:left w:val="nil"/>
              <w:bottom w:val="single" w:sz="4" w:space="0" w:color="BFBFBF"/>
              <w:right w:val="nil"/>
            </w:tcBorders>
            <w:shd w:val="clear" w:color="000000" w:fill="FABF8F"/>
            <w:noWrap/>
            <w:vAlign w:val="center"/>
          </w:tcPr>
          <w:p w14:paraId="7D1330F9" w14:textId="77777777" w:rsidR="00FE34ED" w:rsidRPr="00C36B3E" w:rsidRDefault="00FE34ED" w:rsidP="00FE34ED">
            <w:pPr>
              <w:jc w:val="center"/>
              <w:rPr>
                <w:rFonts w:ascii="Calibri" w:hAnsi="Calibri"/>
                <w:highlight w:val="yellow"/>
              </w:rPr>
            </w:pPr>
            <w:r w:rsidRPr="001E3E5D">
              <w:rPr>
                <w:rFonts w:ascii="Calibri" w:hAnsi="Calibri"/>
              </w:rPr>
              <w:t>33,8433</w:t>
            </w:r>
          </w:p>
        </w:tc>
      </w:tr>
      <w:tr w:rsidR="00FE34ED" w:rsidRPr="003C7E5A" w14:paraId="319056D7"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noWrap/>
            <w:vAlign w:val="center"/>
            <w:hideMark/>
          </w:tcPr>
          <w:p w14:paraId="215DF5B2" w14:textId="77777777" w:rsidR="00FE34ED" w:rsidRPr="00214E6F" w:rsidRDefault="00FE34ED" w:rsidP="00FE34ED">
            <w:pPr>
              <w:rPr>
                <w:rFonts w:ascii="Calibri" w:hAnsi="Calibri"/>
                <w:color w:val="000000"/>
              </w:rPr>
            </w:pPr>
            <w:r w:rsidRPr="00214E6F">
              <w:rPr>
                <w:rFonts w:ascii="Calibri" w:hAnsi="Calibri"/>
                <w:color w:val="000000"/>
              </w:rPr>
              <w:t>MJEŠOVITA NAMJENA - POVREMENO STANOVANJE - UKUPNO</w:t>
            </w:r>
          </w:p>
        </w:tc>
        <w:tc>
          <w:tcPr>
            <w:tcW w:w="758" w:type="pct"/>
            <w:tcBorders>
              <w:top w:val="nil"/>
              <w:left w:val="nil"/>
              <w:bottom w:val="single" w:sz="4" w:space="0" w:color="BFBFBF"/>
              <w:right w:val="single" w:sz="4" w:space="0" w:color="BFBFBF"/>
            </w:tcBorders>
            <w:shd w:val="clear" w:color="000000" w:fill="FABF8F"/>
            <w:noWrap/>
            <w:vAlign w:val="center"/>
          </w:tcPr>
          <w:p w14:paraId="2CA7846F" w14:textId="77777777" w:rsidR="00FE34ED" w:rsidRPr="00C36B3E" w:rsidRDefault="00FE34ED" w:rsidP="00FE34ED">
            <w:pPr>
              <w:jc w:val="center"/>
              <w:rPr>
                <w:rFonts w:ascii="Calibri" w:hAnsi="Calibri"/>
                <w:highlight w:val="yellow"/>
              </w:rPr>
            </w:pPr>
            <w:r w:rsidRPr="005A06AA">
              <w:rPr>
                <w:rFonts w:ascii="Calibri" w:hAnsi="Calibri"/>
              </w:rPr>
              <w:t>182,1259</w:t>
            </w:r>
          </w:p>
        </w:tc>
      </w:tr>
      <w:tr w:rsidR="00FE34ED" w:rsidRPr="003C7E5A" w14:paraId="357C57E3"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noWrap/>
            <w:vAlign w:val="center"/>
          </w:tcPr>
          <w:p w14:paraId="096038A5" w14:textId="77777777" w:rsidR="00FE34ED" w:rsidRPr="00214E6F" w:rsidRDefault="00FE34ED" w:rsidP="00FE34ED">
            <w:pPr>
              <w:rPr>
                <w:rFonts w:ascii="Calibri" w:hAnsi="Calibri"/>
                <w:color w:val="000000"/>
              </w:rPr>
            </w:pPr>
            <w:r w:rsidRPr="00214E6F">
              <w:rPr>
                <w:rFonts w:ascii="Calibri" w:hAnsi="Calibri"/>
                <w:color w:val="000000"/>
              </w:rPr>
              <w:t xml:space="preserve">MJEŠOVITA NAMJENA - POVREMENO STANOVANJE </w:t>
            </w:r>
            <w:r>
              <w:rPr>
                <w:rFonts w:ascii="Calibri" w:hAnsi="Calibri"/>
                <w:color w:val="000000"/>
              </w:rPr>
              <w:t>PLANIRANO</w:t>
            </w:r>
            <w:r w:rsidRPr="00214E6F">
              <w:rPr>
                <w:rFonts w:ascii="Calibri" w:hAnsi="Calibri"/>
                <w:color w:val="000000"/>
              </w:rPr>
              <w:t>- UKUPNO</w:t>
            </w:r>
          </w:p>
        </w:tc>
        <w:tc>
          <w:tcPr>
            <w:tcW w:w="758" w:type="pct"/>
            <w:tcBorders>
              <w:top w:val="nil"/>
              <w:left w:val="nil"/>
              <w:bottom w:val="single" w:sz="4" w:space="0" w:color="BFBFBF"/>
              <w:right w:val="single" w:sz="4" w:space="0" w:color="BFBFBF"/>
            </w:tcBorders>
            <w:shd w:val="clear" w:color="000000" w:fill="FABF8F"/>
            <w:noWrap/>
            <w:vAlign w:val="center"/>
          </w:tcPr>
          <w:p w14:paraId="4B69D0CE" w14:textId="77777777" w:rsidR="00FE34ED" w:rsidRPr="00C36B3E" w:rsidRDefault="00FE34ED" w:rsidP="00FE34ED">
            <w:pPr>
              <w:jc w:val="center"/>
              <w:rPr>
                <w:rFonts w:ascii="Calibri" w:hAnsi="Calibri"/>
                <w:highlight w:val="yellow"/>
              </w:rPr>
            </w:pPr>
            <w:r w:rsidRPr="005A06AA">
              <w:rPr>
                <w:rFonts w:ascii="Calibri" w:hAnsi="Calibri"/>
              </w:rPr>
              <w:t>0,8149</w:t>
            </w:r>
          </w:p>
        </w:tc>
      </w:tr>
      <w:tr w:rsidR="00717620" w:rsidRPr="003C7E5A" w14:paraId="1A7C6825"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noWrap/>
            <w:vAlign w:val="center"/>
            <w:hideMark/>
          </w:tcPr>
          <w:p w14:paraId="7E446C43" w14:textId="77777777" w:rsidR="00717620" w:rsidRPr="00214E6F" w:rsidRDefault="00717620" w:rsidP="001E5B41">
            <w:pPr>
              <w:rPr>
                <w:rFonts w:ascii="Calibri" w:hAnsi="Calibri"/>
                <w:color w:val="000000"/>
              </w:rPr>
            </w:pPr>
            <w:r w:rsidRPr="00214E6F">
              <w:rPr>
                <w:rFonts w:ascii="Calibri" w:hAnsi="Calibri"/>
                <w:color w:val="000000"/>
              </w:rPr>
              <w:t>MJEŠOVITA NAMJENA - PRETEŽITO POLJOPRIVREDNO GOSPODARSTVO - UKUPNO</w:t>
            </w:r>
          </w:p>
        </w:tc>
        <w:tc>
          <w:tcPr>
            <w:tcW w:w="758" w:type="pct"/>
            <w:tcBorders>
              <w:top w:val="nil"/>
              <w:left w:val="nil"/>
              <w:bottom w:val="single" w:sz="4" w:space="0" w:color="BFBFBF"/>
              <w:right w:val="nil"/>
            </w:tcBorders>
            <w:shd w:val="clear" w:color="000000" w:fill="FABF8F"/>
            <w:noWrap/>
            <w:vAlign w:val="center"/>
          </w:tcPr>
          <w:p w14:paraId="21FA4D83" w14:textId="77777777" w:rsidR="00717620" w:rsidRPr="00C36B3E" w:rsidRDefault="00717620" w:rsidP="001E5B41">
            <w:pPr>
              <w:jc w:val="center"/>
              <w:rPr>
                <w:rFonts w:ascii="Calibri" w:hAnsi="Calibri"/>
                <w:highlight w:val="yellow"/>
              </w:rPr>
            </w:pPr>
            <w:r w:rsidRPr="00AB741F">
              <w:rPr>
                <w:rFonts w:ascii="Calibri" w:hAnsi="Calibri"/>
              </w:rPr>
              <w:t>28,7377</w:t>
            </w:r>
          </w:p>
        </w:tc>
      </w:tr>
      <w:tr w:rsidR="00717620" w:rsidRPr="003C7E5A" w14:paraId="1758107F"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noWrap/>
            <w:vAlign w:val="center"/>
          </w:tcPr>
          <w:p w14:paraId="31B406D8" w14:textId="77777777" w:rsidR="00717620" w:rsidRPr="00214E6F" w:rsidRDefault="00717620" w:rsidP="001E5B41">
            <w:pPr>
              <w:rPr>
                <w:rFonts w:ascii="Calibri" w:hAnsi="Calibri"/>
                <w:color w:val="000000"/>
              </w:rPr>
            </w:pPr>
            <w:r w:rsidRPr="00214E6F">
              <w:rPr>
                <w:rFonts w:ascii="Calibri" w:hAnsi="Calibri"/>
                <w:color w:val="000000"/>
              </w:rPr>
              <w:t>MJEŠOVITA NAMJENA - PRETEŽITO POLJOPRIVREDNO GOSPODARSTVO</w:t>
            </w:r>
            <w:r>
              <w:rPr>
                <w:rFonts w:ascii="Calibri" w:hAnsi="Calibri"/>
                <w:color w:val="000000"/>
              </w:rPr>
              <w:t xml:space="preserve"> PLANIRANO</w:t>
            </w:r>
            <w:r w:rsidRPr="00214E6F">
              <w:rPr>
                <w:rFonts w:ascii="Calibri" w:hAnsi="Calibri"/>
                <w:color w:val="000000"/>
              </w:rPr>
              <w:t xml:space="preserve"> - UKUPNO</w:t>
            </w:r>
          </w:p>
        </w:tc>
        <w:tc>
          <w:tcPr>
            <w:tcW w:w="758" w:type="pct"/>
            <w:tcBorders>
              <w:top w:val="nil"/>
              <w:left w:val="nil"/>
              <w:bottom w:val="single" w:sz="4" w:space="0" w:color="BFBFBF"/>
              <w:right w:val="nil"/>
            </w:tcBorders>
            <w:shd w:val="clear" w:color="000000" w:fill="FABF8F"/>
            <w:noWrap/>
            <w:vAlign w:val="center"/>
          </w:tcPr>
          <w:p w14:paraId="6277572C" w14:textId="77777777" w:rsidR="00717620" w:rsidRPr="00C36B3E" w:rsidRDefault="00717620" w:rsidP="001E5B41">
            <w:pPr>
              <w:jc w:val="center"/>
              <w:rPr>
                <w:rFonts w:ascii="Calibri" w:hAnsi="Calibri"/>
                <w:highlight w:val="yellow"/>
              </w:rPr>
            </w:pPr>
            <w:r w:rsidRPr="00AB741F">
              <w:rPr>
                <w:rFonts w:ascii="Calibri" w:hAnsi="Calibri"/>
              </w:rPr>
              <w:t>13,7142</w:t>
            </w:r>
          </w:p>
        </w:tc>
      </w:tr>
      <w:tr w:rsidR="00FE34ED" w:rsidRPr="003C7E5A" w14:paraId="2C6EADA9"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F0000"/>
            <w:noWrap/>
            <w:vAlign w:val="center"/>
            <w:hideMark/>
          </w:tcPr>
          <w:p w14:paraId="287DA5FD" w14:textId="77777777" w:rsidR="00FE34ED" w:rsidRPr="00214E6F" w:rsidRDefault="00FE34ED" w:rsidP="00FE34ED">
            <w:pPr>
              <w:rPr>
                <w:rFonts w:ascii="Calibri" w:hAnsi="Calibri"/>
                <w:color w:val="000000"/>
              </w:rPr>
            </w:pPr>
            <w:r w:rsidRPr="00214E6F">
              <w:rPr>
                <w:rFonts w:ascii="Calibri" w:hAnsi="Calibri"/>
                <w:color w:val="000000"/>
              </w:rPr>
              <w:t>JAVNA I DRUŠTVENA NAMJENA - UKUPNO</w:t>
            </w:r>
          </w:p>
        </w:tc>
        <w:tc>
          <w:tcPr>
            <w:tcW w:w="758" w:type="pct"/>
            <w:tcBorders>
              <w:top w:val="nil"/>
              <w:left w:val="nil"/>
              <w:bottom w:val="single" w:sz="4" w:space="0" w:color="BFBFBF"/>
              <w:right w:val="nil"/>
            </w:tcBorders>
            <w:shd w:val="clear" w:color="000000" w:fill="FF0000"/>
            <w:noWrap/>
            <w:vAlign w:val="center"/>
          </w:tcPr>
          <w:p w14:paraId="7755AA2E" w14:textId="77777777" w:rsidR="00FE34ED" w:rsidRPr="00C36B3E" w:rsidRDefault="00717620" w:rsidP="00FE34ED">
            <w:pPr>
              <w:jc w:val="center"/>
              <w:rPr>
                <w:rFonts w:ascii="Calibri" w:hAnsi="Calibri"/>
                <w:highlight w:val="yellow"/>
              </w:rPr>
            </w:pPr>
            <w:r w:rsidRPr="00E72BAB">
              <w:rPr>
                <w:rFonts w:ascii="Calibri" w:hAnsi="Calibri"/>
              </w:rPr>
              <w:t>5,9062</w:t>
            </w:r>
          </w:p>
        </w:tc>
      </w:tr>
      <w:tr w:rsidR="00FE34ED" w:rsidRPr="003C7E5A" w14:paraId="48B5EA4F"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F9B9B"/>
            <w:noWrap/>
            <w:vAlign w:val="center"/>
            <w:hideMark/>
          </w:tcPr>
          <w:p w14:paraId="2D08E51E" w14:textId="77777777" w:rsidR="00FE34ED" w:rsidRPr="00214E6F" w:rsidRDefault="00FE34ED" w:rsidP="00FE34ED">
            <w:pPr>
              <w:rPr>
                <w:rFonts w:ascii="Calibri" w:hAnsi="Calibri"/>
                <w:color w:val="000000"/>
              </w:rPr>
            </w:pPr>
            <w:r w:rsidRPr="00214E6F">
              <w:rPr>
                <w:rFonts w:ascii="Calibri" w:hAnsi="Calibri"/>
                <w:color w:val="000000"/>
              </w:rPr>
              <w:t>JAVNA I DRUŠTVENA NAMJENA - PLANIRANO</w:t>
            </w:r>
          </w:p>
        </w:tc>
        <w:tc>
          <w:tcPr>
            <w:tcW w:w="758" w:type="pct"/>
            <w:tcBorders>
              <w:top w:val="nil"/>
              <w:left w:val="nil"/>
              <w:bottom w:val="single" w:sz="4" w:space="0" w:color="BFBFBF"/>
              <w:right w:val="single" w:sz="4" w:space="0" w:color="BFBFBF"/>
            </w:tcBorders>
            <w:shd w:val="clear" w:color="000000" w:fill="FF9B9B"/>
            <w:noWrap/>
            <w:vAlign w:val="center"/>
          </w:tcPr>
          <w:p w14:paraId="494A76A1" w14:textId="77777777" w:rsidR="00FE34ED" w:rsidRPr="00C36B3E" w:rsidRDefault="00FE34ED" w:rsidP="00FE34ED">
            <w:pPr>
              <w:jc w:val="center"/>
              <w:rPr>
                <w:rFonts w:ascii="Calibri" w:hAnsi="Calibri"/>
                <w:highlight w:val="yellow"/>
              </w:rPr>
            </w:pPr>
            <w:r w:rsidRPr="00FB5C05">
              <w:rPr>
                <w:rFonts w:ascii="Calibri" w:hAnsi="Calibri"/>
              </w:rPr>
              <w:t>0,4109</w:t>
            </w:r>
          </w:p>
        </w:tc>
      </w:tr>
      <w:tr w:rsidR="00FE34ED" w:rsidRPr="003C7E5A" w14:paraId="278345E8"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E26B0A"/>
            <w:noWrap/>
            <w:vAlign w:val="center"/>
            <w:hideMark/>
          </w:tcPr>
          <w:p w14:paraId="05EAC127" w14:textId="77777777" w:rsidR="00FE34ED" w:rsidRPr="00214E6F" w:rsidRDefault="00FE34ED" w:rsidP="00FE34ED">
            <w:pPr>
              <w:rPr>
                <w:rFonts w:ascii="Calibri" w:hAnsi="Calibri"/>
                <w:color w:val="000000"/>
              </w:rPr>
            </w:pPr>
            <w:r w:rsidRPr="00214E6F">
              <w:rPr>
                <w:rFonts w:ascii="Calibri" w:hAnsi="Calibri"/>
                <w:color w:val="000000"/>
              </w:rPr>
              <w:t>GOSPODARSKA-POSLOVNA NAMJENA - UKUPNO</w:t>
            </w:r>
          </w:p>
        </w:tc>
        <w:tc>
          <w:tcPr>
            <w:tcW w:w="758" w:type="pct"/>
            <w:tcBorders>
              <w:top w:val="nil"/>
              <w:left w:val="nil"/>
              <w:bottom w:val="single" w:sz="4" w:space="0" w:color="BFBFBF"/>
              <w:right w:val="single" w:sz="4" w:space="0" w:color="BFBFBF"/>
            </w:tcBorders>
            <w:shd w:val="clear" w:color="000000" w:fill="E26B0A"/>
            <w:noWrap/>
            <w:vAlign w:val="center"/>
          </w:tcPr>
          <w:p w14:paraId="1A00B097" w14:textId="56ED602D" w:rsidR="00FE34ED" w:rsidRPr="00D2739C" w:rsidRDefault="00D2739C" w:rsidP="00FE34ED">
            <w:pPr>
              <w:jc w:val="center"/>
              <w:rPr>
                <w:rFonts w:ascii="Calibri" w:hAnsi="Calibri"/>
              </w:rPr>
            </w:pPr>
            <w:r>
              <w:rPr>
                <w:rFonts w:ascii="Calibri" w:hAnsi="Calibri"/>
              </w:rPr>
              <w:t>7,0363</w:t>
            </w:r>
          </w:p>
        </w:tc>
      </w:tr>
      <w:tr w:rsidR="00FE34ED" w:rsidRPr="003C7E5A" w14:paraId="3C718DAB"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FABF8F"/>
            <w:vAlign w:val="center"/>
            <w:hideMark/>
          </w:tcPr>
          <w:p w14:paraId="721D9FD5" w14:textId="77777777" w:rsidR="00FE34ED" w:rsidRPr="00214E6F" w:rsidRDefault="00FE34ED" w:rsidP="00FE34ED">
            <w:pPr>
              <w:rPr>
                <w:rFonts w:ascii="Calibri" w:hAnsi="Calibri"/>
                <w:color w:val="000000"/>
              </w:rPr>
            </w:pPr>
            <w:r w:rsidRPr="00214E6F">
              <w:rPr>
                <w:rFonts w:ascii="Calibri" w:hAnsi="Calibri"/>
                <w:color w:val="000000"/>
              </w:rPr>
              <w:t>GOSPODARSKA-POSLOVNA NAMJENA PLANIRANA - UKUPNO</w:t>
            </w:r>
          </w:p>
        </w:tc>
        <w:tc>
          <w:tcPr>
            <w:tcW w:w="758" w:type="pct"/>
            <w:tcBorders>
              <w:top w:val="nil"/>
              <w:left w:val="nil"/>
              <w:bottom w:val="single" w:sz="4" w:space="0" w:color="BFBFBF"/>
              <w:right w:val="single" w:sz="4" w:space="0" w:color="BFBFBF"/>
            </w:tcBorders>
            <w:shd w:val="clear" w:color="000000" w:fill="FABF8F"/>
            <w:vAlign w:val="center"/>
          </w:tcPr>
          <w:p w14:paraId="7589A450" w14:textId="25682316" w:rsidR="00FE34ED" w:rsidRPr="00D2739C" w:rsidRDefault="00D2739C" w:rsidP="00FE34ED">
            <w:pPr>
              <w:jc w:val="center"/>
              <w:rPr>
                <w:rFonts w:ascii="Calibri" w:hAnsi="Calibri"/>
              </w:rPr>
            </w:pPr>
            <w:r>
              <w:rPr>
                <w:rFonts w:ascii="Calibri" w:hAnsi="Calibri"/>
              </w:rPr>
              <w:t>80,2612</w:t>
            </w:r>
          </w:p>
        </w:tc>
      </w:tr>
      <w:tr w:rsidR="00FE34ED" w:rsidRPr="003C7E5A" w14:paraId="78E5923C"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60497A"/>
            <w:noWrap/>
            <w:vAlign w:val="center"/>
            <w:hideMark/>
          </w:tcPr>
          <w:p w14:paraId="6B54B5A8" w14:textId="77777777" w:rsidR="00FE34ED" w:rsidRPr="00214E6F" w:rsidRDefault="00FE34ED" w:rsidP="00FE34ED">
            <w:pPr>
              <w:rPr>
                <w:rFonts w:ascii="Calibri" w:hAnsi="Calibri"/>
                <w:color w:val="000000"/>
              </w:rPr>
            </w:pPr>
            <w:r w:rsidRPr="00214E6F">
              <w:rPr>
                <w:rFonts w:ascii="Calibri" w:hAnsi="Calibri"/>
                <w:color w:val="000000"/>
              </w:rPr>
              <w:t>GOSPODARSKA-PROIZVODNA NAMJENA - UKUPNO</w:t>
            </w:r>
          </w:p>
        </w:tc>
        <w:tc>
          <w:tcPr>
            <w:tcW w:w="758" w:type="pct"/>
            <w:tcBorders>
              <w:top w:val="nil"/>
              <w:left w:val="nil"/>
              <w:bottom w:val="single" w:sz="4" w:space="0" w:color="BFBFBF"/>
              <w:right w:val="nil"/>
            </w:tcBorders>
            <w:shd w:val="clear" w:color="000000" w:fill="60497A"/>
            <w:noWrap/>
            <w:vAlign w:val="center"/>
          </w:tcPr>
          <w:p w14:paraId="2BC9D463" w14:textId="77777777" w:rsidR="00FE34ED" w:rsidRPr="00C36B3E" w:rsidRDefault="00717620" w:rsidP="00FE34ED">
            <w:pPr>
              <w:jc w:val="center"/>
              <w:rPr>
                <w:rFonts w:ascii="Calibri" w:hAnsi="Calibri"/>
                <w:highlight w:val="yellow"/>
              </w:rPr>
            </w:pPr>
            <w:r w:rsidRPr="006C1815">
              <w:rPr>
                <w:rFonts w:ascii="Calibri" w:hAnsi="Calibri"/>
              </w:rPr>
              <w:t>27,0349</w:t>
            </w:r>
          </w:p>
        </w:tc>
      </w:tr>
      <w:tr w:rsidR="00FE34ED" w:rsidRPr="003C7E5A" w14:paraId="3C661387"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E4DFEC"/>
            <w:noWrap/>
            <w:vAlign w:val="center"/>
            <w:hideMark/>
          </w:tcPr>
          <w:p w14:paraId="1A27F173" w14:textId="77777777" w:rsidR="00FE34ED" w:rsidRPr="00214E6F" w:rsidRDefault="00FE34ED" w:rsidP="00FE34ED">
            <w:pPr>
              <w:rPr>
                <w:rFonts w:ascii="Calibri" w:hAnsi="Calibri"/>
                <w:color w:val="000000"/>
              </w:rPr>
            </w:pPr>
            <w:r w:rsidRPr="00214E6F">
              <w:rPr>
                <w:rFonts w:ascii="Calibri" w:hAnsi="Calibri"/>
                <w:color w:val="000000"/>
              </w:rPr>
              <w:t>GOSPODARSKA-PROIZVODNA NAMJENA PLANIRANA - UKUPNO</w:t>
            </w:r>
          </w:p>
        </w:tc>
        <w:tc>
          <w:tcPr>
            <w:tcW w:w="758" w:type="pct"/>
            <w:tcBorders>
              <w:top w:val="nil"/>
              <w:left w:val="nil"/>
              <w:bottom w:val="single" w:sz="4" w:space="0" w:color="BFBFBF"/>
              <w:right w:val="single" w:sz="4" w:space="0" w:color="BFBFBF"/>
            </w:tcBorders>
            <w:shd w:val="clear" w:color="000000" w:fill="E4DFEC"/>
            <w:noWrap/>
            <w:vAlign w:val="center"/>
          </w:tcPr>
          <w:p w14:paraId="096680C1" w14:textId="09DB8905" w:rsidR="00FE34ED" w:rsidRPr="006C1815" w:rsidRDefault="006C1815" w:rsidP="00FE34ED">
            <w:pPr>
              <w:jc w:val="center"/>
              <w:rPr>
                <w:rFonts w:ascii="Calibri" w:hAnsi="Calibri"/>
              </w:rPr>
            </w:pPr>
            <w:r w:rsidRPr="006C1815">
              <w:rPr>
                <w:rFonts w:ascii="Calibri" w:hAnsi="Calibri"/>
              </w:rPr>
              <w:t>11</w:t>
            </w:r>
            <w:r w:rsidR="00717620" w:rsidRPr="006C1815">
              <w:rPr>
                <w:rFonts w:ascii="Calibri" w:hAnsi="Calibri"/>
              </w:rPr>
              <w:t>,</w:t>
            </w:r>
            <w:r w:rsidRPr="006C1815">
              <w:rPr>
                <w:rFonts w:ascii="Calibri" w:hAnsi="Calibri"/>
              </w:rPr>
              <w:t>0994</w:t>
            </w:r>
          </w:p>
        </w:tc>
      </w:tr>
      <w:tr w:rsidR="00FE34ED" w:rsidRPr="003C7E5A" w14:paraId="575060E7"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C00000"/>
            <w:noWrap/>
            <w:vAlign w:val="center"/>
            <w:hideMark/>
          </w:tcPr>
          <w:p w14:paraId="3307EA5A" w14:textId="77777777" w:rsidR="00FE34ED" w:rsidRPr="00214E6F" w:rsidRDefault="00FE34ED" w:rsidP="00FE34ED">
            <w:pPr>
              <w:rPr>
                <w:rFonts w:ascii="Calibri" w:hAnsi="Calibri"/>
              </w:rPr>
            </w:pPr>
            <w:r w:rsidRPr="00214E6F">
              <w:rPr>
                <w:rFonts w:ascii="Calibri" w:hAnsi="Calibri"/>
              </w:rPr>
              <w:t>GOSPODARSKA-UGOSTITELJSKO-TURISTIČKA NAMJENA - UKUPNO</w:t>
            </w:r>
          </w:p>
        </w:tc>
        <w:tc>
          <w:tcPr>
            <w:tcW w:w="758" w:type="pct"/>
            <w:tcBorders>
              <w:top w:val="nil"/>
              <w:left w:val="nil"/>
              <w:bottom w:val="single" w:sz="4" w:space="0" w:color="BFBFBF"/>
              <w:right w:val="nil"/>
            </w:tcBorders>
            <w:shd w:val="clear" w:color="000000" w:fill="C00000"/>
            <w:noWrap/>
            <w:vAlign w:val="center"/>
          </w:tcPr>
          <w:p w14:paraId="51B63D09" w14:textId="77777777" w:rsidR="00FE34ED" w:rsidRPr="00C36B3E" w:rsidRDefault="00FE34ED" w:rsidP="00FE34ED">
            <w:pPr>
              <w:jc w:val="center"/>
              <w:rPr>
                <w:rFonts w:ascii="Calibri" w:hAnsi="Calibri"/>
                <w:highlight w:val="yellow"/>
              </w:rPr>
            </w:pPr>
            <w:r w:rsidRPr="002B798A">
              <w:rPr>
                <w:rFonts w:ascii="Calibri" w:hAnsi="Calibri"/>
              </w:rPr>
              <w:t>9,6843</w:t>
            </w:r>
          </w:p>
        </w:tc>
      </w:tr>
      <w:tr w:rsidR="00FE34ED" w:rsidRPr="003C7E5A" w14:paraId="60DCF51F"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C00000"/>
            <w:noWrap/>
            <w:vAlign w:val="center"/>
          </w:tcPr>
          <w:p w14:paraId="41A26791" w14:textId="77777777" w:rsidR="00FE34ED" w:rsidRPr="00214E6F" w:rsidRDefault="00FE34ED" w:rsidP="00FE34ED">
            <w:pPr>
              <w:rPr>
                <w:rFonts w:ascii="Calibri" w:hAnsi="Calibri"/>
              </w:rPr>
            </w:pPr>
            <w:r w:rsidRPr="00214E6F">
              <w:rPr>
                <w:rFonts w:ascii="Calibri" w:hAnsi="Calibri"/>
              </w:rPr>
              <w:t>GOSPODARSKA-UGOSTITELJSKO-TURISTIČKA NAMJENA</w:t>
            </w:r>
            <w:r>
              <w:rPr>
                <w:rFonts w:ascii="Calibri" w:hAnsi="Calibri"/>
              </w:rPr>
              <w:t xml:space="preserve"> PLANIRANA</w:t>
            </w:r>
            <w:r w:rsidRPr="00214E6F">
              <w:rPr>
                <w:rFonts w:ascii="Calibri" w:hAnsi="Calibri"/>
              </w:rPr>
              <w:t xml:space="preserve"> - UKUPNO</w:t>
            </w:r>
          </w:p>
        </w:tc>
        <w:tc>
          <w:tcPr>
            <w:tcW w:w="758" w:type="pct"/>
            <w:tcBorders>
              <w:top w:val="nil"/>
              <w:left w:val="nil"/>
              <w:bottom w:val="single" w:sz="4" w:space="0" w:color="BFBFBF"/>
              <w:right w:val="nil"/>
            </w:tcBorders>
            <w:shd w:val="clear" w:color="000000" w:fill="C00000"/>
            <w:noWrap/>
            <w:vAlign w:val="center"/>
          </w:tcPr>
          <w:p w14:paraId="0E6C03DD" w14:textId="77777777" w:rsidR="00FE34ED" w:rsidRPr="00C36B3E" w:rsidRDefault="00FE34ED" w:rsidP="00FE34ED">
            <w:pPr>
              <w:jc w:val="center"/>
              <w:rPr>
                <w:rFonts w:ascii="Calibri" w:hAnsi="Calibri"/>
                <w:highlight w:val="yellow"/>
              </w:rPr>
            </w:pPr>
            <w:r w:rsidRPr="002B798A">
              <w:rPr>
                <w:rFonts w:ascii="Calibri" w:hAnsi="Calibri"/>
              </w:rPr>
              <w:t>13,0439</w:t>
            </w:r>
          </w:p>
        </w:tc>
      </w:tr>
      <w:tr w:rsidR="00FE34ED" w:rsidRPr="003C7E5A" w14:paraId="6D3ED0DD"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76933C"/>
            <w:noWrap/>
            <w:vAlign w:val="center"/>
            <w:hideMark/>
          </w:tcPr>
          <w:p w14:paraId="17B49D2D" w14:textId="77777777" w:rsidR="00FE34ED" w:rsidRPr="00214E6F" w:rsidRDefault="00FE34ED" w:rsidP="00FE34ED">
            <w:pPr>
              <w:rPr>
                <w:rFonts w:ascii="Calibri" w:hAnsi="Calibri"/>
                <w:color w:val="000000"/>
              </w:rPr>
            </w:pPr>
            <w:r w:rsidRPr="00214E6F">
              <w:rPr>
                <w:rFonts w:ascii="Calibri" w:hAnsi="Calibri"/>
                <w:color w:val="000000"/>
              </w:rPr>
              <w:t>JAVNE ZELENE POVRŠINE - UKUPNO</w:t>
            </w:r>
          </w:p>
        </w:tc>
        <w:tc>
          <w:tcPr>
            <w:tcW w:w="758" w:type="pct"/>
            <w:tcBorders>
              <w:top w:val="nil"/>
              <w:left w:val="nil"/>
              <w:bottom w:val="single" w:sz="4" w:space="0" w:color="BFBFBF"/>
              <w:right w:val="nil"/>
            </w:tcBorders>
            <w:shd w:val="clear" w:color="000000" w:fill="76933C"/>
            <w:noWrap/>
            <w:vAlign w:val="center"/>
          </w:tcPr>
          <w:p w14:paraId="06FE84F1" w14:textId="77777777" w:rsidR="00FE34ED" w:rsidRPr="00C36B3E" w:rsidRDefault="00FE34ED" w:rsidP="00FE34ED">
            <w:pPr>
              <w:jc w:val="center"/>
              <w:rPr>
                <w:rFonts w:ascii="Calibri" w:hAnsi="Calibri"/>
                <w:highlight w:val="yellow"/>
              </w:rPr>
            </w:pPr>
            <w:r w:rsidRPr="006C1815">
              <w:rPr>
                <w:rFonts w:ascii="Calibri" w:hAnsi="Calibri"/>
              </w:rPr>
              <w:t>1.0354</w:t>
            </w:r>
          </w:p>
        </w:tc>
      </w:tr>
      <w:tr w:rsidR="00FE34ED" w:rsidRPr="003C7E5A" w14:paraId="44330CC6"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auto" w:fill="C5E0B3"/>
            <w:noWrap/>
            <w:vAlign w:val="center"/>
            <w:hideMark/>
          </w:tcPr>
          <w:p w14:paraId="1DDF9AC9" w14:textId="77777777" w:rsidR="00FE34ED" w:rsidRPr="00214E6F" w:rsidRDefault="00FE34ED" w:rsidP="00FE34ED">
            <w:pPr>
              <w:rPr>
                <w:rFonts w:ascii="Calibri" w:hAnsi="Calibri"/>
                <w:color w:val="000000"/>
              </w:rPr>
            </w:pPr>
            <w:r>
              <w:rPr>
                <w:rFonts w:ascii="Calibri" w:hAnsi="Calibri"/>
                <w:color w:val="000000"/>
              </w:rPr>
              <w:t>ZAŠTITNE</w:t>
            </w:r>
            <w:r w:rsidRPr="00214E6F">
              <w:rPr>
                <w:rFonts w:ascii="Calibri" w:hAnsi="Calibri"/>
                <w:color w:val="000000"/>
              </w:rPr>
              <w:t xml:space="preserve"> ZELENE POVRŠINE PLANIRANA - UKUPNO</w:t>
            </w:r>
          </w:p>
        </w:tc>
        <w:tc>
          <w:tcPr>
            <w:tcW w:w="758" w:type="pct"/>
            <w:tcBorders>
              <w:top w:val="nil"/>
              <w:left w:val="nil"/>
              <w:bottom w:val="single" w:sz="4" w:space="0" w:color="BFBFBF"/>
              <w:right w:val="single" w:sz="4" w:space="0" w:color="BFBFBF"/>
            </w:tcBorders>
            <w:shd w:val="clear" w:color="auto" w:fill="C5E0B3"/>
            <w:noWrap/>
            <w:vAlign w:val="center"/>
          </w:tcPr>
          <w:p w14:paraId="2641C519" w14:textId="77777777" w:rsidR="00FE34ED" w:rsidRPr="00C36B3E" w:rsidRDefault="00FE34ED" w:rsidP="00FE34ED">
            <w:pPr>
              <w:jc w:val="center"/>
              <w:rPr>
                <w:rFonts w:ascii="Calibri" w:hAnsi="Calibri"/>
                <w:highlight w:val="yellow"/>
              </w:rPr>
            </w:pPr>
            <w:r w:rsidRPr="002B798A">
              <w:rPr>
                <w:rFonts w:ascii="Calibri" w:hAnsi="Calibri"/>
              </w:rPr>
              <w:t>3,6998</w:t>
            </w:r>
          </w:p>
        </w:tc>
      </w:tr>
      <w:tr w:rsidR="00FE34ED" w:rsidRPr="003C7E5A" w14:paraId="3E7B8E55"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92D050"/>
            <w:noWrap/>
            <w:vAlign w:val="center"/>
            <w:hideMark/>
          </w:tcPr>
          <w:p w14:paraId="757DE6B6" w14:textId="77777777" w:rsidR="00FE34ED" w:rsidRPr="00214E6F" w:rsidRDefault="00FE34ED" w:rsidP="00FE34ED">
            <w:pPr>
              <w:rPr>
                <w:rFonts w:ascii="Calibri" w:hAnsi="Calibri"/>
                <w:color w:val="000000"/>
              </w:rPr>
            </w:pPr>
            <w:r w:rsidRPr="00214E6F">
              <w:rPr>
                <w:rFonts w:ascii="Calibri" w:hAnsi="Calibri"/>
                <w:color w:val="000000"/>
              </w:rPr>
              <w:t>SPORTSKO-REKREACIJSKA NAMJENA - UKUPNO</w:t>
            </w:r>
          </w:p>
        </w:tc>
        <w:tc>
          <w:tcPr>
            <w:tcW w:w="758" w:type="pct"/>
            <w:tcBorders>
              <w:top w:val="nil"/>
              <w:left w:val="nil"/>
              <w:bottom w:val="single" w:sz="4" w:space="0" w:color="BFBFBF"/>
              <w:right w:val="single" w:sz="4" w:space="0" w:color="BFBFBF"/>
            </w:tcBorders>
            <w:shd w:val="clear" w:color="000000" w:fill="92D050"/>
            <w:noWrap/>
            <w:vAlign w:val="center"/>
          </w:tcPr>
          <w:p w14:paraId="7A08CBB3" w14:textId="77777777" w:rsidR="00FE34ED" w:rsidRPr="00531405" w:rsidRDefault="00FE34ED" w:rsidP="00FE34ED">
            <w:pPr>
              <w:jc w:val="center"/>
              <w:rPr>
                <w:rFonts w:ascii="Calibri" w:hAnsi="Calibri"/>
              </w:rPr>
            </w:pPr>
            <w:r w:rsidRPr="00531405">
              <w:rPr>
                <w:rFonts w:ascii="Calibri" w:hAnsi="Calibri"/>
              </w:rPr>
              <w:t>8,6262</w:t>
            </w:r>
          </w:p>
        </w:tc>
      </w:tr>
      <w:tr w:rsidR="00FE34ED" w:rsidRPr="003C7E5A" w14:paraId="263C4E1A"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D8E4BC"/>
            <w:noWrap/>
            <w:vAlign w:val="center"/>
            <w:hideMark/>
          </w:tcPr>
          <w:p w14:paraId="251039E8" w14:textId="77777777" w:rsidR="00FE34ED" w:rsidRPr="00214E6F" w:rsidRDefault="00FE34ED" w:rsidP="00FE34ED">
            <w:pPr>
              <w:rPr>
                <w:rFonts w:ascii="Calibri" w:hAnsi="Calibri"/>
                <w:color w:val="000000"/>
              </w:rPr>
            </w:pPr>
            <w:r w:rsidRPr="00214E6F">
              <w:rPr>
                <w:rFonts w:ascii="Calibri" w:hAnsi="Calibri"/>
                <w:color w:val="000000"/>
              </w:rPr>
              <w:t>SPORTSKO-REKREACIJSKA NAMJENA PLANIRANA - UKUPNO</w:t>
            </w:r>
          </w:p>
        </w:tc>
        <w:tc>
          <w:tcPr>
            <w:tcW w:w="758" w:type="pct"/>
            <w:tcBorders>
              <w:top w:val="nil"/>
              <w:left w:val="nil"/>
              <w:bottom w:val="single" w:sz="4" w:space="0" w:color="BFBFBF"/>
              <w:right w:val="single" w:sz="4" w:space="0" w:color="BFBFBF"/>
            </w:tcBorders>
            <w:shd w:val="clear" w:color="000000" w:fill="D8E4BC"/>
            <w:noWrap/>
            <w:vAlign w:val="center"/>
          </w:tcPr>
          <w:p w14:paraId="7A8A49C0" w14:textId="77777777" w:rsidR="00FE34ED" w:rsidRPr="00531405" w:rsidRDefault="00FE34ED" w:rsidP="00FE34ED">
            <w:pPr>
              <w:jc w:val="center"/>
              <w:rPr>
                <w:rFonts w:ascii="Calibri" w:hAnsi="Calibri"/>
              </w:rPr>
            </w:pPr>
            <w:r w:rsidRPr="00531405">
              <w:rPr>
                <w:rFonts w:ascii="Calibri" w:hAnsi="Calibri"/>
              </w:rPr>
              <w:t>1,1186</w:t>
            </w:r>
          </w:p>
        </w:tc>
      </w:tr>
      <w:tr w:rsidR="00FE34ED" w:rsidRPr="003C7E5A" w14:paraId="5FD0E4C5"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A6A6A6"/>
            <w:noWrap/>
            <w:vAlign w:val="center"/>
            <w:hideMark/>
          </w:tcPr>
          <w:p w14:paraId="728CFEF4" w14:textId="77777777" w:rsidR="00FE34ED" w:rsidRPr="00214E6F" w:rsidRDefault="00FE34ED" w:rsidP="00FE34ED">
            <w:pPr>
              <w:rPr>
                <w:rFonts w:ascii="Calibri" w:hAnsi="Calibri"/>
                <w:color w:val="000000"/>
              </w:rPr>
            </w:pPr>
            <w:r w:rsidRPr="00214E6F">
              <w:rPr>
                <w:rFonts w:ascii="Calibri" w:hAnsi="Calibri"/>
                <w:color w:val="000000"/>
              </w:rPr>
              <w:t>POVRŠINE INFRASTRUKTURNIH SUSTAVA - UKUPNO</w:t>
            </w:r>
          </w:p>
        </w:tc>
        <w:tc>
          <w:tcPr>
            <w:tcW w:w="758" w:type="pct"/>
            <w:tcBorders>
              <w:top w:val="nil"/>
              <w:left w:val="nil"/>
              <w:bottom w:val="single" w:sz="4" w:space="0" w:color="BFBFBF"/>
              <w:right w:val="single" w:sz="4" w:space="0" w:color="BFBFBF"/>
            </w:tcBorders>
            <w:shd w:val="clear" w:color="000000" w:fill="A6A6A6"/>
            <w:noWrap/>
            <w:vAlign w:val="center"/>
          </w:tcPr>
          <w:p w14:paraId="261DC9BB" w14:textId="77777777" w:rsidR="00FE34ED" w:rsidRPr="00531405" w:rsidRDefault="00FE34ED" w:rsidP="00FE34ED">
            <w:pPr>
              <w:jc w:val="center"/>
              <w:rPr>
                <w:rFonts w:ascii="Calibri" w:hAnsi="Calibri"/>
              </w:rPr>
            </w:pPr>
            <w:r w:rsidRPr="00531405">
              <w:rPr>
                <w:rFonts w:ascii="Calibri" w:hAnsi="Calibri"/>
              </w:rPr>
              <w:t>50,1584</w:t>
            </w:r>
          </w:p>
        </w:tc>
      </w:tr>
      <w:tr w:rsidR="00FE34ED" w:rsidRPr="003C7E5A" w14:paraId="3F2E638B"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D9D9D9"/>
            <w:noWrap/>
            <w:vAlign w:val="center"/>
            <w:hideMark/>
          </w:tcPr>
          <w:p w14:paraId="6BE55199" w14:textId="77777777" w:rsidR="00FE34ED" w:rsidRPr="00214E6F" w:rsidRDefault="00FE34ED" w:rsidP="00FE34ED">
            <w:pPr>
              <w:rPr>
                <w:rFonts w:ascii="Calibri" w:hAnsi="Calibri"/>
                <w:color w:val="000000"/>
              </w:rPr>
            </w:pPr>
            <w:r w:rsidRPr="00214E6F">
              <w:rPr>
                <w:rFonts w:ascii="Calibri" w:hAnsi="Calibri"/>
                <w:color w:val="000000"/>
              </w:rPr>
              <w:t>POVRŠINE INFRASTRUKTURNIH SUSTAVA PLANIRANO - UKUPNO</w:t>
            </w:r>
          </w:p>
        </w:tc>
        <w:tc>
          <w:tcPr>
            <w:tcW w:w="758" w:type="pct"/>
            <w:tcBorders>
              <w:top w:val="nil"/>
              <w:left w:val="nil"/>
              <w:bottom w:val="single" w:sz="4" w:space="0" w:color="BFBFBF"/>
              <w:right w:val="single" w:sz="4" w:space="0" w:color="BFBFBF"/>
            </w:tcBorders>
            <w:shd w:val="clear" w:color="000000" w:fill="D9D9D9"/>
            <w:noWrap/>
            <w:vAlign w:val="center"/>
          </w:tcPr>
          <w:p w14:paraId="57785A55" w14:textId="77777777" w:rsidR="00FE34ED" w:rsidRPr="00531405" w:rsidRDefault="00FE34ED" w:rsidP="00FE34ED">
            <w:pPr>
              <w:jc w:val="center"/>
              <w:rPr>
                <w:rFonts w:ascii="Calibri" w:hAnsi="Calibri"/>
              </w:rPr>
            </w:pPr>
            <w:r w:rsidRPr="00531405">
              <w:rPr>
                <w:rFonts w:ascii="Calibri" w:hAnsi="Calibri"/>
              </w:rPr>
              <w:t>0,1022</w:t>
            </w:r>
          </w:p>
        </w:tc>
      </w:tr>
      <w:tr w:rsidR="00FE34ED" w:rsidRPr="003C7E5A" w14:paraId="67448FDB" w14:textId="77777777" w:rsidTr="00717620">
        <w:trPr>
          <w:trHeight w:val="300"/>
        </w:trPr>
        <w:tc>
          <w:tcPr>
            <w:tcW w:w="4242" w:type="pct"/>
            <w:tcBorders>
              <w:top w:val="single" w:sz="4" w:space="0" w:color="BFBFBF"/>
              <w:left w:val="single" w:sz="4" w:space="0" w:color="BFBFBF"/>
              <w:bottom w:val="single" w:sz="4" w:space="0" w:color="BFBFBF"/>
              <w:right w:val="single" w:sz="4" w:space="0" w:color="BFBFBF"/>
            </w:tcBorders>
            <w:shd w:val="clear" w:color="000000" w:fill="4F81BD"/>
            <w:noWrap/>
            <w:vAlign w:val="center"/>
            <w:hideMark/>
          </w:tcPr>
          <w:p w14:paraId="71AD9E37" w14:textId="77777777" w:rsidR="00FE34ED" w:rsidRPr="00214E6F" w:rsidRDefault="00FE34ED" w:rsidP="00FE34ED">
            <w:pPr>
              <w:rPr>
                <w:rFonts w:ascii="Calibri" w:hAnsi="Calibri"/>
                <w:color w:val="000000"/>
              </w:rPr>
            </w:pPr>
            <w:r w:rsidRPr="00214E6F">
              <w:rPr>
                <w:rFonts w:ascii="Calibri" w:hAnsi="Calibri"/>
                <w:color w:val="000000"/>
              </w:rPr>
              <w:t>GROBLJE - UKUPNO</w:t>
            </w:r>
          </w:p>
        </w:tc>
        <w:tc>
          <w:tcPr>
            <w:tcW w:w="758" w:type="pct"/>
            <w:tcBorders>
              <w:top w:val="nil"/>
              <w:left w:val="nil"/>
              <w:bottom w:val="single" w:sz="4" w:space="0" w:color="BFBFBF"/>
              <w:right w:val="nil"/>
            </w:tcBorders>
            <w:shd w:val="clear" w:color="000000" w:fill="4F81BD"/>
            <w:noWrap/>
            <w:vAlign w:val="center"/>
          </w:tcPr>
          <w:p w14:paraId="2C9B9234" w14:textId="77777777" w:rsidR="00FE34ED" w:rsidRPr="00FB5C05" w:rsidRDefault="00FE34ED" w:rsidP="00FE34ED">
            <w:pPr>
              <w:jc w:val="center"/>
              <w:rPr>
                <w:rFonts w:ascii="Calibri" w:hAnsi="Calibri"/>
              </w:rPr>
            </w:pPr>
            <w:r w:rsidRPr="00FB5C05">
              <w:rPr>
                <w:rFonts w:ascii="Calibri" w:hAnsi="Calibri"/>
              </w:rPr>
              <w:t>4,2076</w:t>
            </w:r>
          </w:p>
        </w:tc>
      </w:tr>
      <w:tr w:rsidR="00FE34ED" w:rsidRPr="003C7E5A" w14:paraId="7C56A9B6" w14:textId="77777777" w:rsidTr="00823113">
        <w:trPr>
          <w:trHeight w:val="419"/>
        </w:trPr>
        <w:tc>
          <w:tcPr>
            <w:tcW w:w="4242" w:type="pct"/>
            <w:tcBorders>
              <w:top w:val="single" w:sz="4" w:space="0" w:color="BFBFBF"/>
              <w:left w:val="single" w:sz="4" w:space="0" w:color="BFBFBF"/>
              <w:bottom w:val="single" w:sz="4" w:space="0" w:color="BFBFBF"/>
              <w:right w:val="single" w:sz="4" w:space="0" w:color="BFBFBF"/>
            </w:tcBorders>
            <w:shd w:val="clear" w:color="000000" w:fill="auto"/>
            <w:noWrap/>
            <w:vAlign w:val="center"/>
          </w:tcPr>
          <w:p w14:paraId="4C4FC2E3" w14:textId="77777777" w:rsidR="00FE34ED" w:rsidRPr="00214E6F" w:rsidRDefault="00FE34ED" w:rsidP="00FE34ED">
            <w:pPr>
              <w:rPr>
                <w:rFonts w:ascii="Calibri" w:hAnsi="Calibri"/>
                <w:b/>
                <w:color w:val="000000"/>
                <w:sz w:val="22"/>
              </w:rPr>
            </w:pPr>
            <w:r w:rsidRPr="00214E6F">
              <w:rPr>
                <w:rFonts w:ascii="Calibri" w:hAnsi="Calibri"/>
                <w:b/>
                <w:color w:val="000000"/>
                <w:sz w:val="22"/>
              </w:rPr>
              <w:t>UKUPNO GRAĐEVINSKO PODRUČJE</w:t>
            </w:r>
          </w:p>
        </w:tc>
        <w:tc>
          <w:tcPr>
            <w:tcW w:w="758" w:type="pct"/>
            <w:tcBorders>
              <w:top w:val="nil"/>
              <w:left w:val="nil"/>
              <w:bottom w:val="single" w:sz="4" w:space="0" w:color="BFBFBF"/>
              <w:right w:val="single" w:sz="4" w:space="0" w:color="BFBFBF"/>
            </w:tcBorders>
            <w:shd w:val="clear" w:color="000000" w:fill="auto"/>
            <w:noWrap/>
            <w:vAlign w:val="center"/>
          </w:tcPr>
          <w:p w14:paraId="2AF461BF" w14:textId="77777777" w:rsidR="00FE34ED" w:rsidRPr="004878F3" w:rsidRDefault="00FE34ED" w:rsidP="00FE34ED">
            <w:pPr>
              <w:jc w:val="center"/>
              <w:rPr>
                <w:rFonts w:ascii="Calibri" w:hAnsi="Calibri"/>
                <w:b/>
                <w:sz w:val="22"/>
              </w:rPr>
            </w:pPr>
            <w:r w:rsidRPr="004878F3">
              <w:rPr>
                <w:rFonts w:ascii="Calibri" w:hAnsi="Calibri"/>
                <w:b/>
                <w:bCs/>
              </w:rPr>
              <w:t>30</w:t>
            </w:r>
            <w:r w:rsidR="00C36B3E">
              <w:rPr>
                <w:rFonts w:ascii="Calibri" w:hAnsi="Calibri"/>
                <w:b/>
                <w:bCs/>
              </w:rPr>
              <w:t>16</w:t>
            </w:r>
            <w:r w:rsidRPr="004878F3">
              <w:rPr>
                <w:rFonts w:ascii="Calibri" w:hAnsi="Calibri"/>
                <w:b/>
                <w:bCs/>
              </w:rPr>
              <w:t>,</w:t>
            </w:r>
            <w:r w:rsidR="00C36B3E">
              <w:rPr>
                <w:rFonts w:ascii="Calibri" w:hAnsi="Calibri"/>
                <w:b/>
                <w:bCs/>
              </w:rPr>
              <w:t>5363</w:t>
            </w:r>
          </w:p>
        </w:tc>
      </w:tr>
    </w:tbl>
    <w:p w14:paraId="0577EB88" w14:textId="77777777" w:rsidR="00B65AB9" w:rsidRPr="003C7E5A" w:rsidRDefault="00B65AB9" w:rsidP="00B65AB9">
      <w:pPr>
        <w:rPr>
          <w:highlight w:val="yellow"/>
        </w:rPr>
        <w:sectPr w:rsidR="00B65AB9" w:rsidRPr="003C7E5A" w:rsidSect="00892E97">
          <w:pgSz w:w="11906" w:h="16838"/>
          <w:pgMar w:top="1417" w:right="1417" w:bottom="1417" w:left="1417" w:header="708" w:footer="708" w:gutter="0"/>
          <w:cols w:space="708"/>
          <w:docGrid w:linePitch="360"/>
        </w:sectPr>
      </w:pPr>
      <w:bookmarkStart w:id="77" w:name="_Hlk131061380"/>
      <w:bookmarkEnd w:id="76"/>
    </w:p>
    <w:tbl>
      <w:tblPr>
        <w:tblW w:w="13848" w:type="dxa"/>
        <w:tblInd w:w="113" w:type="dxa"/>
        <w:tblLook w:val="04A0" w:firstRow="1" w:lastRow="0" w:firstColumn="1" w:lastColumn="0" w:noHBand="0" w:noVBand="1"/>
      </w:tblPr>
      <w:tblGrid>
        <w:gridCol w:w="5240"/>
        <w:gridCol w:w="1760"/>
        <w:gridCol w:w="931"/>
        <w:gridCol w:w="2837"/>
        <w:gridCol w:w="1540"/>
        <w:gridCol w:w="1540"/>
      </w:tblGrid>
      <w:tr w:rsidR="00515E27" w:rsidRPr="00AC47A4" w14:paraId="5BCBD839" w14:textId="77777777" w:rsidTr="00C43EDE">
        <w:trPr>
          <w:trHeight w:val="315"/>
        </w:trPr>
        <w:tc>
          <w:tcPr>
            <w:tcW w:w="5240" w:type="dxa"/>
            <w:tcBorders>
              <w:top w:val="single" w:sz="4" w:space="0" w:color="BFBFBF"/>
              <w:left w:val="single" w:sz="4" w:space="0" w:color="BFBFBF"/>
              <w:bottom w:val="single" w:sz="4" w:space="0" w:color="BFBFBF"/>
              <w:right w:val="single" w:sz="4" w:space="0" w:color="BFBFBF"/>
            </w:tcBorders>
            <w:shd w:val="clear" w:color="000000" w:fill="BFBFBF"/>
            <w:noWrap/>
            <w:vAlign w:val="center"/>
            <w:hideMark/>
          </w:tcPr>
          <w:p w14:paraId="6493717B" w14:textId="77777777" w:rsidR="00515E27" w:rsidRPr="00AC47A4" w:rsidRDefault="00515E27" w:rsidP="00C43EDE">
            <w:pPr>
              <w:rPr>
                <w:rFonts w:ascii="Calibri" w:hAnsi="Calibri"/>
                <w:b/>
                <w:bCs/>
                <w:color w:val="000000"/>
                <w:sz w:val="24"/>
                <w:szCs w:val="24"/>
              </w:rPr>
            </w:pPr>
            <w:bookmarkStart w:id="78" w:name="_Hlk151554490"/>
            <w:bookmarkEnd w:id="77"/>
            <w:r w:rsidRPr="00AC47A4">
              <w:rPr>
                <w:rFonts w:ascii="Calibri" w:hAnsi="Calibri"/>
                <w:b/>
                <w:bCs/>
                <w:color w:val="000000"/>
                <w:sz w:val="24"/>
                <w:szCs w:val="24"/>
              </w:rPr>
              <w:lastRenderedPageBreak/>
              <w:t>BAKOVČICA</w:t>
            </w:r>
          </w:p>
        </w:tc>
        <w:tc>
          <w:tcPr>
            <w:tcW w:w="1760" w:type="dxa"/>
            <w:tcBorders>
              <w:top w:val="single" w:sz="4" w:space="0" w:color="BFBFBF"/>
              <w:left w:val="nil"/>
              <w:bottom w:val="single" w:sz="4" w:space="0" w:color="BFBFBF"/>
              <w:right w:val="single" w:sz="4" w:space="0" w:color="BFBFBF"/>
            </w:tcBorders>
            <w:shd w:val="clear" w:color="000000" w:fill="BFBFBF"/>
            <w:noWrap/>
            <w:vAlign w:val="center"/>
            <w:hideMark/>
          </w:tcPr>
          <w:p w14:paraId="07757AEA" w14:textId="77777777" w:rsidR="00515E27" w:rsidRPr="00AC47A4" w:rsidRDefault="00515E27" w:rsidP="00C43EDE">
            <w:pPr>
              <w:rPr>
                <w:rFonts w:ascii="Calibri" w:hAnsi="Calibri"/>
                <w:b/>
                <w:bCs/>
                <w:color w:val="000000"/>
              </w:rPr>
            </w:pPr>
            <w:r w:rsidRPr="00AC47A4">
              <w:rPr>
                <w:rFonts w:ascii="Calibri" w:hAnsi="Calibri"/>
                <w:b/>
                <w:bCs/>
                <w:color w:val="000000"/>
              </w:rPr>
              <w:t> </w:t>
            </w:r>
          </w:p>
        </w:tc>
        <w:tc>
          <w:tcPr>
            <w:tcW w:w="931" w:type="dxa"/>
            <w:tcBorders>
              <w:top w:val="single" w:sz="4" w:space="0" w:color="BFBFBF"/>
              <w:left w:val="nil"/>
              <w:bottom w:val="single" w:sz="4" w:space="0" w:color="BFBFBF"/>
              <w:right w:val="single" w:sz="4" w:space="0" w:color="BFBFBF"/>
            </w:tcBorders>
            <w:shd w:val="clear" w:color="000000" w:fill="BFBFBF"/>
            <w:noWrap/>
            <w:vAlign w:val="center"/>
            <w:hideMark/>
          </w:tcPr>
          <w:p w14:paraId="40F926D1" w14:textId="77777777" w:rsidR="00515E27" w:rsidRPr="00AC47A4" w:rsidRDefault="00515E27" w:rsidP="00C43EDE">
            <w:pPr>
              <w:rPr>
                <w:rFonts w:ascii="Calibri" w:hAnsi="Calibri"/>
                <w:b/>
                <w:bCs/>
                <w:color w:val="000000"/>
              </w:rPr>
            </w:pPr>
            <w:r w:rsidRPr="00AC47A4">
              <w:rPr>
                <w:rFonts w:ascii="Calibri" w:hAnsi="Calibri"/>
                <w:b/>
                <w:bCs/>
                <w:color w:val="000000"/>
              </w:rPr>
              <w:t> </w:t>
            </w:r>
          </w:p>
        </w:tc>
        <w:tc>
          <w:tcPr>
            <w:tcW w:w="2837" w:type="dxa"/>
            <w:tcBorders>
              <w:top w:val="single" w:sz="4" w:space="0" w:color="BFBFBF"/>
              <w:left w:val="nil"/>
              <w:bottom w:val="single" w:sz="4" w:space="0" w:color="BFBFBF"/>
              <w:right w:val="single" w:sz="4" w:space="0" w:color="BFBFBF"/>
            </w:tcBorders>
            <w:shd w:val="clear" w:color="000000" w:fill="BFBFBF"/>
            <w:vAlign w:val="center"/>
            <w:hideMark/>
          </w:tcPr>
          <w:p w14:paraId="31530887" w14:textId="77777777" w:rsidR="00515E27" w:rsidRPr="00AC47A4" w:rsidRDefault="00515E27" w:rsidP="00C43EDE">
            <w:pPr>
              <w:rPr>
                <w:rFonts w:ascii="Calibri" w:hAnsi="Calibri"/>
                <w:b/>
                <w:bCs/>
                <w:color w:val="000000"/>
              </w:rPr>
            </w:pPr>
            <w:r w:rsidRPr="00AC47A4">
              <w:rPr>
                <w:rFonts w:ascii="Calibri" w:hAnsi="Calibri"/>
                <w:b/>
                <w:bCs/>
                <w:color w:val="000000"/>
              </w:rPr>
              <w:t> </w:t>
            </w:r>
          </w:p>
        </w:tc>
        <w:tc>
          <w:tcPr>
            <w:tcW w:w="3080" w:type="dxa"/>
            <w:gridSpan w:val="2"/>
            <w:tcBorders>
              <w:top w:val="single" w:sz="4" w:space="0" w:color="BFBFBF"/>
              <w:left w:val="nil"/>
              <w:bottom w:val="single" w:sz="4" w:space="0" w:color="BFBFBF"/>
              <w:right w:val="single" w:sz="4" w:space="0" w:color="BFBFBF"/>
            </w:tcBorders>
            <w:shd w:val="clear" w:color="000000" w:fill="BFBFBF"/>
            <w:noWrap/>
            <w:vAlign w:val="center"/>
            <w:hideMark/>
          </w:tcPr>
          <w:p w14:paraId="597AEC66" w14:textId="77777777" w:rsidR="00515E27" w:rsidRPr="00AC47A4" w:rsidRDefault="00515E27" w:rsidP="00C43EDE">
            <w:pPr>
              <w:jc w:val="center"/>
              <w:rPr>
                <w:rFonts w:ascii="Calibri" w:hAnsi="Calibri"/>
                <w:b/>
                <w:bCs/>
                <w:color w:val="000000"/>
              </w:rPr>
            </w:pPr>
            <w:r w:rsidRPr="00AC47A4">
              <w:rPr>
                <w:rFonts w:ascii="Calibri" w:hAnsi="Calibri"/>
                <w:b/>
                <w:bCs/>
                <w:color w:val="000000"/>
              </w:rPr>
              <w:t>POVRŠINA (ha)</w:t>
            </w:r>
          </w:p>
        </w:tc>
      </w:tr>
      <w:tr w:rsidR="00515E27" w:rsidRPr="003C7E5A" w14:paraId="11A88AD1" w14:textId="77777777" w:rsidTr="00C43EDE">
        <w:trPr>
          <w:trHeight w:val="255"/>
        </w:trPr>
        <w:tc>
          <w:tcPr>
            <w:tcW w:w="52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3632F460" w14:textId="77777777" w:rsidR="00515E27" w:rsidRPr="00AC47A4" w:rsidRDefault="00515E27" w:rsidP="00C43EDE">
            <w:pPr>
              <w:rPr>
                <w:rFonts w:ascii="Calibri" w:hAnsi="Calibri"/>
                <w:color w:val="000000"/>
              </w:rPr>
            </w:pPr>
            <w:r w:rsidRPr="00AC47A4">
              <w:rPr>
                <w:rFonts w:ascii="Calibri" w:hAnsi="Calibri"/>
                <w:color w:val="000000"/>
              </w:rPr>
              <w:t>GRAĐEVINSKO PODRUČJE - UKUPNO</w:t>
            </w:r>
          </w:p>
        </w:tc>
        <w:tc>
          <w:tcPr>
            <w:tcW w:w="5528"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5BD5CF67" w14:textId="77777777" w:rsidR="00515E27" w:rsidRPr="00AC47A4" w:rsidRDefault="00515E27" w:rsidP="00C43EDE">
            <w:pPr>
              <w:rPr>
                <w:rFonts w:ascii="Calibri" w:hAnsi="Calibri"/>
                <w:color w:val="000000"/>
              </w:rPr>
            </w:pPr>
            <w:r w:rsidRPr="00AC47A4">
              <w:rPr>
                <w:rFonts w:ascii="Calibri" w:hAnsi="Calibri"/>
                <w:color w:val="000000"/>
              </w:rPr>
              <w:t>POSTOJEĆE</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34829C07" w14:textId="74C3FAB3" w:rsidR="00515E27" w:rsidRPr="00814ADE" w:rsidRDefault="00B02312" w:rsidP="00C43EDE">
            <w:pPr>
              <w:jc w:val="center"/>
              <w:rPr>
                <w:rFonts w:ascii="Calibri" w:hAnsi="Calibri"/>
                <w:color w:val="FF33CC"/>
                <w:highlight w:val="yellow"/>
              </w:rPr>
            </w:pPr>
            <w:r>
              <w:rPr>
                <w:rFonts w:ascii="Calibri" w:hAnsi="Calibri"/>
                <w:color w:val="FF0000"/>
              </w:rPr>
              <w:t>72,0</w:t>
            </w:r>
            <w:r w:rsidR="00180CE6">
              <w:rPr>
                <w:rFonts w:ascii="Calibri" w:hAnsi="Calibri"/>
                <w:color w:val="FF0000"/>
              </w:rPr>
              <w:t>600</w:t>
            </w:r>
          </w:p>
        </w:tc>
      </w:tr>
      <w:tr w:rsidR="00515E27" w:rsidRPr="003C7E5A" w14:paraId="6DA4466F" w14:textId="77777777" w:rsidTr="00C43EDE">
        <w:trPr>
          <w:trHeight w:val="255"/>
        </w:trPr>
        <w:tc>
          <w:tcPr>
            <w:tcW w:w="5240" w:type="dxa"/>
            <w:vMerge/>
            <w:tcBorders>
              <w:top w:val="nil"/>
              <w:left w:val="single" w:sz="4" w:space="0" w:color="BFBFBF"/>
              <w:bottom w:val="single" w:sz="4" w:space="0" w:color="BFBFBF"/>
              <w:right w:val="single" w:sz="4" w:space="0" w:color="BFBFBF"/>
            </w:tcBorders>
            <w:vAlign w:val="center"/>
            <w:hideMark/>
          </w:tcPr>
          <w:p w14:paraId="09E23857" w14:textId="77777777" w:rsidR="00515E27" w:rsidRPr="00AC47A4" w:rsidRDefault="00515E27" w:rsidP="00C43EDE">
            <w:pPr>
              <w:rPr>
                <w:rFonts w:ascii="Calibri" w:hAnsi="Calibri"/>
                <w:color w:val="000000"/>
              </w:rPr>
            </w:pPr>
          </w:p>
        </w:tc>
        <w:tc>
          <w:tcPr>
            <w:tcW w:w="5528"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46980EDD" w14:textId="77777777" w:rsidR="00515E27" w:rsidRPr="00AC47A4" w:rsidRDefault="00515E27" w:rsidP="00C43EDE">
            <w:pPr>
              <w:rPr>
                <w:rFonts w:ascii="Calibri" w:hAnsi="Calibri"/>
                <w:color w:val="000000"/>
              </w:rPr>
            </w:pPr>
            <w:r w:rsidRPr="00AC47A4">
              <w:rPr>
                <w:rFonts w:ascii="Calibri" w:hAnsi="Calibri"/>
                <w:color w:val="000000"/>
              </w:rPr>
              <w:t>PLANIRANO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527F0309" w14:textId="1D75992B" w:rsidR="00515E27" w:rsidRPr="003C7E5A" w:rsidRDefault="00B02312" w:rsidP="00C43EDE">
            <w:pPr>
              <w:jc w:val="center"/>
              <w:rPr>
                <w:rFonts w:ascii="Calibri" w:hAnsi="Calibri"/>
                <w:color w:val="000000"/>
                <w:highlight w:val="yellow"/>
              </w:rPr>
            </w:pPr>
            <w:r>
              <w:rPr>
                <w:rFonts w:ascii="Calibri" w:hAnsi="Calibri"/>
                <w:color w:val="FF0000"/>
              </w:rPr>
              <w:t>27,3026</w:t>
            </w:r>
          </w:p>
        </w:tc>
      </w:tr>
      <w:tr w:rsidR="00515E27" w:rsidRPr="003C7E5A" w14:paraId="5843445E" w14:textId="77777777" w:rsidTr="00C43EDE">
        <w:trPr>
          <w:trHeight w:val="255"/>
        </w:trPr>
        <w:tc>
          <w:tcPr>
            <w:tcW w:w="5240" w:type="dxa"/>
            <w:vMerge/>
            <w:tcBorders>
              <w:top w:val="nil"/>
              <w:left w:val="single" w:sz="4" w:space="0" w:color="BFBFBF"/>
              <w:bottom w:val="single" w:sz="4" w:space="0" w:color="BFBFBF"/>
              <w:right w:val="single" w:sz="4" w:space="0" w:color="BFBFBF"/>
            </w:tcBorders>
            <w:vAlign w:val="center"/>
            <w:hideMark/>
          </w:tcPr>
          <w:p w14:paraId="522F0C2E" w14:textId="77777777" w:rsidR="00515E27" w:rsidRPr="00AC47A4" w:rsidRDefault="00515E27" w:rsidP="00C43EDE">
            <w:pPr>
              <w:rPr>
                <w:rFonts w:ascii="Calibri" w:hAnsi="Calibri"/>
                <w:color w:val="000000"/>
              </w:rPr>
            </w:pPr>
          </w:p>
        </w:tc>
        <w:tc>
          <w:tcPr>
            <w:tcW w:w="5528"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71F3244A" w14:textId="77777777" w:rsidR="00515E27" w:rsidRPr="00AC47A4" w:rsidRDefault="00515E27" w:rsidP="00C43EDE">
            <w:pPr>
              <w:rPr>
                <w:rFonts w:ascii="Calibri" w:hAnsi="Calibri"/>
                <w:color w:val="000000"/>
              </w:rPr>
            </w:pPr>
            <w:r w:rsidRPr="00AC47A4">
              <w:rPr>
                <w:rFonts w:ascii="Calibri" w:hAnsi="Calibri"/>
                <w:color w:val="000000"/>
              </w:rPr>
              <w:t>UKUPNO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17C41416" w14:textId="4381CF14" w:rsidR="00515E27" w:rsidRPr="003C7E5A" w:rsidRDefault="00B02312" w:rsidP="00C43EDE">
            <w:pPr>
              <w:jc w:val="center"/>
              <w:rPr>
                <w:rFonts w:ascii="Calibri" w:hAnsi="Calibri"/>
                <w:color w:val="000000"/>
                <w:highlight w:val="yellow"/>
              </w:rPr>
            </w:pPr>
            <w:r>
              <w:rPr>
                <w:rFonts w:ascii="Calibri" w:hAnsi="Calibri"/>
                <w:color w:val="FF0000"/>
              </w:rPr>
              <w:t>99,3626</w:t>
            </w:r>
          </w:p>
        </w:tc>
      </w:tr>
      <w:tr w:rsidR="00515E27" w:rsidRPr="00AC47A4" w14:paraId="404C2317" w14:textId="77777777" w:rsidTr="00C43EDE">
        <w:trPr>
          <w:trHeight w:val="510"/>
        </w:trPr>
        <w:tc>
          <w:tcPr>
            <w:tcW w:w="5240" w:type="dxa"/>
            <w:tcBorders>
              <w:top w:val="nil"/>
              <w:left w:val="single" w:sz="4" w:space="0" w:color="BFBFBF"/>
              <w:bottom w:val="single" w:sz="4" w:space="0" w:color="BFBFBF"/>
              <w:right w:val="single" w:sz="4" w:space="0" w:color="BFBFBF"/>
            </w:tcBorders>
            <w:shd w:val="clear" w:color="000000" w:fill="BFBFBF"/>
            <w:noWrap/>
            <w:vAlign w:val="center"/>
            <w:hideMark/>
          </w:tcPr>
          <w:p w14:paraId="27A2A2B7" w14:textId="77777777" w:rsidR="00515E27" w:rsidRPr="00AC47A4" w:rsidRDefault="00515E27" w:rsidP="00C43EDE">
            <w:pPr>
              <w:rPr>
                <w:rFonts w:ascii="Calibri" w:hAnsi="Calibri"/>
                <w:b/>
                <w:bCs/>
                <w:color w:val="000000"/>
              </w:rPr>
            </w:pPr>
            <w:r w:rsidRPr="00AC47A4">
              <w:rPr>
                <w:rFonts w:ascii="Calibri" w:hAnsi="Calibri"/>
                <w:b/>
                <w:bCs/>
                <w:color w:val="000000"/>
              </w:rPr>
              <w:t>NAMJENA</w:t>
            </w:r>
          </w:p>
        </w:tc>
        <w:tc>
          <w:tcPr>
            <w:tcW w:w="1760" w:type="dxa"/>
            <w:tcBorders>
              <w:top w:val="nil"/>
              <w:left w:val="nil"/>
              <w:bottom w:val="single" w:sz="4" w:space="0" w:color="BFBFBF"/>
              <w:right w:val="single" w:sz="4" w:space="0" w:color="BFBFBF"/>
            </w:tcBorders>
            <w:shd w:val="clear" w:color="000000" w:fill="BFBFBF"/>
            <w:noWrap/>
            <w:vAlign w:val="center"/>
            <w:hideMark/>
          </w:tcPr>
          <w:p w14:paraId="254914C8" w14:textId="77777777" w:rsidR="00515E27" w:rsidRPr="00AC47A4" w:rsidRDefault="00515E27" w:rsidP="00C43EDE">
            <w:pPr>
              <w:rPr>
                <w:rFonts w:ascii="Calibri" w:hAnsi="Calibri"/>
                <w:b/>
                <w:bCs/>
                <w:color w:val="000000"/>
              </w:rPr>
            </w:pPr>
            <w:r w:rsidRPr="00AC47A4">
              <w:rPr>
                <w:rFonts w:ascii="Calibri" w:hAnsi="Calibri"/>
                <w:b/>
                <w:bCs/>
                <w:color w:val="000000"/>
              </w:rPr>
              <w:t>POZICIJA</w:t>
            </w:r>
          </w:p>
        </w:tc>
        <w:tc>
          <w:tcPr>
            <w:tcW w:w="931" w:type="dxa"/>
            <w:tcBorders>
              <w:top w:val="nil"/>
              <w:left w:val="nil"/>
              <w:bottom w:val="single" w:sz="4" w:space="0" w:color="BFBFBF"/>
              <w:right w:val="single" w:sz="4" w:space="0" w:color="BFBFBF"/>
            </w:tcBorders>
            <w:shd w:val="clear" w:color="000000" w:fill="BFBFBF"/>
            <w:noWrap/>
            <w:vAlign w:val="center"/>
            <w:hideMark/>
          </w:tcPr>
          <w:p w14:paraId="7FAF0F60" w14:textId="77777777" w:rsidR="00515E27" w:rsidRPr="00AC47A4" w:rsidRDefault="00515E27" w:rsidP="00C43EDE">
            <w:pPr>
              <w:rPr>
                <w:rFonts w:ascii="Calibri" w:hAnsi="Calibri"/>
                <w:b/>
                <w:bCs/>
                <w:color w:val="000000"/>
              </w:rPr>
            </w:pPr>
            <w:r w:rsidRPr="00AC47A4">
              <w:rPr>
                <w:rFonts w:ascii="Calibri" w:hAnsi="Calibri"/>
                <w:b/>
                <w:bCs/>
                <w:color w:val="000000"/>
              </w:rPr>
              <w:t>OZNAKA</w:t>
            </w:r>
          </w:p>
        </w:tc>
        <w:tc>
          <w:tcPr>
            <w:tcW w:w="2837" w:type="dxa"/>
            <w:tcBorders>
              <w:top w:val="nil"/>
              <w:left w:val="nil"/>
              <w:bottom w:val="single" w:sz="4" w:space="0" w:color="BFBFBF"/>
              <w:right w:val="single" w:sz="4" w:space="0" w:color="BFBFBF"/>
            </w:tcBorders>
            <w:shd w:val="clear" w:color="000000" w:fill="BFBFBF"/>
            <w:vAlign w:val="center"/>
            <w:hideMark/>
          </w:tcPr>
          <w:p w14:paraId="79EDC417" w14:textId="77777777" w:rsidR="00515E27" w:rsidRPr="00AC47A4" w:rsidRDefault="00515E27" w:rsidP="00C43EDE">
            <w:pPr>
              <w:rPr>
                <w:rFonts w:ascii="Calibri" w:hAnsi="Calibri"/>
                <w:b/>
                <w:bCs/>
                <w:color w:val="000000"/>
              </w:rPr>
            </w:pPr>
            <w:r w:rsidRPr="00AC47A4">
              <w:rPr>
                <w:rFonts w:ascii="Calibri" w:hAnsi="Calibri"/>
                <w:b/>
                <w:bCs/>
                <w:color w:val="000000"/>
              </w:rPr>
              <w:t>OPIS</w:t>
            </w:r>
          </w:p>
        </w:tc>
        <w:tc>
          <w:tcPr>
            <w:tcW w:w="1540" w:type="dxa"/>
            <w:tcBorders>
              <w:top w:val="nil"/>
              <w:left w:val="nil"/>
              <w:bottom w:val="single" w:sz="4" w:space="0" w:color="BFBFBF"/>
              <w:right w:val="single" w:sz="4" w:space="0" w:color="BFBFBF"/>
            </w:tcBorders>
            <w:shd w:val="clear" w:color="000000" w:fill="BFBFBF"/>
            <w:vAlign w:val="center"/>
            <w:hideMark/>
          </w:tcPr>
          <w:p w14:paraId="3188AE0D" w14:textId="77777777" w:rsidR="00515E27" w:rsidRPr="00AC47A4" w:rsidRDefault="00515E27" w:rsidP="00C43EDE">
            <w:pPr>
              <w:jc w:val="center"/>
              <w:rPr>
                <w:rFonts w:ascii="Calibri" w:hAnsi="Calibri"/>
                <w:b/>
                <w:bCs/>
                <w:color w:val="000000"/>
              </w:rPr>
            </w:pPr>
            <w:r w:rsidRPr="00AC47A4">
              <w:rPr>
                <w:rFonts w:ascii="Calibri" w:hAnsi="Calibri"/>
                <w:b/>
                <w:bCs/>
                <w:color w:val="000000"/>
              </w:rPr>
              <w:t>POVRŠINA         (ha)</w:t>
            </w:r>
          </w:p>
        </w:tc>
        <w:tc>
          <w:tcPr>
            <w:tcW w:w="1540" w:type="dxa"/>
            <w:tcBorders>
              <w:top w:val="nil"/>
              <w:left w:val="nil"/>
              <w:bottom w:val="single" w:sz="4" w:space="0" w:color="BFBFBF"/>
              <w:right w:val="single" w:sz="4" w:space="0" w:color="BFBFBF"/>
            </w:tcBorders>
            <w:shd w:val="clear" w:color="000000" w:fill="BFBFBF"/>
            <w:vAlign w:val="center"/>
            <w:hideMark/>
          </w:tcPr>
          <w:p w14:paraId="638A00C3" w14:textId="77777777" w:rsidR="00515E27" w:rsidRPr="00AC47A4" w:rsidRDefault="00515E27" w:rsidP="00C43EDE">
            <w:pPr>
              <w:jc w:val="center"/>
              <w:rPr>
                <w:rFonts w:ascii="Calibri" w:hAnsi="Calibri"/>
                <w:b/>
                <w:bCs/>
                <w:color w:val="000000"/>
              </w:rPr>
            </w:pPr>
            <w:r w:rsidRPr="00AC47A4">
              <w:rPr>
                <w:rFonts w:ascii="Calibri" w:hAnsi="Calibri"/>
                <w:b/>
                <w:bCs/>
                <w:color w:val="000000"/>
              </w:rPr>
              <w:t>UKUPNA    POVRŠINA (ha)</w:t>
            </w:r>
          </w:p>
        </w:tc>
      </w:tr>
      <w:tr w:rsidR="00515E27" w:rsidRPr="003C7E5A" w14:paraId="69949D10"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000000" w:fill="FFFF00"/>
            <w:noWrap/>
            <w:vAlign w:val="center"/>
            <w:hideMark/>
          </w:tcPr>
          <w:p w14:paraId="43EAF28F" w14:textId="77777777" w:rsidR="00515E27" w:rsidRPr="003C7E5A" w:rsidRDefault="00515E27" w:rsidP="00C43EDE">
            <w:pPr>
              <w:rPr>
                <w:rFonts w:ascii="Calibri" w:hAnsi="Calibri"/>
                <w:color w:val="000000"/>
                <w:highlight w:val="yellow"/>
              </w:rPr>
            </w:pPr>
            <w:r w:rsidRPr="003C7E5A">
              <w:rPr>
                <w:rFonts w:ascii="Calibri" w:hAnsi="Calibri"/>
                <w:color w:val="000000"/>
                <w:highlight w:val="yellow"/>
              </w:rPr>
              <w:t xml:space="preserve">PRETEŽITO STAMBENA NAMJENA </w:t>
            </w:r>
            <w:r>
              <w:rPr>
                <w:rFonts w:ascii="Calibri" w:hAnsi="Calibri"/>
                <w:color w:val="000000"/>
                <w:highlight w:val="yellow"/>
              </w:rPr>
              <w:t>–</w:t>
            </w:r>
            <w:r w:rsidRPr="003C7E5A">
              <w:rPr>
                <w:rFonts w:ascii="Calibri" w:hAnsi="Calibri"/>
                <w:color w:val="000000"/>
                <w:highlight w:val="yellow"/>
              </w:rPr>
              <w:t xml:space="preserve"> UKUPNO</w:t>
            </w:r>
          </w:p>
        </w:tc>
        <w:tc>
          <w:tcPr>
            <w:tcW w:w="1760" w:type="dxa"/>
            <w:tcBorders>
              <w:top w:val="nil"/>
              <w:left w:val="nil"/>
              <w:bottom w:val="single" w:sz="4" w:space="0" w:color="BFBFBF"/>
              <w:right w:val="single" w:sz="4" w:space="0" w:color="BFBFBF"/>
            </w:tcBorders>
            <w:shd w:val="clear" w:color="000000" w:fill="FFFF00"/>
            <w:noWrap/>
            <w:vAlign w:val="center"/>
            <w:hideMark/>
          </w:tcPr>
          <w:p w14:paraId="2768438C" w14:textId="77777777" w:rsidR="00515E27" w:rsidRPr="003C7E5A" w:rsidRDefault="00515E27" w:rsidP="00C43EDE">
            <w:pPr>
              <w:rPr>
                <w:rFonts w:ascii="Calibri" w:hAnsi="Calibri"/>
                <w:color w:val="000000"/>
                <w:highlight w:val="yellow"/>
              </w:rPr>
            </w:pPr>
            <w:r w:rsidRPr="003C7E5A">
              <w:rPr>
                <w:rFonts w:ascii="Calibri" w:hAnsi="Calibri"/>
                <w:color w:val="000000"/>
                <w:highlight w:val="yellow"/>
              </w:rPr>
              <w:t>UNUTAR NASELJA</w:t>
            </w:r>
          </w:p>
        </w:tc>
        <w:tc>
          <w:tcPr>
            <w:tcW w:w="931" w:type="dxa"/>
            <w:tcBorders>
              <w:top w:val="nil"/>
              <w:left w:val="nil"/>
              <w:bottom w:val="single" w:sz="4" w:space="0" w:color="BFBFBF"/>
              <w:right w:val="single" w:sz="4" w:space="0" w:color="BFBFBF"/>
            </w:tcBorders>
            <w:shd w:val="clear" w:color="000000" w:fill="FFFF00"/>
            <w:noWrap/>
            <w:vAlign w:val="center"/>
            <w:hideMark/>
          </w:tcPr>
          <w:p w14:paraId="65F42567" w14:textId="77777777" w:rsidR="00515E27" w:rsidRPr="003C7E5A" w:rsidRDefault="00515E27" w:rsidP="00C43EDE">
            <w:pPr>
              <w:rPr>
                <w:rFonts w:ascii="Calibri" w:hAnsi="Calibri"/>
                <w:color w:val="000000"/>
                <w:highlight w:val="yellow"/>
              </w:rPr>
            </w:pPr>
            <w:r w:rsidRPr="003C7E5A">
              <w:rPr>
                <w:rFonts w:ascii="Calibri" w:hAnsi="Calibri"/>
                <w:color w:val="000000"/>
                <w:highlight w:val="yellow"/>
              </w:rPr>
              <w:t> </w:t>
            </w:r>
          </w:p>
        </w:tc>
        <w:tc>
          <w:tcPr>
            <w:tcW w:w="2837" w:type="dxa"/>
            <w:tcBorders>
              <w:top w:val="nil"/>
              <w:left w:val="nil"/>
              <w:bottom w:val="single" w:sz="4" w:space="0" w:color="BFBFBF"/>
              <w:right w:val="single" w:sz="4" w:space="0" w:color="BFBFBF"/>
            </w:tcBorders>
            <w:shd w:val="clear" w:color="000000" w:fill="FFFF00"/>
            <w:noWrap/>
            <w:vAlign w:val="center"/>
            <w:hideMark/>
          </w:tcPr>
          <w:p w14:paraId="624BCE90" w14:textId="77777777" w:rsidR="00515E27" w:rsidRPr="003C7E5A" w:rsidRDefault="00515E27" w:rsidP="00C43EDE">
            <w:pPr>
              <w:rPr>
                <w:rFonts w:ascii="Calibri" w:hAnsi="Calibri"/>
                <w:color w:val="000000"/>
                <w:highlight w:val="yellow"/>
              </w:rPr>
            </w:pPr>
            <w:r w:rsidRPr="003C7E5A">
              <w:rPr>
                <w:rFonts w:ascii="Calibri" w:hAnsi="Calibri"/>
                <w:color w:val="000000"/>
                <w:highlight w:val="yellow"/>
              </w:rPr>
              <w:t> </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hideMark/>
          </w:tcPr>
          <w:p w14:paraId="1140449B" w14:textId="65F1FE8A" w:rsidR="00515E27" w:rsidRPr="00C56400" w:rsidRDefault="00515E27" w:rsidP="00C43EDE">
            <w:pPr>
              <w:jc w:val="center"/>
              <w:rPr>
                <w:rFonts w:ascii="Calibri" w:hAnsi="Calibri"/>
                <w:b/>
                <w:bCs/>
                <w:strike/>
                <w:color w:val="FF0000"/>
              </w:rPr>
            </w:pPr>
            <w:r w:rsidRPr="00C56400">
              <w:rPr>
                <w:rFonts w:ascii="Calibri" w:hAnsi="Calibri"/>
                <w:color w:val="FF0000"/>
              </w:rPr>
              <w:t>53,</w:t>
            </w:r>
            <w:r w:rsidR="00B02312" w:rsidRPr="00C56400">
              <w:rPr>
                <w:rFonts w:ascii="Calibri" w:hAnsi="Calibri"/>
                <w:color w:val="FF0000"/>
              </w:rPr>
              <w:t>5864</w:t>
            </w:r>
          </w:p>
        </w:tc>
      </w:tr>
      <w:tr w:rsidR="00515E27" w:rsidRPr="003C7E5A" w14:paraId="1C6524FC"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000000" w:fill="FFFF99"/>
            <w:noWrap/>
            <w:vAlign w:val="center"/>
            <w:hideMark/>
          </w:tcPr>
          <w:p w14:paraId="055A55D8" w14:textId="77777777" w:rsidR="00515E27" w:rsidRPr="00F03F97" w:rsidRDefault="00515E27" w:rsidP="00C43EDE">
            <w:pPr>
              <w:rPr>
                <w:rFonts w:ascii="Calibri" w:hAnsi="Calibri"/>
                <w:color w:val="000000"/>
              </w:rPr>
            </w:pPr>
            <w:r w:rsidRPr="00F03F97">
              <w:rPr>
                <w:rFonts w:ascii="Calibri" w:hAnsi="Calibri"/>
                <w:color w:val="000000"/>
              </w:rPr>
              <w:t>PRETEŽITO STAMBENA NAMJENA PLANIRANA - UKUPNO</w:t>
            </w:r>
          </w:p>
        </w:tc>
        <w:tc>
          <w:tcPr>
            <w:tcW w:w="1760" w:type="dxa"/>
            <w:tcBorders>
              <w:top w:val="nil"/>
              <w:left w:val="nil"/>
              <w:bottom w:val="single" w:sz="4" w:space="0" w:color="BFBFBF"/>
              <w:right w:val="single" w:sz="4" w:space="0" w:color="BFBFBF"/>
            </w:tcBorders>
            <w:shd w:val="clear" w:color="000000" w:fill="FFFF99"/>
            <w:noWrap/>
            <w:vAlign w:val="center"/>
            <w:hideMark/>
          </w:tcPr>
          <w:p w14:paraId="759BE993" w14:textId="77777777" w:rsidR="00515E27" w:rsidRPr="00F03F97" w:rsidRDefault="00515E27" w:rsidP="00C43EDE">
            <w:pPr>
              <w:rPr>
                <w:rFonts w:ascii="Calibri" w:hAnsi="Calibri"/>
                <w:color w:val="000000"/>
              </w:rPr>
            </w:pPr>
            <w:r w:rsidRPr="00F03F97">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FFF99"/>
            <w:noWrap/>
            <w:vAlign w:val="center"/>
            <w:hideMark/>
          </w:tcPr>
          <w:p w14:paraId="795CAFC0" w14:textId="77777777" w:rsidR="00515E27" w:rsidRPr="00F03F97" w:rsidRDefault="00515E27" w:rsidP="00C43EDE">
            <w:pPr>
              <w:rPr>
                <w:rFonts w:ascii="Calibri" w:hAnsi="Calibri"/>
                <w:color w:val="000000"/>
              </w:rPr>
            </w:pPr>
            <w:r w:rsidRPr="00F03F97">
              <w:rPr>
                <w:rFonts w:ascii="Calibri" w:hAnsi="Calibri"/>
                <w:color w:val="000000"/>
              </w:rPr>
              <w:t> </w:t>
            </w:r>
          </w:p>
        </w:tc>
        <w:tc>
          <w:tcPr>
            <w:tcW w:w="2837" w:type="dxa"/>
            <w:tcBorders>
              <w:top w:val="nil"/>
              <w:left w:val="nil"/>
              <w:bottom w:val="single" w:sz="4" w:space="0" w:color="BFBFBF"/>
              <w:right w:val="single" w:sz="4" w:space="0" w:color="BFBFBF"/>
            </w:tcBorders>
            <w:shd w:val="clear" w:color="000000" w:fill="FFFF99"/>
            <w:noWrap/>
            <w:vAlign w:val="center"/>
            <w:hideMark/>
          </w:tcPr>
          <w:p w14:paraId="73CF429F" w14:textId="77777777" w:rsidR="00515E27" w:rsidRPr="00F03F97" w:rsidRDefault="00515E27" w:rsidP="00C43EDE">
            <w:pPr>
              <w:rPr>
                <w:rFonts w:ascii="Calibri" w:hAnsi="Calibri"/>
                <w:color w:val="000000"/>
              </w:rPr>
            </w:pPr>
            <w:r w:rsidRPr="00F03F97">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000000" w:fill="FFFF99"/>
            <w:noWrap/>
            <w:vAlign w:val="center"/>
            <w:hideMark/>
          </w:tcPr>
          <w:p w14:paraId="713BC0ED" w14:textId="0FBEF0E4" w:rsidR="00515E27" w:rsidRPr="00C56400" w:rsidRDefault="00B02312" w:rsidP="00C43EDE">
            <w:pPr>
              <w:jc w:val="center"/>
              <w:rPr>
                <w:rFonts w:ascii="Calibri" w:hAnsi="Calibri"/>
                <w:color w:val="FF0000"/>
              </w:rPr>
            </w:pPr>
            <w:r w:rsidRPr="00C56400">
              <w:rPr>
                <w:rFonts w:ascii="Calibri" w:hAnsi="Calibri"/>
                <w:color w:val="FF0000"/>
              </w:rPr>
              <w:t>14,2484</w:t>
            </w:r>
          </w:p>
        </w:tc>
      </w:tr>
      <w:tr w:rsidR="00515E27" w:rsidRPr="003C7E5A" w14:paraId="61C085D9"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000000" w:fill="FABF8F"/>
            <w:noWrap/>
            <w:vAlign w:val="center"/>
            <w:hideMark/>
          </w:tcPr>
          <w:p w14:paraId="6F4885C6" w14:textId="77777777" w:rsidR="00515E27" w:rsidRPr="00F03F97" w:rsidRDefault="00515E27" w:rsidP="00C43EDE">
            <w:pPr>
              <w:rPr>
                <w:rFonts w:ascii="Calibri" w:hAnsi="Calibri"/>
                <w:color w:val="000000"/>
              </w:rPr>
            </w:pPr>
            <w:r w:rsidRPr="00F03F97">
              <w:rPr>
                <w:rFonts w:ascii="Calibri" w:hAnsi="Calibri"/>
                <w:color w:val="000000"/>
              </w:rPr>
              <w:t>MJEŠOVITA NAMJENA - PRETEŽITO POLJOPRIVREDNO GOSPODARSTVO - UKUPNO</w:t>
            </w:r>
          </w:p>
        </w:tc>
        <w:tc>
          <w:tcPr>
            <w:tcW w:w="1760" w:type="dxa"/>
            <w:tcBorders>
              <w:top w:val="nil"/>
              <w:left w:val="nil"/>
              <w:bottom w:val="single" w:sz="4" w:space="0" w:color="BFBFBF"/>
              <w:right w:val="single" w:sz="4" w:space="0" w:color="BFBFBF"/>
            </w:tcBorders>
            <w:shd w:val="clear" w:color="000000" w:fill="FABF8F"/>
            <w:noWrap/>
            <w:vAlign w:val="center"/>
            <w:hideMark/>
          </w:tcPr>
          <w:p w14:paraId="4C40FFE7" w14:textId="77777777" w:rsidR="00515E27" w:rsidRPr="00F03F97" w:rsidRDefault="00515E27" w:rsidP="00C43EDE">
            <w:pPr>
              <w:rPr>
                <w:rFonts w:ascii="Calibri" w:hAnsi="Calibri"/>
                <w:color w:val="000000"/>
              </w:rPr>
            </w:pPr>
            <w:r w:rsidRPr="00F03F97">
              <w:rPr>
                <w:rFonts w:ascii="Calibri" w:hAnsi="Calibri"/>
                <w:color w:val="000000"/>
              </w:rPr>
              <w:t> IZVAN NASELJA</w:t>
            </w:r>
          </w:p>
        </w:tc>
        <w:tc>
          <w:tcPr>
            <w:tcW w:w="931" w:type="dxa"/>
            <w:tcBorders>
              <w:top w:val="nil"/>
              <w:left w:val="nil"/>
              <w:bottom w:val="single" w:sz="4" w:space="0" w:color="BFBFBF"/>
              <w:right w:val="single" w:sz="4" w:space="0" w:color="BFBFBF"/>
            </w:tcBorders>
            <w:shd w:val="clear" w:color="000000" w:fill="FABF8F"/>
            <w:noWrap/>
            <w:vAlign w:val="center"/>
            <w:hideMark/>
          </w:tcPr>
          <w:p w14:paraId="74A62E3C" w14:textId="77777777" w:rsidR="00515E27" w:rsidRPr="00F03F97" w:rsidRDefault="00515E27" w:rsidP="00C43EDE">
            <w:pPr>
              <w:rPr>
                <w:rFonts w:ascii="Calibri" w:hAnsi="Calibri"/>
                <w:color w:val="000000"/>
              </w:rPr>
            </w:pPr>
            <w:r w:rsidRPr="00F03F97">
              <w:rPr>
                <w:rFonts w:ascii="Calibri" w:hAnsi="Calibri"/>
                <w:color w:val="000000"/>
              </w:rPr>
              <w:t> M4</w:t>
            </w:r>
          </w:p>
        </w:tc>
        <w:tc>
          <w:tcPr>
            <w:tcW w:w="2837" w:type="dxa"/>
            <w:tcBorders>
              <w:top w:val="nil"/>
              <w:left w:val="nil"/>
              <w:bottom w:val="single" w:sz="4" w:space="0" w:color="BFBFBF"/>
              <w:right w:val="single" w:sz="4" w:space="0" w:color="BFBFBF"/>
            </w:tcBorders>
            <w:shd w:val="clear" w:color="000000" w:fill="FABF8F"/>
            <w:noWrap/>
            <w:vAlign w:val="center"/>
            <w:hideMark/>
          </w:tcPr>
          <w:p w14:paraId="2648B487" w14:textId="77777777" w:rsidR="00515E27" w:rsidRPr="00F03F97" w:rsidRDefault="00515E27" w:rsidP="00C43EDE">
            <w:pPr>
              <w:rPr>
                <w:rFonts w:ascii="Calibri" w:hAnsi="Calibri"/>
                <w:color w:val="000000"/>
              </w:rPr>
            </w:pPr>
            <w:r w:rsidRPr="00F03F97">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4E4254EA" w14:textId="2B2C1EDD" w:rsidR="00515E27" w:rsidRPr="00814ADE" w:rsidRDefault="00C56400" w:rsidP="00C43EDE">
            <w:pPr>
              <w:jc w:val="center"/>
              <w:rPr>
                <w:rFonts w:ascii="Calibri" w:hAnsi="Calibri"/>
                <w:strike/>
                <w:color w:val="FF33CC"/>
                <w:highlight w:val="yellow"/>
              </w:rPr>
            </w:pPr>
            <w:r>
              <w:rPr>
                <w:rFonts w:ascii="Calibri" w:hAnsi="Calibri"/>
                <w:color w:val="FF0000"/>
              </w:rPr>
              <w:t>1,0843</w:t>
            </w:r>
          </w:p>
        </w:tc>
      </w:tr>
      <w:tr w:rsidR="00C56400" w:rsidRPr="003C7E5A" w14:paraId="77AB972D" w14:textId="77777777" w:rsidTr="00C56400">
        <w:trPr>
          <w:trHeight w:val="255"/>
        </w:trPr>
        <w:tc>
          <w:tcPr>
            <w:tcW w:w="5240" w:type="dxa"/>
            <w:tcBorders>
              <w:top w:val="nil"/>
              <w:left w:val="single" w:sz="4" w:space="0" w:color="BFBFBF"/>
              <w:bottom w:val="single" w:sz="4" w:space="0" w:color="BFBFBF"/>
              <w:right w:val="single" w:sz="4" w:space="0" w:color="BFBFBF"/>
            </w:tcBorders>
            <w:shd w:val="clear" w:color="000000" w:fill="FABF8F"/>
            <w:noWrap/>
          </w:tcPr>
          <w:p w14:paraId="39A1FC88" w14:textId="6C720D00" w:rsidR="00C56400" w:rsidRPr="00F03F97" w:rsidRDefault="00C56400" w:rsidP="00C56400">
            <w:pPr>
              <w:rPr>
                <w:rFonts w:ascii="Calibri" w:hAnsi="Calibri"/>
                <w:color w:val="000000"/>
              </w:rPr>
            </w:pPr>
            <w:r w:rsidRPr="00C56400">
              <w:rPr>
                <w:rFonts w:ascii="Calibri" w:hAnsi="Calibri"/>
                <w:color w:val="000000"/>
              </w:rPr>
              <w:t>MJEŠOVITA NAMJENA - PRETEŽITO POLJOPRIVREDNO GOSPODARSTVO - UKUPNO</w:t>
            </w:r>
          </w:p>
        </w:tc>
        <w:tc>
          <w:tcPr>
            <w:tcW w:w="1760" w:type="dxa"/>
            <w:tcBorders>
              <w:top w:val="nil"/>
              <w:left w:val="nil"/>
              <w:bottom w:val="single" w:sz="4" w:space="0" w:color="BFBFBF"/>
              <w:right w:val="single" w:sz="4" w:space="0" w:color="BFBFBF"/>
            </w:tcBorders>
            <w:shd w:val="clear" w:color="000000" w:fill="FABF8F"/>
            <w:noWrap/>
            <w:vAlign w:val="center"/>
          </w:tcPr>
          <w:p w14:paraId="1661C6A6" w14:textId="6E69A1F9" w:rsidR="00C56400" w:rsidRPr="00F03F97" w:rsidRDefault="00C56400" w:rsidP="00C56400">
            <w:pPr>
              <w:rPr>
                <w:rFonts w:ascii="Calibri" w:hAnsi="Calibri"/>
                <w:color w:val="000000"/>
              </w:rPr>
            </w:pPr>
            <w:r w:rsidRPr="00C56400">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ABF8F"/>
            <w:noWrap/>
            <w:vAlign w:val="center"/>
          </w:tcPr>
          <w:p w14:paraId="400E8E98" w14:textId="6577B9BA" w:rsidR="00C56400" w:rsidRPr="00F03F97" w:rsidRDefault="00C56400" w:rsidP="00C56400">
            <w:pPr>
              <w:rPr>
                <w:rFonts w:ascii="Calibri" w:hAnsi="Calibri"/>
                <w:color w:val="000000"/>
              </w:rPr>
            </w:pPr>
            <w:r w:rsidRPr="00C56400">
              <w:rPr>
                <w:rFonts w:ascii="Calibri" w:hAnsi="Calibri"/>
                <w:color w:val="000000"/>
              </w:rPr>
              <w:t>M4</w:t>
            </w:r>
          </w:p>
        </w:tc>
        <w:tc>
          <w:tcPr>
            <w:tcW w:w="2837" w:type="dxa"/>
            <w:tcBorders>
              <w:top w:val="nil"/>
              <w:left w:val="nil"/>
              <w:bottom w:val="single" w:sz="4" w:space="0" w:color="BFBFBF"/>
              <w:right w:val="single" w:sz="4" w:space="0" w:color="BFBFBF"/>
            </w:tcBorders>
            <w:shd w:val="clear" w:color="000000" w:fill="FABF8F"/>
            <w:noWrap/>
          </w:tcPr>
          <w:p w14:paraId="09813138" w14:textId="77777777" w:rsidR="00C56400" w:rsidRPr="00F03F97" w:rsidRDefault="00C56400" w:rsidP="00C56400">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000000" w:fill="FABF8F"/>
            <w:noWrap/>
            <w:vAlign w:val="center"/>
          </w:tcPr>
          <w:p w14:paraId="3C49D636" w14:textId="3D1D008B" w:rsidR="00C56400" w:rsidRPr="00C56400" w:rsidRDefault="00C56400" w:rsidP="00C56400">
            <w:pPr>
              <w:jc w:val="center"/>
              <w:rPr>
                <w:rFonts w:ascii="Calibri" w:hAnsi="Calibri"/>
                <w:color w:val="000000"/>
              </w:rPr>
            </w:pPr>
            <w:r w:rsidRPr="00C56400">
              <w:rPr>
                <w:rFonts w:ascii="Calibri" w:hAnsi="Calibri"/>
                <w:color w:val="FF0000"/>
              </w:rPr>
              <w:t>1,9031</w:t>
            </w:r>
          </w:p>
        </w:tc>
      </w:tr>
      <w:tr w:rsidR="00515E27" w:rsidRPr="003C7E5A" w14:paraId="2E4D9AEE"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auto" w:fill="auto"/>
            <w:vAlign w:val="center"/>
          </w:tcPr>
          <w:p w14:paraId="31DBC4CD" w14:textId="77777777" w:rsidR="00515E27" w:rsidRPr="00515E27" w:rsidRDefault="00515E27" w:rsidP="00C43EDE">
            <w:pPr>
              <w:rPr>
                <w:rFonts w:ascii="Calibri" w:hAnsi="Calibri"/>
                <w:color w:val="000000"/>
              </w:rPr>
            </w:pPr>
            <w:r w:rsidRPr="00515E27">
              <w:rPr>
                <w:rFonts w:ascii="Calibri" w:hAnsi="Calibri"/>
                <w:color w:val="000000"/>
              </w:rPr>
              <w:t>MJEŠOVITA NAMJENA - PRETEŽITO POLJOPRIVREDNO GOSPODARSTVO  PLANIRANO</w:t>
            </w:r>
          </w:p>
        </w:tc>
        <w:tc>
          <w:tcPr>
            <w:tcW w:w="1760" w:type="dxa"/>
            <w:tcBorders>
              <w:top w:val="nil"/>
              <w:left w:val="nil"/>
              <w:bottom w:val="single" w:sz="4" w:space="0" w:color="BFBFBF"/>
              <w:right w:val="single" w:sz="4" w:space="0" w:color="BFBFBF"/>
            </w:tcBorders>
            <w:shd w:val="clear" w:color="auto" w:fill="auto"/>
            <w:noWrap/>
            <w:vAlign w:val="center"/>
          </w:tcPr>
          <w:p w14:paraId="5719C6AF" w14:textId="77777777" w:rsidR="00515E27" w:rsidRPr="00F03F97" w:rsidRDefault="00515E27" w:rsidP="00C43EDE">
            <w:pPr>
              <w:rPr>
                <w:rFonts w:ascii="Calibri" w:hAnsi="Calibri"/>
                <w:color w:val="000000"/>
              </w:rPr>
            </w:pPr>
            <w:r w:rsidRPr="00F03F97">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tcPr>
          <w:p w14:paraId="12E81C17" w14:textId="77777777" w:rsidR="00515E27" w:rsidRPr="00F03F97" w:rsidRDefault="00515E27" w:rsidP="00C43EDE">
            <w:pPr>
              <w:rPr>
                <w:rFonts w:ascii="Calibri" w:hAnsi="Calibri"/>
                <w:color w:val="000000"/>
              </w:rPr>
            </w:pPr>
            <w:r w:rsidRPr="00F03F97">
              <w:rPr>
                <w:rFonts w:ascii="Calibri" w:hAnsi="Calibri"/>
                <w:color w:val="000000"/>
              </w:rPr>
              <w:t>M4</w:t>
            </w:r>
          </w:p>
        </w:tc>
        <w:tc>
          <w:tcPr>
            <w:tcW w:w="2837" w:type="dxa"/>
            <w:tcBorders>
              <w:top w:val="nil"/>
              <w:left w:val="nil"/>
              <w:bottom w:val="single" w:sz="4" w:space="0" w:color="BFBFBF"/>
              <w:right w:val="single" w:sz="4" w:space="0" w:color="BFBFBF"/>
            </w:tcBorders>
            <w:shd w:val="clear" w:color="auto" w:fill="auto"/>
            <w:noWrap/>
            <w:vAlign w:val="center"/>
          </w:tcPr>
          <w:p w14:paraId="6D8A6323" w14:textId="77777777" w:rsidR="00515E27" w:rsidRPr="00F03F97" w:rsidRDefault="00515E27" w:rsidP="00C43EDE">
            <w:pPr>
              <w:rPr>
                <w:rFonts w:ascii="Calibri" w:hAnsi="Calibri"/>
                <w:color w:val="000000"/>
              </w:rPr>
            </w:pPr>
            <w:r w:rsidRPr="00F03F97">
              <w:rPr>
                <w:rFonts w:ascii="Calibri" w:hAnsi="Calibri"/>
                <w:color w:val="000000"/>
              </w:rPr>
              <w:t>FARMA PERADI - PLANIRANO</w:t>
            </w:r>
          </w:p>
        </w:tc>
        <w:tc>
          <w:tcPr>
            <w:tcW w:w="3080" w:type="dxa"/>
            <w:gridSpan w:val="2"/>
            <w:tcBorders>
              <w:top w:val="nil"/>
              <w:left w:val="nil"/>
              <w:bottom w:val="single" w:sz="4" w:space="0" w:color="BFBFBF"/>
              <w:right w:val="single" w:sz="4" w:space="0" w:color="BFBFBF"/>
            </w:tcBorders>
            <w:shd w:val="clear" w:color="auto" w:fill="auto"/>
            <w:noWrap/>
            <w:vAlign w:val="center"/>
          </w:tcPr>
          <w:p w14:paraId="710A2C2C" w14:textId="77777777" w:rsidR="00515E27" w:rsidRPr="00F03F97" w:rsidRDefault="00515E27" w:rsidP="00C43EDE">
            <w:pPr>
              <w:jc w:val="center"/>
              <w:rPr>
                <w:rFonts w:ascii="Calibri" w:hAnsi="Calibri"/>
                <w:color w:val="FF0000"/>
              </w:rPr>
            </w:pPr>
            <w:r w:rsidRPr="00F03F97">
              <w:rPr>
                <w:rFonts w:ascii="Calibri" w:hAnsi="Calibri"/>
                <w:color w:val="FF0000"/>
              </w:rPr>
              <w:t>2,8232</w:t>
            </w:r>
          </w:p>
        </w:tc>
      </w:tr>
      <w:tr w:rsidR="00515E27" w:rsidRPr="003C7E5A" w14:paraId="046F51BF"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000000" w:fill="FABF8F"/>
            <w:vAlign w:val="center"/>
            <w:hideMark/>
          </w:tcPr>
          <w:p w14:paraId="723D7B8B" w14:textId="77777777" w:rsidR="00515E27" w:rsidRPr="00F03F97" w:rsidRDefault="00515E27" w:rsidP="00C43EDE">
            <w:pPr>
              <w:rPr>
                <w:rFonts w:ascii="Calibri" w:hAnsi="Calibri"/>
                <w:color w:val="FF33CC"/>
              </w:rPr>
            </w:pPr>
            <w:r w:rsidRPr="00F03F97">
              <w:rPr>
                <w:rFonts w:ascii="Calibri" w:hAnsi="Calibri"/>
                <w:color w:val="000000"/>
              </w:rPr>
              <w:t>MJEŠOVITA NAMJENA - POVREMENO STANOVANJE – UKUPNO</w:t>
            </w:r>
            <w:r w:rsidRPr="00F03F97">
              <w:rPr>
                <w:rFonts w:ascii="Calibri" w:hAnsi="Calibri"/>
                <w:color w:val="FF33CC"/>
              </w:rPr>
              <w:t xml:space="preserve"> </w:t>
            </w:r>
          </w:p>
        </w:tc>
        <w:tc>
          <w:tcPr>
            <w:tcW w:w="1760" w:type="dxa"/>
            <w:tcBorders>
              <w:top w:val="nil"/>
              <w:left w:val="nil"/>
              <w:bottom w:val="single" w:sz="4" w:space="0" w:color="BFBFBF"/>
              <w:right w:val="single" w:sz="4" w:space="0" w:color="BFBFBF"/>
            </w:tcBorders>
            <w:shd w:val="clear" w:color="000000" w:fill="FABF8F"/>
            <w:noWrap/>
            <w:vAlign w:val="center"/>
            <w:hideMark/>
          </w:tcPr>
          <w:p w14:paraId="3BB97098" w14:textId="77777777" w:rsidR="00515E27" w:rsidRPr="00F03F97" w:rsidRDefault="00515E27" w:rsidP="00C43EDE">
            <w:pPr>
              <w:rPr>
                <w:rFonts w:ascii="Calibri" w:hAnsi="Calibri"/>
                <w:color w:val="000000"/>
              </w:rPr>
            </w:pPr>
            <w:r w:rsidRPr="00F03F97">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000000" w:fill="FABF8F"/>
            <w:noWrap/>
            <w:vAlign w:val="center"/>
            <w:hideMark/>
          </w:tcPr>
          <w:p w14:paraId="54213CAD" w14:textId="77777777" w:rsidR="00515E27" w:rsidRPr="00F03F97" w:rsidRDefault="00515E27" w:rsidP="00C43EDE">
            <w:pPr>
              <w:rPr>
                <w:rFonts w:ascii="Calibri" w:hAnsi="Calibri"/>
                <w:color w:val="000000"/>
              </w:rPr>
            </w:pPr>
            <w:r w:rsidRPr="00F03F97">
              <w:rPr>
                <w:rFonts w:ascii="Calibri" w:hAnsi="Calibri"/>
                <w:color w:val="000000"/>
              </w:rPr>
              <w:t>M3</w:t>
            </w:r>
          </w:p>
        </w:tc>
        <w:tc>
          <w:tcPr>
            <w:tcW w:w="2837" w:type="dxa"/>
            <w:tcBorders>
              <w:top w:val="nil"/>
              <w:left w:val="nil"/>
              <w:bottom w:val="single" w:sz="4" w:space="0" w:color="BFBFBF"/>
              <w:right w:val="single" w:sz="4" w:space="0" w:color="BFBFBF"/>
            </w:tcBorders>
            <w:shd w:val="clear" w:color="000000" w:fill="FABF8F"/>
            <w:noWrap/>
            <w:vAlign w:val="center"/>
            <w:hideMark/>
          </w:tcPr>
          <w:p w14:paraId="1A21A14D" w14:textId="77777777" w:rsidR="00515E27" w:rsidRPr="00F03F97" w:rsidRDefault="00515E27" w:rsidP="00C43EDE">
            <w:pPr>
              <w:rPr>
                <w:rFonts w:ascii="Calibri" w:hAnsi="Calibri"/>
                <w:color w:val="000000"/>
              </w:rPr>
            </w:pPr>
            <w:r w:rsidRPr="00F03F97">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1735C265" w14:textId="6F28A234" w:rsidR="00515E27" w:rsidRPr="002A48C5" w:rsidRDefault="00515E27" w:rsidP="00C43EDE">
            <w:pPr>
              <w:jc w:val="center"/>
              <w:rPr>
                <w:rFonts w:ascii="Calibri" w:hAnsi="Calibri"/>
                <w:color w:val="000000"/>
                <w:highlight w:val="yellow"/>
              </w:rPr>
            </w:pPr>
            <w:r w:rsidRPr="00F03F97">
              <w:rPr>
                <w:rFonts w:ascii="Calibri" w:hAnsi="Calibri"/>
                <w:color w:val="FF0000"/>
              </w:rPr>
              <w:t>11,6096</w:t>
            </w:r>
          </w:p>
        </w:tc>
      </w:tr>
      <w:tr w:rsidR="00C56400" w:rsidRPr="003C7E5A" w14:paraId="31983552" w14:textId="77777777" w:rsidTr="003B26E1">
        <w:trPr>
          <w:trHeight w:val="255"/>
        </w:trPr>
        <w:tc>
          <w:tcPr>
            <w:tcW w:w="5240" w:type="dxa"/>
            <w:tcBorders>
              <w:top w:val="nil"/>
              <w:left w:val="single" w:sz="4" w:space="0" w:color="BFBFBF"/>
              <w:bottom w:val="single" w:sz="4" w:space="0" w:color="BFBFBF"/>
              <w:right w:val="single" w:sz="4" w:space="0" w:color="BFBFBF"/>
            </w:tcBorders>
            <w:shd w:val="clear" w:color="000000" w:fill="FF0000"/>
            <w:noWrap/>
            <w:vAlign w:val="center"/>
            <w:hideMark/>
          </w:tcPr>
          <w:p w14:paraId="3D9FB094" w14:textId="77777777" w:rsidR="00C56400" w:rsidRPr="00F03F97" w:rsidRDefault="00C56400" w:rsidP="00C43EDE">
            <w:pPr>
              <w:rPr>
                <w:rFonts w:ascii="Calibri" w:hAnsi="Calibri"/>
                <w:color w:val="000000"/>
              </w:rPr>
            </w:pPr>
            <w:r w:rsidRPr="00F03F97">
              <w:rPr>
                <w:rFonts w:ascii="Calibri" w:hAnsi="Calibri"/>
                <w:color w:val="000000"/>
              </w:rPr>
              <w:t>JAVNA I DRUŠTVENA NAMJENA - UKUPNO</w:t>
            </w:r>
          </w:p>
        </w:tc>
        <w:tc>
          <w:tcPr>
            <w:tcW w:w="1760" w:type="dxa"/>
            <w:tcBorders>
              <w:top w:val="nil"/>
              <w:left w:val="nil"/>
              <w:bottom w:val="single" w:sz="4" w:space="0" w:color="BFBFBF"/>
              <w:right w:val="single" w:sz="4" w:space="0" w:color="BFBFBF"/>
            </w:tcBorders>
            <w:shd w:val="clear" w:color="000000" w:fill="FF0000"/>
            <w:noWrap/>
            <w:vAlign w:val="center"/>
            <w:hideMark/>
          </w:tcPr>
          <w:p w14:paraId="3245ED57" w14:textId="77777777" w:rsidR="00C56400" w:rsidRPr="00F03F97" w:rsidRDefault="00C56400" w:rsidP="00C43EDE">
            <w:pPr>
              <w:rPr>
                <w:rFonts w:ascii="Calibri" w:hAnsi="Calibri"/>
                <w:color w:val="000000"/>
              </w:rPr>
            </w:pPr>
            <w:r w:rsidRPr="00F03F97">
              <w:rPr>
                <w:rFonts w:ascii="Calibri" w:hAnsi="Calibri"/>
                <w:color w:val="000000"/>
              </w:rPr>
              <w:t> </w:t>
            </w:r>
          </w:p>
        </w:tc>
        <w:tc>
          <w:tcPr>
            <w:tcW w:w="931" w:type="dxa"/>
            <w:tcBorders>
              <w:top w:val="nil"/>
              <w:left w:val="nil"/>
              <w:bottom w:val="single" w:sz="4" w:space="0" w:color="BFBFBF"/>
              <w:right w:val="single" w:sz="4" w:space="0" w:color="BFBFBF"/>
            </w:tcBorders>
            <w:shd w:val="clear" w:color="000000" w:fill="FF0000"/>
            <w:noWrap/>
            <w:vAlign w:val="center"/>
            <w:hideMark/>
          </w:tcPr>
          <w:p w14:paraId="3FAEF8B3" w14:textId="77777777" w:rsidR="00C56400" w:rsidRPr="00F03F97" w:rsidRDefault="00C56400" w:rsidP="00C43EDE">
            <w:pPr>
              <w:rPr>
                <w:rFonts w:ascii="Calibri" w:hAnsi="Calibri"/>
                <w:color w:val="000000"/>
              </w:rPr>
            </w:pPr>
            <w:r w:rsidRPr="00F03F97">
              <w:rPr>
                <w:rFonts w:ascii="Calibri" w:hAnsi="Calibri"/>
                <w:color w:val="000000"/>
              </w:rPr>
              <w:t> </w:t>
            </w:r>
          </w:p>
        </w:tc>
        <w:tc>
          <w:tcPr>
            <w:tcW w:w="2837" w:type="dxa"/>
            <w:tcBorders>
              <w:top w:val="nil"/>
              <w:left w:val="nil"/>
              <w:bottom w:val="single" w:sz="4" w:space="0" w:color="BFBFBF"/>
              <w:right w:val="single" w:sz="4" w:space="0" w:color="BFBFBF"/>
            </w:tcBorders>
            <w:shd w:val="clear" w:color="000000" w:fill="FF0000"/>
            <w:noWrap/>
            <w:vAlign w:val="center"/>
            <w:hideMark/>
          </w:tcPr>
          <w:p w14:paraId="3687B98E" w14:textId="77777777" w:rsidR="00C56400" w:rsidRPr="00F03F97" w:rsidRDefault="00C56400" w:rsidP="00C43EDE">
            <w:pPr>
              <w:rPr>
                <w:rFonts w:ascii="Calibri" w:hAnsi="Calibri"/>
                <w:color w:val="000000"/>
              </w:rPr>
            </w:pPr>
            <w:r w:rsidRPr="00F03F97">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F0000"/>
            <w:noWrap/>
            <w:vAlign w:val="center"/>
            <w:hideMark/>
          </w:tcPr>
          <w:p w14:paraId="0EDF8FB1" w14:textId="5AAC7708" w:rsidR="00C56400" w:rsidRPr="00A57812" w:rsidRDefault="00C56400" w:rsidP="00C43EDE">
            <w:pPr>
              <w:jc w:val="center"/>
              <w:rPr>
                <w:rFonts w:ascii="Calibri" w:hAnsi="Calibri"/>
                <w:strike/>
                <w:color w:val="000000"/>
                <w:highlight w:val="yellow"/>
              </w:rPr>
            </w:pPr>
            <w:r w:rsidRPr="00B02312">
              <w:rPr>
                <w:rFonts w:ascii="Calibri" w:hAnsi="Calibri"/>
                <w:color w:val="FFFFFF"/>
              </w:rPr>
              <w:t>0,5161</w:t>
            </w:r>
          </w:p>
        </w:tc>
      </w:tr>
      <w:tr w:rsidR="00515E27" w:rsidRPr="003C7E5A" w14:paraId="4EB1A949"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000000" w:fill="60497A"/>
            <w:noWrap/>
            <w:vAlign w:val="center"/>
            <w:hideMark/>
          </w:tcPr>
          <w:p w14:paraId="37425139" w14:textId="77777777" w:rsidR="00515E27" w:rsidRPr="00F03F97" w:rsidRDefault="00515E27" w:rsidP="00C43EDE">
            <w:pPr>
              <w:rPr>
                <w:rFonts w:ascii="Calibri" w:hAnsi="Calibri"/>
                <w:color w:val="000000"/>
              </w:rPr>
            </w:pPr>
            <w:r w:rsidRPr="00F03F97">
              <w:rPr>
                <w:rFonts w:ascii="Calibri" w:hAnsi="Calibri"/>
                <w:color w:val="000000"/>
              </w:rPr>
              <w:t>GOSPODARSKA-PROIZVODNA NAMJENA - UKUPNO</w:t>
            </w:r>
          </w:p>
        </w:tc>
        <w:tc>
          <w:tcPr>
            <w:tcW w:w="1760" w:type="dxa"/>
            <w:tcBorders>
              <w:top w:val="nil"/>
              <w:left w:val="nil"/>
              <w:bottom w:val="single" w:sz="4" w:space="0" w:color="BFBFBF"/>
              <w:right w:val="single" w:sz="4" w:space="0" w:color="BFBFBF"/>
            </w:tcBorders>
            <w:shd w:val="clear" w:color="000000" w:fill="60497A"/>
            <w:noWrap/>
            <w:vAlign w:val="center"/>
            <w:hideMark/>
          </w:tcPr>
          <w:p w14:paraId="0632C7A9" w14:textId="77777777" w:rsidR="00515E27" w:rsidRPr="00F03F97" w:rsidRDefault="00515E27" w:rsidP="00C43EDE">
            <w:pPr>
              <w:rPr>
                <w:rFonts w:ascii="Calibri" w:hAnsi="Calibri"/>
                <w:color w:val="000000"/>
              </w:rPr>
            </w:pPr>
            <w:r w:rsidRPr="00F03F97">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60497A"/>
            <w:noWrap/>
            <w:vAlign w:val="center"/>
            <w:hideMark/>
          </w:tcPr>
          <w:p w14:paraId="65224A9A" w14:textId="77777777" w:rsidR="00515E27" w:rsidRPr="00F03F97" w:rsidRDefault="00515E27" w:rsidP="00C43EDE">
            <w:pPr>
              <w:rPr>
                <w:rFonts w:ascii="Calibri" w:hAnsi="Calibri"/>
                <w:color w:val="000000"/>
              </w:rPr>
            </w:pPr>
            <w:r w:rsidRPr="00F03F97">
              <w:rPr>
                <w:rFonts w:ascii="Calibri" w:hAnsi="Calibri"/>
                <w:color w:val="000000"/>
              </w:rPr>
              <w:t>I</w:t>
            </w:r>
          </w:p>
        </w:tc>
        <w:tc>
          <w:tcPr>
            <w:tcW w:w="2837" w:type="dxa"/>
            <w:tcBorders>
              <w:top w:val="nil"/>
              <w:left w:val="nil"/>
              <w:bottom w:val="single" w:sz="4" w:space="0" w:color="BFBFBF"/>
              <w:right w:val="single" w:sz="4" w:space="0" w:color="BFBFBF"/>
            </w:tcBorders>
            <w:shd w:val="clear" w:color="000000" w:fill="60497A"/>
            <w:noWrap/>
            <w:vAlign w:val="center"/>
            <w:hideMark/>
          </w:tcPr>
          <w:p w14:paraId="6F94D63A" w14:textId="77777777" w:rsidR="00515E27" w:rsidRPr="00F03F97" w:rsidRDefault="00515E27" w:rsidP="00C43EDE">
            <w:pPr>
              <w:rPr>
                <w:rFonts w:ascii="Calibri" w:hAnsi="Calibri"/>
                <w:color w:val="000000"/>
              </w:rPr>
            </w:pPr>
            <w:r w:rsidRPr="00F03F97">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60497A"/>
            <w:noWrap/>
            <w:vAlign w:val="center"/>
            <w:hideMark/>
          </w:tcPr>
          <w:p w14:paraId="3BEB5892" w14:textId="1B63D930" w:rsidR="00515E27" w:rsidRPr="00A57812" w:rsidRDefault="00515E27" w:rsidP="00C43EDE">
            <w:pPr>
              <w:jc w:val="center"/>
              <w:rPr>
                <w:rFonts w:ascii="Calibri" w:hAnsi="Calibri"/>
                <w:strike/>
                <w:color w:val="FF33CC"/>
                <w:highlight w:val="yellow"/>
              </w:rPr>
            </w:pPr>
            <w:r w:rsidRPr="003D0317">
              <w:rPr>
                <w:rFonts w:ascii="Calibri" w:hAnsi="Calibri"/>
                <w:color w:val="FF0000"/>
              </w:rPr>
              <w:t>2,9031</w:t>
            </w:r>
          </w:p>
        </w:tc>
      </w:tr>
      <w:tr w:rsidR="00515E27" w:rsidRPr="003C7E5A" w14:paraId="6D093C98" w14:textId="77777777" w:rsidTr="00C43EDE">
        <w:trPr>
          <w:trHeight w:val="510"/>
        </w:trPr>
        <w:tc>
          <w:tcPr>
            <w:tcW w:w="5240" w:type="dxa"/>
            <w:tcBorders>
              <w:top w:val="nil"/>
              <w:left w:val="single" w:sz="4" w:space="0" w:color="BFBFBF"/>
              <w:bottom w:val="single" w:sz="4" w:space="0" w:color="BFBFBF"/>
              <w:right w:val="single" w:sz="4" w:space="0" w:color="BFBFBF"/>
            </w:tcBorders>
            <w:shd w:val="clear" w:color="000000" w:fill="CCC0DA"/>
            <w:vAlign w:val="center"/>
            <w:hideMark/>
          </w:tcPr>
          <w:p w14:paraId="10B843F8" w14:textId="77777777" w:rsidR="00515E27" w:rsidRPr="00F03F97" w:rsidRDefault="00515E27" w:rsidP="00C43EDE">
            <w:pPr>
              <w:rPr>
                <w:rFonts w:ascii="Calibri" w:hAnsi="Calibri"/>
                <w:color w:val="000000"/>
              </w:rPr>
            </w:pPr>
            <w:r w:rsidRPr="00F03F97">
              <w:rPr>
                <w:rFonts w:ascii="Calibri" w:hAnsi="Calibri"/>
                <w:color w:val="000000"/>
              </w:rPr>
              <w:t>GOSPODARSKA-PROIZVODNA NAMJENA PLANIRANA - UKUPNO</w:t>
            </w:r>
          </w:p>
        </w:tc>
        <w:tc>
          <w:tcPr>
            <w:tcW w:w="1760" w:type="dxa"/>
            <w:tcBorders>
              <w:top w:val="nil"/>
              <w:left w:val="nil"/>
              <w:bottom w:val="single" w:sz="4" w:space="0" w:color="BFBFBF"/>
              <w:right w:val="single" w:sz="4" w:space="0" w:color="BFBFBF"/>
            </w:tcBorders>
            <w:shd w:val="clear" w:color="000000" w:fill="CCC0DA"/>
            <w:noWrap/>
            <w:vAlign w:val="center"/>
            <w:hideMark/>
          </w:tcPr>
          <w:p w14:paraId="08142A88" w14:textId="77777777" w:rsidR="00515E27" w:rsidRPr="00F03F97" w:rsidRDefault="00515E27" w:rsidP="00C43EDE">
            <w:pPr>
              <w:rPr>
                <w:rFonts w:ascii="Calibri" w:hAnsi="Calibri"/>
                <w:color w:val="000000"/>
              </w:rPr>
            </w:pPr>
            <w:r w:rsidRPr="00F03F97">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CCC0DA"/>
            <w:noWrap/>
            <w:vAlign w:val="center"/>
            <w:hideMark/>
          </w:tcPr>
          <w:p w14:paraId="08B0680B" w14:textId="77777777" w:rsidR="00515E27" w:rsidRPr="00F03F97" w:rsidRDefault="00515E27" w:rsidP="00C43EDE">
            <w:pPr>
              <w:rPr>
                <w:rFonts w:ascii="Calibri" w:hAnsi="Calibri"/>
                <w:color w:val="000000"/>
              </w:rPr>
            </w:pPr>
            <w:r w:rsidRPr="00F03F97">
              <w:rPr>
                <w:rFonts w:ascii="Calibri" w:hAnsi="Calibri"/>
                <w:color w:val="000000"/>
              </w:rPr>
              <w:t>I</w:t>
            </w:r>
          </w:p>
        </w:tc>
        <w:tc>
          <w:tcPr>
            <w:tcW w:w="2837" w:type="dxa"/>
            <w:tcBorders>
              <w:top w:val="nil"/>
              <w:left w:val="nil"/>
              <w:bottom w:val="single" w:sz="4" w:space="0" w:color="BFBFBF"/>
              <w:right w:val="single" w:sz="4" w:space="0" w:color="BFBFBF"/>
            </w:tcBorders>
            <w:shd w:val="clear" w:color="000000" w:fill="CCC0DA"/>
            <w:noWrap/>
            <w:vAlign w:val="center"/>
            <w:hideMark/>
          </w:tcPr>
          <w:p w14:paraId="72943028" w14:textId="77777777" w:rsidR="00515E27" w:rsidRPr="00F03F97" w:rsidRDefault="00515E27" w:rsidP="00C43EDE">
            <w:pPr>
              <w:rPr>
                <w:rFonts w:ascii="Calibri" w:hAnsi="Calibri"/>
                <w:color w:val="000000"/>
              </w:rPr>
            </w:pPr>
            <w:r w:rsidRPr="00F03F97">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CCC0DA"/>
            <w:noWrap/>
            <w:vAlign w:val="center"/>
            <w:hideMark/>
          </w:tcPr>
          <w:p w14:paraId="3A085748" w14:textId="608FD077" w:rsidR="00515E27" w:rsidRPr="00A57812" w:rsidRDefault="00B02312" w:rsidP="00C43EDE">
            <w:pPr>
              <w:jc w:val="center"/>
              <w:rPr>
                <w:rFonts w:ascii="Calibri" w:hAnsi="Calibri"/>
                <w:strike/>
                <w:color w:val="FF33CC"/>
                <w:highlight w:val="yellow"/>
              </w:rPr>
            </w:pPr>
            <w:r>
              <w:rPr>
                <w:rFonts w:ascii="Calibri" w:hAnsi="Calibri"/>
                <w:color w:val="FF0000"/>
              </w:rPr>
              <w:t>10,2310</w:t>
            </w:r>
          </w:p>
        </w:tc>
      </w:tr>
      <w:tr w:rsidR="00515E27" w:rsidRPr="003C7E5A" w14:paraId="4A9ADCB9" w14:textId="77777777" w:rsidTr="00C43EDE">
        <w:trPr>
          <w:trHeight w:val="255"/>
        </w:trPr>
        <w:tc>
          <w:tcPr>
            <w:tcW w:w="5240" w:type="dxa"/>
            <w:tcBorders>
              <w:top w:val="nil"/>
              <w:left w:val="single" w:sz="4" w:space="0" w:color="BFBFBF"/>
              <w:bottom w:val="single" w:sz="4" w:space="0" w:color="BFBFBF"/>
              <w:right w:val="single" w:sz="4" w:space="0" w:color="BFBFBF"/>
            </w:tcBorders>
            <w:shd w:val="clear" w:color="000000" w:fill="538DD5"/>
            <w:noWrap/>
            <w:vAlign w:val="center"/>
            <w:hideMark/>
          </w:tcPr>
          <w:p w14:paraId="16669273" w14:textId="77777777" w:rsidR="00515E27" w:rsidRPr="00F03F97" w:rsidRDefault="00515E27" w:rsidP="00C43EDE">
            <w:pPr>
              <w:rPr>
                <w:rFonts w:ascii="Calibri" w:hAnsi="Calibri"/>
                <w:color w:val="000000"/>
              </w:rPr>
            </w:pPr>
            <w:r w:rsidRPr="00F03F97">
              <w:rPr>
                <w:rFonts w:ascii="Calibri" w:hAnsi="Calibri"/>
                <w:color w:val="000000"/>
              </w:rPr>
              <w:t>GROBLJE - UKUPNO</w:t>
            </w:r>
          </w:p>
        </w:tc>
        <w:tc>
          <w:tcPr>
            <w:tcW w:w="1760" w:type="dxa"/>
            <w:tcBorders>
              <w:top w:val="nil"/>
              <w:left w:val="nil"/>
              <w:bottom w:val="single" w:sz="4" w:space="0" w:color="BFBFBF"/>
              <w:right w:val="single" w:sz="4" w:space="0" w:color="BFBFBF"/>
            </w:tcBorders>
            <w:shd w:val="clear" w:color="000000" w:fill="538DD5"/>
            <w:noWrap/>
            <w:vAlign w:val="center"/>
            <w:hideMark/>
          </w:tcPr>
          <w:p w14:paraId="780D09BC" w14:textId="58594BF6" w:rsidR="00515E27" w:rsidRPr="00F03F97" w:rsidRDefault="00515E27" w:rsidP="00C43EDE">
            <w:pPr>
              <w:rPr>
                <w:rFonts w:ascii="Calibri" w:hAnsi="Calibri"/>
                <w:color w:val="000000"/>
              </w:rPr>
            </w:pPr>
            <w:r w:rsidRPr="00C56400">
              <w:rPr>
                <w:rFonts w:ascii="Calibri" w:hAnsi="Calibri"/>
                <w:color w:val="FF0000"/>
              </w:rPr>
              <w:t>UNUTAR</w:t>
            </w:r>
            <w:r w:rsidRPr="00F03F97">
              <w:rPr>
                <w:rFonts w:ascii="Calibri" w:hAnsi="Calibri"/>
                <w:color w:val="000000"/>
              </w:rPr>
              <w:t xml:space="preserve"> NASELJA</w:t>
            </w:r>
          </w:p>
        </w:tc>
        <w:tc>
          <w:tcPr>
            <w:tcW w:w="931" w:type="dxa"/>
            <w:tcBorders>
              <w:top w:val="nil"/>
              <w:left w:val="nil"/>
              <w:bottom w:val="single" w:sz="4" w:space="0" w:color="BFBFBF"/>
              <w:right w:val="single" w:sz="4" w:space="0" w:color="BFBFBF"/>
            </w:tcBorders>
            <w:shd w:val="clear" w:color="000000" w:fill="538DD5"/>
            <w:noWrap/>
            <w:vAlign w:val="center"/>
            <w:hideMark/>
          </w:tcPr>
          <w:p w14:paraId="273B67D6" w14:textId="77777777" w:rsidR="00515E27" w:rsidRPr="00F03F97" w:rsidRDefault="00515E27" w:rsidP="00C43EDE">
            <w:pPr>
              <w:rPr>
                <w:rFonts w:ascii="Calibri" w:hAnsi="Calibri"/>
                <w:color w:val="000000"/>
              </w:rPr>
            </w:pPr>
            <w:r w:rsidRPr="00F03F97">
              <w:rPr>
                <w:rFonts w:ascii="Calibri" w:hAnsi="Calibri"/>
                <w:color w:val="000000"/>
              </w:rPr>
              <w:t>+</w:t>
            </w:r>
          </w:p>
        </w:tc>
        <w:tc>
          <w:tcPr>
            <w:tcW w:w="2837" w:type="dxa"/>
            <w:tcBorders>
              <w:top w:val="nil"/>
              <w:left w:val="nil"/>
              <w:bottom w:val="single" w:sz="4" w:space="0" w:color="BFBFBF"/>
              <w:right w:val="single" w:sz="4" w:space="0" w:color="BFBFBF"/>
            </w:tcBorders>
            <w:shd w:val="clear" w:color="000000" w:fill="538DD5"/>
            <w:noWrap/>
            <w:vAlign w:val="center"/>
            <w:hideMark/>
          </w:tcPr>
          <w:p w14:paraId="2D0B3E02" w14:textId="77777777" w:rsidR="00515E27" w:rsidRPr="00F03F97" w:rsidRDefault="00515E27" w:rsidP="00C43EDE">
            <w:pPr>
              <w:rPr>
                <w:rFonts w:ascii="Calibri" w:hAnsi="Calibri"/>
                <w:color w:val="000000"/>
              </w:rPr>
            </w:pPr>
            <w:r w:rsidRPr="00F03F97">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538DD5"/>
            <w:noWrap/>
            <w:vAlign w:val="center"/>
            <w:hideMark/>
          </w:tcPr>
          <w:p w14:paraId="23568E39" w14:textId="083D50C2" w:rsidR="00515E27" w:rsidRPr="00A57812" w:rsidRDefault="00515E27" w:rsidP="00C43EDE">
            <w:pPr>
              <w:jc w:val="center"/>
              <w:rPr>
                <w:rFonts w:ascii="Calibri" w:hAnsi="Calibri"/>
                <w:strike/>
                <w:color w:val="000000"/>
                <w:highlight w:val="yellow"/>
              </w:rPr>
            </w:pPr>
            <w:r w:rsidRPr="00C56400">
              <w:rPr>
                <w:rFonts w:ascii="Calibri" w:hAnsi="Calibri"/>
                <w:color w:val="FF0000"/>
              </w:rPr>
              <w:t>0,4570</w:t>
            </w:r>
          </w:p>
        </w:tc>
      </w:tr>
      <w:bookmarkEnd w:id="78"/>
    </w:tbl>
    <w:p w14:paraId="32129201" w14:textId="77777777" w:rsidR="00515E27" w:rsidRPr="003C7E5A" w:rsidRDefault="00515E27" w:rsidP="00515E27">
      <w:pPr>
        <w:rPr>
          <w:highlight w:val="yellow"/>
        </w:rPr>
      </w:pPr>
    </w:p>
    <w:p w14:paraId="0D780051" w14:textId="77777777" w:rsidR="00B65AB9" w:rsidRPr="003C7E5A" w:rsidRDefault="00B65AB9" w:rsidP="00B65AB9">
      <w:pPr>
        <w:rPr>
          <w:highlight w:val="yellow"/>
        </w:rPr>
      </w:pPr>
    </w:p>
    <w:p w14:paraId="4FB0CFA2" w14:textId="77777777" w:rsidR="00B65AB9" w:rsidRPr="003C7E5A" w:rsidRDefault="00B65AB9" w:rsidP="00B65AB9">
      <w:pPr>
        <w:rPr>
          <w:highlight w:val="yellow"/>
        </w:rPr>
      </w:pPr>
    </w:p>
    <w:p w14:paraId="4D1A5A22" w14:textId="77777777" w:rsidR="00B65AB9" w:rsidRPr="003C7E5A" w:rsidRDefault="00B65AB9" w:rsidP="00B65AB9">
      <w:pPr>
        <w:rPr>
          <w:highlight w:val="yellow"/>
        </w:rPr>
      </w:pPr>
      <w:bookmarkStart w:id="79" w:name="_Hlk131058541"/>
    </w:p>
    <w:tbl>
      <w:tblPr>
        <w:tblW w:w="13848" w:type="dxa"/>
        <w:tblInd w:w="113" w:type="dxa"/>
        <w:tblLook w:val="04A0" w:firstRow="1" w:lastRow="0" w:firstColumn="1" w:lastColumn="0" w:noHBand="0" w:noVBand="1"/>
      </w:tblPr>
      <w:tblGrid>
        <w:gridCol w:w="5098"/>
        <w:gridCol w:w="1760"/>
        <w:gridCol w:w="931"/>
        <w:gridCol w:w="2979"/>
        <w:gridCol w:w="1540"/>
        <w:gridCol w:w="1540"/>
      </w:tblGrid>
      <w:tr w:rsidR="00B65AB9" w:rsidRPr="00D475D1" w14:paraId="775291D0" w14:textId="77777777" w:rsidTr="00824406">
        <w:trPr>
          <w:trHeight w:val="315"/>
        </w:trPr>
        <w:tc>
          <w:tcPr>
            <w:tcW w:w="5098" w:type="dxa"/>
            <w:tcBorders>
              <w:top w:val="single" w:sz="4" w:space="0" w:color="BFBFBF"/>
              <w:left w:val="single" w:sz="4" w:space="0" w:color="BFBFBF"/>
              <w:bottom w:val="single" w:sz="4" w:space="0" w:color="BFBFBF"/>
              <w:right w:val="single" w:sz="4" w:space="0" w:color="BFBFBF"/>
            </w:tcBorders>
            <w:shd w:val="clear" w:color="000000" w:fill="BFBFBF"/>
            <w:noWrap/>
            <w:vAlign w:val="center"/>
            <w:hideMark/>
          </w:tcPr>
          <w:p w14:paraId="0700B3DB" w14:textId="77777777" w:rsidR="00B65AB9" w:rsidRPr="00D475D1" w:rsidRDefault="00B65AB9" w:rsidP="00824406">
            <w:pPr>
              <w:rPr>
                <w:rFonts w:ascii="Calibri" w:hAnsi="Calibri"/>
                <w:b/>
                <w:bCs/>
                <w:color w:val="000000"/>
                <w:sz w:val="24"/>
                <w:szCs w:val="24"/>
              </w:rPr>
            </w:pPr>
            <w:r w:rsidRPr="00D475D1">
              <w:rPr>
                <w:rFonts w:ascii="Calibri" w:hAnsi="Calibri"/>
                <w:b/>
                <w:bCs/>
                <w:color w:val="000000"/>
                <w:sz w:val="24"/>
                <w:szCs w:val="24"/>
              </w:rPr>
              <w:t>DRAGANOVEC</w:t>
            </w:r>
          </w:p>
        </w:tc>
        <w:tc>
          <w:tcPr>
            <w:tcW w:w="1760" w:type="dxa"/>
            <w:tcBorders>
              <w:top w:val="single" w:sz="4" w:space="0" w:color="BFBFBF"/>
              <w:left w:val="nil"/>
              <w:bottom w:val="single" w:sz="4" w:space="0" w:color="BFBFBF"/>
              <w:right w:val="single" w:sz="4" w:space="0" w:color="BFBFBF"/>
            </w:tcBorders>
            <w:shd w:val="clear" w:color="000000" w:fill="BFBFBF"/>
            <w:noWrap/>
            <w:vAlign w:val="center"/>
            <w:hideMark/>
          </w:tcPr>
          <w:p w14:paraId="41008272" w14:textId="77777777" w:rsidR="00B65AB9" w:rsidRPr="00D475D1" w:rsidRDefault="00B65AB9" w:rsidP="00824406">
            <w:pPr>
              <w:rPr>
                <w:rFonts w:ascii="Calibri" w:hAnsi="Calibri"/>
                <w:b/>
                <w:bCs/>
                <w:color w:val="000000"/>
                <w:sz w:val="24"/>
                <w:szCs w:val="24"/>
              </w:rPr>
            </w:pPr>
            <w:r w:rsidRPr="00D475D1">
              <w:rPr>
                <w:rFonts w:ascii="Calibri" w:hAnsi="Calibri"/>
                <w:b/>
                <w:bCs/>
                <w:color w:val="000000"/>
                <w:sz w:val="24"/>
                <w:szCs w:val="24"/>
              </w:rPr>
              <w:t> </w:t>
            </w:r>
          </w:p>
        </w:tc>
        <w:tc>
          <w:tcPr>
            <w:tcW w:w="931" w:type="dxa"/>
            <w:tcBorders>
              <w:top w:val="single" w:sz="4" w:space="0" w:color="BFBFBF"/>
              <w:left w:val="nil"/>
              <w:bottom w:val="single" w:sz="4" w:space="0" w:color="BFBFBF"/>
              <w:right w:val="single" w:sz="4" w:space="0" w:color="BFBFBF"/>
            </w:tcBorders>
            <w:shd w:val="clear" w:color="000000" w:fill="BFBFBF"/>
            <w:noWrap/>
            <w:vAlign w:val="center"/>
            <w:hideMark/>
          </w:tcPr>
          <w:p w14:paraId="4B99177F" w14:textId="77777777" w:rsidR="00B65AB9" w:rsidRPr="00D475D1" w:rsidRDefault="00B65AB9" w:rsidP="00824406">
            <w:pPr>
              <w:rPr>
                <w:rFonts w:ascii="Calibri" w:hAnsi="Calibri"/>
                <w:b/>
                <w:bCs/>
                <w:color w:val="000000"/>
                <w:sz w:val="24"/>
                <w:szCs w:val="24"/>
              </w:rPr>
            </w:pPr>
            <w:r w:rsidRPr="00D475D1">
              <w:rPr>
                <w:rFonts w:ascii="Calibri" w:hAnsi="Calibri"/>
                <w:b/>
                <w:bCs/>
                <w:color w:val="000000"/>
                <w:sz w:val="24"/>
                <w:szCs w:val="24"/>
              </w:rPr>
              <w:t> </w:t>
            </w:r>
          </w:p>
        </w:tc>
        <w:tc>
          <w:tcPr>
            <w:tcW w:w="2979" w:type="dxa"/>
            <w:tcBorders>
              <w:top w:val="single" w:sz="4" w:space="0" w:color="BFBFBF"/>
              <w:left w:val="nil"/>
              <w:bottom w:val="single" w:sz="4" w:space="0" w:color="BFBFBF"/>
              <w:right w:val="single" w:sz="4" w:space="0" w:color="BFBFBF"/>
            </w:tcBorders>
            <w:shd w:val="clear" w:color="000000" w:fill="BFBFBF"/>
            <w:vAlign w:val="center"/>
            <w:hideMark/>
          </w:tcPr>
          <w:p w14:paraId="4B2732EF" w14:textId="77777777" w:rsidR="00B65AB9" w:rsidRPr="00D475D1" w:rsidRDefault="00B65AB9" w:rsidP="00824406">
            <w:pPr>
              <w:rPr>
                <w:rFonts w:ascii="Calibri" w:hAnsi="Calibri"/>
                <w:b/>
                <w:bCs/>
                <w:color w:val="000000"/>
                <w:sz w:val="24"/>
                <w:szCs w:val="24"/>
              </w:rPr>
            </w:pPr>
            <w:r w:rsidRPr="00D475D1">
              <w:rPr>
                <w:rFonts w:ascii="Calibri" w:hAnsi="Calibri"/>
                <w:b/>
                <w:bCs/>
                <w:color w:val="000000"/>
                <w:sz w:val="24"/>
                <w:szCs w:val="24"/>
              </w:rPr>
              <w:t> </w:t>
            </w:r>
          </w:p>
        </w:tc>
        <w:tc>
          <w:tcPr>
            <w:tcW w:w="3080" w:type="dxa"/>
            <w:gridSpan w:val="2"/>
            <w:tcBorders>
              <w:top w:val="single" w:sz="4" w:space="0" w:color="BFBFBF"/>
              <w:left w:val="nil"/>
              <w:bottom w:val="single" w:sz="4" w:space="0" w:color="BFBFBF"/>
              <w:right w:val="single" w:sz="4" w:space="0" w:color="BFBFBF"/>
            </w:tcBorders>
            <w:shd w:val="clear" w:color="000000" w:fill="BFBFBF"/>
            <w:noWrap/>
            <w:vAlign w:val="center"/>
            <w:hideMark/>
          </w:tcPr>
          <w:p w14:paraId="39D9E5D3" w14:textId="77777777" w:rsidR="00B65AB9" w:rsidRPr="00D475D1" w:rsidRDefault="00B65AB9" w:rsidP="00824406">
            <w:pPr>
              <w:jc w:val="center"/>
              <w:rPr>
                <w:rFonts w:ascii="Calibri" w:hAnsi="Calibri"/>
                <w:b/>
                <w:bCs/>
                <w:color w:val="000000"/>
              </w:rPr>
            </w:pPr>
            <w:r w:rsidRPr="00D475D1">
              <w:rPr>
                <w:rFonts w:ascii="Calibri" w:hAnsi="Calibri"/>
                <w:b/>
                <w:bCs/>
                <w:color w:val="000000"/>
              </w:rPr>
              <w:t>POVRŠINA (ha)</w:t>
            </w:r>
          </w:p>
        </w:tc>
      </w:tr>
      <w:tr w:rsidR="00B65AB9" w:rsidRPr="003C7E5A" w14:paraId="39C55BBF" w14:textId="77777777" w:rsidTr="00824406">
        <w:trPr>
          <w:trHeight w:val="300"/>
        </w:trPr>
        <w:tc>
          <w:tcPr>
            <w:tcW w:w="5098"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35B0C150" w14:textId="77777777" w:rsidR="00B65AB9" w:rsidRPr="00D919F1" w:rsidRDefault="00B65AB9" w:rsidP="00824406">
            <w:pPr>
              <w:rPr>
                <w:rFonts w:ascii="Calibri" w:hAnsi="Calibri"/>
                <w:color w:val="000000"/>
              </w:rPr>
            </w:pPr>
            <w:r w:rsidRPr="00D919F1">
              <w:rPr>
                <w:rFonts w:ascii="Calibri" w:hAnsi="Calibri"/>
                <w:color w:val="000000"/>
              </w:rPr>
              <w:t>GRAĐEVINSKO PODRUČJE - UKUPNO</w:t>
            </w:r>
          </w:p>
        </w:tc>
        <w:tc>
          <w:tcPr>
            <w:tcW w:w="5670"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58F4F181" w14:textId="77777777" w:rsidR="00B65AB9" w:rsidRPr="00D919F1" w:rsidRDefault="00B65AB9" w:rsidP="00824406">
            <w:pPr>
              <w:rPr>
                <w:rFonts w:ascii="Calibri" w:hAnsi="Calibri"/>
                <w:color w:val="000000"/>
              </w:rPr>
            </w:pPr>
            <w:r w:rsidRPr="00D919F1">
              <w:rPr>
                <w:rFonts w:ascii="Calibri" w:hAnsi="Calibri"/>
                <w:color w:val="000000"/>
              </w:rPr>
              <w:t>POSTOJEĆE</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47E1BABA" w14:textId="0AD81DD5" w:rsidR="00B65AB9" w:rsidRPr="00D475D1" w:rsidRDefault="00D475D1" w:rsidP="00824406">
            <w:pPr>
              <w:jc w:val="center"/>
              <w:rPr>
                <w:rFonts w:ascii="Calibri" w:hAnsi="Calibri"/>
                <w:strike/>
                <w:color w:val="000000"/>
                <w:highlight w:val="yellow"/>
              </w:rPr>
            </w:pPr>
            <w:r w:rsidRPr="00D475D1">
              <w:rPr>
                <w:rFonts w:ascii="Calibri" w:hAnsi="Calibri"/>
                <w:color w:val="FF0000"/>
              </w:rPr>
              <w:t>62,</w:t>
            </w:r>
            <w:r w:rsidR="00A348D4">
              <w:rPr>
                <w:rFonts w:ascii="Calibri" w:hAnsi="Calibri"/>
                <w:color w:val="FF0000"/>
              </w:rPr>
              <w:t>3267</w:t>
            </w:r>
          </w:p>
        </w:tc>
      </w:tr>
      <w:tr w:rsidR="00B65AB9" w:rsidRPr="003C7E5A" w14:paraId="4A5584DC" w14:textId="77777777" w:rsidTr="00824406">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635D709F" w14:textId="77777777" w:rsidR="00B65AB9" w:rsidRPr="003C7E5A" w:rsidRDefault="00B65AB9" w:rsidP="00824406">
            <w:pPr>
              <w:rPr>
                <w:rFonts w:ascii="Calibri" w:hAnsi="Calibri"/>
                <w:color w:val="000000"/>
                <w:highlight w:val="yellow"/>
              </w:rPr>
            </w:pPr>
          </w:p>
        </w:tc>
        <w:tc>
          <w:tcPr>
            <w:tcW w:w="5670"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12B6737C" w14:textId="77777777" w:rsidR="00B65AB9" w:rsidRPr="00D919F1" w:rsidRDefault="00B65AB9" w:rsidP="00824406">
            <w:pPr>
              <w:rPr>
                <w:rFonts w:ascii="Calibri" w:hAnsi="Calibri"/>
                <w:color w:val="000000"/>
              </w:rPr>
            </w:pPr>
            <w:r w:rsidRPr="00D919F1">
              <w:rPr>
                <w:rFonts w:ascii="Calibri" w:hAnsi="Calibri"/>
                <w:color w:val="000000"/>
              </w:rPr>
              <w:t>PLANIRANO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7C7908DA" w14:textId="1FFD2276" w:rsidR="00B65AB9" w:rsidRPr="00D475D1" w:rsidRDefault="00D475D1" w:rsidP="00824406">
            <w:pPr>
              <w:jc w:val="center"/>
              <w:rPr>
                <w:rFonts w:ascii="Calibri" w:hAnsi="Calibri"/>
                <w:strike/>
                <w:color w:val="000000"/>
                <w:highlight w:val="yellow"/>
              </w:rPr>
            </w:pPr>
            <w:r w:rsidRPr="00D919F1">
              <w:rPr>
                <w:rFonts w:ascii="Calibri" w:hAnsi="Calibri"/>
                <w:color w:val="FF0000"/>
              </w:rPr>
              <w:t>16,0532</w:t>
            </w:r>
          </w:p>
        </w:tc>
      </w:tr>
      <w:tr w:rsidR="00B65AB9" w:rsidRPr="003C7E5A" w14:paraId="6BA8C996" w14:textId="77777777" w:rsidTr="00824406">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4DD6DAE4" w14:textId="77777777" w:rsidR="00B65AB9" w:rsidRPr="003C7E5A" w:rsidRDefault="00B65AB9" w:rsidP="00824406">
            <w:pPr>
              <w:rPr>
                <w:rFonts w:ascii="Calibri" w:hAnsi="Calibri"/>
                <w:color w:val="000000"/>
                <w:highlight w:val="yellow"/>
              </w:rPr>
            </w:pPr>
          </w:p>
        </w:tc>
        <w:tc>
          <w:tcPr>
            <w:tcW w:w="5670"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4698370B" w14:textId="77777777" w:rsidR="00B65AB9" w:rsidRPr="00D919F1" w:rsidRDefault="00B65AB9" w:rsidP="00824406">
            <w:pPr>
              <w:rPr>
                <w:rFonts w:ascii="Calibri" w:hAnsi="Calibri"/>
                <w:color w:val="000000"/>
              </w:rPr>
            </w:pPr>
            <w:r w:rsidRPr="00D919F1">
              <w:rPr>
                <w:rFonts w:ascii="Calibri" w:hAnsi="Calibri"/>
                <w:color w:val="000000"/>
              </w:rPr>
              <w:t>UKUPNO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58846F25" w14:textId="4D1FD78B" w:rsidR="00B65AB9" w:rsidRPr="003C7E5A" w:rsidRDefault="00D475D1" w:rsidP="00824406">
            <w:pPr>
              <w:jc w:val="center"/>
              <w:rPr>
                <w:rFonts w:ascii="Calibri" w:hAnsi="Calibri"/>
                <w:color w:val="000000"/>
                <w:highlight w:val="yellow"/>
              </w:rPr>
            </w:pPr>
            <w:r w:rsidRPr="00D475D1">
              <w:rPr>
                <w:rFonts w:ascii="Calibri" w:hAnsi="Calibri"/>
                <w:color w:val="FF0000"/>
              </w:rPr>
              <w:t>78,3799</w:t>
            </w:r>
          </w:p>
        </w:tc>
      </w:tr>
      <w:tr w:rsidR="00B65AB9" w:rsidRPr="00D919F1" w14:paraId="5D773958" w14:textId="77777777" w:rsidTr="00824406">
        <w:trPr>
          <w:trHeight w:val="510"/>
        </w:trPr>
        <w:tc>
          <w:tcPr>
            <w:tcW w:w="5098" w:type="dxa"/>
            <w:tcBorders>
              <w:top w:val="nil"/>
              <w:left w:val="single" w:sz="4" w:space="0" w:color="BFBFBF"/>
              <w:bottom w:val="single" w:sz="4" w:space="0" w:color="BFBFBF"/>
              <w:right w:val="single" w:sz="4" w:space="0" w:color="BFBFBF"/>
            </w:tcBorders>
            <w:shd w:val="clear" w:color="000000" w:fill="BFBFBF"/>
            <w:noWrap/>
            <w:vAlign w:val="center"/>
            <w:hideMark/>
          </w:tcPr>
          <w:p w14:paraId="454A75F4" w14:textId="77777777" w:rsidR="00B65AB9" w:rsidRPr="00D919F1" w:rsidRDefault="00B65AB9" w:rsidP="00824406">
            <w:pPr>
              <w:rPr>
                <w:rFonts w:ascii="Calibri" w:hAnsi="Calibri"/>
                <w:b/>
                <w:bCs/>
                <w:color w:val="000000"/>
              </w:rPr>
            </w:pPr>
            <w:r w:rsidRPr="00D919F1">
              <w:rPr>
                <w:rFonts w:ascii="Calibri" w:hAnsi="Calibri"/>
                <w:b/>
                <w:bCs/>
                <w:color w:val="000000"/>
              </w:rPr>
              <w:t>NAMJENA</w:t>
            </w:r>
          </w:p>
        </w:tc>
        <w:tc>
          <w:tcPr>
            <w:tcW w:w="1760" w:type="dxa"/>
            <w:tcBorders>
              <w:top w:val="nil"/>
              <w:left w:val="nil"/>
              <w:bottom w:val="single" w:sz="4" w:space="0" w:color="BFBFBF"/>
              <w:right w:val="single" w:sz="4" w:space="0" w:color="BFBFBF"/>
            </w:tcBorders>
            <w:shd w:val="clear" w:color="000000" w:fill="BFBFBF"/>
            <w:noWrap/>
            <w:vAlign w:val="center"/>
            <w:hideMark/>
          </w:tcPr>
          <w:p w14:paraId="549BF239" w14:textId="77777777" w:rsidR="00B65AB9" w:rsidRPr="00D919F1" w:rsidRDefault="00B65AB9" w:rsidP="00824406">
            <w:pPr>
              <w:rPr>
                <w:rFonts w:ascii="Calibri" w:hAnsi="Calibri"/>
                <w:b/>
                <w:bCs/>
                <w:color w:val="000000"/>
              </w:rPr>
            </w:pPr>
            <w:r w:rsidRPr="00D919F1">
              <w:rPr>
                <w:rFonts w:ascii="Calibri" w:hAnsi="Calibri"/>
                <w:b/>
                <w:bCs/>
                <w:color w:val="000000"/>
              </w:rPr>
              <w:t>POZICIJA</w:t>
            </w:r>
          </w:p>
        </w:tc>
        <w:tc>
          <w:tcPr>
            <w:tcW w:w="931" w:type="dxa"/>
            <w:tcBorders>
              <w:top w:val="nil"/>
              <w:left w:val="nil"/>
              <w:bottom w:val="single" w:sz="4" w:space="0" w:color="BFBFBF"/>
              <w:right w:val="single" w:sz="4" w:space="0" w:color="BFBFBF"/>
            </w:tcBorders>
            <w:shd w:val="clear" w:color="000000" w:fill="BFBFBF"/>
            <w:noWrap/>
            <w:vAlign w:val="center"/>
            <w:hideMark/>
          </w:tcPr>
          <w:p w14:paraId="7DA853B6" w14:textId="77777777" w:rsidR="00B65AB9" w:rsidRPr="00D919F1" w:rsidRDefault="00B65AB9" w:rsidP="00824406">
            <w:pPr>
              <w:rPr>
                <w:rFonts w:ascii="Calibri" w:hAnsi="Calibri"/>
                <w:b/>
                <w:bCs/>
                <w:color w:val="000000"/>
              </w:rPr>
            </w:pPr>
            <w:r w:rsidRPr="00D919F1">
              <w:rPr>
                <w:rFonts w:ascii="Calibri" w:hAnsi="Calibri"/>
                <w:b/>
                <w:bCs/>
                <w:color w:val="000000"/>
              </w:rPr>
              <w:t>OZNAKA</w:t>
            </w:r>
          </w:p>
        </w:tc>
        <w:tc>
          <w:tcPr>
            <w:tcW w:w="2979" w:type="dxa"/>
            <w:tcBorders>
              <w:top w:val="nil"/>
              <w:left w:val="nil"/>
              <w:bottom w:val="single" w:sz="4" w:space="0" w:color="BFBFBF"/>
              <w:right w:val="single" w:sz="4" w:space="0" w:color="BFBFBF"/>
            </w:tcBorders>
            <w:shd w:val="clear" w:color="000000" w:fill="BFBFBF"/>
            <w:vAlign w:val="center"/>
            <w:hideMark/>
          </w:tcPr>
          <w:p w14:paraId="3DA0799C" w14:textId="77777777" w:rsidR="00B65AB9" w:rsidRPr="00D919F1" w:rsidRDefault="00B65AB9" w:rsidP="00824406">
            <w:pPr>
              <w:rPr>
                <w:rFonts w:ascii="Calibri" w:hAnsi="Calibri"/>
                <w:b/>
                <w:bCs/>
                <w:color w:val="000000"/>
              </w:rPr>
            </w:pPr>
            <w:r w:rsidRPr="00D919F1">
              <w:rPr>
                <w:rFonts w:ascii="Calibri" w:hAnsi="Calibri"/>
                <w:b/>
                <w:bCs/>
                <w:color w:val="000000"/>
              </w:rPr>
              <w:t>OPIS</w:t>
            </w:r>
          </w:p>
        </w:tc>
        <w:tc>
          <w:tcPr>
            <w:tcW w:w="1540" w:type="dxa"/>
            <w:tcBorders>
              <w:top w:val="nil"/>
              <w:left w:val="nil"/>
              <w:bottom w:val="single" w:sz="4" w:space="0" w:color="BFBFBF"/>
              <w:right w:val="single" w:sz="4" w:space="0" w:color="BFBFBF"/>
            </w:tcBorders>
            <w:shd w:val="clear" w:color="000000" w:fill="BFBFBF"/>
            <w:vAlign w:val="center"/>
            <w:hideMark/>
          </w:tcPr>
          <w:p w14:paraId="50661F53" w14:textId="77777777" w:rsidR="00B65AB9" w:rsidRPr="00D919F1" w:rsidRDefault="00B65AB9" w:rsidP="00824406">
            <w:pPr>
              <w:jc w:val="center"/>
              <w:rPr>
                <w:rFonts w:ascii="Calibri" w:hAnsi="Calibri"/>
                <w:b/>
                <w:bCs/>
                <w:color w:val="000000"/>
              </w:rPr>
            </w:pPr>
            <w:r w:rsidRPr="00D919F1">
              <w:rPr>
                <w:rFonts w:ascii="Calibri" w:hAnsi="Calibri"/>
                <w:b/>
                <w:bCs/>
                <w:color w:val="000000"/>
              </w:rPr>
              <w:t>POVRŠINA         (ha)</w:t>
            </w:r>
          </w:p>
        </w:tc>
        <w:tc>
          <w:tcPr>
            <w:tcW w:w="1540" w:type="dxa"/>
            <w:tcBorders>
              <w:top w:val="nil"/>
              <w:left w:val="nil"/>
              <w:bottom w:val="single" w:sz="4" w:space="0" w:color="BFBFBF"/>
              <w:right w:val="single" w:sz="4" w:space="0" w:color="BFBFBF"/>
            </w:tcBorders>
            <w:shd w:val="clear" w:color="000000" w:fill="BFBFBF"/>
            <w:vAlign w:val="center"/>
            <w:hideMark/>
          </w:tcPr>
          <w:p w14:paraId="78CCA231" w14:textId="77777777" w:rsidR="00B65AB9" w:rsidRPr="00D919F1" w:rsidRDefault="00B65AB9" w:rsidP="00824406">
            <w:pPr>
              <w:jc w:val="center"/>
              <w:rPr>
                <w:rFonts w:ascii="Calibri" w:hAnsi="Calibri"/>
                <w:b/>
                <w:bCs/>
                <w:color w:val="000000"/>
              </w:rPr>
            </w:pPr>
            <w:r w:rsidRPr="00D919F1">
              <w:rPr>
                <w:rFonts w:ascii="Calibri" w:hAnsi="Calibri"/>
                <w:b/>
                <w:bCs/>
                <w:color w:val="000000"/>
              </w:rPr>
              <w:t>UKUPNA    POVRŠINA (ha)</w:t>
            </w:r>
          </w:p>
        </w:tc>
      </w:tr>
      <w:tr w:rsidR="00B65AB9" w:rsidRPr="003C7E5A" w14:paraId="3CE21B62" w14:textId="77777777" w:rsidTr="00824406">
        <w:trPr>
          <w:trHeight w:val="300"/>
        </w:trPr>
        <w:tc>
          <w:tcPr>
            <w:tcW w:w="10768" w:type="dxa"/>
            <w:gridSpan w:val="4"/>
            <w:tcBorders>
              <w:top w:val="single" w:sz="4" w:space="0" w:color="BFBFBF"/>
              <w:left w:val="single" w:sz="4" w:space="0" w:color="BFBFBF"/>
              <w:bottom w:val="single" w:sz="4" w:space="0" w:color="BFBFBF"/>
              <w:right w:val="single" w:sz="4" w:space="0" w:color="BFBFBF"/>
            </w:tcBorders>
            <w:shd w:val="clear" w:color="000000" w:fill="FFFF00"/>
            <w:noWrap/>
            <w:vAlign w:val="center"/>
            <w:hideMark/>
          </w:tcPr>
          <w:p w14:paraId="41DFD570" w14:textId="77777777" w:rsidR="00B65AB9" w:rsidRPr="00D919F1" w:rsidRDefault="00B65AB9" w:rsidP="00824406">
            <w:pPr>
              <w:rPr>
                <w:rFonts w:ascii="Calibri" w:hAnsi="Calibri"/>
                <w:color w:val="000000"/>
              </w:rPr>
            </w:pPr>
            <w:r w:rsidRPr="00D919F1">
              <w:rPr>
                <w:rFonts w:ascii="Calibri" w:hAnsi="Calibri"/>
                <w:color w:val="000000"/>
              </w:rPr>
              <w:t>PRETEŽITO STAMBENA NAMJENA- UKUPNO</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hideMark/>
          </w:tcPr>
          <w:p w14:paraId="430BF5D1" w14:textId="599CBEB2" w:rsidR="00B65AB9" w:rsidRPr="00D919F1" w:rsidRDefault="00A348D4" w:rsidP="00824406">
            <w:pPr>
              <w:jc w:val="center"/>
              <w:rPr>
                <w:rFonts w:ascii="Calibri" w:hAnsi="Calibri"/>
                <w:strike/>
                <w:color w:val="000000"/>
                <w:highlight w:val="yellow"/>
              </w:rPr>
            </w:pPr>
            <w:r w:rsidRPr="00A348D4">
              <w:rPr>
                <w:rFonts w:ascii="Calibri" w:hAnsi="Calibri"/>
                <w:color w:val="FF0000"/>
              </w:rPr>
              <w:t>36</w:t>
            </w:r>
            <w:r w:rsidR="00D919F1" w:rsidRPr="00A348D4">
              <w:rPr>
                <w:rFonts w:ascii="Calibri" w:hAnsi="Calibri"/>
                <w:color w:val="FF0000"/>
              </w:rPr>
              <w:t>,</w:t>
            </w:r>
            <w:r>
              <w:rPr>
                <w:rFonts w:ascii="Calibri" w:hAnsi="Calibri"/>
                <w:color w:val="FF0000"/>
              </w:rPr>
              <w:t>2887</w:t>
            </w:r>
          </w:p>
        </w:tc>
      </w:tr>
      <w:tr w:rsidR="00B65AB9" w:rsidRPr="003C7E5A" w14:paraId="494E838D" w14:textId="77777777" w:rsidTr="00824406">
        <w:trPr>
          <w:trHeight w:val="300"/>
        </w:trPr>
        <w:tc>
          <w:tcPr>
            <w:tcW w:w="5098"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49414AE1" w14:textId="77777777" w:rsidR="00B65AB9" w:rsidRPr="00D919F1" w:rsidRDefault="00B65AB9" w:rsidP="00824406">
            <w:pPr>
              <w:rPr>
                <w:rFonts w:ascii="Calibri" w:hAnsi="Calibri"/>
                <w:color w:val="000000"/>
              </w:rPr>
            </w:pPr>
            <w:r w:rsidRPr="00D919F1">
              <w:rPr>
                <w:rFonts w:ascii="Calibri" w:hAnsi="Calibri"/>
                <w:color w:val="000000"/>
              </w:rPr>
              <w:t> </w:t>
            </w:r>
          </w:p>
        </w:tc>
        <w:tc>
          <w:tcPr>
            <w:tcW w:w="1760" w:type="dxa"/>
            <w:tcBorders>
              <w:top w:val="nil"/>
              <w:left w:val="nil"/>
              <w:bottom w:val="single" w:sz="4" w:space="0" w:color="BFBFBF"/>
              <w:right w:val="single" w:sz="4" w:space="0" w:color="BFBFBF"/>
            </w:tcBorders>
            <w:shd w:val="clear" w:color="auto" w:fill="auto"/>
            <w:noWrap/>
            <w:vAlign w:val="center"/>
            <w:hideMark/>
          </w:tcPr>
          <w:p w14:paraId="68E27021" w14:textId="77777777" w:rsidR="00B65AB9" w:rsidRPr="00D919F1" w:rsidRDefault="00B65AB9" w:rsidP="00824406">
            <w:pPr>
              <w:rPr>
                <w:rFonts w:ascii="Calibri" w:hAnsi="Calibri"/>
                <w:color w:val="000000"/>
              </w:rPr>
            </w:pPr>
            <w:r w:rsidRPr="00D919F1">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51F48C63" w14:textId="77777777" w:rsidR="00B65AB9" w:rsidRPr="00D919F1" w:rsidRDefault="00B65AB9" w:rsidP="00824406">
            <w:pPr>
              <w:rPr>
                <w:rFonts w:ascii="Calibri" w:hAnsi="Calibri"/>
                <w:color w:val="000000"/>
              </w:rPr>
            </w:pPr>
            <w:r w:rsidRPr="00D919F1">
              <w:rPr>
                <w:rFonts w:ascii="Calibri" w:hAnsi="Calibri"/>
                <w:color w:val="000000"/>
              </w:rPr>
              <w:t> </w:t>
            </w:r>
          </w:p>
        </w:tc>
        <w:tc>
          <w:tcPr>
            <w:tcW w:w="2979" w:type="dxa"/>
            <w:tcBorders>
              <w:top w:val="nil"/>
              <w:left w:val="nil"/>
              <w:bottom w:val="single" w:sz="4" w:space="0" w:color="BFBFBF"/>
              <w:right w:val="single" w:sz="4" w:space="0" w:color="BFBFBF"/>
            </w:tcBorders>
            <w:shd w:val="clear" w:color="auto" w:fill="auto"/>
            <w:vAlign w:val="center"/>
            <w:hideMark/>
          </w:tcPr>
          <w:p w14:paraId="2DBA891C" w14:textId="77777777" w:rsidR="00B65AB9" w:rsidRPr="00D919F1" w:rsidRDefault="00B65AB9" w:rsidP="00824406">
            <w:pPr>
              <w:rPr>
                <w:rFonts w:ascii="Calibri" w:hAnsi="Calibri"/>
                <w:color w:val="000000"/>
              </w:rPr>
            </w:pPr>
            <w:r w:rsidRPr="00D919F1">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682AB429" w14:textId="6D4C8C47" w:rsidR="00B65AB9" w:rsidRPr="00D919F1" w:rsidRDefault="00D919F1" w:rsidP="00824406">
            <w:pPr>
              <w:jc w:val="center"/>
              <w:rPr>
                <w:rFonts w:ascii="Calibri" w:hAnsi="Calibri"/>
                <w:color w:val="FF0000"/>
                <w:highlight w:val="yellow"/>
              </w:rPr>
            </w:pPr>
            <w:r w:rsidRPr="00D919F1">
              <w:rPr>
                <w:rFonts w:ascii="Calibri" w:hAnsi="Calibri"/>
                <w:color w:val="FF0000"/>
                <w:highlight w:val="yellow"/>
              </w:rPr>
              <w:t>3</w:t>
            </w:r>
            <w:r w:rsidR="00A348D4">
              <w:rPr>
                <w:rFonts w:ascii="Calibri" w:hAnsi="Calibri"/>
                <w:color w:val="FF0000"/>
                <w:highlight w:val="yellow"/>
              </w:rPr>
              <w:t>2</w:t>
            </w:r>
            <w:r w:rsidRPr="00D919F1">
              <w:rPr>
                <w:rFonts w:ascii="Calibri" w:hAnsi="Calibri"/>
                <w:color w:val="FF0000"/>
                <w:highlight w:val="yellow"/>
              </w:rPr>
              <w:t>,4</w:t>
            </w:r>
            <w:r w:rsidR="00A348D4">
              <w:rPr>
                <w:rFonts w:ascii="Calibri" w:hAnsi="Calibri"/>
                <w:color w:val="FF0000"/>
                <w:highlight w:val="yellow"/>
              </w:rPr>
              <w:t>513</w:t>
            </w:r>
          </w:p>
        </w:tc>
      </w:tr>
      <w:tr w:rsidR="00B65AB9" w:rsidRPr="003C7E5A" w14:paraId="35E03042" w14:textId="77777777" w:rsidTr="00824406">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64199F52" w14:textId="77777777" w:rsidR="00B65AB9" w:rsidRPr="00D919F1" w:rsidRDefault="00B65AB9" w:rsidP="00824406">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46020A98" w14:textId="77777777" w:rsidR="00B65AB9" w:rsidRPr="00D919F1" w:rsidRDefault="00B65AB9" w:rsidP="00824406">
            <w:pPr>
              <w:rPr>
                <w:rFonts w:ascii="Calibri" w:hAnsi="Calibri"/>
                <w:color w:val="000000"/>
              </w:rPr>
            </w:pPr>
            <w:r w:rsidRPr="00D919F1">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575D4215" w14:textId="77777777" w:rsidR="00B65AB9" w:rsidRPr="00D919F1" w:rsidRDefault="00B65AB9" w:rsidP="00824406">
            <w:pPr>
              <w:rPr>
                <w:rFonts w:ascii="Calibri" w:hAnsi="Calibri"/>
                <w:color w:val="000000"/>
              </w:rPr>
            </w:pPr>
            <w:r w:rsidRPr="00D919F1">
              <w:rPr>
                <w:rFonts w:ascii="Calibri" w:hAnsi="Calibri"/>
                <w:color w:val="000000"/>
              </w:rPr>
              <w:t> </w:t>
            </w:r>
          </w:p>
        </w:tc>
        <w:tc>
          <w:tcPr>
            <w:tcW w:w="2979" w:type="dxa"/>
            <w:tcBorders>
              <w:top w:val="nil"/>
              <w:left w:val="nil"/>
              <w:bottom w:val="single" w:sz="4" w:space="0" w:color="BFBFBF"/>
              <w:right w:val="single" w:sz="4" w:space="0" w:color="BFBFBF"/>
            </w:tcBorders>
            <w:shd w:val="clear" w:color="auto" w:fill="auto"/>
            <w:vAlign w:val="center"/>
            <w:hideMark/>
          </w:tcPr>
          <w:p w14:paraId="2FBD09CE" w14:textId="77777777" w:rsidR="00B65AB9" w:rsidRPr="00D919F1" w:rsidRDefault="00B65AB9" w:rsidP="00824406">
            <w:pPr>
              <w:rPr>
                <w:rFonts w:ascii="Calibri" w:hAnsi="Calibri"/>
                <w:color w:val="000000"/>
              </w:rPr>
            </w:pPr>
            <w:r w:rsidRPr="00D919F1">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022DE614" w14:textId="2CAE62ED" w:rsidR="00B65AB9" w:rsidRPr="00D919F1" w:rsidRDefault="00D919F1" w:rsidP="00824406">
            <w:pPr>
              <w:jc w:val="center"/>
              <w:rPr>
                <w:rFonts w:ascii="Calibri" w:hAnsi="Calibri"/>
                <w:strike/>
                <w:color w:val="FF0000"/>
                <w:highlight w:val="yellow"/>
              </w:rPr>
            </w:pPr>
            <w:r w:rsidRPr="00D919F1">
              <w:rPr>
                <w:rFonts w:ascii="Calibri" w:hAnsi="Calibri"/>
                <w:color w:val="FF0000"/>
              </w:rPr>
              <w:t>3,8862</w:t>
            </w:r>
          </w:p>
        </w:tc>
      </w:tr>
      <w:tr w:rsidR="00B65AB9" w:rsidRPr="003C7E5A" w14:paraId="495D48FE" w14:textId="77777777" w:rsidTr="00824406">
        <w:trPr>
          <w:trHeight w:val="300"/>
        </w:trPr>
        <w:tc>
          <w:tcPr>
            <w:tcW w:w="5098" w:type="dxa"/>
            <w:tcBorders>
              <w:top w:val="nil"/>
              <w:left w:val="single" w:sz="4" w:space="0" w:color="BFBFBF"/>
              <w:bottom w:val="single" w:sz="4" w:space="0" w:color="BFBFBF"/>
              <w:right w:val="single" w:sz="4" w:space="0" w:color="BFBFBF"/>
            </w:tcBorders>
            <w:shd w:val="clear" w:color="000000" w:fill="FFFF99"/>
            <w:noWrap/>
            <w:vAlign w:val="center"/>
            <w:hideMark/>
          </w:tcPr>
          <w:p w14:paraId="74A82725" w14:textId="77777777" w:rsidR="00B65AB9" w:rsidRPr="003C7E5A" w:rsidRDefault="00B65AB9" w:rsidP="00824406">
            <w:pPr>
              <w:rPr>
                <w:rFonts w:ascii="Calibri" w:hAnsi="Calibri"/>
                <w:color w:val="000000"/>
                <w:highlight w:val="yellow"/>
              </w:rPr>
            </w:pPr>
            <w:r w:rsidRPr="003C7E5A">
              <w:rPr>
                <w:rFonts w:ascii="Calibri" w:hAnsi="Calibri"/>
                <w:color w:val="000000"/>
                <w:highlight w:val="yellow"/>
              </w:rPr>
              <w:t>PRETEŽITO STAMBENA NAMJENA PLANIRANA - UKUPNO</w:t>
            </w:r>
          </w:p>
        </w:tc>
        <w:tc>
          <w:tcPr>
            <w:tcW w:w="1760" w:type="dxa"/>
            <w:tcBorders>
              <w:top w:val="nil"/>
              <w:left w:val="nil"/>
              <w:bottom w:val="single" w:sz="4" w:space="0" w:color="BFBFBF"/>
              <w:right w:val="single" w:sz="4" w:space="0" w:color="BFBFBF"/>
            </w:tcBorders>
            <w:shd w:val="clear" w:color="000000" w:fill="FFFF99"/>
            <w:noWrap/>
            <w:vAlign w:val="center"/>
            <w:hideMark/>
          </w:tcPr>
          <w:p w14:paraId="71F2BF1C" w14:textId="77777777" w:rsidR="00B65AB9" w:rsidRPr="003C7E5A" w:rsidRDefault="00B65AB9" w:rsidP="00824406">
            <w:pPr>
              <w:rPr>
                <w:rFonts w:ascii="Calibri" w:hAnsi="Calibri"/>
                <w:color w:val="000000"/>
                <w:highlight w:val="yellow"/>
              </w:rPr>
            </w:pPr>
            <w:r w:rsidRPr="003C7E5A">
              <w:rPr>
                <w:rFonts w:ascii="Calibri" w:hAnsi="Calibri"/>
                <w:color w:val="000000"/>
                <w:highlight w:val="yellow"/>
              </w:rPr>
              <w:t>UNUTAR NASELJA</w:t>
            </w:r>
          </w:p>
        </w:tc>
        <w:tc>
          <w:tcPr>
            <w:tcW w:w="931" w:type="dxa"/>
            <w:tcBorders>
              <w:top w:val="nil"/>
              <w:left w:val="nil"/>
              <w:bottom w:val="single" w:sz="4" w:space="0" w:color="BFBFBF"/>
              <w:right w:val="single" w:sz="4" w:space="0" w:color="BFBFBF"/>
            </w:tcBorders>
            <w:shd w:val="clear" w:color="000000" w:fill="FFFF99"/>
            <w:noWrap/>
            <w:vAlign w:val="center"/>
            <w:hideMark/>
          </w:tcPr>
          <w:p w14:paraId="089A7B01" w14:textId="77777777" w:rsidR="00B65AB9" w:rsidRPr="003C7E5A" w:rsidRDefault="00B65AB9" w:rsidP="00824406">
            <w:pPr>
              <w:rPr>
                <w:rFonts w:ascii="Calibri" w:hAnsi="Calibri"/>
                <w:color w:val="000000"/>
                <w:highlight w:val="yellow"/>
              </w:rPr>
            </w:pPr>
            <w:r w:rsidRPr="003C7E5A">
              <w:rPr>
                <w:rFonts w:ascii="Calibri" w:hAnsi="Calibri"/>
                <w:color w:val="000000"/>
                <w:highlight w:val="yellow"/>
              </w:rPr>
              <w:t> </w:t>
            </w:r>
          </w:p>
        </w:tc>
        <w:tc>
          <w:tcPr>
            <w:tcW w:w="2979" w:type="dxa"/>
            <w:tcBorders>
              <w:top w:val="nil"/>
              <w:left w:val="nil"/>
              <w:bottom w:val="single" w:sz="4" w:space="0" w:color="BFBFBF"/>
              <w:right w:val="single" w:sz="4" w:space="0" w:color="BFBFBF"/>
            </w:tcBorders>
            <w:shd w:val="clear" w:color="000000" w:fill="FFFF99"/>
            <w:noWrap/>
            <w:vAlign w:val="center"/>
            <w:hideMark/>
          </w:tcPr>
          <w:p w14:paraId="296D8325" w14:textId="77777777" w:rsidR="00B65AB9" w:rsidRPr="003C7E5A" w:rsidRDefault="00B65AB9" w:rsidP="00824406">
            <w:pPr>
              <w:rPr>
                <w:rFonts w:ascii="Calibri" w:hAnsi="Calibri"/>
                <w:color w:val="000000"/>
                <w:highlight w:val="yellow"/>
              </w:rPr>
            </w:pPr>
            <w:r w:rsidRPr="003C7E5A">
              <w:rPr>
                <w:rFonts w:ascii="Calibri" w:hAnsi="Calibri"/>
                <w:color w:val="000000"/>
                <w:highlight w:val="yellow"/>
              </w:rPr>
              <w:t> </w:t>
            </w:r>
          </w:p>
        </w:tc>
        <w:tc>
          <w:tcPr>
            <w:tcW w:w="3080" w:type="dxa"/>
            <w:gridSpan w:val="2"/>
            <w:tcBorders>
              <w:top w:val="single" w:sz="4" w:space="0" w:color="BFBFBF"/>
              <w:left w:val="nil"/>
              <w:bottom w:val="single" w:sz="4" w:space="0" w:color="BFBFBF"/>
              <w:right w:val="single" w:sz="4" w:space="0" w:color="BFBFBF"/>
            </w:tcBorders>
            <w:shd w:val="clear" w:color="000000" w:fill="FFFF99"/>
            <w:noWrap/>
            <w:vAlign w:val="center"/>
            <w:hideMark/>
          </w:tcPr>
          <w:p w14:paraId="694CFB9B" w14:textId="3915DD90" w:rsidR="00B65AB9" w:rsidRPr="00D919F1" w:rsidRDefault="00D919F1" w:rsidP="00824406">
            <w:pPr>
              <w:jc w:val="center"/>
              <w:rPr>
                <w:rFonts w:ascii="Calibri" w:hAnsi="Calibri"/>
                <w:color w:val="FF0000"/>
                <w:highlight w:val="yellow"/>
              </w:rPr>
            </w:pPr>
            <w:r>
              <w:rPr>
                <w:rFonts w:ascii="Calibri" w:hAnsi="Calibri"/>
                <w:color w:val="FF0000"/>
                <w:highlight w:val="yellow"/>
              </w:rPr>
              <w:t>15,1847</w:t>
            </w:r>
          </w:p>
        </w:tc>
      </w:tr>
      <w:tr w:rsidR="00F55DC6" w:rsidRPr="003C7E5A" w14:paraId="478E0301" w14:textId="77777777" w:rsidTr="00824406">
        <w:trPr>
          <w:trHeight w:val="300"/>
        </w:trPr>
        <w:tc>
          <w:tcPr>
            <w:tcW w:w="5098" w:type="dxa"/>
            <w:tcBorders>
              <w:top w:val="nil"/>
              <w:left w:val="single" w:sz="4" w:space="0" w:color="BFBFBF"/>
              <w:bottom w:val="single" w:sz="4" w:space="0" w:color="BFBFBF"/>
              <w:right w:val="single" w:sz="4" w:space="0" w:color="BFBFBF"/>
            </w:tcBorders>
            <w:shd w:val="clear" w:color="000000" w:fill="FABF8F"/>
            <w:noWrap/>
            <w:vAlign w:val="center"/>
            <w:hideMark/>
          </w:tcPr>
          <w:p w14:paraId="1AC61064" w14:textId="77777777" w:rsidR="00F55DC6" w:rsidRPr="00F55DC6" w:rsidRDefault="00F55DC6" w:rsidP="00F55DC6">
            <w:pPr>
              <w:rPr>
                <w:rFonts w:ascii="Calibri" w:hAnsi="Calibri"/>
                <w:color w:val="000000"/>
              </w:rPr>
            </w:pPr>
            <w:r w:rsidRPr="00F55DC6">
              <w:rPr>
                <w:rFonts w:ascii="Calibri" w:hAnsi="Calibri"/>
                <w:color w:val="000000"/>
              </w:rPr>
              <w:t>MJEŠOVITA NAMJENA - PRETEŽITO POLJOPRIVREDNO GOSPODARSTVO - UKUPNO</w:t>
            </w:r>
          </w:p>
        </w:tc>
        <w:tc>
          <w:tcPr>
            <w:tcW w:w="1760" w:type="dxa"/>
            <w:tcBorders>
              <w:top w:val="nil"/>
              <w:left w:val="nil"/>
              <w:bottom w:val="single" w:sz="4" w:space="0" w:color="BFBFBF"/>
              <w:right w:val="single" w:sz="4" w:space="0" w:color="BFBFBF"/>
            </w:tcBorders>
            <w:shd w:val="clear" w:color="000000" w:fill="FABF8F"/>
            <w:noWrap/>
            <w:vAlign w:val="center"/>
            <w:hideMark/>
          </w:tcPr>
          <w:p w14:paraId="3B6F972F" w14:textId="77777777" w:rsidR="00F55DC6" w:rsidRPr="00F55DC6" w:rsidRDefault="00F55DC6" w:rsidP="00F55DC6">
            <w:pPr>
              <w:rPr>
                <w:rFonts w:ascii="Calibri" w:hAnsi="Calibri"/>
                <w:color w:val="000000"/>
              </w:rPr>
            </w:pPr>
            <w:r w:rsidRPr="00F55DC6">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000000" w:fill="FABF8F"/>
            <w:noWrap/>
            <w:vAlign w:val="center"/>
            <w:hideMark/>
          </w:tcPr>
          <w:p w14:paraId="4307AB29" w14:textId="77777777" w:rsidR="00F55DC6" w:rsidRPr="00F55DC6" w:rsidRDefault="00F55DC6" w:rsidP="00F55DC6">
            <w:pPr>
              <w:rPr>
                <w:rFonts w:ascii="Calibri" w:hAnsi="Calibri"/>
                <w:color w:val="000000"/>
              </w:rPr>
            </w:pPr>
            <w:r w:rsidRPr="00F55DC6">
              <w:rPr>
                <w:rFonts w:ascii="Calibri" w:hAnsi="Calibri"/>
                <w:color w:val="000000"/>
              </w:rPr>
              <w:t> M4</w:t>
            </w:r>
          </w:p>
        </w:tc>
        <w:tc>
          <w:tcPr>
            <w:tcW w:w="2979" w:type="dxa"/>
            <w:tcBorders>
              <w:top w:val="nil"/>
              <w:left w:val="nil"/>
              <w:bottom w:val="single" w:sz="4" w:space="0" w:color="BFBFBF"/>
              <w:right w:val="single" w:sz="4" w:space="0" w:color="BFBFBF"/>
            </w:tcBorders>
            <w:shd w:val="clear" w:color="000000" w:fill="FABF8F"/>
            <w:noWrap/>
            <w:vAlign w:val="center"/>
            <w:hideMark/>
          </w:tcPr>
          <w:p w14:paraId="183E0981" w14:textId="77777777" w:rsidR="00F55DC6" w:rsidRPr="00F55DC6" w:rsidRDefault="00F55DC6" w:rsidP="00F55DC6">
            <w:pPr>
              <w:rPr>
                <w:rFonts w:ascii="Calibri" w:hAnsi="Calibri"/>
                <w:color w:val="000000"/>
              </w:rPr>
            </w:pPr>
            <w:r w:rsidRPr="00F55DC6">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1EFF69E4" w14:textId="43DD49A1" w:rsidR="00F55DC6" w:rsidRPr="00F55DC6" w:rsidRDefault="00F55DC6" w:rsidP="00F55DC6">
            <w:pPr>
              <w:jc w:val="center"/>
              <w:rPr>
                <w:rFonts w:ascii="Calibri" w:hAnsi="Calibri"/>
                <w:color w:val="FF0000"/>
                <w:highlight w:val="yellow"/>
              </w:rPr>
            </w:pPr>
            <w:r w:rsidRPr="00F55DC6">
              <w:rPr>
                <w:rFonts w:ascii="Calibri" w:hAnsi="Calibri"/>
                <w:color w:val="FF0000"/>
              </w:rPr>
              <w:t>0,7199</w:t>
            </w:r>
          </w:p>
        </w:tc>
      </w:tr>
      <w:tr w:rsidR="00F55DC6" w:rsidRPr="003C7E5A" w14:paraId="7E93D152" w14:textId="77777777" w:rsidTr="00824406">
        <w:trPr>
          <w:trHeight w:val="300"/>
        </w:trPr>
        <w:tc>
          <w:tcPr>
            <w:tcW w:w="5098" w:type="dxa"/>
            <w:tcBorders>
              <w:top w:val="nil"/>
              <w:left w:val="single" w:sz="4" w:space="0" w:color="BFBFBF"/>
              <w:bottom w:val="single" w:sz="4" w:space="0" w:color="BFBFBF"/>
              <w:right w:val="single" w:sz="4" w:space="0" w:color="BFBFBF"/>
            </w:tcBorders>
            <w:shd w:val="clear" w:color="000000" w:fill="FABF8F"/>
            <w:noWrap/>
            <w:vAlign w:val="center"/>
            <w:hideMark/>
          </w:tcPr>
          <w:p w14:paraId="2E161987" w14:textId="77777777" w:rsidR="00F55DC6" w:rsidRPr="003C7E5A" w:rsidRDefault="00F55DC6" w:rsidP="00F55DC6">
            <w:pPr>
              <w:rPr>
                <w:rFonts w:ascii="Calibri" w:hAnsi="Calibri"/>
                <w:color w:val="000000"/>
                <w:highlight w:val="yellow"/>
              </w:rPr>
            </w:pPr>
            <w:r w:rsidRPr="00F55DC6">
              <w:rPr>
                <w:rFonts w:ascii="Calibri" w:hAnsi="Calibri"/>
                <w:color w:val="000000"/>
              </w:rPr>
              <w:t>MJEŠOVITA NAMJENA - POVREMENO STANOVANJE - UKUPNO</w:t>
            </w:r>
          </w:p>
        </w:tc>
        <w:tc>
          <w:tcPr>
            <w:tcW w:w="1760" w:type="dxa"/>
            <w:tcBorders>
              <w:top w:val="nil"/>
              <w:left w:val="nil"/>
              <w:bottom w:val="single" w:sz="4" w:space="0" w:color="BFBFBF"/>
              <w:right w:val="single" w:sz="4" w:space="0" w:color="BFBFBF"/>
            </w:tcBorders>
            <w:shd w:val="clear" w:color="000000" w:fill="FABF8F"/>
            <w:noWrap/>
            <w:vAlign w:val="center"/>
            <w:hideMark/>
          </w:tcPr>
          <w:p w14:paraId="20DE138E" w14:textId="77777777" w:rsidR="00F55DC6" w:rsidRPr="00F55DC6" w:rsidRDefault="00F55DC6" w:rsidP="00F55DC6">
            <w:pPr>
              <w:rPr>
                <w:rFonts w:ascii="Calibri" w:hAnsi="Calibri"/>
                <w:color w:val="000000"/>
              </w:rPr>
            </w:pPr>
            <w:r w:rsidRPr="00F55DC6">
              <w:rPr>
                <w:rFonts w:ascii="Calibri" w:hAnsi="Calibri"/>
                <w:color w:val="000000"/>
              </w:rPr>
              <w:t> </w:t>
            </w:r>
            <w:r w:rsidRPr="00D919F1">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000000" w:fill="FABF8F"/>
            <w:noWrap/>
            <w:vAlign w:val="center"/>
            <w:hideMark/>
          </w:tcPr>
          <w:p w14:paraId="02A0FB51" w14:textId="77777777" w:rsidR="00F55DC6" w:rsidRPr="00F55DC6" w:rsidRDefault="00F55DC6" w:rsidP="00F55DC6">
            <w:pPr>
              <w:rPr>
                <w:rFonts w:ascii="Calibri" w:hAnsi="Calibri"/>
                <w:color w:val="000000"/>
              </w:rPr>
            </w:pPr>
            <w:r w:rsidRPr="00F55DC6">
              <w:rPr>
                <w:rFonts w:ascii="Calibri" w:hAnsi="Calibri"/>
                <w:color w:val="000000"/>
              </w:rPr>
              <w:t> </w:t>
            </w:r>
            <w:r>
              <w:rPr>
                <w:rFonts w:ascii="Calibri" w:hAnsi="Calibri"/>
                <w:color w:val="000000"/>
              </w:rPr>
              <w:t>M3</w:t>
            </w:r>
          </w:p>
        </w:tc>
        <w:tc>
          <w:tcPr>
            <w:tcW w:w="2979" w:type="dxa"/>
            <w:tcBorders>
              <w:top w:val="nil"/>
              <w:left w:val="nil"/>
              <w:bottom w:val="single" w:sz="4" w:space="0" w:color="BFBFBF"/>
              <w:right w:val="single" w:sz="4" w:space="0" w:color="BFBFBF"/>
            </w:tcBorders>
            <w:shd w:val="clear" w:color="000000" w:fill="FABF8F"/>
            <w:noWrap/>
            <w:vAlign w:val="center"/>
            <w:hideMark/>
          </w:tcPr>
          <w:p w14:paraId="74D605E6" w14:textId="77777777" w:rsidR="00F55DC6" w:rsidRPr="00F55DC6" w:rsidRDefault="00F55DC6" w:rsidP="00F55DC6">
            <w:pPr>
              <w:rPr>
                <w:rFonts w:ascii="Calibri" w:hAnsi="Calibri"/>
                <w:color w:val="000000"/>
              </w:rPr>
            </w:pPr>
            <w:r w:rsidRPr="00F55DC6">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51AD4097" w14:textId="1B5E8480" w:rsidR="00F55DC6" w:rsidRPr="003C7E5A" w:rsidRDefault="00F55DC6" w:rsidP="00F55DC6">
            <w:pPr>
              <w:jc w:val="center"/>
              <w:rPr>
                <w:rFonts w:ascii="Calibri" w:hAnsi="Calibri"/>
                <w:color w:val="000000"/>
                <w:highlight w:val="yellow"/>
              </w:rPr>
            </w:pPr>
            <w:r w:rsidRPr="00F55DC6">
              <w:rPr>
                <w:rFonts w:ascii="Calibri" w:hAnsi="Calibri"/>
                <w:color w:val="FF0000"/>
              </w:rPr>
              <w:t>22,28</w:t>
            </w:r>
            <w:r w:rsidR="00737D27">
              <w:rPr>
                <w:rFonts w:ascii="Calibri" w:hAnsi="Calibri"/>
                <w:color w:val="FF0000"/>
              </w:rPr>
              <w:t>0</w:t>
            </w:r>
            <w:r w:rsidRPr="00F55DC6">
              <w:rPr>
                <w:rFonts w:ascii="Calibri" w:hAnsi="Calibri"/>
                <w:color w:val="FF0000"/>
              </w:rPr>
              <w:t>9</w:t>
            </w:r>
          </w:p>
        </w:tc>
      </w:tr>
      <w:tr w:rsidR="00737D27" w:rsidRPr="003C7E5A" w14:paraId="18E59247" w14:textId="77777777" w:rsidTr="00737D27">
        <w:trPr>
          <w:trHeight w:val="300"/>
        </w:trPr>
        <w:tc>
          <w:tcPr>
            <w:tcW w:w="5098" w:type="dxa"/>
            <w:tcBorders>
              <w:top w:val="nil"/>
              <w:left w:val="single" w:sz="4" w:space="0" w:color="BFBFBF"/>
              <w:bottom w:val="single" w:sz="4" w:space="0" w:color="BFBFBF"/>
              <w:right w:val="single" w:sz="4" w:space="0" w:color="BFBFBF"/>
            </w:tcBorders>
            <w:shd w:val="clear" w:color="000000" w:fill="F79646"/>
            <w:noWrap/>
            <w:vAlign w:val="center"/>
            <w:hideMark/>
          </w:tcPr>
          <w:p w14:paraId="07D22949" w14:textId="77777777" w:rsidR="00737D27" w:rsidRPr="00F55DC6" w:rsidRDefault="00737D27" w:rsidP="00737D27">
            <w:pPr>
              <w:rPr>
                <w:rFonts w:ascii="Calibri" w:hAnsi="Calibri"/>
                <w:color w:val="000000"/>
              </w:rPr>
            </w:pPr>
            <w:r w:rsidRPr="00F55DC6">
              <w:rPr>
                <w:rFonts w:ascii="Calibri" w:hAnsi="Calibri"/>
                <w:color w:val="000000"/>
              </w:rPr>
              <w:t>GOSPODARSKA-POSLOVNA NAMJENA - UKUPNO</w:t>
            </w:r>
          </w:p>
        </w:tc>
        <w:tc>
          <w:tcPr>
            <w:tcW w:w="1760" w:type="dxa"/>
            <w:tcBorders>
              <w:top w:val="nil"/>
              <w:left w:val="nil"/>
              <w:bottom w:val="single" w:sz="4" w:space="0" w:color="BFBFBF"/>
              <w:right w:val="single" w:sz="4" w:space="0" w:color="BFBFBF"/>
            </w:tcBorders>
            <w:shd w:val="clear" w:color="000000" w:fill="F79646"/>
            <w:noWrap/>
            <w:vAlign w:val="center"/>
          </w:tcPr>
          <w:p w14:paraId="2486779D" w14:textId="77777777" w:rsidR="00737D27" w:rsidRPr="00F55DC6" w:rsidRDefault="00737D27" w:rsidP="00737D27">
            <w:pPr>
              <w:rPr>
                <w:rFonts w:ascii="Calibri" w:hAnsi="Calibri"/>
                <w:color w:val="000000"/>
              </w:rPr>
            </w:pPr>
            <w:r w:rsidRPr="00D919F1">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000000" w:fill="F79646"/>
            <w:noWrap/>
            <w:vAlign w:val="center"/>
            <w:hideMark/>
          </w:tcPr>
          <w:p w14:paraId="55A78E50" w14:textId="77777777" w:rsidR="00737D27" w:rsidRPr="00F55DC6" w:rsidRDefault="00737D27" w:rsidP="00737D27">
            <w:pPr>
              <w:rPr>
                <w:rFonts w:ascii="Calibri" w:hAnsi="Calibri"/>
                <w:color w:val="000000"/>
              </w:rPr>
            </w:pPr>
            <w:r w:rsidRPr="00F55DC6">
              <w:rPr>
                <w:rFonts w:ascii="Calibri" w:hAnsi="Calibri"/>
                <w:color w:val="000000"/>
              </w:rPr>
              <w:t>K3, K</w:t>
            </w:r>
          </w:p>
        </w:tc>
        <w:tc>
          <w:tcPr>
            <w:tcW w:w="2979" w:type="dxa"/>
            <w:tcBorders>
              <w:top w:val="nil"/>
              <w:left w:val="nil"/>
              <w:bottom w:val="single" w:sz="4" w:space="0" w:color="BFBFBF"/>
              <w:right w:val="single" w:sz="4" w:space="0" w:color="BFBFBF"/>
            </w:tcBorders>
            <w:shd w:val="clear" w:color="000000" w:fill="F79646"/>
            <w:noWrap/>
            <w:vAlign w:val="center"/>
          </w:tcPr>
          <w:p w14:paraId="180B6975" w14:textId="77777777" w:rsidR="00737D27" w:rsidRPr="003C7E5A" w:rsidRDefault="00737D27" w:rsidP="00737D27">
            <w:pPr>
              <w:rPr>
                <w:rFonts w:ascii="Calibri" w:hAnsi="Calibri"/>
                <w:color w:val="000000"/>
                <w:highlight w:val="yellow"/>
              </w:rPr>
            </w:pPr>
          </w:p>
        </w:tc>
        <w:tc>
          <w:tcPr>
            <w:tcW w:w="3080" w:type="dxa"/>
            <w:gridSpan w:val="2"/>
            <w:tcBorders>
              <w:top w:val="nil"/>
              <w:left w:val="nil"/>
              <w:bottom w:val="single" w:sz="4" w:space="0" w:color="BFBFBF"/>
              <w:right w:val="single" w:sz="4" w:space="0" w:color="BFBFBF"/>
            </w:tcBorders>
            <w:shd w:val="clear" w:color="000000" w:fill="F79646"/>
            <w:noWrap/>
            <w:vAlign w:val="center"/>
            <w:hideMark/>
          </w:tcPr>
          <w:p w14:paraId="08D9718B" w14:textId="140DE244" w:rsidR="00737D27" w:rsidRPr="003C7E5A" w:rsidRDefault="00737D27" w:rsidP="00737D27">
            <w:pPr>
              <w:jc w:val="center"/>
              <w:rPr>
                <w:rFonts w:ascii="Calibri" w:hAnsi="Calibri"/>
                <w:color w:val="000000"/>
                <w:highlight w:val="yellow"/>
              </w:rPr>
            </w:pPr>
            <w:r w:rsidRPr="00077EED">
              <w:rPr>
                <w:rFonts w:ascii="Calibri" w:hAnsi="Calibri"/>
                <w:color w:val="FF0000"/>
              </w:rPr>
              <w:t>2,3669</w:t>
            </w:r>
          </w:p>
        </w:tc>
      </w:tr>
      <w:tr w:rsidR="00737D27" w:rsidRPr="003C7E5A" w14:paraId="25BADF01" w14:textId="77777777" w:rsidTr="00295385">
        <w:trPr>
          <w:trHeight w:val="300"/>
        </w:trPr>
        <w:tc>
          <w:tcPr>
            <w:tcW w:w="5098" w:type="dxa"/>
            <w:tcBorders>
              <w:top w:val="nil"/>
              <w:left w:val="single" w:sz="4" w:space="0" w:color="BFBFBF"/>
              <w:bottom w:val="nil"/>
              <w:right w:val="single" w:sz="4" w:space="0" w:color="BFBFBF"/>
            </w:tcBorders>
            <w:shd w:val="clear" w:color="auto" w:fill="7030A0"/>
            <w:noWrap/>
            <w:vAlign w:val="center"/>
          </w:tcPr>
          <w:p w14:paraId="3A296AC9" w14:textId="77777777" w:rsidR="00737D27" w:rsidRPr="00F55DC6" w:rsidRDefault="00737D27" w:rsidP="00737D27">
            <w:pPr>
              <w:rPr>
                <w:rFonts w:ascii="Calibri" w:hAnsi="Calibri"/>
                <w:color w:val="000000"/>
              </w:rPr>
            </w:pPr>
            <w:r w:rsidRPr="00F55DC6">
              <w:rPr>
                <w:rFonts w:ascii="Calibri" w:hAnsi="Calibri"/>
                <w:color w:val="000000"/>
              </w:rPr>
              <w:t>GOSPODARSKA-PROIZVODNA NAMJENA - UKUPNO</w:t>
            </w:r>
          </w:p>
        </w:tc>
        <w:tc>
          <w:tcPr>
            <w:tcW w:w="1760" w:type="dxa"/>
            <w:tcBorders>
              <w:top w:val="nil"/>
              <w:left w:val="nil"/>
              <w:bottom w:val="nil"/>
              <w:right w:val="single" w:sz="4" w:space="0" w:color="BFBFBF"/>
            </w:tcBorders>
            <w:shd w:val="clear" w:color="auto" w:fill="7030A0"/>
            <w:noWrap/>
            <w:vAlign w:val="center"/>
          </w:tcPr>
          <w:p w14:paraId="61F27550" w14:textId="77777777" w:rsidR="00737D27" w:rsidRPr="00D919F1" w:rsidRDefault="00737D27" w:rsidP="00737D27">
            <w:pPr>
              <w:rPr>
                <w:rFonts w:ascii="Calibri" w:hAnsi="Calibri"/>
                <w:color w:val="000000"/>
              </w:rPr>
            </w:pPr>
            <w:r w:rsidRPr="00F55DC6">
              <w:rPr>
                <w:rFonts w:ascii="Calibri" w:hAnsi="Calibri"/>
                <w:color w:val="000000"/>
              </w:rPr>
              <w:t>IZVAN NASELJA</w:t>
            </w:r>
          </w:p>
        </w:tc>
        <w:tc>
          <w:tcPr>
            <w:tcW w:w="931" w:type="dxa"/>
            <w:tcBorders>
              <w:top w:val="nil"/>
              <w:left w:val="nil"/>
              <w:bottom w:val="nil"/>
              <w:right w:val="single" w:sz="4" w:space="0" w:color="BFBFBF"/>
            </w:tcBorders>
            <w:shd w:val="clear" w:color="auto" w:fill="7030A0"/>
            <w:noWrap/>
            <w:vAlign w:val="center"/>
          </w:tcPr>
          <w:p w14:paraId="2D8B652A" w14:textId="77777777" w:rsidR="00737D27" w:rsidRPr="00F55DC6" w:rsidRDefault="00737D27" w:rsidP="00737D27">
            <w:pPr>
              <w:rPr>
                <w:rFonts w:ascii="Calibri" w:hAnsi="Calibri"/>
                <w:color w:val="000000"/>
              </w:rPr>
            </w:pPr>
            <w:r>
              <w:rPr>
                <w:rFonts w:ascii="Calibri" w:hAnsi="Calibri"/>
                <w:color w:val="000000"/>
              </w:rPr>
              <w:t>I</w:t>
            </w:r>
          </w:p>
        </w:tc>
        <w:tc>
          <w:tcPr>
            <w:tcW w:w="2979" w:type="dxa"/>
            <w:tcBorders>
              <w:top w:val="nil"/>
              <w:left w:val="nil"/>
              <w:bottom w:val="nil"/>
              <w:right w:val="single" w:sz="4" w:space="0" w:color="BFBFBF"/>
            </w:tcBorders>
            <w:shd w:val="clear" w:color="auto" w:fill="7030A0"/>
            <w:noWrap/>
            <w:vAlign w:val="center"/>
          </w:tcPr>
          <w:p w14:paraId="57B4D3B3" w14:textId="77777777" w:rsidR="00737D27" w:rsidRPr="003C7E5A" w:rsidRDefault="00737D27" w:rsidP="00737D27">
            <w:pPr>
              <w:rPr>
                <w:rFonts w:ascii="Calibri" w:hAnsi="Calibri"/>
                <w:color w:val="000000"/>
                <w:highlight w:val="yellow"/>
              </w:rPr>
            </w:pPr>
          </w:p>
        </w:tc>
        <w:tc>
          <w:tcPr>
            <w:tcW w:w="3080" w:type="dxa"/>
            <w:gridSpan w:val="2"/>
            <w:tcBorders>
              <w:top w:val="nil"/>
              <w:left w:val="nil"/>
              <w:bottom w:val="nil"/>
              <w:right w:val="single" w:sz="4" w:space="0" w:color="BFBFBF"/>
            </w:tcBorders>
            <w:shd w:val="clear" w:color="auto" w:fill="7030A0"/>
            <w:noWrap/>
            <w:vAlign w:val="center"/>
          </w:tcPr>
          <w:p w14:paraId="4F2A52E4" w14:textId="73AE1448" w:rsidR="00737D27" w:rsidRPr="003C7E5A" w:rsidRDefault="00737D27" w:rsidP="00737D27">
            <w:pPr>
              <w:jc w:val="center"/>
              <w:rPr>
                <w:rFonts w:ascii="Calibri" w:hAnsi="Calibri"/>
                <w:color w:val="000000"/>
                <w:highlight w:val="yellow"/>
              </w:rPr>
            </w:pPr>
            <w:r w:rsidRPr="00F55DC6">
              <w:rPr>
                <w:rFonts w:ascii="Calibri" w:hAnsi="Calibri"/>
                <w:color w:val="FF0000"/>
              </w:rPr>
              <w:t>0,1</w:t>
            </w:r>
            <w:r w:rsidR="00295385">
              <w:rPr>
                <w:rFonts w:ascii="Calibri" w:hAnsi="Calibri"/>
                <w:color w:val="FF0000"/>
              </w:rPr>
              <w:t>6701</w:t>
            </w:r>
          </w:p>
        </w:tc>
      </w:tr>
      <w:tr w:rsidR="00295385" w:rsidRPr="003C7E5A" w14:paraId="157EC89F" w14:textId="77777777" w:rsidTr="00737D27">
        <w:trPr>
          <w:trHeight w:val="300"/>
        </w:trPr>
        <w:tc>
          <w:tcPr>
            <w:tcW w:w="5098" w:type="dxa"/>
            <w:tcBorders>
              <w:top w:val="nil"/>
              <w:left w:val="single" w:sz="4" w:space="0" w:color="BFBFBF"/>
              <w:bottom w:val="single" w:sz="4" w:space="0" w:color="BFBFBF"/>
              <w:right w:val="single" w:sz="4" w:space="0" w:color="BFBFBF"/>
            </w:tcBorders>
            <w:shd w:val="clear" w:color="auto" w:fill="7030A0"/>
            <w:noWrap/>
            <w:vAlign w:val="center"/>
          </w:tcPr>
          <w:p w14:paraId="0D09EB9A" w14:textId="77777777" w:rsidR="00295385" w:rsidRPr="00F55DC6" w:rsidRDefault="00295385" w:rsidP="00295385">
            <w:pPr>
              <w:rPr>
                <w:rFonts w:ascii="Calibri" w:hAnsi="Calibri"/>
                <w:color w:val="000000"/>
              </w:rPr>
            </w:pPr>
            <w:r w:rsidRPr="00F55DC6">
              <w:rPr>
                <w:rFonts w:ascii="Calibri" w:hAnsi="Calibri"/>
                <w:color w:val="000000"/>
              </w:rPr>
              <w:t>GOSPODARSKA-PROIZVODNA NAMJENA -</w:t>
            </w:r>
            <w:r>
              <w:rPr>
                <w:rFonts w:ascii="Calibri" w:hAnsi="Calibri"/>
                <w:color w:val="000000"/>
              </w:rPr>
              <w:t xml:space="preserve">PLANIRANA </w:t>
            </w:r>
            <w:r w:rsidRPr="00F55DC6">
              <w:rPr>
                <w:rFonts w:ascii="Calibri" w:hAnsi="Calibri"/>
                <w:color w:val="000000"/>
              </w:rPr>
              <w:t xml:space="preserve"> UKUPNO</w:t>
            </w:r>
          </w:p>
        </w:tc>
        <w:tc>
          <w:tcPr>
            <w:tcW w:w="1760" w:type="dxa"/>
            <w:tcBorders>
              <w:top w:val="nil"/>
              <w:left w:val="nil"/>
              <w:bottom w:val="single" w:sz="4" w:space="0" w:color="BFBFBF"/>
              <w:right w:val="single" w:sz="4" w:space="0" w:color="BFBFBF"/>
            </w:tcBorders>
            <w:shd w:val="clear" w:color="auto" w:fill="7030A0"/>
            <w:noWrap/>
            <w:vAlign w:val="center"/>
          </w:tcPr>
          <w:p w14:paraId="50A03C4D" w14:textId="77777777" w:rsidR="00295385" w:rsidRPr="00F55DC6" w:rsidRDefault="00295385" w:rsidP="00295385">
            <w:pPr>
              <w:rPr>
                <w:rFonts w:ascii="Calibri" w:hAnsi="Calibri"/>
                <w:color w:val="000000"/>
              </w:rPr>
            </w:pPr>
            <w:r w:rsidRPr="00F55DC6">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7030A0"/>
            <w:noWrap/>
            <w:vAlign w:val="center"/>
          </w:tcPr>
          <w:p w14:paraId="2E362925" w14:textId="77777777" w:rsidR="00295385" w:rsidRDefault="00295385" w:rsidP="00295385">
            <w:pPr>
              <w:rPr>
                <w:rFonts w:ascii="Calibri" w:hAnsi="Calibri"/>
                <w:color w:val="000000"/>
              </w:rPr>
            </w:pPr>
            <w:r>
              <w:rPr>
                <w:rFonts w:ascii="Calibri" w:hAnsi="Calibri"/>
                <w:color w:val="000000"/>
              </w:rPr>
              <w:t>I</w:t>
            </w:r>
          </w:p>
        </w:tc>
        <w:tc>
          <w:tcPr>
            <w:tcW w:w="2979" w:type="dxa"/>
            <w:tcBorders>
              <w:top w:val="nil"/>
              <w:left w:val="nil"/>
              <w:bottom w:val="single" w:sz="4" w:space="0" w:color="BFBFBF"/>
              <w:right w:val="single" w:sz="4" w:space="0" w:color="BFBFBF"/>
            </w:tcBorders>
            <w:shd w:val="clear" w:color="auto" w:fill="7030A0"/>
            <w:noWrap/>
            <w:vAlign w:val="center"/>
          </w:tcPr>
          <w:p w14:paraId="6ED53BBE" w14:textId="77777777" w:rsidR="00295385" w:rsidRPr="003C7E5A" w:rsidRDefault="00295385" w:rsidP="00295385">
            <w:pPr>
              <w:rPr>
                <w:rFonts w:ascii="Calibri" w:hAnsi="Calibri"/>
                <w:color w:val="000000"/>
                <w:highlight w:val="yellow"/>
              </w:rPr>
            </w:pPr>
          </w:p>
        </w:tc>
        <w:tc>
          <w:tcPr>
            <w:tcW w:w="3080" w:type="dxa"/>
            <w:gridSpan w:val="2"/>
            <w:tcBorders>
              <w:top w:val="nil"/>
              <w:left w:val="nil"/>
              <w:bottom w:val="single" w:sz="4" w:space="0" w:color="BFBFBF"/>
              <w:right w:val="single" w:sz="4" w:space="0" w:color="BFBFBF"/>
            </w:tcBorders>
            <w:shd w:val="clear" w:color="auto" w:fill="7030A0"/>
            <w:noWrap/>
            <w:vAlign w:val="center"/>
          </w:tcPr>
          <w:p w14:paraId="0561D6EC" w14:textId="7A2AA5AA" w:rsidR="00295385" w:rsidRPr="003C7E5A" w:rsidRDefault="00E442A1" w:rsidP="00295385">
            <w:pPr>
              <w:jc w:val="center"/>
              <w:rPr>
                <w:rFonts w:ascii="Calibri" w:hAnsi="Calibri"/>
                <w:color w:val="000000"/>
                <w:highlight w:val="yellow"/>
              </w:rPr>
            </w:pPr>
            <w:r w:rsidRPr="00E442A1">
              <w:rPr>
                <w:rFonts w:ascii="Calibri" w:hAnsi="Calibri"/>
                <w:color w:val="FF0000"/>
              </w:rPr>
              <w:t>0,0469</w:t>
            </w:r>
          </w:p>
        </w:tc>
      </w:tr>
    </w:tbl>
    <w:p w14:paraId="3BE327AC" w14:textId="77777777" w:rsidR="00B65AB9" w:rsidRPr="003C7E5A" w:rsidRDefault="00B65AB9" w:rsidP="00B65AB9">
      <w:pPr>
        <w:rPr>
          <w:highlight w:val="yellow"/>
        </w:rPr>
      </w:pPr>
    </w:p>
    <w:bookmarkEnd w:id="79"/>
    <w:p w14:paraId="1475B5E6" w14:textId="77777777" w:rsidR="00B65AB9" w:rsidRPr="003C7E5A" w:rsidRDefault="00B65AB9" w:rsidP="00B65AB9">
      <w:pPr>
        <w:rPr>
          <w:highlight w:val="yellow"/>
        </w:rPr>
      </w:pPr>
    </w:p>
    <w:p w14:paraId="02CFE5D1" w14:textId="77777777" w:rsidR="00B65AB9" w:rsidRPr="003C7E5A" w:rsidRDefault="00B65AB9" w:rsidP="00B65AB9">
      <w:pPr>
        <w:rPr>
          <w:highlight w:val="yellow"/>
        </w:rPr>
      </w:pPr>
    </w:p>
    <w:tbl>
      <w:tblPr>
        <w:tblW w:w="13891" w:type="dxa"/>
        <w:tblInd w:w="113" w:type="dxa"/>
        <w:tblLook w:val="04A0" w:firstRow="1" w:lastRow="0" w:firstColumn="1" w:lastColumn="0" w:noHBand="0" w:noVBand="1"/>
      </w:tblPr>
      <w:tblGrid>
        <w:gridCol w:w="5057"/>
        <w:gridCol w:w="1760"/>
        <w:gridCol w:w="931"/>
        <w:gridCol w:w="3063"/>
        <w:gridCol w:w="1540"/>
        <w:gridCol w:w="1540"/>
      </w:tblGrid>
      <w:tr w:rsidR="00B65AB9" w:rsidRPr="004878F3" w14:paraId="7225C6A8" w14:textId="77777777" w:rsidTr="00824406">
        <w:trPr>
          <w:trHeight w:val="315"/>
        </w:trPr>
        <w:tc>
          <w:tcPr>
            <w:tcW w:w="5057" w:type="dxa"/>
            <w:tcBorders>
              <w:top w:val="single" w:sz="4" w:space="0" w:color="BFBFBF"/>
              <w:left w:val="single" w:sz="4" w:space="0" w:color="BFBFBF"/>
              <w:bottom w:val="single" w:sz="4" w:space="0" w:color="BFBFBF"/>
              <w:right w:val="single" w:sz="4" w:space="0" w:color="BFBFBF"/>
            </w:tcBorders>
            <w:shd w:val="clear" w:color="000000" w:fill="BFBFBF"/>
            <w:noWrap/>
            <w:vAlign w:val="center"/>
            <w:hideMark/>
          </w:tcPr>
          <w:p w14:paraId="7CB02B4F" w14:textId="77777777" w:rsidR="00B65AB9" w:rsidRPr="004878F3" w:rsidRDefault="00B65AB9" w:rsidP="00824406">
            <w:pPr>
              <w:rPr>
                <w:rFonts w:ascii="Calibri" w:hAnsi="Calibri"/>
                <w:b/>
                <w:bCs/>
                <w:color w:val="000000"/>
                <w:sz w:val="24"/>
                <w:szCs w:val="24"/>
              </w:rPr>
            </w:pPr>
            <w:bookmarkStart w:id="80" w:name="_Hlk131059380"/>
            <w:r w:rsidRPr="004878F3">
              <w:rPr>
                <w:rFonts w:ascii="Calibri" w:hAnsi="Calibri"/>
                <w:b/>
                <w:bCs/>
                <w:color w:val="000000"/>
                <w:sz w:val="24"/>
                <w:szCs w:val="24"/>
              </w:rPr>
              <w:t>HEREŠIN</w:t>
            </w:r>
          </w:p>
        </w:tc>
        <w:tc>
          <w:tcPr>
            <w:tcW w:w="1760" w:type="dxa"/>
            <w:tcBorders>
              <w:top w:val="single" w:sz="4" w:space="0" w:color="BFBFBF"/>
              <w:left w:val="nil"/>
              <w:bottom w:val="single" w:sz="4" w:space="0" w:color="BFBFBF"/>
              <w:right w:val="single" w:sz="4" w:space="0" w:color="BFBFBF"/>
            </w:tcBorders>
            <w:shd w:val="clear" w:color="000000" w:fill="BFBFBF"/>
            <w:noWrap/>
            <w:vAlign w:val="center"/>
            <w:hideMark/>
          </w:tcPr>
          <w:p w14:paraId="0D7A723C" w14:textId="77777777" w:rsidR="00B65AB9" w:rsidRPr="004878F3" w:rsidRDefault="00B65AB9" w:rsidP="00824406">
            <w:pPr>
              <w:rPr>
                <w:rFonts w:ascii="Calibri" w:hAnsi="Calibri"/>
                <w:b/>
                <w:bCs/>
                <w:color w:val="000000"/>
                <w:sz w:val="24"/>
                <w:szCs w:val="24"/>
              </w:rPr>
            </w:pPr>
            <w:r w:rsidRPr="004878F3">
              <w:rPr>
                <w:rFonts w:ascii="Calibri" w:hAnsi="Calibri"/>
                <w:b/>
                <w:bCs/>
                <w:color w:val="000000"/>
                <w:sz w:val="24"/>
                <w:szCs w:val="24"/>
              </w:rPr>
              <w:t> </w:t>
            </w:r>
          </w:p>
        </w:tc>
        <w:tc>
          <w:tcPr>
            <w:tcW w:w="931" w:type="dxa"/>
            <w:tcBorders>
              <w:top w:val="single" w:sz="4" w:space="0" w:color="BFBFBF"/>
              <w:left w:val="nil"/>
              <w:bottom w:val="single" w:sz="4" w:space="0" w:color="BFBFBF"/>
              <w:right w:val="single" w:sz="4" w:space="0" w:color="BFBFBF"/>
            </w:tcBorders>
            <w:shd w:val="clear" w:color="000000" w:fill="BFBFBF"/>
            <w:noWrap/>
            <w:vAlign w:val="center"/>
            <w:hideMark/>
          </w:tcPr>
          <w:p w14:paraId="2D7D2E02" w14:textId="77777777" w:rsidR="00B65AB9" w:rsidRPr="004878F3" w:rsidRDefault="00B65AB9" w:rsidP="00824406">
            <w:pPr>
              <w:rPr>
                <w:rFonts w:ascii="Calibri" w:hAnsi="Calibri"/>
                <w:b/>
                <w:bCs/>
                <w:color w:val="000000"/>
                <w:sz w:val="24"/>
                <w:szCs w:val="24"/>
              </w:rPr>
            </w:pPr>
            <w:r w:rsidRPr="004878F3">
              <w:rPr>
                <w:rFonts w:ascii="Calibri" w:hAnsi="Calibri"/>
                <w:b/>
                <w:bCs/>
                <w:color w:val="000000"/>
                <w:sz w:val="24"/>
                <w:szCs w:val="24"/>
              </w:rPr>
              <w:t> </w:t>
            </w:r>
          </w:p>
        </w:tc>
        <w:tc>
          <w:tcPr>
            <w:tcW w:w="3063" w:type="dxa"/>
            <w:tcBorders>
              <w:top w:val="single" w:sz="4" w:space="0" w:color="BFBFBF"/>
              <w:left w:val="nil"/>
              <w:bottom w:val="single" w:sz="4" w:space="0" w:color="BFBFBF"/>
              <w:right w:val="single" w:sz="4" w:space="0" w:color="BFBFBF"/>
            </w:tcBorders>
            <w:shd w:val="clear" w:color="000000" w:fill="BFBFBF"/>
            <w:vAlign w:val="center"/>
            <w:hideMark/>
          </w:tcPr>
          <w:p w14:paraId="365ABDC5" w14:textId="77777777" w:rsidR="00B65AB9" w:rsidRPr="004878F3" w:rsidRDefault="00B65AB9" w:rsidP="00824406">
            <w:pPr>
              <w:rPr>
                <w:rFonts w:ascii="Calibri" w:hAnsi="Calibri"/>
                <w:b/>
                <w:bCs/>
                <w:color w:val="000000"/>
                <w:sz w:val="24"/>
                <w:szCs w:val="24"/>
              </w:rPr>
            </w:pPr>
            <w:r w:rsidRPr="004878F3">
              <w:rPr>
                <w:rFonts w:ascii="Calibri" w:hAnsi="Calibri"/>
                <w:b/>
                <w:bCs/>
                <w:color w:val="000000"/>
                <w:sz w:val="24"/>
                <w:szCs w:val="24"/>
              </w:rPr>
              <w:t> </w:t>
            </w:r>
          </w:p>
        </w:tc>
        <w:tc>
          <w:tcPr>
            <w:tcW w:w="3080" w:type="dxa"/>
            <w:gridSpan w:val="2"/>
            <w:tcBorders>
              <w:top w:val="single" w:sz="4" w:space="0" w:color="BFBFBF"/>
              <w:left w:val="nil"/>
              <w:bottom w:val="single" w:sz="4" w:space="0" w:color="BFBFBF"/>
              <w:right w:val="single" w:sz="4" w:space="0" w:color="BFBFBF"/>
            </w:tcBorders>
            <w:shd w:val="clear" w:color="000000" w:fill="BFBFBF"/>
            <w:noWrap/>
            <w:vAlign w:val="center"/>
            <w:hideMark/>
          </w:tcPr>
          <w:p w14:paraId="522F0D80" w14:textId="77777777" w:rsidR="00B65AB9" w:rsidRPr="004878F3" w:rsidRDefault="00B65AB9" w:rsidP="00824406">
            <w:pPr>
              <w:jc w:val="center"/>
              <w:rPr>
                <w:rFonts w:ascii="Calibri" w:hAnsi="Calibri"/>
                <w:b/>
                <w:bCs/>
                <w:color w:val="000000"/>
              </w:rPr>
            </w:pPr>
            <w:r w:rsidRPr="004878F3">
              <w:rPr>
                <w:rFonts w:ascii="Calibri" w:hAnsi="Calibri"/>
                <w:b/>
                <w:bCs/>
                <w:color w:val="000000"/>
              </w:rPr>
              <w:t>POVRŠINA (ha)</w:t>
            </w:r>
          </w:p>
        </w:tc>
      </w:tr>
      <w:tr w:rsidR="00B65AB9" w:rsidRPr="003C7E5A" w14:paraId="45334CD1" w14:textId="77777777" w:rsidTr="00824406">
        <w:trPr>
          <w:trHeight w:val="300"/>
        </w:trPr>
        <w:tc>
          <w:tcPr>
            <w:tcW w:w="5057"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2E430F19" w14:textId="77777777" w:rsidR="00B65AB9" w:rsidRPr="00BF3864" w:rsidRDefault="00B65AB9" w:rsidP="00824406">
            <w:pPr>
              <w:rPr>
                <w:rFonts w:ascii="Calibri" w:hAnsi="Calibri"/>
                <w:color w:val="000000"/>
              </w:rPr>
            </w:pPr>
            <w:r w:rsidRPr="00BF3864">
              <w:rPr>
                <w:rFonts w:ascii="Calibri" w:hAnsi="Calibri"/>
                <w:color w:val="000000"/>
              </w:rPr>
              <w:t>GRAĐEVINSKO PODRUČJE - UKUPNO</w:t>
            </w:r>
          </w:p>
        </w:tc>
        <w:tc>
          <w:tcPr>
            <w:tcW w:w="5754"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5DA6F37E" w14:textId="77777777" w:rsidR="00B65AB9" w:rsidRPr="00BF3864" w:rsidRDefault="00B65AB9" w:rsidP="00824406">
            <w:pPr>
              <w:rPr>
                <w:rFonts w:ascii="Calibri" w:hAnsi="Calibri"/>
                <w:color w:val="000000"/>
              </w:rPr>
            </w:pPr>
            <w:r w:rsidRPr="00BF3864">
              <w:rPr>
                <w:rFonts w:ascii="Calibri" w:hAnsi="Calibri"/>
                <w:color w:val="000000"/>
              </w:rPr>
              <w:t>POSTOJEĆE</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68D81890" w14:textId="16E1B163" w:rsidR="00B65AB9" w:rsidRPr="00C56400" w:rsidRDefault="00C22447" w:rsidP="00824406">
            <w:pPr>
              <w:jc w:val="center"/>
              <w:rPr>
                <w:rFonts w:ascii="Calibri" w:hAnsi="Calibri"/>
                <w:strike/>
                <w:color w:val="FF0000"/>
                <w:highlight w:val="yellow"/>
              </w:rPr>
            </w:pPr>
            <w:r w:rsidRPr="00C56400">
              <w:rPr>
                <w:rFonts w:ascii="Calibri" w:hAnsi="Calibri"/>
                <w:color w:val="FF0000"/>
              </w:rPr>
              <w:t>56,5021</w:t>
            </w:r>
          </w:p>
        </w:tc>
      </w:tr>
      <w:tr w:rsidR="00B65AB9" w:rsidRPr="003C7E5A" w14:paraId="10023FF1" w14:textId="77777777" w:rsidTr="00824406">
        <w:trPr>
          <w:trHeight w:val="300"/>
        </w:trPr>
        <w:tc>
          <w:tcPr>
            <w:tcW w:w="5057" w:type="dxa"/>
            <w:vMerge/>
            <w:tcBorders>
              <w:top w:val="nil"/>
              <w:left w:val="single" w:sz="4" w:space="0" w:color="BFBFBF"/>
              <w:bottom w:val="single" w:sz="4" w:space="0" w:color="BFBFBF"/>
              <w:right w:val="single" w:sz="4" w:space="0" w:color="BFBFBF"/>
            </w:tcBorders>
            <w:vAlign w:val="center"/>
            <w:hideMark/>
          </w:tcPr>
          <w:p w14:paraId="5C16B51B" w14:textId="77777777" w:rsidR="00B65AB9" w:rsidRPr="00BF3864" w:rsidRDefault="00B65AB9" w:rsidP="00824406">
            <w:pPr>
              <w:rPr>
                <w:rFonts w:ascii="Calibri" w:hAnsi="Calibri"/>
                <w:color w:val="000000"/>
              </w:rPr>
            </w:pPr>
          </w:p>
        </w:tc>
        <w:tc>
          <w:tcPr>
            <w:tcW w:w="5754"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6E2EBC13" w14:textId="77777777" w:rsidR="00B65AB9" w:rsidRPr="00BF3864" w:rsidRDefault="00B65AB9" w:rsidP="00824406">
            <w:pPr>
              <w:rPr>
                <w:rFonts w:ascii="Calibri" w:hAnsi="Calibri"/>
                <w:color w:val="000000"/>
              </w:rPr>
            </w:pPr>
            <w:r w:rsidRPr="00BF3864">
              <w:rPr>
                <w:rFonts w:ascii="Calibri" w:hAnsi="Calibri"/>
                <w:color w:val="000000"/>
              </w:rPr>
              <w:t>PLANIRANO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11F21AFE" w14:textId="6B5ECECC" w:rsidR="00B65AB9" w:rsidRPr="00C56400" w:rsidRDefault="00C22447" w:rsidP="00824406">
            <w:pPr>
              <w:jc w:val="center"/>
              <w:rPr>
                <w:rFonts w:ascii="Calibri" w:hAnsi="Calibri"/>
                <w:strike/>
                <w:color w:val="FF0000"/>
                <w:highlight w:val="yellow"/>
              </w:rPr>
            </w:pPr>
            <w:r w:rsidRPr="00C56400">
              <w:rPr>
                <w:rFonts w:ascii="Calibri" w:hAnsi="Calibri"/>
                <w:color w:val="FF0000"/>
              </w:rPr>
              <w:t>27,2508</w:t>
            </w:r>
          </w:p>
        </w:tc>
      </w:tr>
      <w:tr w:rsidR="00B65AB9" w:rsidRPr="003C7E5A" w14:paraId="3334DAA2" w14:textId="77777777" w:rsidTr="00824406">
        <w:trPr>
          <w:trHeight w:val="300"/>
        </w:trPr>
        <w:tc>
          <w:tcPr>
            <w:tcW w:w="5057" w:type="dxa"/>
            <w:vMerge/>
            <w:tcBorders>
              <w:top w:val="nil"/>
              <w:left w:val="single" w:sz="4" w:space="0" w:color="BFBFBF"/>
              <w:bottom w:val="single" w:sz="4" w:space="0" w:color="BFBFBF"/>
              <w:right w:val="single" w:sz="4" w:space="0" w:color="BFBFBF"/>
            </w:tcBorders>
            <w:vAlign w:val="center"/>
            <w:hideMark/>
          </w:tcPr>
          <w:p w14:paraId="415BC6D5" w14:textId="77777777" w:rsidR="00B65AB9" w:rsidRPr="00BF3864" w:rsidRDefault="00B65AB9" w:rsidP="00824406">
            <w:pPr>
              <w:rPr>
                <w:rFonts w:ascii="Calibri" w:hAnsi="Calibri"/>
                <w:color w:val="000000"/>
              </w:rPr>
            </w:pPr>
          </w:p>
        </w:tc>
        <w:tc>
          <w:tcPr>
            <w:tcW w:w="5754"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78E7C1C0" w14:textId="77777777" w:rsidR="00B65AB9" w:rsidRPr="00BF3864" w:rsidRDefault="00B65AB9" w:rsidP="00824406">
            <w:pPr>
              <w:rPr>
                <w:rFonts w:ascii="Calibri" w:hAnsi="Calibri"/>
                <w:color w:val="000000"/>
              </w:rPr>
            </w:pPr>
            <w:r w:rsidRPr="00BF3864">
              <w:rPr>
                <w:rFonts w:ascii="Calibri" w:hAnsi="Calibri"/>
                <w:color w:val="000000"/>
              </w:rPr>
              <w:t>UKUPNO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6E00E3ED" w14:textId="2F304BEA" w:rsidR="00B65AB9" w:rsidRPr="00C56400" w:rsidRDefault="00C22447" w:rsidP="00824406">
            <w:pPr>
              <w:jc w:val="center"/>
              <w:rPr>
                <w:rFonts w:ascii="Calibri" w:hAnsi="Calibri"/>
                <w:color w:val="FF0000"/>
                <w:highlight w:val="yellow"/>
              </w:rPr>
            </w:pPr>
            <w:r w:rsidRPr="00C56400">
              <w:rPr>
                <w:rFonts w:ascii="Calibri" w:hAnsi="Calibri"/>
                <w:color w:val="FF0000"/>
              </w:rPr>
              <w:t>83,7529</w:t>
            </w:r>
          </w:p>
        </w:tc>
      </w:tr>
      <w:tr w:rsidR="00B65AB9" w:rsidRPr="00BF3864" w14:paraId="06B7CB68" w14:textId="77777777" w:rsidTr="00824406">
        <w:trPr>
          <w:trHeight w:val="510"/>
        </w:trPr>
        <w:tc>
          <w:tcPr>
            <w:tcW w:w="5057" w:type="dxa"/>
            <w:tcBorders>
              <w:top w:val="nil"/>
              <w:left w:val="single" w:sz="4" w:space="0" w:color="BFBFBF"/>
              <w:bottom w:val="single" w:sz="4" w:space="0" w:color="BFBFBF"/>
              <w:right w:val="single" w:sz="4" w:space="0" w:color="BFBFBF"/>
            </w:tcBorders>
            <w:shd w:val="clear" w:color="000000" w:fill="BFBFBF"/>
            <w:noWrap/>
            <w:vAlign w:val="center"/>
            <w:hideMark/>
          </w:tcPr>
          <w:p w14:paraId="0DB4431C" w14:textId="77777777" w:rsidR="00B65AB9" w:rsidRPr="00BF3864" w:rsidRDefault="00B65AB9" w:rsidP="00824406">
            <w:pPr>
              <w:rPr>
                <w:rFonts w:ascii="Calibri" w:hAnsi="Calibri"/>
                <w:b/>
                <w:bCs/>
                <w:color w:val="000000"/>
              </w:rPr>
            </w:pPr>
            <w:r w:rsidRPr="00BF3864">
              <w:rPr>
                <w:rFonts w:ascii="Calibri" w:hAnsi="Calibri"/>
                <w:b/>
                <w:bCs/>
                <w:color w:val="000000"/>
              </w:rPr>
              <w:t>NAMJENA</w:t>
            </w:r>
          </w:p>
        </w:tc>
        <w:tc>
          <w:tcPr>
            <w:tcW w:w="1760" w:type="dxa"/>
            <w:tcBorders>
              <w:top w:val="nil"/>
              <w:left w:val="nil"/>
              <w:bottom w:val="single" w:sz="4" w:space="0" w:color="BFBFBF"/>
              <w:right w:val="single" w:sz="4" w:space="0" w:color="BFBFBF"/>
            </w:tcBorders>
            <w:shd w:val="clear" w:color="000000" w:fill="BFBFBF"/>
            <w:noWrap/>
            <w:vAlign w:val="center"/>
            <w:hideMark/>
          </w:tcPr>
          <w:p w14:paraId="577F3CDF" w14:textId="77777777" w:rsidR="00B65AB9" w:rsidRPr="00BF3864" w:rsidRDefault="00B65AB9" w:rsidP="00824406">
            <w:pPr>
              <w:rPr>
                <w:rFonts w:ascii="Calibri" w:hAnsi="Calibri"/>
                <w:b/>
                <w:bCs/>
                <w:color w:val="000000"/>
              </w:rPr>
            </w:pPr>
            <w:r w:rsidRPr="00BF3864">
              <w:rPr>
                <w:rFonts w:ascii="Calibri" w:hAnsi="Calibri"/>
                <w:b/>
                <w:bCs/>
                <w:color w:val="000000"/>
              </w:rPr>
              <w:t>POZICIJA</w:t>
            </w:r>
          </w:p>
        </w:tc>
        <w:tc>
          <w:tcPr>
            <w:tcW w:w="931" w:type="dxa"/>
            <w:tcBorders>
              <w:top w:val="nil"/>
              <w:left w:val="nil"/>
              <w:bottom w:val="single" w:sz="4" w:space="0" w:color="BFBFBF"/>
              <w:right w:val="single" w:sz="4" w:space="0" w:color="BFBFBF"/>
            </w:tcBorders>
            <w:shd w:val="clear" w:color="000000" w:fill="BFBFBF"/>
            <w:noWrap/>
            <w:vAlign w:val="center"/>
            <w:hideMark/>
          </w:tcPr>
          <w:p w14:paraId="474F1D97" w14:textId="77777777" w:rsidR="00B65AB9" w:rsidRPr="00BF3864" w:rsidRDefault="00B65AB9" w:rsidP="00824406">
            <w:pPr>
              <w:rPr>
                <w:rFonts w:ascii="Calibri" w:hAnsi="Calibri"/>
                <w:b/>
                <w:bCs/>
                <w:color w:val="000000"/>
              </w:rPr>
            </w:pPr>
            <w:r w:rsidRPr="00BF3864">
              <w:rPr>
                <w:rFonts w:ascii="Calibri" w:hAnsi="Calibri"/>
                <w:b/>
                <w:bCs/>
                <w:color w:val="000000"/>
              </w:rPr>
              <w:t>OZNAKA</w:t>
            </w:r>
          </w:p>
        </w:tc>
        <w:tc>
          <w:tcPr>
            <w:tcW w:w="3063" w:type="dxa"/>
            <w:tcBorders>
              <w:top w:val="nil"/>
              <w:left w:val="nil"/>
              <w:bottom w:val="single" w:sz="4" w:space="0" w:color="BFBFBF"/>
              <w:right w:val="single" w:sz="4" w:space="0" w:color="BFBFBF"/>
            </w:tcBorders>
            <w:shd w:val="clear" w:color="000000" w:fill="BFBFBF"/>
            <w:vAlign w:val="center"/>
            <w:hideMark/>
          </w:tcPr>
          <w:p w14:paraId="412EF6E2" w14:textId="77777777" w:rsidR="00B65AB9" w:rsidRPr="00BF3864" w:rsidRDefault="00B65AB9" w:rsidP="00824406">
            <w:pPr>
              <w:rPr>
                <w:rFonts w:ascii="Calibri" w:hAnsi="Calibri"/>
                <w:b/>
                <w:bCs/>
                <w:color w:val="000000"/>
              </w:rPr>
            </w:pPr>
            <w:r w:rsidRPr="00BF3864">
              <w:rPr>
                <w:rFonts w:ascii="Calibri" w:hAnsi="Calibri"/>
                <w:b/>
                <w:bCs/>
                <w:color w:val="000000"/>
              </w:rPr>
              <w:t>OPIS</w:t>
            </w:r>
          </w:p>
        </w:tc>
        <w:tc>
          <w:tcPr>
            <w:tcW w:w="1540" w:type="dxa"/>
            <w:tcBorders>
              <w:top w:val="nil"/>
              <w:left w:val="nil"/>
              <w:bottom w:val="single" w:sz="4" w:space="0" w:color="BFBFBF"/>
              <w:right w:val="single" w:sz="4" w:space="0" w:color="BFBFBF"/>
            </w:tcBorders>
            <w:shd w:val="clear" w:color="000000" w:fill="BFBFBF"/>
            <w:vAlign w:val="center"/>
            <w:hideMark/>
          </w:tcPr>
          <w:p w14:paraId="41C20B73" w14:textId="77777777" w:rsidR="00B65AB9" w:rsidRPr="00BF3864" w:rsidRDefault="00B65AB9" w:rsidP="00824406">
            <w:pPr>
              <w:jc w:val="center"/>
              <w:rPr>
                <w:rFonts w:ascii="Calibri" w:hAnsi="Calibri"/>
                <w:b/>
                <w:bCs/>
                <w:color w:val="000000"/>
              </w:rPr>
            </w:pPr>
            <w:r w:rsidRPr="00BF3864">
              <w:rPr>
                <w:rFonts w:ascii="Calibri" w:hAnsi="Calibri"/>
                <w:b/>
                <w:bCs/>
                <w:color w:val="000000"/>
              </w:rPr>
              <w:t>POVRŠINA         (ha)</w:t>
            </w:r>
          </w:p>
        </w:tc>
        <w:tc>
          <w:tcPr>
            <w:tcW w:w="1540" w:type="dxa"/>
            <w:tcBorders>
              <w:top w:val="nil"/>
              <w:left w:val="nil"/>
              <w:bottom w:val="single" w:sz="4" w:space="0" w:color="BFBFBF"/>
              <w:right w:val="single" w:sz="4" w:space="0" w:color="BFBFBF"/>
            </w:tcBorders>
            <w:shd w:val="clear" w:color="000000" w:fill="BFBFBF"/>
            <w:vAlign w:val="center"/>
            <w:hideMark/>
          </w:tcPr>
          <w:p w14:paraId="4C3E2254" w14:textId="77777777" w:rsidR="00B65AB9" w:rsidRPr="00BF3864" w:rsidRDefault="00B65AB9" w:rsidP="00824406">
            <w:pPr>
              <w:jc w:val="center"/>
              <w:rPr>
                <w:rFonts w:ascii="Calibri" w:hAnsi="Calibri"/>
                <w:b/>
                <w:bCs/>
                <w:color w:val="000000"/>
              </w:rPr>
            </w:pPr>
            <w:r w:rsidRPr="00BF3864">
              <w:rPr>
                <w:rFonts w:ascii="Calibri" w:hAnsi="Calibri"/>
                <w:b/>
                <w:bCs/>
                <w:color w:val="000000"/>
              </w:rPr>
              <w:t>UKUPNA    POVRŠINA (ha)</w:t>
            </w:r>
          </w:p>
        </w:tc>
      </w:tr>
      <w:tr w:rsidR="00B65AB9" w:rsidRPr="003C7E5A" w14:paraId="08993D4C" w14:textId="77777777" w:rsidTr="00824406">
        <w:trPr>
          <w:trHeight w:val="300"/>
        </w:trPr>
        <w:tc>
          <w:tcPr>
            <w:tcW w:w="5057" w:type="dxa"/>
            <w:tcBorders>
              <w:top w:val="nil"/>
              <w:left w:val="single" w:sz="4" w:space="0" w:color="BFBFBF"/>
              <w:bottom w:val="single" w:sz="4" w:space="0" w:color="BFBFBF"/>
              <w:right w:val="single" w:sz="4" w:space="0" w:color="BFBFBF"/>
            </w:tcBorders>
            <w:shd w:val="clear" w:color="000000" w:fill="FFFF00"/>
            <w:noWrap/>
            <w:vAlign w:val="center"/>
            <w:hideMark/>
          </w:tcPr>
          <w:p w14:paraId="540314EB" w14:textId="77777777" w:rsidR="00B65AB9" w:rsidRPr="00BF3864" w:rsidRDefault="00B65AB9" w:rsidP="00824406">
            <w:pPr>
              <w:rPr>
                <w:rFonts w:ascii="Calibri" w:hAnsi="Calibri"/>
                <w:color w:val="000000"/>
              </w:rPr>
            </w:pPr>
            <w:r w:rsidRPr="00BF3864">
              <w:rPr>
                <w:rFonts w:ascii="Calibri" w:hAnsi="Calibri"/>
                <w:color w:val="000000"/>
              </w:rPr>
              <w:t>PRETEŽITO STAMBENA NAMJENA- UKUPNO</w:t>
            </w:r>
          </w:p>
        </w:tc>
        <w:tc>
          <w:tcPr>
            <w:tcW w:w="1760" w:type="dxa"/>
            <w:tcBorders>
              <w:top w:val="nil"/>
              <w:left w:val="nil"/>
              <w:bottom w:val="single" w:sz="4" w:space="0" w:color="BFBFBF"/>
              <w:right w:val="single" w:sz="4" w:space="0" w:color="BFBFBF"/>
            </w:tcBorders>
            <w:shd w:val="clear" w:color="000000" w:fill="FFFF00"/>
            <w:noWrap/>
            <w:vAlign w:val="center"/>
            <w:hideMark/>
          </w:tcPr>
          <w:p w14:paraId="154667CC" w14:textId="77777777" w:rsidR="00B65AB9" w:rsidRPr="00BF3864" w:rsidRDefault="00B65AB9" w:rsidP="00824406">
            <w:pPr>
              <w:rPr>
                <w:rFonts w:ascii="Calibri" w:hAnsi="Calibri"/>
                <w:color w:val="000000"/>
              </w:rPr>
            </w:pPr>
            <w:r w:rsidRPr="00BF3864">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FFF00"/>
            <w:noWrap/>
            <w:vAlign w:val="center"/>
            <w:hideMark/>
          </w:tcPr>
          <w:p w14:paraId="4908AA37"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63" w:type="dxa"/>
            <w:tcBorders>
              <w:top w:val="nil"/>
              <w:left w:val="nil"/>
              <w:bottom w:val="single" w:sz="4" w:space="0" w:color="BFBFBF"/>
              <w:right w:val="single" w:sz="4" w:space="0" w:color="BFBFBF"/>
            </w:tcBorders>
            <w:shd w:val="clear" w:color="000000" w:fill="FFFF00"/>
            <w:noWrap/>
            <w:vAlign w:val="center"/>
            <w:hideMark/>
          </w:tcPr>
          <w:p w14:paraId="6C76E728"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hideMark/>
          </w:tcPr>
          <w:p w14:paraId="288EC7F1" w14:textId="35FDB08F" w:rsidR="00B65AB9" w:rsidRPr="00C56400" w:rsidRDefault="00C22447" w:rsidP="00824406">
            <w:pPr>
              <w:jc w:val="center"/>
              <w:rPr>
                <w:rFonts w:ascii="Calibri" w:hAnsi="Calibri"/>
                <w:color w:val="FF0000"/>
                <w:highlight w:val="yellow"/>
              </w:rPr>
            </w:pPr>
            <w:r w:rsidRPr="00C56400">
              <w:rPr>
                <w:rFonts w:ascii="Calibri" w:hAnsi="Calibri"/>
                <w:color w:val="FF0000"/>
              </w:rPr>
              <w:t>46,1244</w:t>
            </w:r>
          </w:p>
        </w:tc>
      </w:tr>
      <w:tr w:rsidR="00B65AB9" w:rsidRPr="003C7E5A" w14:paraId="76BF7399" w14:textId="77777777" w:rsidTr="00824406">
        <w:trPr>
          <w:trHeight w:val="300"/>
        </w:trPr>
        <w:tc>
          <w:tcPr>
            <w:tcW w:w="5057" w:type="dxa"/>
            <w:tcBorders>
              <w:top w:val="nil"/>
              <w:left w:val="single" w:sz="4" w:space="0" w:color="BFBFBF"/>
              <w:bottom w:val="single" w:sz="4" w:space="0" w:color="BFBFBF"/>
              <w:right w:val="single" w:sz="4" w:space="0" w:color="BFBFBF"/>
            </w:tcBorders>
            <w:shd w:val="clear" w:color="000000" w:fill="FFFF99"/>
            <w:noWrap/>
            <w:vAlign w:val="center"/>
            <w:hideMark/>
          </w:tcPr>
          <w:p w14:paraId="79D150CA" w14:textId="77777777" w:rsidR="00B65AB9" w:rsidRPr="00BF3864" w:rsidRDefault="00B65AB9" w:rsidP="00824406">
            <w:pPr>
              <w:rPr>
                <w:rFonts w:ascii="Calibri" w:hAnsi="Calibri"/>
                <w:color w:val="000000"/>
              </w:rPr>
            </w:pPr>
            <w:r w:rsidRPr="00BF3864">
              <w:rPr>
                <w:rFonts w:ascii="Calibri" w:hAnsi="Calibri"/>
                <w:color w:val="000000"/>
              </w:rPr>
              <w:t>PRETEŽITO STAMBENA NAMJENA PLANIRANA - UKUPNO</w:t>
            </w:r>
          </w:p>
        </w:tc>
        <w:tc>
          <w:tcPr>
            <w:tcW w:w="1760" w:type="dxa"/>
            <w:tcBorders>
              <w:top w:val="nil"/>
              <w:left w:val="nil"/>
              <w:bottom w:val="single" w:sz="4" w:space="0" w:color="BFBFBF"/>
              <w:right w:val="single" w:sz="4" w:space="0" w:color="BFBFBF"/>
            </w:tcBorders>
            <w:shd w:val="clear" w:color="000000" w:fill="FFFF99"/>
            <w:noWrap/>
            <w:vAlign w:val="center"/>
            <w:hideMark/>
          </w:tcPr>
          <w:p w14:paraId="6E1560D2" w14:textId="77777777" w:rsidR="00B65AB9" w:rsidRPr="00BF3864" w:rsidRDefault="00B65AB9" w:rsidP="00824406">
            <w:pPr>
              <w:rPr>
                <w:rFonts w:ascii="Calibri" w:hAnsi="Calibri"/>
                <w:color w:val="000000"/>
              </w:rPr>
            </w:pPr>
            <w:r w:rsidRPr="00BF3864">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FFF99"/>
            <w:noWrap/>
            <w:vAlign w:val="center"/>
            <w:hideMark/>
          </w:tcPr>
          <w:p w14:paraId="453059D7"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63" w:type="dxa"/>
            <w:tcBorders>
              <w:top w:val="nil"/>
              <w:left w:val="nil"/>
              <w:bottom w:val="single" w:sz="4" w:space="0" w:color="BFBFBF"/>
              <w:right w:val="single" w:sz="4" w:space="0" w:color="BFBFBF"/>
            </w:tcBorders>
            <w:shd w:val="clear" w:color="000000" w:fill="FFFF99"/>
            <w:noWrap/>
            <w:vAlign w:val="center"/>
            <w:hideMark/>
          </w:tcPr>
          <w:p w14:paraId="6AF36931"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000000" w:fill="FFFF99"/>
            <w:noWrap/>
            <w:vAlign w:val="center"/>
            <w:hideMark/>
          </w:tcPr>
          <w:p w14:paraId="17175FB5" w14:textId="606B40DA" w:rsidR="00B65AB9" w:rsidRPr="00C56400" w:rsidRDefault="00C22447" w:rsidP="00824406">
            <w:pPr>
              <w:jc w:val="center"/>
              <w:rPr>
                <w:rFonts w:ascii="Calibri" w:hAnsi="Calibri"/>
                <w:color w:val="FF0000"/>
                <w:highlight w:val="yellow"/>
              </w:rPr>
            </w:pPr>
            <w:r w:rsidRPr="00C56400">
              <w:rPr>
                <w:rFonts w:ascii="Calibri" w:hAnsi="Calibri"/>
                <w:color w:val="FF0000"/>
              </w:rPr>
              <w:t>21,9993</w:t>
            </w:r>
          </w:p>
        </w:tc>
      </w:tr>
      <w:tr w:rsidR="00B65AB9" w:rsidRPr="003C7E5A" w14:paraId="10414F4C" w14:textId="77777777" w:rsidTr="00824406">
        <w:trPr>
          <w:trHeight w:val="255"/>
        </w:trPr>
        <w:tc>
          <w:tcPr>
            <w:tcW w:w="5057" w:type="dxa"/>
            <w:tcBorders>
              <w:top w:val="nil"/>
              <w:left w:val="single" w:sz="4" w:space="0" w:color="BFBFBF"/>
              <w:bottom w:val="single" w:sz="4" w:space="0" w:color="BFBFBF"/>
              <w:right w:val="single" w:sz="4" w:space="0" w:color="BFBFBF"/>
            </w:tcBorders>
            <w:shd w:val="clear" w:color="000000" w:fill="FABF8F"/>
            <w:noWrap/>
            <w:vAlign w:val="center"/>
            <w:hideMark/>
          </w:tcPr>
          <w:p w14:paraId="29C2B469" w14:textId="77777777" w:rsidR="00B65AB9" w:rsidRPr="00BF3864" w:rsidRDefault="00B65AB9" w:rsidP="00824406">
            <w:pPr>
              <w:rPr>
                <w:rFonts w:ascii="Calibri" w:hAnsi="Calibri"/>
                <w:color w:val="000000"/>
              </w:rPr>
            </w:pPr>
            <w:r w:rsidRPr="00BF3864">
              <w:rPr>
                <w:rFonts w:ascii="Calibri" w:hAnsi="Calibri"/>
                <w:color w:val="000000"/>
              </w:rPr>
              <w:t>MJEŠOVITA NAMJENA - PRETEŽITO POLJOPRIVREDNO GOSPODARSTVO - UKUPNO</w:t>
            </w:r>
          </w:p>
        </w:tc>
        <w:tc>
          <w:tcPr>
            <w:tcW w:w="1760" w:type="dxa"/>
            <w:tcBorders>
              <w:top w:val="nil"/>
              <w:left w:val="nil"/>
              <w:bottom w:val="single" w:sz="4" w:space="0" w:color="BFBFBF"/>
              <w:right w:val="single" w:sz="4" w:space="0" w:color="BFBFBF"/>
            </w:tcBorders>
            <w:shd w:val="clear" w:color="000000" w:fill="FABF8F"/>
            <w:noWrap/>
            <w:vAlign w:val="center"/>
            <w:hideMark/>
          </w:tcPr>
          <w:p w14:paraId="2D8FF57D" w14:textId="77777777" w:rsidR="00B65AB9" w:rsidRPr="00BF3864" w:rsidRDefault="00B65AB9" w:rsidP="00824406">
            <w:pPr>
              <w:rPr>
                <w:rFonts w:ascii="Calibri" w:hAnsi="Calibri"/>
                <w:color w:val="000000"/>
              </w:rPr>
            </w:pPr>
            <w:r w:rsidRPr="00BF3864">
              <w:rPr>
                <w:rFonts w:ascii="Calibri" w:hAnsi="Calibri"/>
                <w:color w:val="000000"/>
              </w:rPr>
              <w:t> </w:t>
            </w:r>
          </w:p>
        </w:tc>
        <w:tc>
          <w:tcPr>
            <w:tcW w:w="931" w:type="dxa"/>
            <w:tcBorders>
              <w:top w:val="nil"/>
              <w:left w:val="nil"/>
              <w:bottom w:val="single" w:sz="4" w:space="0" w:color="BFBFBF"/>
              <w:right w:val="single" w:sz="4" w:space="0" w:color="BFBFBF"/>
            </w:tcBorders>
            <w:shd w:val="clear" w:color="000000" w:fill="FABF8F"/>
            <w:noWrap/>
            <w:vAlign w:val="center"/>
            <w:hideMark/>
          </w:tcPr>
          <w:p w14:paraId="06C991FB"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63" w:type="dxa"/>
            <w:tcBorders>
              <w:top w:val="nil"/>
              <w:left w:val="nil"/>
              <w:bottom w:val="single" w:sz="4" w:space="0" w:color="BFBFBF"/>
              <w:right w:val="single" w:sz="4" w:space="0" w:color="BFBFBF"/>
            </w:tcBorders>
            <w:shd w:val="clear" w:color="000000" w:fill="FABF8F"/>
            <w:noWrap/>
            <w:vAlign w:val="center"/>
            <w:hideMark/>
          </w:tcPr>
          <w:p w14:paraId="7DF20E4A"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4A1B315B" w14:textId="0DA3E269" w:rsidR="00B65AB9" w:rsidRPr="00C56400" w:rsidRDefault="00C22447" w:rsidP="00824406">
            <w:pPr>
              <w:jc w:val="center"/>
              <w:rPr>
                <w:rFonts w:ascii="Calibri" w:hAnsi="Calibri"/>
                <w:strike/>
                <w:color w:val="FF0000"/>
                <w:highlight w:val="yellow"/>
              </w:rPr>
            </w:pPr>
            <w:r w:rsidRPr="00C56400">
              <w:rPr>
                <w:rFonts w:ascii="Calibri" w:hAnsi="Calibri"/>
                <w:color w:val="FF0000"/>
              </w:rPr>
              <w:t>1,1608</w:t>
            </w:r>
          </w:p>
        </w:tc>
      </w:tr>
      <w:tr w:rsidR="00B65AB9" w:rsidRPr="003C7E5A" w14:paraId="18922AD5" w14:textId="77777777" w:rsidTr="00824406">
        <w:trPr>
          <w:trHeight w:val="255"/>
        </w:trPr>
        <w:tc>
          <w:tcPr>
            <w:tcW w:w="5057" w:type="dxa"/>
            <w:tcBorders>
              <w:top w:val="nil"/>
              <w:left w:val="single" w:sz="4" w:space="0" w:color="BFBFBF"/>
              <w:bottom w:val="single" w:sz="4" w:space="0" w:color="BFBFBF"/>
              <w:right w:val="single" w:sz="4" w:space="0" w:color="BFBFBF"/>
            </w:tcBorders>
            <w:shd w:val="clear" w:color="000000" w:fill="FF0000"/>
            <w:noWrap/>
            <w:vAlign w:val="center"/>
            <w:hideMark/>
          </w:tcPr>
          <w:p w14:paraId="348BC4EB" w14:textId="77777777" w:rsidR="00B65AB9" w:rsidRPr="00BF3864" w:rsidRDefault="00B65AB9" w:rsidP="00824406">
            <w:pPr>
              <w:rPr>
                <w:rFonts w:ascii="Calibri" w:hAnsi="Calibri"/>
                <w:color w:val="000000"/>
              </w:rPr>
            </w:pPr>
            <w:r w:rsidRPr="00BF3864">
              <w:rPr>
                <w:rFonts w:ascii="Calibri" w:hAnsi="Calibri"/>
                <w:color w:val="000000"/>
              </w:rPr>
              <w:t xml:space="preserve">JAVNA I DRUŠTVENA NAMJENA </w:t>
            </w:r>
            <w:r w:rsidR="00F13607">
              <w:rPr>
                <w:rFonts w:ascii="Calibri" w:hAnsi="Calibri"/>
                <w:color w:val="000000"/>
              </w:rPr>
              <w:t>–</w:t>
            </w:r>
            <w:r w:rsidRPr="00BF3864">
              <w:rPr>
                <w:rFonts w:ascii="Calibri" w:hAnsi="Calibri"/>
                <w:color w:val="000000"/>
              </w:rPr>
              <w:t xml:space="preserve"> </w:t>
            </w:r>
            <w:r w:rsidR="00F13607">
              <w:rPr>
                <w:rFonts w:ascii="Calibri" w:hAnsi="Calibri"/>
                <w:color w:val="000000"/>
              </w:rPr>
              <w:t xml:space="preserve">POSTOJEĆA </w:t>
            </w:r>
            <w:r w:rsidRPr="00BF3864">
              <w:rPr>
                <w:rFonts w:ascii="Calibri" w:hAnsi="Calibri"/>
                <w:color w:val="000000"/>
              </w:rPr>
              <w:t>UKUPNO</w:t>
            </w:r>
          </w:p>
        </w:tc>
        <w:tc>
          <w:tcPr>
            <w:tcW w:w="1760" w:type="dxa"/>
            <w:tcBorders>
              <w:top w:val="nil"/>
              <w:left w:val="nil"/>
              <w:bottom w:val="single" w:sz="4" w:space="0" w:color="BFBFBF"/>
              <w:right w:val="single" w:sz="4" w:space="0" w:color="BFBFBF"/>
            </w:tcBorders>
            <w:shd w:val="clear" w:color="000000" w:fill="FF0000"/>
            <w:noWrap/>
            <w:vAlign w:val="center"/>
            <w:hideMark/>
          </w:tcPr>
          <w:p w14:paraId="710E2896" w14:textId="5A9B48AE" w:rsidR="00B65AB9" w:rsidRPr="00BF3864" w:rsidRDefault="00B65AB9" w:rsidP="00824406">
            <w:pPr>
              <w:rPr>
                <w:rFonts w:ascii="Calibri" w:hAnsi="Calibri"/>
                <w:color w:val="000000"/>
              </w:rPr>
            </w:pPr>
            <w:r w:rsidRPr="00BF3864">
              <w:rPr>
                <w:rFonts w:ascii="Calibri" w:hAnsi="Calibri"/>
                <w:color w:val="000000"/>
              </w:rPr>
              <w:t> </w:t>
            </w:r>
            <w:r w:rsidR="00A2185B" w:rsidRPr="00A2185B">
              <w:rPr>
                <w:rFonts w:ascii="Calibri" w:hAnsi="Calibri"/>
                <w:color w:val="F2F2F2" w:themeColor="background1" w:themeShade="F2"/>
              </w:rPr>
              <w:t>UNUTAR NASELJA</w:t>
            </w:r>
          </w:p>
        </w:tc>
        <w:tc>
          <w:tcPr>
            <w:tcW w:w="931" w:type="dxa"/>
            <w:tcBorders>
              <w:top w:val="nil"/>
              <w:left w:val="nil"/>
              <w:bottom w:val="single" w:sz="4" w:space="0" w:color="BFBFBF"/>
              <w:right w:val="single" w:sz="4" w:space="0" w:color="BFBFBF"/>
            </w:tcBorders>
            <w:shd w:val="clear" w:color="000000" w:fill="FF0000"/>
            <w:noWrap/>
            <w:vAlign w:val="center"/>
            <w:hideMark/>
          </w:tcPr>
          <w:p w14:paraId="4737EBB1" w14:textId="32B39B83" w:rsidR="00B65AB9" w:rsidRPr="00BF3864" w:rsidRDefault="00A2185B" w:rsidP="00824406">
            <w:pPr>
              <w:rPr>
                <w:rFonts w:ascii="Calibri" w:hAnsi="Calibri"/>
                <w:color w:val="000000"/>
              </w:rPr>
            </w:pPr>
            <w:r w:rsidRPr="00A2185B">
              <w:rPr>
                <w:rFonts w:ascii="Calibri" w:hAnsi="Calibri"/>
                <w:color w:val="F2F2F2" w:themeColor="background1" w:themeShade="F2"/>
              </w:rPr>
              <w:t>D</w:t>
            </w:r>
          </w:p>
        </w:tc>
        <w:tc>
          <w:tcPr>
            <w:tcW w:w="3063" w:type="dxa"/>
            <w:tcBorders>
              <w:top w:val="nil"/>
              <w:left w:val="nil"/>
              <w:bottom w:val="single" w:sz="4" w:space="0" w:color="BFBFBF"/>
              <w:right w:val="single" w:sz="4" w:space="0" w:color="BFBFBF"/>
            </w:tcBorders>
            <w:shd w:val="clear" w:color="000000" w:fill="FF0000"/>
            <w:noWrap/>
            <w:vAlign w:val="center"/>
            <w:hideMark/>
          </w:tcPr>
          <w:p w14:paraId="4759C00A" w14:textId="77777777" w:rsidR="00B65AB9" w:rsidRPr="00BF3864" w:rsidRDefault="00B65AB9" w:rsidP="00824406">
            <w:pPr>
              <w:rPr>
                <w:rFonts w:ascii="Calibri" w:hAnsi="Calibri"/>
                <w:color w:val="000000"/>
              </w:rPr>
            </w:pPr>
            <w:r w:rsidRPr="00BF3864">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F0000"/>
            <w:noWrap/>
            <w:vAlign w:val="center"/>
            <w:hideMark/>
          </w:tcPr>
          <w:p w14:paraId="59291832" w14:textId="6331893E" w:rsidR="00B65AB9" w:rsidRPr="00C56400" w:rsidRDefault="00F13607" w:rsidP="00824406">
            <w:pPr>
              <w:jc w:val="center"/>
              <w:rPr>
                <w:rFonts w:ascii="Calibri" w:hAnsi="Calibri"/>
                <w:strike/>
                <w:color w:val="FF0000"/>
                <w:highlight w:val="yellow"/>
              </w:rPr>
            </w:pPr>
            <w:r w:rsidRPr="00C56400">
              <w:rPr>
                <w:rFonts w:ascii="Calibri" w:hAnsi="Calibri"/>
                <w:color w:val="F2F2F2" w:themeColor="background1" w:themeShade="F2"/>
              </w:rPr>
              <w:t>0,4330</w:t>
            </w:r>
          </w:p>
        </w:tc>
      </w:tr>
      <w:tr w:rsidR="00C56400" w:rsidRPr="003C7E5A" w14:paraId="12479EF6" w14:textId="77777777" w:rsidTr="005E55F3">
        <w:trPr>
          <w:trHeight w:val="300"/>
        </w:trPr>
        <w:tc>
          <w:tcPr>
            <w:tcW w:w="5057" w:type="dxa"/>
            <w:tcBorders>
              <w:top w:val="nil"/>
              <w:left w:val="single" w:sz="4" w:space="0" w:color="BFBFBF"/>
              <w:bottom w:val="single" w:sz="4" w:space="0" w:color="BFBFBF"/>
              <w:right w:val="single" w:sz="4" w:space="0" w:color="BFBFBF"/>
            </w:tcBorders>
            <w:shd w:val="clear" w:color="auto" w:fill="auto"/>
            <w:noWrap/>
            <w:vAlign w:val="center"/>
          </w:tcPr>
          <w:p w14:paraId="3A81D9BD" w14:textId="77777777" w:rsidR="00C56400" w:rsidRPr="00BF3864" w:rsidRDefault="00C56400" w:rsidP="00824406">
            <w:pPr>
              <w:rPr>
                <w:rFonts w:ascii="Calibri" w:hAnsi="Calibri"/>
                <w:color w:val="FF0000"/>
              </w:rPr>
            </w:pPr>
            <w:r w:rsidRPr="00BF3864">
              <w:rPr>
                <w:rFonts w:ascii="Calibri" w:hAnsi="Calibri"/>
                <w:color w:val="FF0000"/>
              </w:rPr>
              <w:t>JAVNA I DRUŠTVENA NAMJENA – PLANIRANA UKUPNO</w:t>
            </w:r>
          </w:p>
        </w:tc>
        <w:tc>
          <w:tcPr>
            <w:tcW w:w="1760" w:type="dxa"/>
            <w:tcBorders>
              <w:top w:val="nil"/>
              <w:left w:val="nil"/>
              <w:bottom w:val="single" w:sz="4" w:space="0" w:color="BFBFBF"/>
              <w:right w:val="single" w:sz="4" w:space="0" w:color="BFBFBF"/>
            </w:tcBorders>
            <w:shd w:val="clear" w:color="auto" w:fill="auto"/>
            <w:noWrap/>
            <w:vAlign w:val="center"/>
          </w:tcPr>
          <w:p w14:paraId="228AEF85" w14:textId="77777777" w:rsidR="00C56400" w:rsidRPr="00BF3864" w:rsidRDefault="00C56400" w:rsidP="00824406">
            <w:pPr>
              <w:rPr>
                <w:rFonts w:ascii="Calibri" w:hAnsi="Calibri"/>
                <w:color w:val="FF0000"/>
              </w:rPr>
            </w:pPr>
            <w:r w:rsidRPr="00BF3864">
              <w:rPr>
                <w:rFonts w:ascii="Calibri" w:hAnsi="Calibri"/>
                <w:color w:val="FF0000"/>
              </w:rPr>
              <w:t>UNUTAR NASELJA</w:t>
            </w:r>
          </w:p>
        </w:tc>
        <w:tc>
          <w:tcPr>
            <w:tcW w:w="931" w:type="dxa"/>
            <w:tcBorders>
              <w:top w:val="nil"/>
              <w:left w:val="nil"/>
              <w:bottom w:val="single" w:sz="4" w:space="0" w:color="BFBFBF"/>
              <w:right w:val="single" w:sz="4" w:space="0" w:color="BFBFBF"/>
            </w:tcBorders>
            <w:shd w:val="clear" w:color="auto" w:fill="auto"/>
            <w:noWrap/>
            <w:vAlign w:val="center"/>
          </w:tcPr>
          <w:p w14:paraId="47137C36" w14:textId="77777777" w:rsidR="00C56400" w:rsidRPr="00BF3864" w:rsidRDefault="00C56400" w:rsidP="00824406">
            <w:pPr>
              <w:rPr>
                <w:rFonts w:ascii="Calibri" w:hAnsi="Calibri"/>
                <w:color w:val="FF0000"/>
              </w:rPr>
            </w:pPr>
            <w:r w:rsidRPr="00BF3864">
              <w:rPr>
                <w:rFonts w:ascii="Calibri" w:hAnsi="Calibri"/>
                <w:color w:val="FF0000"/>
              </w:rPr>
              <w:t>D</w:t>
            </w:r>
          </w:p>
        </w:tc>
        <w:tc>
          <w:tcPr>
            <w:tcW w:w="3063" w:type="dxa"/>
            <w:tcBorders>
              <w:top w:val="nil"/>
              <w:left w:val="nil"/>
              <w:bottom w:val="single" w:sz="4" w:space="0" w:color="BFBFBF"/>
              <w:right w:val="single" w:sz="4" w:space="0" w:color="BFBFBF"/>
            </w:tcBorders>
            <w:shd w:val="clear" w:color="auto" w:fill="auto"/>
            <w:noWrap/>
            <w:vAlign w:val="center"/>
          </w:tcPr>
          <w:p w14:paraId="5190F49D" w14:textId="77777777" w:rsidR="00C56400" w:rsidRPr="00BF3864" w:rsidRDefault="00C56400" w:rsidP="00824406">
            <w:pPr>
              <w:rPr>
                <w:rFonts w:ascii="Calibri" w:hAnsi="Calibri"/>
                <w:color w:val="FF0000"/>
              </w:rPr>
            </w:pPr>
            <w:r w:rsidRPr="00BF3864">
              <w:rPr>
                <w:rFonts w:ascii="Calibri" w:hAnsi="Calibri"/>
                <w:color w:val="FF0000"/>
              </w:rPr>
              <w:t>DJEČJI VRTIĆ</w:t>
            </w:r>
          </w:p>
        </w:tc>
        <w:tc>
          <w:tcPr>
            <w:tcW w:w="3080" w:type="dxa"/>
            <w:gridSpan w:val="2"/>
            <w:tcBorders>
              <w:top w:val="nil"/>
              <w:left w:val="nil"/>
              <w:bottom w:val="single" w:sz="4" w:space="0" w:color="BFBFBF"/>
              <w:right w:val="single" w:sz="4" w:space="0" w:color="BFBFBF"/>
            </w:tcBorders>
            <w:shd w:val="clear" w:color="auto" w:fill="auto"/>
            <w:noWrap/>
            <w:vAlign w:val="center"/>
          </w:tcPr>
          <w:p w14:paraId="7AA11FA3" w14:textId="77777777" w:rsidR="00C56400" w:rsidRPr="00C56400" w:rsidRDefault="00C56400" w:rsidP="00824406">
            <w:pPr>
              <w:jc w:val="center"/>
              <w:rPr>
                <w:rFonts w:ascii="Calibri" w:hAnsi="Calibri"/>
                <w:color w:val="FF0000"/>
              </w:rPr>
            </w:pPr>
            <w:r w:rsidRPr="00C56400">
              <w:rPr>
                <w:rFonts w:ascii="Calibri" w:hAnsi="Calibri"/>
                <w:color w:val="FF0000"/>
              </w:rPr>
              <w:t>0,4109</w:t>
            </w:r>
          </w:p>
        </w:tc>
      </w:tr>
      <w:tr w:rsidR="00BF3864" w:rsidRPr="003C7E5A" w14:paraId="18F41E49" w14:textId="77777777" w:rsidTr="00824406">
        <w:trPr>
          <w:trHeight w:val="300"/>
        </w:trPr>
        <w:tc>
          <w:tcPr>
            <w:tcW w:w="5057" w:type="dxa"/>
            <w:tcBorders>
              <w:top w:val="nil"/>
              <w:left w:val="single" w:sz="4" w:space="0" w:color="BFBFBF"/>
              <w:bottom w:val="single" w:sz="4" w:space="0" w:color="BFBFBF"/>
              <w:right w:val="single" w:sz="4" w:space="0" w:color="BFBFBF"/>
            </w:tcBorders>
            <w:shd w:val="clear" w:color="000000" w:fill="E26B0A"/>
            <w:noWrap/>
            <w:vAlign w:val="center"/>
          </w:tcPr>
          <w:p w14:paraId="60AA08D3" w14:textId="77777777" w:rsidR="00BF3864" w:rsidRPr="00BF3864" w:rsidRDefault="00BF3864" w:rsidP="00BF3864">
            <w:pPr>
              <w:rPr>
                <w:rFonts w:ascii="Calibri" w:hAnsi="Calibri"/>
                <w:color w:val="000000"/>
              </w:rPr>
            </w:pPr>
            <w:r w:rsidRPr="00BF3864">
              <w:rPr>
                <w:rFonts w:ascii="Calibri" w:hAnsi="Calibri"/>
                <w:color w:val="000000"/>
              </w:rPr>
              <w:t xml:space="preserve">GOSPODARSKA POSLOVNA NAMJENA </w:t>
            </w:r>
            <w:r w:rsidR="00F13607">
              <w:rPr>
                <w:rFonts w:ascii="Calibri" w:hAnsi="Calibri"/>
                <w:color w:val="000000"/>
              </w:rPr>
              <w:t>–</w:t>
            </w:r>
            <w:r w:rsidRPr="00BF3864">
              <w:rPr>
                <w:rFonts w:ascii="Calibri" w:hAnsi="Calibri"/>
                <w:color w:val="000000"/>
              </w:rPr>
              <w:t xml:space="preserve"> </w:t>
            </w:r>
            <w:r w:rsidR="00F13607">
              <w:rPr>
                <w:rFonts w:ascii="Calibri" w:hAnsi="Calibri"/>
                <w:color w:val="000000"/>
              </w:rPr>
              <w:t xml:space="preserve">POSTOJEĆA </w:t>
            </w:r>
            <w:r w:rsidRPr="00BF3864">
              <w:rPr>
                <w:rFonts w:ascii="Calibri" w:hAnsi="Calibri"/>
                <w:color w:val="000000"/>
              </w:rPr>
              <w:t>UKUPNO</w:t>
            </w:r>
          </w:p>
        </w:tc>
        <w:tc>
          <w:tcPr>
            <w:tcW w:w="1760" w:type="dxa"/>
            <w:tcBorders>
              <w:top w:val="nil"/>
              <w:left w:val="nil"/>
              <w:bottom w:val="single" w:sz="4" w:space="0" w:color="BFBFBF"/>
              <w:right w:val="single" w:sz="4" w:space="0" w:color="BFBFBF"/>
            </w:tcBorders>
            <w:shd w:val="clear" w:color="000000" w:fill="E26B0A"/>
            <w:noWrap/>
            <w:vAlign w:val="center"/>
          </w:tcPr>
          <w:p w14:paraId="76216F19" w14:textId="77777777" w:rsidR="00BF3864" w:rsidRPr="00BF3864" w:rsidRDefault="00BF3864" w:rsidP="00BF3864">
            <w:pPr>
              <w:rPr>
                <w:rFonts w:ascii="Calibri" w:hAnsi="Calibri"/>
                <w:color w:val="000000"/>
              </w:rPr>
            </w:pPr>
            <w:r w:rsidRPr="00BF3864">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000000" w:fill="E26B0A"/>
            <w:noWrap/>
            <w:vAlign w:val="center"/>
          </w:tcPr>
          <w:p w14:paraId="7BB01A39" w14:textId="77777777" w:rsidR="00BF3864" w:rsidRPr="00BF3864" w:rsidRDefault="00BF3864" w:rsidP="00BF3864">
            <w:pPr>
              <w:rPr>
                <w:rFonts w:ascii="Calibri" w:hAnsi="Calibri"/>
                <w:color w:val="000000"/>
              </w:rPr>
            </w:pPr>
            <w:r w:rsidRPr="00BF3864">
              <w:rPr>
                <w:rFonts w:ascii="Calibri" w:hAnsi="Calibri"/>
                <w:color w:val="000000"/>
              </w:rPr>
              <w:t>K3</w:t>
            </w:r>
          </w:p>
        </w:tc>
        <w:tc>
          <w:tcPr>
            <w:tcW w:w="3063" w:type="dxa"/>
            <w:tcBorders>
              <w:top w:val="nil"/>
              <w:left w:val="nil"/>
              <w:bottom w:val="single" w:sz="4" w:space="0" w:color="BFBFBF"/>
              <w:right w:val="single" w:sz="4" w:space="0" w:color="BFBFBF"/>
            </w:tcBorders>
            <w:shd w:val="clear" w:color="000000" w:fill="E26B0A"/>
            <w:noWrap/>
            <w:vAlign w:val="center"/>
          </w:tcPr>
          <w:p w14:paraId="2DEAFE8F" w14:textId="77777777" w:rsidR="00BF3864" w:rsidRPr="003C7E5A" w:rsidRDefault="00BF3864" w:rsidP="00BF3864">
            <w:pPr>
              <w:rPr>
                <w:rFonts w:ascii="Calibri" w:hAnsi="Calibri"/>
                <w:color w:val="000000"/>
                <w:highlight w:val="yellow"/>
              </w:rPr>
            </w:pPr>
          </w:p>
        </w:tc>
        <w:tc>
          <w:tcPr>
            <w:tcW w:w="3080" w:type="dxa"/>
            <w:gridSpan w:val="2"/>
            <w:tcBorders>
              <w:top w:val="nil"/>
              <w:left w:val="nil"/>
              <w:bottom w:val="single" w:sz="4" w:space="0" w:color="BFBFBF"/>
              <w:right w:val="single" w:sz="4" w:space="0" w:color="BFBFBF"/>
            </w:tcBorders>
            <w:shd w:val="clear" w:color="000000" w:fill="E26B0A"/>
            <w:noWrap/>
            <w:vAlign w:val="center"/>
          </w:tcPr>
          <w:p w14:paraId="2B34858C" w14:textId="77777777" w:rsidR="00BF3864" w:rsidRPr="00C56400" w:rsidRDefault="00BF3864" w:rsidP="00BF3864">
            <w:pPr>
              <w:jc w:val="center"/>
              <w:rPr>
                <w:rFonts w:ascii="Calibri" w:hAnsi="Calibri"/>
                <w:color w:val="FF0000"/>
              </w:rPr>
            </w:pPr>
            <w:r w:rsidRPr="00C56400">
              <w:rPr>
                <w:rFonts w:ascii="Calibri" w:hAnsi="Calibri"/>
                <w:color w:val="F2F2F2" w:themeColor="background1" w:themeShade="F2"/>
              </w:rPr>
              <w:t>1,8071</w:t>
            </w:r>
          </w:p>
        </w:tc>
      </w:tr>
      <w:tr w:rsidR="00BF3864" w:rsidRPr="00BF3864" w14:paraId="1B44D771" w14:textId="77777777" w:rsidTr="00B65AB9">
        <w:trPr>
          <w:trHeight w:val="300"/>
        </w:trPr>
        <w:tc>
          <w:tcPr>
            <w:tcW w:w="5057" w:type="dxa"/>
            <w:tcBorders>
              <w:top w:val="nil"/>
              <w:left w:val="single" w:sz="4" w:space="0" w:color="BFBFBF"/>
              <w:bottom w:val="single" w:sz="4" w:space="0" w:color="BFBFBF"/>
              <w:right w:val="single" w:sz="4" w:space="0" w:color="BFBFBF"/>
            </w:tcBorders>
            <w:shd w:val="clear" w:color="auto" w:fill="F7CAAC"/>
            <w:noWrap/>
            <w:vAlign w:val="center"/>
          </w:tcPr>
          <w:p w14:paraId="683A8280" w14:textId="77777777" w:rsidR="00BF3864" w:rsidRPr="00BF3864" w:rsidRDefault="00BF3864" w:rsidP="00BF3864">
            <w:pPr>
              <w:rPr>
                <w:rFonts w:ascii="Calibri" w:hAnsi="Calibri"/>
                <w:color w:val="000000"/>
              </w:rPr>
            </w:pPr>
            <w:r w:rsidRPr="00BF3864">
              <w:rPr>
                <w:rFonts w:ascii="Calibri" w:hAnsi="Calibri"/>
                <w:color w:val="000000"/>
              </w:rPr>
              <w:t>GOSPODARSKA POSLOVNA NAMJENA PLANIRANA - UKUPNO</w:t>
            </w:r>
          </w:p>
        </w:tc>
        <w:tc>
          <w:tcPr>
            <w:tcW w:w="1760" w:type="dxa"/>
            <w:tcBorders>
              <w:top w:val="nil"/>
              <w:left w:val="nil"/>
              <w:bottom w:val="single" w:sz="4" w:space="0" w:color="BFBFBF"/>
              <w:right w:val="single" w:sz="4" w:space="0" w:color="BFBFBF"/>
            </w:tcBorders>
            <w:shd w:val="clear" w:color="auto" w:fill="F7CAAC"/>
            <w:noWrap/>
            <w:vAlign w:val="center"/>
          </w:tcPr>
          <w:p w14:paraId="27AD5A3E" w14:textId="77777777" w:rsidR="00BF3864" w:rsidRPr="00BF3864" w:rsidRDefault="00BF3864" w:rsidP="00BF3864">
            <w:pPr>
              <w:rPr>
                <w:rFonts w:ascii="Calibri" w:hAnsi="Calibri"/>
                <w:color w:val="000000"/>
              </w:rPr>
            </w:pPr>
            <w:r w:rsidRPr="00BF3864">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F7CAAC"/>
            <w:noWrap/>
            <w:vAlign w:val="center"/>
          </w:tcPr>
          <w:p w14:paraId="406BCC06" w14:textId="77777777" w:rsidR="00BF3864" w:rsidRPr="00BF3864" w:rsidRDefault="00BF3864" w:rsidP="00BF3864">
            <w:pPr>
              <w:rPr>
                <w:rFonts w:ascii="Calibri" w:hAnsi="Calibri"/>
                <w:color w:val="000000"/>
              </w:rPr>
            </w:pPr>
            <w:r w:rsidRPr="00BF3864">
              <w:rPr>
                <w:rFonts w:ascii="Calibri" w:hAnsi="Calibri"/>
                <w:color w:val="000000"/>
              </w:rPr>
              <w:t>K3</w:t>
            </w:r>
          </w:p>
        </w:tc>
        <w:tc>
          <w:tcPr>
            <w:tcW w:w="3063" w:type="dxa"/>
            <w:tcBorders>
              <w:top w:val="nil"/>
              <w:left w:val="nil"/>
              <w:bottom w:val="single" w:sz="4" w:space="0" w:color="BFBFBF"/>
              <w:right w:val="single" w:sz="4" w:space="0" w:color="BFBFBF"/>
            </w:tcBorders>
            <w:shd w:val="clear" w:color="auto" w:fill="F7CAAC"/>
            <w:noWrap/>
            <w:vAlign w:val="center"/>
          </w:tcPr>
          <w:p w14:paraId="027ED14F" w14:textId="77777777" w:rsidR="00BF3864" w:rsidRPr="00BF3864" w:rsidRDefault="00BF3864" w:rsidP="00BF3864">
            <w:pPr>
              <w:rPr>
                <w:rFonts w:ascii="Calibri" w:hAnsi="Calibri"/>
                <w:color w:val="000000"/>
              </w:rPr>
            </w:pPr>
            <w:r w:rsidRPr="00BF3864">
              <w:rPr>
                <w:rFonts w:ascii="Calibri" w:hAnsi="Calibri"/>
                <w:color w:val="000000"/>
              </w:rPr>
              <w:t>GOSPODARENJE OTPADOM</w:t>
            </w:r>
          </w:p>
        </w:tc>
        <w:tc>
          <w:tcPr>
            <w:tcW w:w="3080" w:type="dxa"/>
            <w:gridSpan w:val="2"/>
            <w:tcBorders>
              <w:top w:val="nil"/>
              <w:left w:val="nil"/>
              <w:bottom w:val="single" w:sz="4" w:space="0" w:color="BFBFBF"/>
              <w:right w:val="single" w:sz="4" w:space="0" w:color="BFBFBF"/>
            </w:tcBorders>
            <w:shd w:val="clear" w:color="auto" w:fill="F7CAAC"/>
            <w:noWrap/>
            <w:vAlign w:val="center"/>
          </w:tcPr>
          <w:p w14:paraId="56306FFB" w14:textId="498AD73B" w:rsidR="00BF3864" w:rsidRPr="00C56400" w:rsidRDefault="00F13607" w:rsidP="00BF3864">
            <w:pPr>
              <w:jc w:val="center"/>
              <w:rPr>
                <w:rFonts w:ascii="Calibri" w:hAnsi="Calibri"/>
                <w:color w:val="FF0000"/>
              </w:rPr>
            </w:pPr>
            <w:r w:rsidRPr="00C56400">
              <w:rPr>
                <w:rFonts w:ascii="Calibri" w:hAnsi="Calibri"/>
                <w:color w:val="FF0000"/>
              </w:rPr>
              <w:t>4,8405</w:t>
            </w:r>
          </w:p>
        </w:tc>
      </w:tr>
      <w:tr w:rsidR="00BF3864" w:rsidRPr="003C7E5A" w14:paraId="3581EE7C" w14:textId="77777777" w:rsidTr="00B65AB9">
        <w:trPr>
          <w:trHeight w:val="300"/>
        </w:trPr>
        <w:tc>
          <w:tcPr>
            <w:tcW w:w="5057" w:type="dxa"/>
            <w:tcBorders>
              <w:top w:val="nil"/>
              <w:left w:val="single" w:sz="4" w:space="0" w:color="BFBFBF"/>
              <w:bottom w:val="single" w:sz="4" w:space="0" w:color="BFBFBF"/>
              <w:right w:val="single" w:sz="4" w:space="0" w:color="BFBFBF"/>
            </w:tcBorders>
            <w:shd w:val="clear" w:color="auto" w:fill="538135"/>
            <w:noWrap/>
            <w:vAlign w:val="center"/>
            <w:hideMark/>
          </w:tcPr>
          <w:p w14:paraId="3B09B9B5" w14:textId="77777777" w:rsidR="00BF3864" w:rsidRPr="00BF3864" w:rsidRDefault="00BF3864" w:rsidP="00BF3864">
            <w:pPr>
              <w:rPr>
                <w:rFonts w:ascii="Calibri" w:hAnsi="Calibri"/>
                <w:color w:val="000000"/>
              </w:rPr>
            </w:pPr>
            <w:r w:rsidRPr="00BF3864">
              <w:rPr>
                <w:rFonts w:ascii="Calibri" w:hAnsi="Calibri"/>
                <w:color w:val="000000"/>
              </w:rPr>
              <w:t>JAVNE ZELENE POVRŠINE - UKUPNO</w:t>
            </w:r>
          </w:p>
        </w:tc>
        <w:tc>
          <w:tcPr>
            <w:tcW w:w="1760" w:type="dxa"/>
            <w:tcBorders>
              <w:top w:val="nil"/>
              <w:left w:val="nil"/>
              <w:bottom w:val="single" w:sz="4" w:space="0" w:color="BFBFBF"/>
              <w:right w:val="single" w:sz="4" w:space="0" w:color="BFBFBF"/>
            </w:tcBorders>
            <w:shd w:val="clear" w:color="auto" w:fill="538135"/>
            <w:noWrap/>
            <w:vAlign w:val="center"/>
            <w:hideMark/>
          </w:tcPr>
          <w:p w14:paraId="7F261C4F" w14:textId="77777777" w:rsidR="00BF3864" w:rsidRPr="00BF3864" w:rsidRDefault="00BF3864" w:rsidP="00BF3864">
            <w:pPr>
              <w:rPr>
                <w:rFonts w:ascii="Calibri" w:hAnsi="Calibri"/>
                <w:color w:val="000000"/>
              </w:rPr>
            </w:pPr>
            <w:r w:rsidRPr="00BF3864">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538135"/>
            <w:noWrap/>
            <w:vAlign w:val="center"/>
            <w:hideMark/>
          </w:tcPr>
          <w:p w14:paraId="7418EE71" w14:textId="77777777" w:rsidR="00BF3864" w:rsidRPr="00BF3864" w:rsidRDefault="00BF3864" w:rsidP="00BF3864">
            <w:pPr>
              <w:rPr>
                <w:rFonts w:ascii="Calibri" w:hAnsi="Calibri"/>
                <w:color w:val="000000"/>
              </w:rPr>
            </w:pPr>
            <w:r w:rsidRPr="00BF3864">
              <w:rPr>
                <w:rFonts w:ascii="Calibri" w:hAnsi="Calibri"/>
                <w:color w:val="000000"/>
              </w:rPr>
              <w:t>Z1</w:t>
            </w:r>
          </w:p>
        </w:tc>
        <w:tc>
          <w:tcPr>
            <w:tcW w:w="3063" w:type="dxa"/>
            <w:tcBorders>
              <w:top w:val="nil"/>
              <w:left w:val="nil"/>
              <w:bottom w:val="single" w:sz="4" w:space="0" w:color="BFBFBF"/>
              <w:right w:val="single" w:sz="4" w:space="0" w:color="BFBFBF"/>
            </w:tcBorders>
            <w:shd w:val="clear" w:color="auto" w:fill="538135"/>
            <w:noWrap/>
            <w:vAlign w:val="center"/>
            <w:hideMark/>
          </w:tcPr>
          <w:p w14:paraId="7B806D0B" w14:textId="77777777" w:rsidR="00BF3864" w:rsidRPr="00BF3864" w:rsidRDefault="00BF3864" w:rsidP="00BF3864">
            <w:pPr>
              <w:rPr>
                <w:rFonts w:ascii="Calibri" w:hAnsi="Calibri"/>
                <w:color w:val="000000"/>
              </w:rPr>
            </w:pPr>
            <w:r w:rsidRPr="00BF3864">
              <w:rPr>
                <w:rFonts w:ascii="Calibri" w:hAnsi="Calibri"/>
                <w:color w:val="000000"/>
              </w:rPr>
              <w:t>PARK</w:t>
            </w:r>
          </w:p>
        </w:tc>
        <w:tc>
          <w:tcPr>
            <w:tcW w:w="3080" w:type="dxa"/>
            <w:gridSpan w:val="2"/>
            <w:tcBorders>
              <w:top w:val="nil"/>
              <w:left w:val="nil"/>
              <w:bottom w:val="single" w:sz="4" w:space="0" w:color="BFBFBF"/>
              <w:right w:val="single" w:sz="4" w:space="0" w:color="BFBFBF"/>
            </w:tcBorders>
            <w:shd w:val="clear" w:color="auto" w:fill="538135"/>
            <w:noWrap/>
            <w:vAlign w:val="center"/>
            <w:hideMark/>
          </w:tcPr>
          <w:p w14:paraId="08E432EA" w14:textId="485F0323" w:rsidR="00BF3864" w:rsidRPr="00C56400" w:rsidRDefault="00F13607" w:rsidP="00BF3864">
            <w:pPr>
              <w:jc w:val="center"/>
              <w:rPr>
                <w:rFonts w:ascii="Calibri" w:hAnsi="Calibri"/>
                <w:color w:val="FF0000"/>
                <w:highlight w:val="yellow"/>
              </w:rPr>
            </w:pPr>
            <w:r w:rsidRPr="00C56400">
              <w:rPr>
                <w:rFonts w:ascii="Calibri" w:hAnsi="Calibri"/>
                <w:color w:val="FF0000"/>
              </w:rPr>
              <w:t>0,2260</w:t>
            </w:r>
          </w:p>
        </w:tc>
      </w:tr>
      <w:tr w:rsidR="00BF3864" w:rsidRPr="003C7E5A" w14:paraId="2DB4125B" w14:textId="77777777" w:rsidTr="00824406">
        <w:trPr>
          <w:trHeight w:val="300"/>
        </w:trPr>
        <w:tc>
          <w:tcPr>
            <w:tcW w:w="5057" w:type="dxa"/>
            <w:tcBorders>
              <w:top w:val="nil"/>
              <w:left w:val="single" w:sz="4" w:space="0" w:color="BFBFBF"/>
              <w:bottom w:val="single" w:sz="4" w:space="0" w:color="BFBFBF"/>
              <w:right w:val="single" w:sz="4" w:space="0" w:color="BFBFBF"/>
            </w:tcBorders>
            <w:shd w:val="clear" w:color="000000" w:fill="92D050"/>
            <w:noWrap/>
            <w:vAlign w:val="center"/>
            <w:hideMark/>
          </w:tcPr>
          <w:p w14:paraId="54A6DCB8" w14:textId="77777777" w:rsidR="00BF3864" w:rsidRPr="00BF3864" w:rsidRDefault="00BF3864" w:rsidP="00BF3864">
            <w:pPr>
              <w:rPr>
                <w:rFonts w:ascii="Calibri" w:hAnsi="Calibri"/>
                <w:color w:val="000000"/>
              </w:rPr>
            </w:pPr>
            <w:r w:rsidRPr="00BF3864">
              <w:rPr>
                <w:rFonts w:ascii="Calibri" w:hAnsi="Calibri"/>
                <w:color w:val="000000"/>
              </w:rPr>
              <w:t>SPORTSKO-REKREACIJSKA NAMJENA - UKUPNO</w:t>
            </w:r>
          </w:p>
        </w:tc>
        <w:tc>
          <w:tcPr>
            <w:tcW w:w="1760" w:type="dxa"/>
            <w:tcBorders>
              <w:top w:val="nil"/>
              <w:left w:val="nil"/>
              <w:bottom w:val="single" w:sz="4" w:space="0" w:color="BFBFBF"/>
              <w:right w:val="single" w:sz="4" w:space="0" w:color="BFBFBF"/>
            </w:tcBorders>
            <w:shd w:val="clear" w:color="000000" w:fill="92D050"/>
            <w:noWrap/>
            <w:vAlign w:val="center"/>
            <w:hideMark/>
          </w:tcPr>
          <w:p w14:paraId="206E583C" w14:textId="77777777" w:rsidR="00BF3864" w:rsidRPr="00BF3864" w:rsidRDefault="00BF3864" w:rsidP="00BF3864">
            <w:pPr>
              <w:rPr>
                <w:rFonts w:ascii="Calibri" w:hAnsi="Calibri"/>
                <w:color w:val="000000"/>
              </w:rPr>
            </w:pPr>
            <w:r w:rsidRPr="00BF3864">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92D050"/>
            <w:noWrap/>
            <w:vAlign w:val="center"/>
            <w:hideMark/>
          </w:tcPr>
          <w:p w14:paraId="443BC406" w14:textId="77777777" w:rsidR="00BF3864" w:rsidRPr="00BF3864" w:rsidRDefault="00BF3864" w:rsidP="00BF3864">
            <w:pPr>
              <w:rPr>
                <w:rFonts w:ascii="Calibri" w:hAnsi="Calibri"/>
                <w:color w:val="000000"/>
              </w:rPr>
            </w:pPr>
            <w:r w:rsidRPr="00BF3864">
              <w:rPr>
                <w:rFonts w:ascii="Calibri" w:hAnsi="Calibri"/>
                <w:color w:val="000000"/>
              </w:rPr>
              <w:t>R1</w:t>
            </w:r>
          </w:p>
        </w:tc>
        <w:tc>
          <w:tcPr>
            <w:tcW w:w="3063" w:type="dxa"/>
            <w:tcBorders>
              <w:top w:val="nil"/>
              <w:left w:val="nil"/>
              <w:bottom w:val="single" w:sz="4" w:space="0" w:color="BFBFBF"/>
              <w:right w:val="single" w:sz="4" w:space="0" w:color="BFBFBF"/>
            </w:tcBorders>
            <w:shd w:val="clear" w:color="000000" w:fill="92D050"/>
            <w:noWrap/>
            <w:vAlign w:val="center"/>
            <w:hideMark/>
          </w:tcPr>
          <w:p w14:paraId="43DBE5EF" w14:textId="77777777" w:rsidR="00BF3864" w:rsidRPr="00BF3864" w:rsidRDefault="00BF3864" w:rsidP="00BF3864">
            <w:pPr>
              <w:rPr>
                <w:rFonts w:ascii="Calibri" w:hAnsi="Calibri"/>
                <w:color w:val="000000"/>
              </w:rPr>
            </w:pPr>
            <w:r w:rsidRPr="00BF3864">
              <w:rPr>
                <w:rFonts w:ascii="Calibri" w:hAnsi="Calibri"/>
                <w:color w:val="000000"/>
              </w:rPr>
              <w:t>IGRALIŠTE</w:t>
            </w:r>
          </w:p>
        </w:tc>
        <w:tc>
          <w:tcPr>
            <w:tcW w:w="3080" w:type="dxa"/>
            <w:gridSpan w:val="2"/>
            <w:tcBorders>
              <w:top w:val="nil"/>
              <w:left w:val="nil"/>
              <w:bottom w:val="single" w:sz="4" w:space="0" w:color="BFBFBF"/>
              <w:right w:val="single" w:sz="4" w:space="0" w:color="BFBFBF"/>
            </w:tcBorders>
            <w:shd w:val="clear" w:color="000000" w:fill="92D050"/>
            <w:noWrap/>
            <w:vAlign w:val="center"/>
            <w:hideMark/>
          </w:tcPr>
          <w:p w14:paraId="6610CDCD" w14:textId="381B3A45" w:rsidR="00BF3864" w:rsidRPr="00C56400" w:rsidRDefault="00BF3864" w:rsidP="00BF3864">
            <w:pPr>
              <w:jc w:val="center"/>
              <w:rPr>
                <w:rFonts w:ascii="Calibri" w:hAnsi="Calibri"/>
                <w:color w:val="FF0000"/>
                <w:highlight w:val="yellow"/>
              </w:rPr>
            </w:pPr>
            <w:r w:rsidRPr="00C56400">
              <w:rPr>
                <w:rFonts w:ascii="Calibri" w:hAnsi="Calibri"/>
                <w:color w:val="FF0000"/>
              </w:rPr>
              <w:t>0,7722</w:t>
            </w:r>
          </w:p>
        </w:tc>
      </w:tr>
      <w:tr w:rsidR="00BF3864" w:rsidRPr="003C7E5A" w14:paraId="411401C8" w14:textId="77777777" w:rsidTr="00B65AB9">
        <w:trPr>
          <w:trHeight w:val="300"/>
        </w:trPr>
        <w:tc>
          <w:tcPr>
            <w:tcW w:w="5057" w:type="dxa"/>
            <w:tcBorders>
              <w:top w:val="nil"/>
              <w:left w:val="single" w:sz="4" w:space="0" w:color="BFBFBF"/>
              <w:bottom w:val="single" w:sz="4" w:space="0" w:color="BFBFBF"/>
              <w:right w:val="single" w:sz="4" w:space="0" w:color="BFBFBF"/>
            </w:tcBorders>
            <w:shd w:val="clear" w:color="auto" w:fill="A6A6A6"/>
            <w:vAlign w:val="center"/>
            <w:hideMark/>
          </w:tcPr>
          <w:p w14:paraId="70310193" w14:textId="77777777" w:rsidR="00BF3864" w:rsidRPr="00BF3864" w:rsidRDefault="00BF3864" w:rsidP="00BF3864">
            <w:pPr>
              <w:rPr>
                <w:rFonts w:ascii="Calibri" w:hAnsi="Calibri"/>
                <w:color w:val="000000"/>
              </w:rPr>
            </w:pPr>
            <w:r w:rsidRPr="00BF3864">
              <w:rPr>
                <w:rFonts w:ascii="Calibri" w:hAnsi="Calibri"/>
                <w:color w:val="000000"/>
              </w:rPr>
              <w:t>POVRŠINE INFRASTRUKTURNIH SUSTAVA - UKUPNO</w:t>
            </w:r>
          </w:p>
        </w:tc>
        <w:tc>
          <w:tcPr>
            <w:tcW w:w="1760" w:type="dxa"/>
            <w:tcBorders>
              <w:top w:val="nil"/>
              <w:left w:val="nil"/>
              <w:bottom w:val="single" w:sz="4" w:space="0" w:color="BFBFBF"/>
              <w:right w:val="single" w:sz="4" w:space="0" w:color="BFBFBF"/>
            </w:tcBorders>
            <w:shd w:val="clear" w:color="auto" w:fill="A6A6A6"/>
            <w:noWrap/>
            <w:vAlign w:val="center"/>
            <w:hideMark/>
          </w:tcPr>
          <w:p w14:paraId="23166069" w14:textId="77777777" w:rsidR="00BF3864" w:rsidRPr="00BF3864" w:rsidRDefault="00BF3864" w:rsidP="00BF3864">
            <w:pPr>
              <w:rPr>
                <w:rFonts w:ascii="Calibri" w:hAnsi="Calibri"/>
                <w:color w:val="000000"/>
              </w:rPr>
            </w:pPr>
            <w:r w:rsidRPr="00BF3864">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6A6A6"/>
            <w:noWrap/>
            <w:vAlign w:val="center"/>
            <w:hideMark/>
          </w:tcPr>
          <w:p w14:paraId="2C7D674D" w14:textId="77777777" w:rsidR="00BF3864" w:rsidRPr="00BF3864" w:rsidRDefault="00BF3864" w:rsidP="00BF3864">
            <w:pPr>
              <w:rPr>
                <w:rFonts w:ascii="Calibri" w:hAnsi="Calibri"/>
                <w:color w:val="000000"/>
              </w:rPr>
            </w:pPr>
            <w:r w:rsidRPr="00BF3864">
              <w:rPr>
                <w:rFonts w:ascii="Calibri" w:hAnsi="Calibri"/>
                <w:color w:val="000000"/>
              </w:rPr>
              <w:t>IP</w:t>
            </w:r>
          </w:p>
        </w:tc>
        <w:tc>
          <w:tcPr>
            <w:tcW w:w="3063" w:type="dxa"/>
            <w:tcBorders>
              <w:top w:val="nil"/>
              <w:left w:val="nil"/>
              <w:bottom w:val="single" w:sz="4" w:space="0" w:color="BFBFBF"/>
              <w:right w:val="single" w:sz="4" w:space="0" w:color="BFBFBF"/>
            </w:tcBorders>
            <w:shd w:val="clear" w:color="auto" w:fill="A6A6A6"/>
            <w:noWrap/>
            <w:vAlign w:val="center"/>
            <w:hideMark/>
          </w:tcPr>
          <w:p w14:paraId="61F0AF91" w14:textId="77777777" w:rsidR="00BF3864" w:rsidRPr="00BF3864" w:rsidRDefault="00BF3864" w:rsidP="00BF3864">
            <w:pPr>
              <w:rPr>
                <w:rFonts w:ascii="Calibri" w:hAnsi="Calibri"/>
                <w:color w:val="000000"/>
              </w:rPr>
            </w:pPr>
            <w:r w:rsidRPr="00BF3864">
              <w:rPr>
                <w:rFonts w:ascii="Calibri" w:hAnsi="Calibri"/>
                <w:color w:val="000000"/>
              </w:rPr>
              <w:t>PROČISTAČ</w:t>
            </w:r>
          </w:p>
        </w:tc>
        <w:tc>
          <w:tcPr>
            <w:tcW w:w="3080" w:type="dxa"/>
            <w:gridSpan w:val="2"/>
            <w:tcBorders>
              <w:top w:val="nil"/>
              <w:left w:val="nil"/>
              <w:bottom w:val="single" w:sz="4" w:space="0" w:color="BFBFBF"/>
              <w:right w:val="single" w:sz="4" w:space="0" w:color="BFBFBF"/>
            </w:tcBorders>
            <w:shd w:val="clear" w:color="auto" w:fill="A6A6A6"/>
            <w:noWrap/>
            <w:vAlign w:val="center"/>
            <w:hideMark/>
          </w:tcPr>
          <w:p w14:paraId="698C2929" w14:textId="07974DA0" w:rsidR="00BF3864" w:rsidRPr="00C56400" w:rsidRDefault="00FE30B0" w:rsidP="00BF3864">
            <w:pPr>
              <w:jc w:val="center"/>
              <w:rPr>
                <w:rFonts w:ascii="Calibri" w:hAnsi="Calibri"/>
                <w:color w:val="FF0000"/>
                <w:highlight w:val="yellow"/>
              </w:rPr>
            </w:pPr>
            <w:r w:rsidRPr="00C56400">
              <w:rPr>
                <w:rFonts w:ascii="Calibri" w:hAnsi="Calibri"/>
                <w:color w:val="FF0000"/>
              </w:rPr>
              <w:t>5,4938</w:t>
            </w:r>
          </w:p>
        </w:tc>
      </w:tr>
      <w:tr w:rsidR="00BF3864" w:rsidRPr="003C7E5A" w14:paraId="0A406D70" w14:textId="77777777" w:rsidTr="00824406">
        <w:trPr>
          <w:trHeight w:val="300"/>
        </w:trPr>
        <w:tc>
          <w:tcPr>
            <w:tcW w:w="5057" w:type="dxa"/>
            <w:tcBorders>
              <w:top w:val="nil"/>
              <w:left w:val="single" w:sz="4" w:space="0" w:color="BFBFBF"/>
              <w:bottom w:val="single" w:sz="4" w:space="0" w:color="BFBFBF"/>
              <w:right w:val="single" w:sz="4" w:space="0" w:color="BFBFBF"/>
            </w:tcBorders>
            <w:shd w:val="clear" w:color="000000" w:fill="538DD5"/>
            <w:noWrap/>
            <w:vAlign w:val="center"/>
            <w:hideMark/>
          </w:tcPr>
          <w:p w14:paraId="3795211C" w14:textId="77777777" w:rsidR="00BF3864" w:rsidRPr="00BF3864" w:rsidRDefault="00BF3864" w:rsidP="00BF3864">
            <w:pPr>
              <w:rPr>
                <w:rFonts w:ascii="Calibri" w:hAnsi="Calibri"/>
                <w:color w:val="000000"/>
              </w:rPr>
            </w:pPr>
            <w:r w:rsidRPr="00BF3864">
              <w:rPr>
                <w:rFonts w:ascii="Calibri" w:hAnsi="Calibri"/>
                <w:color w:val="000000"/>
              </w:rPr>
              <w:lastRenderedPageBreak/>
              <w:t>GROBLJE - UKUPNO</w:t>
            </w:r>
          </w:p>
        </w:tc>
        <w:tc>
          <w:tcPr>
            <w:tcW w:w="1760" w:type="dxa"/>
            <w:tcBorders>
              <w:top w:val="nil"/>
              <w:left w:val="nil"/>
              <w:bottom w:val="single" w:sz="4" w:space="0" w:color="BFBFBF"/>
              <w:right w:val="single" w:sz="4" w:space="0" w:color="BFBFBF"/>
            </w:tcBorders>
            <w:shd w:val="clear" w:color="000000" w:fill="538DD5"/>
            <w:noWrap/>
            <w:vAlign w:val="center"/>
            <w:hideMark/>
          </w:tcPr>
          <w:p w14:paraId="6F2405A3" w14:textId="77777777" w:rsidR="00BF3864" w:rsidRPr="00BF3864" w:rsidRDefault="00BF3864" w:rsidP="00BF3864">
            <w:pPr>
              <w:rPr>
                <w:rFonts w:ascii="Calibri" w:hAnsi="Calibri"/>
                <w:color w:val="000000"/>
              </w:rPr>
            </w:pPr>
            <w:r w:rsidRPr="00BF3864">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538DD5"/>
            <w:noWrap/>
            <w:vAlign w:val="center"/>
            <w:hideMark/>
          </w:tcPr>
          <w:p w14:paraId="53F92F95" w14:textId="77777777" w:rsidR="00BF3864" w:rsidRPr="00BF3864" w:rsidRDefault="00BF3864" w:rsidP="00BF3864">
            <w:pPr>
              <w:rPr>
                <w:rFonts w:ascii="Calibri" w:hAnsi="Calibri"/>
                <w:color w:val="000000"/>
              </w:rPr>
            </w:pPr>
            <w:r w:rsidRPr="00BF3864">
              <w:rPr>
                <w:rFonts w:ascii="Calibri" w:hAnsi="Calibri"/>
                <w:color w:val="000000"/>
              </w:rPr>
              <w:t>+</w:t>
            </w:r>
          </w:p>
        </w:tc>
        <w:tc>
          <w:tcPr>
            <w:tcW w:w="3063" w:type="dxa"/>
            <w:tcBorders>
              <w:top w:val="nil"/>
              <w:left w:val="nil"/>
              <w:bottom w:val="single" w:sz="4" w:space="0" w:color="BFBFBF"/>
              <w:right w:val="single" w:sz="4" w:space="0" w:color="BFBFBF"/>
            </w:tcBorders>
            <w:shd w:val="clear" w:color="000000" w:fill="538DD5"/>
            <w:noWrap/>
            <w:vAlign w:val="center"/>
            <w:hideMark/>
          </w:tcPr>
          <w:p w14:paraId="19A33A3A" w14:textId="77777777" w:rsidR="00BF3864" w:rsidRPr="00BF3864" w:rsidRDefault="00BF3864" w:rsidP="00BF3864">
            <w:pPr>
              <w:rPr>
                <w:rFonts w:ascii="Calibri" w:hAnsi="Calibri"/>
                <w:color w:val="000000"/>
              </w:rPr>
            </w:pPr>
            <w:r w:rsidRPr="00BF3864">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538DD5"/>
            <w:noWrap/>
            <w:vAlign w:val="center"/>
            <w:hideMark/>
          </w:tcPr>
          <w:p w14:paraId="25FD8768" w14:textId="2F61AE55" w:rsidR="00BF3864" w:rsidRPr="003C7E5A" w:rsidRDefault="00BF3864" w:rsidP="00BF3864">
            <w:pPr>
              <w:jc w:val="center"/>
              <w:rPr>
                <w:rFonts w:ascii="Calibri" w:hAnsi="Calibri"/>
                <w:color w:val="000000"/>
                <w:highlight w:val="yellow"/>
              </w:rPr>
            </w:pPr>
            <w:r w:rsidRPr="00BF3864">
              <w:rPr>
                <w:rFonts w:ascii="Calibri" w:hAnsi="Calibri"/>
                <w:color w:val="FF0000"/>
              </w:rPr>
              <w:t>0,4846</w:t>
            </w:r>
          </w:p>
        </w:tc>
      </w:tr>
    </w:tbl>
    <w:p w14:paraId="64B30E31" w14:textId="77777777" w:rsidR="00B65AB9" w:rsidRPr="003C7E5A" w:rsidRDefault="00B65AB9" w:rsidP="00B65AB9">
      <w:pPr>
        <w:rPr>
          <w:highlight w:val="yellow"/>
        </w:rPr>
      </w:pPr>
    </w:p>
    <w:p w14:paraId="443469F5" w14:textId="77777777" w:rsidR="00B65AB9" w:rsidRPr="003C7E5A" w:rsidRDefault="00B65AB9" w:rsidP="00B65AB9">
      <w:pPr>
        <w:rPr>
          <w:highlight w:val="yellow"/>
        </w:rPr>
      </w:pPr>
    </w:p>
    <w:tbl>
      <w:tblPr>
        <w:tblW w:w="13853" w:type="dxa"/>
        <w:tblInd w:w="113" w:type="dxa"/>
        <w:tblLook w:val="04A0" w:firstRow="1" w:lastRow="0" w:firstColumn="1" w:lastColumn="0" w:noHBand="0" w:noVBand="1"/>
      </w:tblPr>
      <w:tblGrid>
        <w:gridCol w:w="5098"/>
        <w:gridCol w:w="1760"/>
        <w:gridCol w:w="931"/>
        <w:gridCol w:w="2979"/>
        <w:gridCol w:w="1545"/>
        <w:gridCol w:w="1540"/>
      </w:tblGrid>
      <w:tr w:rsidR="00B65AB9" w:rsidRPr="00F76762" w14:paraId="4703E1C9" w14:textId="77777777" w:rsidTr="00E5058F">
        <w:trPr>
          <w:trHeight w:val="315"/>
        </w:trPr>
        <w:tc>
          <w:tcPr>
            <w:tcW w:w="5098" w:type="dxa"/>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29D1B505" w14:textId="77777777" w:rsidR="00B65AB9" w:rsidRPr="00F76762" w:rsidRDefault="00B65AB9" w:rsidP="00824406">
            <w:pPr>
              <w:rPr>
                <w:rFonts w:ascii="Calibri" w:hAnsi="Calibri"/>
                <w:b/>
                <w:bCs/>
                <w:color w:val="000000"/>
                <w:sz w:val="24"/>
                <w:szCs w:val="24"/>
              </w:rPr>
            </w:pPr>
            <w:bookmarkStart w:id="81" w:name="_Hlk131058675"/>
            <w:bookmarkEnd w:id="80"/>
            <w:r w:rsidRPr="00F76762">
              <w:rPr>
                <w:rFonts w:ascii="Calibri" w:hAnsi="Calibri"/>
                <w:b/>
                <w:bCs/>
                <w:color w:val="000000"/>
                <w:sz w:val="24"/>
                <w:szCs w:val="24"/>
              </w:rPr>
              <w:t>JAGNJEDOVEC</w:t>
            </w:r>
          </w:p>
        </w:tc>
        <w:tc>
          <w:tcPr>
            <w:tcW w:w="1760" w:type="dxa"/>
            <w:tcBorders>
              <w:top w:val="single" w:sz="4" w:space="0" w:color="A6A6A6"/>
              <w:left w:val="nil"/>
              <w:bottom w:val="single" w:sz="4" w:space="0" w:color="A6A6A6"/>
              <w:right w:val="single" w:sz="4" w:space="0" w:color="A6A6A6"/>
            </w:tcBorders>
            <w:shd w:val="clear" w:color="000000" w:fill="BFBFBF"/>
            <w:noWrap/>
            <w:vAlign w:val="center"/>
            <w:hideMark/>
          </w:tcPr>
          <w:p w14:paraId="6D1A5290" w14:textId="77777777" w:rsidR="00B65AB9" w:rsidRPr="00F76762" w:rsidRDefault="00B65AB9" w:rsidP="00824406">
            <w:pPr>
              <w:rPr>
                <w:rFonts w:ascii="Calibri" w:hAnsi="Calibri"/>
                <w:b/>
                <w:bCs/>
                <w:color w:val="000000"/>
                <w:sz w:val="24"/>
                <w:szCs w:val="24"/>
              </w:rPr>
            </w:pPr>
            <w:r w:rsidRPr="00F76762">
              <w:rPr>
                <w:rFonts w:ascii="Calibri" w:hAnsi="Calibri"/>
                <w:b/>
                <w:bCs/>
                <w:color w:val="000000"/>
                <w:sz w:val="24"/>
                <w:szCs w:val="24"/>
              </w:rPr>
              <w:t> </w:t>
            </w:r>
          </w:p>
        </w:tc>
        <w:tc>
          <w:tcPr>
            <w:tcW w:w="931" w:type="dxa"/>
            <w:tcBorders>
              <w:top w:val="single" w:sz="4" w:space="0" w:color="A6A6A6"/>
              <w:left w:val="nil"/>
              <w:bottom w:val="single" w:sz="4" w:space="0" w:color="A6A6A6"/>
              <w:right w:val="single" w:sz="4" w:space="0" w:color="A6A6A6"/>
            </w:tcBorders>
            <w:shd w:val="clear" w:color="000000" w:fill="BFBFBF"/>
            <w:noWrap/>
            <w:vAlign w:val="center"/>
            <w:hideMark/>
          </w:tcPr>
          <w:p w14:paraId="25DE3EAC" w14:textId="77777777" w:rsidR="00B65AB9" w:rsidRPr="00F76762" w:rsidRDefault="00B65AB9" w:rsidP="00824406">
            <w:pPr>
              <w:rPr>
                <w:rFonts w:ascii="Calibri" w:hAnsi="Calibri"/>
                <w:b/>
                <w:bCs/>
                <w:color w:val="000000"/>
                <w:sz w:val="24"/>
                <w:szCs w:val="24"/>
              </w:rPr>
            </w:pPr>
            <w:r w:rsidRPr="00F76762">
              <w:rPr>
                <w:rFonts w:ascii="Calibri" w:hAnsi="Calibri"/>
                <w:b/>
                <w:bCs/>
                <w:color w:val="000000"/>
                <w:sz w:val="24"/>
                <w:szCs w:val="24"/>
              </w:rPr>
              <w:t> </w:t>
            </w:r>
          </w:p>
        </w:tc>
        <w:tc>
          <w:tcPr>
            <w:tcW w:w="2979" w:type="dxa"/>
            <w:tcBorders>
              <w:top w:val="single" w:sz="4" w:space="0" w:color="A6A6A6"/>
              <w:left w:val="nil"/>
              <w:bottom w:val="single" w:sz="4" w:space="0" w:color="A6A6A6"/>
              <w:right w:val="single" w:sz="4" w:space="0" w:color="A6A6A6"/>
            </w:tcBorders>
            <w:shd w:val="clear" w:color="000000" w:fill="BFBFBF"/>
            <w:vAlign w:val="center"/>
            <w:hideMark/>
          </w:tcPr>
          <w:p w14:paraId="5A1716BD" w14:textId="77777777" w:rsidR="00B65AB9" w:rsidRPr="00F76762" w:rsidRDefault="00B65AB9" w:rsidP="00824406">
            <w:pPr>
              <w:rPr>
                <w:rFonts w:ascii="Calibri" w:hAnsi="Calibri"/>
                <w:b/>
                <w:bCs/>
                <w:color w:val="000000"/>
                <w:sz w:val="24"/>
                <w:szCs w:val="24"/>
              </w:rPr>
            </w:pPr>
            <w:r w:rsidRPr="00F76762">
              <w:rPr>
                <w:rFonts w:ascii="Calibri" w:hAnsi="Calibri"/>
                <w:b/>
                <w:bCs/>
                <w:color w:val="000000"/>
                <w:sz w:val="24"/>
                <w:szCs w:val="24"/>
              </w:rPr>
              <w:t> </w:t>
            </w:r>
          </w:p>
        </w:tc>
        <w:tc>
          <w:tcPr>
            <w:tcW w:w="3085" w:type="dxa"/>
            <w:gridSpan w:val="2"/>
            <w:tcBorders>
              <w:top w:val="single" w:sz="4" w:space="0" w:color="A6A6A6"/>
              <w:left w:val="nil"/>
              <w:bottom w:val="single" w:sz="4" w:space="0" w:color="A6A6A6"/>
              <w:right w:val="single" w:sz="4" w:space="0" w:color="A6A6A6"/>
            </w:tcBorders>
            <w:shd w:val="clear" w:color="000000" w:fill="BFBFBF"/>
            <w:noWrap/>
            <w:vAlign w:val="center"/>
            <w:hideMark/>
          </w:tcPr>
          <w:p w14:paraId="42D02AB9" w14:textId="77777777" w:rsidR="00B65AB9" w:rsidRPr="00F76762" w:rsidRDefault="00B65AB9" w:rsidP="00824406">
            <w:pPr>
              <w:jc w:val="center"/>
              <w:rPr>
                <w:rFonts w:ascii="Calibri" w:hAnsi="Calibri"/>
                <w:b/>
                <w:bCs/>
                <w:color w:val="000000"/>
              </w:rPr>
            </w:pPr>
            <w:r w:rsidRPr="00F76762">
              <w:rPr>
                <w:rFonts w:ascii="Calibri" w:hAnsi="Calibri"/>
                <w:b/>
                <w:bCs/>
                <w:color w:val="000000"/>
              </w:rPr>
              <w:t>POVRŠINA (ha)</w:t>
            </w:r>
          </w:p>
        </w:tc>
      </w:tr>
      <w:tr w:rsidR="00B65AB9" w:rsidRPr="003C7E5A" w14:paraId="537EF618" w14:textId="77777777" w:rsidTr="00E5058F">
        <w:trPr>
          <w:trHeight w:val="300"/>
        </w:trPr>
        <w:tc>
          <w:tcPr>
            <w:tcW w:w="5098" w:type="dxa"/>
            <w:vMerge w:val="restart"/>
            <w:tcBorders>
              <w:top w:val="nil"/>
              <w:left w:val="single" w:sz="4" w:space="0" w:color="A6A6A6"/>
              <w:bottom w:val="single" w:sz="4" w:space="0" w:color="A6A6A6"/>
              <w:right w:val="single" w:sz="4" w:space="0" w:color="A6A6A6"/>
            </w:tcBorders>
            <w:shd w:val="clear" w:color="auto" w:fill="auto"/>
            <w:noWrap/>
            <w:vAlign w:val="center"/>
            <w:hideMark/>
          </w:tcPr>
          <w:p w14:paraId="7AF9A90B" w14:textId="77777777" w:rsidR="00B65AB9" w:rsidRPr="00F76762" w:rsidRDefault="00B65AB9" w:rsidP="00824406">
            <w:pPr>
              <w:rPr>
                <w:rFonts w:ascii="Calibri" w:hAnsi="Calibri"/>
                <w:color w:val="000000"/>
              </w:rPr>
            </w:pPr>
            <w:r w:rsidRPr="00F76762">
              <w:rPr>
                <w:rFonts w:ascii="Calibri" w:hAnsi="Calibri"/>
                <w:color w:val="000000"/>
              </w:rPr>
              <w:t>GRAĐEVINSKO PODRUČJE - UKUPNO</w:t>
            </w: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56D700B5" w14:textId="77777777" w:rsidR="00B65AB9" w:rsidRPr="00F76762" w:rsidRDefault="00B65AB9" w:rsidP="00824406">
            <w:pPr>
              <w:rPr>
                <w:rFonts w:ascii="Calibri" w:hAnsi="Calibri"/>
                <w:color w:val="000000"/>
              </w:rPr>
            </w:pPr>
            <w:r w:rsidRPr="00F76762">
              <w:rPr>
                <w:rFonts w:ascii="Calibri" w:hAnsi="Calibri"/>
                <w:color w:val="000000"/>
              </w:rPr>
              <w:t>POSTOJEĆE</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11430762" w14:textId="5169C021" w:rsidR="00B65AB9" w:rsidRPr="003C7E5A" w:rsidRDefault="00CB0318" w:rsidP="00824406">
            <w:pPr>
              <w:jc w:val="center"/>
              <w:rPr>
                <w:rFonts w:ascii="Calibri" w:hAnsi="Calibri"/>
                <w:color w:val="000000"/>
                <w:highlight w:val="yellow"/>
              </w:rPr>
            </w:pPr>
            <w:r w:rsidRPr="00CB0318">
              <w:rPr>
                <w:rFonts w:ascii="Calibri" w:hAnsi="Calibri"/>
                <w:color w:val="FF0000"/>
              </w:rPr>
              <w:t>55,</w:t>
            </w:r>
            <w:r w:rsidR="00350CF7">
              <w:rPr>
                <w:rFonts w:ascii="Calibri" w:hAnsi="Calibri"/>
                <w:color w:val="FF0000"/>
              </w:rPr>
              <w:t>8442</w:t>
            </w:r>
          </w:p>
        </w:tc>
      </w:tr>
      <w:tr w:rsidR="00B65AB9" w:rsidRPr="003C7E5A" w14:paraId="4E78BD82" w14:textId="77777777" w:rsidTr="00E5058F">
        <w:trPr>
          <w:trHeight w:val="300"/>
        </w:trPr>
        <w:tc>
          <w:tcPr>
            <w:tcW w:w="5098" w:type="dxa"/>
            <w:vMerge/>
            <w:tcBorders>
              <w:top w:val="nil"/>
              <w:left w:val="single" w:sz="4" w:space="0" w:color="A6A6A6"/>
              <w:bottom w:val="single" w:sz="4" w:space="0" w:color="A6A6A6"/>
              <w:right w:val="single" w:sz="4" w:space="0" w:color="A6A6A6"/>
            </w:tcBorders>
            <w:vAlign w:val="center"/>
            <w:hideMark/>
          </w:tcPr>
          <w:p w14:paraId="48B3D919" w14:textId="77777777" w:rsidR="00B65AB9" w:rsidRPr="00F76762" w:rsidRDefault="00B65AB9" w:rsidP="00824406">
            <w:pPr>
              <w:rPr>
                <w:rFonts w:ascii="Calibri" w:hAnsi="Calibri"/>
                <w:color w:val="000000"/>
              </w:rPr>
            </w:pP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369C80E1" w14:textId="77777777" w:rsidR="00B65AB9" w:rsidRPr="00F76762" w:rsidRDefault="00B65AB9" w:rsidP="00824406">
            <w:pPr>
              <w:rPr>
                <w:rFonts w:ascii="Calibri" w:hAnsi="Calibri"/>
                <w:color w:val="000000"/>
              </w:rPr>
            </w:pPr>
            <w:r w:rsidRPr="00F76762">
              <w:rPr>
                <w:rFonts w:ascii="Calibri" w:hAnsi="Calibri"/>
                <w:color w:val="000000"/>
              </w:rPr>
              <w:t>PLANIRANO</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2D0907B0" w14:textId="60FC963E" w:rsidR="00B65AB9" w:rsidRPr="00CB0318" w:rsidRDefault="00CB0318" w:rsidP="00824406">
            <w:pPr>
              <w:jc w:val="center"/>
              <w:rPr>
                <w:rFonts w:ascii="Calibri" w:hAnsi="Calibri"/>
                <w:strike/>
                <w:color w:val="000000"/>
                <w:highlight w:val="yellow"/>
              </w:rPr>
            </w:pPr>
            <w:r w:rsidRPr="00CB0318">
              <w:rPr>
                <w:rFonts w:ascii="Calibri" w:hAnsi="Calibri"/>
                <w:color w:val="FF0000"/>
              </w:rPr>
              <w:t>12,7335</w:t>
            </w:r>
          </w:p>
        </w:tc>
      </w:tr>
      <w:tr w:rsidR="00B65AB9" w:rsidRPr="003C7E5A" w14:paraId="69876B5E" w14:textId="77777777" w:rsidTr="00E5058F">
        <w:trPr>
          <w:trHeight w:val="300"/>
        </w:trPr>
        <w:tc>
          <w:tcPr>
            <w:tcW w:w="5098" w:type="dxa"/>
            <w:vMerge/>
            <w:tcBorders>
              <w:top w:val="nil"/>
              <w:left w:val="single" w:sz="4" w:space="0" w:color="A6A6A6"/>
              <w:bottom w:val="single" w:sz="4" w:space="0" w:color="A6A6A6"/>
              <w:right w:val="single" w:sz="4" w:space="0" w:color="A6A6A6"/>
            </w:tcBorders>
            <w:vAlign w:val="center"/>
            <w:hideMark/>
          </w:tcPr>
          <w:p w14:paraId="090B0483" w14:textId="77777777" w:rsidR="00B65AB9" w:rsidRPr="00F76762" w:rsidRDefault="00B65AB9" w:rsidP="00824406">
            <w:pPr>
              <w:rPr>
                <w:rFonts w:ascii="Calibri" w:hAnsi="Calibri"/>
                <w:color w:val="000000"/>
              </w:rPr>
            </w:pP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06B8D8BB" w14:textId="77777777" w:rsidR="00B65AB9" w:rsidRPr="00F76762" w:rsidRDefault="00B65AB9" w:rsidP="00824406">
            <w:pPr>
              <w:rPr>
                <w:rFonts w:ascii="Calibri" w:hAnsi="Calibri"/>
                <w:color w:val="000000"/>
              </w:rPr>
            </w:pPr>
            <w:r w:rsidRPr="00F76762">
              <w:rPr>
                <w:rFonts w:ascii="Calibri" w:hAnsi="Calibri"/>
                <w:color w:val="000000"/>
              </w:rPr>
              <w:t>UKUPNO</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7C5F27D1" w14:textId="551CA3B6" w:rsidR="00B65AB9" w:rsidRPr="003C7E5A" w:rsidRDefault="00F76762" w:rsidP="00824406">
            <w:pPr>
              <w:jc w:val="center"/>
              <w:rPr>
                <w:rFonts w:ascii="Calibri" w:hAnsi="Calibri"/>
                <w:color w:val="000000"/>
                <w:highlight w:val="yellow"/>
              </w:rPr>
            </w:pPr>
            <w:r w:rsidRPr="00F76762">
              <w:rPr>
                <w:rFonts w:ascii="Calibri" w:hAnsi="Calibri"/>
                <w:color w:val="FF0000"/>
              </w:rPr>
              <w:t>68,</w:t>
            </w:r>
            <w:r w:rsidR="00A733EB">
              <w:rPr>
                <w:rFonts w:ascii="Calibri" w:hAnsi="Calibri"/>
                <w:color w:val="FF0000"/>
              </w:rPr>
              <w:t>5777</w:t>
            </w:r>
          </w:p>
        </w:tc>
      </w:tr>
      <w:tr w:rsidR="00B65AB9" w:rsidRPr="00CB0318" w14:paraId="23D3E985" w14:textId="77777777" w:rsidTr="00E5058F">
        <w:trPr>
          <w:trHeight w:val="510"/>
        </w:trPr>
        <w:tc>
          <w:tcPr>
            <w:tcW w:w="5098" w:type="dxa"/>
            <w:tcBorders>
              <w:top w:val="nil"/>
              <w:left w:val="single" w:sz="4" w:space="0" w:color="A6A6A6"/>
              <w:bottom w:val="single" w:sz="4" w:space="0" w:color="A6A6A6"/>
              <w:right w:val="single" w:sz="4" w:space="0" w:color="A6A6A6"/>
            </w:tcBorders>
            <w:shd w:val="clear" w:color="000000" w:fill="BFBFBF"/>
            <w:noWrap/>
            <w:vAlign w:val="center"/>
            <w:hideMark/>
          </w:tcPr>
          <w:p w14:paraId="0B2EEB77" w14:textId="77777777" w:rsidR="00B65AB9" w:rsidRPr="00CB0318" w:rsidRDefault="00B65AB9" w:rsidP="00824406">
            <w:pPr>
              <w:rPr>
                <w:rFonts w:ascii="Calibri" w:hAnsi="Calibri"/>
                <w:b/>
                <w:bCs/>
                <w:color w:val="000000"/>
              </w:rPr>
            </w:pPr>
            <w:r w:rsidRPr="00CB0318">
              <w:rPr>
                <w:rFonts w:ascii="Calibri" w:hAnsi="Calibri"/>
                <w:b/>
                <w:bCs/>
                <w:color w:val="000000"/>
              </w:rPr>
              <w:t>NAMJENA</w:t>
            </w:r>
          </w:p>
        </w:tc>
        <w:tc>
          <w:tcPr>
            <w:tcW w:w="1760" w:type="dxa"/>
            <w:tcBorders>
              <w:top w:val="nil"/>
              <w:left w:val="nil"/>
              <w:bottom w:val="single" w:sz="4" w:space="0" w:color="A6A6A6"/>
              <w:right w:val="single" w:sz="4" w:space="0" w:color="A6A6A6"/>
            </w:tcBorders>
            <w:shd w:val="clear" w:color="000000" w:fill="BFBFBF"/>
            <w:noWrap/>
            <w:vAlign w:val="center"/>
            <w:hideMark/>
          </w:tcPr>
          <w:p w14:paraId="220BE071" w14:textId="77777777" w:rsidR="00B65AB9" w:rsidRPr="00CB0318" w:rsidRDefault="00B65AB9" w:rsidP="00824406">
            <w:pPr>
              <w:rPr>
                <w:rFonts w:ascii="Calibri" w:hAnsi="Calibri"/>
                <w:b/>
                <w:bCs/>
                <w:color w:val="000000"/>
              </w:rPr>
            </w:pPr>
            <w:r w:rsidRPr="00CB0318">
              <w:rPr>
                <w:rFonts w:ascii="Calibri" w:hAnsi="Calibri"/>
                <w:b/>
                <w:bCs/>
                <w:color w:val="000000"/>
              </w:rPr>
              <w:t>POZICIJA</w:t>
            </w:r>
          </w:p>
        </w:tc>
        <w:tc>
          <w:tcPr>
            <w:tcW w:w="931" w:type="dxa"/>
            <w:tcBorders>
              <w:top w:val="nil"/>
              <w:left w:val="nil"/>
              <w:bottom w:val="single" w:sz="4" w:space="0" w:color="A6A6A6"/>
              <w:right w:val="single" w:sz="4" w:space="0" w:color="A6A6A6"/>
            </w:tcBorders>
            <w:shd w:val="clear" w:color="000000" w:fill="BFBFBF"/>
            <w:noWrap/>
            <w:vAlign w:val="center"/>
            <w:hideMark/>
          </w:tcPr>
          <w:p w14:paraId="3CAE08F9" w14:textId="77777777" w:rsidR="00B65AB9" w:rsidRPr="00CB0318" w:rsidRDefault="00B65AB9" w:rsidP="00824406">
            <w:pPr>
              <w:rPr>
                <w:rFonts w:ascii="Calibri" w:hAnsi="Calibri"/>
                <w:b/>
                <w:bCs/>
                <w:color w:val="000000"/>
              </w:rPr>
            </w:pPr>
            <w:r w:rsidRPr="00CB0318">
              <w:rPr>
                <w:rFonts w:ascii="Calibri" w:hAnsi="Calibri"/>
                <w:b/>
                <w:bCs/>
                <w:color w:val="000000"/>
              </w:rPr>
              <w:t>OZNAKA</w:t>
            </w:r>
          </w:p>
        </w:tc>
        <w:tc>
          <w:tcPr>
            <w:tcW w:w="2979" w:type="dxa"/>
            <w:tcBorders>
              <w:top w:val="nil"/>
              <w:left w:val="nil"/>
              <w:bottom w:val="single" w:sz="4" w:space="0" w:color="A6A6A6"/>
              <w:right w:val="single" w:sz="4" w:space="0" w:color="A6A6A6"/>
            </w:tcBorders>
            <w:shd w:val="clear" w:color="000000" w:fill="BFBFBF"/>
            <w:vAlign w:val="center"/>
            <w:hideMark/>
          </w:tcPr>
          <w:p w14:paraId="7B9AFB97" w14:textId="77777777" w:rsidR="00B65AB9" w:rsidRPr="00CB0318" w:rsidRDefault="00B65AB9" w:rsidP="00824406">
            <w:pPr>
              <w:rPr>
                <w:rFonts w:ascii="Calibri" w:hAnsi="Calibri"/>
                <w:b/>
                <w:bCs/>
                <w:color w:val="000000"/>
              </w:rPr>
            </w:pPr>
            <w:r w:rsidRPr="00CB0318">
              <w:rPr>
                <w:rFonts w:ascii="Calibri" w:hAnsi="Calibri"/>
                <w:b/>
                <w:bCs/>
                <w:color w:val="000000"/>
              </w:rPr>
              <w:t>OPIS</w:t>
            </w:r>
          </w:p>
        </w:tc>
        <w:tc>
          <w:tcPr>
            <w:tcW w:w="1545" w:type="dxa"/>
            <w:tcBorders>
              <w:top w:val="nil"/>
              <w:left w:val="nil"/>
              <w:bottom w:val="single" w:sz="4" w:space="0" w:color="A6A6A6"/>
              <w:right w:val="single" w:sz="4" w:space="0" w:color="A6A6A6"/>
            </w:tcBorders>
            <w:shd w:val="clear" w:color="000000" w:fill="BFBFBF"/>
            <w:vAlign w:val="center"/>
            <w:hideMark/>
          </w:tcPr>
          <w:p w14:paraId="03B2C679" w14:textId="77777777" w:rsidR="00B65AB9" w:rsidRPr="00CB0318" w:rsidRDefault="00B65AB9" w:rsidP="00824406">
            <w:pPr>
              <w:jc w:val="center"/>
              <w:rPr>
                <w:rFonts w:ascii="Calibri" w:hAnsi="Calibri"/>
                <w:b/>
                <w:bCs/>
                <w:color w:val="000000"/>
              </w:rPr>
            </w:pPr>
            <w:r w:rsidRPr="00CB0318">
              <w:rPr>
                <w:rFonts w:ascii="Calibri" w:hAnsi="Calibri"/>
                <w:b/>
                <w:bCs/>
                <w:color w:val="000000"/>
              </w:rPr>
              <w:t>POVRŠINA         (ha)</w:t>
            </w:r>
          </w:p>
        </w:tc>
        <w:tc>
          <w:tcPr>
            <w:tcW w:w="1540" w:type="dxa"/>
            <w:tcBorders>
              <w:top w:val="nil"/>
              <w:left w:val="nil"/>
              <w:bottom w:val="single" w:sz="4" w:space="0" w:color="A6A6A6"/>
              <w:right w:val="single" w:sz="4" w:space="0" w:color="A6A6A6"/>
            </w:tcBorders>
            <w:shd w:val="clear" w:color="000000" w:fill="BFBFBF"/>
            <w:vAlign w:val="center"/>
            <w:hideMark/>
          </w:tcPr>
          <w:p w14:paraId="7C74B1BF" w14:textId="77777777" w:rsidR="00B65AB9" w:rsidRPr="00CB0318" w:rsidRDefault="00B65AB9" w:rsidP="00824406">
            <w:pPr>
              <w:jc w:val="center"/>
              <w:rPr>
                <w:rFonts w:ascii="Calibri" w:hAnsi="Calibri"/>
                <w:b/>
                <w:bCs/>
                <w:color w:val="000000"/>
              </w:rPr>
            </w:pPr>
            <w:r w:rsidRPr="00CB0318">
              <w:rPr>
                <w:rFonts w:ascii="Calibri" w:hAnsi="Calibri"/>
                <w:b/>
                <w:bCs/>
                <w:color w:val="000000"/>
              </w:rPr>
              <w:t>UKUPNA    POVRŠINA (ha)</w:t>
            </w:r>
          </w:p>
        </w:tc>
      </w:tr>
      <w:tr w:rsidR="00B65AB9" w:rsidRPr="003C7E5A" w14:paraId="03EFCE05" w14:textId="77777777" w:rsidTr="00E5058F">
        <w:trPr>
          <w:trHeight w:val="300"/>
        </w:trPr>
        <w:tc>
          <w:tcPr>
            <w:tcW w:w="10768" w:type="dxa"/>
            <w:gridSpan w:val="4"/>
            <w:tcBorders>
              <w:top w:val="single" w:sz="4" w:space="0" w:color="A6A6A6"/>
              <w:left w:val="single" w:sz="4" w:space="0" w:color="A6A6A6"/>
              <w:bottom w:val="single" w:sz="4" w:space="0" w:color="A6A6A6"/>
              <w:right w:val="single" w:sz="4" w:space="0" w:color="A6A6A6"/>
            </w:tcBorders>
            <w:shd w:val="clear" w:color="000000" w:fill="FFFF00"/>
            <w:noWrap/>
            <w:vAlign w:val="center"/>
            <w:hideMark/>
          </w:tcPr>
          <w:p w14:paraId="13B253FC" w14:textId="77777777" w:rsidR="00B65AB9" w:rsidRPr="003C7E5A" w:rsidRDefault="00B65AB9" w:rsidP="00824406">
            <w:pPr>
              <w:rPr>
                <w:rFonts w:ascii="Calibri" w:hAnsi="Calibri"/>
                <w:color w:val="000000"/>
                <w:highlight w:val="yellow"/>
              </w:rPr>
            </w:pPr>
            <w:r w:rsidRPr="003C7E5A">
              <w:rPr>
                <w:rFonts w:ascii="Calibri" w:hAnsi="Calibri"/>
                <w:color w:val="000000"/>
                <w:highlight w:val="yellow"/>
              </w:rPr>
              <w:t>PRETEŽITO STAMBENA NAMJENA- UKUPNO</w:t>
            </w:r>
          </w:p>
        </w:tc>
        <w:tc>
          <w:tcPr>
            <w:tcW w:w="3085" w:type="dxa"/>
            <w:gridSpan w:val="2"/>
            <w:tcBorders>
              <w:top w:val="single" w:sz="4" w:space="0" w:color="A6A6A6"/>
              <w:left w:val="nil"/>
              <w:bottom w:val="single" w:sz="4" w:space="0" w:color="A6A6A6"/>
              <w:right w:val="single" w:sz="4" w:space="0" w:color="A6A6A6"/>
            </w:tcBorders>
            <w:shd w:val="clear" w:color="000000" w:fill="FFFF00"/>
            <w:noWrap/>
            <w:vAlign w:val="center"/>
            <w:hideMark/>
          </w:tcPr>
          <w:p w14:paraId="3B4C94A8" w14:textId="46C15921" w:rsidR="00B65AB9" w:rsidRPr="003C7E5A" w:rsidRDefault="00E474DF" w:rsidP="00824406">
            <w:pPr>
              <w:jc w:val="center"/>
              <w:rPr>
                <w:rFonts w:ascii="Calibri" w:hAnsi="Calibri"/>
                <w:color w:val="000000"/>
                <w:highlight w:val="yellow"/>
              </w:rPr>
            </w:pPr>
            <w:r w:rsidRPr="00E474DF">
              <w:rPr>
                <w:rFonts w:ascii="Calibri" w:hAnsi="Calibri"/>
                <w:color w:val="FF0000"/>
              </w:rPr>
              <w:t>40</w:t>
            </w:r>
            <w:r w:rsidR="00E62C3F" w:rsidRPr="00E474DF">
              <w:rPr>
                <w:rFonts w:ascii="Calibri" w:hAnsi="Calibri"/>
                <w:color w:val="FF0000"/>
              </w:rPr>
              <w:t>,</w:t>
            </w:r>
            <w:r>
              <w:rPr>
                <w:rFonts w:ascii="Calibri" w:hAnsi="Calibri"/>
                <w:color w:val="FF0000"/>
              </w:rPr>
              <w:t>7838</w:t>
            </w:r>
          </w:p>
        </w:tc>
      </w:tr>
      <w:tr w:rsidR="00B65AB9" w:rsidRPr="003C7E5A" w14:paraId="118F6B5D" w14:textId="77777777" w:rsidTr="00E5058F">
        <w:trPr>
          <w:trHeight w:val="300"/>
        </w:trPr>
        <w:tc>
          <w:tcPr>
            <w:tcW w:w="5098" w:type="dxa"/>
            <w:vMerge w:val="restart"/>
            <w:tcBorders>
              <w:top w:val="nil"/>
              <w:left w:val="single" w:sz="4" w:space="0" w:color="A6A6A6"/>
              <w:right w:val="single" w:sz="4" w:space="0" w:color="A6A6A6"/>
            </w:tcBorders>
            <w:shd w:val="clear" w:color="auto" w:fill="auto"/>
            <w:noWrap/>
            <w:vAlign w:val="center"/>
            <w:hideMark/>
          </w:tcPr>
          <w:p w14:paraId="21BF5941" w14:textId="77777777" w:rsidR="00B65AB9" w:rsidRPr="00E474DF" w:rsidRDefault="00B65AB9" w:rsidP="00824406">
            <w:pPr>
              <w:rPr>
                <w:rFonts w:ascii="Calibri" w:hAnsi="Calibri"/>
                <w:color w:val="000000"/>
              </w:rPr>
            </w:pPr>
            <w:r w:rsidRPr="00E474DF">
              <w:rPr>
                <w:rFonts w:ascii="Calibri" w:hAnsi="Calibri"/>
                <w:color w:val="000000"/>
              </w:rPr>
              <w:t> </w:t>
            </w:r>
          </w:p>
          <w:p w14:paraId="44CFD85F" w14:textId="77777777" w:rsidR="00B65AB9" w:rsidRPr="00E474DF" w:rsidRDefault="00B65AB9" w:rsidP="00824406">
            <w:pPr>
              <w:rPr>
                <w:rFonts w:ascii="Calibri" w:hAnsi="Calibri"/>
                <w:color w:val="000000"/>
              </w:rPr>
            </w:pPr>
            <w:r w:rsidRPr="00E474DF">
              <w:rPr>
                <w:rFonts w:ascii="Calibri" w:hAnsi="Calibri"/>
                <w:color w:val="000000"/>
              </w:rPr>
              <w:t> </w:t>
            </w:r>
          </w:p>
        </w:tc>
        <w:tc>
          <w:tcPr>
            <w:tcW w:w="1760" w:type="dxa"/>
            <w:tcBorders>
              <w:top w:val="nil"/>
              <w:left w:val="nil"/>
              <w:bottom w:val="single" w:sz="4" w:space="0" w:color="A6A6A6"/>
              <w:right w:val="single" w:sz="4" w:space="0" w:color="A6A6A6"/>
            </w:tcBorders>
            <w:shd w:val="clear" w:color="auto" w:fill="auto"/>
            <w:noWrap/>
            <w:vAlign w:val="center"/>
            <w:hideMark/>
          </w:tcPr>
          <w:p w14:paraId="74AC9278" w14:textId="77777777" w:rsidR="00B65AB9" w:rsidRPr="001418CC" w:rsidRDefault="00B65AB9" w:rsidP="00824406">
            <w:pPr>
              <w:rPr>
                <w:rFonts w:ascii="Calibri" w:hAnsi="Calibri"/>
                <w:color w:val="000000"/>
              </w:rPr>
            </w:pPr>
            <w:r w:rsidRPr="001418CC">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auto"/>
            <w:noWrap/>
            <w:vAlign w:val="center"/>
            <w:hideMark/>
          </w:tcPr>
          <w:p w14:paraId="1B7BFD42" w14:textId="77777777" w:rsidR="00B65AB9" w:rsidRPr="0092198C" w:rsidRDefault="00B65AB9" w:rsidP="00824406">
            <w:pPr>
              <w:rPr>
                <w:rFonts w:ascii="Calibri" w:hAnsi="Calibri"/>
                <w:color w:val="000000"/>
              </w:rPr>
            </w:pPr>
            <w:r w:rsidRPr="0092198C">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7EAF8399" w14:textId="77777777" w:rsidR="00B65AB9" w:rsidRPr="0092198C" w:rsidRDefault="00B65AB9" w:rsidP="00824406">
            <w:pPr>
              <w:rPr>
                <w:rFonts w:ascii="Calibri" w:hAnsi="Calibri"/>
                <w:color w:val="000000"/>
              </w:rPr>
            </w:pPr>
            <w:r w:rsidRPr="0092198C">
              <w:rPr>
                <w:rFonts w:ascii="Calibri" w:hAnsi="Calibri"/>
                <w:color w:val="000000"/>
              </w:rPr>
              <w:t> </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2E586E62" w14:textId="028522EE" w:rsidR="00B65AB9" w:rsidRPr="003C7E5A" w:rsidRDefault="00E62C3F" w:rsidP="00824406">
            <w:pPr>
              <w:jc w:val="center"/>
              <w:rPr>
                <w:rFonts w:ascii="Calibri" w:hAnsi="Calibri"/>
                <w:color w:val="000000"/>
                <w:highlight w:val="yellow"/>
              </w:rPr>
            </w:pPr>
            <w:r w:rsidRPr="00E62C3F">
              <w:rPr>
                <w:rFonts w:ascii="Calibri" w:hAnsi="Calibri"/>
                <w:color w:val="FF0000"/>
              </w:rPr>
              <w:t>29,2390</w:t>
            </w:r>
          </w:p>
        </w:tc>
      </w:tr>
      <w:tr w:rsidR="00B65AB9" w:rsidRPr="003C7E5A" w14:paraId="625E20E3" w14:textId="77777777" w:rsidTr="00E5058F">
        <w:trPr>
          <w:trHeight w:val="300"/>
        </w:trPr>
        <w:tc>
          <w:tcPr>
            <w:tcW w:w="5098" w:type="dxa"/>
            <w:vMerge/>
            <w:tcBorders>
              <w:left w:val="single" w:sz="4" w:space="0" w:color="A6A6A6"/>
              <w:bottom w:val="single" w:sz="4" w:space="0" w:color="A6A6A6"/>
              <w:right w:val="single" w:sz="4" w:space="0" w:color="A6A6A6"/>
            </w:tcBorders>
            <w:shd w:val="clear" w:color="auto" w:fill="auto"/>
            <w:noWrap/>
            <w:vAlign w:val="center"/>
            <w:hideMark/>
          </w:tcPr>
          <w:p w14:paraId="46168662" w14:textId="77777777" w:rsidR="00B65AB9" w:rsidRPr="003C7E5A" w:rsidRDefault="00B65AB9" w:rsidP="00824406">
            <w:pPr>
              <w:rPr>
                <w:rFonts w:ascii="Calibri" w:hAnsi="Calibri"/>
                <w:color w:val="000000"/>
                <w:highlight w:val="yellow"/>
              </w:rPr>
            </w:pPr>
          </w:p>
        </w:tc>
        <w:tc>
          <w:tcPr>
            <w:tcW w:w="1760" w:type="dxa"/>
            <w:tcBorders>
              <w:top w:val="nil"/>
              <w:left w:val="nil"/>
              <w:bottom w:val="single" w:sz="4" w:space="0" w:color="A6A6A6"/>
              <w:right w:val="single" w:sz="4" w:space="0" w:color="A6A6A6"/>
            </w:tcBorders>
            <w:shd w:val="clear" w:color="auto" w:fill="auto"/>
            <w:noWrap/>
            <w:vAlign w:val="center"/>
            <w:hideMark/>
          </w:tcPr>
          <w:p w14:paraId="692E2EE6" w14:textId="77777777" w:rsidR="00B65AB9" w:rsidRPr="001418CC" w:rsidRDefault="00B65AB9" w:rsidP="00824406">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auto" w:fill="auto"/>
            <w:noWrap/>
            <w:vAlign w:val="center"/>
            <w:hideMark/>
          </w:tcPr>
          <w:p w14:paraId="2BCA0A78" w14:textId="77777777" w:rsidR="00B65AB9" w:rsidRPr="0092198C" w:rsidRDefault="00B65AB9" w:rsidP="00824406">
            <w:pPr>
              <w:rPr>
                <w:rFonts w:ascii="Calibri" w:hAnsi="Calibri"/>
                <w:color w:val="000000"/>
              </w:rPr>
            </w:pPr>
            <w:r w:rsidRPr="0092198C">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01005A11" w14:textId="77777777" w:rsidR="00B65AB9" w:rsidRPr="0092198C" w:rsidRDefault="00B65AB9" w:rsidP="00824406">
            <w:pPr>
              <w:rPr>
                <w:rFonts w:ascii="Calibri" w:hAnsi="Calibri"/>
                <w:color w:val="000000"/>
              </w:rPr>
            </w:pPr>
            <w:r w:rsidRPr="0092198C">
              <w:rPr>
                <w:rFonts w:ascii="Calibri" w:hAnsi="Calibri"/>
                <w:color w:val="000000"/>
              </w:rPr>
              <w:t> </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058BE1B2" w14:textId="4899B311" w:rsidR="00B65AB9" w:rsidRPr="00E62C3F" w:rsidRDefault="00E62C3F" w:rsidP="00824406">
            <w:pPr>
              <w:jc w:val="center"/>
              <w:rPr>
                <w:rFonts w:ascii="Calibri" w:hAnsi="Calibri"/>
                <w:strike/>
                <w:color w:val="000000"/>
                <w:highlight w:val="yellow"/>
              </w:rPr>
            </w:pPr>
            <w:r w:rsidRPr="00E62C3F">
              <w:rPr>
                <w:rFonts w:ascii="Calibri" w:hAnsi="Calibri"/>
                <w:color w:val="FF0000"/>
              </w:rPr>
              <w:t>11,</w:t>
            </w:r>
            <w:r w:rsidR="004303EF">
              <w:rPr>
                <w:rFonts w:ascii="Calibri" w:hAnsi="Calibri"/>
                <w:color w:val="FF0000"/>
              </w:rPr>
              <w:t>5448</w:t>
            </w:r>
          </w:p>
        </w:tc>
      </w:tr>
      <w:tr w:rsidR="00B65AB9" w:rsidRPr="003C7E5A" w14:paraId="3AB09500" w14:textId="77777777" w:rsidTr="00E5058F">
        <w:trPr>
          <w:trHeight w:val="300"/>
        </w:trPr>
        <w:tc>
          <w:tcPr>
            <w:tcW w:w="10768" w:type="dxa"/>
            <w:gridSpan w:val="4"/>
            <w:tcBorders>
              <w:top w:val="single" w:sz="4" w:space="0" w:color="A6A6A6"/>
              <w:left w:val="single" w:sz="4" w:space="0" w:color="A6A6A6"/>
              <w:bottom w:val="single" w:sz="4" w:space="0" w:color="A6A6A6"/>
              <w:right w:val="single" w:sz="4" w:space="0" w:color="A6A6A6"/>
            </w:tcBorders>
            <w:shd w:val="clear" w:color="000000" w:fill="FFFF99"/>
            <w:noWrap/>
            <w:vAlign w:val="center"/>
            <w:hideMark/>
          </w:tcPr>
          <w:p w14:paraId="502084C8" w14:textId="77777777" w:rsidR="00B65AB9" w:rsidRPr="001418CC" w:rsidRDefault="00B65AB9" w:rsidP="00824406">
            <w:pPr>
              <w:rPr>
                <w:rFonts w:ascii="Calibri" w:hAnsi="Calibri"/>
                <w:color w:val="000000"/>
              </w:rPr>
            </w:pPr>
            <w:r w:rsidRPr="001418CC">
              <w:rPr>
                <w:rFonts w:ascii="Calibri" w:hAnsi="Calibri"/>
                <w:color w:val="000000"/>
              </w:rPr>
              <w:t>PRETEŽITO STAMBENA NAMJENA PLANIRANA - UKUPNO</w:t>
            </w:r>
          </w:p>
        </w:tc>
        <w:tc>
          <w:tcPr>
            <w:tcW w:w="3085" w:type="dxa"/>
            <w:gridSpan w:val="2"/>
            <w:tcBorders>
              <w:top w:val="single" w:sz="4" w:space="0" w:color="A6A6A6"/>
              <w:left w:val="nil"/>
              <w:bottom w:val="single" w:sz="4" w:space="0" w:color="A6A6A6"/>
              <w:right w:val="single" w:sz="4" w:space="0" w:color="A6A6A6"/>
            </w:tcBorders>
            <w:shd w:val="clear" w:color="000000" w:fill="FFFF99"/>
            <w:noWrap/>
            <w:vAlign w:val="center"/>
            <w:hideMark/>
          </w:tcPr>
          <w:p w14:paraId="0A92BEDB" w14:textId="4B776C44" w:rsidR="00B65AB9" w:rsidRPr="003C7E5A" w:rsidRDefault="00E62C3F" w:rsidP="00824406">
            <w:pPr>
              <w:jc w:val="center"/>
              <w:rPr>
                <w:rFonts w:ascii="Calibri" w:hAnsi="Calibri"/>
                <w:color w:val="000000"/>
                <w:highlight w:val="yellow"/>
              </w:rPr>
            </w:pPr>
            <w:r w:rsidRPr="00E62C3F">
              <w:rPr>
                <w:rFonts w:ascii="Calibri" w:hAnsi="Calibri"/>
                <w:color w:val="FF0000"/>
                <w:highlight w:val="yellow"/>
              </w:rPr>
              <w:t>12,1844</w:t>
            </w:r>
          </w:p>
        </w:tc>
      </w:tr>
      <w:tr w:rsidR="00B65AB9" w:rsidRPr="003C7E5A" w14:paraId="1D44831F" w14:textId="77777777" w:rsidTr="00E5058F">
        <w:trPr>
          <w:trHeight w:val="300"/>
        </w:trPr>
        <w:tc>
          <w:tcPr>
            <w:tcW w:w="5098" w:type="dxa"/>
            <w:vMerge w:val="restart"/>
            <w:tcBorders>
              <w:top w:val="nil"/>
              <w:left w:val="single" w:sz="4" w:space="0" w:color="A6A6A6"/>
              <w:right w:val="single" w:sz="4" w:space="0" w:color="A6A6A6"/>
            </w:tcBorders>
            <w:shd w:val="clear" w:color="auto" w:fill="auto"/>
            <w:noWrap/>
            <w:vAlign w:val="center"/>
            <w:hideMark/>
          </w:tcPr>
          <w:p w14:paraId="2350F8BE" w14:textId="77777777" w:rsidR="00B65AB9" w:rsidRPr="00E474DF" w:rsidRDefault="00B65AB9" w:rsidP="00824406">
            <w:pPr>
              <w:rPr>
                <w:rFonts w:ascii="Calibri" w:hAnsi="Calibri"/>
                <w:color w:val="000000"/>
              </w:rPr>
            </w:pPr>
            <w:r w:rsidRPr="00E474DF">
              <w:rPr>
                <w:rFonts w:ascii="Calibri" w:hAnsi="Calibri"/>
                <w:color w:val="000000"/>
              </w:rPr>
              <w:t> </w:t>
            </w:r>
          </w:p>
          <w:p w14:paraId="74635F65" w14:textId="77777777" w:rsidR="00B65AB9" w:rsidRPr="00E474DF" w:rsidRDefault="00B65AB9" w:rsidP="00824406">
            <w:pPr>
              <w:rPr>
                <w:rFonts w:ascii="Calibri" w:hAnsi="Calibri"/>
                <w:color w:val="000000"/>
              </w:rPr>
            </w:pPr>
            <w:r w:rsidRPr="00E474DF">
              <w:rPr>
                <w:rFonts w:ascii="Calibri" w:hAnsi="Calibri"/>
                <w:color w:val="000000"/>
              </w:rPr>
              <w:t> </w:t>
            </w:r>
          </w:p>
        </w:tc>
        <w:tc>
          <w:tcPr>
            <w:tcW w:w="1760" w:type="dxa"/>
            <w:tcBorders>
              <w:top w:val="nil"/>
              <w:left w:val="nil"/>
              <w:bottom w:val="single" w:sz="4" w:space="0" w:color="A6A6A6"/>
              <w:right w:val="single" w:sz="4" w:space="0" w:color="A6A6A6"/>
            </w:tcBorders>
            <w:shd w:val="clear" w:color="auto" w:fill="auto"/>
            <w:noWrap/>
            <w:vAlign w:val="center"/>
            <w:hideMark/>
          </w:tcPr>
          <w:p w14:paraId="234FA5BF" w14:textId="77777777" w:rsidR="00B65AB9" w:rsidRPr="001418CC" w:rsidRDefault="00B65AB9" w:rsidP="00824406">
            <w:pPr>
              <w:rPr>
                <w:rFonts w:ascii="Calibri" w:hAnsi="Calibri"/>
                <w:color w:val="000000"/>
              </w:rPr>
            </w:pPr>
            <w:r w:rsidRPr="001418CC">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auto"/>
            <w:noWrap/>
            <w:vAlign w:val="center"/>
            <w:hideMark/>
          </w:tcPr>
          <w:p w14:paraId="41965432" w14:textId="77777777" w:rsidR="00B65AB9" w:rsidRPr="0092198C" w:rsidRDefault="00B65AB9" w:rsidP="00824406">
            <w:pPr>
              <w:rPr>
                <w:rFonts w:ascii="Calibri" w:hAnsi="Calibri"/>
                <w:color w:val="000000"/>
              </w:rPr>
            </w:pPr>
            <w:r w:rsidRPr="0092198C">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3F28EAC4" w14:textId="77777777" w:rsidR="00B65AB9" w:rsidRPr="0092198C" w:rsidRDefault="00B65AB9" w:rsidP="00824406">
            <w:pPr>
              <w:rPr>
                <w:rFonts w:ascii="Calibri" w:hAnsi="Calibri"/>
                <w:color w:val="000000"/>
              </w:rPr>
            </w:pPr>
            <w:r w:rsidRPr="0092198C">
              <w:rPr>
                <w:rFonts w:ascii="Calibri" w:hAnsi="Calibri"/>
                <w:color w:val="000000"/>
              </w:rPr>
              <w:t> </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1FC32A8F" w14:textId="3F815C6C" w:rsidR="00B65AB9" w:rsidRPr="003C7E5A" w:rsidRDefault="00E62C3F" w:rsidP="00824406">
            <w:pPr>
              <w:jc w:val="center"/>
              <w:rPr>
                <w:rFonts w:ascii="Calibri" w:hAnsi="Calibri"/>
                <w:color w:val="000000"/>
                <w:highlight w:val="yellow"/>
              </w:rPr>
            </w:pPr>
            <w:r w:rsidRPr="00E62C3F">
              <w:rPr>
                <w:rFonts w:ascii="Calibri" w:hAnsi="Calibri"/>
                <w:color w:val="FF0000"/>
              </w:rPr>
              <w:t>9,7096</w:t>
            </w:r>
          </w:p>
        </w:tc>
      </w:tr>
      <w:tr w:rsidR="00B65AB9" w:rsidRPr="003C7E5A" w14:paraId="7B33CF39" w14:textId="77777777" w:rsidTr="00E5058F">
        <w:trPr>
          <w:trHeight w:val="300"/>
        </w:trPr>
        <w:tc>
          <w:tcPr>
            <w:tcW w:w="5098" w:type="dxa"/>
            <w:vMerge/>
            <w:tcBorders>
              <w:left w:val="single" w:sz="4" w:space="0" w:color="A6A6A6"/>
              <w:bottom w:val="single" w:sz="4" w:space="0" w:color="A6A6A6"/>
              <w:right w:val="single" w:sz="4" w:space="0" w:color="A6A6A6"/>
            </w:tcBorders>
            <w:shd w:val="clear" w:color="auto" w:fill="auto"/>
            <w:noWrap/>
            <w:vAlign w:val="center"/>
            <w:hideMark/>
          </w:tcPr>
          <w:p w14:paraId="68670790" w14:textId="77777777" w:rsidR="00B65AB9" w:rsidRPr="003C7E5A" w:rsidRDefault="00B65AB9" w:rsidP="00824406">
            <w:pPr>
              <w:rPr>
                <w:rFonts w:ascii="Calibri" w:hAnsi="Calibri"/>
                <w:color w:val="000000"/>
                <w:highlight w:val="yellow"/>
              </w:rPr>
            </w:pPr>
          </w:p>
        </w:tc>
        <w:tc>
          <w:tcPr>
            <w:tcW w:w="1760" w:type="dxa"/>
            <w:tcBorders>
              <w:top w:val="nil"/>
              <w:left w:val="nil"/>
              <w:bottom w:val="single" w:sz="4" w:space="0" w:color="A6A6A6"/>
              <w:right w:val="single" w:sz="4" w:space="0" w:color="A6A6A6"/>
            </w:tcBorders>
            <w:shd w:val="clear" w:color="auto" w:fill="auto"/>
            <w:noWrap/>
            <w:vAlign w:val="center"/>
            <w:hideMark/>
          </w:tcPr>
          <w:p w14:paraId="539A0E35" w14:textId="77777777" w:rsidR="00B65AB9" w:rsidRPr="001418CC" w:rsidRDefault="00B65AB9" w:rsidP="00824406">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auto" w:fill="auto"/>
            <w:noWrap/>
            <w:vAlign w:val="center"/>
            <w:hideMark/>
          </w:tcPr>
          <w:p w14:paraId="581FDA80" w14:textId="77777777" w:rsidR="00B65AB9" w:rsidRPr="0092198C" w:rsidRDefault="00B65AB9" w:rsidP="00824406">
            <w:pPr>
              <w:rPr>
                <w:rFonts w:ascii="Calibri" w:hAnsi="Calibri"/>
                <w:color w:val="000000"/>
              </w:rPr>
            </w:pPr>
            <w:r w:rsidRPr="0092198C">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590E32C5" w14:textId="77777777" w:rsidR="00B65AB9" w:rsidRPr="0092198C" w:rsidRDefault="00B65AB9" w:rsidP="00824406">
            <w:pPr>
              <w:rPr>
                <w:rFonts w:ascii="Calibri" w:hAnsi="Calibri"/>
                <w:color w:val="000000"/>
              </w:rPr>
            </w:pPr>
            <w:r w:rsidRPr="0092198C">
              <w:rPr>
                <w:rFonts w:ascii="Calibri" w:hAnsi="Calibri"/>
                <w:color w:val="000000"/>
              </w:rPr>
              <w:t> </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10BE9A58" w14:textId="60C36E67" w:rsidR="00B65AB9" w:rsidRPr="003C7E5A" w:rsidRDefault="00E62C3F" w:rsidP="00824406">
            <w:pPr>
              <w:jc w:val="center"/>
              <w:rPr>
                <w:rFonts w:ascii="Calibri" w:hAnsi="Calibri"/>
                <w:color w:val="000000"/>
                <w:highlight w:val="yellow"/>
              </w:rPr>
            </w:pPr>
            <w:r w:rsidRPr="00E62C3F">
              <w:rPr>
                <w:rFonts w:ascii="Calibri" w:hAnsi="Calibri"/>
                <w:color w:val="FF0000"/>
              </w:rPr>
              <w:t>2,4748</w:t>
            </w:r>
          </w:p>
        </w:tc>
      </w:tr>
      <w:tr w:rsidR="00B65AB9" w:rsidRPr="003C7E5A" w14:paraId="2C72EAE0" w14:textId="77777777" w:rsidTr="00E5058F">
        <w:trPr>
          <w:trHeight w:val="510"/>
        </w:trPr>
        <w:tc>
          <w:tcPr>
            <w:tcW w:w="5098" w:type="dxa"/>
            <w:tcBorders>
              <w:top w:val="nil"/>
              <w:left w:val="single" w:sz="4" w:space="0" w:color="A6A6A6"/>
              <w:bottom w:val="single" w:sz="4" w:space="0" w:color="A6A6A6"/>
              <w:right w:val="single" w:sz="4" w:space="0" w:color="A6A6A6"/>
            </w:tcBorders>
            <w:shd w:val="clear" w:color="000000" w:fill="FABF8F"/>
            <w:vAlign w:val="center"/>
            <w:hideMark/>
          </w:tcPr>
          <w:p w14:paraId="0DA1B2D3" w14:textId="77777777" w:rsidR="00B65AB9" w:rsidRPr="0011051F" w:rsidRDefault="00B65AB9" w:rsidP="00824406">
            <w:pPr>
              <w:rPr>
                <w:rFonts w:ascii="Calibri" w:hAnsi="Calibri"/>
                <w:color w:val="000000"/>
              </w:rPr>
            </w:pPr>
            <w:r w:rsidRPr="0011051F">
              <w:rPr>
                <w:rFonts w:ascii="Calibri" w:hAnsi="Calibri"/>
                <w:color w:val="000000"/>
              </w:rPr>
              <w:t>MJEŠOVITA NAMJENA - PRETEŽITO POLJOPRIVREDNO GOSPODARSTVO</w:t>
            </w:r>
            <w:r w:rsidR="00E474DF">
              <w:rPr>
                <w:rFonts w:ascii="Calibri" w:hAnsi="Calibri"/>
                <w:color w:val="000000"/>
              </w:rPr>
              <w:t xml:space="preserve"> - UKUPNO</w:t>
            </w:r>
          </w:p>
        </w:tc>
        <w:tc>
          <w:tcPr>
            <w:tcW w:w="1760" w:type="dxa"/>
            <w:tcBorders>
              <w:top w:val="nil"/>
              <w:left w:val="nil"/>
              <w:bottom w:val="single" w:sz="4" w:space="0" w:color="A6A6A6"/>
              <w:right w:val="single" w:sz="4" w:space="0" w:color="A6A6A6"/>
            </w:tcBorders>
            <w:shd w:val="clear" w:color="000000" w:fill="FABF8F"/>
            <w:noWrap/>
            <w:vAlign w:val="center"/>
            <w:hideMark/>
          </w:tcPr>
          <w:p w14:paraId="0F55F889" w14:textId="77777777" w:rsidR="00B65AB9" w:rsidRPr="00B710AF" w:rsidRDefault="00B710AF" w:rsidP="00824406">
            <w:pPr>
              <w:rPr>
                <w:rFonts w:ascii="Calibri" w:hAnsi="Calibri"/>
                <w:color w:val="000000"/>
              </w:rPr>
            </w:pPr>
            <w:r w:rsidRPr="00B710AF">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FABF8F"/>
            <w:noWrap/>
            <w:vAlign w:val="center"/>
            <w:hideMark/>
          </w:tcPr>
          <w:p w14:paraId="702C55DD" w14:textId="77777777" w:rsidR="00B65AB9" w:rsidRPr="0011051F" w:rsidRDefault="00B65AB9" w:rsidP="00824406">
            <w:pPr>
              <w:rPr>
                <w:rFonts w:ascii="Calibri" w:hAnsi="Calibri"/>
                <w:color w:val="000000"/>
              </w:rPr>
            </w:pPr>
            <w:r w:rsidRPr="0011051F">
              <w:rPr>
                <w:rFonts w:ascii="Calibri" w:hAnsi="Calibri"/>
                <w:color w:val="000000"/>
              </w:rPr>
              <w:t>M4</w:t>
            </w:r>
          </w:p>
        </w:tc>
        <w:tc>
          <w:tcPr>
            <w:tcW w:w="2979" w:type="dxa"/>
            <w:tcBorders>
              <w:top w:val="nil"/>
              <w:left w:val="nil"/>
              <w:bottom w:val="single" w:sz="4" w:space="0" w:color="A6A6A6"/>
              <w:right w:val="single" w:sz="4" w:space="0" w:color="A6A6A6"/>
            </w:tcBorders>
            <w:shd w:val="clear" w:color="000000" w:fill="FABF8F"/>
            <w:noWrap/>
            <w:vAlign w:val="center"/>
            <w:hideMark/>
          </w:tcPr>
          <w:p w14:paraId="6FE70508" w14:textId="77777777" w:rsidR="00B65AB9" w:rsidRPr="0011051F" w:rsidRDefault="00B65AB9" w:rsidP="00824406">
            <w:pPr>
              <w:rPr>
                <w:rFonts w:ascii="Calibri" w:hAnsi="Calibri"/>
                <w:color w:val="000000"/>
              </w:rPr>
            </w:pPr>
          </w:p>
        </w:tc>
        <w:tc>
          <w:tcPr>
            <w:tcW w:w="3085" w:type="dxa"/>
            <w:gridSpan w:val="2"/>
            <w:tcBorders>
              <w:top w:val="nil"/>
              <w:left w:val="nil"/>
              <w:bottom w:val="single" w:sz="4" w:space="0" w:color="A6A6A6"/>
              <w:right w:val="single" w:sz="4" w:space="0" w:color="A6A6A6"/>
            </w:tcBorders>
            <w:shd w:val="clear" w:color="000000" w:fill="FABF8F"/>
            <w:noWrap/>
            <w:vAlign w:val="center"/>
            <w:hideMark/>
          </w:tcPr>
          <w:p w14:paraId="0CB8E697" w14:textId="446F5716" w:rsidR="00B65AB9" w:rsidRPr="003C7E5A" w:rsidRDefault="00B710AF" w:rsidP="00824406">
            <w:pPr>
              <w:jc w:val="center"/>
              <w:rPr>
                <w:rFonts w:ascii="Calibri" w:hAnsi="Calibri"/>
                <w:color w:val="000000"/>
                <w:highlight w:val="yellow"/>
              </w:rPr>
            </w:pPr>
            <w:r w:rsidRPr="00B710AF">
              <w:rPr>
                <w:rFonts w:ascii="Calibri" w:hAnsi="Calibri"/>
                <w:color w:val="FF0000"/>
              </w:rPr>
              <w:t>1,6401</w:t>
            </w:r>
          </w:p>
        </w:tc>
      </w:tr>
      <w:tr w:rsidR="00B65AB9" w:rsidRPr="003C7E5A" w14:paraId="7C59A406" w14:textId="77777777" w:rsidTr="00E5058F">
        <w:trPr>
          <w:trHeight w:val="510"/>
        </w:trPr>
        <w:tc>
          <w:tcPr>
            <w:tcW w:w="5098" w:type="dxa"/>
            <w:tcBorders>
              <w:top w:val="nil"/>
              <w:left w:val="single" w:sz="4" w:space="0" w:color="A6A6A6"/>
              <w:bottom w:val="single" w:sz="4" w:space="0" w:color="A6A6A6"/>
              <w:right w:val="single" w:sz="4" w:space="0" w:color="A6A6A6"/>
            </w:tcBorders>
            <w:shd w:val="clear" w:color="000000" w:fill="FABF8F"/>
            <w:vAlign w:val="center"/>
            <w:hideMark/>
          </w:tcPr>
          <w:p w14:paraId="4FA959CF" w14:textId="77777777" w:rsidR="00B65AB9" w:rsidRPr="0011051F" w:rsidRDefault="00B65AB9" w:rsidP="00824406">
            <w:pPr>
              <w:rPr>
                <w:rFonts w:ascii="Calibri" w:hAnsi="Calibri"/>
                <w:color w:val="000000"/>
              </w:rPr>
            </w:pPr>
            <w:r w:rsidRPr="0011051F">
              <w:rPr>
                <w:rFonts w:ascii="Calibri" w:hAnsi="Calibri"/>
                <w:color w:val="000000"/>
              </w:rPr>
              <w:t>MJEŠOVITA NAMJENA - POVREMENO STANOVANJE - UKUPNO</w:t>
            </w:r>
          </w:p>
        </w:tc>
        <w:tc>
          <w:tcPr>
            <w:tcW w:w="1760" w:type="dxa"/>
            <w:tcBorders>
              <w:top w:val="nil"/>
              <w:left w:val="nil"/>
              <w:bottom w:val="single" w:sz="4" w:space="0" w:color="A6A6A6"/>
              <w:right w:val="single" w:sz="4" w:space="0" w:color="A6A6A6"/>
            </w:tcBorders>
            <w:shd w:val="clear" w:color="000000" w:fill="FABF8F"/>
            <w:noWrap/>
            <w:vAlign w:val="center"/>
            <w:hideMark/>
          </w:tcPr>
          <w:p w14:paraId="2EE72A26" w14:textId="77777777" w:rsidR="00B65AB9" w:rsidRPr="0011051F" w:rsidRDefault="00B65AB9" w:rsidP="00824406">
            <w:pPr>
              <w:rPr>
                <w:rFonts w:ascii="Calibri" w:hAnsi="Calibri"/>
                <w:color w:val="000000"/>
              </w:rPr>
            </w:pPr>
            <w:r w:rsidRPr="0011051F">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000000" w:fill="FABF8F"/>
            <w:noWrap/>
            <w:vAlign w:val="center"/>
            <w:hideMark/>
          </w:tcPr>
          <w:p w14:paraId="7548C65F" w14:textId="77777777" w:rsidR="00B65AB9" w:rsidRPr="0011051F" w:rsidRDefault="00B65AB9" w:rsidP="00824406">
            <w:pPr>
              <w:rPr>
                <w:rFonts w:ascii="Calibri" w:hAnsi="Calibri"/>
                <w:color w:val="000000"/>
              </w:rPr>
            </w:pPr>
            <w:r w:rsidRPr="0011051F">
              <w:rPr>
                <w:rFonts w:ascii="Calibri" w:hAnsi="Calibri"/>
                <w:color w:val="000000"/>
              </w:rPr>
              <w:t>M3</w:t>
            </w:r>
          </w:p>
        </w:tc>
        <w:tc>
          <w:tcPr>
            <w:tcW w:w="2979" w:type="dxa"/>
            <w:tcBorders>
              <w:top w:val="nil"/>
              <w:left w:val="nil"/>
              <w:bottom w:val="single" w:sz="4" w:space="0" w:color="A6A6A6"/>
              <w:right w:val="single" w:sz="4" w:space="0" w:color="A6A6A6"/>
            </w:tcBorders>
            <w:shd w:val="clear" w:color="000000" w:fill="FABF8F"/>
            <w:noWrap/>
            <w:vAlign w:val="center"/>
            <w:hideMark/>
          </w:tcPr>
          <w:p w14:paraId="03EF3129" w14:textId="77777777" w:rsidR="00B65AB9" w:rsidRPr="0011051F" w:rsidRDefault="00B65AB9" w:rsidP="00824406">
            <w:pPr>
              <w:rPr>
                <w:rFonts w:ascii="Calibri" w:hAnsi="Calibri"/>
                <w:color w:val="000000"/>
              </w:rPr>
            </w:pPr>
            <w:r w:rsidRPr="0011051F">
              <w:rPr>
                <w:rFonts w:ascii="Calibri" w:hAnsi="Calibri"/>
                <w:color w:val="000000"/>
              </w:rPr>
              <w:t> </w:t>
            </w:r>
          </w:p>
        </w:tc>
        <w:tc>
          <w:tcPr>
            <w:tcW w:w="3085" w:type="dxa"/>
            <w:gridSpan w:val="2"/>
            <w:tcBorders>
              <w:top w:val="nil"/>
              <w:left w:val="nil"/>
              <w:bottom w:val="single" w:sz="4" w:space="0" w:color="A6A6A6"/>
              <w:right w:val="single" w:sz="4" w:space="0" w:color="A6A6A6"/>
            </w:tcBorders>
            <w:shd w:val="clear" w:color="000000" w:fill="FABF8F"/>
            <w:noWrap/>
            <w:vAlign w:val="center"/>
            <w:hideMark/>
          </w:tcPr>
          <w:p w14:paraId="0A3DB51C" w14:textId="7E6CAF85" w:rsidR="00B65AB9" w:rsidRPr="003C7E5A" w:rsidRDefault="005D6F8E" w:rsidP="00824406">
            <w:pPr>
              <w:jc w:val="center"/>
              <w:rPr>
                <w:rFonts w:ascii="Calibri" w:hAnsi="Calibri"/>
                <w:color w:val="000000"/>
                <w:highlight w:val="yellow"/>
              </w:rPr>
            </w:pPr>
            <w:r w:rsidRPr="005D6F8E">
              <w:rPr>
                <w:rFonts w:ascii="Calibri" w:hAnsi="Calibri"/>
                <w:color w:val="FF0000"/>
              </w:rPr>
              <w:t>10</w:t>
            </w:r>
            <w:r w:rsidR="00E62C3F" w:rsidRPr="005D6F8E">
              <w:rPr>
                <w:rFonts w:ascii="Calibri" w:hAnsi="Calibri"/>
                <w:color w:val="FF0000"/>
              </w:rPr>
              <w:t>,</w:t>
            </w:r>
            <w:r w:rsidR="00E62C3F" w:rsidRPr="00E62C3F">
              <w:rPr>
                <w:rFonts w:ascii="Calibri" w:hAnsi="Calibri"/>
                <w:color w:val="FF0000"/>
              </w:rPr>
              <w:t>9</w:t>
            </w:r>
            <w:r>
              <w:rPr>
                <w:rFonts w:ascii="Calibri" w:hAnsi="Calibri"/>
                <w:color w:val="FF0000"/>
              </w:rPr>
              <w:t>912</w:t>
            </w:r>
          </w:p>
        </w:tc>
      </w:tr>
      <w:tr w:rsidR="00B65AB9" w:rsidRPr="003C7E5A" w14:paraId="3706A05E" w14:textId="77777777" w:rsidTr="00A2185B">
        <w:trPr>
          <w:trHeight w:val="300"/>
        </w:trPr>
        <w:tc>
          <w:tcPr>
            <w:tcW w:w="5098" w:type="dxa"/>
            <w:tcBorders>
              <w:top w:val="nil"/>
              <w:left w:val="single" w:sz="4" w:space="0" w:color="A6A6A6"/>
              <w:bottom w:val="single" w:sz="4" w:space="0" w:color="A6A6A6"/>
              <w:right w:val="single" w:sz="4" w:space="0" w:color="A6A6A6"/>
            </w:tcBorders>
            <w:shd w:val="clear" w:color="000000" w:fill="FF0000"/>
            <w:noWrap/>
            <w:vAlign w:val="center"/>
            <w:hideMark/>
          </w:tcPr>
          <w:p w14:paraId="15F66481" w14:textId="77777777" w:rsidR="00B65AB9" w:rsidRPr="0011051F" w:rsidRDefault="00B65AB9" w:rsidP="00824406">
            <w:pPr>
              <w:rPr>
                <w:rFonts w:ascii="Calibri" w:hAnsi="Calibri"/>
                <w:color w:val="000000"/>
              </w:rPr>
            </w:pPr>
            <w:r w:rsidRPr="0011051F">
              <w:rPr>
                <w:rFonts w:ascii="Calibri" w:hAnsi="Calibri"/>
                <w:color w:val="000000"/>
              </w:rPr>
              <w:t>JAVNA I DRUŠTVENA NAMJENA - UKUPNO</w:t>
            </w:r>
          </w:p>
        </w:tc>
        <w:tc>
          <w:tcPr>
            <w:tcW w:w="1760" w:type="dxa"/>
            <w:tcBorders>
              <w:top w:val="nil"/>
              <w:left w:val="nil"/>
              <w:bottom w:val="single" w:sz="4" w:space="0" w:color="A6A6A6"/>
              <w:right w:val="single" w:sz="4" w:space="0" w:color="A6A6A6"/>
            </w:tcBorders>
            <w:shd w:val="clear" w:color="000000" w:fill="FF0000"/>
            <w:noWrap/>
            <w:vAlign w:val="center"/>
            <w:hideMark/>
          </w:tcPr>
          <w:p w14:paraId="287A791D" w14:textId="77777777" w:rsidR="00B65AB9" w:rsidRPr="0011051F" w:rsidRDefault="00B65AB9" w:rsidP="00824406">
            <w:pPr>
              <w:rPr>
                <w:rFonts w:ascii="Calibri" w:hAnsi="Calibri"/>
                <w:color w:val="000000"/>
              </w:rPr>
            </w:pPr>
            <w:r w:rsidRPr="0011051F">
              <w:rPr>
                <w:rFonts w:ascii="Calibri" w:hAnsi="Calibri"/>
                <w:color w:val="000000"/>
              </w:rPr>
              <w:t> </w:t>
            </w:r>
          </w:p>
        </w:tc>
        <w:tc>
          <w:tcPr>
            <w:tcW w:w="931" w:type="dxa"/>
            <w:tcBorders>
              <w:top w:val="nil"/>
              <w:left w:val="nil"/>
              <w:bottom w:val="single" w:sz="4" w:space="0" w:color="A6A6A6"/>
              <w:right w:val="single" w:sz="4" w:space="0" w:color="A6A6A6"/>
            </w:tcBorders>
            <w:shd w:val="clear" w:color="000000" w:fill="FF0000"/>
            <w:noWrap/>
            <w:vAlign w:val="center"/>
            <w:hideMark/>
          </w:tcPr>
          <w:p w14:paraId="7D85159D" w14:textId="77777777" w:rsidR="00B65AB9" w:rsidRPr="0011051F" w:rsidRDefault="00B65AB9" w:rsidP="00824406">
            <w:pPr>
              <w:rPr>
                <w:rFonts w:ascii="Calibri" w:hAnsi="Calibri"/>
                <w:color w:val="000000"/>
              </w:rPr>
            </w:pPr>
            <w:r w:rsidRPr="0011051F">
              <w:rPr>
                <w:rFonts w:ascii="Calibri" w:hAnsi="Calibri"/>
                <w:color w:val="000000"/>
              </w:rPr>
              <w:t> </w:t>
            </w:r>
          </w:p>
        </w:tc>
        <w:tc>
          <w:tcPr>
            <w:tcW w:w="2979" w:type="dxa"/>
            <w:tcBorders>
              <w:top w:val="nil"/>
              <w:left w:val="nil"/>
              <w:bottom w:val="single" w:sz="4" w:space="0" w:color="A6A6A6"/>
              <w:right w:val="single" w:sz="4" w:space="0" w:color="A6A6A6"/>
            </w:tcBorders>
            <w:shd w:val="clear" w:color="000000" w:fill="FF0000"/>
            <w:noWrap/>
            <w:vAlign w:val="center"/>
            <w:hideMark/>
          </w:tcPr>
          <w:p w14:paraId="759B1E32" w14:textId="77777777" w:rsidR="00B65AB9" w:rsidRPr="0011051F" w:rsidRDefault="00B65AB9" w:rsidP="00824406">
            <w:pPr>
              <w:rPr>
                <w:rFonts w:ascii="Calibri" w:hAnsi="Calibri"/>
                <w:color w:val="000000"/>
              </w:rPr>
            </w:pPr>
            <w:r w:rsidRPr="0011051F">
              <w:rPr>
                <w:rFonts w:ascii="Calibri" w:hAnsi="Calibri"/>
                <w:color w:val="000000"/>
              </w:rPr>
              <w:t> </w:t>
            </w:r>
          </w:p>
        </w:tc>
        <w:tc>
          <w:tcPr>
            <w:tcW w:w="3085" w:type="dxa"/>
            <w:gridSpan w:val="2"/>
            <w:tcBorders>
              <w:top w:val="nil"/>
              <w:left w:val="nil"/>
              <w:bottom w:val="single" w:sz="4" w:space="0" w:color="A6A6A6"/>
              <w:right w:val="single" w:sz="4" w:space="0" w:color="A6A6A6"/>
            </w:tcBorders>
            <w:shd w:val="clear" w:color="000000" w:fill="FF0000"/>
            <w:noWrap/>
            <w:vAlign w:val="center"/>
            <w:hideMark/>
          </w:tcPr>
          <w:p w14:paraId="5AE24F3C" w14:textId="2A967AED" w:rsidR="00B65AB9" w:rsidRPr="0011051F" w:rsidRDefault="0011051F" w:rsidP="00824406">
            <w:pPr>
              <w:jc w:val="center"/>
              <w:rPr>
                <w:rFonts w:ascii="Calibri" w:hAnsi="Calibri"/>
                <w:color w:val="FF0000"/>
                <w:highlight w:val="yellow"/>
              </w:rPr>
            </w:pPr>
            <w:r w:rsidRPr="0011051F">
              <w:rPr>
                <w:rFonts w:ascii="Calibri" w:hAnsi="Calibri"/>
                <w:color w:val="000000"/>
              </w:rPr>
              <w:t>0,8038</w:t>
            </w:r>
          </w:p>
        </w:tc>
      </w:tr>
      <w:tr w:rsidR="00A2185B" w:rsidRPr="003C7E5A" w14:paraId="344BAEF5" w14:textId="77777777" w:rsidTr="00A2185B">
        <w:trPr>
          <w:trHeight w:val="450"/>
        </w:trPr>
        <w:tc>
          <w:tcPr>
            <w:tcW w:w="5098" w:type="dxa"/>
            <w:tcBorders>
              <w:top w:val="nil"/>
              <w:left w:val="single" w:sz="4" w:space="0" w:color="A6A6A6"/>
              <w:bottom w:val="single" w:sz="4" w:space="0" w:color="A6A6A6"/>
              <w:right w:val="single" w:sz="4" w:space="0" w:color="A6A6A6"/>
            </w:tcBorders>
            <w:shd w:val="clear" w:color="auto" w:fill="auto"/>
            <w:noWrap/>
            <w:vAlign w:val="center"/>
            <w:hideMark/>
          </w:tcPr>
          <w:p w14:paraId="1442FB63" w14:textId="77777777" w:rsidR="00A2185B" w:rsidRPr="0011051F" w:rsidRDefault="00A2185B" w:rsidP="00824406">
            <w:pPr>
              <w:rPr>
                <w:rFonts w:ascii="Calibri" w:hAnsi="Calibri"/>
                <w:color w:val="000000"/>
              </w:rPr>
            </w:pPr>
            <w:r w:rsidRPr="0011051F">
              <w:rPr>
                <w:rFonts w:ascii="Calibri" w:hAnsi="Calibri"/>
                <w:color w:val="000000"/>
              </w:rPr>
              <w:t>JAVNA I DRUŠTVENA NAMJENA</w:t>
            </w:r>
          </w:p>
        </w:tc>
        <w:tc>
          <w:tcPr>
            <w:tcW w:w="1760" w:type="dxa"/>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68B2B225" w14:textId="77777777" w:rsidR="00A2185B" w:rsidRPr="0011051F" w:rsidRDefault="00A2185B" w:rsidP="00824406">
            <w:pPr>
              <w:rPr>
                <w:rFonts w:ascii="Calibri" w:hAnsi="Calibri"/>
                <w:color w:val="000000"/>
              </w:rPr>
            </w:pPr>
            <w:r w:rsidRPr="0011051F">
              <w:rPr>
                <w:rFonts w:ascii="Calibri" w:hAnsi="Calibri"/>
                <w:color w:val="000000"/>
              </w:rPr>
              <w:t>UNUTAR NASELJA</w:t>
            </w:r>
          </w:p>
        </w:tc>
        <w:tc>
          <w:tcPr>
            <w:tcW w:w="931" w:type="dxa"/>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2A692396" w14:textId="77777777" w:rsidR="00A2185B" w:rsidRPr="0011051F" w:rsidRDefault="00A2185B" w:rsidP="00824406">
            <w:pPr>
              <w:rPr>
                <w:rFonts w:ascii="Calibri" w:hAnsi="Calibri"/>
                <w:color w:val="000000"/>
              </w:rPr>
            </w:pPr>
            <w:r w:rsidRPr="0011051F">
              <w:rPr>
                <w:rFonts w:ascii="Calibri" w:hAnsi="Calibri"/>
                <w:color w:val="000000"/>
              </w:rPr>
              <w:t>D</w:t>
            </w:r>
          </w:p>
        </w:tc>
        <w:tc>
          <w:tcPr>
            <w:tcW w:w="2979" w:type="dxa"/>
            <w:tcBorders>
              <w:top w:val="single" w:sz="4" w:space="0" w:color="A6A6A6"/>
              <w:left w:val="single" w:sz="4" w:space="0" w:color="A6A6A6"/>
              <w:bottom w:val="single" w:sz="4" w:space="0" w:color="A6A6A6"/>
              <w:right w:val="single" w:sz="4" w:space="0" w:color="A6A6A6"/>
            </w:tcBorders>
            <w:shd w:val="clear" w:color="auto" w:fill="auto"/>
            <w:noWrap/>
            <w:vAlign w:val="center"/>
          </w:tcPr>
          <w:p w14:paraId="1E870BC8" w14:textId="77777777" w:rsidR="00A2185B" w:rsidRPr="0011051F" w:rsidRDefault="00A2185B" w:rsidP="00824406">
            <w:pPr>
              <w:rPr>
                <w:rFonts w:ascii="Calibri" w:hAnsi="Calibri"/>
                <w:color w:val="000000"/>
              </w:rPr>
            </w:pPr>
          </w:p>
        </w:tc>
        <w:tc>
          <w:tcPr>
            <w:tcW w:w="3085" w:type="dxa"/>
            <w:gridSpan w:val="2"/>
            <w:tcBorders>
              <w:top w:val="single" w:sz="4" w:space="0" w:color="A6A6A6"/>
              <w:left w:val="single" w:sz="4" w:space="0" w:color="A6A6A6"/>
              <w:bottom w:val="single" w:sz="4" w:space="0" w:color="A6A6A6"/>
              <w:right w:val="single" w:sz="4" w:space="0" w:color="A6A6A6"/>
            </w:tcBorders>
            <w:shd w:val="clear" w:color="auto" w:fill="auto"/>
            <w:noWrap/>
            <w:vAlign w:val="center"/>
          </w:tcPr>
          <w:p w14:paraId="3DDBCCC6" w14:textId="69F6A871" w:rsidR="00A2185B" w:rsidRPr="003C7E5A" w:rsidRDefault="00A2185B" w:rsidP="00824406">
            <w:pPr>
              <w:jc w:val="center"/>
              <w:rPr>
                <w:rFonts w:ascii="Calibri" w:hAnsi="Calibri"/>
                <w:color w:val="000000"/>
                <w:highlight w:val="yellow"/>
              </w:rPr>
            </w:pPr>
            <w:r w:rsidRPr="0011051F">
              <w:rPr>
                <w:rFonts w:ascii="Calibri" w:hAnsi="Calibri"/>
                <w:color w:val="FF0000"/>
              </w:rPr>
              <w:t>0,7640</w:t>
            </w:r>
          </w:p>
        </w:tc>
      </w:tr>
      <w:tr w:rsidR="00E5058F" w:rsidRPr="003C7E5A" w14:paraId="6267F7D7" w14:textId="77777777" w:rsidTr="00A2185B">
        <w:trPr>
          <w:trHeight w:val="300"/>
        </w:trPr>
        <w:tc>
          <w:tcPr>
            <w:tcW w:w="5098" w:type="dxa"/>
            <w:tcBorders>
              <w:top w:val="nil"/>
              <w:left w:val="single" w:sz="4" w:space="0" w:color="A6A6A6"/>
              <w:bottom w:val="single" w:sz="4" w:space="0" w:color="A6A6A6"/>
              <w:right w:val="single" w:sz="4" w:space="0" w:color="A6A6A6"/>
            </w:tcBorders>
            <w:shd w:val="clear" w:color="auto" w:fill="auto"/>
            <w:noWrap/>
            <w:vAlign w:val="center"/>
          </w:tcPr>
          <w:p w14:paraId="05572009" w14:textId="77777777" w:rsidR="00E5058F" w:rsidRPr="0011051F" w:rsidRDefault="00E5058F" w:rsidP="00824406">
            <w:pPr>
              <w:rPr>
                <w:rFonts w:ascii="Calibri" w:hAnsi="Calibri"/>
                <w:color w:val="000000"/>
              </w:rPr>
            </w:pPr>
            <w:r w:rsidRPr="0011051F">
              <w:rPr>
                <w:rFonts w:ascii="Calibri" w:hAnsi="Calibri"/>
                <w:color w:val="000000"/>
              </w:rPr>
              <w:t xml:space="preserve">JAVNA I DRUŠTVENA NAMJENA </w:t>
            </w:r>
          </w:p>
        </w:tc>
        <w:tc>
          <w:tcPr>
            <w:tcW w:w="1760" w:type="dxa"/>
            <w:tcBorders>
              <w:top w:val="single" w:sz="4" w:space="0" w:color="A6A6A6"/>
              <w:left w:val="nil"/>
              <w:bottom w:val="single" w:sz="4" w:space="0" w:color="A6A6A6"/>
              <w:right w:val="single" w:sz="4" w:space="0" w:color="A6A6A6"/>
            </w:tcBorders>
            <w:shd w:val="clear" w:color="auto" w:fill="auto"/>
            <w:noWrap/>
            <w:vAlign w:val="center"/>
          </w:tcPr>
          <w:p w14:paraId="7A74B5BC" w14:textId="77777777" w:rsidR="00E5058F" w:rsidRPr="0011051F" w:rsidRDefault="00E5058F" w:rsidP="00CA5BD0">
            <w:pPr>
              <w:rPr>
                <w:rFonts w:ascii="Calibri" w:hAnsi="Calibri"/>
                <w:color w:val="000000"/>
              </w:rPr>
            </w:pPr>
            <w:r w:rsidRPr="0011051F">
              <w:rPr>
                <w:rFonts w:ascii="Calibri" w:hAnsi="Calibri"/>
                <w:color w:val="000000"/>
              </w:rPr>
              <w:t>IZVAN NASELJA</w:t>
            </w:r>
          </w:p>
        </w:tc>
        <w:tc>
          <w:tcPr>
            <w:tcW w:w="931" w:type="dxa"/>
            <w:tcBorders>
              <w:top w:val="single" w:sz="4" w:space="0" w:color="A6A6A6"/>
              <w:left w:val="nil"/>
              <w:bottom w:val="single" w:sz="4" w:space="0" w:color="A6A6A6"/>
              <w:right w:val="single" w:sz="4" w:space="0" w:color="A6A6A6"/>
            </w:tcBorders>
            <w:shd w:val="clear" w:color="auto" w:fill="auto"/>
            <w:noWrap/>
            <w:vAlign w:val="center"/>
          </w:tcPr>
          <w:p w14:paraId="6A6CDD8A" w14:textId="77777777" w:rsidR="00E5058F" w:rsidRPr="0011051F" w:rsidRDefault="00E5058F" w:rsidP="00CA5BD0">
            <w:pPr>
              <w:rPr>
                <w:rFonts w:ascii="Calibri" w:hAnsi="Calibri"/>
                <w:color w:val="000000"/>
              </w:rPr>
            </w:pPr>
            <w:r w:rsidRPr="0011051F">
              <w:rPr>
                <w:rFonts w:ascii="Calibri" w:hAnsi="Calibri"/>
                <w:color w:val="000000"/>
              </w:rPr>
              <w:t>D8</w:t>
            </w:r>
          </w:p>
        </w:tc>
        <w:tc>
          <w:tcPr>
            <w:tcW w:w="2979" w:type="dxa"/>
            <w:tcBorders>
              <w:top w:val="single" w:sz="4" w:space="0" w:color="A6A6A6"/>
              <w:left w:val="nil"/>
              <w:bottom w:val="single" w:sz="4" w:space="0" w:color="A6A6A6"/>
              <w:right w:val="single" w:sz="4" w:space="0" w:color="A6A6A6"/>
            </w:tcBorders>
            <w:shd w:val="clear" w:color="auto" w:fill="auto"/>
            <w:noWrap/>
            <w:vAlign w:val="center"/>
          </w:tcPr>
          <w:p w14:paraId="6D7BD4DE" w14:textId="77777777" w:rsidR="00E5058F" w:rsidRPr="0011051F" w:rsidRDefault="00E5058F" w:rsidP="00824406">
            <w:pPr>
              <w:rPr>
                <w:rFonts w:ascii="Calibri" w:hAnsi="Calibri"/>
                <w:color w:val="000000"/>
              </w:rPr>
            </w:pPr>
            <w:r w:rsidRPr="0011051F">
              <w:rPr>
                <w:rFonts w:ascii="Calibri" w:hAnsi="Calibri"/>
                <w:color w:val="000000"/>
              </w:rPr>
              <w:t>KAPELICA</w:t>
            </w:r>
          </w:p>
        </w:tc>
        <w:tc>
          <w:tcPr>
            <w:tcW w:w="3085" w:type="dxa"/>
            <w:gridSpan w:val="2"/>
            <w:tcBorders>
              <w:top w:val="single" w:sz="4" w:space="0" w:color="A6A6A6"/>
              <w:left w:val="nil"/>
              <w:bottom w:val="single" w:sz="4" w:space="0" w:color="A6A6A6"/>
              <w:right w:val="single" w:sz="4" w:space="0" w:color="A6A6A6"/>
            </w:tcBorders>
            <w:shd w:val="clear" w:color="auto" w:fill="auto"/>
            <w:noWrap/>
            <w:vAlign w:val="center"/>
          </w:tcPr>
          <w:p w14:paraId="42A22B67" w14:textId="36A8E8CB" w:rsidR="00E5058F" w:rsidRPr="003C7E5A" w:rsidRDefault="0011051F" w:rsidP="00824406">
            <w:pPr>
              <w:jc w:val="center"/>
              <w:rPr>
                <w:rFonts w:ascii="Calibri" w:hAnsi="Calibri"/>
                <w:color w:val="000000"/>
                <w:highlight w:val="yellow"/>
              </w:rPr>
            </w:pPr>
            <w:r w:rsidRPr="00E62C3F">
              <w:rPr>
                <w:rFonts w:ascii="Calibri" w:hAnsi="Calibri"/>
                <w:color w:val="FF0000"/>
              </w:rPr>
              <w:t>0,0397</w:t>
            </w:r>
          </w:p>
        </w:tc>
      </w:tr>
      <w:tr w:rsidR="00B710AF" w:rsidRPr="003C7E5A" w14:paraId="77D476D1" w14:textId="77777777" w:rsidTr="0034240E">
        <w:trPr>
          <w:trHeight w:val="300"/>
        </w:trPr>
        <w:tc>
          <w:tcPr>
            <w:tcW w:w="5098" w:type="dxa"/>
            <w:tcBorders>
              <w:top w:val="nil"/>
              <w:left w:val="single" w:sz="4" w:space="0" w:color="A6A6A6"/>
              <w:bottom w:val="single" w:sz="4" w:space="0" w:color="A6A6A6"/>
              <w:right w:val="single" w:sz="4" w:space="0" w:color="A6A6A6"/>
            </w:tcBorders>
            <w:shd w:val="clear" w:color="auto" w:fill="FFC000"/>
            <w:noWrap/>
            <w:vAlign w:val="center"/>
          </w:tcPr>
          <w:p w14:paraId="499BE2C0" w14:textId="77777777" w:rsidR="00B710AF" w:rsidRPr="0011051F" w:rsidRDefault="00B710AF" w:rsidP="00824406">
            <w:pPr>
              <w:rPr>
                <w:rFonts w:ascii="Calibri" w:hAnsi="Calibri"/>
                <w:color w:val="000000"/>
              </w:rPr>
            </w:pPr>
            <w:r>
              <w:rPr>
                <w:rFonts w:ascii="Calibri" w:hAnsi="Calibri"/>
                <w:color w:val="000000"/>
              </w:rPr>
              <w:t>UGOSTITELJSKO-TURISTIČKA-UKUPNO</w:t>
            </w:r>
          </w:p>
        </w:tc>
        <w:tc>
          <w:tcPr>
            <w:tcW w:w="1760" w:type="dxa"/>
            <w:tcBorders>
              <w:top w:val="nil"/>
              <w:left w:val="nil"/>
              <w:bottom w:val="single" w:sz="4" w:space="0" w:color="A6A6A6"/>
              <w:right w:val="single" w:sz="4" w:space="0" w:color="A6A6A6"/>
            </w:tcBorders>
            <w:shd w:val="clear" w:color="auto" w:fill="FFC000"/>
            <w:noWrap/>
            <w:vAlign w:val="center"/>
          </w:tcPr>
          <w:p w14:paraId="7C56ABF3" w14:textId="77777777" w:rsidR="00B710AF" w:rsidRPr="0011051F" w:rsidRDefault="00B710AF" w:rsidP="00CA5BD0">
            <w:pPr>
              <w:rPr>
                <w:rFonts w:ascii="Calibri" w:hAnsi="Calibri"/>
                <w:color w:val="000000"/>
              </w:rPr>
            </w:pPr>
            <w:r w:rsidRPr="0011051F">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auto" w:fill="FFC000"/>
            <w:noWrap/>
            <w:vAlign w:val="center"/>
          </w:tcPr>
          <w:p w14:paraId="240F7F11" w14:textId="77777777" w:rsidR="00B710AF" w:rsidRPr="0011051F" w:rsidRDefault="00B710AF" w:rsidP="00CA5BD0">
            <w:pPr>
              <w:rPr>
                <w:rFonts w:ascii="Calibri" w:hAnsi="Calibri"/>
                <w:color w:val="000000"/>
              </w:rPr>
            </w:pPr>
            <w:r>
              <w:rPr>
                <w:rFonts w:ascii="Calibri" w:hAnsi="Calibri"/>
                <w:color w:val="000000"/>
              </w:rPr>
              <w:t>T</w:t>
            </w:r>
          </w:p>
        </w:tc>
        <w:tc>
          <w:tcPr>
            <w:tcW w:w="2979" w:type="dxa"/>
            <w:tcBorders>
              <w:top w:val="nil"/>
              <w:left w:val="nil"/>
              <w:bottom w:val="single" w:sz="4" w:space="0" w:color="A6A6A6"/>
              <w:right w:val="single" w:sz="4" w:space="0" w:color="A6A6A6"/>
            </w:tcBorders>
            <w:shd w:val="clear" w:color="auto" w:fill="FFC000"/>
            <w:noWrap/>
            <w:vAlign w:val="center"/>
          </w:tcPr>
          <w:p w14:paraId="018A7756" w14:textId="77777777" w:rsidR="00B710AF" w:rsidRPr="0011051F" w:rsidRDefault="00B710AF" w:rsidP="00824406">
            <w:pPr>
              <w:rPr>
                <w:rFonts w:ascii="Calibri" w:hAnsi="Calibri"/>
                <w:color w:val="000000"/>
              </w:rPr>
            </w:pPr>
          </w:p>
        </w:tc>
        <w:tc>
          <w:tcPr>
            <w:tcW w:w="3085" w:type="dxa"/>
            <w:gridSpan w:val="2"/>
            <w:tcBorders>
              <w:top w:val="nil"/>
              <w:left w:val="nil"/>
              <w:bottom w:val="single" w:sz="4" w:space="0" w:color="A6A6A6"/>
              <w:right w:val="single" w:sz="4" w:space="0" w:color="A6A6A6"/>
            </w:tcBorders>
            <w:shd w:val="clear" w:color="auto" w:fill="FFC000"/>
            <w:noWrap/>
            <w:vAlign w:val="center"/>
          </w:tcPr>
          <w:p w14:paraId="3810CEA6" w14:textId="77777777" w:rsidR="00B710AF" w:rsidRPr="00B710AF" w:rsidRDefault="00FD2A74" w:rsidP="00824406">
            <w:pPr>
              <w:jc w:val="center"/>
              <w:rPr>
                <w:rFonts w:ascii="Calibri" w:hAnsi="Calibri"/>
                <w:color w:val="FF0000"/>
                <w:highlight w:val="yellow"/>
              </w:rPr>
            </w:pPr>
            <w:r>
              <w:rPr>
                <w:rFonts w:ascii="Calibri" w:hAnsi="Calibri"/>
                <w:color w:val="FF0000"/>
              </w:rPr>
              <w:t>0</w:t>
            </w:r>
            <w:r w:rsidR="00B710AF" w:rsidRPr="00B710AF">
              <w:rPr>
                <w:rFonts w:ascii="Calibri" w:hAnsi="Calibri"/>
                <w:color w:val="FF0000"/>
              </w:rPr>
              <w:t>,5</w:t>
            </w:r>
            <w:r>
              <w:rPr>
                <w:rFonts w:ascii="Calibri" w:hAnsi="Calibri"/>
                <w:color w:val="FF0000"/>
              </w:rPr>
              <w:t>490</w:t>
            </w:r>
          </w:p>
        </w:tc>
      </w:tr>
      <w:tr w:rsidR="00E5058F" w:rsidRPr="003C7E5A" w14:paraId="3E454BB5" w14:textId="77777777" w:rsidTr="00E5058F">
        <w:trPr>
          <w:trHeight w:val="300"/>
        </w:trPr>
        <w:tc>
          <w:tcPr>
            <w:tcW w:w="5098" w:type="dxa"/>
            <w:tcBorders>
              <w:top w:val="nil"/>
              <w:left w:val="single" w:sz="4" w:space="0" w:color="A6A6A6"/>
              <w:bottom w:val="single" w:sz="4" w:space="0" w:color="A6A6A6"/>
              <w:right w:val="single" w:sz="4" w:space="0" w:color="A6A6A6"/>
            </w:tcBorders>
            <w:shd w:val="clear" w:color="000000" w:fill="60497A"/>
            <w:noWrap/>
            <w:vAlign w:val="center"/>
            <w:hideMark/>
          </w:tcPr>
          <w:p w14:paraId="2CDF244A" w14:textId="77777777" w:rsidR="00E5058F" w:rsidRPr="00C30CAE" w:rsidRDefault="00E5058F" w:rsidP="00824406">
            <w:pPr>
              <w:rPr>
                <w:rFonts w:ascii="Calibri" w:hAnsi="Calibri"/>
                <w:color w:val="000000"/>
              </w:rPr>
            </w:pPr>
            <w:r w:rsidRPr="00C30CAE">
              <w:rPr>
                <w:rFonts w:ascii="Calibri" w:hAnsi="Calibri"/>
                <w:color w:val="000000"/>
              </w:rPr>
              <w:t>GOSPODARSKA-PROIZVODNA NAMJENA - UKUPNO</w:t>
            </w:r>
          </w:p>
        </w:tc>
        <w:tc>
          <w:tcPr>
            <w:tcW w:w="1760" w:type="dxa"/>
            <w:tcBorders>
              <w:top w:val="nil"/>
              <w:left w:val="nil"/>
              <w:bottom w:val="single" w:sz="4" w:space="0" w:color="A6A6A6"/>
              <w:right w:val="single" w:sz="4" w:space="0" w:color="A6A6A6"/>
            </w:tcBorders>
            <w:shd w:val="clear" w:color="000000" w:fill="60497A"/>
            <w:noWrap/>
            <w:vAlign w:val="center"/>
            <w:hideMark/>
          </w:tcPr>
          <w:p w14:paraId="0780082C" w14:textId="77777777" w:rsidR="00E5058F" w:rsidRPr="00C30CAE" w:rsidRDefault="00E5058F" w:rsidP="00824406">
            <w:pPr>
              <w:rPr>
                <w:rFonts w:ascii="Calibri" w:hAnsi="Calibri"/>
                <w:color w:val="000000"/>
              </w:rPr>
            </w:pPr>
            <w:r w:rsidRPr="00C30CAE">
              <w:rPr>
                <w:rFonts w:ascii="Calibri" w:hAnsi="Calibri"/>
                <w:color w:val="000000"/>
              </w:rPr>
              <w:t>IZVAN NASELJA</w:t>
            </w:r>
          </w:p>
        </w:tc>
        <w:tc>
          <w:tcPr>
            <w:tcW w:w="931" w:type="dxa"/>
            <w:tcBorders>
              <w:top w:val="nil"/>
              <w:left w:val="nil"/>
              <w:bottom w:val="single" w:sz="4" w:space="0" w:color="A6A6A6"/>
              <w:right w:val="single" w:sz="4" w:space="0" w:color="A6A6A6"/>
            </w:tcBorders>
            <w:shd w:val="clear" w:color="000000" w:fill="60497A"/>
            <w:noWrap/>
            <w:vAlign w:val="center"/>
            <w:hideMark/>
          </w:tcPr>
          <w:p w14:paraId="55C638EE" w14:textId="77777777" w:rsidR="00E5058F" w:rsidRPr="00C30CAE" w:rsidRDefault="00E5058F" w:rsidP="00824406">
            <w:pPr>
              <w:rPr>
                <w:rFonts w:ascii="Calibri" w:hAnsi="Calibri"/>
                <w:color w:val="000000"/>
              </w:rPr>
            </w:pPr>
            <w:r w:rsidRPr="00C30CAE">
              <w:rPr>
                <w:rFonts w:ascii="Calibri" w:hAnsi="Calibri"/>
                <w:color w:val="000000"/>
              </w:rPr>
              <w:t>I</w:t>
            </w:r>
          </w:p>
        </w:tc>
        <w:tc>
          <w:tcPr>
            <w:tcW w:w="2979" w:type="dxa"/>
            <w:tcBorders>
              <w:top w:val="nil"/>
              <w:left w:val="nil"/>
              <w:bottom w:val="single" w:sz="4" w:space="0" w:color="A6A6A6"/>
              <w:right w:val="single" w:sz="4" w:space="0" w:color="A6A6A6"/>
            </w:tcBorders>
            <w:shd w:val="clear" w:color="000000" w:fill="60497A"/>
            <w:noWrap/>
            <w:vAlign w:val="center"/>
            <w:hideMark/>
          </w:tcPr>
          <w:p w14:paraId="3082DE19" w14:textId="77777777" w:rsidR="00E5058F" w:rsidRPr="00C30CAE" w:rsidRDefault="00E5058F" w:rsidP="00824406">
            <w:pPr>
              <w:rPr>
                <w:rFonts w:ascii="Calibri" w:hAnsi="Calibri"/>
                <w:color w:val="000000"/>
              </w:rPr>
            </w:pPr>
            <w:r w:rsidRPr="00C30CAE">
              <w:rPr>
                <w:rFonts w:ascii="Calibri" w:hAnsi="Calibri"/>
                <w:color w:val="000000"/>
              </w:rPr>
              <w:t>PILANA</w:t>
            </w:r>
          </w:p>
        </w:tc>
        <w:tc>
          <w:tcPr>
            <w:tcW w:w="3085" w:type="dxa"/>
            <w:gridSpan w:val="2"/>
            <w:tcBorders>
              <w:top w:val="nil"/>
              <w:left w:val="nil"/>
              <w:bottom w:val="single" w:sz="4" w:space="0" w:color="A6A6A6"/>
              <w:right w:val="single" w:sz="4" w:space="0" w:color="A6A6A6"/>
            </w:tcBorders>
            <w:shd w:val="clear" w:color="000000" w:fill="60497A"/>
            <w:noWrap/>
            <w:vAlign w:val="center"/>
            <w:hideMark/>
          </w:tcPr>
          <w:p w14:paraId="278F448B" w14:textId="08F78340" w:rsidR="00E5058F" w:rsidRPr="003C7E5A" w:rsidRDefault="0011051F" w:rsidP="00824406">
            <w:pPr>
              <w:jc w:val="center"/>
              <w:rPr>
                <w:rFonts w:ascii="Calibri" w:hAnsi="Calibri"/>
                <w:color w:val="000000"/>
                <w:highlight w:val="yellow"/>
              </w:rPr>
            </w:pPr>
            <w:r w:rsidRPr="0011051F">
              <w:rPr>
                <w:rFonts w:ascii="Calibri" w:hAnsi="Calibri"/>
                <w:color w:val="FF0000"/>
              </w:rPr>
              <w:t>0,6552</w:t>
            </w:r>
          </w:p>
        </w:tc>
      </w:tr>
      <w:tr w:rsidR="00E5058F" w:rsidRPr="003C7E5A" w14:paraId="0CB5B3DF" w14:textId="77777777" w:rsidTr="00E5058F">
        <w:trPr>
          <w:trHeight w:val="300"/>
        </w:trPr>
        <w:tc>
          <w:tcPr>
            <w:tcW w:w="5098" w:type="dxa"/>
            <w:tcBorders>
              <w:top w:val="nil"/>
              <w:left w:val="single" w:sz="4" w:space="0" w:color="A6A6A6"/>
              <w:bottom w:val="single" w:sz="4" w:space="0" w:color="A6A6A6"/>
              <w:right w:val="single" w:sz="4" w:space="0" w:color="A6A6A6"/>
            </w:tcBorders>
            <w:shd w:val="clear" w:color="000000" w:fill="92D050"/>
            <w:noWrap/>
            <w:vAlign w:val="center"/>
            <w:hideMark/>
          </w:tcPr>
          <w:p w14:paraId="037635F9" w14:textId="77777777" w:rsidR="00E5058F" w:rsidRPr="00C30CAE" w:rsidRDefault="00E5058F" w:rsidP="00824406">
            <w:pPr>
              <w:rPr>
                <w:rFonts w:ascii="Calibri" w:hAnsi="Calibri"/>
                <w:color w:val="000000"/>
              </w:rPr>
            </w:pPr>
            <w:r w:rsidRPr="00C30CAE">
              <w:rPr>
                <w:rFonts w:ascii="Calibri" w:hAnsi="Calibri"/>
                <w:color w:val="000000"/>
              </w:rPr>
              <w:t>SPORTSKO-REKREACIJSKA NAMJENA NAMJENA - UKUPNO</w:t>
            </w:r>
          </w:p>
        </w:tc>
        <w:tc>
          <w:tcPr>
            <w:tcW w:w="1760" w:type="dxa"/>
            <w:tcBorders>
              <w:top w:val="nil"/>
              <w:left w:val="nil"/>
              <w:bottom w:val="single" w:sz="4" w:space="0" w:color="A6A6A6"/>
              <w:right w:val="single" w:sz="4" w:space="0" w:color="A6A6A6"/>
            </w:tcBorders>
            <w:shd w:val="clear" w:color="000000" w:fill="92D050"/>
            <w:noWrap/>
            <w:vAlign w:val="center"/>
            <w:hideMark/>
          </w:tcPr>
          <w:p w14:paraId="6901556A" w14:textId="77777777" w:rsidR="00E5058F" w:rsidRPr="00C30CAE" w:rsidRDefault="00E5058F" w:rsidP="00824406">
            <w:pPr>
              <w:rPr>
                <w:rFonts w:ascii="Calibri" w:hAnsi="Calibri"/>
                <w:color w:val="000000"/>
              </w:rPr>
            </w:pPr>
            <w:r w:rsidRPr="00C30CAE">
              <w:rPr>
                <w:rFonts w:ascii="Calibri" w:hAnsi="Calibri"/>
                <w:color w:val="000000"/>
              </w:rPr>
              <w:t>IZVAN NASELJA</w:t>
            </w:r>
          </w:p>
        </w:tc>
        <w:tc>
          <w:tcPr>
            <w:tcW w:w="931" w:type="dxa"/>
            <w:tcBorders>
              <w:top w:val="nil"/>
              <w:left w:val="nil"/>
              <w:bottom w:val="single" w:sz="4" w:space="0" w:color="A6A6A6"/>
              <w:right w:val="single" w:sz="4" w:space="0" w:color="A6A6A6"/>
            </w:tcBorders>
            <w:shd w:val="clear" w:color="000000" w:fill="92D050"/>
            <w:noWrap/>
            <w:vAlign w:val="center"/>
            <w:hideMark/>
          </w:tcPr>
          <w:p w14:paraId="7336BA0B" w14:textId="77777777" w:rsidR="00E5058F" w:rsidRPr="00C30CAE" w:rsidRDefault="00E5058F" w:rsidP="00824406">
            <w:pPr>
              <w:rPr>
                <w:rFonts w:ascii="Calibri" w:hAnsi="Calibri"/>
                <w:color w:val="000000"/>
              </w:rPr>
            </w:pPr>
            <w:r w:rsidRPr="00C30CAE">
              <w:rPr>
                <w:rFonts w:ascii="Calibri" w:hAnsi="Calibri"/>
                <w:color w:val="000000"/>
              </w:rPr>
              <w:t>R4</w:t>
            </w:r>
          </w:p>
        </w:tc>
        <w:tc>
          <w:tcPr>
            <w:tcW w:w="2979" w:type="dxa"/>
            <w:tcBorders>
              <w:top w:val="nil"/>
              <w:left w:val="nil"/>
              <w:bottom w:val="single" w:sz="4" w:space="0" w:color="A6A6A6"/>
              <w:right w:val="single" w:sz="4" w:space="0" w:color="A6A6A6"/>
            </w:tcBorders>
            <w:shd w:val="clear" w:color="000000" w:fill="92D050"/>
            <w:noWrap/>
            <w:vAlign w:val="center"/>
            <w:hideMark/>
          </w:tcPr>
          <w:p w14:paraId="158C1F7A" w14:textId="77777777" w:rsidR="00E5058F" w:rsidRPr="00C30CAE" w:rsidRDefault="00E5058F" w:rsidP="00824406">
            <w:pPr>
              <w:rPr>
                <w:rFonts w:ascii="Calibri" w:hAnsi="Calibri"/>
                <w:color w:val="000000"/>
              </w:rPr>
            </w:pPr>
            <w:r w:rsidRPr="00C30CAE">
              <w:rPr>
                <w:rFonts w:ascii="Calibri" w:hAnsi="Calibri"/>
                <w:color w:val="000000"/>
              </w:rPr>
              <w:t>LOVAČKI DOM</w:t>
            </w:r>
          </w:p>
        </w:tc>
        <w:tc>
          <w:tcPr>
            <w:tcW w:w="3085" w:type="dxa"/>
            <w:gridSpan w:val="2"/>
            <w:tcBorders>
              <w:top w:val="nil"/>
              <w:left w:val="nil"/>
              <w:bottom w:val="single" w:sz="4" w:space="0" w:color="A6A6A6"/>
              <w:right w:val="single" w:sz="4" w:space="0" w:color="A6A6A6"/>
            </w:tcBorders>
            <w:shd w:val="clear" w:color="000000" w:fill="92D050"/>
            <w:noWrap/>
            <w:vAlign w:val="center"/>
            <w:hideMark/>
          </w:tcPr>
          <w:p w14:paraId="3BA038F4" w14:textId="1A72D703" w:rsidR="00E5058F" w:rsidRPr="003C7E5A" w:rsidRDefault="00C30CAE" w:rsidP="00824406">
            <w:pPr>
              <w:jc w:val="center"/>
              <w:rPr>
                <w:rFonts w:ascii="Calibri" w:hAnsi="Calibri"/>
                <w:color w:val="000000"/>
                <w:highlight w:val="yellow"/>
              </w:rPr>
            </w:pPr>
            <w:r w:rsidRPr="00C30CAE">
              <w:rPr>
                <w:rFonts w:ascii="Calibri" w:hAnsi="Calibri"/>
                <w:color w:val="FF0000"/>
              </w:rPr>
              <w:t>0,3042</w:t>
            </w:r>
          </w:p>
        </w:tc>
      </w:tr>
      <w:tr w:rsidR="00E5058F" w:rsidRPr="003C7E5A" w14:paraId="6822106F" w14:textId="77777777" w:rsidTr="009A620D">
        <w:trPr>
          <w:trHeight w:val="300"/>
        </w:trPr>
        <w:tc>
          <w:tcPr>
            <w:tcW w:w="5098" w:type="dxa"/>
            <w:tcBorders>
              <w:top w:val="nil"/>
              <w:left w:val="single" w:sz="4" w:space="0" w:color="A6A6A6"/>
              <w:bottom w:val="nil"/>
              <w:right w:val="single" w:sz="4" w:space="0" w:color="A6A6A6"/>
            </w:tcBorders>
            <w:shd w:val="clear" w:color="000000" w:fill="538DD5"/>
            <w:noWrap/>
            <w:vAlign w:val="center"/>
            <w:hideMark/>
          </w:tcPr>
          <w:p w14:paraId="31C23393" w14:textId="77777777" w:rsidR="00E5058F" w:rsidRPr="00CB0318" w:rsidRDefault="00E5058F" w:rsidP="00824406">
            <w:pPr>
              <w:rPr>
                <w:rFonts w:ascii="Calibri" w:hAnsi="Calibri"/>
                <w:color w:val="000000"/>
              </w:rPr>
            </w:pPr>
            <w:r w:rsidRPr="00CB0318">
              <w:rPr>
                <w:rFonts w:ascii="Calibri" w:hAnsi="Calibri"/>
                <w:color w:val="000000"/>
              </w:rPr>
              <w:t>GROBLJE - UKUPNO</w:t>
            </w:r>
          </w:p>
        </w:tc>
        <w:tc>
          <w:tcPr>
            <w:tcW w:w="1760" w:type="dxa"/>
            <w:tcBorders>
              <w:top w:val="nil"/>
              <w:left w:val="nil"/>
              <w:bottom w:val="nil"/>
              <w:right w:val="single" w:sz="4" w:space="0" w:color="A6A6A6"/>
            </w:tcBorders>
            <w:shd w:val="clear" w:color="000000" w:fill="538DD5"/>
            <w:noWrap/>
            <w:vAlign w:val="center"/>
            <w:hideMark/>
          </w:tcPr>
          <w:p w14:paraId="024165C6" w14:textId="77777777" w:rsidR="00E5058F" w:rsidRPr="00CB0318" w:rsidRDefault="00A733EB" w:rsidP="00824406">
            <w:pPr>
              <w:rPr>
                <w:rFonts w:ascii="Calibri" w:hAnsi="Calibri"/>
                <w:color w:val="000000"/>
              </w:rPr>
            </w:pPr>
            <w:r w:rsidRPr="00B710AF">
              <w:rPr>
                <w:rFonts w:ascii="Calibri" w:hAnsi="Calibri"/>
                <w:color w:val="000000"/>
              </w:rPr>
              <w:t>UNUTAR NASELJA</w:t>
            </w:r>
          </w:p>
        </w:tc>
        <w:tc>
          <w:tcPr>
            <w:tcW w:w="931" w:type="dxa"/>
            <w:tcBorders>
              <w:top w:val="nil"/>
              <w:left w:val="nil"/>
              <w:bottom w:val="nil"/>
              <w:right w:val="single" w:sz="4" w:space="0" w:color="A6A6A6"/>
            </w:tcBorders>
            <w:shd w:val="clear" w:color="000000" w:fill="538DD5"/>
            <w:noWrap/>
            <w:vAlign w:val="center"/>
            <w:hideMark/>
          </w:tcPr>
          <w:p w14:paraId="21EA0877" w14:textId="77777777" w:rsidR="00E5058F" w:rsidRPr="00CB0318" w:rsidRDefault="00E5058F" w:rsidP="00824406">
            <w:pPr>
              <w:rPr>
                <w:rFonts w:ascii="Calibri" w:hAnsi="Calibri"/>
                <w:color w:val="000000"/>
              </w:rPr>
            </w:pPr>
            <w:r w:rsidRPr="00CB0318">
              <w:rPr>
                <w:rFonts w:ascii="Calibri" w:hAnsi="Calibri"/>
                <w:color w:val="000000"/>
              </w:rPr>
              <w:t>+</w:t>
            </w:r>
          </w:p>
        </w:tc>
        <w:tc>
          <w:tcPr>
            <w:tcW w:w="2979" w:type="dxa"/>
            <w:tcBorders>
              <w:top w:val="nil"/>
              <w:left w:val="nil"/>
              <w:bottom w:val="nil"/>
              <w:right w:val="single" w:sz="4" w:space="0" w:color="A6A6A6"/>
            </w:tcBorders>
            <w:shd w:val="clear" w:color="000000" w:fill="538DD5"/>
            <w:noWrap/>
            <w:vAlign w:val="center"/>
            <w:hideMark/>
          </w:tcPr>
          <w:p w14:paraId="2A53852A" w14:textId="77777777" w:rsidR="00E5058F" w:rsidRPr="00CB0318" w:rsidRDefault="00E5058F" w:rsidP="00824406">
            <w:pPr>
              <w:rPr>
                <w:rFonts w:ascii="Calibri" w:hAnsi="Calibri"/>
                <w:color w:val="000000"/>
              </w:rPr>
            </w:pPr>
            <w:r w:rsidRPr="00CB0318">
              <w:rPr>
                <w:rFonts w:ascii="Calibri" w:hAnsi="Calibri"/>
                <w:color w:val="000000"/>
              </w:rPr>
              <w:t> </w:t>
            </w:r>
          </w:p>
        </w:tc>
        <w:tc>
          <w:tcPr>
            <w:tcW w:w="3085" w:type="dxa"/>
            <w:gridSpan w:val="2"/>
            <w:tcBorders>
              <w:top w:val="nil"/>
              <w:left w:val="nil"/>
              <w:bottom w:val="nil"/>
              <w:right w:val="single" w:sz="4" w:space="0" w:color="A6A6A6"/>
            </w:tcBorders>
            <w:shd w:val="clear" w:color="000000" w:fill="538DD5"/>
            <w:noWrap/>
            <w:vAlign w:val="center"/>
            <w:hideMark/>
          </w:tcPr>
          <w:p w14:paraId="6128751F" w14:textId="42AF60BC" w:rsidR="00E5058F" w:rsidRPr="00C30CAE" w:rsidRDefault="00C30CAE" w:rsidP="00824406">
            <w:pPr>
              <w:jc w:val="center"/>
              <w:rPr>
                <w:rFonts w:ascii="Calibri" w:hAnsi="Calibri"/>
                <w:strike/>
                <w:color w:val="FF0000"/>
                <w:highlight w:val="yellow"/>
              </w:rPr>
            </w:pPr>
            <w:r w:rsidRPr="009A620D">
              <w:rPr>
                <w:rFonts w:ascii="Calibri" w:hAnsi="Calibri"/>
                <w:color w:val="FF0000"/>
              </w:rPr>
              <w:t>0,6656</w:t>
            </w:r>
          </w:p>
        </w:tc>
      </w:tr>
    </w:tbl>
    <w:p w14:paraId="7DDD5AEC" w14:textId="77777777" w:rsidR="00B65AB9" w:rsidRDefault="00B65AB9" w:rsidP="00B65AB9">
      <w:pPr>
        <w:rPr>
          <w:highlight w:val="yellow"/>
        </w:rPr>
      </w:pPr>
    </w:p>
    <w:bookmarkEnd w:id="81"/>
    <w:p w14:paraId="2FF5FF74" w14:textId="77777777" w:rsidR="00CB0318" w:rsidRDefault="00CB0318" w:rsidP="00B65AB9">
      <w:pPr>
        <w:rPr>
          <w:highlight w:val="yellow"/>
        </w:rPr>
      </w:pPr>
    </w:p>
    <w:p w14:paraId="0B55D864" w14:textId="77777777" w:rsidR="00CB0318" w:rsidRDefault="00CB0318" w:rsidP="00B65AB9">
      <w:pPr>
        <w:rPr>
          <w:highlight w:val="yellow"/>
        </w:rPr>
      </w:pPr>
    </w:p>
    <w:p w14:paraId="775B203C" w14:textId="77777777" w:rsidR="00207107" w:rsidRDefault="00207107" w:rsidP="00B65AB9">
      <w:pPr>
        <w:rPr>
          <w:highlight w:val="yellow"/>
        </w:rPr>
      </w:pPr>
    </w:p>
    <w:p w14:paraId="7DF08891" w14:textId="77777777" w:rsidR="00207107" w:rsidRDefault="00207107" w:rsidP="00B65AB9">
      <w:pPr>
        <w:rPr>
          <w:highlight w:val="yellow"/>
        </w:rPr>
      </w:pPr>
    </w:p>
    <w:p w14:paraId="0FB41CBD" w14:textId="77777777" w:rsidR="00207107" w:rsidRPr="003C7E5A" w:rsidRDefault="00207107" w:rsidP="00B65AB9">
      <w:pPr>
        <w:rPr>
          <w:highlight w:val="yellow"/>
        </w:rPr>
      </w:pPr>
    </w:p>
    <w:tbl>
      <w:tblPr>
        <w:tblW w:w="13896" w:type="dxa"/>
        <w:tblInd w:w="113" w:type="dxa"/>
        <w:tblLook w:val="04A0" w:firstRow="1" w:lastRow="0" w:firstColumn="1" w:lastColumn="0" w:noHBand="0" w:noVBand="1"/>
      </w:tblPr>
      <w:tblGrid>
        <w:gridCol w:w="5784"/>
        <w:gridCol w:w="1760"/>
        <w:gridCol w:w="931"/>
        <w:gridCol w:w="2341"/>
        <w:gridCol w:w="1540"/>
        <w:gridCol w:w="1540"/>
      </w:tblGrid>
      <w:tr w:rsidR="00B65AB9" w:rsidRPr="00F217F7" w14:paraId="5766F675" w14:textId="77777777" w:rsidTr="00F971DD">
        <w:trPr>
          <w:trHeight w:val="315"/>
        </w:trPr>
        <w:tc>
          <w:tcPr>
            <w:tcW w:w="5784" w:type="dxa"/>
            <w:tcBorders>
              <w:top w:val="single" w:sz="4" w:space="0" w:color="BFBFBF"/>
              <w:left w:val="single" w:sz="4" w:space="0" w:color="BFBFBF"/>
              <w:bottom w:val="single" w:sz="4" w:space="0" w:color="BFBFBF"/>
              <w:right w:val="single" w:sz="4" w:space="0" w:color="BFBFBF"/>
            </w:tcBorders>
            <w:shd w:val="clear" w:color="000000" w:fill="BFBFBF"/>
            <w:noWrap/>
            <w:vAlign w:val="center"/>
            <w:hideMark/>
          </w:tcPr>
          <w:p w14:paraId="0BBF2E18" w14:textId="77777777" w:rsidR="00B65AB9" w:rsidRPr="00F217F7" w:rsidRDefault="00B65AB9" w:rsidP="00824406">
            <w:pPr>
              <w:rPr>
                <w:rFonts w:ascii="Calibri" w:hAnsi="Calibri"/>
                <w:b/>
                <w:bCs/>
                <w:color w:val="000000"/>
                <w:sz w:val="24"/>
                <w:szCs w:val="24"/>
              </w:rPr>
            </w:pPr>
            <w:bookmarkStart w:id="82" w:name="_Hlk131059884"/>
            <w:r w:rsidRPr="00F217F7">
              <w:rPr>
                <w:rFonts w:ascii="Calibri" w:hAnsi="Calibri"/>
                <w:b/>
                <w:bCs/>
                <w:color w:val="000000"/>
                <w:sz w:val="24"/>
                <w:szCs w:val="24"/>
              </w:rPr>
              <w:t>KOPRIVNICA</w:t>
            </w:r>
          </w:p>
        </w:tc>
        <w:tc>
          <w:tcPr>
            <w:tcW w:w="1760" w:type="dxa"/>
            <w:tcBorders>
              <w:top w:val="single" w:sz="4" w:space="0" w:color="BFBFBF"/>
              <w:left w:val="nil"/>
              <w:bottom w:val="single" w:sz="4" w:space="0" w:color="BFBFBF"/>
              <w:right w:val="single" w:sz="4" w:space="0" w:color="BFBFBF"/>
            </w:tcBorders>
            <w:shd w:val="clear" w:color="000000" w:fill="BFBFBF"/>
            <w:noWrap/>
            <w:vAlign w:val="center"/>
            <w:hideMark/>
          </w:tcPr>
          <w:p w14:paraId="4058015F" w14:textId="77777777" w:rsidR="00B65AB9" w:rsidRPr="00F217F7" w:rsidRDefault="00B65AB9" w:rsidP="00824406">
            <w:pPr>
              <w:rPr>
                <w:rFonts w:ascii="Calibri" w:hAnsi="Calibri"/>
                <w:b/>
                <w:bCs/>
                <w:color w:val="000000"/>
                <w:sz w:val="24"/>
                <w:szCs w:val="24"/>
              </w:rPr>
            </w:pPr>
            <w:r w:rsidRPr="00F217F7">
              <w:rPr>
                <w:rFonts w:ascii="Calibri" w:hAnsi="Calibri"/>
                <w:b/>
                <w:bCs/>
                <w:color w:val="000000"/>
                <w:sz w:val="24"/>
                <w:szCs w:val="24"/>
              </w:rPr>
              <w:t> </w:t>
            </w:r>
          </w:p>
        </w:tc>
        <w:tc>
          <w:tcPr>
            <w:tcW w:w="931" w:type="dxa"/>
            <w:tcBorders>
              <w:top w:val="single" w:sz="4" w:space="0" w:color="BFBFBF"/>
              <w:left w:val="nil"/>
              <w:bottom w:val="single" w:sz="4" w:space="0" w:color="BFBFBF"/>
              <w:right w:val="single" w:sz="4" w:space="0" w:color="BFBFBF"/>
            </w:tcBorders>
            <w:shd w:val="clear" w:color="000000" w:fill="BFBFBF"/>
            <w:noWrap/>
            <w:vAlign w:val="center"/>
            <w:hideMark/>
          </w:tcPr>
          <w:p w14:paraId="0B396B43" w14:textId="77777777" w:rsidR="00B65AB9" w:rsidRPr="00F217F7" w:rsidRDefault="00B65AB9" w:rsidP="00824406">
            <w:pPr>
              <w:rPr>
                <w:rFonts w:ascii="Calibri" w:hAnsi="Calibri"/>
                <w:b/>
                <w:bCs/>
                <w:color w:val="000000"/>
                <w:sz w:val="24"/>
                <w:szCs w:val="24"/>
              </w:rPr>
            </w:pPr>
            <w:r w:rsidRPr="00F217F7">
              <w:rPr>
                <w:rFonts w:ascii="Calibri" w:hAnsi="Calibri"/>
                <w:b/>
                <w:bCs/>
                <w:color w:val="000000"/>
                <w:sz w:val="24"/>
                <w:szCs w:val="24"/>
              </w:rPr>
              <w:t> </w:t>
            </w:r>
          </w:p>
        </w:tc>
        <w:tc>
          <w:tcPr>
            <w:tcW w:w="2341" w:type="dxa"/>
            <w:tcBorders>
              <w:top w:val="single" w:sz="4" w:space="0" w:color="BFBFBF"/>
              <w:left w:val="nil"/>
              <w:bottom w:val="single" w:sz="4" w:space="0" w:color="BFBFBF"/>
              <w:right w:val="single" w:sz="4" w:space="0" w:color="BFBFBF"/>
            </w:tcBorders>
            <w:shd w:val="clear" w:color="000000" w:fill="BFBFBF"/>
            <w:vAlign w:val="center"/>
            <w:hideMark/>
          </w:tcPr>
          <w:p w14:paraId="34D4A356" w14:textId="77777777" w:rsidR="00B65AB9" w:rsidRPr="00F217F7" w:rsidRDefault="00B65AB9" w:rsidP="00824406">
            <w:pPr>
              <w:rPr>
                <w:rFonts w:ascii="Calibri" w:hAnsi="Calibri"/>
                <w:b/>
                <w:bCs/>
                <w:color w:val="000000"/>
                <w:sz w:val="24"/>
                <w:szCs w:val="24"/>
              </w:rPr>
            </w:pPr>
            <w:r w:rsidRPr="00F217F7">
              <w:rPr>
                <w:rFonts w:ascii="Calibri" w:hAnsi="Calibri"/>
                <w:b/>
                <w:bCs/>
                <w:color w:val="000000"/>
                <w:sz w:val="24"/>
                <w:szCs w:val="24"/>
              </w:rPr>
              <w:t> </w:t>
            </w:r>
          </w:p>
        </w:tc>
        <w:tc>
          <w:tcPr>
            <w:tcW w:w="3080" w:type="dxa"/>
            <w:gridSpan w:val="2"/>
            <w:tcBorders>
              <w:top w:val="single" w:sz="4" w:space="0" w:color="BFBFBF"/>
              <w:left w:val="nil"/>
              <w:bottom w:val="single" w:sz="4" w:space="0" w:color="BFBFBF"/>
              <w:right w:val="single" w:sz="4" w:space="0" w:color="BFBFBF"/>
            </w:tcBorders>
            <w:shd w:val="clear" w:color="000000" w:fill="BFBFBF"/>
            <w:noWrap/>
            <w:vAlign w:val="center"/>
            <w:hideMark/>
          </w:tcPr>
          <w:p w14:paraId="5C8AE458" w14:textId="77777777" w:rsidR="00B65AB9" w:rsidRPr="00F217F7" w:rsidRDefault="00B65AB9" w:rsidP="00824406">
            <w:pPr>
              <w:jc w:val="center"/>
              <w:rPr>
                <w:rFonts w:ascii="Calibri" w:hAnsi="Calibri"/>
                <w:b/>
                <w:bCs/>
                <w:color w:val="000000"/>
              </w:rPr>
            </w:pPr>
            <w:r w:rsidRPr="00F217F7">
              <w:rPr>
                <w:rFonts w:ascii="Calibri" w:hAnsi="Calibri"/>
                <w:b/>
                <w:bCs/>
                <w:color w:val="000000"/>
              </w:rPr>
              <w:t>POVRŠINA (ha)</w:t>
            </w:r>
          </w:p>
        </w:tc>
      </w:tr>
      <w:tr w:rsidR="00B65AB9" w:rsidRPr="003C7E5A" w14:paraId="6CA27617" w14:textId="77777777" w:rsidTr="00F971DD">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2409D553" w14:textId="77777777" w:rsidR="00B65AB9" w:rsidRPr="00F217F7" w:rsidRDefault="00B65AB9" w:rsidP="00824406">
            <w:pPr>
              <w:rPr>
                <w:rFonts w:ascii="Calibri" w:hAnsi="Calibri"/>
                <w:color w:val="000000"/>
              </w:rPr>
            </w:pPr>
            <w:r w:rsidRPr="00F217F7">
              <w:rPr>
                <w:rFonts w:ascii="Calibri" w:hAnsi="Calibri"/>
                <w:color w:val="000000"/>
              </w:rPr>
              <w:t>GRAĐEVINSKO PODRUČJE - UKUPNO</w:t>
            </w:r>
          </w:p>
        </w:tc>
        <w:tc>
          <w:tcPr>
            <w:tcW w:w="5032"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28499D6E" w14:textId="77777777" w:rsidR="00B65AB9" w:rsidRPr="00F217F7" w:rsidRDefault="00B65AB9" w:rsidP="00824406">
            <w:pPr>
              <w:rPr>
                <w:rFonts w:ascii="Calibri" w:hAnsi="Calibri"/>
                <w:color w:val="000000"/>
              </w:rPr>
            </w:pPr>
            <w:r w:rsidRPr="00F217F7">
              <w:rPr>
                <w:rFonts w:ascii="Calibri" w:hAnsi="Calibri"/>
                <w:color w:val="000000"/>
              </w:rPr>
              <w:t>POSTOJEĆE</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2B295B5B" w14:textId="428B8F83" w:rsidR="00B65AB9" w:rsidRPr="003C7E5A" w:rsidRDefault="00207107" w:rsidP="00824406">
            <w:pPr>
              <w:jc w:val="center"/>
              <w:rPr>
                <w:rFonts w:ascii="Calibri" w:hAnsi="Calibri"/>
                <w:color w:val="000000"/>
                <w:highlight w:val="yellow"/>
              </w:rPr>
            </w:pPr>
            <w:r w:rsidRPr="00B5544A">
              <w:rPr>
                <w:rFonts w:ascii="Calibri" w:hAnsi="Calibri"/>
                <w:color w:val="FF0000"/>
              </w:rPr>
              <w:t>1</w:t>
            </w:r>
            <w:r w:rsidR="00E46594">
              <w:rPr>
                <w:rFonts w:ascii="Calibri" w:hAnsi="Calibri"/>
                <w:color w:val="FF0000"/>
              </w:rPr>
              <w:t>3</w:t>
            </w:r>
            <w:r w:rsidR="0093225C">
              <w:rPr>
                <w:rFonts w:ascii="Calibri" w:hAnsi="Calibri"/>
                <w:color w:val="FF0000"/>
              </w:rPr>
              <w:t>24</w:t>
            </w:r>
            <w:r w:rsidRPr="00B5544A">
              <w:rPr>
                <w:rFonts w:ascii="Calibri" w:hAnsi="Calibri"/>
                <w:color w:val="FF0000"/>
              </w:rPr>
              <w:t>,</w:t>
            </w:r>
            <w:r w:rsidR="0093225C">
              <w:rPr>
                <w:rFonts w:ascii="Calibri" w:hAnsi="Calibri"/>
                <w:color w:val="FF0000"/>
              </w:rPr>
              <w:t>6068</w:t>
            </w:r>
          </w:p>
        </w:tc>
      </w:tr>
      <w:tr w:rsidR="00B65AB9" w:rsidRPr="003C7E5A" w14:paraId="1C83A8FD"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2F994DDD" w14:textId="77777777" w:rsidR="00B65AB9" w:rsidRPr="00F217F7" w:rsidRDefault="00B65AB9" w:rsidP="00824406">
            <w:pPr>
              <w:rPr>
                <w:rFonts w:ascii="Calibri" w:hAnsi="Calibri"/>
                <w:color w:val="000000"/>
              </w:rPr>
            </w:pPr>
          </w:p>
        </w:tc>
        <w:tc>
          <w:tcPr>
            <w:tcW w:w="5032"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274CD45B" w14:textId="77777777" w:rsidR="00B65AB9" w:rsidRPr="00F217F7" w:rsidRDefault="00B65AB9" w:rsidP="00824406">
            <w:pPr>
              <w:rPr>
                <w:rFonts w:ascii="Calibri" w:hAnsi="Calibri"/>
                <w:color w:val="000000"/>
              </w:rPr>
            </w:pPr>
            <w:r w:rsidRPr="00F217F7">
              <w:rPr>
                <w:rFonts w:ascii="Calibri" w:hAnsi="Calibri"/>
                <w:color w:val="000000"/>
              </w:rPr>
              <w:t>PLANIRANO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497B5BF5" w14:textId="7F0D7ED6" w:rsidR="00B65AB9" w:rsidRPr="003C7E5A" w:rsidRDefault="00E46594" w:rsidP="00824406">
            <w:pPr>
              <w:jc w:val="center"/>
              <w:rPr>
                <w:rFonts w:ascii="Calibri" w:hAnsi="Calibri"/>
                <w:color w:val="000000"/>
                <w:highlight w:val="yellow"/>
              </w:rPr>
            </w:pPr>
            <w:r w:rsidRPr="00E46594">
              <w:rPr>
                <w:rFonts w:ascii="Calibri" w:hAnsi="Calibri"/>
                <w:color w:val="FF0000"/>
              </w:rPr>
              <w:t>583</w:t>
            </w:r>
            <w:r w:rsidR="00AB7BAA" w:rsidRPr="00E46594">
              <w:rPr>
                <w:rFonts w:ascii="Calibri" w:hAnsi="Calibri"/>
                <w:color w:val="FF0000"/>
              </w:rPr>
              <w:t>,</w:t>
            </w:r>
            <w:r w:rsidRPr="00E46594">
              <w:rPr>
                <w:rFonts w:ascii="Calibri" w:hAnsi="Calibri"/>
                <w:color w:val="FF0000"/>
              </w:rPr>
              <w:t>3512</w:t>
            </w:r>
          </w:p>
        </w:tc>
      </w:tr>
      <w:tr w:rsidR="001418CC" w:rsidRPr="003C7E5A" w14:paraId="2CC07023"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tcPr>
          <w:p w14:paraId="01F6A35E" w14:textId="77777777" w:rsidR="001418CC" w:rsidRPr="00F217F7" w:rsidRDefault="001418CC" w:rsidP="00824406">
            <w:pPr>
              <w:rPr>
                <w:rFonts w:ascii="Calibri" w:hAnsi="Calibri"/>
                <w:color w:val="000000"/>
              </w:rPr>
            </w:pPr>
          </w:p>
        </w:tc>
        <w:tc>
          <w:tcPr>
            <w:tcW w:w="5032" w:type="dxa"/>
            <w:gridSpan w:val="3"/>
            <w:tcBorders>
              <w:top w:val="single" w:sz="4" w:space="0" w:color="BFBFBF"/>
              <w:left w:val="nil"/>
              <w:bottom w:val="single" w:sz="4" w:space="0" w:color="BFBFBF"/>
              <w:right w:val="single" w:sz="4" w:space="0" w:color="BFBFBF"/>
            </w:tcBorders>
            <w:shd w:val="clear" w:color="auto" w:fill="auto"/>
            <w:noWrap/>
            <w:vAlign w:val="center"/>
          </w:tcPr>
          <w:p w14:paraId="6DE5FC20" w14:textId="77777777" w:rsidR="001418CC" w:rsidRPr="00F217F7" w:rsidRDefault="001418CC" w:rsidP="00824406">
            <w:pPr>
              <w:rPr>
                <w:rFonts w:ascii="Calibri" w:hAnsi="Calibri"/>
                <w:color w:val="000000"/>
              </w:rPr>
            </w:pPr>
            <w:r w:rsidRPr="00F217F7">
              <w:rPr>
                <w:rFonts w:ascii="Calibri" w:hAnsi="Calibri"/>
                <w:color w:val="000000"/>
              </w:rPr>
              <w:t>PLANIRANO</w:t>
            </w:r>
            <w:r>
              <w:rPr>
                <w:rFonts w:ascii="Calibri" w:hAnsi="Calibri"/>
                <w:color w:val="000000"/>
              </w:rPr>
              <w:t xml:space="preserve"> - NEUREĐENO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tcPr>
          <w:p w14:paraId="2B06538F" w14:textId="77777777" w:rsidR="001418CC" w:rsidRPr="001418CC" w:rsidRDefault="001418CC" w:rsidP="00824406">
            <w:pPr>
              <w:jc w:val="center"/>
              <w:rPr>
                <w:rFonts w:ascii="Calibri" w:hAnsi="Calibri"/>
                <w:color w:val="FF0000"/>
                <w:highlight w:val="yellow"/>
              </w:rPr>
            </w:pPr>
            <w:r w:rsidRPr="001418CC">
              <w:rPr>
                <w:rFonts w:ascii="Calibri" w:hAnsi="Calibri"/>
                <w:color w:val="FF0000"/>
              </w:rPr>
              <w:t>63,</w:t>
            </w:r>
            <w:r w:rsidR="00F550DD">
              <w:rPr>
                <w:rFonts w:ascii="Calibri" w:hAnsi="Calibri"/>
                <w:color w:val="FF0000"/>
              </w:rPr>
              <w:t>8492</w:t>
            </w:r>
          </w:p>
        </w:tc>
      </w:tr>
      <w:tr w:rsidR="00B65AB9" w:rsidRPr="003C7E5A" w14:paraId="3B940C20"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6D9ACAB9" w14:textId="77777777" w:rsidR="00B65AB9" w:rsidRPr="00F217F7" w:rsidRDefault="00B65AB9" w:rsidP="00824406">
            <w:pPr>
              <w:rPr>
                <w:rFonts w:ascii="Calibri" w:hAnsi="Calibri"/>
                <w:color w:val="000000"/>
              </w:rPr>
            </w:pPr>
          </w:p>
        </w:tc>
        <w:tc>
          <w:tcPr>
            <w:tcW w:w="5032"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66601D81" w14:textId="77777777" w:rsidR="00B65AB9" w:rsidRPr="00F217F7" w:rsidRDefault="00B65AB9" w:rsidP="00824406">
            <w:pPr>
              <w:rPr>
                <w:rFonts w:ascii="Calibri" w:hAnsi="Calibri"/>
                <w:color w:val="000000"/>
              </w:rPr>
            </w:pPr>
            <w:r w:rsidRPr="00F217F7">
              <w:rPr>
                <w:rFonts w:ascii="Calibri" w:hAnsi="Calibri"/>
                <w:color w:val="000000"/>
              </w:rPr>
              <w:t>UKUPNO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1058D946" w14:textId="43C7C74F" w:rsidR="00B65AB9" w:rsidRPr="003C7E5A" w:rsidRDefault="00E46594" w:rsidP="00824406">
            <w:pPr>
              <w:jc w:val="center"/>
              <w:rPr>
                <w:rFonts w:ascii="Calibri" w:hAnsi="Calibri"/>
                <w:color w:val="000000"/>
                <w:highlight w:val="yellow"/>
              </w:rPr>
            </w:pPr>
            <w:r w:rsidRPr="00E46594">
              <w:rPr>
                <w:rFonts w:ascii="Calibri" w:hAnsi="Calibri"/>
                <w:color w:val="FF0000"/>
              </w:rPr>
              <w:t>2015</w:t>
            </w:r>
            <w:r w:rsidR="00AB7BAA" w:rsidRPr="00E46594">
              <w:rPr>
                <w:rFonts w:ascii="Calibri" w:hAnsi="Calibri"/>
                <w:color w:val="FF0000"/>
              </w:rPr>
              <w:t>,</w:t>
            </w:r>
            <w:r w:rsidR="0067285F">
              <w:rPr>
                <w:rFonts w:ascii="Calibri" w:hAnsi="Calibri"/>
                <w:color w:val="FF0000"/>
              </w:rPr>
              <w:t>7</w:t>
            </w:r>
            <w:r w:rsidR="00531405">
              <w:rPr>
                <w:rFonts w:ascii="Calibri" w:hAnsi="Calibri"/>
                <w:color w:val="FF0000"/>
              </w:rPr>
              <w:t>92</w:t>
            </w:r>
            <w:r w:rsidR="0067285F">
              <w:rPr>
                <w:rFonts w:ascii="Calibri" w:hAnsi="Calibri"/>
                <w:color w:val="FF0000"/>
              </w:rPr>
              <w:t>2</w:t>
            </w:r>
          </w:p>
        </w:tc>
      </w:tr>
      <w:tr w:rsidR="00B65AB9" w:rsidRPr="00207107" w14:paraId="398925D6" w14:textId="77777777" w:rsidTr="00F971DD">
        <w:trPr>
          <w:trHeight w:val="510"/>
        </w:trPr>
        <w:tc>
          <w:tcPr>
            <w:tcW w:w="5784" w:type="dxa"/>
            <w:tcBorders>
              <w:top w:val="nil"/>
              <w:left w:val="single" w:sz="4" w:space="0" w:color="BFBFBF"/>
              <w:bottom w:val="single" w:sz="4" w:space="0" w:color="BFBFBF"/>
              <w:right w:val="single" w:sz="4" w:space="0" w:color="BFBFBF"/>
            </w:tcBorders>
            <w:shd w:val="clear" w:color="000000" w:fill="BFBFBF"/>
            <w:noWrap/>
            <w:vAlign w:val="center"/>
            <w:hideMark/>
          </w:tcPr>
          <w:p w14:paraId="39A1FC38" w14:textId="77777777" w:rsidR="00B65AB9" w:rsidRPr="00207107" w:rsidRDefault="00B65AB9" w:rsidP="00824406">
            <w:pPr>
              <w:rPr>
                <w:rFonts w:ascii="Calibri" w:hAnsi="Calibri"/>
                <w:b/>
                <w:bCs/>
                <w:color w:val="000000"/>
              </w:rPr>
            </w:pPr>
            <w:r w:rsidRPr="00207107">
              <w:rPr>
                <w:rFonts w:ascii="Calibri" w:hAnsi="Calibri"/>
                <w:b/>
                <w:bCs/>
                <w:color w:val="000000"/>
              </w:rPr>
              <w:t>NAMJENA</w:t>
            </w:r>
          </w:p>
        </w:tc>
        <w:tc>
          <w:tcPr>
            <w:tcW w:w="1760" w:type="dxa"/>
            <w:tcBorders>
              <w:top w:val="nil"/>
              <w:left w:val="nil"/>
              <w:bottom w:val="single" w:sz="4" w:space="0" w:color="BFBFBF"/>
              <w:right w:val="single" w:sz="4" w:space="0" w:color="BFBFBF"/>
            </w:tcBorders>
            <w:shd w:val="clear" w:color="000000" w:fill="BFBFBF"/>
            <w:noWrap/>
            <w:vAlign w:val="center"/>
            <w:hideMark/>
          </w:tcPr>
          <w:p w14:paraId="1655CCF5" w14:textId="77777777" w:rsidR="00B65AB9" w:rsidRPr="00207107" w:rsidRDefault="00B65AB9" w:rsidP="00824406">
            <w:pPr>
              <w:rPr>
                <w:rFonts w:ascii="Calibri" w:hAnsi="Calibri"/>
                <w:b/>
                <w:bCs/>
                <w:color w:val="000000"/>
              </w:rPr>
            </w:pPr>
            <w:r w:rsidRPr="00207107">
              <w:rPr>
                <w:rFonts w:ascii="Calibri" w:hAnsi="Calibri"/>
                <w:b/>
                <w:bCs/>
                <w:color w:val="000000"/>
              </w:rPr>
              <w:t>POZICIJA</w:t>
            </w:r>
          </w:p>
        </w:tc>
        <w:tc>
          <w:tcPr>
            <w:tcW w:w="931" w:type="dxa"/>
            <w:tcBorders>
              <w:top w:val="nil"/>
              <w:left w:val="nil"/>
              <w:bottom w:val="single" w:sz="4" w:space="0" w:color="BFBFBF"/>
              <w:right w:val="single" w:sz="4" w:space="0" w:color="BFBFBF"/>
            </w:tcBorders>
            <w:shd w:val="clear" w:color="000000" w:fill="BFBFBF"/>
            <w:noWrap/>
            <w:vAlign w:val="center"/>
            <w:hideMark/>
          </w:tcPr>
          <w:p w14:paraId="74A499F5" w14:textId="77777777" w:rsidR="00B65AB9" w:rsidRPr="00207107" w:rsidRDefault="00B65AB9" w:rsidP="00824406">
            <w:pPr>
              <w:rPr>
                <w:rFonts w:ascii="Calibri" w:hAnsi="Calibri"/>
                <w:b/>
                <w:bCs/>
                <w:color w:val="000000"/>
              </w:rPr>
            </w:pPr>
            <w:r w:rsidRPr="00207107">
              <w:rPr>
                <w:rFonts w:ascii="Calibri" w:hAnsi="Calibri"/>
                <w:b/>
                <w:bCs/>
                <w:color w:val="000000"/>
              </w:rPr>
              <w:t>OZNAKA</w:t>
            </w:r>
          </w:p>
        </w:tc>
        <w:tc>
          <w:tcPr>
            <w:tcW w:w="2341" w:type="dxa"/>
            <w:tcBorders>
              <w:top w:val="nil"/>
              <w:left w:val="nil"/>
              <w:bottom w:val="single" w:sz="4" w:space="0" w:color="BFBFBF"/>
              <w:right w:val="single" w:sz="4" w:space="0" w:color="BFBFBF"/>
            </w:tcBorders>
            <w:shd w:val="clear" w:color="000000" w:fill="BFBFBF"/>
            <w:vAlign w:val="center"/>
            <w:hideMark/>
          </w:tcPr>
          <w:p w14:paraId="69B34CBA" w14:textId="77777777" w:rsidR="00B65AB9" w:rsidRPr="00207107" w:rsidRDefault="00B65AB9" w:rsidP="00824406">
            <w:pPr>
              <w:rPr>
                <w:rFonts w:ascii="Calibri" w:hAnsi="Calibri"/>
                <w:b/>
                <w:bCs/>
                <w:color w:val="000000"/>
              </w:rPr>
            </w:pPr>
            <w:r w:rsidRPr="00207107">
              <w:rPr>
                <w:rFonts w:ascii="Calibri" w:hAnsi="Calibri"/>
                <w:b/>
                <w:bCs/>
                <w:color w:val="000000"/>
              </w:rPr>
              <w:t>OPIS</w:t>
            </w:r>
          </w:p>
        </w:tc>
        <w:tc>
          <w:tcPr>
            <w:tcW w:w="1540" w:type="dxa"/>
            <w:tcBorders>
              <w:top w:val="nil"/>
              <w:left w:val="nil"/>
              <w:bottom w:val="single" w:sz="4" w:space="0" w:color="BFBFBF"/>
              <w:right w:val="single" w:sz="4" w:space="0" w:color="BFBFBF"/>
            </w:tcBorders>
            <w:shd w:val="clear" w:color="000000" w:fill="BFBFBF"/>
            <w:vAlign w:val="center"/>
            <w:hideMark/>
          </w:tcPr>
          <w:p w14:paraId="1E937E2C" w14:textId="77777777" w:rsidR="00B65AB9" w:rsidRPr="00207107" w:rsidRDefault="00B65AB9" w:rsidP="00824406">
            <w:pPr>
              <w:jc w:val="center"/>
              <w:rPr>
                <w:rFonts w:ascii="Calibri" w:hAnsi="Calibri"/>
                <w:b/>
                <w:bCs/>
                <w:color w:val="000000"/>
              </w:rPr>
            </w:pPr>
            <w:r w:rsidRPr="00207107">
              <w:rPr>
                <w:rFonts w:ascii="Calibri" w:hAnsi="Calibri"/>
                <w:b/>
                <w:bCs/>
                <w:color w:val="000000"/>
              </w:rPr>
              <w:t>POVRŠINA         (ha)</w:t>
            </w:r>
          </w:p>
        </w:tc>
        <w:tc>
          <w:tcPr>
            <w:tcW w:w="1540" w:type="dxa"/>
            <w:tcBorders>
              <w:top w:val="nil"/>
              <w:left w:val="nil"/>
              <w:bottom w:val="single" w:sz="4" w:space="0" w:color="BFBFBF"/>
              <w:right w:val="single" w:sz="4" w:space="0" w:color="BFBFBF"/>
            </w:tcBorders>
            <w:shd w:val="clear" w:color="000000" w:fill="BFBFBF"/>
            <w:vAlign w:val="center"/>
            <w:hideMark/>
          </w:tcPr>
          <w:p w14:paraId="1B5C2877" w14:textId="77777777" w:rsidR="00B65AB9" w:rsidRPr="00207107" w:rsidRDefault="00B65AB9" w:rsidP="00824406">
            <w:pPr>
              <w:jc w:val="center"/>
              <w:rPr>
                <w:rFonts w:ascii="Calibri" w:hAnsi="Calibri"/>
                <w:b/>
                <w:bCs/>
                <w:color w:val="000000"/>
              </w:rPr>
            </w:pPr>
            <w:r w:rsidRPr="00207107">
              <w:rPr>
                <w:rFonts w:ascii="Calibri" w:hAnsi="Calibri"/>
                <w:b/>
                <w:bCs/>
                <w:color w:val="000000"/>
              </w:rPr>
              <w:t>UKUPNA    POVRŠINA (ha)</w:t>
            </w:r>
          </w:p>
        </w:tc>
      </w:tr>
      <w:tr w:rsidR="001418CC" w:rsidRPr="003C7E5A" w14:paraId="6E275050" w14:textId="77777777" w:rsidTr="00F971DD">
        <w:trPr>
          <w:trHeight w:val="300"/>
        </w:trPr>
        <w:tc>
          <w:tcPr>
            <w:tcW w:w="10816" w:type="dxa"/>
            <w:gridSpan w:val="4"/>
            <w:tcBorders>
              <w:top w:val="single" w:sz="4" w:space="0" w:color="BFBFBF"/>
              <w:left w:val="single" w:sz="4" w:space="0" w:color="BFBFBF"/>
              <w:bottom w:val="single" w:sz="4" w:space="0" w:color="BFBFBF"/>
              <w:right w:val="single" w:sz="4" w:space="0" w:color="BFBFBF"/>
            </w:tcBorders>
            <w:shd w:val="clear" w:color="000000" w:fill="FFFF00"/>
            <w:noWrap/>
            <w:vAlign w:val="center"/>
          </w:tcPr>
          <w:p w14:paraId="5D7D5CF4" w14:textId="77777777" w:rsidR="001418CC" w:rsidRPr="003C7E5A" w:rsidRDefault="001418CC" w:rsidP="00824406">
            <w:pPr>
              <w:rPr>
                <w:rFonts w:ascii="Calibri" w:hAnsi="Calibri"/>
                <w:color w:val="000000"/>
                <w:highlight w:val="yellow"/>
              </w:rPr>
            </w:pPr>
            <w:r>
              <w:rPr>
                <w:rFonts w:ascii="Calibri" w:hAnsi="Calibri"/>
                <w:color w:val="000000"/>
                <w:highlight w:val="yellow"/>
              </w:rPr>
              <w:t>GUP-UKUPNO</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tcPr>
          <w:p w14:paraId="2D63F128" w14:textId="62360D5F" w:rsidR="001418CC" w:rsidRPr="001418CC" w:rsidRDefault="00853335" w:rsidP="00824406">
            <w:pPr>
              <w:jc w:val="center"/>
              <w:rPr>
                <w:rFonts w:ascii="Calibri" w:hAnsi="Calibri"/>
                <w:color w:val="FF0000"/>
                <w:highlight w:val="yellow"/>
              </w:rPr>
            </w:pPr>
            <w:r>
              <w:rPr>
                <w:rFonts w:ascii="Calibri" w:hAnsi="Calibri"/>
                <w:color w:val="FF0000"/>
                <w:highlight w:val="yellow"/>
              </w:rPr>
              <w:t>868</w:t>
            </w:r>
            <w:r w:rsidR="001418CC" w:rsidRPr="001418CC">
              <w:rPr>
                <w:rFonts w:ascii="Calibri" w:hAnsi="Calibri"/>
                <w:color w:val="FF0000"/>
                <w:highlight w:val="yellow"/>
              </w:rPr>
              <w:t>,</w:t>
            </w:r>
            <w:r>
              <w:rPr>
                <w:rFonts w:ascii="Calibri" w:hAnsi="Calibri"/>
                <w:color w:val="FF0000"/>
                <w:highlight w:val="yellow"/>
              </w:rPr>
              <w:t>6654</w:t>
            </w:r>
          </w:p>
        </w:tc>
      </w:tr>
      <w:tr w:rsidR="001418CC" w:rsidRPr="001418CC" w14:paraId="3E8A5AB1" w14:textId="77777777" w:rsidTr="00F971DD">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75410385" w14:textId="77777777" w:rsidR="001418CC" w:rsidRPr="001418CC" w:rsidRDefault="001418CC" w:rsidP="00D10AC1">
            <w:pPr>
              <w:jc w:val="center"/>
              <w:rPr>
                <w:rFonts w:ascii="Calibri" w:hAnsi="Calibri"/>
                <w:color w:val="000000"/>
              </w:rPr>
            </w:pPr>
            <w:r w:rsidRPr="001418CC">
              <w:rPr>
                <w:rFonts w:ascii="Calibri" w:hAnsi="Calibri"/>
                <w:color w:val="000000"/>
              </w:rPr>
              <w:t> </w:t>
            </w:r>
          </w:p>
        </w:tc>
        <w:tc>
          <w:tcPr>
            <w:tcW w:w="1760" w:type="dxa"/>
            <w:tcBorders>
              <w:top w:val="nil"/>
              <w:left w:val="nil"/>
              <w:bottom w:val="single" w:sz="4" w:space="0" w:color="BFBFBF"/>
              <w:right w:val="single" w:sz="4" w:space="0" w:color="BFBFBF"/>
            </w:tcBorders>
            <w:shd w:val="clear" w:color="auto" w:fill="auto"/>
            <w:noWrap/>
            <w:vAlign w:val="center"/>
            <w:hideMark/>
          </w:tcPr>
          <w:p w14:paraId="5A310C43" w14:textId="77777777" w:rsidR="001418CC" w:rsidRPr="001418CC" w:rsidRDefault="001418CC" w:rsidP="00D10AC1">
            <w:pPr>
              <w:rPr>
                <w:rFonts w:ascii="Calibri" w:hAnsi="Calibri"/>
                <w:color w:val="000000"/>
              </w:rPr>
            </w:pPr>
            <w:r w:rsidRPr="001418CC">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26B0456D" w14:textId="77777777" w:rsidR="001418CC" w:rsidRPr="001418CC" w:rsidRDefault="001418CC" w:rsidP="00D10AC1">
            <w:pPr>
              <w:rPr>
                <w:rFonts w:ascii="Calibri" w:hAnsi="Calibri"/>
                <w:color w:val="000000"/>
              </w:rPr>
            </w:pPr>
            <w:r w:rsidRPr="001418CC">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53642D54" w14:textId="77777777" w:rsidR="001418CC" w:rsidRPr="001418CC" w:rsidRDefault="001418CC" w:rsidP="00D10AC1">
            <w:pPr>
              <w:rPr>
                <w:rFonts w:ascii="Calibri" w:hAnsi="Calibri"/>
                <w:color w:val="000000"/>
              </w:rPr>
            </w:pPr>
            <w:r w:rsidRPr="001418CC">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452BDB56" w14:textId="77777777" w:rsidR="001418CC" w:rsidRPr="0087204B" w:rsidRDefault="001418CC" w:rsidP="00D10AC1">
            <w:pPr>
              <w:jc w:val="center"/>
              <w:rPr>
                <w:rFonts w:ascii="Calibri" w:hAnsi="Calibri"/>
                <w:color w:val="FF0000"/>
              </w:rPr>
            </w:pPr>
            <w:r w:rsidRPr="0087204B">
              <w:rPr>
                <w:rFonts w:ascii="Calibri" w:hAnsi="Calibri"/>
                <w:color w:val="FF0000"/>
              </w:rPr>
              <w:t>7</w:t>
            </w:r>
            <w:r w:rsidR="0087204B" w:rsidRPr="0087204B">
              <w:rPr>
                <w:rFonts w:ascii="Calibri" w:hAnsi="Calibri"/>
                <w:color w:val="FF0000"/>
              </w:rPr>
              <w:t>76</w:t>
            </w:r>
            <w:r w:rsidRPr="0087204B">
              <w:rPr>
                <w:rFonts w:ascii="Calibri" w:hAnsi="Calibri"/>
                <w:color w:val="FF0000"/>
              </w:rPr>
              <w:t>,39</w:t>
            </w:r>
            <w:r w:rsidR="0087204B" w:rsidRPr="0087204B">
              <w:rPr>
                <w:rFonts w:ascii="Calibri" w:hAnsi="Calibri"/>
                <w:color w:val="FF0000"/>
              </w:rPr>
              <w:t>58</w:t>
            </w:r>
          </w:p>
        </w:tc>
      </w:tr>
      <w:tr w:rsidR="001418CC" w:rsidRPr="001418CC" w14:paraId="28DCE46B"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5CC61A15" w14:textId="77777777" w:rsidR="001418CC" w:rsidRPr="001418CC" w:rsidRDefault="001418CC" w:rsidP="00D10AC1">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36E3730B" w14:textId="77777777" w:rsidR="001418CC" w:rsidRPr="001418CC" w:rsidRDefault="001418CC" w:rsidP="00D10AC1">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4EC1378D" w14:textId="77777777" w:rsidR="001418CC" w:rsidRPr="001418CC" w:rsidRDefault="001418CC" w:rsidP="00D10AC1">
            <w:pPr>
              <w:rPr>
                <w:rFonts w:ascii="Calibri" w:hAnsi="Calibri"/>
                <w:color w:val="000000"/>
              </w:rPr>
            </w:pPr>
            <w:r w:rsidRPr="001418CC">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657CEBCB" w14:textId="77777777" w:rsidR="001418CC" w:rsidRPr="001418CC" w:rsidRDefault="001418CC" w:rsidP="00D10AC1">
            <w:pPr>
              <w:rPr>
                <w:rFonts w:ascii="Calibri" w:hAnsi="Calibri"/>
                <w:color w:val="000000"/>
              </w:rPr>
            </w:pPr>
            <w:r w:rsidRPr="001418CC">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046EC735" w14:textId="77777777" w:rsidR="001418CC" w:rsidRPr="002E2151" w:rsidRDefault="00DF0F21" w:rsidP="00D10AC1">
            <w:pPr>
              <w:jc w:val="center"/>
              <w:rPr>
                <w:rFonts w:ascii="Calibri" w:hAnsi="Calibri"/>
                <w:color w:val="FF0000"/>
              </w:rPr>
            </w:pPr>
            <w:r>
              <w:rPr>
                <w:rFonts w:ascii="Calibri" w:hAnsi="Calibri"/>
                <w:color w:val="FF0000"/>
              </w:rPr>
              <w:t>92</w:t>
            </w:r>
            <w:r w:rsidR="002E2151" w:rsidRPr="002E2151">
              <w:rPr>
                <w:rFonts w:ascii="Calibri" w:hAnsi="Calibri"/>
                <w:color w:val="FF0000"/>
              </w:rPr>
              <w:t>,</w:t>
            </w:r>
            <w:r>
              <w:rPr>
                <w:rFonts w:ascii="Calibri" w:hAnsi="Calibri"/>
                <w:color w:val="FF0000"/>
              </w:rPr>
              <w:t>2695</w:t>
            </w:r>
          </w:p>
        </w:tc>
      </w:tr>
      <w:tr w:rsidR="001418CC" w:rsidRPr="003C7E5A" w14:paraId="26E5B3A3" w14:textId="77777777" w:rsidTr="00F971DD">
        <w:trPr>
          <w:trHeight w:val="300"/>
        </w:trPr>
        <w:tc>
          <w:tcPr>
            <w:tcW w:w="10816" w:type="dxa"/>
            <w:gridSpan w:val="4"/>
            <w:tcBorders>
              <w:top w:val="single" w:sz="4" w:space="0" w:color="BFBFBF"/>
              <w:left w:val="single" w:sz="4" w:space="0" w:color="BFBFBF"/>
              <w:bottom w:val="single" w:sz="4" w:space="0" w:color="BFBFBF"/>
              <w:right w:val="single" w:sz="4" w:space="0" w:color="BFBFBF"/>
            </w:tcBorders>
            <w:shd w:val="clear" w:color="000000" w:fill="FFFF00"/>
            <w:noWrap/>
            <w:vAlign w:val="center"/>
          </w:tcPr>
          <w:p w14:paraId="3D339E22" w14:textId="77777777" w:rsidR="001418CC" w:rsidRDefault="001418CC" w:rsidP="00824406">
            <w:pPr>
              <w:rPr>
                <w:rFonts w:ascii="Calibri" w:hAnsi="Calibri"/>
                <w:color w:val="000000"/>
                <w:highlight w:val="yellow"/>
              </w:rPr>
            </w:pPr>
            <w:r>
              <w:rPr>
                <w:rFonts w:ascii="Calibri" w:hAnsi="Calibri"/>
                <w:color w:val="000000"/>
                <w:highlight w:val="yellow"/>
              </w:rPr>
              <w:t>GUP-PLANIRANO - UKUPNO</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tcPr>
          <w:p w14:paraId="00466036" w14:textId="77777777" w:rsidR="001418CC" w:rsidRPr="001418CC" w:rsidRDefault="00853335" w:rsidP="00824406">
            <w:pPr>
              <w:jc w:val="center"/>
              <w:rPr>
                <w:rFonts w:ascii="Calibri" w:hAnsi="Calibri"/>
                <w:color w:val="FF0000"/>
                <w:highlight w:val="yellow"/>
              </w:rPr>
            </w:pPr>
            <w:r>
              <w:rPr>
                <w:rFonts w:ascii="Calibri" w:hAnsi="Calibri"/>
                <w:color w:val="FF0000"/>
                <w:highlight w:val="yellow"/>
              </w:rPr>
              <w:t>519</w:t>
            </w:r>
            <w:r w:rsidR="001418CC" w:rsidRPr="001418CC">
              <w:rPr>
                <w:rFonts w:ascii="Calibri" w:hAnsi="Calibri"/>
                <w:color w:val="FF0000"/>
                <w:highlight w:val="yellow"/>
              </w:rPr>
              <w:t>,</w:t>
            </w:r>
            <w:r>
              <w:rPr>
                <w:rFonts w:ascii="Calibri" w:hAnsi="Calibri"/>
                <w:color w:val="FF0000"/>
                <w:highlight w:val="yellow"/>
              </w:rPr>
              <w:t>4544</w:t>
            </w:r>
          </w:p>
        </w:tc>
      </w:tr>
      <w:tr w:rsidR="001418CC" w:rsidRPr="001418CC" w14:paraId="5E9B560B" w14:textId="77777777" w:rsidTr="00F971DD">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55293AA6" w14:textId="77777777" w:rsidR="001418CC" w:rsidRPr="001418CC" w:rsidRDefault="001418CC" w:rsidP="00D10AC1">
            <w:pPr>
              <w:jc w:val="center"/>
              <w:rPr>
                <w:rFonts w:ascii="Calibri" w:hAnsi="Calibri"/>
                <w:color w:val="000000"/>
              </w:rPr>
            </w:pPr>
            <w:r w:rsidRPr="001418CC">
              <w:rPr>
                <w:rFonts w:ascii="Calibri" w:hAnsi="Calibri"/>
                <w:color w:val="000000"/>
              </w:rPr>
              <w:t> </w:t>
            </w:r>
          </w:p>
        </w:tc>
        <w:tc>
          <w:tcPr>
            <w:tcW w:w="1760" w:type="dxa"/>
            <w:tcBorders>
              <w:top w:val="nil"/>
              <w:left w:val="nil"/>
              <w:bottom w:val="single" w:sz="4" w:space="0" w:color="BFBFBF"/>
              <w:right w:val="single" w:sz="4" w:space="0" w:color="BFBFBF"/>
            </w:tcBorders>
            <w:shd w:val="clear" w:color="auto" w:fill="auto"/>
            <w:noWrap/>
            <w:vAlign w:val="center"/>
            <w:hideMark/>
          </w:tcPr>
          <w:p w14:paraId="29BBD0A4" w14:textId="77777777" w:rsidR="001418CC" w:rsidRPr="001418CC" w:rsidRDefault="001418CC" w:rsidP="00D10AC1">
            <w:pPr>
              <w:rPr>
                <w:rFonts w:ascii="Calibri" w:hAnsi="Calibri"/>
                <w:color w:val="000000"/>
              </w:rPr>
            </w:pPr>
            <w:r w:rsidRPr="001418CC">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253FF15B" w14:textId="77777777" w:rsidR="001418CC" w:rsidRPr="001418CC" w:rsidRDefault="001418CC" w:rsidP="00D10AC1">
            <w:pPr>
              <w:rPr>
                <w:rFonts w:ascii="Calibri" w:hAnsi="Calibri"/>
                <w:color w:val="000000"/>
              </w:rPr>
            </w:pPr>
            <w:r w:rsidRPr="001418CC">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211AF85E" w14:textId="77777777" w:rsidR="001418CC" w:rsidRPr="001418CC" w:rsidRDefault="001418CC" w:rsidP="00D10AC1">
            <w:pPr>
              <w:rPr>
                <w:rFonts w:ascii="Calibri" w:hAnsi="Calibri"/>
                <w:color w:val="000000"/>
              </w:rPr>
            </w:pPr>
            <w:r w:rsidRPr="001418CC">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22B6EC7E" w14:textId="77777777" w:rsidR="001418CC" w:rsidRPr="002E2151" w:rsidRDefault="002E2151" w:rsidP="00D10AC1">
            <w:pPr>
              <w:jc w:val="center"/>
              <w:rPr>
                <w:rFonts w:ascii="Calibri" w:hAnsi="Calibri"/>
                <w:color w:val="FF0000"/>
              </w:rPr>
            </w:pPr>
            <w:r w:rsidRPr="002E2151">
              <w:rPr>
                <w:rFonts w:ascii="Calibri" w:hAnsi="Calibri"/>
                <w:color w:val="FF0000"/>
              </w:rPr>
              <w:t>469</w:t>
            </w:r>
            <w:r w:rsidR="001418CC" w:rsidRPr="002E2151">
              <w:rPr>
                <w:rFonts w:ascii="Calibri" w:hAnsi="Calibri"/>
                <w:color w:val="FF0000"/>
              </w:rPr>
              <w:t>,</w:t>
            </w:r>
            <w:r w:rsidRPr="002E2151">
              <w:rPr>
                <w:rFonts w:ascii="Calibri" w:hAnsi="Calibri"/>
                <w:color w:val="FF0000"/>
              </w:rPr>
              <w:t>8</w:t>
            </w:r>
            <w:r w:rsidR="00DF0F21">
              <w:rPr>
                <w:rFonts w:ascii="Calibri" w:hAnsi="Calibri"/>
                <w:color w:val="FF0000"/>
              </w:rPr>
              <w:t>506</w:t>
            </w:r>
          </w:p>
        </w:tc>
      </w:tr>
      <w:tr w:rsidR="001418CC" w:rsidRPr="001418CC" w14:paraId="16720162"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0840CDA6" w14:textId="77777777" w:rsidR="001418CC" w:rsidRPr="001418CC" w:rsidRDefault="001418CC" w:rsidP="00D10AC1">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391E1121" w14:textId="77777777" w:rsidR="001418CC" w:rsidRPr="001418CC" w:rsidRDefault="001418CC" w:rsidP="00D10AC1">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5183DED4" w14:textId="77777777" w:rsidR="001418CC" w:rsidRPr="001418CC" w:rsidRDefault="001418CC" w:rsidP="00D10AC1">
            <w:pPr>
              <w:rPr>
                <w:rFonts w:ascii="Calibri" w:hAnsi="Calibri"/>
                <w:color w:val="000000"/>
              </w:rPr>
            </w:pPr>
            <w:r w:rsidRPr="001418CC">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4B083B90" w14:textId="77777777" w:rsidR="001418CC" w:rsidRPr="001418CC" w:rsidRDefault="001418CC" w:rsidP="00D10AC1">
            <w:pPr>
              <w:rPr>
                <w:rFonts w:ascii="Calibri" w:hAnsi="Calibri"/>
                <w:color w:val="000000"/>
              </w:rPr>
            </w:pPr>
            <w:r w:rsidRPr="001418CC">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15E1E745" w14:textId="77777777" w:rsidR="001418CC" w:rsidRPr="002E2151" w:rsidRDefault="00DF0F21" w:rsidP="00D10AC1">
            <w:pPr>
              <w:jc w:val="center"/>
              <w:rPr>
                <w:rFonts w:ascii="Calibri" w:hAnsi="Calibri"/>
                <w:color w:val="FF0000"/>
              </w:rPr>
            </w:pPr>
            <w:r>
              <w:rPr>
                <w:rFonts w:ascii="Calibri" w:hAnsi="Calibri"/>
                <w:color w:val="FF0000"/>
              </w:rPr>
              <w:t>49</w:t>
            </w:r>
            <w:r w:rsidR="001418CC" w:rsidRPr="002E2151">
              <w:rPr>
                <w:rFonts w:ascii="Calibri" w:hAnsi="Calibri"/>
                <w:color w:val="FF0000"/>
              </w:rPr>
              <w:t>,</w:t>
            </w:r>
            <w:r>
              <w:rPr>
                <w:rFonts w:ascii="Calibri" w:hAnsi="Calibri"/>
                <w:color w:val="FF0000"/>
              </w:rPr>
              <w:t>6037</w:t>
            </w:r>
          </w:p>
        </w:tc>
      </w:tr>
      <w:tr w:rsidR="00B65AB9" w:rsidRPr="003C7E5A" w14:paraId="3CE61F5A" w14:textId="77777777" w:rsidTr="00F971DD">
        <w:trPr>
          <w:trHeight w:val="300"/>
        </w:trPr>
        <w:tc>
          <w:tcPr>
            <w:tcW w:w="10816" w:type="dxa"/>
            <w:gridSpan w:val="4"/>
            <w:tcBorders>
              <w:top w:val="single" w:sz="4" w:space="0" w:color="BFBFBF"/>
              <w:left w:val="single" w:sz="4" w:space="0" w:color="BFBFBF"/>
              <w:bottom w:val="single" w:sz="4" w:space="0" w:color="BFBFBF"/>
              <w:right w:val="single" w:sz="4" w:space="0" w:color="BFBFBF"/>
            </w:tcBorders>
            <w:shd w:val="clear" w:color="000000" w:fill="FFFF00"/>
            <w:noWrap/>
            <w:vAlign w:val="center"/>
            <w:hideMark/>
          </w:tcPr>
          <w:p w14:paraId="2EABD2BC" w14:textId="77777777" w:rsidR="00B65AB9" w:rsidRPr="003C7E5A" w:rsidRDefault="00B65AB9" w:rsidP="00824406">
            <w:pPr>
              <w:rPr>
                <w:rFonts w:ascii="Calibri" w:hAnsi="Calibri"/>
                <w:color w:val="000000"/>
                <w:highlight w:val="yellow"/>
              </w:rPr>
            </w:pPr>
            <w:r w:rsidRPr="003C7E5A">
              <w:rPr>
                <w:rFonts w:ascii="Calibri" w:hAnsi="Calibri"/>
                <w:color w:val="000000"/>
                <w:highlight w:val="yellow"/>
              </w:rPr>
              <w:t>PRETEŽITO STAMBENA NAMJENA - UKUPNO</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hideMark/>
          </w:tcPr>
          <w:p w14:paraId="10C050BD" w14:textId="4EABD006" w:rsidR="00B65AB9" w:rsidRPr="00362259" w:rsidRDefault="00362259" w:rsidP="00824406">
            <w:pPr>
              <w:jc w:val="center"/>
              <w:rPr>
                <w:rFonts w:ascii="Calibri" w:hAnsi="Calibri"/>
                <w:color w:val="FF0000"/>
                <w:highlight w:val="yellow"/>
              </w:rPr>
            </w:pPr>
            <w:r>
              <w:rPr>
                <w:rFonts w:ascii="Calibri" w:hAnsi="Calibri"/>
                <w:color w:val="FF0000"/>
                <w:highlight w:val="yellow"/>
              </w:rPr>
              <w:t>256,</w:t>
            </w:r>
            <w:r w:rsidR="00B04200">
              <w:rPr>
                <w:rFonts w:ascii="Calibri" w:hAnsi="Calibri"/>
                <w:color w:val="FF0000"/>
                <w:highlight w:val="yellow"/>
              </w:rPr>
              <w:t>9</w:t>
            </w:r>
            <w:r w:rsidR="00B53A40">
              <w:rPr>
                <w:rFonts w:ascii="Calibri" w:hAnsi="Calibri"/>
                <w:color w:val="FF0000"/>
                <w:highlight w:val="yellow"/>
              </w:rPr>
              <w:t>49</w:t>
            </w:r>
            <w:r w:rsidR="00B04200">
              <w:rPr>
                <w:rFonts w:ascii="Calibri" w:hAnsi="Calibri"/>
                <w:color w:val="FF0000"/>
                <w:highlight w:val="yellow"/>
              </w:rPr>
              <w:t>2</w:t>
            </w:r>
          </w:p>
        </w:tc>
      </w:tr>
      <w:tr w:rsidR="00B65AB9" w:rsidRPr="001418CC" w14:paraId="176EF4AA" w14:textId="77777777" w:rsidTr="00F971DD">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634D9E7A" w14:textId="77777777" w:rsidR="00B65AB9" w:rsidRPr="001418CC" w:rsidRDefault="00B65AB9" w:rsidP="00824406">
            <w:pPr>
              <w:jc w:val="center"/>
              <w:rPr>
                <w:rFonts w:ascii="Calibri" w:hAnsi="Calibri"/>
                <w:color w:val="000000"/>
              </w:rPr>
            </w:pPr>
            <w:r w:rsidRPr="001418CC">
              <w:rPr>
                <w:rFonts w:ascii="Calibri" w:hAnsi="Calibri"/>
                <w:color w:val="000000"/>
              </w:rPr>
              <w:t> </w:t>
            </w:r>
          </w:p>
        </w:tc>
        <w:tc>
          <w:tcPr>
            <w:tcW w:w="1760" w:type="dxa"/>
            <w:tcBorders>
              <w:top w:val="nil"/>
              <w:left w:val="nil"/>
              <w:bottom w:val="single" w:sz="4" w:space="0" w:color="BFBFBF"/>
              <w:right w:val="single" w:sz="4" w:space="0" w:color="BFBFBF"/>
            </w:tcBorders>
            <w:shd w:val="clear" w:color="auto" w:fill="auto"/>
            <w:noWrap/>
            <w:vAlign w:val="center"/>
            <w:hideMark/>
          </w:tcPr>
          <w:p w14:paraId="33C5A5E8" w14:textId="77777777" w:rsidR="00B65AB9" w:rsidRPr="001418CC" w:rsidRDefault="00B65AB9" w:rsidP="00824406">
            <w:pPr>
              <w:rPr>
                <w:rFonts w:ascii="Calibri" w:hAnsi="Calibri"/>
                <w:color w:val="000000"/>
              </w:rPr>
            </w:pPr>
            <w:r w:rsidRPr="001418CC">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407A8B39" w14:textId="77777777" w:rsidR="00B65AB9" w:rsidRPr="001418CC" w:rsidRDefault="00B65AB9" w:rsidP="00824406">
            <w:pPr>
              <w:rPr>
                <w:rFonts w:ascii="Calibri" w:hAnsi="Calibri"/>
                <w:color w:val="000000"/>
              </w:rPr>
            </w:pPr>
            <w:r w:rsidRPr="001418CC">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383BF0A9" w14:textId="77777777" w:rsidR="00B65AB9" w:rsidRPr="001418CC" w:rsidRDefault="00B65AB9" w:rsidP="00824406">
            <w:pPr>
              <w:rPr>
                <w:rFonts w:ascii="Calibri" w:hAnsi="Calibri"/>
                <w:color w:val="000000"/>
              </w:rPr>
            </w:pPr>
            <w:r w:rsidRPr="001418CC">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6E8C4CE6" w14:textId="30586034" w:rsidR="00B65AB9" w:rsidRPr="009C5273" w:rsidRDefault="009C5273" w:rsidP="00824406">
            <w:pPr>
              <w:jc w:val="center"/>
              <w:rPr>
                <w:rFonts w:ascii="Calibri" w:hAnsi="Calibri"/>
                <w:color w:val="FF0000"/>
              </w:rPr>
            </w:pPr>
            <w:r>
              <w:rPr>
                <w:rFonts w:ascii="Calibri" w:hAnsi="Calibri"/>
                <w:color w:val="FF0000"/>
              </w:rPr>
              <w:t>16</w:t>
            </w:r>
            <w:r w:rsidR="001922C7">
              <w:rPr>
                <w:rFonts w:ascii="Calibri" w:hAnsi="Calibri"/>
                <w:color w:val="FF0000"/>
              </w:rPr>
              <w:t>8</w:t>
            </w:r>
            <w:r>
              <w:rPr>
                <w:rFonts w:ascii="Calibri" w:hAnsi="Calibri"/>
                <w:color w:val="FF0000"/>
              </w:rPr>
              <w:t>,</w:t>
            </w:r>
            <w:r w:rsidR="001922C7">
              <w:rPr>
                <w:rFonts w:ascii="Calibri" w:hAnsi="Calibri"/>
                <w:color w:val="FF0000"/>
              </w:rPr>
              <w:t>0820</w:t>
            </w:r>
          </w:p>
        </w:tc>
      </w:tr>
      <w:tr w:rsidR="00B65AB9" w:rsidRPr="001418CC" w14:paraId="0C995248"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16ACE0D2" w14:textId="77777777" w:rsidR="00B65AB9" w:rsidRPr="001418CC" w:rsidRDefault="00B65AB9" w:rsidP="00824406">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0139A193" w14:textId="77777777" w:rsidR="00B65AB9" w:rsidRPr="001418CC" w:rsidRDefault="00B65AB9" w:rsidP="00824406">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1AF82A3E" w14:textId="77777777" w:rsidR="00B65AB9" w:rsidRPr="001418CC" w:rsidRDefault="00B65AB9" w:rsidP="00824406">
            <w:pPr>
              <w:rPr>
                <w:rFonts w:ascii="Calibri" w:hAnsi="Calibri"/>
                <w:color w:val="000000"/>
              </w:rPr>
            </w:pPr>
            <w:r w:rsidRPr="001418CC">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3D795BF3" w14:textId="77777777" w:rsidR="00B65AB9" w:rsidRPr="001418CC" w:rsidRDefault="00B65AB9" w:rsidP="00824406">
            <w:pPr>
              <w:rPr>
                <w:rFonts w:ascii="Calibri" w:hAnsi="Calibri"/>
                <w:color w:val="000000"/>
              </w:rPr>
            </w:pPr>
            <w:r w:rsidRPr="001418CC">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73C94CEF" w14:textId="496F858E" w:rsidR="00B65AB9" w:rsidRPr="00362259" w:rsidRDefault="009C5273" w:rsidP="00824406">
            <w:pPr>
              <w:jc w:val="center"/>
              <w:rPr>
                <w:rFonts w:ascii="Calibri" w:hAnsi="Calibri"/>
                <w:strike/>
                <w:color w:val="000000"/>
              </w:rPr>
            </w:pPr>
            <w:r w:rsidRPr="009C5273">
              <w:rPr>
                <w:rFonts w:ascii="Calibri" w:hAnsi="Calibri"/>
                <w:color w:val="FF0000"/>
              </w:rPr>
              <w:t>88,</w:t>
            </w:r>
            <w:r w:rsidR="00E72DEC">
              <w:rPr>
                <w:rFonts w:ascii="Calibri" w:hAnsi="Calibri"/>
                <w:color w:val="FF0000"/>
              </w:rPr>
              <w:t>8</w:t>
            </w:r>
            <w:r w:rsidR="00B53A40">
              <w:rPr>
                <w:rFonts w:ascii="Calibri" w:hAnsi="Calibri"/>
                <w:color w:val="FF0000"/>
              </w:rPr>
              <w:t>672</w:t>
            </w:r>
          </w:p>
        </w:tc>
      </w:tr>
      <w:tr w:rsidR="00B65AB9" w:rsidRPr="007F0D69" w14:paraId="663FD047" w14:textId="77777777" w:rsidTr="00F971DD">
        <w:trPr>
          <w:trHeight w:val="300"/>
        </w:trPr>
        <w:tc>
          <w:tcPr>
            <w:tcW w:w="10816" w:type="dxa"/>
            <w:gridSpan w:val="4"/>
            <w:tcBorders>
              <w:top w:val="single" w:sz="4" w:space="0" w:color="BFBFBF"/>
              <w:left w:val="single" w:sz="4" w:space="0" w:color="BFBFBF"/>
              <w:bottom w:val="single" w:sz="4" w:space="0" w:color="BFBFBF"/>
              <w:right w:val="single" w:sz="4" w:space="0" w:color="BFBFBF"/>
            </w:tcBorders>
            <w:shd w:val="clear" w:color="000000" w:fill="FFFF99"/>
            <w:noWrap/>
            <w:vAlign w:val="center"/>
            <w:hideMark/>
          </w:tcPr>
          <w:p w14:paraId="70F64588" w14:textId="77777777" w:rsidR="00B65AB9" w:rsidRPr="007F0D69" w:rsidRDefault="00B65AB9" w:rsidP="00824406">
            <w:pPr>
              <w:rPr>
                <w:rFonts w:ascii="Calibri" w:hAnsi="Calibri"/>
                <w:color w:val="000000"/>
              </w:rPr>
            </w:pPr>
            <w:r w:rsidRPr="007F0D69">
              <w:rPr>
                <w:rFonts w:ascii="Calibri" w:hAnsi="Calibri"/>
                <w:color w:val="000000"/>
              </w:rPr>
              <w:t>PRETEŽITO STAMBENA NAMJENA PLANIRANA - UKUPNO</w:t>
            </w:r>
          </w:p>
        </w:tc>
        <w:tc>
          <w:tcPr>
            <w:tcW w:w="3080" w:type="dxa"/>
            <w:gridSpan w:val="2"/>
            <w:tcBorders>
              <w:top w:val="single" w:sz="4" w:space="0" w:color="BFBFBF"/>
              <w:left w:val="nil"/>
              <w:bottom w:val="single" w:sz="4" w:space="0" w:color="BFBFBF"/>
              <w:right w:val="single" w:sz="4" w:space="0" w:color="BFBFBF"/>
            </w:tcBorders>
            <w:shd w:val="clear" w:color="000000" w:fill="FFFF99"/>
            <w:noWrap/>
            <w:vAlign w:val="center"/>
            <w:hideMark/>
          </w:tcPr>
          <w:p w14:paraId="32D66725" w14:textId="56636A2F" w:rsidR="00B65AB9" w:rsidRPr="007F0D69" w:rsidRDefault="00362259" w:rsidP="00824406">
            <w:pPr>
              <w:jc w:val="center"/>
              <w:rPr>
                <w:rFonts w:ascii="Calibri" w:hAnsi="Calibri"/>
                <w:color w:val="FF0000"/>
              </w:rPr>
            </w:pPr>
            <w:r w:rsidRPr="007F0D69">
              <w:rPr>
                <w:rFonts w:ascii="Calibri" w:hAnsi="Calibri"/>
                <w:color w:val="FF0000"/>
              </w:rPr>
              <w:t>85,</w:t>
            </w:r>
            <w:r w:rsidR="00121105">
              <w:rPr>
                <w:rFonts w:ascii="Calibri" w:hAnsi="Calibri"/>
                <w:color w:val="FF0000"/>
              </w:rPr>
              <w:t>9130</w:t>
            </w:r>
          </w:p>
        </w:tc>
      </w:tr>
      <w:tr w:rsidR="00B65AB9" w:rsidRPr="007F0D69" w14:paraId="16B0DF48" w14:textId="77777777" w:rsidTr="00F971DD">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39262BD4" w14:textId="77777777" w:rsidR="00B65AB9" w:rsidRPr="007F0D69" w:rsidRDefault="00B65AB9" w:rsidP="00824406">
            <w:pPr>
              <w:jc w:val="center"/>
              <w:rPr>
                <w:rFonts w:ascii="Calibri" w:hAnsi="Calibri"/>
                <w:color w:val="000000"/>
              </w:rPr>
            </w:pPr>
            <w:r w:rsidRPr="007F0D69">
              <w:rPr>
                <w:rFonts w:ascii="Calibri" w:hAnsi="Calibri"/>
                <w:color w:val="000000"/>
              </w:rPr>
              <w:t> </w:t>
            </w:r>
          </w:p>
        </w:tc>
        <w:tc>
          <w:tcPr>
            <w:tcW w:w="1760" w:type="dxa"/>
            <w:tcBorders>
              <w:top w:val="nil"/>
              <w:left w:val="nil"/>
              <w:bottom w:val="single" w:sz="4" w:space="0" w:color="BFBFBF"/>
              <w:right w:val="single" w:sz="4" w:space="0" w:color="BFBFBF"/>
            </w:tcBorders>
            <w:shd w:val="clear" w:color="auto" w:fill="auto"/>
            <w:noWrap/>
            <w:vAlign w:val="center"/>
            <w:hideMark/>
          </w:tcPr>
          <w:p w14:paraId="086C3D69" w14:textId="77777777" w:rsidR="00B65AB9" w:rsidRPr="007F0D69" w:rsidRDefault="00B65AB9" w:rsidP="00824406">
            <w:pPr>
              <w:rPr>
                <w:rFonts w:ascii="Calibri" w:hAnsi="Calibri"/>
                <w:color w:val="000000"/>
              </w:rPr>
            </w:pPr>
            <w:r w:rsidRPr="007F0D69">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3B7C8D02" w14:textId="77777777" w:rsidR="00B65AB9" w:rsidRPr="007F0D69" w:rsidRDefault="00B65AB9" w:rsidP="00824406">
            <w:pPr>
              <w:rPr>
                <w:rFonts w:ascii="Calibri" w:hAnsi="Calibri"/>
                <w:color w:val="000000"/>
              </w:rPr>
            </w:pPr>
            <w:r w:rsidRPr="007F0D69">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343A517B" w14:textId="77777777" w:rsidR="00B65AB9" w:rsidRPr="007F0D69" w:rsidRDefault="00B65AB9" w:rsidP="00824406">
            <w:pPr>
              <w:rPr>
                <w:rFonts w:ascii="Calibri" w:hAnsi="Calibri"/>
                <w:color w:val="000000"/>
              </w:rPr>
            </w:pPr>
            <w:r w:rsidRPr="007F0D69">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3C54A7A9" w14:textId="3EED5F7F" w:rsidR="00B65AB9" w:rsidRPr="007F0D69" w:rsidRDefault="000A3C60" w:rsidP="00824406">
            <w:pPr>
              <w:jc w:val="center"/>
              <w:rPr>
                <w:rFonts w:ascii="Calibri" w:hAnsi="Calibri"/>
                <w:color w:val="FF0000"/>
              </w:rPr>
            </w:pPr>
            <w:r w:rsidRPr="007F0D69">
              <w:rPr>
                <w:rFonts w:ascii="Calibri" w:hAnsi="Calibri"/>
                <w:color w:val="FF0000"/>
              </w:rPr>
              <w:t>77,</w:t>
            </w:r>
            <w:r w:rsidR="005506D8">
              <w:rPr>
                <w:rFonts w:ascii="Calibri" w:hAnsi="Calibri"/>
                <w:color w:val="FF0000"/>
              </w:rPr>
              <w:t>4797</w:t>
            </w:r>
          </w:p>
        </w:tc>
      </w:tr>
      <w:tr w:rsidR="00B65AB9" w:rsidRPr="007F0D69" w14:paraId="6B9374A0"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1A727B51" w14:textId="77777777" w:rsidR="00B65AB9" w:rsidRPr="007F0D69" w:rsidRDefault="00B65AB9" w:rsidP="00824406">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34F181B5" w14:textId="77777777" w:rsidR="00B65AB9" w:rsidRPr="007F0D69" w:rsidRDefault="00B65AB9" w:rsidP="00824406">
            <w:pPr>
              <w:rPr>
                <w:rFonts w:ascii="Calibri" w:hAnsi="Calibri"/>
                <w:color w:val="000000"/>
              </w:rPr>
            </w:pPr>
            <w:r w:rsidRPr="007F0D69">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3009C7D5" w14:textId="77777777" w:rsidR="00B65AB9" w:rsidRPr="007F0D69" w:rsidRDefault="00B65AB9" w:rsidP="00824406">
            <w:pPr>
              <w:rPr>
                <w:rFonts w:ascii="Calibri" w:hAnsi="Calibri"/>
                <w:color w:val="000000"/>
              </w:rPr>
            </w:pPr>
            <w:r w:rsidRPr="007F0D69">
              <w:rPr>
                <w:rFonts w:ascii="Calibri" w:hAnsi="Calibri"/>
                <w:color w:val="000000"/>
              </w:rPr>
              <w:t> </w:t>
            </w:r>
          </w:p>
        </w:tc>
        <w:tc>
          <w:tcPr>
            <w:tcW w:w="2341" w:type="dxa"/>
            <w:tcBorders>
              <w:top w:val="nil"/>
              <w:left w:val="nil"/>
              <w:bottom w:val="single" w:sz="4" w:space="0" w:color="BFBFBF"/>
              <w:right w:val="single" w:sz="4" w:space="0" w:color="BFBFBF"/>
            </w:tcBorders>
            <w:shd w:val="clear" w:color="auto" w:fill="auto"/>
            <w:vAlign w:val="center"/>
            <w:hideMark/>
          </w:tcPr>
          <w:p w14:paraId="0244105F" w14:textId="77777777" w:rsidR="00B65AB9" w:rsidRPr="007F0D69" w:rsidRDefault="00B65AB9" w:rsidP="00824406">
            <w:pPr>
              <w:rPr>
                <w:rFonts w:ascii="Calibri" w:hAnsi="Calibri"/>
                <w:color w:val="000000"/>
              </w:rPr>
            </w:pPr>
            <w:r w:rsidRPr="007F0D69">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0834C5C3" w14:textId="33755D7C" w:rsidR="00B65AB9" w:rsidRPr="007F0D69" w:rsidRDefault="000A3C60" w:rsidP="00824406">
            <w:pPr>
              <w:jc w:val="center"/>
              <w:rPr>
                <w:rFonts w:ascii="Calibri" w:hAnsi="Calibri"/>
                <w:color w:val="FF0000"/>
              </w:rPr>
            </w:pPr>
            <w:r w:rsidRPr="007F0D69">
              <w:rPr>
                <w:rFonts w:ascii="Calibri" w:hAnsi="Calibri"/>
                <w:color w:val="FF0000"/>
              </w:rPr>
              <w:t>8,4332</w:t>
            </w:r>
          </w:p>
        </w:tc>
      </w:tr>
      <w:tr w:rsidR="00AF014C" w:rsidRPr="00AF014C" w14:paraId="7276DDA0"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FABF8F"/>
            <w:noWrap/>
            <w:vAlign w:val="center"/>
          </w:tcPr>
          <w:p w14:paraId="12EE0419" w14:textId="77777777" w:rsidR="00AF014C" w:rsidRPr="00AF014C" w:rsidRDefault="00AF014C" w:rsidP="00AF014C">
            <w:pPr>
              <w:rPr>
                <w:rFonts w:ascii="Calibri" w:hAnsi="Calibri"/>
                <w:color w:val="000000"/>
              </w:rPr>
            </w:pPr>
            <w:r w:rsidRPr="00D7196A">
              <w:rPr>
                <w:rFonts w:ascii="Calibri" w:hAnsi="Calibri"/>
                <w:color w:val="000000"/>
              </w:rPr>
              <w:t xml:space="preserve">MJEŠOVITA NAMJENA - </w:t>
            </w:r>
            <w:r>
              <w:rPr>
                <w:rFonts w:ascii="Calibri" w:hAnsi="Calibri"/>
                <w:color w:val="000000"/>
              </w:rPr>
              <w:t>STAMBENO</w:t>
            </w:r>
            <w:r w:rsidRPr="00D7196A">
              <w:rPr>
                <w:rFonts w:ascii="Calibri" w:hAnsi="Calibri"/>
                <w:color w:val="000000"/>
              </w:rPr>
              <w:t xml:space="preserve"> -</w:t>
            </w:r>
            <w:r>
              <w:rPr>
                <w:rFonts w:ascii="Calibri" w:hAnsi="Calibri"/>
                <w:color w:val="000000"/>
              </w:rPr>
              <w:t>POSLOVNA</w:t>
            </w:r>
            <w:r w:rsidRPr="00D7196A">
              <w:rPr>
                <w:rFonts w:ascii="Calibri" w:hAnsi="Calibri"/>
                <w:color w:val="000000"/>
              </w:rPr>
              <w:t xml:space="preserve"> UKUPNO</w:t>
            </w:r>
          </w:p>
        </w:tc>
        <w:tc>
          <w:tcPr>
            <w:tcW w:w="1760" w:type="dxa"/>
            <w:tcBorders>
              <w:top w:val="nil"/>
              <w:left w:val="nil"/>
              <w:bottom w:val="single" w:sz="4" w:space="0" w:color="BFBFBF"/>
              <w:right w:val="single" w:sz="4" w:space="0" w:color="BFBFBF"/>
            </w:tcBorders>
            <w:shd w:val="clear" w:color="000000" w:fill="FABF8F"/>
            <w:noWrap/>
            <w:vAlign w:val="center"/>
          </w:tcPr>
          <w:p w14:paraId="501FDF84" w14:textId="77777777" w:rsidR="00AF014C" w:rsidRPr="00AF014C" w:rsidRDefault="00AF014C" w:rsidP="00AF014C">
            <w:pPr>
              <w:rPr>
                <w:rFonts w:ascii="Calibri" w:hAnsi="Calibri"/>
                <w:color w:val="000000"/>
              </w:rPr>
            </w:pPr>
            <w:r w:rsidRPr="002F42AA">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ABF8F"/>
            <w:noWrap/>
            <w:vAlign w:val="center"/>
          </w:tcPr>
          <w:p w14:paraId="71CE99C6" w14:textId="77777777" w:rsidR="00AF014C" w:rsidRPr="00AF014C" w:rsidRDefault="00AF014C" w:rsidP="00AF014C">
            <w:pPr>
              <w:rPr>
                <w:rFonts w:ascii="Calibri" w:hAnsi="Calibri"/>
                <w:color w:val="000000"/>
              </w:rPr>
            </w:pPr>
            <w:r w:rsidRPr="00555548">
              <w:rPr>
                <w:rFonts w:ascii="Calibri" w:hAnsi="Calibri"/>
                <w:color w:val="000000"/>
              </w:rPr>
              <w:t>M</w:t>
            </w:r>
            <w:r>
              <w:rPr>
                <w:rFonts w:ascii="Calibri" w:hAnsi="Calibri"/>
                <w:color w:val="000000"/>
              </w:rPr>
              <w:t>1</w:t>
            </w:r>
          </w:p>
        </w:tc>
        <w:tc>
          <w:tcPr>
            <w:tcW w:w="2341" w:type="dxa"/>
            <w:tcBorders>
              <w:top w:val="nil"/>
              <w:left w:val="nil"/>
              <w:bottom w:val="single" w:sz="4" w:space="0" w:color="BFBFBF"/>
              <w:right w:val="single" w:sz="4" w:space="0" w:color="BFBFBF"/>
            </w:tcBorders>
            <w:shd w:val="clear" w:color="000000" w:fill="FABF8F"/>
            <w:vAlign w:val="center"/>
          </w:tcPr>
          <w:p w14:paraId="1DEE446E" w14:textId="77777777" w:rsidR="00AF014C" w:rsidRPr="00AF014C" w:rsidRDefault="00AF014C" w:rsidP="00AF014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000000" w:fill="FABF8F"/>
            <w:noWrap/>
            <w:vAlign w:val="center"/>
          </w:tcPr>
          <w:p w14:paraId="58C40168" w14:textId="77777777" w:rsidR="00AF014C" w:rsidRPr="007D02E5" w:rsidRDefault="007D02E5" w:rsidP="00AF014C">
            <w:pPr>
              <w:jc w:val="center"/>
              <w:rPr>
                <w:rFonts w:ascii="Calibri" w:hAnsi="Calibri"/>
                <w:color w:val="FF0000"/>
              </w:rPr>
            </w:pPr>
            <w:r w:rsidRPr="007D02E5">
              <w:rPr>
                <w:rFonts w:ascii="Calibri" w:hAnsi="Calibri"/>
                <w:color w:val="FF0000"/>
              </w:rPr>
              <w:t>52,6</w:t>
            </w:r>
            <w:r w:rsidR="001B6F62">
              <w:rPr>
                <w:rFonts w:ascii="Calibri" w:hAnsi="Calibri"/>
                <w:color w:val="FF0000"/>
              </w:rPr>
              <w:t>336</w:t>
            </w:r>
          </w:p>
        </w:tc>
      </w:tr>
      <w:tr w:rsidR="007D02E5" w:rsidRPr="00AF014C" w14:paraId="0C506E5B"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FABF8F"/>
            <w:noWrap/>
            <w:vAlign w:val="center"/>
          </w:tcPr>
          <w:p w14:paraId="55214413" w14:textId="77777777" w:rsidR="007D02E5" w:rsidRPr="00D7196A" w:rsidRDefault="007D02E5" w:rsidP="007D02E5">
            <w:pPr>
              <w:rPr>
                <w:rFonts w:ascii="Calibri" w:hAnsi="Calibri"/>
                <w:color w:val="000000"/>
              </w:rPr>
            </w:pPr>
            <w:r w:rsidRPr="00D7196A">
              <w:rPr>
                <w:rFonts w:ascii="Calibri" w:hAnsi="Calibri"/>
                <w:color w:val="000000"/>
              </w:rPr>
              <w:t xml:space="preserve">MJEŠOVITA NAMJENA - </w:t>
            </w:r>
            <w:r>
              <w:rPr>
                <w:rFonts w:ascii="Calibri" w:hAnsi="Calibri"/>
                <w:color w:val="000000"/>
              </w:rPr>
              <w:t>STAMBENO</w:t>
            </w:r>
            <w:r w:rsidRPr="00D7196A">
              <w:rPr>
                <w:rFonts w:ascii="Calibri" w:hAnsi="Calibri"/>
                <w:color w:val="000000"/>
              </w:rPr>
              <w:t xml:space="preserve"> -</w:t>
            </w:r>
            <w:r>
              <w:rPr>
                <w:rFonts w:ascii="Calibri" w:hAnsi="Calibri"/>
                <w:color w:val="000000"/>
              </w:rPr>
              <w:t>POSLOVNA</w:t>
            </w:r>
            <w:r w:rsidRPr="00D7196A">
              <w:rPr>
                <w:rFonts w:ascii="Calibri" w:hAnsi="Calibri"/>
                <w:color w:val="000000"/>
              </w:rPr>
              <w:t xml:space="preserve"> </w:t>
            </w:r>
            <w:r>
              <w:rPr>
                <w:rFonts w:ascii="Calibri" w:hAnsi="Calibri"/>
                <w:color w:val="000000"/>
              </w:rPr>
              <w:t xml:space="preserve">PLANIRANA </w:t>
            </w:r>
            <w:r w:rsidRPr="00D7196A">
              <w:rPr>
                <w:rFonts w:ascii="Calibri" w:hAnsi="Calibri"/>
                <w:color w:val="000000"/>
              </w:rPr>
              <w:t>UKUPNO</w:t>
            </w:r>
          </w:p>
        </w:tc>
        <w:tc>
          <w:tcPr>
            <w:tcW w:w="1760" w:type="dxa"/>
            <w:tcBorders>
              <w:top w:val="nil"/>
              <w:left w:val="nil"/>
              <w:bottom w:val="single" w:sz="4" w:space="0" w:color="BFBFBF"/>
              <w:right w:val="single" w:sz="4" w:space="0" w:color="BFBFBF"/>
            </w:tcBorders>
            <w:shd w:val="clear" w:color="000000" w:fill="FABF8F"/>
            <w:noWrap/>
            <w:vAlign w:val="center"/>
          </w:tcPr>
          <w:p w14:paraId="783D7DF7" w14:textId="77777777" w:rsidR="007D02E5" w:rsidRPr="002F42AA" w:rsidRDefault="007D02E5" w:rsidP="007D02E5">
            <w:pPr>
              <w:rPr>
                <w:rFonts w:ascii="Calibri" w:hAnsi="Calibri"/>
                <w:color w:val="000000"/>
              </w:rPr>
            </w:pPr>
            <w:r w:rsidRPr="002F42AA">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ABF8F"/>
            <w:noWrap/>
            <w:vAlign w:val="center"/>
          </w:tcPr>
          <w:p w14:paraId="6A16709A" w14:textId="77777777" w:rsidR="007D02E5" w:rsidRPr="00555548" w:rsidRDefault="007D02E5" w:rsidP="007D02E5">
            <w:pPr>
              <w:rPr>
                <w:rFonts w:ascii="Calibri" w:hAnsi="Calibri"/>
                <w:color w:val="000000"/>
              </w:rPr>
            </w:pPr>
            <w:r w:rsidRPr="00555548">
              <w:rPr>
                <w:rFonts w:ascii="Calibri" w:hAnsi="Calibri"/>
                <w:color w:val="000000"/>
              </w:rPr>
              <w:t>M</w:t>
            </w:r>
            <w:r>
              <w:rPr>
                <w:rFonts w:ascii="Calibri" w:hAnsi="Calibri"/>
                <w:color w:val="000000"/>
              </w:rPr>
              <w:t>1</w:t>
            </w:r>
          </w:p>
        </w:tc>
        <w:tc>
          <w:tcPr>
            <w:tcW w:w="2341" w:type="dxa"/>
            <w:tcBorders>
              <w:top w:val="nil"/>
              <w:left w:val="nil"/>
              <w:bottom w:val="single" w:sz="4" w:space="0" w:color="BFBFBF"/>
              <w:right w:val="single" w:sz="4" w:space="0" w:color="BFBFBF"/>
            </w:tcBorders>
            <w:shd w:val="clear" w:color="000000" w:fill="FABF8F"/>
            <w:vAlign w:val="center"/>
          </w:tcPr>
          <w:p w14:paraId="79EAB828" w14:textId="77777777" w:rsidR="007D02E5" w:rsidRPr="00AF014C" w:rsidRDefault="007D02E5" w:rsidP="007D02E5">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000000" w:fill="FABF8F"/>
            <w:noWrap/>
            <w:vAlign w:val="center"/>
          </w:tcPr>
          <w:p w14:paraId="3CA7CC2B" w14:textId="77777777" w:rsidR="007D02E5" w:rsidRPr="007D02E5" w:rsidRDefault="007D02E5" w:rsidP="007D02E5">
            <w:pPr>
              <w:jc w:val="center"/>
              <w:rPr>
                <w:rFonts w:ascii="Calibri" w:hAnsi="Calibri"/>
                <w:color w:val="FF0000"/>
              </w:rPr>
            </w:pPr>
            <w:r w:rsidRPr="007D02E5">
              <w:rPr>
                <w:rFonts w:ascii="Calibri" w:hAnsi="Calibri"/>
                <w:color w:val="FF0000"/>
              </w:rPr>
              <w:t>3,1749</w:t>
            </w:r>
          </w:p>
        </w:tc>
      </w:tr>
      <w:bookmarkEnd w:id="82"/>
      <w:tr w:rsidR="006B21D7" w:rsidRPr="00AF014C" w14:paraId="378010FB"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FABF8F"/>
            <w:noWrap/>
            <w:vAlign w:val="center"/>
            <w:hideMark/>
          </w:tcPr>
          <w:p w14:paraId="04A65FA5" w14:textId="77777777" w:rsidR="006B21D7" w:rsidRPr="00AF014C" w:rsidRDefault="006B21D7" w:rsidP="006B21D7">
            <w:pPr>
              <w:rPr>
                <w:rFonts w:ascii="Calibri" w:hAnsi="Calibri"/>
                <w:color w:val="000000"/>
              </w:rPr>
            </w:pPr>
            <w:r w:rsidRPr="00AF014C">
              <w:rPr>
                <w:rFonts w:ascii="Calibri" w:hAnsi="Calibri"/>
                <w:color w:val="000000"/>
              </w:rPr>
              <w:t>MJEŠOVITA NAMJENA - PRETEŽITO POLJOPRIVREDNO GOSPODARSTVO</w:t>
            </w:r>
            <w:r>
              <w:rPr>
                <w:rFonts w:ascii="Calibri" w:hAnsi="Calibri"/>
                <w:color w:val="000000"/>
              </w:rPr>
              <w:t xml:space="preserve"> - UKUPNO</w:t>
            </w:r>
          </w:p>
        </w:tc>
        <w:tc>
          <w:tcPr>
            <w:tcW w:w="1760" w:type="dxa"/>
            <w:tcBorders>
              <w:top w:val="nil"/>
              <w:left w:val="nil"/>
              <w:bottom w:val="single" w:sz="4" w:space="0" w:color="BFBFBF"/>
              <w:right w:val="single" w:sz="4" w:space="0" w:color="BFBFBF"/>
            </w:tcBorders>
            <w:shd w:val="clear" w:color="000000" w:fill="FABF8F"/>
            <w:noWrap/>
            <w:vAlign w:val="center"/>
            <w:hideMark/>
          </w:tcPr>
          <w:p w14:paraId="7DAFF476" w14:textId="77777777" w:rsidR="006B21D7" w:rsidRPr="00AF014C" w:rsidRDefault="006B21D7" w:rsidP="006B21D7">
            <w:pPr>
              <w:rPr>
                <w:rFonts w:ascii="Calibri" w:hAnsi="Calibri"/>
                <w:color w:val="000000"/>
              </w:rPr>
            </w:pPr>
            <w:r w:rsidRPr="00AF014C">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000000" w:fill="FABF8F"/>
            <w:noWrap/>
            <w:vAlign w:val="center"/>
            <w:hideMark/>
          </w:tcPr>
          <w:p w14:paraId="6242438F" w14:textId="77777777" w:rsidR="006B21D7" w:rsidRPr="00AF014C" w:rsidRDefault="006B21D7" w:rsidP="006B21D7">
            <w:pPr>
              <w:rPr>
                <w:rFonts w:ascii="Calibri" w:hAnsi="Calibri"/>
                <w:color w:val="000000"/>
              </w:rPr>
            </w:pPr>
            <w:r w:rsidRPr="00AF014C">
              <w:rPr>
                <w:rFonts w:ascii="Calibri" w:hAnsi="Calibri"/>
                <w:color w:val="000000"/>
              </w:rPr>
              <w:t> M4</w:t>
            </w:r>
          </w:p>
        </w:tc>
        <w:tc>
          <w:tcPr>
            <w:tcW w:w="2341" w:type="dxa"/>
            <w:tcBorders>
              <w:top w:val="nil"/>
              <w:left w:val="nil"/>
              <w:bottom w:val="single" w:sz="4" w:space="0" w:color="BFBFBF"/>
              <w:right w:val="single" w:sz="4" w:space="0" w:color="BFBFBF"/>
            </w:tcBorders>
            <w:shd w:val="clear" w:color="000000" w:fill="FABF8F"/>
            <w:vAlign w:val="center"/>
            <w:hideMark/>
          </w:tcPr>
          <w:p w14:paraId="2326A5FC" w14:textId="77777777" w:rsidR="006B21D7" w:rsidRPr="00AF014C" w:rsidRDefault="006B21D7" w:rsidP="006B21D7">
            <w:pPr>
              <w:rPr>
                <w:rFonts w:ascii="Calibri" w:hAnsi="Calibri"/>
                <w:color w:val="000000"/>
              </w:rPr>
            </w:pPr>
            <w:r w:rsidRPr="00AF014C">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1CBA70A4" w14:textId="3890296D" w:rsidR="006B21D7" w:rsidRPr="00AF014C" w:rsidRDefault="006B21D7" w:rsidP="006B21D7">
            <w:pPr>
              <w:jc w:val="center"/>
              <w:rPr>
                <w:rFonts w:ascii="Calibri" w:hAnsi="Calibri"/>
                <w:color w:val="000000"/>
              </w:rPr>
            </w:pPr>
            <w:r w:rsidRPr="006B21D7">
              <w:rPr>
                <w:rFonts w:ascii="Calibri" w:hAnsi="Calibri"/>
                <w:color w:val="FF0000"/>
              </w:rPr>
              <w:t>8,7090</w:t>
            </w:r>
          </w:p>
        </w:tc>
      </w:tr>
      <w:tr w:rsidR="006B21D7" w:rsidRPr="007D02E5" w14:paraId="6C5F3E0D" w14:textId="77777777" w:rsidTr="00F971DD">
        <w:trPr>
          <w:trHeight w:val="255"/>
        </w:trPr>
        <w:tc>
          <w:tcPr>
            <w:tcW w:w="5784" w:type="dxa"/>
            <w:tcBorders>
              <w:top w:val="nil"/>
              <w:left w:val="single" w:sz="4" w:space="0" w:color="BFBFBF"/>
              <w:bottom w:val="single" w:sz="4" w:space="0" w:color="BFBFBF"/>
              <w:right w:val="single" w:sz="4" w:space="0" w:color="BFBFBF"/>
            </w:tcBorders>
            <w:shd w:val="clear" w:color="000000" w:fill="FABF8F"/>
            <w:noWrap/>
            <w:vAlign w:val="center"/>
            <w:hideMark/>
          </w:tcPr>
          <w:p w14:paraId="47183903" w14:textId="77777777" w:rsidR="006B21D7" w:rsidRPr="007D02E5" w:rsidRDefault="006B21D7" w:rsidP="006B21D7">
            <w:pPr>
              <w:rPr>
                <w:rFonts w:ascii="Calibri" w:hAnsi="Calibri"/>
                <w:color w:val="000000"/>
              </w:rPr>
            </w:pPr>
            <w:r w:rsidRPr="007D02E5">
              <w:rPr>
                <w:rFonts w:ascii="Calibri" w:hAnsi="Calibri"/>
                <w:color w:val="000000"/>
              </w:rPr>
              <w:t>MJEŠOVITA NAMJENA - POVREMENO STANOVANJE - UKUPNO</w:t>
            </w:r>
          </w:p>
        </w:tc>
        <w:tc>
          <w:tcPr>
            <w:tcW w:w="1760" w:type="dxa"/>
            <w:tcBorders>
              <w:top w:val="nil"/>
              <w:left w:val="nil"/>
              <w:bottom w:val="single" w:sz="4" w:space="0" w:color="BFBFBF"/>
              <w:right w:val="single" w:sz="4" w:space="0" w:color="BFBFBF"/>
            </w:tcBorders>
            <w:shd w:val="clear" w:color="000000" w:fill="FABF8F"/>
            <w:noWrap/>
            <w:vAlign w:val="center"/>
            <w:hideMark/>
          </w:tcPr>
          <w:p w14:paraId="074FFB0A" w14:textId="77777777" w:rsidR="006B21D7" w:rsidRPr="007D02E5" w:rsidRDefault="006B21D7" w:rsidP="006B21D7">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000000" w:fill="FABF8F"/>
            <w:noWrap/>
            <w:vAlign w:val="center"/>
            <w:hideMark/>
          </w:tcPr>
          <w:p w14:paraId="225E6508" w14:textId="77777777" w:rsidR="006B21D7" w:rsidRPr="007D02E5" w:rsidRDefault="006B21D7" w:rsidP="006B21D7">
            <w:pPr>
              <w:rPr>
                <w:rFonts w:ascii="Calibri" w:hAnsi="Calibri"/>
                <w:color w:val="000000"/>
              </w:rPr>
            </w:pPr>
            <w:r w:rsidRPr="007D02E5">
              <w:rPr>
                <w:rFonts w:ascii="Calibri" w:hAnsi="Calibri"/>
                <w:color w:val="000000"/>
              </w:rPr>
              <w:t>M3</w:t>
            </w:r>
          </w:p>
        </w:tc>
        <w:tc>
          <w:tcPr>
            <w:tcW w:w="2341" w:type="dxa"/>
            <w:tcBorders>
              <w:top w:val="nil"/>
              <w:left w:val="nil"/>
              <w:bottom w:val="single" w:sz="4" w:space="0" w:color="BFBFBF"/>
              <w:right w:val="single" w:sz="4" w:space="0" w:color="BFBFBF"/>
            </w:tcBorders>
            <w:shd w:val="clear" w:color="000000" w:fill="FABF8F"/>
            <w:noWrap/>
            <w:vAlign w:val="center"/>
            <w:hideMark/>
          </w:tcPr>
          <w:p w14:paraId="1A56B8CD" w14:textId="77777777" w:rsidR="006B21D7" w:rsidRPr="007D02E5" w:rsidRDefault="006B21D7" w:rsidP="006B21D7">
            <w:pPr>
              <w:rPr>
                <w:rFonts w:ascii="Calibri" w:hAnsi="Calibri"/>
                <w:color w:val="000000"/>
              </w:rPr>
            </w:pPr>
            <w:r w:rsidRPr="007D02E5">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ABF8F"/>
            <w:noWrap/>
            <w:vAlign w:val="center"/>
            <w:hideMark/>
          </w:tcPr>
          <w:p w14:paraId="0BFC6299" w14:textId="0D920A1A" w:rsidR="006B21D7" w:rsidRPr="007D02E5" w:rsidRDefault="006B21D7" w:rsidP="006B21D7">
            <w:pPr>
              <w:jc w:val="center"/>
              <w:rPr>
                <w:rFonts w:ascii="Calibri" w:hAnsi="Calibri"/>
                <w:color w:val="000000"/>
              </w:rPr>
            </w:pPr>
            <w:r w:rsidRPr="007D02E5">
              <w:rPr>
                <w:rFonts w:ascii="Calibri" w:hAnsi="Calibri"/>
                <w:color w:val="FF0000"/>
              </w:rPr>
              <w:t>8</w:t>
            </w:r>
            <w:r>
              <w:rPr>
                <w:rFonts w:ascii="Calibri" w:hAnsi="Calibri"/>
                <w:color w:val="FF0000"/>
              </w:rPr>
              <w:t>8</w:t>
            </w:r>
            <w:r w:rsidRPr="007D02E5">
              <w:rPr>
                <w:rFonts w:ascii="Calibri" w:hAnsi="Calibri"/>
                <w:color w:val="FF0000"/>
              </w:rPr>
              <w:t>,</w:t>
            </w:r>
            <w:r>
              <w:rPr>
                <w:rFonts w:ascii="Calibri" w:hAnsi="Calibri"/>
                <w:color w:val="FF0000"/>
              </w:rPr>
              <w:t>4</w:t>
            </w:r>
            <w:r w:rsidR="003A7034">
              <w:rPr>
                <w:rFonts w:ascii="Calibri" w:hAnsi="Calibri"/>
                <w:color w:val="FF0000"/>
              </w:rPr>
              <w:t>510</w:t>
            </w:r>
          </w:p>
        </w:tc>
      </w:tr>
      <w:tr w:rsidR="006B21D7" w:rsidRPr="007D02E5" w14:paraId="0C66B1A1" w14:textId="77777777" w:rsidTr="00F971DD">
        <w:trPr>
          <w:trHeight w:val="255"/>
        </w:trPr>
        <w:tc>
          <w:tcPr>
            <w:tcW w:w="5784" w:type="dxa"/>
            <w:tcBorders>
              <w:top w:val="nil"/>
              <w:left w:val="single" w:sz="4" w:space="0" w:color="BFBFBF"/>
              <w:bottom w:val="single" w:sz="4" w:space="0" w:color="BFBFBF"/>
              <w:right w:val="single" w:sz="4" w:space="0" w:color="BFBFBF"/>
            </w:tcBorders>
            <w:shd w:val="clear" w:color="000000" w:fill="FABF8F"/>
            <w:noWrap/>
            <w:vAlign w:val="center"/>
          </w:tcPr>
          <w:p w14:paraId="1CDC7AF3" w14:textId="77777777" w:rsidR="006B21D7" w:rsidRPr="007D02E5" w:rsidRDefault="006B21D7" w:rsidP="006B21D7">
            <w:pPr>
              <w:rPr>
                <w:rFonts w:ascii="Calibri" w:hAnsi="Calibri"/>
                <w:color w:val="000000"/>
              </w:rPr>
            </w:pPr>
            <w:r w:rsidRPr="007D02E5">
              <w:rPr>
                <w:rFonts w:ascii="Calibri" w:hAnsi="Calibri"/>
                <w:color w:val="000000"/>
              </w:rPr>
              <w:t xml:space="preserve">MJEŠOVITA NAMJENA - POVREMENO STANOVANJE </w:t>
            </w:r>
            <w:r>
              <w:rPr>
                <w:rFonts w:ascii="Calibri" w:hAnsi="Calibri"/>
                <w:color w:val="000000"/>
              </w:rPr>
              <w:t>PLANIRANO</w:t>
            </w:r>
            <w:r w:rsidRPr="007D02E5">
              <w:rPr>
                <w:rFonts w:ascii="Calibri" w:hAnsi="Calibri"/>
                <w:color w:val="000000"/>
              </w:rPr>
              <w:t>- UKUPNO</w:t>
            </w:r>
          </w:p>
        </w:tc>
        <w:tc>
          <w:tcPr>
            <w:tcW w:w="1760" w:type="dxa"/>
            <w:tcBorders>
              <w:top w:val="nil"/>
              <w:left w:val="nil"/>
              <w:bottom w:val="single" w:sz="4" w:space="0" w:color="BFBFBF"/>
              <w:right w:val="single" w:sz="4" w:space="0" w:color="BFBFBF"/>
            </w:tcBorders>
            <w:shd w:val="clear" w:color="000000" w:fill="FABF8F"/>
            <w:noWrap/>
            <w:vAlign w:val="center"/>
          </w:tcPr>
          <w:p w14:paraId="51658A6D" w14:textId="77777777" w:rsidR="006B21D7" w:rsidRPr="007D02E5" w:rsidRDefault="006B21D7" w:rsidP="006B21D7">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000000" w:fill="FABF8F"/>
            <w:noWrap/>
            <w:vAlign w:val="center"/>
          </w:tcPr>
          <w:p w14:paraId="3F7C62BF" w14:textId="77777777" w:rsidR="006B21D7" w:rsidRPr="007D02E5" w:rsidRDefault="006B21D7" w:rsidP="006B21D7">
            <w:pPr>
              <w:rPr>
                <w:rFonts w:ascii="Calibri" w:hAnsi="Calibri"/>
                <w:color w:val="000000"/>
              </w:rPr>
            </w:pPr>
            <w:r w:rsidRPr="007D02E5">
              <w:rPr>
                <w:rFonts w:ascii="Calibri" w:hAnsi="Calibri"/>
                <w:color w:val="000000"/>
              </w:rPr>
              <w:t>M3</w:t>
            </w:r>
          </w:p>
        </w:tc>
        <w:tc>
          <w:tcPr>
            <w:tcW w:w="2341" w:type="dxa"/>
            <w:tcBorders>
              <w:top w:val="nil"/>
              <w:left w:val="nil"/>
              <w:bottom w:val="single" w:sz="4" w:space="0" w:color="BFBFBF"/>
              <w:right w:val="single" w:sz="4" w:space="0" w:color="BFBFBF"/>
            </w:tcBorders>
            <w:shd w:val="clear" w:color="000000" w:fill="FABF8F"/>
            <w:noWrap/>
            <w:vAlign w:val="center"/>
          </w:tcPr>
          <w:p w14:paraId="21E5097D" w14:textId="77777777" w:rsidR="006B21D7" w:rsidRPr="007D02E5" w:rsidRDefault="006B21D7" w:rsidP="006B21D7">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000000" w:fill="FABF8F"/>
            <w:noWrap/>
            <w:vAlign w:val="center"/>
          </w:tcPr>
          <w:p w14:paraId="6AA9BA8D" w14:textId="77777777" w:rsidR="006B21D7" w:rsidRPr="007D02E5" w:rsidRDefault="006B21D7" w:rsidP="006B21D7">
            <w:pPr>
              <w:jc w:val="center"/>
              <w:rPr>
                <w:rFonts w:ascii="Calibri" w:hAnsi="Calibri"/>
                <w:color w:val="FF0000"/>
              </w:rPr>
            </w:pPr>
            <w:r w:rsidRPr="007D02E5">
              <w:rPr>
                <w:rFonts w:ascii="Calibri" w:hAnsi="Calibri"/>
                <w:color w:val="FF0000"/>
              </w:rPr>
              <w:t>0,8149</w:t>
            </w:r>
          </w:p>
        </w:tc>
      </w:tr>
      <w:tr w:rsidR="006B21D7" w:rsidRPr="00F971DD" w14:paraId="5D5227D2"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FF0000"/>
            <w:noWrap/>
            <w:vAlign w:val="center"/>
            <w:hideMark/>
          </w:tcPr>
          <w:p w14:paraId="5AB9315F" w14:textId="77777777" w:rsidR="006B21D7" w:rsidRPr="00F971DD" w:rsidRDefault="006B21D7" w:rsidP="006B21D7">
            <w:pPr>
              <w:rPr>
                <w:rFonts w:ascii="Calibri" w:hAnsi="Calibri"/>
                <w:color w:val="000000"/>
              </w:rPr>
            </w:pPr>
            <w:r w:rsidRPr="00F971DD">
              <w:rPr>
                <w:rFonts w:ascii="Calibri" w:hAnsi="Calibri"/>
                <w:color w:val="000000"/>
              </w:rPr>
              <w:t xml:space="preserve">JAVNA I DRUŠTVENA NAMJENA </w:t>
            </w:r>
            <w:r w:rsidR="005D3E72">
              <w:rPr>
                <w:rFonts w:ascii="Calibri" w:hAnsi="Calibri"/>
                <w:color w:val="000000"/>
              </w:rPr>
              <w:t>–</w:t>
            </w:r>
            <w:r w:rsidRPr="00F971DD">
              <w:rPr>
                <w:rFonts w:ascii="Calibri" w:hAnsi="Calibri"/>
                <w:color w:val="000000"/>
              </w:rPr>
              <w:t xml:space="preserve"> UKU</w:t>
            </w:r>
            <w:r w:rsidR="00E015E4">
              <w:rPr>
                <w:rFonts w:ascii="Calibri" w:hAnsi="Calibri"/>
                <w:color w:val="000000"/>
              </w:rPr>
              <w:t>PNO</w:t>
            </w:r>
          </w:p>
        </w:tc>
        <w:tc>
          <w:tcPr>
            <w:tcW w:w="1760" w:type="dxa"/>
            <w:tcBorders>
              <w:top w:val="nil"/>
              <w:left w:val="nil"/>
              <w:bottom w:val="single" w:sz="4" w:space="0" w:color="BFBFBF"/>
              <w:right w:val="single" w:sz="4" w:space="0" w:color="BFBFBF"/>
            </w:tcBorders>
            <w:shd w:val="clear" w:color="000000" w:fill="FF0000"/>
            <w:noWrap/>
            <w:vAlign w:val="center"/>
            <w:hideMark/>
          </w:tcPr>
          <w:p w14:paraId="0DA7F915" w14:textId="77777777" w:rsidR="006B21D7" w:rsidRPr="00F971DD" w:rsidRDefault="006B21D7" w:rsidP="006B21D7">
            <w:pPr>
              <w:rPr>
                <w:rFonts w:ascii="Calibri" w:hAnsi="Calibri"/>
                <w:color w:val="000000"/>
              </w:rPr>
            </w:pPr>
            <w:r w:rsidRPr="00F971DD">
              <w:rPr>
                <w:rFonts w:ascii="Calibri" w:hAnsi="Calibri"/>
                <w:color w:val="000000"/>
              </w:rPr>
              <w:t> </w:t>
            </w:r>
            <w:r w:rsidR="00F971DD" w:rsidRPr="002F42AA">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F0000"/>
            <w:noWrap/>
            <w:vAlign w:val="center"/>
            <w:hideMark/>
          </w:tcPr>
          <w:p w14:paraId="000B5FDE" w14:textId="77777777" w:rsidR="006B21D7" w:rsidRPr="00F971DD" w:rsidRDefault="006B21D7" w:rsidP="006B21D7">
            <w:pPr>
              <w:rPr>
                <w:rFonts w:ascii="Calibri" w:hAnsi="Calibri"/>
                <w:color w:val="000000"/>
              </w:rPr>
            </w:pPr>
            <w:r w:rsidRPr="00F971DD">
              <w:rPr>
                <w:rFonts w:ascii="Calibri" w:hAnsi="Calibri"/>
                <w:color w:val="000000"/>
              </w:rPr>
              <w:t> </w:t>
            </w:r>
            <w:r w:rsidR="00F971DD">
              <w:rPr>
                <w:rFonts w:ascii="Calibri" w:hAnsi="Calibri"/>
                <w:color w:val="000000"/>
              </w:rPr>
              <w:t>D</w:t>
            </w:r>
          </w:p>
        </w:tc>
        <w:tc>
          <w:tcPr>
            <w:tcW w:w="2341" w:type="dxa"/>
            <w:tcBorders>
              <w:top w:val="nil"/>
              <w:left w:val="nil"/>
              <w:bottom w:val="single" w:sz="4" w:space="0" w:color="BFBFBF"/>
              <w:right w:val="single" w:sz="4" w:space="0" w:color="BFBFBF"/>
            </w:tcBorders>
            <w:shd w:val="clear" w:color="000000" w:fill="FF0000"/>
            <w:vAlign w:val="center"/>
            <w:hideMark/>
          </w:tcPr>
          <w:p w14:paraId="4F6974D4" w14:textId="77777777" w:rsidR="006B21D7" w:rsidRPr="00F971DD" w:rsidRDefault="006B21D7" w:rsidP="006B21D7">
            <w:pPr>
              <w:rPr>
                <w:rFonts w:ascii="Calibri" w:hAnsi="Calibri"/>
                <w:color w:val="000000"/>
              </w:rPr>
            </w:pPr>
            <w:r w:rsidRPr="00F971DD">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F0000"/>
            <w:noWrap/>
            <w:vAlign w:val="center"/>
            <w:hideMark/>
          </w:tcPr>
          <w:p w14:paraId="1BB3D72A" w14:textId="369A3035" w:rsidR="006B21D7" w:rsidRPr="00F971DD" w:rsidRDefault="00BC239E" w:rsidP="006B21D7">
            <w:pPr>
              <w:jc w:val="center"/>
              <w:rPr>
                <w:rFonts w:ascii="Calibri" w:hAnsi="Calibri"/>
                <w:strike/>
                <w:color w:val="000000"/>
              </w:rPr>
            </w:pPr>
            <w:r w:rsidRPr="00D10AC1">
              <w:rPr>
                <w:rFonts w:ascii="Calibri" w:hAnsi="Calibri"/>
                <w:color w:val="FFFFFF"/>
              </w:rPr>
              <w:t>1,3676</w:t>
            </w:r>
          </w:p>
        </w:tc>
      </w:tr>
      <w:tr w:rsidR="006B21D7" w:rsidRPr="00BC239E" w14:paraId="0FA968CC"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E26B0A"/>
            <w:noWrap/>
            <w:vAlign w:val="center"/>
            <w:hideMark/>
          </w:tcPr>
          <w:p w14:paraId="33CE7AA8" w14:textId="77777777" w:rsidR="006B21D7" w:rsidRPr="00BC239E" w:rsidRDefault="006B21D7" w:rsidP="006B21D7">
            <w:pPr>
              <w:rPr>
                <w:rFonts w:ascii="Calibri" w:hAnsi="Calibri"/>
                <w:color w:val="000000"/>
              </w:rPr>
            </w:pPr>
            <w:r w:rsidRPr="00BC239E">
              <w:rPr>
                <w:rFonts w:ascii="Calibri" w:hAnsi="Calibri"/>
                <w:color w:val="000000"/>
              </w:rPr>
              <w:t>GOSPODARSKA-POSLOVNA NAMJENA - UKUPNO</w:t>
            </w:r>
          </w:p>
        </w:tc>
        <w:tc>
          <w:tcPr>
            <w:tcW w:w="1760" w:type="dxa"/>
            <w:tcBorders>
              <w:top w:val="nil"/>
              <w:left w:val="nil"/>
              <w:bottom w:val="single" w:sz="4" w:space="0" w:color="BFBFBF"/>
              <w:right w:val="single" w:sz="4" w:space="0" w:color="BFBFBF"/>
            </w:tcBorders>
            <w:shd w:val="clear" w:color="000000" w:fill="E26B0A"/>
            <w:noWrap/>
            <w:vAlign w:val="center"/>
            <w:hideMark/>
          </w:tcPr>
          <w:p w14:paraId="134450EE" w14:textId="77777777" w:rsidR="006B21D7" w:rsidRPr="00BC239E" w:rsidRDefault="006B21D7" w:rsidP="006B21D7">
            <w:pPr>
              <w:rPr>
                <w:rFonts w:ascii="Calibri" w:hAnsi="Calibri"/>
                <w:color w:val="000000"/>
              </w:rPr>
            </w:pPr>
            <w:r w:rsidRPr="00BC239E">
              <w:rPr>
                <w:rFonts w:ascii="Calibri" w:hAnsi="Calibri"/>
                <w:color w:val="000000"/>
              </w:rPr>
              <w:t> </w:t>
            </w:r>
          </w:p>
        </w:tc>
        <w:tc>
          <w:tcPr>
            <w:tcW w:w="931" w:type="dxa"/>
            <w:tcBorders>
              <w:top w:val="nil"/>
              <w:left w:val="nil"/>
              <w:bottom w:val="single" w:sz="4" w:space="0" w:color="BFBFBF"/>
              <w:right w:val="single" w:sz="4" w:space="0" w:color="BFBFBF"/>
            </w:tcBorders>
            <w:shd w:val="clear" w:color="000000" w:fill="E26B0A"/>
            <w:noWrap/>
            <w:vAlign w:val="center"/>
            <w:hideMark/>
          </w:tcPr>
          <w:p w14:paraId="3EE18264" w14:textId="77777777" w:rsidR="006B21D7" w:rsidRPr="00BC239E" w:rsidRDefault="006B21D7" w:rsidP="006B21D7">
            <w:pPr>
              <w:rPr>
                <w:rFonts w:ascii="Calibri" w:hAnsi="Calibri"/>
                <w:color w:val="000000"/>
              </w:rPr>
            </w:pPr>
            <w:r w:rsidRPr="00BC239E">
              <w:rPr>
                <w:rFonts w:ascii="Calibri" w:hAnsi="Calibri"/>
                <w:color w:val="000000"/>
              </w:rPr>
              <w:t> </w:t>
            </w:r>
          </w:p>
        </w:tc>
        <w:tc>
          <w:tcPr>
            <w:tcW w:w="2341" w:type="dxa"/>
            <w:tcBorders>
              <w:top w:val="nil"/>
              <w:left w:val="nil"/>
              <w:bottom w:val="single" w:sz="4" w:space="0" w:color="BFBFBF"/>
              <w:right w:val="single" w:sz="4" w:space="0" w:color="BFBFBF"/>
            </w:tcBorders>
            <w:shd w:val="clear" w:color="000000" w:fill="E26B0A"/>
            <w:vAlign w:val="center"/>
            <w:hideMark/>
          </w:tcPr>
          <w:p w14:paraId="6C541E8D" w14:textId="77777777" w:rsidR="006B21D7" w:rsidRPr="00BC239E" w:rsidRDefault="006B21D7" w:rsidP="006B21D7">
            <w:pPr>
              <w:rPr>
                <w:rFonts w:ascii="Calibri" w:hAnsi="Calibri"/>
                <w:color w:val="000000"/>
              </w:rPr>
            </w:pPr>
            <w:r w:rsidRPr="00BC239E">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E26B0A"/>
            <w:noWrap/>
            <w:vAlign w:val="center"/>
            <w:hideMark/>
          </w:tcPr>
          <w:p w14:paraId="7224FA76" w14:textId="543833E6" w:rsidR="006B21D7" w:rsidRPr="00BC239E" w:rsidRDefault="006B21D7" w:rsidP="006B21D7">
            <w:pPr>
              <w:jc w:val="center"/>
              <w:rPr>
                <w:rFonts w:ascii="Calibri" w:hAnsi="Calibri"/>
                <w:color w:val="000000"/>
              </w:rPr>
            </w:pPr>
            <w:r w:rsidRPr="00BC239E">
              <w:rPr>
                <w:rFonts w:ascii="Calibri" w:hAnsi="Calibri"/>
                <w:color w:val="000000"/>
              </w:rPr>
              <w:t> </w:t>
            </w:r>
            <w:r w:rsidR="005907A5" w:rsidRPr="00D10AC1">
              <w:rPr>
                <w:rFonts w:ascii="Calibri" w:hAnsi="Calibri"/>
                <w:color w:val="FFFFFF"/>
              </w:rPr>
              <w:t>1,6065</w:t>
            </w:r>
          </w:p>
        </w:tc>
      </w:tr>
      <w:tr w:rsidR="005907A5" w:rsidRPr="003C7E5A" w14:paraId="652BE5B0" w14:textId="77777777" w:rsidTr="00D10AC1">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71260B2F" w14:textId="77777777" w:rsidR="005907A5" w:rsidRPr="00E21FA6" w:rsidRDefault="005907A5" w:rsidP="005907A5">
            <w:pPr>
              <w:rPr>
                <w:rFonts w:ascii="Calibri" w:hAnsi="Calibri"/>
                <w:color w:val="000000"/>
              </w:rPr>
            </w:pPr>
            <w:r w:rsidRPr="00E21FA6">
              <w:rPr>
                <w:rFonts w:ascii="Calibri" w:hAnsi="Calibri"/>
                <w:color w:val="000000"/>
              </w:rPr>
              <w:t>GOSPODARSKA-</w:t>
            </w:r>
            <w:r w:rsidR="006C733E" w:rsidRPr="00E21FA6">
              <w:rPr>
                <w:rFonts w:ascii="Calibri" w:hAnsi="Calibri"/>
                <w:color w:val="000000"/>
              </w:rPr>
              <w:t xml:space="preserve"> P</w:t>
            </w:r>
            <w:r w:rsidR="006C733E">
              <w:rPr>
                <w:rFonts w:ascii="Calibri" w:hAnsi="Calibri"/>
                <w:color w:val="000000"/>
              </w:rPr>
              <w:t>OSLOVNA</w:t>
            </w:r>
            <w:r w:rsidRPr="00E21FA6">
              <w:rPr>
                <w:rFonts w:ascii="Calibri" w:hAnsi="Calibri"/>
                <w:color w:val="000000"/>
              </w:rPr>
              <w:t xml:space="preserve"> NAMJENA </w:t>
            </w:r>
          </w:p>
        </w:tc>
        <w:tc>
          <w:tcPr>
            <w:tcW w:w="1760" w:type="dxa"/>
            <w:tcBorders>
              <w:top w:val="nil"/>
              <w:left w:val="nil"/>
              <w:bottom w:val="single" w:sz="4" w:space="0" w:color="BFBFBF"/>
              <w:right w:val="single" w:sz="4" w:space="0" w:color="BFBFBF"/>
            </w:tcBorders>
            <w:shd w:val="clear" w:color="auto" w:fill="auto"/>
            <w:noWrap/>
            <w:vAlign w:val="center"/>
            <w:hideMark/>
          </w:tcPr>
          <w:p w14:paraId="5B88094D" w14:textId="77777777" w:rsidR="005907A5" w:rsidRPr="00E21FA6" w:rsidRDefault="005907A5" w:rsidP="005907A5">
            <w:pPr>
              <w:rPr>
                <w:rFonts w:ascii="Calibri" w:hAnsi="Calibri"/>
                <w:color w:val="000000"/>
              </w:rPr>
            </w:pPr>
            <w:r w:rsidRPr="00E21FA6">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0CD9B94D" w14:textId="77777777" w:rsidR="005907A5" w:rsidRPr="00E21FA6" w:rsidRDefault="005907A5" w:rsidP="005907A5">
            <w:pPr>
              <w:rPr>
                <w:rFonts w:ascii="Calibri" w:hAnsi="Calibri"/>
                <w:color w:val="000000"/>
              </w:rPr>
            </w:pPr>
            <w:r>
              <w:rPr>
                <w:rFonts w:ascii="Calibri" w:hAnsi="Calibri"/>
                <w:color w:val="000000"/>
              </w:rPr>
              <w:t>K</w:t>
            </w:r>
          </w:p>
        </w:tc>
        <w:tc>
          <w:tcPr>
            <w:tcW w:w="2341" w:type="dxa"/>
            <w:tcBorders>
              <w:top w:val="nil"/>
              <w:left w:val="nil"/>
              <w:bottom w:val="single" w:sz="4" w:space="0" w:color="BFBFBF"/>
              <w:right w:val="single" w:sz="4" w:space="0" w:color="BFBFBF"/>
            </w:tcBorders>
            <w:shd w:val="clear" w:color="auto" w:fill="auto"/>
            <w:vAlign w:val="center"/>
            <w:hideMark/>
          </w:tcPr>
          <w:p w14:paraId="17A668C9" w14:textId="77777777" w:rsidR="005907A5" w:rsidRPr="00E21FA6" w:rsidRDefault="005907A5" w:rsidP="005907A5">
            <w:pPr>
              <w:rPr>
                <w:rFonts w:ascii="Calibri" w:hAnsi="Calibri"/>
                <w:color w:val="000000"/>
              </w:rPr>
            </w:pPr>
            <w:r w:rsidRPr="00E21FA6">
              <w:rPr>
                <w:rFonts w:ascii="Calibri" w:hAnsi="Calibri"/>
                <w:color w:val="000000"/>
              </w:rPr>
              <w:t> </w:t>
            </w:r>
          </w:p>
        </w:tc>
        <w:tc>
          <w:tcPr>
            <w:tcW w:w="1540" w:type="dxa"/>
            <w:tcBorders>
              <w:top w:val="nil"/>
              <w:left w:val="nil"/>
              <w:bottom w:val="single" w:sz="4" w:space="0" w:color="BFBFBF"/>
              <w:right w:val="single" w:sz="4" w:space="0" w:color="BFBFBF"/>
            </w:tcBorders>
            <w:shd w:val="clear" w:color="auto" w:fill="auto"/>
            <w:noWrap/>
            <w:vAlign w:val="center"/>
            <w:hideMark/>
          </w:tcPr>
          <w:p w14:paraId="660EA821" w14:textId="77777777" w:rsidR="005907A5" w:rsidRPr="005907A5" w:rsidRDefault="005907A5" w:rsidP="005907A5">
            <w:pPr>
              <w:jc w:val="center"/>
              <w:rPr>
                <w:rFonts w:ascii="Calibri" w:hAnsi="Calibri"/>
                <w:color w:val="FF0000"/>
              </w:rPr>
            </w:pPr>
            <w:r w:rsidRPr="005907A5">
              <w:rPr>
                <w:rFonts w:ascii="Calibri" w:hAnsi="Calibri"/>
                <w:color w:val="FF0000"/>
              </w:rPr>
              <w:t>0,2096</w:t>
            </w:r>
          </w:p>
        </w:tc>
        <w:tc>
          <w:tcPr>
            <w:tcW w:w="15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5B54F445" w14:textId="77777777" w:rsidR="005907A5" w:rsidRPr="005907A5" w:rsidRDefault="005907A5" w:rsidP="005907A5">
            <w:pPr>
              <w:jc w:val="center"/>
              <w:rPr>
                <w:rFonts w:ascii="Calibri" w:hAnsi="Calibri"/>
                <w:color w:val="FF0000"/>
              </w:rPr>
            </w:pPr>
            <w:r>
              <w:rPr>
                <w:rFonts w:ascii="Calibri" w:hAnsi="Calibri"/>
                <w:color w:val="FF0000"/>
              </w:rPr>
              <w:t>0</w:t>
            </w:r>
            <w:r w:rsidRPr="005907A5">
              <w:rPr>
                <w:rFonts w:ascii="Calibri" w:hAnsi="Calibri"/>
                <w:color w:val="FF0000"/>
              </w:rPr>
              <w:t>,9</w:t>
            </w:r>
            <w:r>
              <w:rPr>
                <w:rFonts w:ascii="Calibri" w:hAnsi="Calibri"/>
                <w:color w:val="FF0000"/>
              </w:rPr>
              <w:t>520</w:t>
            </w:r>
          </w:p>
        </w:tc>
      </w:tr>
      <w:tr w:rsidR="005907A5" w:rsidRPr="003C7E5A" w14:paraId="2BC8B5F6" w14:textId="77777777" w:rsidTr="00D10AC1">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60177CFC" w14:textId="77777777" w:rsidR="005907A5" w:rsidRPr="00E21FA6"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0022A68B" w14:textId="77777777" w:rsidR="005907A5" w:rsidRPr="00E21FA6" w:rsidRDefault="005907A5" w:rsidP="005907A5">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4C5BD18D" w14:textId="77777777" w:rsidR="005907A5" w:rsidRPr="00E21FA6" w:rsidRDefault="005907A5" w:rsidP="005907A5">
            <w:pPr>
              <w:rPr>
                <w:rFonts w:ascii="Calibri" w:hAnsi="Calibri"/>
                <w:color w:val="000000"/>
              </w:rPr>
            </w:pPr>
            <w:r>
              <w:rPr>
                <w:rFonts w:ascii="Calibri" w:hAnsi="Calibri"/>
                <w:color w:val="000000"/>
              </w:rPr>
              <w:t>K</w:t>
            </w:r>
          </w:p>
        </w:tc>
        <w:tc>
          <w:tcPr>
            <w:tcW w:w="2341" w:type="dxa"/>
            <w:tcBorders>
              <w:top w:val="nil"/>
              <w:left w:val="nil"/>
              <w:bottom w:val="single" w:sz="4" w:space="0" w:color="BFBFBF"/>
              <w:right w:val="single" w:sz="4" w:space="0" w:color="BFBFBF"/>
            </w:tcBorders>
            <w:shd w:val="clear" w:color="auto" w:fill="auto"/>
            <w:vAlign w:val="center"/>
            <w:hideMark/>
          </w:tcPr>
          <w:p w14:paraId="7982EAC2" w14:textId="77777777" w:rsidR="005907A5" w:rsidRPr="00E21FA6" w:rsidRDefault="005907A5" w:rsidP="005907A5">
            <w:pPr>
              <w:rPr>
                <w:rFonts w:ascii="Calibri" w:hAnsi="Calibri"/>
                <w:color w:val="000000"/>
              </w:rPr>
            </w:pPr>
            <w:r w:rsidRPr="00E21FA6">
              <w:rPr>
                <w:rFonts w:ascii="Calibri" w:hAnsi="Calibri"/>
                <w:color w:val="000000"/>
              </w:rPr>
              <w:t> </w:t>
            </w:r>
          </w:p>
        </w:tc>
        <w:tc>
          <w:tcPr>
            <w:tcW w:w="1540" w:type="dxa"/>
            <w:tcBorders>
              <w:top w:val="nil"/>
              <w:left w:val="nil"/>
              <w:bottom w:val="single" w:sz="4" w:space="0" w:color="BFBFBF"/>
              <w:right w:val="single" w:sz="4" w:space="0" w:color="BFBFBF"/>
            </w:tcBorders>
            <w:shd w:val="clear" w:color="auto" w:fill="auto"/>
            <w:noWrap/>
            <w:vAlign w:val="center"/>
            <w:hideMark/>
          </w:tcPr>
          <w:p w14:paraId="2E750937" w14:textId="77777777" w:rsidR="005907A5" w:rsidRPr="005907A5" w:rsidRDefault="005907A5" w:rsidP="005907A5">
            <w:pPr>
              <w:jc w:val="center"/>
              <w:rPr>
                <w:rFonts w:ascii="Calibri" w:hAnsi="Calibri"/>
                <w:color w:val="FF0000"/>
              </w:rPr>
            </w:pPr>
            <w:r w:rsidRPr="005907A5">
              <w:rPr>
                <w:rFonts w:ascii="Calibri" w:hAnsi="Calibri"/>
                <w:color w:val="FF0000"/>
              </w:rPr>
              <w:t>0,7424</w:t>
            </w:r>
          </w:p>
        </w:tc>
        <w:tc>
          <w:tcPr>
            <w:tcW w:w="1540" w:type="dxa"/>
            <w:vMerge/>
            <w:tcBorders>
              <w:top w:val="nil"/>
              <w:left w:val="single" w:sz="4" w:space="0" w:color="BFBFBF"/>
              <w:bottom w:val="single" w:sz="4" w:space="0" w:color="BFBFBF"/>
              <w:right w:val="single" w:sz="4" w:space="0" w:color="BFBFBF"/>
            </w:tcBorders>
            <w:vAlign w:val="center"/>
            <w:hideMark/>
          </w:tcPr>
          <w:p w14:paraId="5AEF5CD1" w14:textId="77777777" w:rsidR="005907A5" w:rsidRPr="005907A5" w:rsidRDefault="005907A5" w:rsidP="005907A5">
            <w:pPr>
              <w:rPr>
                <w:rFonts w:ascii="Calibri" w:hAnsi="Calibri"/>
                <w:color w:val="FF0000"/>
              </w:rPr>
            </w:pPr>
          </w:p>
        </w:tc>
      </w:tr>
      <w:tr w:rsidR="005907A5" w:rsidRPr="003C7E5A" w14:paraId="267E0286" w14:textId="77777777" w:rsidTr="00D10AC1">
        <w:trPr>
          <w:trHeight w:val="300"/>
        </w:trPr>
        <w:tc>
          <w:tcPr>
            <w:tcW w:w="5784" w:type="dxa"/>
            <w:tcBorders>
              <w:top w:val="nil"/>
              <w:left w:val="single" w:sz="4" w:space="0" w:color="BFBFBF"/>
              <w:bottom w:val="single" w:sz="4" w:space="0" w:color="BFBFBF"/>
              <w:right w:val="single" w:sz="4" w:space="0" w:color="BFBFBF"/>
            </w:tcBorders>
            <w:vAlign w:val="center"/>
          </w:tcPr>
          <w:p w14:paraId="4DF977C2" w14:textId="77777777" w:rsidR="005907A5" w:rsidRPr="00E21FA6" w:rsidRDefault="005907A5" w:rsidP="00D10AC1">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tcPr>
          <w:p w14:paraId="76741BB3" w14:textId="77777777" w:rsidR="005907A5" w:rsidRPr="00E21FA6" w:rsidRDefault="005907A5" w:rsidP="00D10AC1">
            <w:pPr>
              <w:rPr>
                <w:rFonts w:ascii="Calibri" w:hAnsi="Calibri"/>
                <w:color w:val="000000"/>
              </w:rPr>
            </w:pPr>
            <w:r w:rsidRPr="00E21FA6">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tcPr>
          <w:p w14:paraId="5F579424" w14:textId="77777777" w:rsidR="005907A5" w:rsidRPr="00E21FA6" w:rsidRDefault="005907A5" w:rsidP="00D10AC1">
            <w:pPr>
              <w:rPr>
                <w:rFonts w:ascii="Calibri" w:hAnsi="Calibri"/>
                <w:color w:val="000000"/>
              </w:rPr>
            </w:pPr>
            <w:r>
              <w:rPr>
                <w:rFonts w:ascii="Calibri" w:hAnsi="Calibri"/>
                <w:color w:val="000000"/>
              </w:rPr>
              <w:t>K3</w:t>
            </w:r>
          </w:p>
        </w:tc>
        <w:tc>
          <w:tcPr>
            <w:tcW w:w="2341" w:type="dxa"/>
            <w:tcBorders>
              <w:top w:val="nil"/>
              <w:left w:val="nil"/>
              <w:bottom w:val="single" w:sz="4" w:space="0" w:color="BFBFBF"/>
              <w:right w:val="single" w:sz="4" w:space="0" w:color="BFBFBF"/>
            </w:tcBorders>
            <w:shd w:val="clear" w:color="auto" w:fill="auto"/>
            <w:vAlign w:val="center"/>
          </w:tcPr>
          <w:p w14:paraId="3DDB1B7E" w14:textId="77777777" w:rsidR="005907A5" w:rsidRPr="00E21FA6" w:rsidRDefault="005907A5" w:rsidP="00D10AC1">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auto"/>
            <w:noWrap/>
            <w:vAlign w:val="center"/>
          </w:tcPr>
          <w:p w14:paraId="19BA98A0" w14:textId="77777777" w:rsidR="005907A5" w:rsidRPr="005907A5" w:rsidRDefault="005907A5" w:rsidP="00D10AC1">
            <w:pPr>
              <w:jc w:val="center"/>
              <w:rPr>
                <w:rFonts w:ascii="Calibri" w:hAnsi="Calibri"/>
                <w:color w:val="FF0000"/>
              </w:rPr>
            </w:pPr>
            <w:r w:rsidRPr="005907A5">
              <w:rPr>
                <w:rFonts w:ascii="Calibri" w:hAnsi="Calibri"/>
                <w:color w:val="FF0000"/>
              </w:rPr>
              <w:t>0,6544</w:t>
            </w:r>
          </w:p>
        </w:tc>
      </w:tr>
      <w:tr w:rsidR="005907A5" w:rsidRPr="00487A20" w14:paraId="4EF74FE8" w14:textId="77777777" w:rsidTr="00D10AC1">
        <w:trPr>
          <w:trHeight w:val="300"/>
        </w:trPr>
        <w:tc>
          <w:tcPr>
            <w:tcW w:w="5784" w:type="dxa"/>
            <w:tcBorders>
              <w:top w:val="nil"/>
              <w:left w:val="single" w:sz="4" w:space="0" w:color="BFBFBF"/>
              <w:bottom w:val="single" w:sz="4" w:space="0" w:color="BFBFBF"/>
              <w:right w:val="single" w:sz="4" w:space="0" w:color="BFBFBF"/>
            </w:tcBorders>
            <w:shd w:val="clear" w:color="auto" w:fill="C45911"/>
            <w:noWrap/>
            <w:vAlign w:val="center"/>
            <w:hideMark/>
          </w:tcPr>
          <w:p w14:paraId="4B33A4B2" w14:textId="77777777" w:rsidR="005907A5" w:rsidRPr="00487A20" w:rsidRDefault="005907A5" w:rsidP="005907A5">
            <w:pPr>
              <w:rPr>
                <w:rFonts w:ascii="Calibri" w:hAnsi="Calibri"/>
                <w:color w:val="FFFFFF"/>
              </w:rPr>
            </w:pPr>
            <w:r w:rsidRPr="00BC239E">
              <w:rPr>
                <w:rFonts w:ascii="Calibri" w:hAnsi="Calibri"/>
                <w:color w:val="000000"/>
              </w:rPr>
              <w:t xml:space="preserve">GOSPODARSKA-POSLOVNA NAMJENA </w:t>
            </w:r>
            <w:r>
              <w:rPr>
                <w:rFonts w:ascii="Calibri" w:hAnsi="Calibri"/>
                <w:color w:val="000000"/>
              </w:rPr>
              <w:t>PLANIRANA</w:t>
            </w:r>
            <w:r w:rsidRPr="00BC239E">
              <w:rPr>
                <w:rFonts w:ascii="Calibri" w:hAnsi="Calibri"/>
                <w:color w:val="000000"/>
              </w:rPr>
              <w:t>- UKUPNO</w:t>
            </w:r>
          </w:p>
        </w:tc>
        <w:tc>
          <w:tcPr>
            <w:tcW w:w="1760" w:type="dxa"/>
            <w:tcBorders>
              <w:top w:val="nil"/>
              <w:left w:val="nil"/>
              <w:bottom w:val="single" w:sz="4" w:space="0" w:color="BFBFBF"/>
              <w:right w:val="single" w:sz="4" w:space="0" w:color="BFBFBF"/>
            </w:tcBorders>
            <w:shd w:val="clear" w:color="auto" w:fill="C45911"/>
            <w:noWrap/>
            <w:vAlign w:val="center"/>
            <w:hideMark/>
          </w:tcPr>
          <w:p w14:paraId="17422E96" w14:textId="77777777" w:rsidR="005907A5" w:rsidRPr="00487A20" w:rsidRDefault="005907A5" w:rsidP="005907A5">
            <w:pPr>
              <w:rPr>
                <w:rFonts w:ascii="Calibri" w:hAnsi="Calibri"/>
                <w:color w:val="FFFFFF"/>
              </w:rPr>
            </w:pPr>
            <w:r w:rsidRPr="00487A20">
              <w:rPr>
                <w:rFonts w:ascii="Calibri" w:hAnsi="Calibri"/>
                <w:color w:val="FFFFFF"/>
              </w:rPr>
              <w:t> </w:t>
            </w:r>
          </w:p>
        </w:tc>
        <w:tc>
          <w:tcPr>
            <w:tcW w:w="931" w:type="dxa"/>
            <w:tcBorders>
              <w:top w:val="nil"/>
              <w:left w:val="nil"/>
              <w:bottom w:val="single" w:sz="4" w:space="0" w:color="BFBFBF"/>
              <w:right w:val="single" w:sz="4" w:space="0" w:color="BFBFBF"/>
            </w:tcBorders>
            <w:shd w:val="clear" w:color="auto" w:fill="C45911"/>
            <w:noWrap/>
            <w:vAlign w:val="center"/>
            <w:hideMark/>
          </w:tcPr>
          <w:p w14:paraId="6101F5E0" w14:textId="77777777" w:rsidR="005907A5" w:rsidRPr="00487A20" w:rsidRDefault="005907A5" w:rsidP="005907A5">
            <w:pPr>
              <w:rPr>
                <w:rFonts w:ascii="Calibri" w:hAnsi="Calibri"/>
                <w:color w:val="FFFFFF"/>
              </w:rPr>
            </w:pPr>
            <w:r w:rsidRPr="00487A20">
              <w:rPr>
                <w:rFonts w:ascii="Calibri" w:hAnsi="Calibri"/>
                <w:color w:val="FFFFFF"/>
              </w:rPr>
              <w:t> </w:t>
            </w:r>
          </w:p>
        </w:tc>
        <w:tc>
          <w:tcPr>
            <w:tcW w:w="2341" w:type="dxa"/>
            <w:tcBorders>
              <w:top w:val="nil"/>
              <w:left w:val="nil"/>
              <w:bottom w:val="single" w:sz="4" w:space="0" w:color="BFBFBF"/>
              <w:right w:val="single" w:sz="4" w:space="0" w:color="BFBFBF"/>
            </w:tcBorders>
            <w:shd w:val="clear" w:color="auto" w:fill="C45911"/>
            <w:vAlign w:val="center"/>
            <w:hideMark/>
          </w:tcPr>
          <w:p w14:paraId="234273DC" w14:textId="77777777" w:rsidR="005907A5" w:rsidRPr="00487A20" w:rsidRDefault="005907A5" w:rsidP="005907A5">
            <w:pPr>
              <w:rPr>
                <w:rFonts w:ascii="Calibri" w:hAnsi="Calibri"/>
                <w:color w:val="FFFFFF"/>
              </w:rPr>
            </w:pPr>
            <w:r w:rsidRPr="00487A20">
              <w:rPr>
                <w:rFonts w:ascii="Calibri" w:hAnsi="Calibri"/>
                <w:color w:val="FFFFFF"/>
              </w:rPr>
              <w:t> </w:t>
            </w:r>
          </w:p>
        </w:tc>
        <w:tc>
          <w:tcPr>
            <w:tcW w:w="3080" w:type="dxa"/>
            <w:gridSpan w:val="2"/>
            <w:tcBorders>
              <w:top w:val="nil"/>
              <w:left w:val="nil"/>
              <w:bottom w:val="single" w:sz="4" w:space="0" w:color="BFBFBF"/>
              <w:right w:val="single" w:sz="4" w:space="0" w:color="BFBFBF"/>
            </w:tcBorders>
            <w:shd w:val="clear" w:color="auto" w:fill="C45911"/>
            <w:noWrap/>
            <w:vAlign w:val="center"/>
            <w:hideMark/>
          </w:tcPr>
          <w:p w14:paraId="47637E76" w14:textId="52FBFCDF" w:rsidR="005907A5" w:rsidRPr="00487A20" w:rsidRDefault="005907A5" w:rsidP="005907A5">
            <w:pPr>
              <w:jc w:val="center"/>
              <w:rPr>
                <w:rFonts w:ascii="Calibri" w:hAnsi="Calibri"/>
                <w:color w:val="FFFFFF"/>
              </w:rPr>
            </w:pPr>
            <w:r w:rsidRPr="00487A20">
              <w:rPr>
                <w:rFonts w:ascii="Calibri" w:hAnsi="Calibri"/>
                <w:color w:val="FFFFFF"/>
              </w:rPr>
              <w:t> </w:t>
            </w:r>
            <w:r w:rsidRPr="00D10AC1">
              <w:rPr>
                <w:rFonts w:ascii="Calibri" w:hAnsi="Calibri"/>
                <w:color w:val="FFFFFF"/>
              </w:rPr>
              <w:t>69,1</w:t>
            </w:r>
            <w:r w:rsidR="006C733E">
              <w:rPr>
                <w:rFonts w:ascii="Calibri" w:hAnsi="Calibri"/>
                <w:color w:val="FFFFFF"/>
              </w:rPr>
              <w:t>433</w:t>
            </w:r>
          </w:p>
        </w:tc>
      </w:tr>
      <w:tr w:rsidR="005907A5" w:rsidRPr="003C7E5A" w14:paraId="68406325" w14:textId="77777777" w:rsidTr="00D10AC1">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00C1455C" w14:textId="77777777" w:rsidR="005907A5" w:rsidRPr="00E21FA6" w:rsidRDefault="005907A5" w:rsidP="005907A5">
            <w:pPr>
              <w:rPr>
                <w:rFonts w:ascii="Calibri" w:hAnsi="Calibri"/>
                <w:color w:val="000000"/>
              </w:rPr>
            </w:pPr>
            <w:r w:rsidRPr="00E21FA6">
              <w:rPr>
                <w:rFonts w:ascii="Calibri" w:hAnsi="Calibri"/>
                <w:color w:val="000000"/>
              </w:rPr>
              <w:t>GOSPODARSKA-P</w:t>
            </w:r>
            <w:r w:rsidR="006C733E">
              <w:rPr>
                <w:rFonts w:ascii="Calibri" w:hAnsi="Calibri"/>
                <w:color w:val="000000"/>
              </w:rPr>
              <w:t>OSLOVNA</w:t>
            </w:r>
            <w:r w:rsidRPr="00E21FA6">
              <w:rPr>
                <w:rFonts w:ascii="Calibri" w:hAnsi="Calibri"/>
                <w:color w:val="000000"/>
              </w:rPr>
              <w:t xml:space="preserve"> NAMJENA </w:t>
            </w:r>
            <w:r>
              <w:rPr>
                <w:rFonts w:ascii="Calibri" w:hAnsi="Calibri"/>
                <w:color w:val="000000"/>
              </w:rPr>
              <w:t xml:space="preserve"> PLANIRANA</w:t>
            </w:r>
          </w:p>
        </w:tc>
        <w:tc>
          <w:tcPr>
            <w:tcW w:w="1760" w:type="dxa"/>
            <w:tcBorders>
              <w:top w:val="nil"/>
              <w:left w:val="nil"/>
              <w:bottom w:val="single" w:sz="4" w:space="0" w:color="BFBFBF"/>
              <w:right w:val="single" w:sz="4" w:space="0" w:color="BFBFBF"/>
            </w:tcBorders>
            <w:shd w:val="clear" w:color="auto" w:fill="auto"/>
            <w:noWrap/>
            <w:vAlign w:val="center"/>
            <w:hideMark/>
          </w:tcPr>
          <w:p w14:paraId="118E983E" w14:textId="77777777" w:rsidR="005907A5" w:rsidRPr="00E21FA6" w:rsidRDefault="005907A5" w:rsidP="005907A5">
            <w:pPr>
              <w:rPr>
                <w:rFonts w:ascii="Calibri" w:hAnsi="Calibri"/>
                <w:color w:val="000000"/>
              </w:rPr>
            </w:pPr>
            <w:r w:rsidRPr="001418CC">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26733062" w14:textId="77777777" w:rsidR="005907A5" w:rsidRPr="00E21FA6" w:rsidRDefault="005907A5" w:rsidP="005907A5">
            <w:pPr>
              <w:rPr>
                <w:rFonts w:ascii="Calibri" w:hAnsi="Calibri"/>
                <w:color w:val="000000"/>
              </w:rPr>
            </w:pPr>
            <w:r>
              <w:rPr>
                <w:rFonts w:ascii="Calibri" w:hAnsi="Calibri"/>
                <w:color w:val="000000"/>
              </w:rPr>
              <w:t>K</w:t>
            </w:r>
          </w:p>
        </w:tc>
        <w:tc>
          <w:tcPr>
            <w:tcW w:w="2341" w:type="dxa"/>
            <w:tcBorders>
              <w:top w:val="nil"/>
              <w:left w:val="nil"/>
              <w:bottom w:val="single" w:sz="4" w:space="0" w:color="BFBFBF"/>
              <w:right w:val="single" w:sz="4" w:space="0" w:color="BFBFBF"/>
            </w:tcBorders>
            <w:shd w:val="clear" w:color="auto" w:fill="auto"/>
            <w:vAlign w:val="center"/>
            <w:hideMark/>
          </w:tcPr>
          <w:p w14:paraId="2C13E4E0" w14:textId="77777777" w:rsidR="005907A5" w:rsidRPr="00E21FA6" w:rsidRDefault="005907A5" w:rsidP="005907A5">
            <w:pPr>
              <w:rPr>
                <w:rFonts w:ascii="Calibri" w:hAnsi="Calibri"/>
                <w:color w:val="000000"/>
              </w:rPr>
            </w:pPr>
            <w:r w:rsidRPr="00E21FA6">
              <w:rPr>
                <w:rFonts w:ascii="Calibri" w:hAnsi="Calibri"/>
                <w:color w:val="000000"/>
              </w:rPr>
              <w:t> </w:t>
            </w:r>
          </w:p>
        </w:tc>
        <w:tc>
          <w:tcPr>
            <w:tcW w:w="1540" w:type="dxa"/>
            <w:tcBorders>
              <w:top w:val="nil"/>
              <w:left w:val="nil"/>
              <w:bottom w:val="single" w:sz="4" w:space="0" w:color="BFBFBF"/>
              <w:right w:val="single" w:sz="4" w:space="0" w:color="BFBFBF"/>
            </w:tcBorders>
            <w:shd w:val="clear" w:color="auto" w:fill="auto"/>
            <w:noWrap/>
            <w:vAlign w:val="center"/>
            <w:hideMark/>
          </w:tcPr>
          <w:p w14:paraId="1240293A" w14:textId="77777777" w:rsidR="005907A5" w:rsidRPr="00373F64" w:rsidRDefault="005907A5" w:rsidP="005907A5">
            <w:pPr>
              <w:jc w:val="center"/>
              <w:rPr>
                <w:rFonts w:ascii="Calibri" w:hAnsi="Calibri"/>
                <w:color w:val="FF0000"/>
              </w:rPr>
            </w:pPr>
            <w:r>
              <w:rPr>
                <w:rFonts w:ascii="Calibri" w:hAnsi="Calibri"/>
                <w:color w:val="FF0000"/>
              </w:rPr>
              <w:t>5</w:t>
            </w:r>
            <w:r w:rsidRPr="00373F64">
              <w:rPr>
                <w:rFonts w:ascii="Calibri" w:hAnsi="Calibri"/>
                <w:color w:val="FF0000"/>
              </w:rPr>
              <w:t>,2</w:t>
            </w:r>
            <w:r>
              <w:rPr>
                <w:rFonts w:ascii="Calibri" w:hAnsi="Calibri"/>
                <w:color w:val="FF0000"/>
              </w:rPr>
              <w:t>941</w:t>
            </w:r>
          </w:p>
        </w:tc>
        <w:tc>
          <w:tcPr>
            <w:tcW w:w="15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427A489C" w14:textId="77777777" w:rsidR="005907A5" w:rsidRPr="00373F64" w:rsidRDefault="005907A5" w:rsidP="005907A5">
            <w:pPr>
              <w:jc w:val="center"/>
              <w:rPr>
                <w:rFonts w:ascii="Calibri" w:hAnsi="Calibri"/>
                <w:color w:val="FF0000"/>
              </w:rPr>
            </w:pPr>
            <w:r>
              <w:rPr>
                <w:rFonts w:ascii="Calibri" w:hAnsi="Calibri"/>
                <w:color w:val="FF0000"/>
              </w:rPr>
              <w:t>69,1</w:t>
            </w:r>
            <w:r w:rsidR="006C733E">
              <w:rPr>
                <w:rFonts w:ascii="Calibri" w:hAnsi="Calibri"/>
                <w:color w:val="FF0000"/>
              </w:rPr>
              <w:t>433</w:t>
            </w:r>
          </w:p>
        </w:tc>
      </w:tr>
      <w:tr w:rsidR="005907A5" w:rsidRPr="003C7E5A" w14:paraId="418E8E27" w14:textId="77777777" w:rsidTr="00D10AC1">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09287C21" w14:textId="77777777" w:rsidR="005907A5" w:rsidRPr="00E21FA6"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712EB0DD" w14:textId="77777777" w:rsidR="005907A5" w:rsidRDefault="005907A5" w:rsidP="005907A5">
            <w:pPr>
              <w:rPr>
                <w:rFonts w:ascii="Calibri" w:hAnsi="Calibri"/>
                <w:color w:val="000000"/>
              </w:rPr>
            </w:pPr>
            <w:r w:rsidRPr="00E21FA6">
              <w:rPr>
                <w:rFonts w:ascii="Calibri" w:hAnsi="Calibri"/>
                <w:color w:val="000000"/>
              </w:rPr>
              <w:t>IZVAN NASELJA</w:t>
            </w:r>
          </w:p>
          <w:p w14:paraId="2743F4F0" w14:textId="77777777" w:rsidR="005907A5" w:rsidRPr="00E21FA6" w:rsidRDefault="005907A5" w:rsidP="005907A5">
            <w:pPr>
              <w:rPr>
                <w:rFonts w:ascii="Calibri" w:hAnsi="Calibri"/>
                <w:color w:val="000000"/>
              </w:rPr>
            </w:pPr>
            <w:r>
              <w:rPr>
                <w:rFonts w:ascii="Calibri" w:hAnsi="Calibri"/>
                <w:color w:val="000000"/>
              </w:rPr>
              <w:t>NEUREĐENO</w:t>
            </w:r>
          </w:p>
        </w:tc>
        <w:tc>
          <w:tcPr>
            <w:tcW w:w="931" w:type="dxa"/>
            <w:tcBorders>
              <w:top w:val="nil"/>
              <w:left w:val="nil"/>
              <w:bottom w:val="single" w:sz="4" w:space="0" w:color="BFBFBF"/>
              <w:right w:val="single" w:sz="4" w:space="0" w:color="BFBFBF"/>
            </w:tcBorders>
            <w:shd w:val="clear" w:color="auto" w:fill="auto"/>
            <w:noWrap/>
            <w:vAlign w:val="center"/>
            <w:hideMark/>
          </w:tcPr>
          <w:p w14:paraId="75186F54" w14:textId="77777777" w:rsidR="005907A5" w:rsidRPr="00E21FA6" w:rsidRDefault="005907A5" w:rsidP="005907A5">
            <w:pPr>
              <w:rPr>
                <w:rFonts w:ascii="Calibri" w:hAnsi="Calibri"/>
                <w:color w:val="000000"/>
              </w:rPr>
            </w:pPr>
            <w:r>
              <w:rPr>
                <w:rFonts w:ascii="Calibri" w:hAnsi="Calibri"/>
                <w:color w:val="000000"/>
              </w:rPr>
              <w:t>K</w:t>
            </w:r>
          </w:p>
        </w:tc>
        <w:tc>
          <w:tcPr>
            <w:tcW w:w="2341" w:type="dxa"/>
            <w:tcBorders>
              <w:top w:val="nil"/>
              <w:left w:val="nil"/>
              <w:bottom w:val="single" w:sz="4" w:space="0" w:color="BFBFBF"/>
              <w:right w:val="single" w:sz="4" w:space="0" w:color="BFBFBF"/>
            </w:tcBorders>
            <w:shd w:val="clear" w:color="auto" w:fill="auto"/>
            <w:vAlign w:val="center"/>
            <w:hideMark/>
          </w:tcPr>
          <w:p w14:paraId="4573E90B" w14:textId="77777777" w:rsidR="005907A5" w:rsidRPr="00E21FA6" w:rsidRDefault="005907A5" w:rsidP="005907A5">
            <w:pPr>
              <w:rPr>
                <w:rFonts w:ascii="Calibri" w:hAnsi="Calibri"/>
                <w:color w:val="000000"/>
              </w:rPr>
            </w:pPr>
            <w:r w:rsidRPr="00E21FA6">
              <w:rPr>
                <w:rFonts w:ascii="Calibri" w:hAnsi="Calibri"/>
                <w:color w:val="000000"/>
              </w:rPr>
              <w:t> </w:t>
            </w:r>
          </w:p>
        </w:tc>
        <w:tc>
          <w:tcPr>
            <w:tcW w:w="1540" w:type="dxa"/>
            <w:tcBorders>
              <w:top w:val="nil"/>
              <w:left w:val="nil"/>
              <w:bottom w:val="single" w:sz="4" w:space="0" w:color="BFBFBF"/>
              <w:right w:val="single" w:sz="4" w:space="0" w:color="BFBFBF"/>
            </w:tcBorders>
            <w:shd w:val="clear" w:color="auto" w:fill="auto"/>
            <w:noWrap/>
            <w:vAlign w:val="center"/>
            <w:hideMark/>
          </w:tcPr>
          <w:p w14:paraId="0AC02AD5" w14:textId="77777777" w:rsidR="005907A5" w:rsidRPr="00373F64" w:rsidRDefault="006C733E" w:rsidP="005907A5">
            <w:pPr>
              <w:jc w:val="center"/>
              <w:rPr>
                <w:rFonts w:ascii="Calibri" w:hAnsi="Calibri"/>
                <w:color w:val="FF0000"/>
              </w:rPr>
            </w:pPr>
            <w:r w:rsidRPr="001418CC">
              <w:rPr>
                <w:rFonts w:ascii="Calibri" w:hAnsi="Calibri"/>
                <w:color w:val="FF0000"/>
              </w:rPr>
              <w:t>63,</w:t>
            </w:r>
            <w:r>
              <w:rPr>
                <w:rFonts w:ascii="Calibri" w:hAnsi="Calibri"/>
                <w:color w:val="FF0000"/>
              </w:rPr>
              <w:t>8492</w:t>
            </w:r>
          </w:p>
        </w:tc>
        <w:tc>
          <w:tcPr>
            <w:tcW w:w="1540" w:type="dxa"/>
            <w:vMerge/>
            <w:tcBorders>
              <w:top w:val="nil"/>
              <w:left w:val="single" w:sz="4" w:space="0" w:color="BFBFBF"/>
              <w:bottom w:val="single" w:sz="4" w:space="0" w:color="BFBFBF"/>
              <w:right w:val="single" w:sz="4" w:space="0" w:color="BFBFBF"/>
            </w:tcBorders>
            <w:vAlign w:val="center"/>
            <w:hideMark/>
          </w:tcPr>
          <w:p w14:paraId="0937ED12" w14:textId="77777777" w:rsidR="005907A5" w:rsidRPr="00373F64" w:rsidRDefault="005907A5" w:rsidP="005907A5">
            <w:pPr>
              <w:rPr>
                <w:rFonts w:ascii="Calibri" w:hAnsi="Calibri"/>
                <w:color w:val="FF0000"/>
              </w:rPr>
            </w:pPr>
          </w:p>
        </w:tc>
      </w:tr>
      <w:tr w:rsidR="005907A5" w:rsidRPr="00D10AC1" w14:paraId="25672EC9" w14:textId="77777777" w:rsidTr="00373F64">
        <w:trPr>
          <w:trHeight w:val="300"/>
        </w:trPr>
        <w:tc>
          <w:tcPr>
            <w:tcW w:w="5784" w:type="dxa"/>
            <w:tcBorders>
              <w:top w:val="nil"/>
              <w:left w:val="single" w:sz="4" w:space="0" w:color="BFBFBF"/>
              <w:bottom w:val="single" w:sz="4" w:space="0" w:color="BFBFBF"/>
              <w:right w:val="single" w:sz="4" w:space="0" w:color="BFBFBF"/>
            </w:tcBorders>
            <w:shd w:val="clear" w:color="auto" w:fill="7030A0"/>
            <w:noWrap/>
            <w:vAlign w:val="center"/>
            <w:hideMark/>
          </w:tcPr>
          <w:p w14:paraId="14F03401" w14:textId="77777777" w:rsidR="005907A5" w:rsidRPr="00D10AC1" w:rsidRDefault="005907A5" w:rsidP="005907A5">
            <w:pPr>
              <w:rPr>
                <w:rFonts w:ascii="Calibri" w:hAnsi="Calibri"/>
                <w:color w:val="FFFFFF"/>
              </w:rPr>
            </w:pPr>
            <w:r w:rsidRPr="00D10AC1">
              <w:rPr>
                <w:rFonts w:ascii="Calibri" w:hAnsi="Calibri"/>
                <w:color w:val="FFFFFF"/>
              </w:rPr>
              <w:t>GOSPODARSKA-PROIZVODNA NAMJENA - UKUPNO</w:t>
            </w:r>
          </w:p>
        </w:tc>
        <w:tc>
          <w:tcPr>
            <w:tcW w:w="1760" w:type="dxa"/>
            <w:tcBorders>
              <w:top w:val="nil"/>
              <w:left w:val="nil"/>
              <w:bottom w:val="single" w:sz="4" w:space="0" w:color="BFBFBF"/>
              <w:right w:val="single" w:sz="4" w:space="0" w:color="BFBFBF"/>
            </w:tcBorders>
            <w:shd w:val="clear" w:color="auto" w:fill="7030A0"/>
            <w:noWrap/>
            <w:vAlign w:val="center"/>
            <w:hideMark/>
          </w:tcPr>
          <w:p w14:paraId="5E07C8ED" w14:textId="77777777" w:rsidR="005907A5" w:rsidRPr="00D10AC1" w:rsidRDefault="005907A5" w:rsidP="005907A5">
            <w:pPr>
              <w:rPr>
                <w:rFonts w:ascii="Calibri" w:hAnsi="Calibri"/>
                <w:color w:val="FFFFFF"/>
              </w:rPr>
            </w:pPr>
            <w:r w:rsidRPr="00D10AC1">
              <w:rPr>
                <w:rFonts w:ascii="Calibri" w:hAnsi="Calibri"/>
                <w:color w:val="FFFFFF"/>
              </w:rPr>
              <w:t> </w:t>
            </w:r>
          </w:p>
        </w:tc>
        <w:tc>
          <w:tcPr>
            <w:tcW w:w="931" w:type="dxa"/>
            <w:tcBorders>
              <w:top w:val="nil"/>
              <w:left w:val="nil"/>
              <w:bottom w:val="single" w:sz="4" w:space="0" w:color="BFBFBF"/>
              <w:right w:val="single" w:sz="4" w:space="0" w:color="BFBFBF"/>
            </w:tcBorders>
            <w:shd w:val="clear" w:color="auto" w:fill="7030A0"/>
            <w:noWrap/>
            <w:vAlign w:val="center"/>
            <w:hideMark/>
          </w:tcPr>
          <w:p w14:paraId="6BB41FA2" w14:textId="77777777" w:rsidR="005907A5" w:rsidRPr="00D10AC1" w:rsidRDefault="005907A5" w:rsidP="005907A5">
            <w:pPr>
              <w:rPr>
                <w:rFonts w:ascii="Calibri" w:hAnsi="Calibri"/>
                <w:color w:val="FFFFFF"/>
              </w:rPr>
            </w:pPr>
            <w:r w:rsidRPr="00D10AC1">
              <w:rPr>
                <w:rFonts w:ascii="Calibri" w:hAnsi="Calibri"/>
                <w:color w:val="FFFFFF"/>
              </w:rPr>
              <w:t> </w:t>
            </w:r>
          </w:p>
        </w:tc>
        <w:tc>
          <w:tcPr>
            <w:tcW w:w="2341" w:type="dxa"/>
            <w:tcBorders>
              <w:top w:val="nil"/>
              <w:left w:val="nil"/>
              <w:bottom w:val="single" w:sz="4" w:space="0" w:color="BFBFBF"/>
              <w:right w:val="single" w:sz="4" w:space="0" w:color="BFBFBF"/>
            </w:tcBorders>
            <w:shd w:val="clear" w:color="auto" w:fill="7030A0"/>
            <w:vAlign w:val="center"/>
            <w:hideMark/>
          </w:tcPr>
          <w:p w14:paraId="782E8D7F" w14:textId="77777777" w:rsidR="005907A5" w:rsidRPr="00D10AC1" w:rsidRDefault="005907A5" w:rsidP="005907A5">
            <w:pPr>
              <w:rPr>
                <w:rFonts w:ascii="Calibri" w:hAnsi="Calibri"/>
                <w:color w:val="FFFFFF"/>
              </w:rPr>
            </w:pPr>
            <w:r w:rsidRPr="00D10AC1">
              <w:rPr>
                <w:rFonts w:ascii="Calibri" w:hAnsi="Calibri"/>
                <w:color w:val="FFFFFF"/>
              </w:rPr>
              <w:t> </w:t>
            </w:r>
          </w:p>
        </w:tc>
        <w:tc>
          <w:tcPr>
            <w:tcW w:w="3080" w:type="dxa"/>
            <w:gridSpan w:val="2"/>
            <w:tcBorders>
              <w:top w:val="nil"/>
              <w:left w:val="nil"/>
              <w:bottom w:val="single" w:sz="4" w:space="0" w:color="BFBFBF"/>
              <w:right w:val="single" w:sz="4" w:space="0" w:color="BFBFBF"/>
            </w:tcBorders>
            <w:shd w:val="clear" w:color="auto" w:fill="7030A0"/>
            <w:noWrap/>
            <w:vAlign w:val="center"/>
            <w:hideMark/>
          </w:tcPr>
          <w:p w14:paraId="2CF746E3" w14:textId="0B2BE5CF" w:rsidR="005907A5" w:rsidRPr="00D10AC1" w:rsidRDefault="005907A5" w:rsidP="005907A5">
            <w:pPr>
              <w:jc w:val="center"/>
              <w:rPr>
                <w:rFonts w:ascii="Calibri" w:hAnsi="Calibri"/>
                <w:color w:val="FFFFFF"/>
              </w:rPr>
            </w:pPr>
            <w:r w:rsidRPr="00D10AC1">
              <w:rPr>
                <w:rFonts w:ascii="Calibri" w:hAnsi="Calibri"/>
                <w:color w:val="FFFFFF"/>
              </w:rPr>
              <w:t> 16,684</w:t>
            </w:r>
            <w:r w:rsidR="00B50B53">
              <w:rPr>
                <w:rFonts w:ascii="Calibri" w:hAnsi="Calibri"/>
                <w:color w:val="FFFFFF"/>
              </w:rPr>
              <w:t>1</w:t>
            </w:r>
          </w:p>
        </w:tc>
      </w:tr>
      <w:tr w:rsidR="005907A5" w:rsidRPr="003C7E5A" w14:paraId="5F598C59" w14:textId="77777777" w:rsidTr="00F971DD">
        <w:trPr>
          <w:trHeight w:val="300"/>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027A90F7" w14:textId="77777777" w:rsidR="005907A5" w:rsidRPr="00E21FA6" w:rsidRDefault="005907A5" w:rsidP="005907A5">
            <w:pPr>
              <w:rPr>
                <w:rFonts w:ascii="Calibri" w:hAnsi="Calibri"/>
                <w:color w:val="000000"/>
              </w:rPr>
            </w:pPr>
            <w:r w:rsidRPr="00E21FA6">
              <w:rPr>
                <w:rFonts w:ascii="Calibri" w:hAnsi="Calibri"/>
                <w:color w:val="000000"/>
              </w:rPr>
              <w:t>GOSPODARSKA-P</w:t>
            </w:r>
            <w:r>
              <w:rPr>
                <w:rFonts w:ascii="Calibri" w:hAnsi="Calibri"/>
                <w:color w:val="000000"/>
              </w:rPr>
              <w:t>ROIZVODNA</w:t>
            </w:r>
            <w:r w:rsidRPr="00E21FA6">
              <w:rPr>
                <w:rFonts w:ascii="Calibri" w:hAnsi="Calibri"/>
                <w:color w:val="000000"/>
              </w:rPr>
              <w:t xml:space="preserve"> NAMJENA </w:t>
            </w:r>
          </w:p>
        </w:tc>
        <w:tc>
          <w:tcPr>
            <w:tcW w:w="1760" w:type="dxa"/>
            <w:tcBorders>
              <w:top w:val="nil"/>
              <w:left w:val="nil"/>
              <w:bottom w:val="single" w:sz="4" w:space="0" w:color="BFBFBF"/>
              <w:right w:val="single" w:sz="4" w:space="0" w:color="BFBFBF"/>
            </w:tcBorders>
            <w:shd w:val="clear" w:color="auto" w:fill="auto"/>
            <w:noWrap/>
            <w:vAlign w:val="center"/>
            <w:hideMark/>
          </w:tcPr>
          <w:p w14:paraId="33181332" w14:textId="77777777" w:rsidR="005907A5" w:rsidRPr="00E21FA6" w:rsidRDefault="005907A5" w:rsidP="005907A5">
            <w:pPr>
              <w:rPr>
                <w:rFonts w:ascii="Calibri" w:hAnsi="Calibri"/>
                <w:color w:val="000000"/>
              </w:rPr>
            </w:pPr>
            <w:r w:rsidRPr="00E21FA6">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3DA5393D" w14:textId="77777777" w:rsidR="005907A5" w:rsidRPr="00E21FA6" w:rsidRDefault="005907A5" w:rsidP="005907A5">
            <w:pPr>
              <w:rPr>
                <w:rFonts w:ascii="Calibri" w:hAnsi="Calibri"/>
                <w:color w:val="000000"/>
              </w:rPr>
            </w:pPr>
            <w:r w:rsidRPr="00E21FA6">
              <w:rPr>
                <w:rFonts w:ascii="Calibri" w:hAnsi="Calibri"/>
                <w:color w:val="000000"/>
              </w:rPr>
              <w:t>I</w:t>
            </w:r>
          </w:p>
        </w:tc>
        <w:tc>
          <w:tcPr>
            <w:tcW w:w="2341" w:type="dxa"/>
            <w:tcBorders>
              <w:top w:val="nil"/>
              <w:left w:val="nil"/>
              <w:bottom w:val="single" w:sz="4" w:space="0" w:color="BFBFBF"/>
              <w:right w:val="single" w:sz="4" w:space="0" w:color="BFBFBF"/>
            </w:tcBorders>
            <w:shd w:val="clear" w:color="auto" w:fill="auto"/>
            <w:vAlign w:val="center"/>
            <w:hideMark/>
          </w:tcPr>
          <w:p w14:paraId="06919C00" w14:textId="77777777" w:rsidR="005907A5" w:rsidRPr="00E21FA6" w:rsidRDefault="005907A5" w:rsidP="005907A5">
            <w:pPr>
              <w:rPr>
                <w:rFonts w:ascii="Calibri" w:hAnsi="Calibri"/>
                <w:color w:val="000000"/>
              </w:rPr>
            </w:pPr>
            <w:r w:rsidRPr="00E21FA6">
              <w:rPr>
                <w:rFonts w:ascii="Calibri" w:hAnsi="Calibri"/>
                <w:color w:val="000000"/>
              </w:rPr>
              <w:t> </w:t>
            </w:r>
          </w:p>
        </w:tc>
        <w:tc>
          <w:tcPr>
            <w:tcW w:w="1540" w:type="dxa"/>
            <w:tcBorders>
              <w:top w:val="nil"/>
              <w:left w:val="nil"/>
              <w:bottom w:val="single" w:sz="4" w:space="0" w:color="BFBFBF"/>
              <w:right w:val="single" w:sz="4" w:space="0" w:color="BFBFBF"/>
            </w:tcBorders>
            <w:shd w:val="clear" w:color="auto" w:fill="auto"/>
            <w:noWrap/>
            <w:vAlign w:val="center"/>
            <w:hideMark/>
          </w:tcPr>
          <w:p w14:paraId="1B1A6061" w14:textId="77777777" w:rsidR="005907A5" w:rsidRPr="00373F64" w:rsidRDefault="005907A5" w:rsidP="005907A5">
            <w:pPr>
              <w:jc w:val="center"/>
              <w:rPr>
                <w:rFonts w:ascii="Calibri" w:hAnsi="Calibri"/>
                <w:color w:val="FF0000"/>
              </w:rPr>
            </w:pPr>
            <w:r w:rsidRPr="00373F64">
              <w:rPr>
                <w:rFonts w:ascii="Calibri" w:hAnsi="Calibri"/>
                <w:color w:val="FF0000"/>
              </w:rPr>
              <w:t>1,0627</w:t>
            </w:r>
          </w:p>
        </w:tc>
        <w:tc>
          <w:tcPr>
            <w:tcW w:w="15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5DF01B70" w14:textId="77777777" w:rsidR="005907A5" w:rsidRPr="00373F64" w:rsidRDefault="005907A5" w:rsidP="005907A5">
            <w:pPr>
              <w:jc w:val="center"/>
              <w:rPr>
                <w:rFonts w:ascii="Calibri" w:hAnsi="Calibri"/>
                <w:color w:val="FF0000"/>
              </w:rPr>
            </w:pPr>
            <w:r w:rsidRPr="00373F64">
              <w:rPr>
                <w:rFonts w:ascii="Calibri" w:hAnsi="Calibri"/>
                <w:color w:val="FF0000"/>
              </w:rPr>
              <w:t>13,9533</w:t>
            </w:r>
          </w:p>
        </w:tc>
      </w:tr>
      <w:tr w:rsidR="005907A5" w:rsidRPr="003C7E5A" w14:paraId="20BAF8F5"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096A2B6B" w14:textId="77777777" w:rsidR="005907A5" w:rsidRPr="00E21FA6"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49106FBA" w14:textId="77777777" w:rsidR="005907A5" w:rsidRPr="00E21FA6" w:rsidRDefault="005907A5" w:rsidP="005907A5">
            <w:pPr>
              <w:rPr>
                <w:rFonts w:ascii="Calibri" w:hAnsi="Calibri"/>
                <w:color w:val="000000"/>
              </w:rPr>
            </w:pPr>
            <w:r w:rsidRPr="00E21FA6">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169B13D5" w14:textId="77777777" w:rsidR="005907A5" w:rsidRPr="00E21FA6" w:rsidRDefault="005907A5" w:rsidP="005907A5">
            <w:pPr>
              <w:rPr>
                <w:rFonts w:ascii="Calibri" w:hAnsi="Calibri"/>
                <w:color w:val="000000"/>
              </w:rPr>
            </w:pPr>
            <w:r w:rsidRPr="00E21FA6">
              <w:rPr>
                <w:rFonts w:ascii="Calibri" w:hAnsi="Calibri"/>
                <w:color w:val="000000"/>
              </w:rPr>
              <w:t>I3</w:t>
            </w:r>
          </w:p>
        </w:tc>
        <w:tc>
          <w:tcPr>
            <w:tcW w:w="2341" w:type="dxa"/>
            <w:tcBorders>
              <w:top w:val="nil"/>
              <w:left w:val="nil"/>
              <w:bottom w:val="single" w:sz="4" w:space="0" w:color="BFBFBF"/>
              <w:right w:val="single" w:sz="4" w:space="0" w:color="BFBFBF"/>
            </w:tcBorders>
            <w:shd w:val="clear" w:color="auto" w:fill="auto"/>
            <w:vAlign w:val="center"/>
            <w:hideMark/>
          </w:tcPr>
          <w:p w14:paraId="56547D03" w14:textId="77777777" w:rsidR="005907A5" w:rsidRPr="00E21FA6" w:rsidRDefault="005907A5" w:rsidP="005907A5">
            <w:pPr>
              <w:rPr>
                <w:rFonts w:ascii="Calibri" w:hAnsi="Calibri"/>
                <w:color w:val="000000"/>
              </w:rPr>
            </w:pPr>
            <w:r w:rsidRPr="00E21FA6">
              <w:rPr>
                <w:rFonts w:ascii="Calibri" w:hAnsi="Calibri"/>
                <w:color w:val="000000"/>
              </w:rPr>
              <w:t> </w:t>
            </w:r>
          </w:p>
        </w:tc>
        <w:tc>
          <w:tcPr>
            <w:tcW w:w="1540" w:type="dxa"/>
            <w:tcBorders>
              <w:top w:val="nil"/>
              <w:left w:val="nil"/>
              <w:bottom w:val="single" w:sz="4" w:space="0" w:color="BFBFBF"/>
              <w:right w:val="single" w:sz="4" w:space="0" w:color="BFBFBF"/>
            </w:tcBorders>
            <w:shd w:val="clear" w:color="auto" w:fill="auto"/>
            <w:noWrap/>
            <w:vAlign w:val="center"/>
            <w:hideMark/>
          </w:tcPr>
          <w:p w14:paraId="024CC37F" w14:textId="77777777" w:rsidR="005907A5" w:rsidRPr="00373F64" w:rsidRDefault="005907A5" w:rsidP="005907A5">
            <w:pPr>
              <w:jc w:val="center"/>
              <w:rPr>
                <w:rFonts w:ascii="Calibri" w:hAnsi="Calibri"/>
                <w:color w:val="FF0000"/>
              </w:rPr>
            </w:pPr>
            <w:r w:rsidRPr="00373F64">
              <w:rPr>
                <w:rFonts w:ascii="Calibri" w:hAnsi="Calibri"/>
                <w:color w:val="FF0000"/>
              </w:rPr>
              <w:t>11,9770</w:t>
            </w:r>
          </w:p>
        </w:tc>
        <w:tc>
          <w:tcPr>
            <w:tcW w:w="1540" w:type="dxa"/>
            <w:vMerge/>
            <w:tcBorders>
              <w:top w:val="nil"/>
              <w:left w:val="single" w:sz="4" w:space="0" w:color="BFBFBF"/>
              <w:bottom w:val="single" w:sz="4" w:space="0" w:color="BFBFBF"/>
              <w:right w:val="single" w:sz="4" w:space="0" w:color="BFBFBF"/>
            </w:tcBorders>
            <w:vAlign w:val="center"/>
            <w:hideMark/>
          </w:tcPr>
          <w:p w14:paraId="55F485B9" w14:textId="77777777" w:rsidR="005907A5" w:rsidRPr="00373F64" w:rsidRDefault="005907A5" w:rsidP="005907A5">
            <w:pPr>
              <w:rPr>
                <w:rFonts w:ascii="Calibri" w:hAnsi="Calibri"/>
                <w:color w:val="FF0000"/>
              </w:rPr>
            </w:pPr>
          </w:p>
        </w:tc>
      </w:tr>
      <w:tr w:rsidR="005907A5" w:rsidRPr="003C7E5A" w14:paraId="37D8B4CA" w14:textId="77777777" w:rsidTr="00D10AC1">
        <w:trPr>
          <w:trHeight w:val="300"/>
        </w:trPr>
        <w:tc>
          <w:tcPr>
            <w:tcW w:w="5784" w:type="dxa"/>
            <w:tcBorders>
              <w:top w:val="nil"/>
              <w:left w:val="single" w:sz="4" w:space="0" w:color="BFBFBF"/>
              <w:bottom w:val="single" w:sz="4" w:space="0" w:color="BFBFBF"/>
              <w:right w:val="single" w:sz="4" w:space="0" w:color="BFBFBF"/>
            </w:tcBorders>
            <w:vAlign w:val="center"/>
          </w:tcPr>
          <w:p w14:paraId="3FED84F4" w14:textId="77777777" w:rsidR="005907A5" w:rsidRPr="00E21FA6"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tcPr>
          <w:p w14:paraId="16125617" w14:textId="77777777" w:rsidR="005907A5" w:rsidRPr="00E21FA6" w:rsidRDefault="005907A5" w:rsidP="005907A5">
            <w:pPr>
              <w:rPr>
                <w:rFonts w:ascii="Calibri" w:hAnsi="Calibri"/>
                <w:color w:val="000000"/>
              </w:rPr>
            </w:pPr>
            <w:r w:rsidRPr="00E21FA6">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tcPr>
          <w:p w14:paraId="587D74D7" w14:textId="77777777" w:rsidR="005907A5" w:rsidRPr="00E21FA6" w:rsidRDefault="005907A5" w:rsidP="005907A5">
            <w:pPr>
              <w:rPr>
                <w:rFonts w:ascii="Calibri" w:hAnsi="Calibri"/>
                <w:color w:val="000000"/>
              </w:rPr>
            </w:pPr>
            <w:r>
              <w:rPr>
                <w:rFonts w:ascii="Calibri" w:hAnsi="Calibri"/>
                <w:color w:val="000000"/>
              </w:rPr>
              <w:t>I</w:t>
            </w:r>
          </w:p>
        </w:tc>
        <w:tc>
          <w:tcPr>
            <w:tcW w:w="2341" w:type="dxa"/>
            <w:tcBorders>
              <w:top w:val="nil"/>
              <w:left w:val="nil"/>
              <w:bottom w:val="single" w:sz="4" w:space="0" w:color="BFBFBF"/>
              <w:right w:val="single" w:sz="4" w:space="0" w:color="BFBFBF"/>
            </w:tcBorders>
            <w:shd w:val="clear" w:color="auto" w:fill="auto"/>
            <w:vAlign w:val="center"/>
          </w:tcPr>
          <w:p w14:paraId="5FF836B1" w14:textId="77777777" w:rsidR="005907A5" w:rsidRPr="00E21FA6" w:rsidRDefault="005907A5" w:rsidP="005907A5">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auto"/>
            <w:noWrap/>
            <w:vAlign w:val="center"/>
          </w:tcPr>
          <w:p w14:paraId="5057154B" w14:textId="77777777" w:rsidR="005907A5" w:rsidRPr="00373F64" w:rsidRDefault="005907A5" w:rsidP="005907A5">
            <w:pPr>
              <w:jc w:val="center"/>
              <w:rPr>
                <w:rFonts w:ascii="Calibri" w:hAnsi="Calibri"/>
                <w:color w:val="FF0000"/>
              </w:rPr>
            </w:pPr>
            <w:r>
              <w:rPr>
                <w:rFonts w:ascii="Calibri" w:hAnsi="Calibri"/>
                <w:color w:val="FF0000"/>
              </w:rPr>
              <w:t>3,644</w:t>
            </w:r>
            <w:r w:rsidR="00B50B53">
              <w:rPr>
                <w:rFonts w:ascii="Calibri" w:hAnsi="Calibri"/>
                <w:color w:val="FF0000"/>
              </w:rPr>
              <w:t>3</w:t>
            </w:r>
          </w:p>
        </w:tc>
      </w:tr>
      <w:tr w:rsidR="005907A5" w:rsidRPr="00BC239E" w14:paraId="3B29678E" w14:textId="77777777" w:rsidTr="00812D42">
        <w:trPr>
          <w:trHeight w:val="300"/>
        </w:trPr>
        <w:tc>
          <w:tcPr>
            <w:tcW w:w="5784" w:type="dxa"/>
            <w:tcBorders>
              <w:top w:val="nil"/>
              <w:left w:val="single" w:sz="4" w:space="0" w:color="BFBFBF"/>
              <w:bottom w:val="single" w:sz="4" w:space="0" w:color="BFBFBF"/>
              <w:right w:val="single" w:sz="4" w:space="0" w:color="BFBFBF"/>
            </w:tcBorders>
            <w:shd w:val="clear" w:color="auto" w:fill="FF0000"/>
            <w:noWrap/>
            <w:vAlign w:val="center"/>
          </w:tcPr>
          <w:p w14:paraId="0F9C7B5C" w14:textId="77777777" w:rsidR="005907A5" w:rsidRPr="00BC239E" w:rsidRDefault="005907A5" w:rsidP="005907A5">
            <w:pPr>
              <w:rPr>
                <w:rFonts w:ascii="Calibri" w:hAnsi="Calibri"/>
                <w:color w:val="000000"/>
              </w:rPr>
            </w:pPr>
            <w:r w:rsidRPr="00BC239E">
              <w:rPr>
                <w:rFonts w:ascii="Calibri" w:hAnsi="Calibri"/>
              </w:rPr>
              <w:t xml:space="preserve">GOSPODARSKA-UGOSTITELJSKO-TURISTIČKA NAMJENA </w:t>
            </w:r>
            <w:r>
              <w:rPr>
                <w:rFonts w:ascii="Calibri" w:hAnsi="Calibri"/>
              </w:rPr>
              <w:t>–</w:t>
            </w:r>
            <w:r w:rsidRPr="00BC239E">
              <w:rPr>
                <w:rFonts w:ascii="Calibri" w:hAnsi="Calibri"/>
              </w:rPr>
              <w:t xml:space="preserve"> UKUPNO</w:t>
            </w:r>
          </w:p>
        </w:tc>
        <w:tc>
          <w:tcPr>
            <w:tcW w:w="1760" w:type="dxa"/>
            <w:tcBorders>
              <w:top w:val="nil"/>
              <w:left w:val="nil"/>
              <w:bottom w:val="single" w:sz="4" w:space="0" w:color="BFBFBF"/>
              <w:right w:val="single" w:sz="4" w:space="0" w:color="BFBFBF"/>
            </w:tcBorders>
            <w:shd w:val="clear" w:color="auto" w:fill="FF0000"/>
            <w:noWrap/>
            <w:vAlign w:val="center"/>
          </w:tcPr>
          <w:p w14:paraId="013520F6" w14:textId="77777777" w:rsidR="005907A5" w:rsidRPr="00BC239E" w:rsidRDefault="005907A5" w:rsidP="005907A5">
            <w:pPr>
              <w:rPr>
                <w:rFonts w:ascii="Calibri" w:hAnsi="Calibri"/>
                <w:color w:val="000000"/>
              </w:rPr>
            </w:pPr>
          </w:p>
        </w:tc>
        <w:tc>
          <w:tcPr>
            <w:tcW w:w="931" w:type="dxa"/>
            <w:tcBorders>
              <w:top w:val="nil"/>
              <w:left w:val="nil"/>
              <w:bottom w:val="single" w:sz="4" w:space="0" w:color="BFBFBF"/>
              <w:right w:val="single" w:sz="4" w:space="0" w:color="BFBFBF"/>
            </w:tcBorders>
            <w:shd w:val="clear" w:color="auto" w:fill="FF0000"/>
            <w:noWrap/>
            <w:vAlign w:val="center"/>
          </w:tcPr>
          <w:p w14:paraId="6E3E3B1B" w14:textId="77777777" w:rsidR="005907A5" w:rsidRPr="00BC239E" w:rsidRDefault="005907A5" w:rsidP="005907A5">
            <w:pPr>
              <w:rPr>
                <w:rFonts w:ascii="Calibri" w:hAnsi="Calibri"/>
                <w:color w:val="000000"/>
              </w:rPr>
            </w:pPr>
          </w:p>
        </w:tc>
        <w:tc>
          <w:tcPr>
            <w:tcW w:w="2341" w:type="dxa"/>
            <w:tcBorders>
              <w:top w:val="nil"/>
              <w:left w:val="nil"/>
              <w:bottom w:val="single" w:sz="4" w:space="0" w:color="BFBFBF"/>
              <w:right w:val="single" w:sz="4" w:space="0" w:color="BFBFBF"/>
            </w:tcBorders>
            <w:shd w:val="clear" w:color="auto" w:fill="FF0000"/>
            <w:vAlign w:val="center"/>
          </w:tcPr>
          <w:p w14:paraId="646E6E6C" w14:textId="77777777" w:rsidR="005907A5" w:rsidRPr="00BC239E" w:rsidRDefault="005907A5" w:rsidP="005907A5">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F0000"/>
            <w:noWrap/>
            <w:vAlign w:val="center"/>
          </w:tcPr>
          <w:p w14:paraId="7B8F1519" w14:textId="742C2757" w:rsidR="005907A5" w:rsidRPr="00A2185B" w:rsidRDefault="005907A5" w:rsidP="005907A5">
            <w:pPr>
              <w:jc w:val="center"/>
              <w:rPr>
                <w:rFonts w:ascii="Calibri" w:hAnsi="Calibri"/>
                <w:color w:val="000000"/>
              </w:rPr>
            </w:pPr>
            <w:r w:rsidRPr="00A2185B">
              <w:rPr>
                <w:rFonts w:ascii="Calibri" w:hAnsi="Calibri"/>
                <w:color w:val="000000"/>
              </w:rPr>
              <w:t>1,072</w:t>
            </w:r>
            <w:r w:rsidR="00A2185B" w:rsidRPr="00A2185B">
              <w:rPr>
                <w:rFonts w:ascii="Calibri" w:hAnsi="Calibri"/>
                <w:color w:val="000000"/>
              </w:rPr>
              <w:t xml:space="preserve"> </w:t>
            </w:r>
          </w:p>
        </w:tc>
      </w:tr>
      <w:tr w:rsidR="005907A5" w:rsidRPr="00BC239E" w14:paraId="65E28E5B" w14:textId="77777777" w:rsidTr="00D10AC1">
        <w:trPr>
          <w:trHeight w:val="300"/>
        </w:trPr>
        <w:tc>
          <w:tcPr>
            <w:tcW w:w="5784" w:type="dxa"/>
            <w:vMerge w:val="restart"/>
            <w:tcBorders>
              <w:top w:val="nil"/>
              <w:left w:val="single" w:sz="4" w:space="0" w:color="BFBFBF"/>
              <w:right w:val="single" w:sz="4" w:space="0" w:color="BFBFBF"/>
            </w:tcBorders>
            <w:shd w:val="clear" w:color="auto" w:fill="FFFFFF"/>
            <w:noWrap/>
            <w:vAlign w:val="center"/>
          </w:tcPr>
          <w:p w14:paraId="3E7675A6" w14:textId="77777777" w:rsidR="005907A5" w:rsidRPr="001418CC" w:rsidRDefault="005907A5" w:rsidP="005907A5">
            <w:pPr>
              <w:rPr>
                <w:rFonts w:ascii="Calibri" w:hAnsi="Calibri"/>
                <w:color w:val="000000"/>
              </w:rPr>
            </w:pPr>
            <w:r w:rsidRPr="001418CC">
              <w:rPr>
                <w:rFonts w:ascii="Calibri" w:hAnsi="Calibri"/>
                <w:color w:val="000000"/>
              </w:rPr>
              <w:t> </w:t>
            </w:r>
            <w:r w:rsidRPr="00BC239E">
              <w:rPr>
                <w:rFonts w:ascii="Calibri" w:hAnsi="Calibri"/>
              </w:rPr>
              <w:t>GOSPODARSKA-UGOSTITELJSKO-TURISTIČKA NAMJENA</w:t>
            </w:r>
          </w:p>
        </w:tc>
        <w:tc>
          <w:tcPr>
            <w:tcW w:w="1760" w:type="dxa"/>
            <w:tcBorders>
              <w:top w:val="nil"/>
              <w:left w:val="nil"/>
              <w:bottom w:val="single" w:sz="4" w:space="0" w:color="BFBFBF"/>
              <w:right w:val="single" w:sz="4" w:space="0" w:color="BFBFBF"/>
            </w:tcBorders>
            <w:shd w:val="clear" w:color="auto" w:fill="FFFFFF"/>
            <w:noWrap/>
            <w:vAlign w:val="center"/>
          </w:tcPr>
          <w:p w14:paraId="618C2A95" w14:textId="77777777" w:rsidR="005907A5" w:rsidRPr="001418CC" w:rsidRDefault="005907A5" w:rsidP="005907A5">
            <w:pPr>
              <w:rPr>
                <w:rFonts w:ascii="Calibri" w:hAnsi="Calibri"/>
                <w:color w:val="000000"/>
              </w:rPr>
            </w:pPr>
            <w:r w:rsidRPr="001418CC">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FFFFFF"/>
            <w:noWrap/>
            <w:vAlign w:val="center"/>
          </w:tcPr>
          <w:p w14:paraId="594A88B1" w14:textId="77777777" w:rsidR="005907A5" w:rsidRPr="001418CC" w:rsidRDefault="005907A5" w:rsidP="005907A5">
            <w:pPr>
              <w:rPr>
                <w:rFonts w:ascii="Calibri" w:hAnsi="Calibri"/>
                <w:color w:val="000000"/>
              </w:rPr>
            </w:pPr>
            <w:r>
              <w:rPr>
                <w:rFonts w:ascii="Calibri" w:hAnsi="Calibri"/>
                <w:color w:val="000000"/>
              </w:rPr>
              <w:t>T1</w:t>
            </w:r>
          </w:p>
        </w:tc>
        <w:tc>
          <w:tcPr>
            <w:tcW w:w="2341" w:type="dxa"/>
            <w:tcBorders>
              <w:top w:val="nil"/>
              <w:left w:val="nil"/>
              <w:bottom w:val="single" w:sz="4" w:space="0" w:color="BFBFBF"/>
              <w:right w:val="single" w:sz="4" w:space="0" w:color="BFBFBF"/>
            </w:tcBorders>
            <w:shd w:val="clear" w:color="auto" w:fill="FFFFFF"/>
            <w:vAlign w:val="center"/>
          </w:tcPr>
          <w:p w14:paraId="1B6AE417" w14:textId="77777777" w:rsidR="005907A5" w:rsidRPr="001418CC" w:rsidRDefault="005907A5" w:rsidP="005907A5">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FFFFF"/>
            <w:noWrap/>
            <w:vAlign w:val="center"/>
          </w:tcPr>
          <w:p w14:paraId="6EBD0E82" w14:textId="77777777" w:rsidR="005907A5" w:rsidRPr="002E2151" w:rsidRDefault="005907A5" w:rsidP="005907A5">
            <w:pPr>
              <w:jc w:val="center"/>
              <w:rPr>
                <w:rFonts w:ascii="Calibri" w:hAnsi="Calibri"/>
                <w:color w:val="FF0000"/>
              </w:rPr>
            </w:pPr>
            <w:r>
              <w:rPr>
                <w:rFonts w:ascii="Calibri" w:hAnsi="Calibri"/>
                <w:color w:val="FF0000"/>
              </w:rPr>
              <w:t>0,7519</w:t>
            </w:r>
          </w:p>
        </w:tc>
      </w:tr>
      <w:tr w:rsidR="005907A5" w:rsidRPr="00BC239E" w14:paraId="45BC5B78" w14:textId="77777777" w:rsidTr="00D10AC1">
        <w:trPr>
          <w:trHeight w:val="300"/>
        </w:trPr>
        <w:tc>
          <w:tcPr>
            <w:tcW w:w="5784" w:type="dxa"/>
            <w:vMerge/>
            <w:tcBorders>
              <w:left w:val="single" w:sz="4" w:space="0" w:color="BFBFBF"/>
              <w:bottom w:val="single" w:sz="4" w:space="0" w:color="BFBFBF"/>
              <w:right w:val="single" w:sz="4" w:space="0" w:color="BFBFBF"/>
            </w:tcBorders>
            <w:shd w:val="clear" w:color="auto" w:fill="FFFFFF"/>
            <w:noWrap/>
            <w:vAlign w:val="center"/>
          </w:tcPr>
          <w:p w14:paraId="3F7C2016" w14:textId="77777777" w:rsidR="005907A5" w:rsidRPr="00BC239E"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FFFFFF"/>
            <w:noWrap/>
            <w:vAlign w:val="center"/>
          </w:tcPr>
          <w:p w14:paraId="17E7BC78" w14:textId="77777777" w:rsidR="005907A5" w:rsidRPr="00BC239E" w:rsidRDefault="005907A5" w:rsidP="005907A5">
            <w:pPr>
              <w:rPr>
                <w:rFonts w:ascii="Calibri" w:hAnsi="Calibri"/>
                <w:color w:val="000000"/>
              </w:rPr>
            </w:pPr>
            <w:r w:rsidRPr="00AF014C">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FFFFFF"/>
            <w:noWrap/>
            <w:vAlign w:val="center"/>
          </w:tcPr>
          <w:p w14:paraId="3035FE38" w14:textId="77777777" w:rsidR="005907A5" w:rsidRPr="00BC239E" w:rsidRDefault="005907A5" w:rsidP="005907A5">
            <w:pPr>
              <w:rPr>
                <w:rFonts w:ascii="Calibri" w:hAnsi="Calibri"/>
                <w:color w:val="000000"/>
              </w:rPr>
            </w:pPr>
            <w:r w:rsidRPr="001418CC">
              <w:rPr>
                <w:rFonts w:ascii="Calibri" w:hAnsi="Calibri"/>
                <w:color w:val="000000"/>
              </w:rPr>
              <w:t> </w:t>
            </w:r>
            <w:r>
              <w:rPr>
                <w:rFonts w:ascii="Calibri" w:hAnsi="Calibri"/>
                <w:color w:val="000000"/>
              </w:rPr>
              <w:t>T</w:t>
            </w:r>
          </w:p>
        </w:tc>
        <w:tc>
          <w:tcPr>
            <w:tcW w:w="2341" w:type="dxa"/>
            <w:tcBorders>
              <w:top w:val="nil"/>
              <w:left w:val="nil"/>
              <w:bottom w:val="single" w:sz="4" w:space="0" w:color="BFBFBF"/>
              <w:right w:val="single" w:sz="4" w:space="0" w:color="BFBFBF"/>
            </w:tcBorders>
            <w:shd w:val="clear" w:color="auto" w:fill="FFFFFF"/>
            <w:vAlign w:val="center"/>
          </w:tcPr>
          <w:p w14:paraId="22666DC8" w14:textId="77777777" w:rsidR="005907A5" w:rsidRPr="00BC239E" w:rsidRDefault="005907A5" w:rsidP="005907A5">
            <w:pPr>
              <w:rPr>
                <w:rFonts w:ascii="Calibri" w:hAnsi="Calibri"/>
                <w:color w:val="000000"/>
              </w:rPr>
            </w:pPr>
            <w:r w:rsidRPr="001418CC">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auto" w:fill="FFFFFF"/>
            <w:noWrap/>
            <w:vAlign w:val="center"/>
          </w:tcPr>
          <w:p w14:paraId="4E8E576A" w14:textId="77777777" w:rsidR="005907A5" w:rsidRPr="007F0D69" w:rsidRDefault="005907A5" w:rsidP="005907A5">
            <w:pPr>
              <w:jc w:val="center"/>
              <w:rPr>
                <w:rFonts w:ascii="Calibri" w:hAnsi="Calibri"/>
                <w:color w:val="FF0000"/>
              </w:rPr>
            </w:pPr>
            <w:r w:rsidRPr="007F0D69">
              <w:rPr>
                <w:rFonts w:ascii="Calibri" w:hAnsi="Calibri"/>
                <w:color w:val="FF0000"/>
              </w:rPr>
              <w:t>0,3232</w:t>
            </w:r>
          </w:p>
        </w:tc>
      </w:tr>
      <w:tr w:rsidR="005907A5" w:rsidRPr="00BC239E" w14:paraId="40E2286F" w14:textId="77777777" w:rsidTr="00D10AC1">
        <w:trPr>
          <w:trHeight w:val="300"/>
        </w:trPr>
        <w:tc>
          <w:tcPr>
            <w:tcW w:w="5784" w:type="dxa"/>
            <w:tcBorders>
              <w:top w:val="nil"/>
              <w:left w:val="single" w:sz="4" w:space="0" w:color="BFBFBF"/>
              <w:bottom w:val="single" w:sz="4" w:space="0" w:color="BFBFBF"/>
              <w:right w:val="single" w:sz="4" w:space="0" w:color="BFBFBF"/>
            </w:tcBorders>
            <w:shd w:val="clear" w:color="auto" w:fill="FF0000"/>
            <w:noWrap/>
            <w:vAlign w:val="center"/>
          </w:tcPr>
          <w:p w14:paraId="660DDBE4" w14:textId="77777777" w:rsidR="005907A5" w:rsidRPr="00BC239E" w:rsidRDefault="005907A5" w:rsidP="005907A5">
            <w:pPr>
              <w:rPr>
                <w:rFonts w:ascii="Calibri" w:hAnsi="Calibri"/>
                <w:color w:val="000000"/>
              </w:rPr>
            </w:pPr>
            <w:r w:rsidRPr="00BC239E">
              <w:rPr>
                <w:rFonts w:ascii="Calibri" w:hAnsi="Calibri"/>
              </w:rPr>
              <w:t xml:space="preserve">GOSPODARSKA-UGOSTITELJSKO-TURISTIČKA NAMJENA </w:t>
            </w:r>
            <w:r>
              <w:rPr>
                <w:rFonts w:ascii="Calibri" w:hAnsi="Calibri"/>
              </w:rPr>
              <w:t>PLANIRANA–</w:t>
            </w:r>
            <w:r w:rsidRPr="00BC239E">
              <w:rPr>
                <w:rFonts w:ascii="Calibri" w:hAnsi="Calibri"/>
              </w:rPr>
              <w:t xml:space="preserve"> UKUPNO</w:t>
            </w:r>
          </w:p>
        </w:tc>
        <w:tc>
          <w:tcPr>
            <w:tcW w:w="1760" w:type="dxa"/>
            <w:tcBorders>
              <w:top w:val="nil"/>
              <w:left w:val="nil"/>
              <w:bottom w:val="single" w:sz="4" w:space="0" w:color="BFBFBF"/>
              <w:right w:val="single" w:sz="4" w:space="0" w:color="BFBFBF"/>
            </w:tcBorders>
            <w:shd w:val="clear" w:color="auto" w:fill="FF0000"/>
            <w:noWrap/>
            <w:vAlign w:val="center"/>
          </w:tcPr>
          <w:p w14:paraId="3CB996BD" w14:textId="77777777" w:rsidR="005907A5" w:rsidRPr="00BC239E" w:rsidRDefault="005907A5" w:rsidP="005907A5">
            <w:pPr>
              <w:rPr>
                <w:rFonts w:ascii="Calibri" w:hAnsi="Calibri"/>
                <w:color w:val="000000"/>
              </w:rPr>
            </w:pPr>
            <w:r w:rsidRPr="00AF014C">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FF0000"/>
            <w:noWrap/>
            <w:vAlign w:val="center"/>
          </w:tcPr>
          <w:p w14:paraId="36D8B37E" w14:textId="77777777" w:rsidR="005907A5" w:rsidRPr="00BC239E" w:rsidRDefault="005907A5" w:rsidP="005907A5">
            <w:pPr>
              <w:rPr>
                <w:rFonts w:ascii="Calibri" w:hAnsi="Calibri"/>
                <w:color w:val="000000"/>
              </w:rPr>
            </w:pPr>
            <w:r>
              <w:rPr>
                <w:rFonts w:ascii="Calibri" w:hAnsi="Calibri"/>
                <w:color w:val="000000"/>
              </w:rPr>
              <w:t>T</w:t>
            </w:r>
          </w:p>
        </w:tc>
        <w:tc>
          <w:tcPr>
            <w:tcW w:w="2341" w:type="dxa"/>
            <w:tcBorders>
              <w:top w:val="nil"/>
              <w:left w:val="nil"/>
              <w:bottom w:val="single" w:sz="4" w:space="0" w:color="BFBFBF"/>
              <w:right w:val="single" w:sz="4" w:space="0" w:color="BFBFBF"/>
            </w:tcBorders>
            <w:shd w:val="clear" w:color="auto" w:fill="FF0000"/>
            <w:vAlign w:val="center"/>
          </w:tcPr>
          <w:p w14:paraId="326AB2A7" w14:textId="77777777" w:rsidR="005907A5" w:rsidRPr="00BC239E" w:rsidRDefault="005907A5" w:rsidP="005907A5">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F0000"/>
            <w:noWrap/>
            <w:vAlign w:val="center"/>
          </w:tcPr>
          <w:p w14:paraId="42548E41" w14:textId="7B7F0551" w:rsidR="005907A5" w:rsidRPr="00BC239E" w:rsidRDefault="005907A5" w:rsidP="005907A5">
            <w:pPr>
              <w:jc w:val="center"/>
              <w:rPr>
                <w:rFonts w:ascii="Calibri" w:hAnsi="Calibri"/>
                <w:strike/>
                <w:color w:val="000000"/>
              </w:rPr>
            </w:pPr>
            <w:r w:rsidRPr="00D10AC1">
              <w:rPr>
                <w:rFonts w:ascii="Calibri" w:hAnsi="Calibri"/>
                <w:color w:val="FFFFFF"/>
              </w:rPr>
              <w:t>12,4948</w:t>
            </w:r>
          </w:p>
        </w:tc>
      </w:tr>
      <w:tr w:rsidR="005907A5" w:rsidRPr="00BC239E" w14:paraId="1DAD6E3A"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76933C"/>
            <w:noWrap/>
            <w:vAlign w:val="center"/>
            <w:hideMark/>
          </w:tcPr>
          <w:p w14:paraId="3F35F57A" w14:textId="77777777" w:rsidR="005907A5" w:rsidRPr="00BC239E" w:rsidRDefault="005907A5" w:rsidP="005907A5">
            <w:pPr>
              <w:rPr>
                <w:rFonts w:ascii="Calibri" w:hAnsi="Calibri"/>
                <w:color w:val="000000"/>
              </w:rPr>
            </w:pPr>
            <w:r w:rsidRPr="00BC239E">
              <w:rPr>
                <w:rFonts w:ascii="Calibri" w:hAnsi="Calibri"/>
                <w:color w:val="000000"/>
              </w:rPr>
              <w:t>JAVNE ZELENE POVRŠINE - UKUPNO</w:t>
            </w:r>
          </w:p>
        </w:tc>
        <w:tc>
          <w:tcPr>
            <w:tcW w:w="1760" w:type="dxa"/>
            <w:tcBorders>
              <w:top w:val="nil"/>
              <w:left w:val="nil"/>
              <w:bottom w:val="single" w:sz="4" w:space="0" w:color="BFBFBF"/>
              <w:right w:val="single" w:sz="4" w:space="0" w:color="BFBFBF"/>
            </w:tcBorders>
            <w:shd w:val="clear" w:color="000000" w:fill="76933C"/>
            <w:noWrap/>
            <w:vAlign w:val="center"/>
            <w:hideMark/>
          </w:tcPr>
          <w:p w14:paraId="14172A48" w14:textId="77777777" w:rsidR="005907A5" w:rsidRPr="00BC239E" w:rsidRDefault="005907A5" w:rsidP="005907A5">
            <w:pPr>
              <w:rPr>
                <w:rFonts w:ascii="Calibri" w:hAnsi="Calibri"/>
                <w:color w:val="000000"/>
              </w:rPr>
            </w:pPr>
            <w:r w:rsidRPr="00BC239E">
              <w:rPr>
                <w:rFonts w:ascii="Calibri" w:hAnsi="Calibri"/>
                <w:color w:val="000000"/>
              </w:rPr>
              <w:t> UNUTAR NASELJA</w:t>
            </w:r>
          </w:p>
        </w:tc>
        <w:tc>
          <w:tcPr>
            <w:tcW w:w="931" w:type="dxa"/>
            <w:tcBorders>
              <w:top w:val="nil"/>
              <w:left w:val="nil"/>
              <w:bottom w:val="single" w:sz="4" w:space="0" w:color="BFBFBF"/>
              <w:right w:val="single" w:sz="4" w:space="0" w:color="BFBFBF"/>
            </w:tcBorders>
            <w:shd w:val="clear" w:color="000000" w:fill="76933C"/>
            <w:noWrap/>
            <w:vAlign w:val="center"/>
            <w:hideMark/>
          </w:tcPr>
          <w:p w14:paraId="57BDC147" w14:textId="77777777" w:rsidR="005907A5" w:rsidRPr="00BC239E" w:rsidRDefault="005907A5" w:rsidP="005907A5">
            <w:pPr>
              <w:rPr>
                <w:rFonts w:ascii="Calibri" w:hAnsi="Calibri"/>
                <w:color w:val="000000"/>
              </w:rPr>
            </w:pPr>
            <w:r w:rsidRPr="00BC239E">
              <w:rPr>
                <w:rFonts w:ascii="Calibri" w:hAnsi="Calibri"/>
                <w:color w:val="000000"/>
              </w:rPr>
              <w:t> </w:t>
            </w:r>
            <w:r>
              <w:rPr>
                <w:rFonts w:ascii="Calibri" w:hAnsi="Calibri"/>
                <w:color w:val="000000"/>
              </w:rPr>
              <w:t>Z1</w:t>
            </w:r>
          </w:p>
        </w:tc>
        <w:tc>
          <w:tcPr>
            <w:tcW w:w="2341" w:type="dxa"/>
            <w:tcBorders>
              <w:top w:val="nil"/>
              <w:left w:val="nil"/>
              <w:bottom w:val="single" w:sz="4" w:space="0" w:color="BFBFBF"/>
              <w:right w:val="single" w:sz="4" w:space="0" w:color="BFBFBF"/>
            </w:tcBorders>
            <w:shd w:val="clear" w:color="000000" w:fill="76933C"/>
            <w:vAlign w:val="center"/>
            <w:hideMark/>
          </w:tcPr>
          <w:p w14:paraId="25ACB8AE" w14:textId="77777777" w:rsidR="005907A5" w:rsidRPr="00BC239E" w:rsidRDefault="005907A5" w:rsidP="005907A5">
            <w:pPr>
              <w:rPr>
                <w:rFonts w:ascii="Calibri" w:hAnsi="Calibri"/>
                <w:color w:val="000000"/>
              </w:rPr>
            </w:pPr>
            <w:r w:rsidRPr="00BC239E">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76933C"/>
            <w:noWrap/>
            <w:vAlign w:val="center"/>
            <w:hideMark/>
          </w:tcPr>
          <w:p w14:paraId="6E35B6A9" w14:textId="0D3D7547" w:rsidR="005907A5" w:rsidRPr="00BC239E" w:rsidRDefault="005907A5" w:rsidP="005907A5">
            <w:pPr>
              <w:jc w:val="center"/>
              <w:rPr>
                <w:rFonts w:ascii="Calibri" w:hAnsi="Calibri"/>
                <w:color w:val="000000"/>
              </w:rPr>
            </w:pPr>
            <w:r w:rsidRPr="00BC239E">
              <w:rPr>
                <w:rFonts w:ascii="Calibri" w:hAnsi="Calibri"/>
                <w:color w:val="FF0000"/>
              </w:rPr>
              <w:t>0,7683</w:t>
            </w:r>
          </w:p>
        </w:tc>
      </w:tr>
      <w:tr w:rsidR="005907A5" w:rsidRPr="003C7E5A" w14:paraId="5CB33A83"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92D050"/>
            <w:noWrap/>
            <w:vAlign w:val="center"/>
            <w:hideMark/>
          </w:tcPr>
          <w:p w14:paraId="216A723A" w14:textId="77777777" w:rsidR="005907A5" w:rsidRPr="0019494E" w:rsidRDefault="005907A5" w:rsidP="005907A5">
            <w:pPr>
              <w:rPr>
                <w:rFonts w:ascii="Calibri" w:hAnsi="Calibri"/>
                <w:color w:val="000000"/>
              </w:rPr>
            </w:pPr>
            <w:r w:rsidRPr="0019494E">
              <w:rPr>
                <w:rFonts w:ascii="Calibri" w:hAnsi="Calibri"/>
                <w:color w:val="000000"/>
              </w:rPr>
              <w:t>SPORTSKO-REKREACIJSKA NAMJENA - UKUPNO</w:t>
            </w:r>
          </w:p>
        </w:tc>
        <w:tc>
          <w:tcPr>
            <w:tcW w:w="1760" w:type="dxa"/>
            <w:tcBorders>
              <w:top w:val="nil"/>
              <w:left w:val="nil"/>
              <w:bottom w:val="single" w:sz="4" w:space="0" w:color="BFBFBF"/>
              <w:right w:val="single" w:sz="4" w:space="0" w:color="BFBFBF"/>
            </w:tcBorders>
            <w:shd w:val="clear" w:color="000000" w:fill="92D050"/>
            <w:noWrap/>
            <w:vAlign w:val="center"/>
            <w:hideMark/>
          </w:tcPr>
          <w:p w14:paraId="0BACD5AB" w14:textId="77777777" w:rsidR="005907A5" w:rsidRPr="0019494E" w:rsidRDefault="005907A5" w:rsidP="005907A5">
            <w:pPr>
              <w:rPr>
                <w:rFonts w:ascii="Calibri" w:hAnsi="Calibri"/>
                <w:color w:val="000000"/>
              </w:rPr>
            </w:pPr>
            <w:r w:rsidRPr="0019494E">
              <w:rPr>
                <w:rFonts w:ascii="Calibri" w:hAnsi="Calibri"/>
                <w:color w:val="000000"/>
              </w:rPr>
              <w:t> </w:t>
            </w:r>
          </w:p>
        </w:tc>
        <w:tc>
          <w:tcPr>
            <w:tcW w:w="931" w:type="dxa"/>
            <w:tcBorders>
              <w:top w:val="nil"/>
              <w:left w:val="nil"/>
              <w:bottom w:val="single" w:sz="4" w:space="0" w:color="BFBFBF"/>
              <w:right w:val="single" w:sz="4" w:space="0" w:color="BFBFBF"/>
            </w:tcBorders>
            <w:shd w:val="clear" w:color="000000" w:fill="92D050"/>
            <w:noWrap/>
            <w:vAlign w:val="center"/>
            <w:hideMark/>
          </w:tcPr>
          <w:p w14:paraId="008DB640" w14:textId="77777777" w:rsidR="005907A5" w:rsidRPr="0019494E" w:rsidRDefault="005907A5" w:rsidP="005907A5">
            <w:pPr>
              <w:rPr>
                <w:rFonts w:ascii="Calibri" w:hAnsi="Calibri"/>
                <w:color w:val="000000"/>
              </w:rPr>
            </w:pPr>
            <w:r w:rsidRPr="0019494E">
              <w:rPr>
                <w:rFonts w:ascii="Calibri" w:hAnsi="Calibri"/>
                <w:color w:val="000000"/>
              </w:rPr>
              <w:t> </w:t>
            </w:r>
          </w:p>
        </w:tc>
        <w:tc>
          <w:tcPr>
            <w:tcW w:w="2341" w:type="dxa"/>
            <w:tcBorders>
              <w:top w:val="nil"/>
              <w:left w:val="nil"/>
              <w:bottom w:val="single" w:sz="4" w:space="0" w:color="BFBFBF"/>
              <w:right w:val="single" w:sz="4" w:space="0" w:color="BFBFBF"/>
            </w:tcBorders>
            <w:shd w:val="clear" w:color="000000" w:fill="92D050"/>
            <w:vAlign w:val="center"/>
            <w:hideMark/>
          </w:tcPr>
          <w:p w14:paraId="57956068" w14:textId="77777777" w:rsidR="005907A5" w:rsidRPr="0019494E" w:rsidRDefault="005907A5" w:rsidP="005907A5">
            <w:pPr>
              <w:rPr>
                <w:rFonts w:ascii="Calibri" w:hAnsi="Calibri"/>
                <w:color w:val="000000"/>
              </w:rPr>
            </w:pPr>
            <w:r w:rsidRPr="0019494E">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92D050"/>
            <w:noWrap/>
            <w:vAlign w:val="center"/>
            <w:hideMark/>
          </w:tcPr>
          <w:p w14:paraId="18A0679A" w14:textId="09C8E828" w:rsidR="005907A5" w:rsidRPr="0019494E" w:rsidRDefault="005907A5" w:rsidP="005907A5">
            <w:pPr>
              <w:jc w:val="center"/>
              <w:rPr>
                <w:rFonts w:ascii="Calibri" w:hAnsi="Calibri"/>
                <w:color w:val="000000"/>
              </w:rPr>
            </w:pPr>
            <w:r w:rsidRPr="0019494E">
              <w:rPr>
                <w:rFonts w:ascii="Calibri" w:hAnsi="Calibri"/>
                <w:color w:val="FF0000"/>
              </w:rPr>
              <w:t>5,1088</w:t>
            </w:r>
          </w:p>
        </w:tc>
      </w:tr>
      <w:tr w:rsidR="005907A5" w:rsidRPr="003C7E5A" w14:paraId="0127C57A" w14:textId="77777777" w:rsidTr="00D10AC1">
        <w:trPr>
          <w:trHeight w:val="255"/>
        </w:trPr>
        <w:tc>
          <w:tcPr>
            <w:tcW w:w="5784" w:type="dxa"/>
            <w:vMerge w:val="restart"/>
            <w:tcBorders>
              <w:top w:val="nil"/>
              <w:left w:val="single" w:sz="4" w:space="0" w:color="BFBFBF"/>
              <w:bottom w:val="single" w:sz="4" w:space="0" w:color="BFBFBF"/>
              <w:right w:val="single" w:sz="4" w:space="0" w:color="BFBFBF"/>
            </w:tcBorders>
            <w:vAlign w:val="center"/>
            <w:hideMark/>
          </w:tcPr>
          <w:p w14:paraId="62D89CF0" w14:textId="77777777" w:rsidR="005907A5" w:rsidRPr="0019494E" w:rsidRDefault="005907A5" w:rsidP="005907A5">
            <w:pPr>
              <w:rPr>
                <w:rFonts w:ascii="Calibri" w:hAnsi="Calibri"/>
                <w:color w:val="000000"/>
              </w:rPr>
            </w:pPr>
            <w:r w:rsidRPr="0019494E">
              <w:rPr>
                <w:rFonts w:ascii="Calibri" w:hAnsi="Calibri"/>
                <w:color w:val="000000"/>
              </w:rPr>
              <w:t>SPORTSKO-REKREACIJSKA NAMJENA</w:t>
            </w:r>
          </w:p>
        </w:tc>
        <w:tc>
          <w:tcPr>
            <w:tcW w:w="1760" w:type="dxa"/>
            <w:tcBorders>
              <w:left w:val="nil"/>
              <w:bottom w:val="single" w:sz="4" w:space="0" w:color="BFBFBF"/>
              <w:right w:val="single" w:sz="4" w:space="0" w:color="BFBFBF"/>
            </w:tcBorders>
            <w:shd w:val="clear" w:color="auto" w:fill="auto"/>
            <w:noWrap/>
            <w:vAlign w:val="center"/>
            <w:hideMark/>
          </w:tcPr>
          <w:p w14:paraId="2B098BDD" w14:textId="77777777" w:rsidR="005907A5" w:rsidRPr="0019494E" w:rsidRDefault="005907A5" w:rsidP="005907A5">
            <w:pPr>
              <w:rPr>
                <w:rFonts w:ascii="Calibri" w:hAnsi="Calibri"/>
                <w:color w:val="000000"/>
              </w:rPr>
            </w:pPr>
            <w:r w:rsidRPr="00BC239E">
              <w:rPr>
                <w:rFonts w:ascii="Calibri" w:hAnsi="Calibri"/>
                <w:color w:val="000000"/>
              </w:rPr>
              <w:t>UNUTAR NASELJA</w:t>
            </w:r>
          </w:p>
        </w:tc>
        <w:tc>
          <w:tcPr>
            <w:tcW w:w="931" w:type="dxa"/>
            <w:tcBorders>
              <w:left w:val="nil"/>
              <w:bottom w:val="single" w:sz="4" w:space="0" w:color="BFBFBF"/>
              <w:right w:val="single" w:sz="4" w:space="0" w:color="BFBFBF"/>
            </w:tcBorders>
            <w:shd w:val="clear" w:color="auto" w:fill="auto"/>
            <w:noWrap/>
            <w:vAlign w:val="center"/>
            <w:hideMark/>
          </w:tcPr>
          <w:p w14:paraId="28476D9C" w14:textId="77777777" w:rsidR="005907A5" w:rsidRPr="0019494E" w:rsidRDefault="005907A5" w:rsidP="005907A5">
            <w:pPr>
              <w:rPr>
                <w:rFonts w:ascii="Calibri" w:hAnsi="Calibri"/>
                <w:color w:val="000000"/>
              </w:rPr>
            </w:pPr>
          </w:p>
        </w:tc>
        <w:tc>
          <w:tcPr>
            <w:tcW w:w="2341" w:type="dxa"/>
            <w:tcBorders>
              <w:left w:val="nil"/>
              <w:bottom w:val="single" w:sz="4" w:space="0" w:color="BFBFBF"/>
              <w:right w:val="single" w:sz="4" w:space="0" w:color="BFBFBF"/>
            </w:tcBorders>
            <w:shd w:val="clear" w:color="auto" w:fill="auto"/>
            <w:vAlign w:val="center"/>
            <w:hideMark/>
          </w:tcPr>
          <w:p w14:paraId="5744C8B8" w14:textId="77777777" w:rsidR="005907A5" w:rsidRPr="0019494E" w:rsidRDefault="005907A5" w:rsidP="005907A5">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auto"/>
            <w:noWrap/>
            <w:vAlign w:val="center"/>
            <w:hideMark/>
          </w:tcPr>
          <w:p w14:paraId="04D52CE3" w14:textId="1EB19AD3" w:rsidR="005907A5" w:rsidRPr="0019494E" w:rsidRDefault="005907A5" w:rsidP="005907A5">
            <w:pPr>
              <w:jc w:val="center"/>
              <w:rPr>
                <w:rFonts w:ascii="Calibri" w:hAnsi="Calibri"/>
                <w:color w:val="000000"/>
              </w:rPr>
            </w:pPr>
            <w:r w:rsidRPr="0019494E">
              <w:rPr>
                <w:rFonts w:ascii="Calibri" w:hAnsi="Calibri"/>
                <w:color w:val="FF0000"/>
              </w:rPr>
              <w:t>1,6710</w:t>
            </w:r>
          </w:p>
        </w:tc>
      </w:tr>
      <w:tr w:rsidR="005907A5" w:rsidRPr="003C7E5A" w14:paraId="0073D62F" w14:textId="77777777" w:rsidTr="00812D42">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6DCF97F5" w14:textId="77777777" w:rsidR="005907A5" w:rsidRPr="0019494E"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tcPr>
          <w:p w14:paraId="50058C83" w14:textId="77777777" w:rsidR="005907A5" w:rsidRPr="0019494E" w:rsidRDefault="005907A5" w:rsidP="005907A5">
            <w:pPr>
              <w:rPr>
                <w:rFonts w:ascii="Calibri" w:hAnsi="Calibri"/>
                <w:color w:val="000000"/>
              </w:rPr>
            </w:pPr>
            <w:r w:rsidRPr="0019494E">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7FEC625D" w14:textId="77777777" w:rsidR="005907A5" w:rsidRPr="0019494E" w:rsidRDefault="005907A5" w:rsidP="005907A5">
            <w:pPr>
              <w:rPr>
                <w:rFonts w:ascii="Calibri" w:hAnsi="Calibri"/>
                <w:color w:val="000000"/>
              </w:rPr>
            </w:pPr>
            <w:r w:rsidRPr="0019494E">
              <w:rPr>
                <w:rFonts w:ascii="Calibri" w:hAnsi="Calibri"/>
                <w:color w:val="000000"/>
              </w:rPr>
              <w:t>R1</w:t>
            </w:r>
          </w:p>
        </w:tc>
        <w:tc>
          <w:tcPr>
            <w:tcW w:w="2341" w:type="dxa"/>
            <w:tcBorders>
              <w:top w:val="nil"/>
              <w:left w:val="nil"/>
              <w:bottom w:val="single" w:sz="4" w:space="0" w:color="BFBFBF"/>
              <w:right w:val="single" w:sz="4" w:space="0" w:color="BFBFBF"/>
            </w:tcBorders>
            <w:shd w:val="clear" w:color="auto" w:fill="auto"/>
            <w:vAlign w:val="center"/>
            <w:hideMark/>
          </w:tcPr>
          <w:p w14:paraId="2A8695C1" w14:textId="77777777" w:rsidR="005907A5" w:rsidRPr="0019494E" w:rsidRDefault="005907A5" w:rsidP="005907A5">
            <w:pPr>
              <w:rPr>
                <w:rFonts w:ascii="Calibri" w:hAnsi="Calibri"/>
                <w:color w:val="000000"/>
              </w:rPr>
            </w:pPr>
            <w:r w:rsidRPr="0019494E">
              <w:rPr>
                <w:rFonts w:ascii="Calibri" w:hAnsi="Calibri"/>
                <w:color w:val="000000"/>
              </w:rPr>
              <w:t>IGRALISTE</w:t>
            </w:r>
          </w:p>
        </w:tc>
        <w:tc>
          <w:tcPr>
            <w:tcW w:w="1540" w:type="dxa"/>
            <w:tcBorders>
              <w:top w:val="nil"/>
              <w:left w:val="nil"/>
              <w:bottom w:val="single" w:sz="4" w:space="0" w:color="BFBFBF"/>
              <w:right w:val="single" w:sz="4" w:space="0" w:color="BFBFBF"/>
            </w:tcBorders>
            <w:shd w:val="clear" w:color="auto" w:fill="auto"/>
            <w:noWrap/>
            <w:vAlign w:val="center"/>
            <w:hideMark/>
          </w:tcPr>
          <w:p w14:paraId="082BCC48" w14:textId="77777777" w:rsidR="005907A5" w:rsidRPr="0019494E" w:rsidRDefault="005907A5" w:rsidP="005907A5">
            <w:pPr>
              <w:jc w:val="center"/>
              <w:rPr>
                <w:rFonts w:ascii="Calibri" w:hAnsi="Calibri"/>
                <w:color w:val="000000"/>
              </w:rPr>
            </w:pPr>
            <w:r w:rsidRPr="0019494E">
              <w:rPr>
                <w:rFonts w:ascii="Calibri" w:hAnsi="Calibri"/>
                <w:color w:val="000000"/>
              </w:rPr>
              <w:t>1,79</w:t>
            </w:r>
            <w:r>
              <w:rPr>
                <w:rFonts w:ascii="Calibri" w:hAnsi="Calibri"/>
                <w:color w:val="000000"/>
              </w:rPr>
              <w:t>38</w:t>
            </w:r>
          </w:p>
        </w:tc>
        <w:tc>
          <w:tcPr>
            <w:tcW w:w="15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63EFC560" w14:textId="77777777" w:rsidR="005907A5" w:rsidRPr="0019494E" w:rsidRDefault="005907A5" w:rsidP="005907A5">
            <w:pPr>
              <w:jc w:val="center"/>
              <w:rPr>
                <w:rFonts w:ascii="Calibri" w:hAnsi="Calibri"/>
                <w:color w:val="FF0000"/>
              </w:rPr>
            </w:pPr>
            <w:r w:rsidRPr="0019494E">
              <w:rPr>
                <w:rFonts w:ascii="Calibri" w:hAnsi="Calibri"/>
                <w:color w:val="FF0000"/>
              </w:rPr>
              <w:t>3,4377</w:t>
            </w:r>
          </w:p>
        </w:tc>
      </w:tr>
      <w:tr w:rsidR="005907A5" w:rsidRPr="003C7E5A" w14:paraId="6C64B9C1"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76EC8889" w14:textId="77777777" w:rsidR="005907A5" w:rsidRPr="0019494E"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6B3EEA34" w14:textId="77777777" w:rsidR="005907A5" w:rsidRPr="0019494E" w:rsidRDefault="005907A5" w:rsidP="005907A5">
            <w:pPr>
              <w:rPr>
                <w:rFonts w:ascii="Calibri" w:hAnsi="Calibri"/>
                <w:color w:val="000000"/>
              </w:rPr>
            </w:pPr>
            <w:r w:rsidRPr="0019494E">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67ABAAA0" w14:textId="77777777" w:rsidR="005907A5" w:rsidRPr="0019494E" w:rsidRDefault="005907A5" w:rsidP="005907A5">
            <w:pPr>
              <w:rPr>
                <w:rFonts w:ascii="Calibri" w:hAnsi="Calibri"/>
                <w:color w:val="000000"/>
              </w:rPr>
            </w:pPr>
            <w:r w:rsidRPr="0019494E">
              <w:rPr>
                <w:rFonts w:ascii="Calibri" w:hAnsi="Calibri"/>
                <w:color w:val="000000"/>
              </w:rPr>
              <w:t>R4</w:t>
            </w:r>
          </w:p>
        </w:tc>
        <w:tc>
          <w:tcPr>
            <w:tcW w:w="2341" w:type="dxa"/>
            <w:tcBorders>
              <w:top w:val="nil"/>
              <w:left w:val="nil"/>
              <w:bottom w:val="single" w:sz="4" w:space="0" w:color="BFBFBF"/>
              <w:right w:val="single" w:sz="4" w:space="0" w:color="BFBFBF"/>
            </w:tcBorders>
            <w:shd w:val="clear" w:color="auto" w:fill="auto"/>
            <w:vAlign w:val="center"/>
            <w:hideMark/>
          </w:tcPr>
          <w:p w14:paraId="3FBD9EF5" w14:textId="77777777" w:rsidR="005907A5" w:rsidRPr="0019494E" w:rsidRDefault="005907A5" w:rsidP="005907A5">
            <w:pPr>
              <w:rPr>
                <w:rFonts w:ascii="Calibri" w:hAnsi="Calibri"/>
                <w:color w:val="000000"/>
              </w:rPr>
            </w:pPr>
            <w:r w:rsidRPr="0019494E">
              <w:rPr>
                <w:rFonts w:ascii="Calibri" w:hAnsi="Calibri"/>
                <w:color w:val="000000"/>
              </w:rPr>
              <w:t>LOVACKI DOM</w:t>
            </w:r>
          </w:p>
        </w:tc>
        <w:tc>
          <w:tcPr>
            <w:tcW w:w="1540" w:type="dxa"/>
            <w:tcBorders>
              <w:top w:val="nil"/>
              <w:left w:val="nil"/>
              <w:bottom w:val="single" w:sz="4" w:space="0" w:color="BFBFBF"/>
              <w:right w:val="single" w:sz="4" w:space="0" w:color="BFBFBF"/>
            </w:tcBorders>
            <w:shd w:val="clear" w:color="auto" w:fill="auto"/>
            <w:noWrap/>
            <w:vAlign w:val="center"/>
            <w:hideMark/>
          </w:tcPr>
          <w:p w14:paraId="6887E6E2" w14:textId="77777777" w:rsidR="005907A5" w:rsidRPr="0019494E" w:rsidRDefault="005907A5" w:rsidP="005907A5">
            <w:pPr>
              <w:jc w:val="center"/>
              <w:rPr>
                <w:rFonts w:ascii="Calibri" w:hAnsi="Calibri"/>
                <w:color w:val="000000"/>
              </w:rPr>
            </w:pPr>
            <w:r w:rsidRPr="0019494E">
              <w:rPr>
                <w:rFonts w:ascii="Calibri" w:hAnsi="Calibri"/>
                <w:color w:val="000000"/>
              </w:rPr>
              <w:t>0,</w:t>
            </w:r>
            <w:r>
              <w:rPr>
                <w:rFonts w:ascii="Calibri" w:hAnsi="Calibri"/>
                <w:color w:val="000000"/>
              </w:rPr>
              <w:t>4970</w:t>
            </w:r>
          </w:p>
        </w:tc>
        <w:tc>
          <w:tcPr>
            <w:tcW w:w="1540" w:type="dxa"/>
            <w:vMerge/>
            <w:tcBorders>
              <w:top w:val="nil"/>
              <w:left w:val="single" w:sz="4" w:space="0" w:color="BFBFBF"/>
              <w:bottom w:val="single" w:sz="4" w:space="0" w:color="BFBFBF"/>
              <w:right w:val="single" w:sz="4" w:space="0" w:color="BFBFBF"/>
            </w:tcBorders>
            <w:vAlign w:val="center"/>
            <w:hideMark/>
          </w:tcPr>
          <w:p w14:paraId="40B149B0" w14:textId="77777777" w:rsidR="005907A5" w:rsidRPr="003C7E5A" w:rsidRDefault="005907A5" w:rsidP="005907A5">
            <w:pPr>
              <w:rPr>
                <w:rFonts w:ascii="Calibri" w:hAnsi="Calibri"/>
                <w:color w:val="000000"/>
                <w:highlight w:val="yellow"/>
              </w:rPr>
            </w:pPr>
          </w:p>
        </w:tc>
      </w:tr>
      <w:tr w:rsidR="005907A5" w:rsidRPr="003C7E5A" w14:paraId="41801528" w14:textId="77777777" w:rsidTr="00F971DD">
        <w:trPr>
          <w:trHeight w:val="255"/>
        </w:trPr>
        <w:tc>
          <w:tcPr>
            <w:tcW w:w="5784" w:type="dxa"/>
            <w:vMerge/>
            <w:tcBorders>
              <w:top w:val="nil"/>
              <w:left w:val="single" w:sz="4" w:space="0" w:color="BFBFBF"/>
              <w:bottom w:val="single" w:sz="4" w:space="0" w:color="BFBFBF"/>
              <w:right w:val="single" w:sz="4" w:space="0" w:color="BFBFBF"/>
            </w:tcBorders>
            <w:vAlign w:val="center"/>
            <w:hideMark/>
          </w:tcPr>
          <w:p w14:paraId="6F3712A1" w14:textId="77777777" w:rsidR="005907A5" w:rsidRPr="0019494E" w:rsidRDefault="005907A5" w:rsidP="005907A5">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2ED28B86" w14:textId="77777777" w:rsidR="005907A5" w:rsidRPr="0019494E" w:rsidRDefault="005907A5" w:rsidP="005907A5">
            <w:pPr>
              <w:rPr>
                <w:rFonts w:ascii="Calibri" w:hAnsi="Calibri"/>
                <w:color w:val="000000"/>
              </w:rPr>
            </w:pPr>
            <w:r w:rsidRPr="0019494E">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5E3F4FD8" w14:textId="77777777" w:rsidR="005907A5" w:rsidRPr="0019494E" w:rsidRDefault="005907A5" w:rsidP="005907A5">
            <w:pPr>
              <w:rPr>
                <w:rFonts w:ascii="Calibri" w:hAnsi="Calibri"/>
                <w:color w:val="000000"/>
              </w:rPr>
            </w:pPr>
            <w:r w:rsidRPr="0019494E">
              <w:rPr>
                <w:rFonts w:ascii="Calibri" w:hAnsi="Calibri"/>
                <w:color w:val="000000"/>
              </w:rPr>
              <w:t>R</w:t>
            </w:r>
            <w:r>
              <w:rPr>
                <w:rFonts w:ascii="Calibri" w:hAnsi="Calibri"/>
                <w:color w:val="000000"/>
              </w:rPr>
              <w:t>5</w:t>
            </w:r>
          </w:p>
        </w:tc>
        <w:tc>
          <w:tcPr>
            <w:tcW w:w="2341" w:type="dxa"/>
            <w:tcBorders>
              <w:top w:val="nil"/>
              <w:left w:val="nil"/>
              <w:bottom w:val="single" w:sz="4" w:space="0" w:color="BFBFBF"/>
              <w:right w:val="single" w:sz="4" w:space="0" w:color="BFBFBF"/>
            </w:tcBorders>
            <w:shd w:val="clear" w:color="auto" w:fill="auto"/>
            <w:vAlign w:val="center"/>
            <w:hideMark/>
          </w:tcPr>
          <w:p w14:paraId="3DE70C34" w14:textId="77777777" w:rsidR="005907A5" w:rsidRPr="0019494E" w:rsidRDefault="005907A5" w:rsidP="005907A5">
            <w:pPr>
              <w:rPr>
                <w:rFonts w:ascii="Calibri" w:hAnsi="Calibri"/>
                <w:color w:val="000000"/>
              </w:rPr>
            </w:pPr>
            <w:r>
              <w:rPr>
                <w:rFonts w:ascii="Calibri" w:hAnsi="Calibri"/>
                <w:color w:val="000000"/>
              </w:rPr>
              <w:t>KINOLOŠKO DRUŠTVO</w:t>
            </w:r>
          </w:p>
        </w:tc>
        <w:tc>
          <w:tcPr>
            <w:tcW w:w="1540" w:type="dxa"/>
            <w:tcBorders>
              <w:top w:val="nil"/>
              <w:left w:val="nil"/>
              <w:bottom w:val="single" w:sz="4" w:space="0" w:color="BFBFBF"/>
              <w:right w:val="single" w:sz="4" w:space="0" w:color="BFBFBF"/>
            </w:tcBorders>
            <w:shd w:val="clear" w:color="auto" w:fill="auto"/>
            <w:noWrap/>
            <w:vAlign w:val="center"/>
            <w:hideMark/>
          </w:tcPr>
          <w:p w14:paraId="63CBEE98" w14:textId="77777777" w:rsidR="005907A5" w:rsidRPr="0019494E" w:rsidRDefault="005907A5" w:rsidP="005907A5">
            <w:pPr>
              <w:jc w:val="center"/>
              <w:rPr>
                <w:rFonts w:ascii="Calibri" w:hAnsi="Calibri"/>
                <w:color w:val="000000"/>
              </w:rPr>
            </w:pPr>
            <w:r>
              <w:rPr>
                <w:rFonts w:ascii="Calibri" w:hAnsi="Calibri"/>
                <w:color w:val="000000"/>
              </w:rPr>
              <w:t>1</w:t>
            </w:r>
            <w:r w:rsidRPr="0019494E">
              <w:rPr>
                <w:rFonts w:ascii="Calibri" w:hAnsi="Calibri"/>
                <w:color w:val="000000"/>
              </w:rPr>
              <w:t>,</w:t>
            </w:r>
            <w:r>
              <w:rPr>
                <w:rFonts w:ascii="Calibri" w:hAnsi="Calibri"/>
                <w:color w:val="000000"/>
              </w:rPr>
              <w:t>1469</w:t>
            </w:r>
          </w:p>
        </w:tc>
        <w:tc>
          <w:tcPr>
            <w:tcW w:w="1540" w:type="dxa"/>
            <w:vMerge/>
            <w:tcBorders>
              <w:top w:val="nil"/>
              <w:left w:val="single" w:sz="4" w:space="0" w:color="BFBFBF"/>
              <w:bottom w:val="single" w:sz="4" w:space="0" w:color="BFBFBF"/>
              <w:right w:val="single" w:sz="4" w:space="0" w:color="BFBFBF"/>
            </w:tcBorders>
            <w:vAlign w:val="center"/>
            <w:hideMark/>
          </w:tcPr>
          <w:p w14:paraId="218D36E8" w14:textId="77777777" w:rsidR="005907A5" w:rsidRPr="003C7E5A" w:rsidRDefault="005907A5" w:rsidP="005907A5">
            <w:pPr>
              <w:rPr>
                <w:rFonts w:ascii="Calibri" w:hAnsi="Calibri"/>
                <w:color w:val="000000"/>
                <w:highlight w:val="yellow"/>
              </w:rPr>
            </w:pPr>
          </w:p>
        </w:tc>
      </w:tr>
      <w:tr w:rsidR="005907A5" w:rsidRPr="00680A5D" w14:paraId="3026C6F5" w14:textId="77777777" w:rsidTr="00F971DD">
        <w:trPr>
          <w:trHeight w:val="300"/>
        </w:trPr>
        <w:tc>
          <w:tcPr>
            <w:tcW w:w="5784" w:type="dxa"/>
            <w:tcBorders>
              <w:top w:val="nil"/>
              <w:left w:val="single" w:sz="4" w:space="0" w:color="BFBFBF"/>
              <w:bottom w:val="single" w:sz="4" w:space="0" w:color="BFBFBF"/>
              <w:right w:val="single" w:sz="4" w:space="0" w:color="BFBFBF"/>
            </w:tcBorders>
            <w:shd w:val="clear" w:color="000000" w:fill="A6A6A6"/>
            <w:noWrap/>
            <w:vAlign w:val="center"/>
            <w:hideMark/>
          </w:tcPr>
          <w:p w14:paraId="69B8862E" w14:textId="77777777" w:rsidR="005907A5" w:rsidRPr="00680A5D" w:rsidRDefault="005907A5" w:rsidP="005907A5">
            <w:pPr>
              <w:rPr>
                <w:rFonts w:ascii="Calibri" w:hAnsi="Calibri"/>
                <w:color w:val="000000"/>
              </w:rPr>
            </w:pPr>
            <w:r w:rsidRPr="00680A5D">
              <w:rPr>
                <w:rFonts w:ascii="Calibri" w:hAnsi="Calibri"/>
                <w:color w:val="000000"/>
              </w:rPr>
              <w:t>POVRŠINE INFRASTRUKTURNIH SUSTAVA - UKUPNO</w:t>
            </w:r>
          </w:p>
        </w:tc>
        <w:tc>
          <w:tcPr>
            <w:tcW w:w="1760" w:type="dxa"/>
            <w:tcBorders>
              <w:top w:val="nil"/>
              <w:left w:val="nil"/>
              <w:bottom w:val="single" w:sz="4" w:space="0" w:color="BFBFBF"/>
              <w:right w:val="single" w:sz="4" w:space="0" w:color="BFBFBF"/>
            </w:tcBorders>
            <w:shd w:val="clear" w:color="000000" w:fill="A6A6A6"/>
            <w:noWrap/>
            <w:vAlign w:val="center"/>
            <w:hideMark/>
          </w:tcPr>
          <w:p w14:paraId="67008D11" w14:textId="77777777" w:rsidR="005907A5" w:rsidRPr="00680A5D" w:rsidRDefault="005907A5" w:rsidP="005907A5">
            <w:pPr>
              <w:rPr>
                <w:rFonts w:ascii="Calibri" w:hAnsi="Calibri"/>
                <w:color w:val="000000"/>
              </w:rPr>
            </w:pPr>
            <w:r w:rsidRPr="00680A5D">
              <w:rPr>
                <w:rFonts w:ascii="Calibri" w:hAnsi="Calibri"/>
                <w:color w:val="000000"/>
              </w:rPr>
              <w:t> </w:t>
            </w:r>
          </w:p>
        </w:tc>
        <w:tc>
          <w:tcPr>
            <w:tcW w:w="931" w:type="dxa"/>
            <w:tcBorders>
              <w:top w:val="nil"/>
              <w:left w:val="nil"/>
              <w:bottom w:val="single" w:sz="4" w:space="0" w:color="BFBFBF"/>
              <w:right w:val="single" w:sz="4" w:space="0" w:color="BFBFBF"/>
            </w:tcBorders>
            <w:shd w:val="clear" w:color="000000" w:fill="A6A6A6"/>
            <w:noWrap/>
            <w:vAlign w:val="center"/>
            <w:hideMark/>
          </w:tcPr>
          <w:p w14:paraId="1B30B6C5" w14:textId="77777777" w:rsidR="005907A5" w:rsidRPr="00680A5D" w:rsidRDefault="005907A5" w:rsidP="005907A5">
            <w:pPr>
              <w:rPr>
                <w:rFonts w:ascii="Calibri" w:hAnsi="Calibri"/>
                <w:color w:val="000000"/>
              </w:rPr>
            </w:pPr>
            <w:r w:rsidRPr="00680A5D">
              <w:rPr>
                <w:rFonts w:ascii="Calibri" w:hAnsi="Calibri"/>
                <w:color w:val="000000"/>
              </w:rPr>
              <w:t> </w:t>
            </w:r>
          </w:p>
        </w:tc>
        <w:tc>
          <w:tcPr>
            <w:tcW w:w="2341" w:type="dxa"/>
            <w:tcBorders>
              <w:top w:val="nil"/>
              <w:left w:val="nil"/>
              <w:bottom w:val="single" w:sz="4" w:space="0" w:color="BFBFBF"/>
              <w:right w:val="single" w:sz="4" w:space="0" w:color="BFBFBF"/>
            </w:tcBorders>
            <w:shd w:val="clear" w:color="000000" w:fill="A6A6A6"/>
            <w:vAlign w:val="center"/>
            <w:hideMark/>
          </w:tcPr>
          <w:p w14:paraId="36E06521" w14:textId="77777777" w:rsidR="005907A5" w:rsidRPr="00680A5D" w:rsidRDefault="005907A5" w:rsidP="005907A5">
            <w:pPr>
              <w:rPr>
                <w:rFonts w:ascii="Calibri" w:hAnsi="Calibri"/>
                <w:color w:val="000000"/>
              </w:rPr>
            </w:pPr>
            <w:r w:rsidRPr="00680A5D">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A6A6A6"/>
            <w:noWrap/>
            <w:vAlign w:val="center"/>
            <w:hideMark/>
          </w:tcPr>
          <w:p w14:paraId="59947A5A" w14:textId="1238ED24" w:rsidR="005907A5" w:rsidRPr="00680A5D" w:rsidRDefault="00A56F1D" w:rsidP="005907A5">
            <w:pPr>
              <w:jc w:val="center"/>
              <w:rPr>
                <w:rFonts w:ascii="Calibri" w:hAnsi="Calibri"/>
                <w:color w:val="000000"/>
              </w:rPr>
            </w:pPr>
            <w:r w:rsidRPr="00680A5D">
              <w:rPr>
                <w:rFonts w:ascii="Calibri" w:hAnsi="Calibri"/>
                <w:color w:val="FF0000"/>
              </w:rPr>
              <w:t>22,</w:t>
            </w:r>
            <w:r w:rsidR="007F25EB">
              <w:rPr>
                <w:rFonts w:ascii="Calibri" w:hAnsi="Calibri"/>
                <w:color w:val="FF0000"/>
              </w:rPr>
              <w:t>6851</w:t>
            </w:r>
          </w:p>
        </w:tc>
      </w:tr>
      <w:tr w:rsidR="005907A5" w:rsidRPr="00680A5D" w14:paraId="3CFA83AF" w14:textId="77777777" w:rsidTr="00680A5D">
        <w:trPr>
          <w:trHeight w:val="221"/>
        </w:trPr>
        <w:tc>
          <w:tcPr>
            <w:tcW w:w="5784"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5AAB6CEF" w14:textId="77777777" w:rsidR="005907A5" w:rsidRPr="00680A5D" w:rsidRDefault="005907A5" w:rsidP="005907A5">
            <w:pPr>
              <w:rPr>
                <w:rFonts w:ascii="Calibri" w:hAnsi="Calibri"/>
                <w:color w:val="000000"/>
              </w:rPr>
            </w:pPr>
            <w:r w:rsidRPr="00680A5D">
              <w:rPr>
                <w:rFonts w:ascii="Calibri" w:hAnsi="Calibri"/>
                <w:color w:val="000000"/>
              </w:rPr>
              <w:t>POVRŠINE INFRASTRUKTURNIH SUSTAVA</w:t>
            </w:r>
          </w:p>
        </w:tc>
        <w:tc>
          <w:tcPr>
            <w:tcW w:w="1760" w:type="dxa"/>
            <w:tcBorders>
              <w:top w:val="nil"/>
              <w:left w:val="nil"/>
              <w:bottom w:val="single" w:sz="4" w:space="0" w:color="BFBFBF"/>
              <w:right w:val="single" w:sz="4" w:space="0" w:color="BFBFBF"/>
            </w:tcBorders>
            <w:shd w:val="clear" w:color="auto" w:fill="auto"/>
            <w:noWrap/>
            <w:vAlign w:val="center"/>
            <w:hideMark/>
          </w:tcPr>
          <w:p w14:paraId="7D7EF50C" w14:textId="77777777" w:rsidR="005907A5" w:rsidRPr="00680A5D" w:rsidRDefault="00680A5D" w:rsidP="005907A5">
            <w:pPr>
              <w:rPr>
                <w:rFonts w:ascii="Calibri" w:hAnsi="Calibri"/>
                <w:color w:val="000000"/>
              </w:rPr>
            </w:pPr>
            <w:r w:rsidRPr="00680A5D">
              <w:rPr>
                <w:rFonts w:ascii="Calibri" w:hAnsi="Calibri"/>
                <w:color w:val="000000"/>
              </w:rPr>
              <w:t>UNUTAR NASELJA</w:t>
            </w:r>
          </w:p>
        </w:tc>
        <w:tc>
          <w:tcPr>
            <w:tcW w:w="931" w:type="dxa"/>
            <w:vMerge w:val="restart"/>
            <w:tcBorders>
              <w:top w:val="nil"/>
              <w:left w:val="nil"/>
              <w:right w:val="single" w:sz="4" w:space="0" w:color="BFBFBF"/>
            </w:tcBorders>
            <w:shd w:val="clear" w:color="auto" w:fill="auto"/>
            <w:noWrap/>
            <w:vAlign w:val="center"/>
            <w:hideMark/>
          </w:tcPr>
          <w:p w14:paraId="0A8BC09A" w14:textId="77777777" w:rsidR="005907A5" w:rsidRPr="00680A5D" w:rsidRDefault="005907A5" w:rsidP="005907A5">
            <w:pPr>
              <w:rPr>
                <w:rFonts w:ascii="Calibri" w:hAnsi="Calibri"/>
                <w:color w:val="000000"/>
              </w:rPr>
            </w:pPr>
            <w:r w:rsidRPr="00680A5D">
              <w:rPr>
                <w:rFonts w:ascii="Calibri" w:hAnsi="Calibri"/>
                <w:color w:val="000000"/>
              </w:rPr>
              <w:t>IS</w:t>
            </w:r>
          </w:p>
        </w:tc>
        <w:tc>
          <w:tcPr>
            <w:tcW w:w="2341" w:type="dxa"/>
            <w:tcBorders>
              <w:top w:val="nil"/>
              <w:left w:val="nil"/>
              <w:bottom w:val="single" w:sz="4" w:space="0" w:color="BFBFBF"/>
              <w:right w:val="single" w:sz="4" w:space="0" w:color="BFBFBF"/>
            </w:tcBorders>
            <w:shd w:val="clear" w:color="auto" w:fill="auto"/>
            <w:vAlign w:val="center"/>
          </w:tcPr>
          <w:p w14:paraId="2E689582" w14:textId="77777777" w:rsidR="005907A5" w:rsidRPr="00680A5D" w:rsidRDefault="00680A5D" w:rsidP="005907A5">
            <w:pPr>
              <w:rPr>
                <w:rFonts w:ascii="Calibri" w:hAnsi="Calibri"/>
                <w:color w:val="000000"/>
              </w:rPr>
            </w:pPr>
            <w:r w:rsidRPr="00680A5D">
              <w:rPr>
                <w:rFonts w:ascii="Calibri" w:hAnsi="Calibri"/>
                <w:color w:val="000000"/>
              </w:rPr>
              <w:t>TRAFOSTANICA</w:t>
            </w:r>
          </w:p>
        </w:tc>
        <w:tc>
          <w:tcPr>
            <w:tcW w:w="1540" w:type="dxa"/>
            <w:tcBorders>
              <w:top w:val="nil"/>
              <w:left w:val="nil"/>
              <w:bottom w:val="single" w:sz="4" w:space="0" w:color="BFBFBF"/>
              <w:right w:val="single" w:sz="4" w:space="0" w:color="BFBFBF"/>
            </w:tcBorders>
            <w:shd w:val="clear" w:color="auto" w:fill="auto"/>
            <w:noWrap/>
            <w:vAlign w:val="center"/>
            <w:hideMark/>
          </w:tcPr>
          <w:p w14:paraId="7D3C7397" w14:textId="77777777" w:rsidR="005907A5" w:rsidRPr="00680A5D" w:rsidRDefault="00680A5D" w:rsidP="005907A5">
            <w:pPr>
              <w:jc w:val="center"/>
              <w:rPr>
                <w:rFonts w:ascii="Calibri" w:hAnsi="Calibri"/>
                <w:color w:val="000000"/>
              </w:rPr>
            </w:pPr>
            <w:r>
              <w:rPr>
                <w:rFonts w:ascii="Calibri" w:hAnsi="Calibri"/>
                <w:color w:val="000000"/>
              </w:rPr>
              <w:t>1,1956</w:t>
            </w:r>
          </w:p>
        </w:tc>
        <w:tc>
          <w:tcPr>
            <w:tcW w:w="15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132B601E" w14:textId="77777777" w:rsidR="005907A5" w:rsidRPr="00680A5D" w:rsidRDefault="00680A5D" w:rsidP="005907A5">
            <w:pPr>
              <w:jc w:val="center"/>
              <w:rPr>
                <w:rFonts w:ascii="Calibri" w:hAnsi="Calibri"/>
                <w:color w:val="FF0000"/>
              </w:rPr>
            </w:pPr>
            <w:r w:rsidRPr="00680A5D">
              <w:rPr>
                <w:rFonts w:ascii="Calibri" w:hAnsi="Calibri"/>
                <w:color w:val="FF0000"/>
              </w:rPr>
              <w:t>1,</w:t>
            </w:r>
            <w:r w:rsidR="007F25EB">
              <w:rPr>
                <w:rFonts w:ascii="Calibri" w:hAnsi="Calibri"/>
                <w:color w:val="FF0000"/>
              </w:rPr>
              <w:t>1845</w:t>
            </w:r>
          </w:p>
          <w:p w14:paraId="021326E9" w14:textId="77777777" w:rsidR="00680A5D" w:rsidRDefault="00680A5D" w:rsidP="005907A5">
            <w:pPr>
              <w:jc w:val="center"/>
              <w:rPr>
                <w:rFonts w:ascii="Calibri" w:hAnsi="Calibri"/>
                <w:color w:val="000000"/>
              </w:rPr>
            </w:pPr>
          </w:p>
          <w:p w14:paraId="33C85B1D" w14:textId="77777777" w:rsidR="005D3E72" w:rsidRDefault="005D3E72" w:rsidP="005907A5">
            <w:pPr>
              <w:jc w:val="center"/>
              <w:rPr>
                <w:rFonts w:ascii="Calibri" w:hAnsi="Calibri"/>
                <w:color w:val="000000"/>
              </w:rPr>
            </w:pPr>
          </w:p>
          <w:p w14:paraId="285C304B" w14:textId="77777777" w:rsidR="005D3E72" w:rsidRDefault="005D3E72" w:rsidP="005907A5">
            <w:pPr>
              <w:jc w:val="center"/>
              <w:rPr>
                <w:rFonts w:ascii="Calibri" w:hAnsi="Calibri"/>
                <w:color w:val="000000"/>
              </w:rPr>
            </w:pPr>
          </w:p>
          <w:p w14:paraId="73B58609" w14:textId="77777777" w:rsidR="005D3E72" w:rsidRDefault="005D3E72" w:rsidP="005907A5">
            <w:pPr>
              <w:jc w:val="center"/>
              <w:rPr>
                <w:rFonts w:ascii="Calibri" w:hAnsi="Calibri"/>
                <w:color w:val="000000"/>
              </w:rPr>
            </w:pPr>
          </w:p>
          <w:p w14:paraId="15E3EA7A" w14:textId="77777777" w:rsidR="005D3E72" w:rsidRDefault="005D3E72" w:rsidP="005907A5">
            <w:pPr>
              <w:jc w:val="center"/>
              <w:rPr>
                <w:rFonts w:ascii="Calibri" w:hAnsi="Calibri"/>
                <w:color w:val="000000"/>
              </w:rPr>
            </w:pPr>
          </w:p>
          <w:p w14:paraId="63A710AD" w14:textId="77777777" w:rsidR="005D3E72" w:rsidRDefault="005D3E72" w:rsidP="005907A5">
            <w:pPr>
              <w:jc w:val="center"/>
              <w:rPr>
                <w:rFonts w:ascii="Calibri" w:hAnsi="Calibri"/>
                <w:color w:val="000000"/>
              </w:rPr>
            </w:pPr>
          </w:p>
          <w:p w14:paraId="1B37AC32" w14:textId="77777777" w:rsidR="005D3E72" w:rsidRDefault="005D3E72" w:rsidP="005907A5">
            <w:pPr>
              <w:jc w:val="center"/>
              <w:rPr>
                <w:rFonts w:ascii="Calibri" w:hAnsi="Calibri"/>
                <w:color w:val="000000"/>
              </w:rPr>
            </w:pPr>
          </w:p>
          <w:p w14:paraId="41D5AA7E" w14:textId="77777777" w:rsidR="005D3E72" w:rsidRPr="00680A5D" w:rsidRDefault="005D3E72" w:rsidP="005907A5">
            <w:pPr>
              <w:jc w:val="center"/>
              <w:rPr>
                <w:rFonts w:ascii="Calibri" w:hAnsi="Calibri"/>
                <w:color w:val="000000"/>
              </w:rPr>
            </w:pPr>
          </w:p>
        </w:tc>
      </w:tr>
      <w:tr w:rsidR="00680A5D" w:rsidRPr="00680A5D" w14:paraId="67F753CB" w14:textId="77777777" w:rsidTr="00F971DD">
        <w:trPr>
          <w:trHeight w:val="253"/>
        </w:trPr>
        <w:tc>
          <w:tcPr>
            <w:tcW w:w="5784" w:type="dxa"/>
            <w:vMerge/>
            <w:tcBorders>
              <w:top w:val="nil"/>
              <w:left w:val="single" w:sz="4" w:space="0" w:color="BFBFBF"/>
              <w:bottom w:val="single" w:sz="4" w:space="0" w:color="BFBFBF"/>
              <w:right w:val="single" w:sz="4" w:space="0" w:color="BFBFBF"/>
            </w:tcBorders>
            <w:vAlign w:val="center"/>
            <w:hideMark/>
          </w:tcPr>
          <w:p w14:paraId="719A973B" w14:textId="77777777" w:rsidR="00680A5D" w:rsidRPr="00680A5D" w:rsidRDefault="00680A5D" w:rsidP="005907A5">
            <w:pPr>
              <w:rPr>
                <w:rFonts w:ascii="Calibri" w:hAnsi="Calibri"/>
                <w:color w:val="000000"/>
              </w:rPr>
            </w:pPr>
          </w:p>
        </w:tc>
        <w:tc>
          <w:tcPr>
            <w:tcW w:w="1760" w:type="dxa"/>
            <w:vMerge w:val="restart"/>
            <w:tcBorders>
              <w:top w:val="nil"/>
              <w:left w:val="nil"/>
              <w:right w:val="single" w:sz="4" w:space="0" w:color="BFBFBF"/>
            </w:tcBorders>
            <w:shd w:val="clear" w:color="auto" w:fill="auto"/>
            <w:noWrap/>
            <w:vAlign w:val="center"/>
            <w:hideMark/>
          </w:tcPr>
          <w:p w14:paraId="52A89749" w14:textId="77777777" w:rsidR="00680A5D" w:rsidRPr="00680A5D" w:rsidRDefault="00680A5D" w:rsidP="005907A5">
            <w:pPr>
              <w:rPr>
                <w:rFonts w:ascii="Calibri" w:hAnsi="Calibri"/>
                <w:color w:val="000000"/>
              </w:rPr>
            </w:pPr>
            <w:r w:rsidRPr="00680A5D">
              <w:rPr>
                <w:rFonts w:ascii="Calibri" w:hAnsi="Calibri"/>
                <w:color w:val="000000"/>
              </w:rPr>
              <w:t>UNUTAR NASELJA</w:t>
            </w:r>
          </w:p>
        </w:tc>
        <w:tc>
          <w:tcPr>
            <w:tcW w:w="931" w:type="dxa"/>
            <w:vMerge/>
            <w:tcBorders>
              <w:left w:val="nil"/>
              <w:right w:val="single" w:sz="4" w:space="0" w:color="BFBFBF"/>
            </w:tcBorders>
            <w:shd w:val="clear" w:color="auto" w:fill="auto"/>
            <w:noWrap/>
            <w:vAlign w:val="center"/>
            <w:hideMark/>
          </w:tcPr>
          <w:p w14:paraId="28C0B83E" w14:textId="77777777" w:rsidR="00680A5D" w:rsidRPr="00680A5D" w:rsidRDefault="00680A5D" w:rsidP="005907A5">
            <w:pPr>
              <w:rPr>
                <w:rFonts w:ascii="Calibri" w:hAnsi="Calibri"/>
                <w:color w:val="000000"/>
              </w:rPr>
            </w:pPr>
          </w:p>
        </w:tc>
        <w:tc>
          <w:tcPr>
            <w:tcW w:w="2341" w:type="dxa"/>
            <w:vMerge w:val="restart"/>
            <w:tcBorders>
              <w:top w:val="nil"/>
              <w:left w:val="nil"/>
              <w:right w:val="single" w:sz="4" w:space="0" w:color="BFBFBF"/>
            </w:tcBorders>
            <w:shd w:val="clear" w:color="auto" w:fill="auto"/>
            <w:vAlign w:val="center"/>
            <w:hideMark/>
          </w:tcPr>
          <w:p w14:paraId="0468EB82" w14:textId="77777777" w:rsidR="00680A5D" w:rsidRPr="00680A5D" w:rsidRDefault="00680A5D" w:rsidP="005907A5">
            <w:pPr>
              <w:rPr>
                <w:rFonts w:ascii="Calibri" w:hAnsi="Calibri"/>
                <w:color w:val="000000"/>
              </w:rPr>
            </w:pPr>
            <w:r w:rsidRPr="00680A5D">
              <w:rPr>
                <w:rFonts w:ascii="Calibri" w:hAnsi="Calibri"/>
                <w:color w:val="000000"/>
              </w:rPr>
              <w:t>CRPNA STANICA I RET. BAZEN</w:t>
            </w:r>
          </w:p>
        </w:tc>
        <w:tc>
          <w:tcPr>
            <w:tcW w:w="1540" w:type="dxa"/>
            <w:tcBorders>
              <w:top w:val="nil"/>
              <w:left w:val="nil"/>
              <w:right w:val="single" w:sz="4" w:space="0" w:color="BFBFBF"/>
            </w:tcBorders>
            <w:shd w:val="clear" w:color="auto" w:fill="auto"/>
            <w:noWrap/>
            <w:vAlign w:val="center"/>
            <w:hideMark/>
          </w:tcPr>
          <w:p w14:paraId="481F8A8E" w14:textId="56583D6A" w:rsidR="00680A5D" w:rsidRPr="00680A5D" w:rsidRDefault="00680A5D" w:rsidP="005907A5">
            <w:pPr>
              <w:jc w:val="center"/>
              <w:rPr>
                <w:rFonts w:ascii="Calibri" w:hAnsi="Calibri"/>
                <w:strike/>
                <w:color w:val="000000"/>
              </w:rPr>
            </w:pPr>
          </w:p>
        </w:tc>
        <w:tc>
          <w:tcPr>
            <w:tcW w:w="1540" w:type="dxa"/>
            <w:vMerge/>
            <w:tcBorders>
              <w:top w:val="nil"/>
              <w:left w:val="single" w:sz="4" w:space="0" w:color="BFBFBF"/>
              <w:bottom w:val="single" w:sz="4" w:space="0" w:color="BFBFBF"/>
              <w:right w:val="single" w:sz="4" w:space="0" w:color="BFBFBF"/>
            </w:tcBorders>
            <w:vAlign w:val="center"/>
            <w:hideMark/>
          </w:tcPr>
          <w:p w14:paraId="7D13497E" w14:textId="77777777" w:rsidR="00680A5D" w:rsidRPr="00680A5D" w:rsidRDefault="00680A5D" w:rsidP="005907A5">
            <w:pPr>
              <w:rPr>
                <w:rFonts w:ascii="Calibri" w:hAnsi="Calibri"/>
                <w:color w:val="000000"/>
              </w:rPr>
            </w:pPr>
          </w:p>
        </w:tc>
      </w:tr>
      <w:tr w:rsidR="00680A5D" w:rsidRPr="00680A5D" w14:paraId="2C6A99C1" w14:textId="77777777" w:rsidTr="00D10AC1">
        <w:trPr>
          <w:trHeight w:val="255"/>
        </w:trPr>
        <w:tc>
          <w:tcPr>
            <w:tcW w:w="5784" w:type="dxa"/>
            <w:vMerge/>
            <w:tcBorders>
              <w:top w:val="nil"/>
              <w:left w:val="single" w:sz="4" w:space="0" w:color="BFBFBF"/>
              <w:bottom w:val="single" w:sz="4" w:space="0" w:color="BFBFBF"/>
              <w:right w:val="single" w:sz="4" w:space="0" w:color="BFBFBF"/>
            </w:tcBorders>
            <w:vAlign w:val="center"/>
            <w:hideMark/>
          </w:tcPr>
          <w:p w14:paraId="165677AD" w14:textId="77777777" w:rsidR="00680A5D" w:rsidRPr="00680A5D" w:rsidRDefault="00680A5D" w:rsidP="005907A5">
            <w:pPr>
              <w:rPr>
                <w:rFonts w:ascii="Calibri" w:hAnsi="Calibri"/>
                <w:color w:val="000000"/>
              </w:rPr>
            </w:pPr>
          </w:p>
        </w:tc>
        <w:tc>
          <w:tcPr>
            <w:tcW w:w="1760" w:type="dxa"/>
            <w:vMerge/>
            <w:tcBorders>
              <w:left w:val="nil"/>
              <w:bottom w:val="single" w:sz="4" w:space="0" w:color="BFBFBF"/>
              <w:right w:val="single" w:sz="4" w:space="0" w:color="BFBFBF"/>
            </w:tcBorders>
            <w:shd w:val="clear" w:color="auto" w:fill="auto"/>
            <w:noWrap/>
            <w:vAlign w:val="center"/>
            <w:hideMark/>
          </w:tcPr>
          <w:p w14:paraId="0E39F507" w14:textId="77777777" w:rsidR="00680A5D" w:rsidRPr="00680A5D" w:rsidRDefault="00680A5D" w:rsidP="005907A5">
            <w:pPr>
              <w:rPr>
                <w:rFonts w:ascii="Calibri" w:hAnsi="Calibri"/>
                <w:color w:val="000000"/>
              </w:rPr>
            </w:pPr>
          </w:p>
        </w:tc>
        <w:tc>
          <w:tcPr>
            <w:tcW w:w="931" w:type="dxa"/>
            <w:vMerge/>
            <w:tcBorders>
              <w:left w:val="nil"/>
              <w:bottom w:val="single" w:sz="4" w:space="0" w:color="BFBFBF"/>
              <w:right w:val="single" w:sz="4" w:space="0" w:color="BFBFBF"/>
            </w:tcBorders>
            <w:shd w:val="clear" w:color="auto" w:fill="auto"/>
            <w:noWrap/>
            <w:vAlign w:val="center"/>
            <w:hideMark/>
          </w:tcPr>
          <w:p w14:paraId="6079C477" w14:textId="77777777" w:rsidR="00680A5D" w:rsidRPr="00680A5D" w:rsidRDefault="00680A5D" w:rsidP="005907A5">
            <w:pPr>
              <w:rPr>
                <w:rFonts w:ascii="Calibri" w:hAnsi="Calibri"/>
                <w:color w:val="000000"/>
              </w:rPr>
            </w:pPr>
          </w:p>
        </w:tc>
        <w:tc>
          <w:tcPr>
            <w:tcW w:w="2341" w:type="dxa"/>
            <w:vMerge/>
            <w:tcBorders>
              <w:left w:val="nil"/>
              <w:bottom w:val="single" w:sz="4" w:space="0" w:color="BFBFBF"/>
              <w:right w:val="single" w:sz="4" w:space="0" w:color="BFBFBF"/>
            </w:tcBorders>
            <w:shd w:val="clear" w:color="auto" w:fill="auto"/>
            <w:vAlign w:val="center"/>
            <w:hideMark/>
          </w:tcPr>
          <w:p w14:paraId="3A72E88A" w14:textId="77777777" w:rsidR="00680A5D" w:rsidRPr="00680A5D" w:rsidRDefault="00680A5D" w:rsidP="005907A5">
            <w:pPr>
              <w:rPr>
                <w:rFonts w:ascii="Calibri" w:hAnsi="Calibri"/>
                <w:color w:val="000000"/>
              </w:rPr>
            </w:pPr>
          </w:p>
        </w:tc>
        <w:tc>
          <w:tcPr>
            <w:tcW w:w="1540" w:type="dxa"/>
            <w:tcBorders>
              <w:top w:val="nil"/>
              <w:left w:val="nil"/>
              <w:bottom w:val="single" w:sz="4" w:space="0" w:color="BFBFBF"/>
              <w:right w:val="single" w:sz="4" w:space="0" w:color="BFBFBF"/>
            </w:tcBorders>
            <w:shd w:val="clear" w:color="auto" w:fill="auto"/>
            <w:noWrap/>
            <w:vAlign w:val="center"/>
            <w:hideMark/>
          </w:tcPr>
          <w:p w14:paraId="654FD1C5" w14:textId="77777777" w:rsidR="00680A5D" w:rsidRPr="00680A5D" w:rsidRDefault="00680A5D" w:rsidP="005907A5">
            <w:pPr>
              <w:jc w:val="center"/>
              <w:rPr>
                <w:rFonts w:ascii="Calibri" w:hAnsi="Calibri"/>
                <w:color w:val="FF0000"/>
              </w:rPr>
            </w:pPr>
            <w:r w:rsidRPr="00680A5D">
              <w:rPr>
                <w:rFonts w:ascii="Calibri" w:hAnsi="Calibri"/>
                <w:color w:val="FF0000"/>
              </w:rPr>
              <w:t>0,2723</w:t>
            </w:r>
          </w:p>
        </w:tc>
        <w:tc>
          <w:tcPr>
            <w:tcW w:w="1540" w:type="dxa"/>
            <w:vMerge/>
            <w:tcBorders>
              <w:top w:val="nil"/>
              <w:left w:val="single" w:sz="4" w:space="0" w:color="BFBFBF"/>
              <w:bottom w:val="single" w:sz="4" w:space="0" w:color="BFBFBF"/>
              <w:right w:val="single" w:sz="4" w:space="0" w:color="BFBFBF"/>
            </w:tcBorders>
            <w:vAlign w:val="center"/>
            <w:hideMark/>
          </w:tcPr>
          <w:p w14:paraId="422F5206" w14:textId="77777777" w:rsidR="00680A5D" w:rsidRPr="00680A5D" w:rsidRDefault="00680A5D" w:rsidP="005907A5">
            <w:pPr>
              <w:rPr>
                <w:rFonts w:ascii="Calibri" w:hAnsi="Calibri"/>
                <w:color w:val="000000"/>
              </w:rPr>
            </w:pPr>
          </w:p>
        </w:tc>
      </w:tr>
      <w:tr w:rsidR="00B86ECC" w:rsidRPr="00680A5D" w14:paraId="54714B1D" w14:textId="77777777" w:rsidTr="00D10AC1">
        <w:trPr>
          <w:trHeight w:val="788"/>
        </w:trPr>
        <w:tc>
          <w:tcPr>
            <w:tcW w:w="5784" w:type="dxa"/>
            <w:vMerge/>
            <w:tcBorders>
              <w:top w:val="nil"/>
              <w:left w:val="single" w:sz="4" w:space="0" w:color="BFBFBF"/>
              <w:bottom w:val="single" w:sz="4" w:space="0" w:color="BFBFBF"/>
              <w:right w:val="single" w:sz="4" w:space="0" w:color="BFBFBF"/>
            </w:tcBorders>
            <w:vAlign w:val="center"/>
            <w:hideMark/>
          </w:tcPr>
          <w:p w14:paraId="10995855" w14:textId="77777777" w:rsidR="00B86ECC" w:rsidRPr="00680A5D" w:rsidRDefault="00B86ECC" w:rsidP="005907A5">
            <w:pPr>
              <w:rPr>
                <w:rFonts w:ascii="Calibri" w:hAnsi="Calibri"/>
                <w:color w:val="000000"/>
              </w:rPr>
            </w:pPr>
          </w:p>
        </w:tc>
        <w:tc>
          <w:tcPr>
            <w:tcW w:w="1760" w:type="dxa"/>
            <w:tcBorders>
              <w:top w:val="nil"/>
              <w:left w:val="nil"/>
              <w:right w:val="single" w:sz="4" w:space="0" w:color="BFBFBF"/>
            </w:tcBorders>
            <w:shd w:val="clear" w:color="auto" w:fill="auto"/>
            <w:noWrap/>
            <w:vAlign w:val="center"/>
            <w:hideMark/>
          </w:tcPr>
          <w:p w14:paraId="65DE78D6" w14:textId="77777777" w:rsidR="00B86ECC" w:rsidRPr="00680A5D" w:rsidRDefault="00B86ECC" w:rsidP="005907A5">
            <w:pPr>
              <w:rPr>
                <w:rFonts w:ascii="Calibri" w:hAnsi="Calibri"/>
                <w:color w:val="000000"/>
              </w:rPr>
            </w:pPr>
            <w:r w:rsidRPr="00680A5D">
              <w:rPr>
                <w:rFonts w:ascii="Calibri" w:hAnsi="Calibri"/>
                <w:color w:val="000000"/>
              </w:rPr>
              <w:t>IZVAN NASELJA</w:t>
            </w:r>
          </w:p>
        </w:tc>
        <w:tc>
          <w:tcPr>
            <w:tcW w:w="931" w:type="dxa"/>
            <w:vMerge w:val="restart"/>
            <w:tcBorders>
              <w:top w:val="nil"/>
              <w:left w:val="nil"/>
              <w:right w:val="single" w:sz="4" w:space="0" w:color="BFBFBF"/>
            </w:tcBorders>
            <w:shd w:val="clear" w:color="auto" w:fill="auto"/>
            <w:noWrap/>
            <w:vAlign w:val="center"/>
            <w:hideMark/>
          </w:tcPr>
          <w:p w14:paraId="22CEA048" w14:textId="77777777" w:rsidR="00B86ECC" w:rsidRPr="00680A5D" w:rsidRDefault="00B86ECC" w:rsidP="005907A5">
            <w:pPr>
              <w:rPr>
                <w:rFonts w:ascii="Calibri" w:hAnsi="Calibri"/>
                <w:color w:val="000000"/>
              </w:rPr>
            </w:pPr>
            <w:r w:rsidRPr="00680A5D">
              <w:rPr>
                <w:rFonts w:ascii="Calibri" w:hAnsi="Calibri"/>
                <w:color w:val="000000"/>
              </w:rPr>
              <w:t>IS</w:t>
            </w:r>
          </w:p>
        </w:tc>
        <w:tc>
          <w:tcPr>
            <w:tcW w:w="2341" w:type="dxa"/>
            <w:tcBorders>
              <w:top w:val="nil"/>
              <w:left w:val="nil"/>
              <w:right w:val="single" w:sz="4" w:space="0" w:color="BFBFBF"/>
            </w:tcBorders>
            <w:shd w:val="clear" w:color="auto" w:fill="auto"/>
            <w:vAlign w:val="center"/>
            <w:hideMark/>
          </w:tcPr>
          <w:p w14:paraId="6BE7AB44" w14:textId="77777777" w:rsidR="00B86ECC" w:rsidRPr="00680A5D" w:rsidRDefault="00B86ECC" w:rsidP="005907A5">
            <w:pPr>
              <w:rPr>
                <w:rFonts w:ascii="Calibri" w:hAnsi="Calibri"/>
                <w:color w:val="000000"/>
              </w:rPr>
            </w:pPr>
            <w:r w:rsidRPr="00680A5D">
              <w:rPr>
                <w:rFonts w:ascii="Calibri" w:hAnsi="Calibri"/>
                <w:color w:val="000000"/>
              </w:rPr>
              <w:t> ŽELJEZNIČKA PRUGA</w:t>
            </w:r>
          </w:p>
        </w:tc>
        <w:tc>
          <w:tcPr>
            <w:tcW w:w="1540" w:type="dxa"/>
            <w:tcBorders>
              <w:top w:val="nil"/>
              <w:left w:val="nil"/>
              <w:right w:val="single" w:sz="4" w:space="0" w:color="BFBFBF"/>
            </w:tcBorders>
            <w:shd w:val="clear" w:color="auto" w:fill="auto"/>
            <w:noWrap/>
            <w:vAlign w:val="center"/>
            <w:hideMark/>
          </w:tcPr>
          <w:p w14:paraId="31A249FD" w14:textId="77777777" w:rsidR="00B86ECC" w:rsidRPr="00680A5D" w:rsidRDefault="00B86ECC" w:rsidP="005907A5">
            <w:pPr>
              <w:jc w:val="center"/>
              <w:rPr>
                <w:rFonts w:ascii="Calibri" w:hAnsi="Calibri"/>
                <w:color w:val="000000"/>
              </w:rPr>
            </w:pPr>
            <w:r w:rsidRPr="00680A5D">
              <w:rPr>
                <w:rFonts w:ascii="Calibri" w:hAnsi="Calibri"/>
                <w:strike/>
                <w:color w:val="000000"/>
              </w:rPr>
              <w:t>13,6636</w:t>
            </w:r>
            <w:r w:rsidRPr="00680A5D">
              <w:rPr>
                <w:rFonts w:ascii="Calibri" w:hAnsi="Calibri"/>
                <w:color w:val="000000"/>
              </w:rPr>
              <w:t xml:space="preserve"> </w:t>
            </w:r>
            <w:r w:rsidRPr="00680A5D">
              <w:rPr>
                <w:rFonts w:ascii="Calibri" w:hAnsi="Calibri"/>
                <w:color w:val="FF0000"/>
              </w:rPr>
              <w:t>17,2523</w:t>
            </w:r>
          </w:p>
        </w:tc>
        <w:tc>
          <w:tcPr>
            <w:tcW w:w="1540"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41A0E4AB" w14:textId="77777777" w:rsidR="00B86ECC" w:rsidRPr="00680A5D" w:rsidRDefault="00B86ECC" w:rsidP="005907A5">
            <w:pPr>
              <w:jc w:val="center"/>
              <w:rPr>
                <w:rFonts w:ascii="Calibri" w:hAnsi="Calibri"/>
                <w:color w:val="FF0000"/>
              </w:rPr>
            </w:pPr>
            <w:r w:rsidRPr="00680A5D">
              <w:rPr>
                <w:rFonts w:ascii="Calibri" w:hAnsi="Calibri"/>
                <w:color w:val="FF0000"/>
              </w:rPr>
              <w:t>21,</w:t>
            </w:r>
            <w:r w:rsidR="000638A8">
              <w:rPr>
                <w:rFonts w:ascii="Calibri" w:hAnsi="Calibri"/>
                <w:color w:val="FF0000"/>
              </w:rPr>
              <w:t>2167</w:t>
            </w:r>
          </w:p>
        </w:tc>
      </w:tr>
      <w:tr w:rsidR="005907A5" w:rsidRPr="003C7E5A" w14:paraId="7AF6D194" w14:textId="77777777" w:rsidTr="00F971DD">
        <w:trPr>
          <w:trHeight w:val="300"/>
        </w:trPr>
        <w:tc>
          <w:tcPr>
            <w:tcW w:w="5784" w:type="dxa"/>
            <w:vMerge/>
            <w:tcBorders>
              <w:top w:val="nil"/>
              <w:left w:val="single" w:sz="4" w:space="0" w:color="BFBFBF"/>
              <w:bottom w:val="single" w:sz="4" w:space="0" w:color="BFBFBF"/>
              <w:right w:val="single" w:sz="4" w:space="0" w:color="BFBFBF"/>
            </w:tcBorders>
            <w:vAlign w:val="center"/>
            <w:hideMark/>
          </w:tcPr>
          <w:p w14:paraId="195B6CF5" w14:textId="77777777" w:rsidR="005907A5" w:rsidRPr="003C7E5A" w:rsidRDefault="005907A5" w:rsidP="005907A5">
            <w:pPr>
              <w:rPr>
                <w:rFonts w:ascii="Calibri" w:hAnsi="Calibri"/>
                <w:color w:val="000000"/>
                <w:highlight w:val="yellow"/>
              </w:rPr>
            </w:pPr>
          </w:p>
        </w:tc>
        <w:tc>
          <w:tcPr>
            <w:tcW w:w="1760" w:type="dxa"/>
            <w:tcBorders>
              <w:top w:val="nil"/>
              <w:left w:val="nil"/>
              <w:bottom w:val="single" w:sz="4" w:space="0" w:color="BFBFBF"/>
              <w:right w:val="single" w:sz="4" w:space="0" w:color="BFBFBF"/>
            </w:tcBorders>
            <w:shd w:val="clear" w:color="auto" w:fill="auto"/>
            <w:noWrap/>
            <w:vAlign w:val="center"/>
            <w:hideMark/>
          </w:tcPr>
          <w:p w14:paraId="636FA92D" w14:textId="77777777" w:rsidR="005907A5" w:rsidRPr="00B86ECC" w:rsidRDefault="005907A5" w:rsidP="005907A5">
            <w:pPr>
              <w:rPr>
                <w:rFonts w:ascii="Calibri" w:hAnsi="Calibri"/>
                <w:color w:val="000000"/>
              </w:rPr>
            </w:pPr>
            <w:r w:rsidRPr="00B86ECC">
              <w:rPr>
                <w:rFonts w:ascii="Calibri" w:hAnsi="Calibri"/>
                <w:color w:val="000000"/>
              </w:rPr>
              <w:t>IZVAN NASELJA</w:t>
            </w:r>
          </w:p>
        </w:tc>
        <w:tc>
          <w:tcPr>
            <w:tcW w:w="931" w:type="dxa"/>
            <w:vMerge/>
            <w:tcBorders>
              <w:left w:val="nil"/>
              <w:right w:val="single" w:sz="4" w:space="0" w:color="BFBFBF"/>
            </w:tcBorders>
            <w:shd w:val="clear" w:color="auto" w:fill="auto"/>
            <w:noWrap/>
            <w:vAlign w:val="center"/>
            <w:hideMark/>
          </w:tcPr>
          <w:p w14:paraId="4DBA09B3" w14:textId="77777777" w:rsidR="005907A5" w:rsidRPr="00B86ECC" w:rsidRDefault="005907A5" w:rsidP="005907A5">
            <w:pPr>
              <w:rPr>
                <w:rFonts w:ascii="Calibri" w:hAnsi="Calibri"/>
                <w:color w:val="000000"/>
              </w:rPr>
            </w:pPr>
          </w:p>
        </w:tc>
        <w:tc>
          <w:tcPr>
            <w:tcW w:w="2341" w:type="dxa"/>
            <w:tcBorders>
              <w:top w:val="nil"/>
              <w:left w:val="nil"/>
              <w:bottom w:val="single" w:sz="4" w:space="0" w:color="BFBFBF"/>
              <w:right w:val="single" w:sz="4" w:space="0" w:color="BFBFBF"/>
            </w:tcBorders>
            <w:shd w:val="clear" w:color="auto" w:fill="auto"/>
            <w:vAlign w:val="center"/>
            <w:hideMark/>
          </w:tcPr>
          <w:p w14:paraId="7512F682" w14:textId="77777777" w:rsidR="005907A5" w:rsidRPr="00B86ECC" w:rsidRDefault="005907A5" w:rsidP="005907A5">
            <w:pPr>
              <w:rPr>
                <w:rFonts w:ascii="Calibri" w:hAnsi="Calibri"/>
                <w:color w:val="000000"/>
              </w:rPr>
            </w:pPr>
            <w:r w:rsidRPr="00B86ECC">
              <w:rPr>
                <w:rFonts w:ascii="Calibri" w:hAnsi="Calibri"/>
                <w:color w:val="000000"/>
              </w:rPr>
              <w:t>TRAFOSTANICA</w:t>
            </w:r>
          </w:p>
        </w:tc>
        <w:tc>
          <w:tcPr>
            <w:tcW w:w="1540" w:type="dxa"/>
            <w:tcBorders>
              <w:top w:val="nil"/>
              <w:left w:val="nil"/>
              <w:bottom w:val="single" w:sz="4" w:space="0" w:color="BFBFBF"/>
              <w:right w:val="single" w:sz="4" w:space="0" w:color="BFBFBF"/>
            </w:tcBorders>
            <w:shd w:val="clear" w:color="auto" w:fill="auto"/>
            <w:noWrap/>
            <w:vAlign w:val="center"/>
            <w:hideMark/>
          </w:tcPr>
          <w:p w14:paraId="7387DB4D" w14:textId="77777777" w:rsidR="005907A5" w:rsidRPr="00B86ECC" w:rsidRDefault="005907A5" w:rsidP="005907A5">
            <w:pPr>
              <w:jc w:val="center"/>
              <w:rPr>
                <w:rFonts w:ascii="Calibri" w:hAnsi="Calibri"/>
                <w:color w:val="000000"/>
              </w:rPr>
            </w:pPr>
            <w:r w:rsidRPr="00B86ECC">
              <w:rPr>
                <w:rFonts w:ascii="Calibri" w:hAnsi="Calibri"/>
                <w:color w:val="000000"/>
              </w:rPr>
              <w:t>0,183</w:t>
            </w:r>
            <w:r w:rsidR="00B86ECC" w:rsidRPr="00B86ECC">
              <w:rPr>
                <w:rFonts w:ascii="Calibri" w:hAnsi="Calibri"/>
                <w:color w:val="000000"/>
              </w:rPr>
              <w:t>7</w:t>
            </w:r>
          </w:p>
        </w:tc>
        <w:tc>
          <w:tcPr>
            <w:tcW w:w="1540" w:type="dxa"/>
            <w:vMerge/>
            <w:tcBorders>
              <w:top w:val="nil"/>
              <w:left w:val="single" w:sz="4" w:space="0" w:color="BFBFBF"/>
              <w:bottom w:val="single" w:sz="4" w:space="0" w:color="BFBFBF"/>
              <w:right w:val="single" w:sz="4" w:space="0" w:color="BFBFBF"/>
            </w:tcBorders>
            <w:vAlign w:val="center"/>
            <w:hideMark/>
          </w:tcPr>
          <w:p w14:paraId="3DF4FF66" w14:textId="77777777" w:rsidR="005907A5" w:rsidRPr="003C7E5A" w:rsidRDefault="005907A5" w:rsidP="005907A5">
            <w:pPr>
              <w:rPr>
                <w:rFonts w:ascii="Calibri" w:hAnsi="Calibri"/>
                <w:color w:val="000000"/>
                <w:highlight w:val="yellow"/>
              </w:rPr>
            </w:pPr>
          </w:p>
        </w:tc>
      </w:tr>
      <w:tr w:rsidR="00B86ECC" w:rsidRPr="003C7E5A" w14:paraId="0519FA03" w14:textId="77777777" w:rsidTr="00B86ECC">
        <w:trPr>
          <w:trHeight w:val="104"/>
        </w:trPr>
        <w:tc>
          <w:tcPr>
            <w:tcW w:w="5784" w:type="dxa"/>
            <w:vMerge/>
            <w:tcBorders>
              <w:top w:val="nil"/>
              <w:left w:val="single" w:sz="4" w:space="0" w:color="BFBFBF"/>
              <w:bottom w:val="single" w:sz="4" w:space="0" w:color="BFBFBF"/>
              <w:right w:val="single" w:sz="4" w:space="0" w:color="BFBFBF"/>
            </w:tcBorders>
            <w:vAlign w:val="center"/>
            <w:hideMark/>
          </w:tcPr>
          <w:p w14:paraId="69D31FB0" w14:textId="77777777" w:rsidR="00B86ECC" w:rsidRPr="003C7E5A" w:rsidRDefault="00B86ECC" w:rsidP="005907A5">
            <w:pPr>
              <w:rPr>
                <w:rFonts w:ascii="Calibri" w:hAnsi="Calibri"/>
                <w:color w:val="000000"/>
                <w:highlight w:val="yellow"/>
              </w:rPr>
            </w:pPr>
          </w:p>
        </w:tc>
        <w:tc>
          <w:tcPr>
            <w:tcW w:w="1760" w:type="dxa"/>
            <w:tcBorders>
              <w:top w:val="nil"/>
              <w:left w:val="nil"/>
              <w:right w:val="single" w:sz="4" w:space="0" w:color="BFBFBF"/>
            </w:tcBorders>
            <w:shd w:val="clear" w:color="auto" w:fill="auto"/>
            <w:noWrap/>
            <w:vAlign w:val="center"/>
            <w:hideMark/>
          </w:tcPr>
          <w:p w14:paraId="637385C4" w14:textId="77777777" w:rsidR="00B86ECC" w:rsidRPr="003C7E5A" w:rsidRDefault="00B86ECC" w:rsidP="005907A5">
            <w:pPr>
              <w:rPr>
                <w:rFonts w:ascii="Calibri" w:hAnsi="Calibri"/>
                <w:color w:val="000000"/>
                <w:highlight w:val="yellow"/>
              </w:rPr>
            </w:pPr>
            <w:r w:rsidRPr="00B86ECC">
              <w:rPr>
                <w:rFonts w:ascii="Calibri" w:hAnsi="Calibri"/>
                <w:color w:val="000000"/>
              </w:rPr>
              <w:t>IZVAN NASELJA</w:t>
            </w:r>
          </w:p>
        </w:tc>
        <w:tc>
          <w:tcPr>
            <w:tcW w:w="931" w:type="dxa"/>
            <w:vMerge/>
            <w:tcBorders>
              <w:left w:val="nil"/>
              <w:right w:val="single" w:sz="4" w:space="0" w:color="BFBFBF"/>
            </w:tcBorders>
            <w:shd w:val="clear" w:color="auto" w:fill="auto"/>
            <w:noWrap/>
            <w:vAlign w:val="center"/>
            <w:hideMark/>
          </w:tcPr>
          <w:p w14:paraId="61DFA072" w14:textId="77777777" w:rsidR="00B86ECC" w:rsidRPr="003C7E5A" w:rsidRDefault="00B86ECC" w:rsidP="005907A5">
            <w:pPr>
              <w:rPr>
                <w:rFonts w:ascii="Calibri" w:hAnsi="Calibri"/>
                <w:color w:val="000000"/>
                <w:highlight w:val="yellow"/>
              </w:rPr>
            </w:pPr>
          </w:p>
        </w:tc>
        <w:tc>
          <w:tcPr>
            <w:tcW w:w="2341" w:type="dxa"/>
            <w:tcBorders>
              <w:top w:val="nil"/>
              <w:left w:val="nil"/>
              <w:right w:val="single" w:sz="4" w:space="0" w:color="BFBFBF"/>
            </w:tcBorders>
            <w:shd w:val="clear" w:color="auto" w:fill="auto"/>
            <w:vAlign w:val="center"/>
          </w:tcPr>
          <w:p w14:paraId="5B1B1300" w14:textId="77777777" w:rsidR="00B86ECC" w:rsidRPr="003C7E5A" w:rsidRDefault="00B86ECC" w:rsidP="005907A5">
            <w:pPr>
              <w:rPr>
                <w:rFonts w:ascii="Calibri" w:hAnsi="Calibri"/>
                <w:color w:val="000000"/>
                <w:highlight w:val="yellow"/>
              </w:rPr>
            </w:pPr>
            <w:r w:rsidRPr="00B86ECC">
              <w:rPr>
                <w:rFonts w:ascii="Calibri" w:hAnsi="Calibri"/>
                <w:color w:val="000000"/>
              </w:rPr>
              <w:t>VODOOPSKRBA</w:t>
            </w:r>
          </w:p>
        </w:tc>
        <w:tc>
          <w:tcPr>
            <w:tcW w:w="1540" w:type="dxa"/>
            <w:tcBorders>
              <w:top w:val="nil"/>
              <w:left w:val="nil"/>
              <w:right w:val="single" w:sz="4" w:space="0" w:color="BFBFBF"/>
            </w:tcBorders>
            <w:shd w:val="clear" w:color="auto" w:fill="auto"/>
            <w:noWrap/>
            <w:vAlign w:val="center"/>
          </w:tcPr>
          <w:p w14:paraId="38B4BBD2" w14:textId="77777777" w:rsidR="00B86ECC" w:rsidRPr="003C7E5A" w:rsidRDefault="00B86ECC" w:rsidP="005907A5">
            <w:pPr>
              <w:jc w:val="center"/>
              <w:rPr>
                <w:rFonts w:ascii="Calibri" w:hAnsi="Calibri"/>
                <w:color w:val="000000"/>
                <w:highlight w:val="yellow"/>
              </w:rPr>
            </w:pPr>
            <w:r w:rsidRPr="00B86ECC">
              <w:rPr>
                <w:rFonts w:ascii="Calibri" w:hAnsi="Calibri"/>
                <w:color w:val="FF0000"/>
              </w:rPr>
              <w:t>3,</w:t>
            </w:r>
            <w:r w:rsidR="000638A8">
              <w:rPr>
                <w:rFonts w:ascii="Calibri" w:hAnsi="Calibri"/>
                <w:color w:val="FF0000"/>
              </w:rPr>
              <w:t>7807</w:t>
            </w:r>
          </w:p>
        </w:tc>
        <w:tc>
          <w:tcPr>
            <w:tcW w:w="1540" w:type="dxa"/>
            <w:vMerge/>
            <w:tcBorders>
              <w:top w:val="nil"/>
              <w:left w:val="single" w:sz="4" w:space="0" w:color="BFBFBF"/>
              <w:bottom w:val="single" w:sz="4" w:space="0" w:color="BFBFBF"/>
              <w:right w:val="single" w:sz="4" w:space="0" w:color="BFBFBF"/>
            </w:tcBorders>
            <w:vAlign w:val="center"/>
            <w:hideMark/>
          </w:tcPr>
          <w:p w14:paraId="08963272" w14:textId="77777777" w:rsidR="00B86ECC" w:rsidRPr="003C7E5A" w:rsidRDefault="00B86ECC" w:rsidP="005907A5">
            <w:pPr>
              <w:rPr>
                <w:rFonts w:ascii="Calibri" w:hAnsi="Calibri"/>
                <w:color w:val="000000"/>
                <w:highlight w:val="yellow"/>
              </w:rPr>
            </w:pPr>
          </w:p>
        </w:tc>
      </w:tr>
      <w:tr w:rsidR="005907A5" w:rsidRPr="00A56F1D" w14:paraId="4DDC4F2F" w14:textId="77777777" w:rsidTr="00F971DD">
        <w:trPr>
          <w:trHeight w:val="326"/>
        </w:trPr>
        <w:tc>
          <w:tcPr>
            <w:tcW w:w="5784" w:type="dxa"/>
            <w:tcBorders>
              <w:top w:val="nil"/>
              <w:left w:val="single" w:sz="4" w:space="0" w:color="BFBFBF"/>
              <w:bottom w:val="single" w:sz="4" w:space="0" w:color="BFBFBF"/>
              <w:right w:val="single" w:sz="4" w:space="0" w:color="BFBFBF"/>
            </w:tcBorders>
            <w:shd w:val="clear" w:color="000000" w:fill="D9D9D9"/>
            <w:vAlign w:val="center"/>
            <w:hideMark/>
          </w:tcPr>
          <w:p w14:paraId="5098FA37" w14:textId="77777777" w:rsidR="005907A5" w:rsidRPr="00A56F1D" w:rsidRDefault="005907A5" w:rsidP="005907A5">
            <w:pPr>
              <w:rPr>
                <w:rFonts w:ascii="Calibri" w:hAnsi="Calibri"/>
                <w:color w:val="000000"/>
              </w:rPr>
            </w:pPr>
            <w:r w:rsidRPr="00A56F1D">
              <w:rPr>
                <w:rFonts w:ascii="Calibri" w:hAnsi="Calibri"/>
                <w:color w:val="000000"/>
              </w:rPr>
              <w:t>POVRŠINE INFRASTRUKTURNIH SUSTAVA PLANIRANA - UKUPNO</w:t>
            </w:r>
          </w:p>
        </w:tc>
        <w:tc>
          <w:tcPr>
            <w:tcW w:w="1760" w:type="dxa"/>
            <w:tcBorders>
              <w:top w:val="nil"/>
              <w:left w:val="nil"/>
              <w:bottom w:val="single" w:sz="4" w:space="0" w:color="BFBFBF"/>
              <w:right w:val="single" w:sz="4" w:space="0" w:color="BFBFBF"/>
            </w:tcBorders>
            <w:shd w:val="clear" w:color="000000" w:fill="D9D9D9"/>
            <w:noWrap/>
            <w:vAlign w:val="center"/>
            <w:hideMark/>
          </w:tcPr>
          <w:p w14:paraId="17C3E181" w14:textId="77777777" w:rsidR="005907A5" w:rsidRPr="00A56F1D" w:rsidRDefault="005907A5" w:rsidP="005907A5">
            <w:pPr>
              <w:rPr>
                <w:rFonts w:ascii="Calibri" w:hAnsi="Calibri"/>
                <w:color w:val="000000"/>
              </w:rPr>
            </w:pPr>
            <w:r w:rsidRPr="00A56F1D">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D9D9D9"/>
            <w:noWrap/>
            <w:vAlign w:val="center"/>
            <w:hideMark/>
          </w:tcPr>
          <w:p w14:paraId="50AEDD51" w14:textId="77777777" w:rsidR="005907A5" w:rsidRPr="00A56F1D" w:rsidRDefault="005907A5" w:rsidP="005907A5">
            <w:pPr>
              <w:rPr>
                <w:rFonts w:ascii="Calibri" w:hAnsi="Calibri"/>
                <w:color w:val="000000"/>
              </w:rPr>
            </w:pPr>
            <w:r w:rsidRPr="00A56F1D">
              <w:rPr>
                <w:rFonts w:ascii="Calibri" w:hAnsi="Calibri"/>
                <w:color w:val="000000"/>
              </w:rPr>
              <w:t>IS</w:t>
            </w:r>
          </w:p>
        </w:tc>
        <w:tc>
          <w:tcPr>
            <w:tcW w:w="2341" w:type="dxa"/>
            <w:tcBorders>
              <w:top w:val="nil"/>
              <w:left w:val="nil"/>
              <w:bottom w:val="single" w:sz="4" w:space="0" w:color="BFBFBF"/>
              <w:right w:val="single" w:sz="4" w:space="0" w:color="BFBFBF"/>
            </w:tcBorders>
            <w:shd w:val="clear" w:color="000000" w:fill="D9D9D9"/>
            <w:vAlign w:val="center"/>
            <w:hideMark/>
          </w:tcPr>
          <w:p w14:paraId="5F6D42E4" w14:textId="77777777" w:rsidR="005907A5" w:rsidRPr="00A56F1D" w:rsidRDefault="005907A5" w:rsidP="005907A5">
            <w:pPr>
              <w:rPr>
                <w:rFonts w:ascii="Calibri" w:hAnsi="Calibri"/>
                <w:color w:val="000000"/>
              </w:rPr>
            </w:pPr>
            <w:r w:rsidRPr="00A56F1D">
              <w:rPr>
                <w:rFonts w:ascii="Calibri" w:hAnsi="Calibri"/>
                <w:color w:val="000000"/>
              </w:rPr>
              <w:t>TRAFOSTANICA</w:t>
            </w:r>
          </w:p>
        </w:tc>
        <w:tc>
          <w:tcPr>
            <w:tcW w:w="3080" w:type="dxa"/>
            <w:gridSpan w:val="2"/>
            <w:tcBorders>
              <w:top w:val="nil"/>
              <w:left w:val="nil"/>
              <w:bottom w:val="single" w:sz="4" w:space="0" w:color="BFBFBF"/>
              <w:right w:val="single" w:sz="4" w:space="0" w:color="BFBFBF"/>
            </w:tcBorders>
            <w:shd w:val="clear" w:color="000000" w:fill="D9D9D9"/>
            <w:noWrap/>
            <w:vAlign w:val="center"/>
            <w:hideMark/>
          </w:tcPr>
          <w:p w14:paraId="7DAC1631" w14:textId="77777777" w:rsidR="005907A5" w:rsidRPr="00A56F1D" w:rsidRDefault="005907A5" w:rsidP="005907A5">
            <w:pPr>
              <w:jc w:val="center"/>
              <w:rPr>
                <w:rFonts w:ascii="Calibri" w:hAnsi="Calibri"/>
                <w:color w:val="000000"/>
              </w:rPr>
            </w:pPr>
            <w:r w:rsidRPr="00A56F1D">
              <w:rPr>
                <w:rFonts w:ascii="Calibri" w:hAnsi="Calibri"/>
                <w:color w:val="000000"/>
              </w:rPr>
              <w:t>0,10</w:t>
            </w:r>
            <w:r w:rsidR="00A56F1D" w:rsidRPr="00A56F1D">
              <w:rPr>
                <w:rFonts w:ascii="Calibri" w:hAnsi="Calibri"/>
                <w:color w:val="000000"/>
              </w:rPr>
              <w:t>22</w:t>
            </w:r>
          </w:p>
        </w:tc>
      </w:tr>
    </w:tbl>
    <w:p w14:paraId="17D6A1CE" w14:textId="77777777" w:rsidR="00B65AB9" w:rsidRPr="003C7E5A" w:rsidRDefault="00B65AB9" w:rsidP="00B65AB9">
      <w:pPr>
        <w:rPr>
          <w:highlight w:val="yellow"/>
        </w:rPr>
      </w:pPr>
    </w:p>
    <w:p w14:paraId="200A2C9C" w14:textId="77777777" w:rsidR="00B65AB9" w:rsidRPr="003C7E5A" w:rsidRDefault="00B65AB9" w:rsidP="00B65AB9">
      <w:pPr>
        <w:rPr>
          <w:highlight w:val="yellow"/>
        </w:rPr>
      </w:pPr>
    </w:p>
    <w:p w14:paraId="415E2F2B" w14:textId="77777777" w:rsidR="00B65AB9" w:rsidRPr="003C7E5A" w:rsidRDefault="00B65AB9" w:rsidP="00B65AB9">
      <w:pPr>
        <w:rPr>
          <w:highlight w:val="yellow"/>
        </w:rPr>
      </w:pPr>
    </w:p>
    <w:p w14:paraId="55445DEF" w14:textId="77777777" w:rsidR="00B65AB9" w:rsidRPr="003C7E5A" w:rsidRDefault="00B65AB9" w:rsidP="00B65AB9">
      <w:pPr>
        <w:rPr>
          <w:highlight w:val="yellow"/>
        </w:rPr>
      </w:pPr>
    </w:p>
    <w:p w14:paraId="3AD48772" w14:textId="77777777" w:rsidR="001C5A76" w:rsidRDefault="00BB385C" w:rsidP="00B65AB9">
      <w:pPr>
        <w:rPr>
          <w:highlight w:val="yellow"/>
        </w:rPr>
      </w:pPr>
      <w:r>
        <w:rPr>
          <w:highlight w:val="yellow"/>
        </w:rPr>
        <w:br w:type="page"/>
      </w:r>
    </w:p>
    <w:p w14:paraId="065CF04B" w14:textId="77777777" w:rsidR="002F42AA" w:rsidRPr="003C7E5A" w:rsidRDefault="002F42AA" w:rsidP="00B65AB9">
      <w:pPr>
        <w:rPr>
          <w:highlight w:val="yellow"/>
        </w:rPr>
      </w:pPr>
    </w:p>
    <w:tbl>
      <w:tblPr>
        <w:tblW w:w="13848" w:type="dxa"/>
        <w:tblInd w:w="113" w:type="dxa"/>
        <w:tblLook w:val="04A0" w:firstRow="1" w:lastRow="0" w:firstColumn="1" w:lastColumn="0" w:noHBand="0" w:noVBand="1"/>
      </w:tblPr>
      <w:tblGrid>
        <w:gridCol w:w="5098"/>
        <w:gridCol w:w="1760"/>
        <w:gridCol w:w="931"/>
        <w:gridCol w:w="2979"/>
        <w:gridCol w:w="1540"/>
        <w:gridCol w:w="1540"/>
      </w:tblGrid>
      <w:tr w:rsidR="00B65AB9" w:rsidRPr="007652A9" w14:paraId="3439740D" w14:textId="77777777" w:rsidTr="00824406">
        <w:trPr>
          <w:trHeight w:val="315"/>
        </w:trPr>
        <w:tc>
          <w:tcPr>
            <w:tcW w:w="5098" w:type="dxa"/>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367B127D" w14:textId="77777777" w:rsidR="00B65AB9" w:rsidRPr="007652A9" w:rsidRDefault="00B65AB9" w:rsidP="00824406">
            <w:pPr>
              <w:rPr>
                <w:rFonts w:ascii="Calibri" w:hAnsi="Calibri"/>
                <w:b/>
                <w:bCs/>
                <w:color w:val="000000"/>
                <w:sz w:val="24"/>
                <w:szCs w:val="24"/>
              </w:rPr>
            </w:pPr>
            <w:bookmarkStart w:id="83" w:name="_Hlk131058716"/>
            <w:r w:rsidRPr="007652A9">
              <w:rPr>
                <w:rFonts w:ascii="Calibri" w:hAnsi="Calibri"/>
                <w:b/>
                <w:bCs/>
                <w:color w:val="000000"/>
                <w:sz w:val="24"/>
                <w:szCs w:val="24"/>
              </w:rPr>
              <w:t>KUNOVEC BREG</w:t>
            </w:r>
          </w:p>
        </w:tc>
        <w:tc>
          <w:tcPr>
            <w:tcW w:w="1760" w:type="dxa"/>
            <w:tcBorders>
              <w:top w:val="single" w:sz="4" w:space="0" w:color="A6A6A6"/>
              <w:left w:val="nil"/>
              <w:bottom w:val="single" w:sz="4" w:space="0" w:color="A6A6A6"/>
              <w:right w:val="single" w:sz="4" w:space="0" w:color="A6A6A6"/>
            </w:tcBorders>
            <w:shd w:val="clear" w:color="000000" w:fill="BFBFBF"/>
            <w:noWrap/>
            <w:vAlign w:val="center"/>
            <w:hideMark/>
          </w:tcPr>
          <w:p w14:paraId="2A810374" w14:textId="77777777" w:rsidR="00B65AB9" w:rsidRPr="007652A9" w:rsidRDefault="00B65AB9" w:rsidP="00824406">
            <w:pPr>
              <w:rPr>
                <w:rFonts w:ascii="Calibri" w:hAnsi="Calibri"/>
                <w:b/>
                <w:bCs/>
                <w:color w:val="000000"/>
                <w:sz w:val="24"/>
                <w:szCs w:val="24"/>
              </w:rPr>
            </w:pPr>
            <w:r w:rsidRPr="007652A9">
              <w:rPr>
                <w:rFonts w:ascii="Calibri" w:hAnsi="Calibri"/>
                <w:b/>
                <w:bCs/>
                <w:color w:val="000000"/>
                <w:sz w:val="24"/>
                <w:szCs w:val="24"/>
              </w:rPr>
              <w:t> </w:t>
            </w:r>
          </w:p>
        </w:tc>
        <w:tc>
          <w:tcPr>
            <w:tcW w:w="931" w:type="dxa"/>
            <w:tcBorders>
              <w:top w:val="single" w:sz="4" w:space="0" w:color="A6A6A6"/>
              <w:left w:val="nil"/>
              <w:bottom w:val="single" w:sz="4" w:space="0" w:color="A6A6A6"/>
              <w:right w:val="single" w:sz="4" w:space="0" w:color="A6A6A6"/>
            </w:tcBorders>
            <w:shd w:val="clear" w:color="000000" w:fill="BFBFBF"/>
            <w:noWrap/>
            <w:vAlign w:val="center"/>
            <w:hideMark/>
          </w:tcPr>
          <w:p w14:paraId="326E3BE7" w14:textId="77777777" w:rsidR="00B65AB9" w:rsidRPr="007652A9" w:rsidRDefault="00B65AB9" w:rsidP="00824406">
            <w:pPr>
              <w:rPr>
                <w:rFonts w:ascii="Calibri" w:hAnsi="Calibri"/>
                <w:b/>
                <w:bCs/>
                <w:color w:val="000000"/>
                <w:sz w:val="24"/>
                <w:szCs w:val="24"/>
              </w:rPr>
            </w:pPr>
            <w:r w:rsidRPr="007652A9">
              <w:rPr>
                <w:rFonts w:ascii="Calibri" w:hAnsi="Calibri"/>
                <w:b/>
                <w:bCs/>
                <w:color w:val="000000"/>
                <w:sz w:val="24"/>
                <w:szCs w:val="24"/>
              </w:rPr>
              <w:t> </w:t>
            </w:r>
          </w:p>
        </w:tc>
        <w:tc>
          <w:tcPr>
            <w:tcW w:w="2979" w:type="dxa"/>
            <w:tcBorders>
              <w:top w:val="single" w:sz="4" w:space="0" w:color="A6A6A6"/>
              <w:left w:val="nil"/>
              <w:bottom w:val="single" w:sz="4" w:space="0" w:color="A6A6A6"/>
              <w:right w:val="single" w:sz="4" w:space="0" w:color="A6A6A6"/>
            </w:tcBorders>
            <w:shd w:val="clear" w:color="000000" w:fill="BFBFBF"/>
            <w:vAlign w:val="center"/>
            <w:hideMark/>
          </w:tcPr>
          <w:p w14:paraId="49FCE0B0" w14:textId="77777777" w:rsidR="00B65AB9" w:rsidRPr="007652A9" w:rsidRDefault="00B65AB9" w:rsidP="00824406">
            <w:pPr>
              <w:rPr>
                <w:rFonts w:ascii="Calibri" w:hAnsi="Calibri"/>
                <w:b/>
                <w:bCs/>
                <w:color w:val="000000"/>
                <w:sz w:val="24"/>
                <w:szCs w:val="24"/>
              </w:rPr>
            </w:pPr>
            <w:r w:rsidRPr="007652A9">
              <w:rPr>
                <w:rFonts w:ascii="Calibri" w:hAnsi="Calibri"/>
                <w:b/>
                <w:bCs/>
                <w:color w:val="000000"/>
                <w:sz w:val="24"/>
                <w:szCs w:val="24"/>
              </w:rPr>
              <w:t> </w:t>
            </w:r>
          </w:p>
        </w:tc>
        <w:tc>
          <w:tcPr>
            <w:tcW w:w="3080" w:type="dxa"/>
            <w:gridSpan w:val="2"/>
            <w:tcBorders>
              <w:top w:val="single" w:sz="4" w:space="0" w:color="A6A6A6"/>
              <w:left w:val="nil"/>
              <w:bottom w:val="single" w:sz="4" w:space="0" w:color="A6A6A6"/>
              <w:right w:val="single" w:sz="4" w:space="0" w:color="A6A6A6"/>
            </w:tcBorders>
            <w:shd w:val="clear" w:color="000000" w:fill="BFBFBF"/>
            <w:noWrap/>
            <w:vAlign w:val="center"/>
            <w:hideMark/>
          </w:tcPr>
          <w:p w14:paraId="05449CA1" w14:textId="77777777" w:rsidR="00B65AB9" w:rsidRPr="007652A9" w:rsidRDefault="00B65AB9" w:rsidP="00824406">
            <w:pPr>
              <w:jc w:val="center"/>
              <w:rPr>
                <w:rFonts w:ascii="Calibri" w:hAnsi="Calibri"/>
                <w:b/>
                <w:bCs/>
                <w:color w:val="000000"/>
              </w:rPr>
            </w:pPr>
            <w:r w:rsidRPr="007652A9">
              <w:rPr>
                <w:rFonts w:ascii="Calibri" w:hAnsi="Calibri"/>
                <w:b/>
                <w:bCs/>
                <w:color w:val="000000"/>
              </w:rPr>
              <w:t>POVRŠINA (ha)</w:t>
            </w:r>
          </w:p>
        </w:tc>
      </w:tr>
      <w:tr w:rsidR="00B65AB9" w:rsidRPr="003C7E5A" w14:paraId="6A3C64AD" w14:textId="77777777" w:rsidTr="00824406">
        <w:trPr>
          <w:trHeight w:val="300"/>
        </w:trPr>
        <w:tc>
          <w:tcPr>
            <w:tcW w:w="5098" w:type="dxa"/>
            <w:vMerge w:val="restart"/>
            <w:tcBorders>
              <w:top w:val="nil"/>
              <w:left w:val="single" w:sz="4" w:space="0" w:color="A6A6A6"/>
              <w:bottom w:val="single" w:sz="4" w:space="0" w:color="A6A6A6"/>
              <w:right w:val="single" w:sz="4" w:space="0" w:color="A6A6A6"/>
            </w:tcBorders>
            <w:shd w:val="clear" w:color="auto" w:fill="auto"/>
            <w:noWrap/>
            <w:vAlign w:val="center"/>
            <w:hideMark/>
          </w:tcPr>
          <w:p w14:paraId="1B25ECF8" w14:textId="77777777" w:rsidR="00B65AB9" w:rsidRPr="007652A9" w:rsidRDefault="00B65AB9" w:rsidP="00824406">
            <w:pPr>
              <w:rPr>
                <w:rFonts w:ascii="Calibri" w:hAnsi="Calibri"/>
                <w:color w:val="000000"/>
              </w:rPr>
            </w:pPr>
            <w:r w:rsidRPr="007652A9">
              <w:rPr>
                <w:rFonts w:ascii="Calibri" w:hAnsi="Calibri"/>
                <w:color w:val="000000"/>
              </w:rPr>
              <w:t>GRAĐEVINSKO PODRUČJE - UKUPNO</w:t>
            </w: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19009C32" w14:textId="77777777" w:rsidR="00B65AB9" w:rsidRPr="007652A9" w:rsidRDefault="00B65AB9" w:rsidP="00824406">
            <w:pPr>
              <w:rPr>
                <w:rFonts w:ascii="Calibri" w:hAnsi="Calibri"/>
                <w:color w:val="000000"/>
              </w:rPr>
            </w:pPr>
            <w:r w:rsidRPr="007652A9">
              <w:rPr>
                <w:rFonts w:ascii="Calibri" w:hAnsi="Calibri"/>
                <w:color w:val="000000"/>
              </w:rPr>
              <w:t>POSTOJEĆE</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4774E32F" w14:textId="1E2899B4" w:rsidR="00B65AB9" w:rsidRPr="007652A9" w:rsidRDefault="007652A9" w:rsidP="00824406">
            <w:pPr>
              <w:jc w:val="center"/>
              <w:rPr>
                <w:rFonts w:ascii="Calibri" w:hAnsi="Calibri"/>
                <w:strike/>
                <w:color w:val="000000"/>
                <w:highlight w:val="yellow"/>
              </w:rPr>
            </w:pPr>
            <w:r w:rsidRPr="002F42AA">
              <w:rPr>
                <w:rFonts w:ascii="Calibri" w:hAnsi="Calibri"/>
                <w:color w:val="FF0000"/>
              </w:rPr>
              <w:t>6</w:t>
            </w:r>
            <w:r w:rsidR="002F42AA" w:rsidRPr="002F42AA">
              <w:rPr>
                <w:rFonts w:ascii="Calibri" w:hAnsi="Calibri"/>
                <w:color w:val="FF0000"/>
              </w:rPr>
              <w:t>6</w:t>
            </w:r>
            <w:r w:rsidRPr="002F42AA">
              <w:rPr>
                <w:rFonts w:ascii="Calibri" w:hAnsi="Calibri"/>
                <w:color w:val="FF0000"/>
              </w:rPr>
              <w:t>,</w:t>
            </w:r>
            <w:r w:rsidR="002F42AA" w:rsidRPr="002F42AA">
              <w:rPr>
                <w:rFonts w:ascii="Calibri" w:hAnsi="Calibri"/>
                <w:color w:val="FF0000"/>
              </w:rPr>
              <w:t>7108</w:t>
            </w:r>
          </w:p>
        </w:tc>
      </w:tr>
      <w:tr w:rsidR="00B65AB9" w:rsidRPr="003C7E5A" w14:paraId="0E58ECEA" w14:textId="77777777" w:rsidTr="00824406">
        <w:trPr>
          <w:trHeight w:val="300"/>
        </w:trPr>
        <w:tc>
          <w:tcPr>
            <w:tcW w:w="5098" w:type="dxa"/>
            <w:vMerge/>
            <w:tcBorders>
              <w:top w:val="nil"/>
              <w:left w:val="single" w:sz="4" w:space="0" w:color="A6A6A6"/>
              <w:bottom w:val="single" w:sz="4" w:space="0" w:color="A6A6A6"/>
              <w:right w:val="single" w:sz="4" w:space="0" w:color="A6A6A6"/>
            </w:tcBorders>
            <w:vAlign w:val="center"/>
            <w:hideMark/>
          </w:tcPr>
          <w:p w14:paraId="29EF428D" w14:textId="77777777" w:rsidR="00B65AB9" w:rsidRPr="007652A9" w:rsidRDefault="00B65AB9" w:rsidP="00824406">
            <w:pPr>
              <w:rPr>
                <w:rFonts w:ascii="Calibri" w:hAnsi="Calibri"/>
                <w:color w:val="000000"/>
              </w:rPr>
            </w:pP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5AD8DECF" w14:textId="77777777" w:rsidR="00B65AB9" w:rsidRPr="007652A9" w:rsidRDefault="00B65AB9" w:rsidP="00824406">
            <w:pPr>
              <w:rPr>
                <w:rFonts w:ascii="Calibri" w:hAnsi="Calibri"/>
                <w:color w:val="000000"/>
              </w:rPr>
            </w:pPr>
            <w:r w:rsidRPr="007652A9">
              <w:rPr>
                <w:rFonts w:ascii="Calibri" w:hAnsi="Calibri"/>
                <w:color w:val="000000"/>
              </w:rPr>
              <w:t>PLANIRANO</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4CE87EE5" w14:textId="169D4FA8" w:rsidR="00B65AB9" w:rsidRPr="007652A9" w:rsidRDefault="007652A9" w:rsidP="00824406">
            <w:pPr>
              <w:jc w:val="center"/>
              <w:rPr>
                <w:rFonts w:ascii="Calibri" w:hAnsi="Calibri"/>
                <w:color w:val="FF0000"/>
                <w:highlight w:val="yellow"/>
              </w:rPr>
            </w:pPr>
            <w:r w:rsidRPr="002F42AA">
              <w:rPr>
                <w:rFonts w:ascii="Calibri" w:hAnsi="Calibri"/>
                <w:color w:val="FF0000"/>
              </w:rPr>
              <w:t>1</w:t>
            </w:r>
            <w:r w:rsidR="002F42AA" w:rsidRPr="002F42AA">
              <w:rPr>
                <w:rFonts w:ascii="Calibri" w:hAnsi="Calibri"/>
                <w:color w:val="FF0000"/>
              </w:rPr>
              <w:t>7</w:t>
            </w:r>
            <w:r w:rsidRPr="002F42AA">
              <w:rPr>
                <w:rFonts w:ascii="Calibri" w:hAnsi="Calibri"/>
                <w:color w:val="FF0000"/>
              </w:rPr>
              <w:t>,</w:t>
            </w:r>
            <w:r w:rsidR="002F42AA" w:rsidRPr="002F42AA">
              <w:rPr>
                <w:rFonts w:ascii="Calibri" w:hAnsi="Calibri"/>
                <w:color w:val="FF0000"/>
              </w:rPr>
              <w:t>9030</w:t>
            </w:r>
          </w:p>
        </w:tc>
      </w:tr>
      <w:tr w:rsidR="00B65AB9" w:rsidRPr="003C7E5A" w14:paraId="185D08F0" w14:textId="77777777" w:rsidTr="00824406">
        <w:trPr>
          <w:trHeight w:val="300"/>
        </w:trPr>
        <w:tc>
          <w:tcPr>
            <w:tcW w:w="5098" w:type="dxa"/>
            <w:vMerge/>
            <w:tcBorders>
              <w:top w:val="nil"/>
              <w:left w:val="single" w:sz="4" w:space="0" w:color="A6A6A6"/>
              <w:bottom w:val="single" w:sz="4" w:space="0" w:color="A6A6A6"/>
              <w:right w:val="single" w:sz="4" w:space="0" w:color="A6A6A6"/>
            </w:tcBorders>
            <w:vAlign w:val="center"/>
            <w:hideMark/>
          </w:tcPr>
          <w:p w14:paraId="048578B2" w14:textId="77777777" w:rsidR="00B65AB9" w:rsidRPr="007652A9" w:rsidRDefault="00B65AB9" w:rsidP="00824406">
            <w:pPr>
              <w:rPr>
                <w:rFonts w:ascii="Calibri" w:hAnsi="Calibri"/>
                <w:color w:val="000000"/>
              </w:rPr>
            </w:pP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0F73F42C" w14:textId="77777777" w:rsidR="00B65AB9" w:rsidRPr="007652A9" w:rsidRDefault="00B65AB9" w:rsidP="00824406">
            <w:pPr>
              <w:rPr>
                <w:rFonts w:ascii="Calibri" w:hAnsi="Calibri"/>
                <w:color w:val="000000"/>
              </w:rPr>
            </w:pPr>
            <w:r w:rsidRPr="007652A9">
              <w:rPr>
                <w:rFonts w:ascii="Calibri" w:hAnsi="Calibri"/>
                <w:color w:val="000000"/>
              </w:rPr>
              <w:t>UKUPNO</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6E6AF59A" w14:textId="2C059B87" w:rsidR="00B65AB9" w:rsidRPr="003C7E5A" w:rsidRDefault="007652A9" w:rsidP="00824406">
            <w:pPr>
              <w:jc w:val="center"/>
              <w:rPr>
                <w:rFonts w:ascii="Calibri" w:hAnsi="Calibri"/>
                <w:color w:val="000000"/>
                <w:highlight w:val="yellow"/>
              </w:rPr>
            </w:pPr>
            <w:r w:rsidRPr="007652A9">
              <w:rPr>
                <w:rFonts w:ascii="Calibri" w:hAnsi="Calibri"/>
                <w:color w:val="FF0000"/>
              </w:rPr>
              <w:t>8</w:t>
            </w:r>
            <w:r w:rsidR="00BB385C">
              <w:rPr>
                <w:rFonts w:ascii="Calibri" w:hAnsi="Calibri"/>
                <w:color w:val="FF0000"/>
              </w:rPr>
              <w:t>4</w:t>
            </w:r>
            <w:r w:rsidRPr="007652A9">
              <w:rPr>
                <w:rFonts w:ascii="Calibri" w:hAnsi="Calibri"/>
                <w:color w:val="FF0000"/>
              </w:rPr>
              <w:t>,</w:t>
            </w:r>
            <w:r w:rsidR="00BB385C">
              <w:rPr>
                <w:rFonts w:ascii="Calibri" w:hAnsi="Calibri"/>
                <w:color w:val="FF0000"/>
              </w:rPr>
              <w:t>6138</w:t>
            </w:r>
          </w:p>
        </w:tc>
      </w:tr>
      <w:tr w:rsidR="00B65AB9" w:rsidRPr="007652A9" w14:paraId="746AD942" w14:textId="77777777" w:rsidTr="00824406">
        <w:trPr>
          <w:trHeight w:val="510"/>
        </w:trPr>
        <w:tc>
          <w:tcPr>
            <w:tcW w:w="5098" w:type="dxa"/>
            <w:tcBorders>
              <w:top w:val="nil"/>
              <w:left w:val="single" w:sz="4" w:space="0" w:color="A6A6A6"/>
              <w:bottom w:val="single" w:sz="4" w:space="0" w:color="A6A6A6"/>
              <w:right w:val="single" w:sz="4" w:space="0" w:color="A6A6A6"/>
            </w:tcBorders>
            <w:shd w:val="clear" w:color="000000" w:fill="BFBFBF"/>
            <w:noWrap/>
            <w:vAlign w:val="center"/>
            <w:hideMark/>
          </w:tcPr>
          <w:p w14:paraId="442C998F" w14:textId="77777777" w:rsidR="00B65AB9" w:rsidRPr="007652A9" w:rsidRDefault="00B65AB9" w:rsidP="00824406">
            <w:pPr>
              <w:rPr>
                <w:rFonts w:ascii="Calibri" w:hAnsi="Calibri"/>
                <w:b/>
                <w:bCs/>
                <w:color w:val="000000"/>
              </w:rPr>
            </w:pPr>
            <w:r w:rsidRPr="007652A9">
              <w:rPr>
                <w:rFonts w:ascii="Calibri" w:hAnsi="Calibri"/>
                <w:b/>
                <w:bCs/>
                <w:color w:val="000000"/>
              </w:rPr>
              <w:t>NAMJENA</w:t>
            </w:r>
          </w:p>
        </w:tc>
        <w:tc>
          <w:tcPr>
            <w:tcW w:w="1760" w:type="dxa"/>
            <w:tcBorders>
              <w:top w:val="nil"/>
              <w:left w:val="nil"/>
              <w:bottom w:val="single" w:sz="4" w:space="0" w:color="A6A6A6"/>
              <w:right w:val="single" w:sz="4" w:space="0" w:color="A6A6A6"/>
            </w:tcBorders>
            <w:shd w:val="clear" w:color="000000" w:fill="BFBFBF"/>
            <w:noWrap/>
            <w:vAlign w:val="center"/>
            <w:hideMark/>
          </w:tcPr>
          <w:p w14:paraId="7E0BC987" w14:textId="77777777" w:rsidR="00B65AB9" w:rsidRPr="007652A9" w:rsidRDefault="00B65AB9" w:rsidP="00824406">
            <w:pPr>
              <w:rPr>
                <w:rFonts w:ascii="Calibri" w:hAnsi="Calibri"/>
                <w:b/>
                <w:bCs/>
                <w:color w:val="000000"/>
              </w:rPr>
            </w:pPr>
            <w:r w:rsidRPr="007652A9">
              <w:rPr>
                <w:rFonts w:ascii="Calibri" w:hAnsi="Calibri"/>
                <w:b/>
                <w:bCs/>
                <w:color w:val="000000"/>
              </w:rPr>
              <w:t>POZICIJA</w:t>
            </w:r>
          </w:p>
        </w:tc>
        <w:tc>
          <w:tcPr>
            <w:tcW w:w="931" w:type="dxa"/>
            <w:tcBorders>
              <w:top w:val="nil"/>
              <w:left w:val="nil"/>
              <w:bottom w:val="single" w:sz="4" w:space="0" w:color="A6A6A6"/>
              <w:right w:val="single" w:sz="4" w:space="0" w:color="A6A6A6"/>
            </w:tcBorders>
            <w:shd w:val="clear" w:color="000000" w:fill="BFBFBF"/>
            <w:noWrap/>
            <w:vAlign w:val="center"/>
            <w:hideMark/>
          </w:tcPr>
          <w:p w14:paraId="253F444B" w14:textId="77777777" w:rsidR="00B65AB9" w:rsidRPr="007652A9" w:rsidRDefault="00B65AB9" w:rsidP="00824406">
            <w:pPr>
              <w:rPr>
                <w:rFonts w:ascii="Calibri" w:hAnsi="Calibri"/>
                <w:b/>
                <w:bCs/>
                <w:color w:val="000000"/>
              </w:rPr>
            </w:pPr>
            <w:r w:rsidRPr="007652A9">
              <w:rPr>
                <w:rFonts w:ascii="Calibri" w:hAnsi="Calibri"/>
                <w:b/>
                <w:bCs/>
                <w:color w:val="000000"/>
              </w:rPr>
              <w:t>OZNAKA</w:t>
            </w:r>
          </w:p>
        </w:tc>
        <w:tc>
          <w:tcPr>
            <w:tcW w:w="2979" w:type="dxa"/>
            <w:tcBorders>
              <w:top w:val="nil"/>
              <w:left w:val="nil"/>
              <w:bottom w:val="single" w:sz="4" w:space="0" w:color="A6A6A6"/>
              <w:right w:val="single" w:sz="4" w:space="0" w:color="A6A6A6"/>
            </w:tcBorders>
            <w:shd w:val="clear" w:color="000000" w:fill="BFBFBF"/>
            <w:vAlign w:val="center"/>
            <w:hideMark/>
          </w:tcPr>
          <w:p w14:paraId="072BBBA7" w14:textId="77777777" w:rsidR="00B65AB9" w:rsidRPr="007652A9" w:rsidRDefault="00B65AB9" w:rsidP="00824406">
            <w:pPr>
              <w:rPr>
                <w:rFonts w:ascii="Calibri" w:hAnsi="Calibri"/>
                <w:b/>
                <w:bCs/>
                <w:color w:val="000000"/>
              </w:rPr>
            </w:pPr>
            <w:r w:rsidRPr="007652A9">
              <w:rPr>
                <w:rFonts w:ascii="Calibri" w:hAnsi="Calibri"/>
                <w:b/>
                <w:bCs/>
                <w:color w:val="000000"/>
              </w:rPr>
              <w:t>OPIS</w:t>
            </w:r>
          </w:p>
        </w:tc>
        <w:tc>
          <w:tcPr>
            <w:tcW w:w="1540" w:type="dxa"/>
            <w:tcBorders>
              <w:top w:val="nil"/>
              <w:left w:val="nil"/>
              <w:bottom w:val="single" w:sz="4" w:space="0" w:color="A6A6A6"/>
              <w:right w:val="single" w:sz="4" w:space="0" w:color="A6A6A6"/>
            </w:tcBorders>
            <w:shd w:val="clear" w:color="000000" w:fill="BFBFBF"/>
            <w:vAlign w:val="center"/>
            <w:hideMark/>
          </w:tcPr>
          <w:p w14:paraId="33CAB74E" w14:textId="77777777" w:rsidR="00B65AB9" w:rsidRPr="007652A9" w:rsidRDefault="00B65AB9" w:rsidP="00824406">
            <w:pPr>
              <w:jc w:val="center"/>
              <w:rPr>
                <w:rFonts w:ascii="Calibri" w:hAnsi="Calibri"/>
                <w:b/>
                <w:bCs/>
                <w:color w:val="000000"/>
              </w:rPr>
            </w:pPr>
            <w:r w:rsidRPr="007652A9">
              <w:rPr>
                <w:rFonts w:ascii="Calibri" w:hAnsi="Calibri"/>
                <w:b/>
                <w:bCs/>
                <w:color w:val="000000"/>
              </w:rPr>
              <w:t>POVRŠINA         (ha)</w:t>
            </w:r>
          </w:p>
        </w:tc>
        <w:tc>
          <w:tcPr>
            <w:tcW w:w="1540" w:type="dxa"/>
            <w:tcBorders>
              <w:top w:val="nil"/>
              <w:left w:val="nil"/>
              <w:bottom w:val="single" w:sz="4" w:space="0" w:color="A6A6A6"/>
              <w:right w:val="single" w:sz="4" w:space="0" w:color="A6A6A6"/>
            </w:tcBorders>
            <w:shd w:val="clear" w:color="000000" w:fill="BFBFBF"/>
            <w:vAlign w:val="center"/>
            <w:hideMark/>
          </w:tcPr>
          <w:p w14:paraId="02E709AD" w14:textId="77777777" w:rsidR="00B65AB9" w:rsidRPr="007652A9" w:rsidRDefault="00B65AB9" w:rsidP="00824406">
            <w:pPr>
              <w:jc w:val="center"/>
              <w:rPr>
                <w:rFonts w:ascii="Calibri" w:hAnsi="Calibri"/>
                <w:b/>
                <w:bCs/>
                <w:color w:val="000000"/>
              </w:rPr>
            </w:pPr>
            <w:r w:rsidRPr="007652A9">
              <w:rPr>
                <w:rFonts w:ascii="Calibri" w:hAnsi="Calibri"/>
                <w:b/>
                <w:bCs/>
                <w:color w:val="000000"/>
              </w:rPr>
              <w:t>UKUPNA    POVRŠINA (ha)</w:t>
            </w:r>
          </w:p>
        </w:tc>
      </w:tr>
      <w:tr w:rsidR="00B65AB9" w:rsidRPr="002F42AA" w14:paraId="378E2AA3" w14:textId="77777777" w:rsidTr="00824406">
        <w:trPr>
          <w:trHeight w:val="300"/>
        </w:trPr>
        <w:tc>
          <w:tcPr>
            <w:tcW w:w="5098" w:type="dxa"/>
            <w:tcBorders>
              <w:top w:val="nil"/>
              <w:left w:val="single" w:sz="4" w:space="0" w:color="A6A6A6"/>
              <w:bottom w:val="single" w:sz="4" w:space="0" w:color="A6A6A6"/>
              <w:right w:val="single" w:sz="4" w:space="0" w:color="A6A6A6"/>
            </w:tcBorders>
            <w:shd w:val="clear" w:color="000000" w:fill="FFFF00"/>
            <w:noWrap/>
            <w:vAlign w:val="center"/>
            <w:hideMark/>
          </w:tcPr>
          <w:p w14:paraId="421DA7A6" w14:textId="77777777" w:rsidR="00B65AB9" w:rsidRPr="00400F19" w:rsidRDefault="00B65AB9" w:rsidP="00824406">
            <w:pPr>
              <w:rPr>
                <w:rFonts w:ascii="Calibri" w:hAnsi="Calibri"/>
                <w:color w:val="000000"/>
              </w:rPr>
            </w:pPr>
            <w:r w:rsidRPr="00400F19">
              <w:rPr>
                <w:rFonts w:ascii="Calibri" w:hAnsi="Calibri"/>
                <w:color w:val="000000"/>
              </w:rPr>
              <w:t>PRETEŽITO STAMBENA NAMJENA- UKUPNO</w:t>
            </w:r>
          </w:p>
        </w:tc>
        <w:tc>
          <w:tcPr>
            <w:tcW w:w="1760" w:type="dxa"/>
            <w:tcBorders>
              <w:top w:val="nil"/>
              <w:left w:val="nil"/>
              <w:bottom w:val="single" w:sz="4" w:space="0" w:color="A6A6A6"/>
              <w:right w:val="single" w:sz="4" w:space="0" w:color="A6A6A6"/>
            </w:tcBorders>
            <w:shd w:val="clear" w:color="000000" w:fill="FFFF00"/>
            <w:noWrap/>
            <w:vAlign w:val="center"/>
            <w:hideMark/>
          </w:tcPr>
          <w:p w14:paraId="06B560A7" w14:textId="77777777" w:rsidR="00B65AB9" w:rsidRPr="002F42AA" w:rsidRDefault="00B65AB9" w:rsidP="00824406">
            <w:pPr>
              <w:rPr>
                <w:rFonts w:ascii="Calibri" w:hAnsi="Calibri"/>
                <w:color w:val="000000"/>
              </w:rPr>
            </w:pPr>
          </w:p>
        </w:tc>
        <w:tc>
          <w:tcPr>
            <w:tcW w:w="931" w:type="dxa"/>
            <w:tcBorders>
              <w:top w:val="nil"/>
              <w:left w:val="nil"/>
              <w:bottom w:val="single" w:sz="4" w:space="0" w:color="A6A6A6"/>
              <w:right w:val="single" w:sz="4" w:space="0" w:color="A6A6A6"/>
            </w:tcBorders>
            <w:shd w:val="clear" w:color="000000" w:fill="FFFF00"/>
            <w:noWrap/>
            <w:vAlign w:val="center"/>
            <w:hideMark/>
          </w:tcPr>
          <w:p w14:paraId="774995DF" w14:textId="77777777" w:rsidR="00B65AB9" w:rsidRPr="002F42AA" w:rsidRDefault="00B65AB9" w:rsidP="00824406">
            <w:pPr>
              <w:rPr>
                <w:rFonts w:ascii="Calibri" w:hAnsi="Calibri"/>
                <w:color w:val="000000"/>
              </w:rPr>
            </w:pPr>
            <w:r w:rsidRPr="002F42AA">
              <w:rPr>
                <w:rFonts w:ascii="Calibri" w:hAnsi="Calibri"/>
                <w:color w:val="000000"/>
              </w:rPr>
              <w:t> </w:t>
            </w:r>
          </w:p>
        </w:tc>
        <w:tc>
          <w:tcPr>
            <w:tcW w:w="2979" w:type="dxa"/>
            <w:tcBorders>
              <w:top w:val="nil"/>
              <w:left w:val="nil"/>
              <w:bottom w:val="single" w:sz="4" w:space="0" w:color="A6A6A6"/>
              <w:right w:val="single" w:sz="4" w:space="0" w:color="A6A6A6"/>
            </w:tcBorders>
            <w:shd w:val="clear" w:color="000000" w:fill="FFFF00"/>
            <w:noWrap/>
            <w:vAlign w:val="center"/>
            <w:hideMark/>
          </w:tcPr>
          <w:p w14:paraId="5D07767C" w14:textId="77777777" w:rsidR="00B65AB9" w:rsidRPr="002F42AA" w:rsidRDefault="00B65AB9" w:rsidP="00824406">
            <w:pPr>
              <w:rPr>
                <w:rFonts w:ascii="Calibri" w:hAnsi="Calibri"/>
                <w:color w:val="000000"/>
              </w:rPr>
            </w:pPr>
            <w:r w:rsidRPr="002F42AA">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000000" w:fill="FFFF00"/>
            <w:noWrap/>
            <w:vAlign w:val="center"/>
            <w:hideMark/>
          </w:tcPr>
          <w:p w14:paraId="0259513C" w14:textId="6E2C460F" w:rsidR="00B65AB9" w:rsidRPr="002F42AA" w:rsidRDefault="002F42AA" w:rsidP="00824406">
            <w:pPr>
              <w:jc w:val="center"/>
              <w:rPr>
                <w:rFonts w:ascii="Calibri" w:hAnsi="Calibri"/>
                <w:color w:val="FF0000"/>
              </w:rPr>
            </w:pPr>
            <w:r w:rsidRPr="002F42AA">
              <w:rPr>
                <w:rFonts w:ascii="Calibri" w:hAnsi="Calibri"/>
                <w:color w:val="FF0000"/>
              </w:rPr>
              <w:t>32</w:t>
            </w:r>
            <w:r w:rsidR="005F19B2" w:rsidRPr="002F42AA">
              <w:rPr>
                <w:rFonts w:ascii="Calibri" w:hAnsi="Calibri"/>
                <w:color w:val="FF0000"/>
              </w:rPr>
              <w:t>,</w:t>
            </w:r>
            <w:r w:rsidRPr="002F42AA">
              <w:rPr>
                <w:rFonts w:ascii="Calibri" w:hAnsi="Calibri"/>
                <w:color w:val="FF0000"/>
              </w:rPr>
              <w:t>5010</w:t>
            </w:r>
          </w:p>
        </w:tc>
      </w:tr>
      <w:tr w:rsidR="00B65AB9" w:rsidRPr="003C7E5A" w14:paraId="5AECFCD9" w14:textId="77777777" w:rsidTr="00824406">
        <w:trPr>
          <w:trHeight w:val="300"/>
        </w:trPr>
        <w:tc>
          <w:tcPr>
            <w:tcW w:w="5098" w:type="dxa"/>
            <w:tcBorders>
              <w:top w:val="nil"/>
              <w:left w:val="single" w:sz="4" w:space="0" w:color="A6A6A6"/>
              <w:bottom w:val="single" w:sz="4" w:space="0" w:color="A6A6A6"/>
              <w:right w:val="single" w:sz="4" w:space="0" w:color="A6A6A6"/>
            </w:tcBorders>
            <w:shd w:val="clear" w:color="000000" w:fill="FFFF99"/>
            <w:noWrap/>
            <w:vAlign w:val="center"/>
            <w:hideMark/>
          </w:tcPr>
          <w:p w14:paraId="64067FC3" w14:textId="77777777" w:rsidR="00B65AB9" w:rsidRPr="002F42AA" w:rsidRDefault="00B65AB9" w:rsidP="00824406">
            <w:pPr>
              <w:rPr>
                <w:rFonts w:ascii="Calibri" w:hAnsi="Calibri"/>
                <w:color w:val="000000"/>
              </w:rPr>
            </w:pPr>
            <w:r w:rsidRPr="002F42AA">
              <w:rPr>
                <w:rFonts w:ascii="Calibri" w:hAnsi="Calibri"/>
                <w:color w:val="000000"/>
              </w:rPr>
              <w:t>PRETEŽITO STAMBENA NAMJENA PLANIRANA - UKUPNO</w:t>
            </w:r>
          </w:p>
        </w:tc>
        <w:tc>
          <w:tcPr>
            <w:tcW w:w="1760" w:type="dxa"/>
            <w:tcBorders>
              <w:top w:val="nil"/>
              <w:left w:val="nil"/>
              <w:bottom w:val="single" w:sz="4" w:space="0" w:color="A6A6A6"/>
              <w:right w:val="single" w:sz="4" w:space="0" w:color="A6A6A6"/>
            </w:tcBorders>
            <w:shd w:val="clear" w:color="000000" w:fill="FFFF99"/>
            <w:noWrap/>
            <w:vAlign w:val="center"/>
            <w:hideMark/>
          </w:tcPr>
          <w:p w14:paraId="686056CC" w14:textId="77777777" w:rsidR="00B65AB9" w:rsidRPr="002F42AA" w:rsidRDefault="00B65AB9" w:rsidP="00824406">
            <w:pPr>
              <w:rPr>
                <w:rFonts w:ascii="Calibri" w:hAnsi="Calibri"/>
                <w:color w:val="000000"/>
              </w:rPr>
            </w:pPr>
            <w:r w:rsidRPr="002F42AA">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FFFF99"/>
            <w:noWrap/>
            <w:vAlign w:val="center"/>
            <w:hideMark/>
          </w:tcPr>
          <w:p w14:paraId="52EEACB8" w14:textId="77777777" w:rsidR="00B65AB9" w:rsidRPr="002F42AA" w:rsidRDefault="00B65AB9" w:rsidP="00824406">
            <w:pPr>
              <w:rPr>
                <w:rFonts w:ascii="Calibri" w:hAnsi="Calibri"/>
                <w:color w:val="000000"/>
              </w:rPr>
            </w:pPr>
            <w:r w:rsidRPr="002F42AA">
              <w:rPr>
                <w:rFonts w:ascii="Calibri" w:hAnsi="Calibri"/>
                <w:color w:val="000000"/>
              </w:rPr>
              <w:t> </w:t>
            </w:r>
          </w:p>
        </w:tc>
        <w:tc>
          <w:tcPr>
            <w:tcW w:w="2979" w:type="dxa"/>
            <w:tcBorders>
              <w:top w:val="nil"/>
              <w:left w:val="nil"/>
              <w:bottom w:val="single" w:sz="4" w:space="0" w:color="A6A6A6"/>
              <w:right w:val="single" w:sz="4" w:space="0" w:color="A6A6A6"/>
            </w:tcBorders>
            <w:shd w:val="clear" w:color="000000" w:fill="FFFF99"/>
            <w:noWrap/>
            <w:vAlign w:val="center"/>
            <w:hideMark/>
          </w:tcPr>
          <w:p w14:paraId="2964FC2A" w14:textId="77777777" w:rsidR="00B65AB9" w:rsidRPr="002F42AA" w:rsidRDefault="00B65AB9" w:rsidP="00824406">
            <w:pPr>
              <w:rPr>
                <w:rFonts w:ascii="Calibri" w:hAnsi="Calibri"/>
                <w:color w:val="000000"/>
              </w:rPr>
            </w:pPr>
            <w:r w:rsidRPr="002F42AA">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000000" w:fill="FFFF99"/>
            <w:noWrap/>
            <w:vAlign w:val="center"/>
            <w:hideMark/>
          </w:tcPr>
          <w:p w14:paraId="222AB1A0" w14:textId="33889A3F" w:rsidR="00B65AB9" w:rsidRPr="002F42AA" w:rsidRDefault="005F19B2" w:rsidP="00824406">
            <w:pPr>
              <w:jc w:val="center"/>
              <w:rPr>
                <w:rFonts w:ascii="Calibri" w:hAnsi="Calibri"/>
                <w:color w:val="000000"/>
              </w:rPr>
            </w:pPr>
            <w:r w:rsidRPr="002F42AA">
              <w:rPr>
                <w:rFonts w:ascii="Calibri" w:hAnsi="Calibri"/>
                <w:color w:val="FF0000"/>
              </w:rPr>
              <w:t>1</w:t>
            </w:r>
            <w:r w:rsidR="002F42AA" w:rsidRPr="002F42AA">
              <w:rPr>
                <w:rFonts w:ascii="Calibri" w:hAnsi="Calibri"/>
                <w:color w:val="FF0000"/>
              </w:rPr>
              <w:t>3</w:t>
            </w:r>
            <w:r w:rsidRPr="002F42AA">
              <w:rPr>
                <w:rFonts w:ascii="Calibri" w:hAnsi="Calibri"/>
                <w:color w:val="FF0000"/>
              </w:rPr>
              <w:t>,4</w:t>
            </w:r>
            <w:r w:rsidR="002F42AA" w:rsidRPr="002F42AA">
              <w:rPr>
                <w:rFonts w:ascii="Calibri" w:hAnsi="Calibri"/>
                <w:color w:val="FF0000"/>
              </w:rPr>
              <w:t>676</w:t>
            </w:r>
          </w:p>
        </w:tc>
      </w:tr>
      <w:tr w:rsidR="00A044A6" w:rsidRPr="003C7E5A" w14:paraId="6F0525EA" w14:textId="77777777" w:rsidTr="00824406">
        <w:trPr>
          <w:trHeight w:val="300"/>
        </w:trPr>
        <w:tc>
          <w:tcPr>
            <w:tcW w:w="5098" w:type="dxa"/>
            <w:tcBorders>
              <w:top w:val="nil"/>
              <w:left w:val="single" w:sz="4" w:space="0" w:color="A6A6A6"/>
              <w:bottom w:val="single" w:sz="4" w:space="0" w:color="A6A6A6"/>
              <w:right w:val="single" w:sz="4" w:space="0" w:color="A6A6A6"/>
            </w:tcBorders>
            <w:shd w:val="clear" w:color="000000" w:fill="FFFF99"/>
            <w:noWrap/>
            <w:vAlign w:val="center"/>
          </w:tcPr>
          <w:p w14:paraId="50ACF3BD" w14:textId="77777777" w:rsidR="00A044A6" w:rsidRPr="002F42AA" w:rsidRDefault="00A044A6" w:rsidP="00824406">
            <w:pPr>
              <w:rPr>
                <w:rFonts w:ascii="Calibri" w:hAnsi="Calibri"/>
                <w:color w:val="000000"/>
              </w:rPr>
            </w:pPr>
            <w:r w:rsidRPr="002F42AA">
              <w:rPr>
                <w:rFonts w:ascii="Calibri" w:hAnsi="Calibri"/>
                <w:color w:val="000000"/>
              </w:rPr>
              <w:t>PRETEŽITO STAMBENA NAMJENA</w:t>
            </w:r>
          </w:p>
        </w:tc>
        <w:tc>
          <w:tcPr>
            <w:tcW w:w="1760" w:type="dxa"/>
            <w:tcBorders>
              <w:top w:val="nil"/>
              <w:left w:val="nil"/>
              <w:bottom w:val="single" w:sz="4" w:space="0" w:color="A6A6A6"/>
              <w:right w:val="single" w:sz="4" w:space="0" w:color="A6A6A6"/>
            </w:tcBorders>
            <w:shd w:val="clear" w:color="000000" w:fill="FFFF99"/>
            <w:noWrap/>
            <w:vAlign w:val="center"/>
          </w:tcPr>
          <w:p w14:paraId="160F6A83" w14:textId="77777777" w:rsidR="00A044A6" w:rsidRPr="002F42AA" w:rsidRDefault="00A044A6" w:rsidP="00824406">
            <w:pPr>
              <w:rPr>
                <w:rFonts w:ascii="Calibri" w:hAnsi="Calibri"/>
                <w:color w:val="000000"/>
              </w:rPr>
            </w:pPr>
            <w:r w:rsidRPr="002F42AA">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000000" w:fill="FFFF99"/>
            <w:noWrap/>
            <w:vAlign w:val="center"/>
          </w:tcPr>
          <w:p w14:paraId="6875D6B0" w14:textId="77777777" w:rsidR="00A044A6" w:rsidRPr="002F42AA" w:rsidRDefault="00A044A6" w:rsidP="00824406">
            <w:pPr>
              <w:rPr>
                <w:rFonts w:ascii="Calibri" w:hAnsi="Calibri"/>
                <w:color w:val="000000"/>
              </w:rPr>
            </w:pPr>
          </w:p>
        </w:tc>
        <w:tc>
          <w:tcPr>
            <w:tcW w:w="2979" w:type="dxa"/>
            <w:tcBorders>
              <w:top w:val="nil"/>
              <w:left w:val="nil"/>
              <w:bottom w:val="single" w:sz="4" w:space="0" w:color="A6A6A6"/>
              <w:right w:val="single" w:sz="4" w:space="0" w:color="A6A6A6"/>
            </w:tcBorders>
            <w:shd w:val="clear" w:color="000000" w:fill="FFFF99"/>
            <w:noWrap/>
            <w:vAlign w:val="center"/>
          </w:tcPr>
          <w:p w14:paraId="0BBA197F" w14:textId="77777777" w:rsidR="00A044A6" w:rsidRPr="002F42AA" w:rsidRDefault="00A044A6" w:rsidP="00824406">
            <w:pPr>
              <w:rPr>
                <w:rFonts w:ascii="Calibri" w:hAnsi="Calibri"/>
                <w:color w:val="000000"/>
              </w:rPr>
            </w:pPr>
          </w:p>
        </w:tc>
        <w:tc>
          <w:tcPr>
            <w:tcW w:w="3080" w:type="dxa"/>
            <w:gridSpan w:val="2"/>
            <w:tcBorders>
              <w:top w:val="single" w:sz="4" w:space="0" w:color="A6A6A6"/>
              <w:left w:val="nil"/>
              <w:bottom w:val="single" w:sz="4" w:space="0" w:color="A6A6A6"/>
              <w:right w:val="single" w:sz="4" w:space="0" w:color="A6A6A6"/>
            </w:tcBorders>
            <w:shd w:val="clear" w:color="000000" w:fill="FFFF99"/>
            <w:noWrap/>
            <w:vAlign w:val="center"/>
          </w:tcPr>
          <w:p w14:paraId="7D70E4C4" w14:textId="77777777" w:rsidR="00A044A6" w:rsidRPr="002F42AA" w:rsidRDefault="00A044A6" w:rsidP="00824406">
            <w:pPr>
              <w:jc w:val="center"/>
              <w:rPr>
                <w:rFonts w:ascii="Calibri" w:hAnsi="Calibri"/>
                <w:color w:val="FF0000"/>
              </w:rPr>
            </w:pPr>
            <w:r w:rsidRPr="002F42AA">
              <w:rPr>
                <w:rFonts w:ascii="Calibri" w:hAnsi="Calibri"/>
                <w:color w:val="FF0000"/>
              </w:rPr>
              <w:t>0,2</w:t>
            </w:r>
            <w:r w:rsidR="002F42AA" w:rsidRPr="002F42AA">
              <w:rPr>
                <w:rFonts w:ascii="Calibri" w:hAnsi="Calibri"/>
                <w:color w:val="FF0000"/>
              </w:rPr>
              <w:t>296</w:t>
            </w:r>
          </w:p>
        </w:tc>
      </w:tr>
      <w:tr w:rsidR="002F42AA" w:rsidRPr="003C7E5A" w14:paraId="16946BC0" w14:textId="77777777" w:rsidTr="00FE3C9C">
        <w:trPr>
          <w:trHeight w:val="510"/>
        </w:trPr>
        <w:tc>
          <w:tcPr>
            <w:tcW w:w="5098" w:type="dxa"/>
            <w:tcBorders>
              <w:top w:val="nil"/>
              <w:left w:val="single" w:sz="4" w:space="0" w:color="A6A6A6"/>
              <w:bottom w:val="single" w:sz="4" w:space="0" w:color="A6A6A6"/>
              <w:right w:val="single" w:sz="4" w:space="0" w:color="A6A6A6"/>
            </w:tcBorders>
            <w:shd w:val="clear" w:color="000000" w:fill="FABF8F"/>
            <w:vAlign w:val="center"/>
          </w:tcPr>
          <w:p w14:paraId="338C85CF" w14:textId="77777777" w:rsidR="002F42AA" w:rsidRPr="00D7196A" w:rsidRDefault="002F42AA" w:rsidP="00555548">
            <w:pPr>
              <w:rPr>
                <w:rFonts w:ascii="Calibri" w:hAnsi="Calibri"/>
                <w:color w:val="000000"/>
              </w:rPr>
            </w:pPr>
            <w:r w:rsidRPr="00D7196A">
              <w:rPr>
                <w:rFonts w:ascii="Calibri" w:hAnsi="Calibri"/>
                <w:color w:val="000000"/>
              </w:rPr>
              <w:t xml:space="preserve">MJEŠOVITA NAMJENA - </w:t>
            </w:r>
            <w:r>
              <w:rPr>
                <w:rFonts w:ascii="Calibri" w:hAnsi="Calibri"/>
                <w:color w:val="000000"/>
              </w:rPr>
              <w:t>STAMBENO</w:t>
            </w:r>
            <w:r w:rsidRPr="00D7196A">
              <w:rPr>
                <w:rFonts w:ascii="Calibri" w:hAnsi="Calibri"/>
                <w:color w:val="000000"/>
              </w:rPr>
              <w:t xml:space="preserve"> -</w:t>
            </w:r>
            <w:r>
              <w:rPr>
                <w:rFonts w:ascii="Calibri" w:hAnsi="Calibri"/>
                <w:color w:val="000000"/>
              </w:rPr>
              <w:t>POSLOVNA</w:t>
            </w:r>
            <w:r w:rsidRPr="00D7196A">
              <w:rPr>
                <w:rFonts w:ascii="Calibri" w:hAnsi="Calibri"/>
                <w:color w:val="000000"/>
              </w:rPr>
              <w:t xml:space="preserve"> UKUPNO</w:t>
            </w:r>
          </w:p>
        </w:tc>
        <w:tc>
          <w:tcPr>
            <w:tcW w:w="1760" w:type="dxa"/>
            <w:tcBorders>
              <w:top w:val="nil"/>
              <w:left w:val="nil"/>
              <w:bottom w:val="single" w:sz="4" w:space="0" w:color="A6A6A6"/>
              <w:right w:val="single" w:sz="4" w:space="0" w:color="A6A6A6"/>
            </w:tcBorders>
            <w:shd w:val="clear" w:color="000000" w:fill="FABF8F"/>
            <w:noWrap/>
            <w:vAlign w:val="center"/>
          </w:tcPr>
          <w:p w14:paraId="30F61D28" w14:textId="77777777" w:rsidR="002F42AA" w:rsidRPr="00555548" w:rsidRDefault="00AF014C" w:rsidP="00555548">
            <w:pPr>
              <w:rPr>
                <w:rFonts w:ascii="Calibri" w:hAnsi="Calibri"/>
                <w:color w:val="000000"/>
              </w:rPr>
            </w:pPr>
            <w:r w:rsidRPr="002F42AA">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FABF8F"/>
            <w:noWrap/>
            <w:vAlign w:val="center"/>
          </w:tcPr>
          <w:p w14:paraId="6CC961E4" w14:textId="77777777" w:rsidR="002F42AA" w:rsidRPr="00555548" w:rsidRDefault="002F42AA" w:rsidP="00555548">
            <w:pPr>
              <w:rPr>
                <w:rFonts w:ascii="Calibri" w:hAnsi="Calibri"/>
                <w:color w:val="000000"/>
              </w:rPr>
            </w:pPr>
            <w:r w:rsidRPr="00555548">
              <w:rPr>
                <w:rFonts w:ascii="Calibri" w:hAnsi="Calibri"/>
                <w:color w:val="000000"/>
              </w:rPr>
              <w:t>M</w:t>
            </w:r>
            <w:r>
              <w:rPr>
                <w:rFonts w:ascii="Calibri" w:hAnsi="Calibri"/>
                <w:color w:val="000000"/>
              </w:rPr>
              <w:t>1</w:t>
            </w:r>
          </w:p>
        </w:tc>
        <w:tc>
          <w:tcPr>
            <w:tcW w:w="2979" w:type="dxa"/>
            <w:tcBorders>
              <w:top w:val="nil"/>
              <w:left w:val="nil"/>
              <w:bottom w:val="single" w:sz="4" w:space="0" w:color="A6A6A6"/>
              <w:right w:val="single" w:sz="4" w:space="0" w:color="A6A6A6"/>
            </w:tcBorders>
            <w:shd w:val="clear" w:color="000000" w:fill="FABF8F"/>
            <w:noWrap/>
            <w:vAlign w:val="center"/>
          </w:tcPr>
          <w:p w14:paraId="04BD6A48" w14:textId="77777777" w:rsidR="002F42AA" w:rsidRPr="00555548" w:rsidRDefault="002F42AA" w:rsidP="00555548">
            <w:pPr>
              <w:rPr>
                <w:rFonts w:ascii="Calibri" w:hAnsi="Calibri"/>
                <w:color w:val="000000"/>
              </w:rPr>
            </w:pPr>
          </w:p>
        </w:tc>
        <w:tc>
          <w:tcPr>
            <w:tcW w:w="3080" w:type="dxa"/>
            <w:gridSpan w:val="2"/>
            <w:tcBorders>
              <w:top w:val="nil"/>
              <w:left w:val="nil"/>
              <w:bottom w:val="single" w:sz="4" w:space="0" w:color="A6A6A6"/>
              <w:right w:val="single" w:sz="4" w:space="0" w:color="A6A6A6"/>
            </w:tcBorders>
            <w:shd w:val="clear" w:color="000000" w:fill="FABF8F"/>
            <w:noWrap/>
            <w:vAlign w:val="center"/>
          </w:tcPr>
          <w:p w14:paraId="71A308C5" w14:textId="77777777" w:rsidR="002F42AA" w:rsidRPr="00555548" w:rsidRDefault="00400F19" w:rsidP="00555548">
            <w:pPr>
              <w:jc w:val="center"/>
              <w:rPr>
                <w:rFonts w:ascii="Calibri" w:hAnsi="Calibri"/>
                <w:color w:val="FF0000"/>
              </w:rPr>
            </w:pPr>
            <w:r>
              <w:rPr>
                <w:rFonts w:ascii="Calibri" w:hAnsi="Calibri"/>
                <w:color w:val="FF0000"/>
              </w:rPr>
              <w:t>31,3851</w:t>
            </w:r>
          </w:p>
        </w:tc>
      </w:tr>
      <w:tr w:rsidR="002F42AA" w:rsidRPr="003C7E5A" w14:paraId="01AA8C51" w14:textId="77777777" w:rsidTr="00FE3C9C">
        <w:trPr>
          <w:trHeight w:val="510"/>
        </w:trPr>
        <w:tc>
          <w:tcPr>
            <w:tcW w:w="5098" w:type="dxa"/>
            <w:tcBorders>
              <w:top w:val="nil"/>
              <w:left w:val="single" w:sz="4" w:space="0" w:color="A6A6A6"/>
              <w:bottom w:val="single" w:sz="4" w:space="0" w:color="A6A6A6"/>
              <w:right w:val="single" w:sz="4" w:space="0" w:color="A6A6A6"/>
            </w:tcBorders>
            <w:shd w:val="clear" w:color="000000" w:fill="FABF8F"/>
            <w:vAlign w:val="center"/>
          </w:tcPr>
          <w:p w14:paraId="56F653BB" w14:textId="77777777" w:rsidR="002F42AA" w:rsidRPr="00D7196A" w:rsidRDefault="002F42AA" w:rsidP="00555548">
            <w:pPr>
              <w:rPr>
                <w:rFonts w:ascii="Calibri" w:hAnsi="Calibri"/>
                <w:color w:val="000000"/>
              </w:rPr>
            </w:pPr>
            <w:r w:rsidRPr="00D7196A">
              <w:rPr>
                <w:rFonts w:ascii="Calibri" w:hAnsi="Calibri"/>
                <w:color w:val="000000"/>
              </w:rPr>
              <w:t xml:space="preserve">MJEŠOVITA NAMJENA - </w:t>
            </w:r>
            <w:r>
              <w:rPr>
                <w:rFonts w:ascii="Calibri" w:hAnsi="Calibri"/>
                <w:color w:val="000000"/>
              </w:rPr>
              <w:t>STAMBENO</w:t>
            </w:r>
            <w:r w:rsidRPr="00D7196A">
              <w:rPr>
                <w:rFonts w:ascii="Calibri" w:hAnsi="Calibri"/>
                <w:color w:val="000000"/>
              </w:rPr>
              <w:t xml:space="preserve"> -</w:t>
            </w:r>
            <w:r>
              <w:rPr>
                <w:rFonts w:ascii="Calibri" w:hAnsi="Calibri"/>
                <w:color w:val="000000"/>
              </w:rPr>
              <w:t>POSLOVNA</w:t>
            </w:r>
            <w:r w:rsidRPr="00D7196A">
              <w:rPr>
                <w:rFonts w:ascii="Calibri" w:hAnsi="Calibri"/>
                <w:color w:val="000000"/>
              </w:rPr>
              <w:t xml:space="preserve"> </w:t>
            </w:r>
            <w:r>
              <w:rPr>
                <w:rFonts w:ascii="Calibri" w:hAnsi="Calibri"/>
                <w:color w:val="000000"/>
              </w:rPr>
              <w:t xml:space="preserve">PLANIRANA </w:t>
            </w:r>
            <w:r w:rsidRPr="00D7196A">
              <w:rPr>
                <w:rFonts w:ascii="Calibri" w:hAnsi="Calibri"/>
                <w:color w:val="000000"/>
              </w:rPr>
              <w:t>UKUPNO</w:t>
            </w:r>
          </w:p>
        </w:tc>
        <w:tc>
          <w:tcPr>
            <w:tcW w:w="1760" w:type="dxa"/>
            <w:tcBorders>
              <w:top w:val="nil"/>
              <w:left w:val="nil"/>
              <w:bottom w:val="single" w:sz="4" w:space="0" w:color="A6A6A6"/>
              <w:right w:val="single" w:sz="4" w:space="0" w:color="A6A6A6"/>
            </w:tcBorders>
            <w:shd w:val="clear" w:color="000000" w:fill="FABF8F"/>
            <w:noWrap/>
            <w:vAlign w:val="center"/>
          </w:tcPr>
          <w:p w14:paraId="42F70280" w14:textId="77777777" w:rsidR="002F42AA" w:rsidRPr="002F42AA" w:rsidRDefault="002F42AA" w:rsidP="00555548">
            <w:pPr>
              <w:rPr>
                <w:rFonts w:ascii="Calibri" w:hAnsi="Calibri"/>
                <w:color w:val="000000"/>
              </w:rPr>
            </w:pPr>
            <w:r w:rsidRPr="002F42AA">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FABF8F"/>
            <w:noWrap/>
            <w:vAlign w:val="center"/>
          </w:tcPr>
          <w:p w14:paraId="1927D2FA" w14:textId="77777777" w:rsidR="002F42AA" w:rsidRPr="00555548" w:rsidRDefault="002F42AA" w:rsidP="00555548">
            <w:pPr>
              <w:rPr>
                <w:rFonts w:ascii="Calibri" w:hAnsi="Calibri"/>
                <w:color w:val="000000"/>
              </w:rPr>
            </w:pPr>
            <w:r w:rsidRPr="00555548">
              <w:rPr>
                <w:rFonts w:ascii="Calibri" w:hAnsi="Calibri"/>
                <w:color w:val="000000"/>
              </w:rPr>
              <w:t>M</w:t>
            </w:r>
            <w:r>
              <w:rPr>
                <w:rFonts w:ascii="Calibri" w:hAnsi="Calibri"/>
                <w:color w:val="000000"/>
              </w:rPr>
              <w:t>1</w:t>
            </w:r>
          </w:p>
        </w:tc>
        <w:tc>
          <w:tcPr>
            <w:tcW w:w="2979" w:type="dxa"/>
            <w:tcBorders>
              <w:top w:val="nil"/>
              <w:left w:val="nil"/>
              <w:bottom w:val="single" w:sz="4" w:space="0" w:color="A6A6A6"/>
              <w:right w:val="single" w:sz="4" w:space="0" w:color="A6A6A6"/>
            </w:tcBorders>
            <w:shd w:val="clear" w:color="000000" w:fill="FABF8F"/>
            <w:noWrap/>
            <w:vAlign w:val="center"/>
          </w:tcPr>
          <w:p w14:paraId="27D57892" w14:textId="77777777" w:rsidR="002F42AA" w:rsidRPr="00555548" w:rsidRDefault="002F42AA" w:rsidP="00555548">
            <w:pPr>
              <w:rPr>
                <w:rFonts w:ascii="Calibri" w:hAnsi="Calibri"/>
                <w:color w:val="000000"/>
              </w:rPr>
            </w:pPr>
          </w:p>
        </w:tc>
        <w:tc>
          <w:tcPr>
            <w:tcW w:w="3080" w:type="dxa"/>
            <w:gridSpan w:val="2"/>
            <w:tcBorders>
              <w:top w:val="nil"/>
              <w:left w:val="nil"/>
              <w:bottom w:val="single" w:sz="4" w:space="0" w:color="A6A6A6"/>
              <w:right w:val="single" w:sz="4" w:space="0" w:color="A6A6A6"/>
            </w:tcBorders>
            <w:shd w:val="clear" w:color="000000" w:fill="FABF8F"/>
            <w:noWrap/>
            <w:vAlign w:val="center"/>
          </w:tcPr>
          <w:p w14:paraId="437F31E9" w14:textId="77777777" w:rsidR="002F42AA" w:rsidRPr="00555548" w:rsidRDefault="002F42AA" w:rsidP="00555548">
            <w:pPr>
              <w:jc w:val="center"/>
              <w:rPr>
                <w:rFonts w:ascii="Calibri" w:hAnsi="Calibri"/>
                <w:color w:val="FF0000"/>
              </w:rPr>
            </w:pPr>
          </w:p>
        </w:tc>
      </w:tr>
      <w:tr w:rsidR="00555548" w:rsidRPr="003C7E5A" w14:paraId="1F474F16" w14:textId="77777777" w:rsidTr="00FE3C9C">
        <w:trPr>
          <w:trHeight w:val="510"/>
        </w:trPr>
        <w:tc>
          <w:tcPr>
            <w:tcW w:w="5098" w:type="dxa"/>
            <w:tcBorders>
              <w:top w:val="nil"/>
              <w:left w:val="single" w:sz="4" w:space="0" w:color="A6A6A6"/>
              <w:bottom w:val="single" w:sz="4" w:space="0" w:color="A6A6A6"/>
              <w:right w:val="single" w:sz="4" w:space="0" w:color="A6A6A6"/>
            </w:tcBorders>
            <w:shd w:val="clear" w:color="000000" w:fill="FABF8F"/>
            <w:vAlign w:val="center"/>
            <w:hideMark/>
          </w:tcPr>
          <w:p w14:paraId="06D5BCA5" w14:textId="77777777" w:rsidR="00555548" w:rsidRPr="003C7E5A" w:rsidRDefault="00555548" w:rsidP="00555548">
            <w:pPr>
              <w:rPr>
                <w:rFonts w:ascii="Calibri" w:hAnsi="Calibri"/>
                <w:color w:val="000000"/>
                <w:highlight w:val="yellow"/>
              </w:rPr>
            </w:pPr>
            <w:r w:rsidRPr="00D7196A">
              <w:rPr>
                <w:rFonts w:ascii="Calibri" w:hAnsi="Calibri"/>
                <w:color w:val="000000"/>
              </w:rPr>
              <w:t>MJEŠOVITA NAMJENA - POVREMENO STANOVANJE - UKUPNO</w:t>
            </w:r>
          </w:p>
        </w:tc>
        <w:tc>
          <w:tcPr>
            <w:tcW w:w="1760" w:type="dxa"/>
            <w:tcBorders>
              <w:top w:val="nil"/>
              <w:left w:val="nil"/>
              <w:bottom w:val="single" w:sz="4" w:space="0" w:color="A6A6A6"/>
              <w:right w:val="single" w:sz="4" w:space="0" w:color="A6A6A6"/>
            </w:tcBorders>
            <w:shd w:val="clear" w:color="000000" w:fill="FABF8F"/>
            <w:noWrap/>
            <w:vAlign w:val="center"/>
            <w:hideMark/>
          </w:tcPr>
          <w:p w14:paraId="50B2C8C7" w14:textId="77777777" w:rsidR="00555548" w:rsidRPr="003C7E5A" w:rsidRDefault="00555548" w:rsidP="00555548">
            <w:pPr>
              <w:rPr>
                <w:rFonts w:ascii="Calibri" w:hAnsi="Calibri"/>
                <w:color w:val="000000"/>
                <w:highlight w:val="yellow"/>
              </w:rPr>
            </w:pPr>
            <w:r w:rsidRPr="00555548">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000000" w:fill="FABF8F"/>
            <w:noWrap/>
            <w:vAlign w:val="center"/>
            <w:hideMark/>
          </w:tcPr>
          <w:p w14:paraId="75CD6C06" w14:textId="77777777" w:rsidR="00555548" w:rsidRPr="00555548" w:rsidRDefault="00555548" w:rsidP="00555548">
            <w:pPr>
              <w:rPr>
                <w:rFonts w:ascii="Calibri" w:hAnsi="Calibri"/>
                <w:color w:val="000000"/>
              </w:rPr>
            </w:pPr>
            <w:r w:rsidRPr="00555548">
              <w:rPr>
                <w:rFonts w:ascii="Calibri" w:hAnsi="Calibri"/>
                <w:color w:val="000000"/>
              </w:rPr>
              <w:t>M3</w:t>
            </w:r>
          </w:p>
        </w:tc>
        <w:tc>
          <w:tcPr>
            <w:tcW w:w="2979" w:type="dxa"/>
            <w:tcBorders>
              <w:top w:val="nil"/>
              <w:left w:val="nil"/>
              <w:bottom w:val="single" w:sz="4" w:space="0" w:color="A6A6A6"/>
              <w:right w:val="single" w:sz="4" w:space="0" w:color="A6A6A6"/>
            </w:tcBorders>
            <w:shd w:val="clear" w:color="000000" w:fill="FABF8F"/>
            <w:noWrap/>
            <w:vAlign w:val="center"/>
            <w:hideMark/>
          </w:tcPr>
          <w:p w14:paraId="64B608C1" w14:textId="77777777" w:rsidR="00555548" w:rsidRPr="00555548" w:rsidRDefault="00555548" w:rsidP="00555548">
            <w:pPr>
              <w:rPr>
                <w:rFonts w:ascii="Calibri" w:hAnsi="Calibri"/>
                <w:color w:val="000000"/>
              </w:rPr>
            </w:pPr>
            <w:r w:rsidRPr="00555548">
              <w:rPr>
                <w:rFonts w:ascii="Calibri" w:hAnsi="Calibri"/>
                <w:color w:val="000000"/>
              </w:rPr>
              <w:t> </w:t>
            </w:r>
          </w:p>
        </w:tc>
        <w:tc>
          <w:tcPr>
            <w:tcW w:w="3080" w:type="dxa"/>
            <w:gridSpan w:val="2"/>
            <w:tcBorders>
              <w:top w:val="nil"/>
              <w:left w:val="nil"/>
              <w:bottom w:val="single" w:sz="4" w:space="0" w:color="A6A6A6"/>
              <w:right w:val="single" w:sz="4" w:space="0" w:color="A6A6A6"/>
            </w:tcBorders>
            <w:shd w:val="clear" w:color="000000" w:fill="FABF8F"/>
            <w:noWrap/>
            <w:vAlign w:val="center"/>
          </w:tcPr>
          <w:p w14:paraId="367AC794" w14:textId="77777777" w:rsidR="00555548" w:rsidRPr="00555548" w:rsidRDefault="00555548" w:rsidP="00555548">
            <w:pPr>
              <w:jc w:val="center"/>
              <w:rPr>
                <w:rFonts w:ascii="Calibri" w:hAnsi="Calibri"/>
                <w:color w:val="FF0000"/>
                <w:highlight w:val="yellow"/>
              </w:rPr>
            </w:pPr>
            <w:r w:rsidRPr="00555548">
              <w:rPr>
                <w:rFonts w:ascii="Calibri" w:hAnsi="Calibri"/>
                <w:color w:val="FF0000"/>
              </w:rPr>
              <w:t>1</w:t>
            </w:r>
            <w:r w:rsidR="00BB385C">
              <w:rPr>
                <w:rFonts w:ascii="Calibri" w:hAnsi="Calibri"/>
                <w:color w:val="FF0000"/>
              </w:rPr>
              <w:t>8</w:t>
            </w:r>
            <w:r w:rsidRPr="00555548">
              <w:rPr>
                <w:rFonts w:ascii="Calibri" w:hAnsi="Calibri"/>
                <w:color w:val="FF0000"/>
              </w:rPr>
              <w:t>,</w:t>
            </w:r>
            <w:r w:rsidR="00094BAF">
              <w:rPr>
                <w:rFonts w:ascii="Calibri" w:hAnsi="Calibri"/>
                <w:color w:val="FF0000"/>
              </w:rPr>
              <w:t>4995</w:t>
            </w:r>
          </w:p>
        </w:tc>
      </w:tr>
      <w:tr w:rsidR="00555548" w:rsidRPr="003C7E5A" w14:paraId="70E62C03" w14:textId="77777777" w:rsidTr="00FE3C9C">
        <w:trPr>
          <w:trHeight w:val="510"/>
        </w:trPr>
        <w:tc>
          <w:tcPr>
            <w:tcW w:w="5098" w:type="dxa"/>
            <w:tcBorders>
              <w:top w:val="nil"/>
              <w:left w:val="single" w:sz="4" w:space="0" w:color="A6A6A6"/>
              <w:bottom w:val="single" w:sz="4" w:space="0" w:color="A6A6A6"/>
              <w:right w:val="single" w:sz="4" w:space="0" w:color="A6A6A6"/>
            </w:tcBorders>
            <w:shd w:val="clear" w:color="000000" w:fill="FABF8F"/>
            <w:vAlign w:val="center"/>
          </w:tcPr>
          <w:p w14:paraId="0DB1BC10" w14:textId="77777777" w:rsidR="00555548" w:rsidRPr="00D7196A" w:rsidRDefault="00555548" w:rsidP="00555548">
            <w:pPr>
              <w:rPr>
                <w:rFonts w:ascii="Calibri" w:hAnsi="Calibri"/>
                <w:color w:val="000000"/>
              </w:rPr>
            </w:pPr>
            <w:r w:rsidRPr="00BB07D5">
              <w:rPr>
                <w:rFonts w:ascii="Calibri" w:hAnsi="Calibri"/>
                <w:color w:val="000000"/>
              </w:rPr>
              <w:t xml:space="preserve">GOSPODARSKA-POSLOVNA NAMJENA </w:t>
            </w:r>
            <w:r>
              <w:rPr>
                <w:rFonts w:ascii="Calibri" w:hAnsi="Calibri"/>
                <w:color w:val="000000"/>
              </w:rPr>
              <w:t>-</w:t>
            </w:r>
            <w:r w:rsidRPr="00BB07D5">
              <w:rPr>
                <w:rFonts w:ascii="Calibri" w:hAnsi="Calibri"/>
                <w:color w:val="000000"/>
              </w:rPr>
              <w:t>UKUPNO</w:t>
            </w:r>
          </w:p>
        </w:tc>
        <w:tc>
          <w:tcPr>
            <w:tcW w:w="1760" w:type="dxa"/>
            <w:tcBorders>
              <w:top w:val="nil"/>
              <w:left w:val="nil"/>
              <w:bottom w:val="single" w:sz="4" w:space="0" w:color="A6A6A6"/>
              <w:right w:val="single" w:sz="4" w:space="0" w:color="A6A6A6"/>
            </w:tcBorders>
            <w:shd w:val="clear" w:color="000000" w:fill="FABF8F"/>
            <w:noWrap/>
            <w:vAlign w:val="center"/>
          </w:tcPr>
          <w:p w14:paraId="768866B5" w14:textId="77777777" w:rsidR="00555548" w:rsidRPr="00555548" w:rsidRDefault="00555548" w:rsidP="00555548">
            <w:pPr>
              <w:rPr>
                <w:rFonts w:ascii="Calibri" w:hAnsi="Calibri"/>
                <w:color w:val="000000"/>
              </w:rPr>
            </w:pPr>
            <w:r w:rsidRPr="00013A6E">
              <w:rPr>
                <w:rFonts w:ascii="Calibri" w:hAnsi="Calibri"/>
                <w:color w:val="000000"/>
              </w:rPr>
              <w:t>IZVAN NASELJA</w:t>
            </w:r>
          </w:p>
        </w:tc>
        <w:tc>
          <w:tcPr>
            <w:tcW w:w="931" w:type="dxa"/>
            <w:tcBorders>
              <w:top w:val="nil"/>
              <w:left w:val="nil"/>
              <w:bottom w:val="single" w:sz="4" w:space="0" w:color="A6A6A6"/>
              <w:right w:val="single" w:sz="4" w:space="0" w:color="A6A6A6"/>
            </w:tcBorders>
            <w:shd w:val="clear" w:color="000000" w:fill="FABF8F"/>
            <w:noWrap/>
            <w:vAlign w:val="center"/>
          </w:tcPr>
          <w:p w14:paraId="69D93718" w14:textId="77777777" w:rsidR="00555548" w:rsidRPr="00555548" w:rsidRDefault="00555548" w:rsidP="00555548">
            <w:pPr>
              <w:rPr>
                <w:rFonts w:ascii="Calibri" w:hAnsi="Calibri"/>
                <w:color w:val="000000"/>
              </w:rPr>
            </w:pPr>
            <w:r>
              <w:rPr>
                <w:rFonts w:ascii="Calibri" w:hAnsi="Calibri"/>
                <w:color w:val="000000"/>
              </w:rPr>
              <w:t>K</w:t>
            </w:r>
          </w:p>
        </w:tc>
        <w:tc>
          <w:tcPr>
            <w:tcW w:w="2979" w:type="dxa"/>
            <w:tcBorders>
              <w:top w:val="nil"/>
              <w:left w:val="nil"/>
              <w:bottom w:val="single" w:sz="4" w:space="0" w:color="A6A6A6"/>
              <w:right w:val="single" w:sz="4" w:space="0" w:color="A6A6A6"/>
            </w:tcBorders>
            <w:shd w:val="clear" w:color="000000" w:fill="FABF8F"/>
            <w:noWrap/>
            <w:vAlign w:val="center"/>
          </w:tcPr>
          <w:p w14:paraId="4D2391F9" w14:textId="77777777" w:rsidR="00555548" w:rsidRPr="00555548" w:rsidRDefault="00555548" w:rsidP="00555548">
            <w:pPr>
              <w:rPr>
                <w:rFonts w:ascii="Calibri" w:hAnsi="Calibri"/>
                <w:color w:val="000000"/>
              </w:rPr>
            </w:pPr>
          </w:p>
        </w:tc>
        <w:tc>
          <w:tcPr>
            <w:tcW w:w="3080" w:type="dxa"/>
            <w:gridSpan w:val="2"/>
            <w:tcBorders>
              <w:top w:val="nil"/>
              <w:left w:val="nil"/>
              <w:bottom w:val="single" w:sz="4" w:space="0" w:color="A6A6A6"/>
              <w:right w:val="single" w:sz="4" w:space="0" w:color="A6A6A6"/>
            </w:tcBorders>
            <w:shd w:val="clear" w:color="000000" w:fill="FABF8F"/>
            <w:noWrap/>
            <w:vAlign w:val="center"/>
          </w:tcPr>
          <w:p w14:paraId="68A3D9C4" w14:textId="77777777" w:rsidR="00555548" w:rsidRPr="00555548" w:rsidRDefault="00555548" w:rsidP="00555548">
            <w:pPr>
              <w:jc w:val="center"/>
              <w:rPr>
                <w:rFonts w:ascii="Calibri" w:hAnsi="Calibri"/>
                <w:color w:val="FF0000"/>
                <w:highlight w:val="yellow"/>
              </w:rPr>
            </w:pPr>
            <w:r w:rsidRPr="00555548">
              <w:rPr>
                <w:rFonts w:ascii="Calibri" w:hAnsi="Calibri"/>
                <w:color w:val="FF0000"/>
              </w:rPr>
              <w:t>0,4379</w:t>
            </w:r>
          </w:p>
        </w:tc>
      </w:tr>
      <w:tr w:rsidR="00555548" w:rsidRPr="003C7E5A" w14:paraId="0B1843D8" w14:textId="77777777" w:rsidTr="00555548">
        <w:trPr>
          <w:trHeight w:val="510"/>
        </w:trPr>
        <w:tc>
          <w:tcPr>
            <w:tcW w:w="5098" w:type="dxa"/>
            <w:tcBorders>
              <w:top w:val="nil"/>
              <w:left w:val="single" w:sz="4" w:space="0" w:color="A6A6A6"/>
              <w:bottom w:val="single" w:sz="4" w:space="0" w:color="A6A6A6"/>
              <w:right w:val="single" w:sz="4" w:space="0" w:color="A6A6A6"/>
            </w:tcBorders>
            <w:shd w:val="clear" w:color="auto" w:fill="auto"/>
            <w:vAlign w:val="center"/>
          </w:tcPr>
          <w:p w14:paraId="493359F0" w14:textId="77777777" w:rsidR="00555548" w:rsidRPr="00BB07D5" w:rsidRDefault="00555548" w:rsidP="00555548">
            <w:pPr>
              <w:rPr>
                <w:rFonts w:ascii="Calibri" w:hAnsi="Calibri"/>
                <w:color w:val="000000"/>
              </w:rPr>
            </w:pPr>
            <w:r>
              <w:rPr>
                <w:rFonts w:ascii="Calibri" w:hAnsi="Calibri"/>
                <w:color w:val="000000"/>
              </w:rPr>
              <w:t>ZAŠTITNO ZELENILO</w:t>
            </w:r>
            <w:r w:rsidR="00BB385C">
              <w:rPr>
                <w:rFonts w:ascii="Calibri" w:hAnsi="Calibri"/>
                <w:color w:val="000000"/>
              </w:rPr>
              <w:t xml:space="preserve"> -UKUPNO</w:t>
            </w:r>
          </w:p>
        </w:tc>
        <w:tc>
          <w:tcPr>
            <w:tcW w:w="1760" w:type="dxa"/>
            <w:tcBorders>
              <w:top w:val="nil"/>
              <w:left w:val="nil"/>
              <w:bottom w:val="single" w:sz="4" w:space="0" w:color="A6A6A6"/>
              <w:right w:val="single" w:sz="4" w:space="0" w:color="A6A6A6"/>
            </w:tcBorders>
            <w:shd w:val="clear" w:color="auto" w:fill="auto"/>
            <w:noWrap/>
            <w:vAlign w:val="center"/>
          </w:tcPr>
          <w:p w14:paraId="520E26ED" w14:textId="77777777" w:rsidR="00555548" w:rsidRPr="00013A6E" w:rsidRDefault="00555548" w:rsidP="00555548">
            <w:pPr>
              <w:rPr>
                <w:rFonts w:ascii="Calibri" w:hAnsi="Calibri"/>
                <w:color w:val="000000"/>
              </w:rPr>
            </w:pPr>
          </w:p>
        </w:tc>
        <w:tc>
          <w:tcPr>
            <w:tcW w:w="931" w:type="dxa"/>
            <w:tcBorders>
              <w:top w:val="nil"/>
              <w:left w:val="nil"/>
              <w:bottom w:val="single" w:sz="4" w:space="0" w:color="A6A6A6"/>
              <w:right w:val="single" w:sz="4" w:space="0" w:color="A6A6A6"/>
            </w:tcBorders>
            <w:shd w:val="clear" w:color="auto" w:fill="auto"/>
            <w:noWrap/>
            <w:vAlign w:val="center"/>
          </w:tcPr>
          <w:p w14:paraId="03F82AAB" w14:textId="77777777" w:rsidR="00555548" w:rsidRDefault="00555548" w:rsidP="00555548">
            <w:pPr>
              <w:rPr>
                <w:rFonts w:ascii="Calibri" w:hAnsi="Calibri"/>
                <w:color w:val="000000"/>
              </w:rPr>
            </w:pPr>
            <w:r>
              <w:rPr>
                <w:rFonts w:ascii="Calibri" w:hAnsi="Calibri"/>
                <w:color w:val="000000"/>
              </w:rPr>
              <w:t>Z</w:t>
            </w:r>
          </w:p>
        </w:tc>
        <w:tc>
          <w:tcPr>
            <w:tcW w:w="2979" w:type="dxa"/>
            <w:tcBorders>
              <w:top w:val="nil"/>
              <w:left w:val="nil"/>
              <w:bottom w:val="single" w:sz="4" w:space="0" w:color="A6A6A6"/>
              <w:right w:val="single" w:sz="4" w:space="0" w:color="A6A6A6"/>
            </w:tcBorders>
            <w:shd w:val="clear" w:color="auto" w:fill="auto"/>
            <w:noWrap/>
            <w:vAlign w:val="center"/>
          </w:tcPr>
          <w:p w14:paraId="62898A0E" w14:textId="77777777" w:rsidR="00555548" w:rsidRPr="00555548" w:rsidRDefault="00555548" w:rsidP="00555548">
            <w:pPr>
              <w:rPr>
                <w:rFonts w:ascii="Calibri" w:hAnsi="Calibri"/>
                <w:color w:val="000000"/>
              </w:rPr>
            </w:pPr>
            <w:r>
              <w:rPr>
                <w:rFonts w:ascii="Calibri" w:hAnsi="Calibri"/>
                <w:color w:val="000000"/>
              </w:rPr>
              <w:t>RETENCIJA/KIŠNI VRT</w:t>
            </w:r>
          </w:p>
        </w:tc>
        <w:tc>
          <w:tcPr>
            <w:tcW w:w="3080" w:type="dxa"/>
            <w:gridSpan w:val="2"/>
            <w:tcBorders>
              <w:top w:val="nil"/>
              <w:left w:val="nil"/>
              <w:bottom w:val="single" w:sz="4" w:space="0" w:color="A6A6A6"/>
              <w:right w:val="single" w:sz="4" w:space="0" w:color="A6A6A6"/>
            </w:tcBorders>
            <w:shd w:val="clear" w:color="auto" w:fill="auto"/>
            <w:noWrap/>
            <w:vAlign w:val="center"/>
          </w:tcPr>
          <w:p w14:paraId="5182342B" w14:textId="77777777" w:rsidR="00555548" w:rsidRPr="00555548" w:rsidRDefault="00555548" w:rsidP="00555548">
            <w:pPr>
              <w:jc w:val="center"/>
              <w:rPr>
                <w:rFonts w:ascii="Calibri" w:hAnsi="Calibri"/>
                <w:color w:val="FF0000"/>
              </w:rPr>
            </w:pPr>
            <w:r>
              <w:rPr>
                <w:rFonts w:ascii="Calibri" w:hAnsi="Calibri"/>
                <w:color w:val="FF0000"/>
              </w:rPr>
              <w:t>1,3698</w:t>
            </w:r>
          </w:p>
        </w:tc>
      </w:tr>
      <w:tr w:rsidR="00BB385C" w:rsidRPr="003C7E5A" w14:paraId="5E19B4C8" w14:textId="77777777" w:rsidTr="00555548">
        <w:trPr>
          <w:trHeight w:val="510"/>
        </w:trPr>
        <w:tc>
          <w:tcPr>
            <w:tcW w:w="5098" w:type="dxa"/>
            <w:tcBorders>
              <w:top w:val="nil"/>
              <w:left w:val="single" w:sz="4" w:space="0" w:color="A6A6A6"/>
              <w:bottom w:val="single" w:sz="4" w:space="0" w:color="A6A6A6"/>
              <w:right w:val="single" w:sz="4" w:space="0" w:color="A6A6A6"/>
            </w:tcBorders>
            <w:shd w:val="clear" w:color="auto" w:fill="auto"/>
            <w:vAlign w:val="center"/>
          </w:tcPr>
          <w:p w14:paraId="3CEF705D" w14:textId="77777777" w:rsidR="00BB385C" w:rsidRDefault="00BB385C" w:rsidP="00BB385C">
            <w:pPr>
              <w:rPr>
                <w:rFonts w:ascii="Calibri" w:hAnsi="Calibri"/>
                <w:color w:val="000000"/>
              </w:rPr>
            </w:pPr>
            <w:r>
              <w:rPr>
                <w:rFonts w:ascii="Calibri" w:hAnsi="Calibri"/>
                <w:color w:val="000000"/>
              </w:rPr>
              <w:t>ZAŠTITNO ZELENILO</w:t>
            </w:r>
          </w:p>
        </w:tc>
        <w:tc>
          <w:tcPr>
            <w:tcW w:w="1760" w:type="dxa"/>
            <w:tcBorders>
              <w:top w:val="nil"/>
              <w:left w:val="nil"/>
              <w:bottom w:val="single" w:sz="4" w:space="0" w:color="A6A6A6"/>
              <w:right w:val="single" w:sz="4" w:space="0" w:color="A6A6A6"/>
            </w:tcBorders>
            <w:shd w:val="clear" w:color="auto" w:fill="auto"/>
            <w:noWrap/>
            <w:vAlign w:val="center"/>
          </w:tcPr>
          <w:p w14:paraId="48B670C8" w14:textId="77777777" w:rsidR="00BB385C" w:rsidRPr="00094BAF" w:rsidRDefault="00094BAF" w:rsidP="00BB385C">
            <w:pPr>
              <w:rPr>
                <w:rFonts w:ascii="Calibri" w:hAnsi="Calibri"/>
                <w:color w:val="000000"/>
              </w:rPr>
            </w:pPr>
            <w:r w:rsidRPr="00094BAF">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auto"/>
            <w:noWrap/>
            <w:vAlign w:val="center"/>
          </w:tcPr>
          <w:p w14:paraId="1A11900F" w14:textId="77777777" w:rsidR="00BB385C" w:rsidRDefault="00BB385C" w:rsidP="00BB385C">
            <w:pPr>
              <w:rPr>
                <w:rFonts w:ascii="Calibri" w:hAnsi="Calibri"/>
                <w:color w:val="000000"/>
              </w:rPr>
            </w:pPr>
            <w:r>
              <w:rPr>
                <w:rFonts w:ascii="Calibri" w:hAnsi="Calibri"/>
                <w:color w:val="000000"/>
              </w:rPr>
              <w:t>Z</w:t>
            </w:r>
          </w:p>
        </w:tc>
        <w:tc>
          <w:tcPr>
            <w:tcW w:w="2979" w:type="dxa"/>
            <w:tcBorders>
              <w:top w:val="nil"/>
              <w:left w:val="nil"/>
              <w:bottom w:val="single" w:sz="4" w:space="0" w:color="A6A6A6"/>
              <w:right w:val="single" w:sz="4" w:space="0" w:color="A6A6A6"/>
            </w:tcBorders>
            <w:shd w:val="clear" w:color="auto" w:fill="auto"/>
            <w:noWrap/>
            <w:vAlign w:val="center"/>
          </w:tcPr>
          <w:p w14:paraId="2ED05C67" w14:textId="77777777" w:rsidR="00BB385C" w:rsidRDefault="00BB385C" w:rsidP="00BB385C">
            <w:pPr>
              <w:rPr>
                <w:rFonts w:ascii="Calibri" w:hAnsi="Calibri"/>
                <w:color w:val="000000"/>
              </w:rPr>
            </w:pPr>
            <w:r>
              <w:rPr>
                <w:rFonts w:ascii="Calibri" w:hAnsi="Calibri"/>
                <w:color w:val="000000"/>
              </w:rPr>
              <w:t>RETENCIJA/KIŠNI VRT</w:t>
            </w:r>
          </w:p>
        </w:tc>
        <w:tc>
          <w:tcPr>
            <w:tcW w:w="3080" w:type="dxa"/>
            <w:gridSpan w:val="2"/>
            <w:tcBorders>
              <w:top w:val="nil"/>
              <w:left w:val="nil"/>
              <w:bottom w:val="single" w:sz="4" w:space="0" w:color="A6A6A6"/>
              <w:right w:val="single" w:sz="4" w:space="0" w:color="A6A6A6"/>
            </w:tcBorders>
            <w:shd w:val="clear" w:color="auto" w:fill="auto"/>
            <w:noWrap/>
            <w:vAlign w:val="center"/>
          </w:tcPr>
          <w:p w14:paraId="0A75A3CD" w14:textId="77777777" w:rsidR="00BB385C" w:rsidRDefault="00094BAF" w:rsidP="00BB385C">
            <w:pPr>
              <w:jc w:val="center"/>
              <w:rPr>
                <w:rFonts w:ascii="Calibri" w:hAnsi="Calibri"/>
                <w:color w:val="FF0000"/>
              </w:rPr>
            </w:pPr>
            <w:r>
              <w:rPr>
                <w:rFonts w:ascii="Calibri" w:hAnsi="Calibri"/>
                <w:color w:val="FF0000"/>
              </w:rPr>
              <w:t>0,1888</w:t>
            </w:r>
          </w:p>
        </w:tc>
      </w:tr>
      <w:tr w:rsidR="00094BAF" w:rsidRPr="003C7E5A" w14:paraId="46D2BA64" w14:textId="77777777" w:rsidTr="00555548">
        <w:trPr>
          <w:trHeight w:val="510"/>
        </w:trPr>
        <w:tc>
          <w:tcPr>
            <w:tcW w:w="5098" w:type="dxa"/>
            <w:tcBorders>
              <w:top w:val="nil"/>
              <w:left w:val="single" w:sz="4" w:space="0" w:color="A6A6A6"/>
              <w:bottom w:val="single" w:sz="4" w:space="0" w:color="A6A6A6"/>
              <w:right w:val="single" w:sz="4" w:space="0" w:color="A6A6A6"/>
            </w:tcBorders>
            <w:shd w:val="clear" w:color="auto" w:fill="auto"/>
            <w:vAlign w:val="center"/>
          </w:tcPr>
          <w:p w14:paraId="1B39372C" w14:textId="77777777" w:rsidR="00094BAF" w:rsidRDefault="00094BAF" w:rsidP="00094BAF">
            <w:pPr>
              <w:rPr>
                <w:rFonts w:ascii="Calibri" w:hAnsi="Calibri"/>
                <w:color w:val="000000"/>
              </w:rPr>
            </w:pPr>
            <w:r>
              <w:rPr>
                <w:rFonts w:ascii="Calibri" w:hAnsi="Calibri"/>
                <w:color w:val="000000"/>
              </w:rPr>
              <w:t>ZAŠTITNO ZELENILO</w:t>
            </w:r>
          </w:p>
        </w:tc>
        <w:tc>
          <w:tcPr>
            <w:tcW w:w="1760" w:type="dxa"/>
            <w:tcBorders>
              <w:top w:val="nil"/>
              <w:left w:val="nil"/>
              <w:bottom w:val="single" w:sz="4" w:space="0" w:color="A6A6A6"/>
              <w:right w:val="single" w:sz="4" w:space="0" w:color="A6A6A6"/>
            </w:tcBorders>
            <w:shd w:val="clear" w:color="auto" w:fill="auto"/>
            <w:noWrap/>
            <w:vAlign w:val="center"/>
          </w:tcPr>
          <w:p w14:paraId="7D0656A4" w14:textId="77777777" w:rsidR="00094BAF" w:rsidRPr="00555548" w:rsidRDefault="00094BAF" w:rsidP="00094BAF">
            <w:pPr>
              <w:rPr>
                <w:rFonts w:ascii="Calibri" w:hAnsi="Calibri"/>
                <w:color w:val="000000"/>
              </w:rPr>
            </w:pPr>
            <w:r w:rsidRPr="00555548">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auto" w:fill="auto"/>
            <w:noWrap/>
            <w:vAlign w:val="center"/>
          </w:tcPr>
          <w:p w14:paraId="7736D29A" w14:textId="77777777" w:rsidR="00094BAF" w:rsidRDefault="00094BAF" w:rsidP="00094BAF">
            <w:pPr>
              <w:rPr>
                <w:rFonts w:ascii="Calibri" w:hAnsi="Calibri"/>
                <w:color w:val="000000"/>
              </w:rPr>
            </w:pPr>
            <w:r>
              <w:rPr>
                <w:rFonts w:ascii="Calibri" w:hAnsi="Calibri"/>
                <w:color w:val="000000"/>
              </w:rPr>
              <w:t>Z</w:t>
            </w:r>
          </w:p>
        </w:tc>
        <w:tc>
          <w:tcPr>
            <w:tcW w:w="2979" w:type="dxa"/>
            <w:tcBorders>
              <w:top w:val="nil"/>
              <w:left w:val="nil"/>
              <w:bottom w:val="single" w:sz="4" w:space="0" w:color="A6A6A6"/>
              <w:right w:val="single" w:sz="4" w:space="0" w:color="A6A6A6"/>
            </w:tcBorders>
            <w:shd w:val="clear" w:color="auto" w:fill="auto"/>
            <w:noWrap/>
            <w:vAlign w:val="center"/>
          </w:tcPr>
          <w:p w14:paraId="0D3A560F" w14:textId="77777777" w:rsidR="00094BAF" w:rsidRDefault="00094BAF" w:rsidP="00094BAF">
            <w:pPr>
              <w:rPr>
                <w:rFonts w:ascii="Calibri" w:hAnsi="Calibri"/>
                <w:color w:val="000000"/>
              </w:rPr>
            </w:pPr>
            <w:r>
              <w:rPr>
                <w:rFonts w:ascii="Calibri" w:hAnsi="Calibri"/>
                <w:color w:val="000000"/>
              </w:rPr>
              <w:t>RETENCIJA/KIŠNI VRT</w:t>
            </w:r>
          </w:p>
        </w:tc>
        <w:tc>
          <w:tcPr>
            <w:tcW w:w="3080" w:type="dxa"/>
            <w:gridSpan w:val="2"/>
            <w:tcBorders>
              <w:top w:val="nil"/>
              <w:left w:val="nil"/>
              <w:bottom w:val="single" w:sz="4" w:space="0" w:color="A6A6A6"/>
              <w:right w:val="single" w:sz="4" w:space="0" w:color="A6A6A6"/>
            </w:tcBorders>
            <w:shd w:val="clear" w:color="auto" w:fill="auto"/>
            <w:noWrap/>
            <w:vAlign w:val="center"/>
          </w:tcPr>
          <w:p w14:paraId="12043786" w14:textId="77777777" w:rsidR="00094BAF" w:rsidRDefault="00094BAF" w:rsidP="00094BAF">
            <w:pPr>
              <w:jc w:val="center"/>
              <w:rPr>
                <w:rFonts w:ascii="Calibri" w:hAnsi="Calibri"/>
                <w:color w:val="FF0000"/>
              </w:rPr>
            </w:pPr>
            <w:r>
              <w:rPr>
                <w:rFonts w:ascii="Calibri" w:hAnsi="Calibri"/>
                <w:color w:val="FF0000"/>
              </w:rPr>
              <w:t>1,3498</w:t>
            </w:r>
          </w:p>
        </w:tc>
      </w:tr>
      <w:tr w:rsidR="00555548" w:rsidRPr="003C7E5A" w14:paraId="614C5FA1" w14:textId="77777777" w:rsidTr="00824406">
        <w:trPr>
          <w:trHeight w:val="300"/>
        </w:trPr>
        <w:tc>
          <w:tcPr>
            <w:tcW w:w="5098" w:type="dxa"/>
            <w:tcBorders>
              <w:top w:val="nil"/>
              <w:left w:val="single" w:sz="4" w:space="0" w:color="A6A6A6"/>
              <w:bottom w:val="single" w:sz="4" w:space="0" w:color="A6A6A6"/>
              <w:right w:val="single" w:sz="4" w:space="0" w:color="A6A6A6"/>
            </w:tcBorders>
            <w:shd w:val="clear" w:color="000000" w:fill="8064A2"/>
            <w:noWrap/>
            <w:vAlign w:val="center"/>
            <w:hideMark/>
          </w:tcPr>
          <w:p w14:paraId="1D455656" w14:textId="77777777" w:rsidR="00555548" w:rsidRPr="00555548" w:rsidRDefault="00555548" w:rsidP="00555548">
            <w:pPr>
              <w:rPr>
                <w:rFonts w:ascii="Calibri" w:hAnsi="Calibri"/>
                <w:color w:val="000000"/>
              </w:rPr>
            </w:pPr>
            <w:r w:rsidRPr="00555548">
              <w:rPr>
                <w:rFonts w:ascii="Calibri" w:hAnsi="Calibri"/>
                <w:color w:val="000000"/>
              </w:rPr>
              <w:t>GOSPODARSKA-PROIZVODNA NAMJENA - UKUPNO</w:t>
            </w:r>
          </w:p>
        </w:tc>
        <w:tc>
          <w:tcPr>
            <w:tcW w:w="1760" w:type="dxa"/>
            <w:tcBorders>
              <w:top w:val="nil"/>
              <w:left w:val="nil"/>
              <w:bottom w:val="single" w:sz="4" w:space="0" w:color="A6A6A6"/>
              <w:right w:val="single" w:sz="4" w:space="0" w:color="A6A6A6"/>
            </w:tcBorders>
            <w:shd w:val="clear" w:color="000000" w:fill="8064A2"/>
            <w:noWrap/>
            <w:vAlign w:val="center"/>
            <w:hideMark/>
          </w:tcPr>
          <w:p w14:paraId="080DEA14" w14:textId="77777777" w:rsidR="00555548" w:rsidRPr="00555548" w:rsidRDefault="00555548" w:rsidP="00555548">
            <w:pPr>
              <w:rPr>
                <w:rFonts w:ascii="Calibri" w:hAnsi="Calibri"/>
                <w:color w:val="000000"/>
              </w:rPr>
            </w:pPr>
            <w:r w:rsidRPr="00555548">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8064A2"/>
            <w:noWrap/>
            <w:vAlign w:val="center"/>
            <w:hideMark/>
          </w:tcPr>
          <w:p w14:paraId="18D9A3A9" w14:textId="77777777" w:rsidR="00555548" w:rsidRPr="00555548" w:rsidRDefault="00555548" w:rsidP="00555548">
            <w:pPr>
              <w:rPr>
                <w:rFonts w:ascii="Calibri" w:hAnsi="Calibri"/>
                <w:color w:val="000000"/>
              </w:rPr>
            </w:pPr>
            <w:r w:rsidRPr="00555548">
              <w:rPr>
                <w:rFonts w:ascii="Calibri" w:hAnsi="Calibri"/>
                <w:color w:val="000000"/>
              </w:rPr>
              <w:t>I</w:t>
            </w:r>
          </w:p>
        </w:tc>
        <w:tc>
          <w:tcPr>
            <w:tcW w:w="2979" w:type="dxa"/>
            <w:tcBorders>
              <w:top w:val="nil"/>
              <w:left w:val="nil"/>
              <w:bottom w:val="single" w:sz="4" w:space="0" w:color="A6A6A6"/>
              <w:right w:val="single" w:sz="4" w:space="0" w:color="A6A6A6"/>
            </w:tcBorders>
            <w:shd w:val="clear" w:color="000000" w:fill="8064A2"/>
            <w:noWrap/>
            <w:vAlign w:val="center"/>
            <w:hideMark/>
          </w:tcPr>
          <w:p w14:paraId="70684C2E" w14:textId="77777777" w:rsidR="00555548" w:rsidRPr="00555548" w:rsidRDefault="00555548" w:rsidP="00555548">
            <w:pPr>
              <w:rPr>
                <w:rFonts w:ascii="Calibri" w:hAnsi="Calibri"/>
                <w:color w:val="000000"/>
              </w:rPr>
            </w:pPr>
          </w:p>
        </w:tc>
        <w:tc>
          <w:tcPr>
            <w:tcW w:w="1540" w:type="dxa"/>
            <w:tcBorders>
              <w:top w:val="nil"/>
              <w:left w:val="nil"/>
              <w:bottom w:val="single" w:sz="4" w:space="0" w:color="A6A6A6"/>
              <w:right w:val="single" w:sz="4" w:space="0" w:color="A6A6A6"/>
            </w:tcBorders>
            <w:shd w:val="clear" w:color="000000" w:fill="8064A2"/>
            <w:noWrap/>
            <w:vAlign w:val="center"/>
            <w:hideMark/>
          </w:tcPr>
          <w:p w14:paraId="6C3F6CFB" w14:textId="77777777" w:rsidR="00555548" w:rsidRPr="003C7E5A" w:rsidRDefault="00555548" w:rsidP="00555548">
            <w:pPr>
              <w:jc w:val="center"/>
              <w:rPr>
                <w:rFonts w:ascii="Calibri" w:hAnsi="Calibri"/>
                <w:color w:val="000000"/>
                <w:highlight w:val="yellow"/>
              </w:rPr>
            </w:pPr>
          </w:p>
        </w:tc>
        <w:tc>
          <w:tcPr>
            <w:tcW w:w="1540" w:type="dxa"/>
            <w:tcBorders>
              <w:top w:val="nil"/>
              <w:left w:val="nil"/>
              <w:bottom w:val="single" w:sz="4" w:space="0" w:color="A6A6A6"/>
              <w:right w:val="single" w:sz="4" w:space="0" w:color="A6A6A6"/>
            </w:tcBorders>
            <w:shd w:val="clear" w:color="000000" w:fill="8064A2"/>
            <w:noWrap/>
            <w:vAlign w:val="center"/>
            <w:hideMark/>
          </w:tcPr>
          <w:p w14:paraId="5844C527" w14:textId="1A9232D6" w:rsidR="00555548" w:rsidRPr="003C7E5A" w:rsidRDefault="00555548" w:rsidP="00555548">
            <w:pPr>
              <w:jc w:val="center"/>
              <w:rPr>
                <w:rFonts w:ascii="Calibri" w:hAnsi="Calibri"/>
                <w:color w:val="000000"/>
                <w:highlight w:val="yellow"/>
              </w:rPr>
            </w:pPr>
            <w:r w:rsidRPr="00555548">
              <w:rPr>
                <w:rFonts w:ascii="Calibri" w:hAnsi="Calibri"/>
                <w:color w:val="FF0000"/>
              </w:rPr>
              <w:t>0,2314</w:t>
            </w:r>
          </w:p>
        </w:tc>
      </w:tr>
      <w:tr w:rsidR="00555548" w:rsidRPr="003C7E5A" w14:paraId="32435332" w14:textId="77777777" w:rsidTr="00B65AB9">
        <w:trPr>
          <w:trHeight w:val="300"/>
        </w:trPr>
        <w:tc>
          <w:tcPr>
            <w:tcW w:w="5098" w:type="dxa"/>
            <w:tcBorders>
              <w:top w:val="nil"/>
              <w:left w:val="single" w:sz="4" w:space="0" w:color="A6A6A6"/>
              <w:bottom w:val="single" w:sz="4" w:space="0" w:color="A6A6A6"/>
              <w:right w:val="single" w:sz="4" w:space="0" w:color="A6A6A6"/>
            </w:tcBorders>
            <w:shd w:val="clear" w:color="auto" w:fill="A6A6A6"/>
            <w:noWrap/>
            <w:vAlign w:val="center"/>
            <w:hideMark/>
          </w:tcPr>
          <w:p w14:paraId="49FD83FF" w14:textId="77777777" w:rsidR="00555548" w:rsidRPr="00013A6E" w:rsidRDefault="00555548" w:rsidP="00555548">
            <w:pPr>
              <w:rPr>
                <w:rFonts w:ascii="Calibri" w:hAnsi="Calibri"/>
                <w:color w:val="000000"/>
              </w:rPr>
            </w:pPr>
            <w:r w:rsidRPr="00013A6E">
              <w:rPr>
                <w:rFonts w:ascii="Calibri" w:hAnsi="Calibri"/>
                <w:color w:val="000000"/>
              </w:rPr>
              <w:t>POVRŠINE INFRASTRUKTURNIH SUSTAVA - UKUPNO</w:t>
            </w:r>
          </w:p>
        </w:tc>
        <w:tc>
          <w:tcPr>
            <w:tcW w:w="1760" w:type="dxa"/>
            <w:tcBorders>
              <w:top w:val="nil"/>
              <w:left w:val="nil"/>
              <w:bottom w:val="single" w:sz="4" w:space="0" w:color="A6A6A6"/>
              <w:right w:val="single" w:sz="4" w:space="0" w:color="A6A6A6"/>
            </w:tcBorders>
            <w:shd w:val="clear" w:color="auto" w:fill="A6A6A6"/>
            <w:noWrap/>
            <w:vAlign w:val="center"/>
            <w:hideMark/>
          </w:tcPr>
          <w:p w14:paraId="1DBDA5AE" w14:textId="77777777" w:rsidR="00555548" w:rsidRPr="00013A6E" w:rsidRDefault="00555548" w:rsidP="00555548">
            <w:pPr>
              <w:rPr>
                <w:rFonts w:ascii="Calibri" w:hAnsi="Calibri"/>
                <w:color w:val="000000"/>
              </w:rPr>
            </w:pPr>
            <w:r w:rsidRPr="00013A6E">
              <w:rPr>
                <w:rFonts w:ascii="Calibri" w:hAnsi="Calibri"/>
                <w:color w:val="000000"/>
              </w:rPr>
              <w:t>IZVAN NASELJA</w:t>
            </w:r>
          </w:p>
        </w:tc>
        <w:tc>
          <w:tcPr>
            <w:tcW w:w="931" w:type="dxa"/>
            <w:tcBorders>
              <w:top w:val="nil"/>
              <w:left w:val="nil"/>
              <w:bottom w:val="single" w:sz="4" w:space="0" w:color="A6A6A6"/>
              <w:right w:val="single" w:sz="4" w:space="0" w:color="A6A6A6"/>
            </w:tcBorders>
            <w:shd w:val="clear" w:color="auto" w:fill="A6A6A6"/>
            <w:noWrap/>
            <w:vAlign w:val="center"/>
            <w:hideMark/>
          </w:tcPr>
          <w:p w14:paraId="0F89C819" w14:textId="77777777" w:rsidR="00555548" w:rsidRPr="00013A6E" w:rsidRDefault="00555548" w:rsidP="00555548">
            <w:pPr>
              <w:rPr>
                <w:rFonts w:ascii="Calibri" w:hAnsi="Calibri"/>
                <w:color w:val="000000"/>
              </w:rPr>
            </w:pPr>
            <w:r w:rsidRPr="00013A6E">
              <w:rPr>
                <w:rFonts w:ascii="Calibri" w:hAnsi="Calibri"/>
                <w:color w:val="000000"/>
              </w:rPr>
              <w:t>IS</w:t>
            </w:r>
          </w:p>
        </w:tc>
        <w:tc>
          <w:tcPr>
            <w:tcW w:w="2979" w:type="dxa"/>
            <w:tcBorders>
              <w:top w:val="nil"/>
              <w:left w:val="nil"/>
              <w:bottom w:val="single" w:sz="4" w:space="0" w:color="A6A6A6"/>
              <w:right w:val="single" w:sz="4" w:space="0" w:color="A6A6A6"/>
            </w:tcBorders>
            <w:shd w:val="clear" w:color="auto" w:fill="A6A6A6"/>
            <w:noWrap/>
            <w:vAlign w:val="center"/>
            <w:hideMark/>
          </w:tcPr>
          <w:p w14:paraId="33CE304A" w14:textId="77777777" w:rsidR="00555548" w:rsidRPr="00013A6E" w:rsidRDefault="00555548" w:rsidP="00555548">
            <w:pPr>
              <w:rPr>
                <w:rFonts w:ascii="Calibri" w:hAnsi="Calibri"/>
                <w:color w:val="000000"/>
              </w:rPr>
            </w:pPr>
            <w:r w:rsidRPr="00013A6E">
              <w:rPr>
                <w:rFonts w:ascii="Calibri" w:hAnsi="Calibri"/>
                <w:color w:val="000000"/>
              </w:rPr>
              <w:t>PLINSKA STANICA</w:t>
            </w:r>
          </w:p>
        </w:tc>
        <w:tc>
          <w:tcPr>
            <w:tcW w:w="1540" w:type="dxa"/>
            <w:tcBorders>
              <w:top w:val="nil"/>
              <w:left w:val="nil"/>
              <w:bottom w:val="single" w:sz="4" w:space="0" w:color="A6A6A6"/>
              <w:right w:val="single" w:sz="4" w:space="0" w:color="A6A6A6"/>
            </w:tcBorders>
            <w:shd w:val="clear" w:color="auto" w:fill="A6A6A6"/>
            <w:noWrap/>
            <w:vAlign w:val="center"/>
            <w:hideMark/>
          </w:tcPr>
          <w:p w14:paraId="081F4C1F" w14:textId="77777777" w:rsidR="00555548" w:rsidRPr="003C7E5A" w:rsidRDefault="00555548" w:rsidP="00555548">
            <w:pPr>
              <w:jc w:val="center"/>
              <w:rPr>
                <w:rFonts w:ascii="Calibri" w:hAnsi="Calibri"/>
                <w:color w:val="000000"/>
                <w:highlight w:val="yellow"/>
              </w:rPr>
            </w:pPr>
          </w:p>
        </w:tc>
        <w:tc>
          <w:tcPr>
            <w:tcW w:w="1540" w:type="dxa"/>
            <w:tcBorders>
              <w:top w:val="nil"/>
              <w:left w:val="nil"/>
              <w:bottom w:val="single" w:sz="4" w:space="0" w:color="A6A6A6"/>
              <w:right w:val="single" w:sz="4" w:space="0" w:color="A6A6A6"/>
            </w:tcBorders>
            <w:shd w:val="clear" w:color="auto" w:fill="A6A6A6"/>
            <w:noWrap/>
            <w:vAlign w:val="center"/>
            <w:hideMark/>
          </w:tcPr>
          <w:p w14:paraId="33B7EE72" w14:textId="75B50E4F" w:rsidR="00555548" w:rsidRPr="003C7E5A" w:rsidRDefault="00555548" w:rsidP="00555548">
            <w:pPr>
              <w:jc w:val="center"/>
              <w:rPr>
                <w:rFonts w:ascii="Calibri" w:hAnsi="Calibri"/>
                <w:color w:val="000000"/>
                <w:highlight w:val="yellow"/>
              </w:rPr>
            </w:pPr>
            <w:r w:rsidRPr="00013A6E">
              <w:rPr>
                <w:rFonts w:ascii="Calibri" w:hAnsi="Calibri"/>
                <w:color w:val="FF0000"/>
                <w:highlight w:val="yellow"/>
              </w:rPr>
              <w:t>0,</w:t>
            </w:r>
            <w:r>
              <w:rPr>
                <w:rFonts w:ascii="Calibri" w:hAnsi="Calibri"/>
                <w:color w:val="FF0000"/>
                <w:highlight w:val="yellow"/>
              </w:rPr>
              <w:t>0</w:t>
            </w:r>
            <w:r w:rsidRPr="00013A6E">
              <w:rPr>
                <w:rFonts w:ascii="Calibri" w:hAnsi="Calibri"/>
                <w:color w:val="FF0000"/>
                <w:highlight w:val="yellow"/>
              </w:rPr>
              <w:t>201</w:t>
            </w:r>
          </w:p>
        </w:tc>
      </w:tr>
    </w:tbl>
    <w:p w14:paraId="5BDB7F74" w14:textId="77777777" w:rsidR="00B65AB9" w:rsidRPr="003C7E5A" w:rsidRDefault="00B65AB9" w:rsidP="00B65AB9">
      <w:pPr>
        <w:rPr>
          <w:highlight w:val="yellow"/>
        </w:rPr>
      </w:pPr>
    </w:p>
    <w:p w14:paraId="0EB55A43" w14:textId="77777777" w:rsidR="00B65AB9" w:rsidRPr="003C7E5A" w:rsidRDefault="002F42AA" w:rsidP="00B65AB9">
      <w:pPr>
        <w:rPr>
          <w:highlight w:val="yellow"/>
        </w:rPr>
      </w:pPr>
      <w:r>
        <w:rPr>
          <w:highlight w:val="yellow"/>
        </w:rPr>
        <w:br w:type="page"/>
      </w:r>
    </w:p>
    <w:bookmarkEnd w:id="83"/>
    <w:p w14:paraId="5E547D00" w14:textId="77777777" w:rsidR="00B65AB9" w:rsidRPr="003C7E5A" w:rsidRDefault="00B65AB9" w:rsidP="00B65AB9">
      <w:pPr>
        <w:rPr>
          <w:highlight w:val="yellow"/>
        </w:rPr>
      </w:pPr>
    </w:p>
    <w:p w14:paraId="6A4C5FD6" w14:textId="77777777" w:rsidR="00B65AB9" w:rsidRPr="003C7E5A" w:rsidRDefault="00B65AB9" w:rsidP="00B65AB9">
      <w:pPr>
        <w:rPr>
          <w:highlight w:val="yellow"/>
        </w:rPr>
      </w:pPr>
      <w:bookmarkStart w:id="84" w:name="_Hlk131058740"/>
    </w:p>
    <w:tbl>
      <w:tblPr>
        <w:tblW w:w="13848" w:type="dxa"/>
        <w:tblInd w:w="113" w:type="dxa"/>
        <w:tblLook w:val="04A0" w:firstRow="1" w:lastRow="0" w:firstColumn="1" w:lastColumn="0" w:noHBand="0" w:noVBand="1"/>
      </w:tblPr>
      <w:tblGrid>
        <w:gridCol w:w="5098"/>
        <w:gridCol w:w="1760"/>
        <w:gridCol w:w="931"/>
        <w:gridCol w:w="2979"/>
        <w:gridCol w:w="1540"/>
        <w:gridCol w:w="1540"/>
      </w:tblGrid>
      <w:tr w:rsidR="00B65AB9" w:rsidRPr="007669AE" w14:paraId="21A5BB05" w14:textId="77777777" w:rsidTr="00824406">
        <w:trPr>
          <w:trHeight w:val="315"/>
        </w:trPr>
        <w:tc>
          <w:tcPr>
            <w:tcW w:w="5098" w:type="dxa"/>
            <w:tcBorders>
              <w:top w:val="single" w:sz="4" w:space="0" w:color="BFBFBF"/>
              <w:left w:val="single" w:sz="4" w:space="0" w:color="BFBFBF"/>
              <w:bottom w:val="single" w:sz="4" w:space="0" w:color="BFBFBF"/>
              <w:right w:val="single" w:sz="4" w:space="0" w:color="BFBFBF"/>
            </w:tcBorders>
            <w:shd w:val="clear" w:color="000000" w:fill="BFBFBF"/>
            <w:noWrap/>
            <w:vAlign w:val="center"/>
            <w:hideMark/>
          </w:tcPr>
          <w:p w14:paraId="0F0571BB" w14:textId="77777777" w:rsidR="00B65AB9" w:rsidRPr="007669AE" w:rsidRDefault="00B65AB9" w:rsidP="00824406">
            <w:pPr>
              <w:rPr>
                <w:rFonts w:ascii="Calibri" w:hAnsi="Calibri"/>
                <w:b/>
                <w:bCs/>
                <w:color w:val="000000"/>
                <w:sz w:val="24"/>
                <w:szCs w:val="24"/>
              </w:rPr>
            </w:pPr>
            <w:r w:rsidRPr="007669AE">
              <w:br w:type="page"/>
            </w:r>
            <w:r w:rsidRPr="007669AE">
              <w:rPr>
                <w:rFonts w:ascii="Calibri" w:hAnsi="Calibri"/>
                <w:b/>
                <w:bCs/>
                <w:color w:val="000000"/>
                <w:sz w:val="24"/>
                <w:szCs w:val="24"/>
              </w:rPr>
              <w:t>REKA</w:t>
            </w:r>
          </w:p>
        </w:tc>
        <w:tc>
          <w:tcPr>
            <w:tcW w:w="1760" w:type="dxa"/>
            <w:tcBorders>
              <w:top w:val="single" w:sz="4" w:space="0" w:color="BFBFBF"/>
              <w:left w:val="nil"/>
              <w:bottom w:val="single" w:sz="4" w:space="0" w:color="BFBFBF"/>
              <w:right w:val="single" w:sz="4" w:space="0" w:color="BFBFBF"/>
            </w:tcBorders>
            <w:shd w:val="clear" w:color="000000" w:fill="BFBFBF"/>
            <w:noWrap/>
            <w:vAlign w:val="center"/>
            <w:hideMark/>
          </w:tcPr>
          <w:p w14:paraId="5EE8D65E" w14:textId="77777777" w:rsidR="00B65AB9" w:rsidRPr="007669AE" w:rsidRDefault="00B65AB9" w:rsidP="00824406">
            <w:pPr>
              <w:rPr>
                <w:rFonts w:ascii="Calibri" w:hAnsi="Calibri"/>
                <w:b/>
                <w:bCs/>
                <w:color w:val="000000"/>
                <w:sz w:val="24"/>
                <w:szCs w:val="24"/>
              </w:rPr>
            </w:pPr>
            <w:r w:rsidRPr="007669AE">
              <w:rPr>
                <w:rFonts w:ascii="Calibri" w:hAnsi="Calibri"/>
                <w:b/>
                <w:bCs/>
                <w:color w:val="000000"/>
                <w:sz w:val="24"/>
                <w:szCs w:val="24"/>
              </w:rPr>
              <w:t> </w:t>
            </w:r>
          </w:p>
        </w:tc>
        <w:tc>
          <w:tcPr>
            <w:tcW w:w="931" w:type="dxa"/>
            <w:tcBorders>
              <w:top w:val="single" w:sz="4" w:space="0" w:color="BFBFBF"/>
              <w:left w:val="nil"/>
              <w:bottom w:val="single" w:sz="4" w:space="0" w:color="BFBFBF"/>
              <w:right w:val="single" w:sz="4" w:space="0" w:color="BFBFBF"/>
            </w:tcBorders>
            <w:shd w:val="clear" w:color="000000" w:fill="BFBFBF"/>
            <w:noWrap/>
            <w:vAlign w:val="center"/>
            <w:hideMark/>
          </w:tcPr>
          <w:p w14:paraId="2574C046" w14:textId="77777777" w:rsidR="00B65AB9" w:rsidRPr="007669AE" w:rsidRDefault="00B65AB9" w:rsidP="00824406">
            <w:pPr>
              <w:rPr>
                <w:rFonts w:ascii="Calibri" w:hAnsi="Calibri"/>
                <w:b/>
                <w:bCs/>
                <w:color w:val="000000"/>
                <w:sz w:val="24"/>
                <w:szCs w:val="24"/>
              </w:rPr>
            </w:pPr>
            <w:r w:rsidRPr="007669AE">
              <w:rPr>
                <w:rFonts w:ascii="Calibri" w:hAnsi="Calibri"/>
                <w:b/>
                <w:bCs/>
                <w:color w:val="000000"/>
                <w:sz w:val="24"/>
                <w:szCs w:val="24"/>
              </w:rPr>
              <w:t> </w:t>
            </w:r>
          </w:p>
        </w:tc>
        <w:tc>
          <w:tcPr>
            <w:tcW w:w="2979" w:type="dxa"/>
            <w:tcBorders>
              <w:top w:val="single" w:sz="4" w:space="0" w:color="BFBFBF"/>
              <w:left w:val="nil"/>
              <w:bottom w:val="single" w:sz="4" w:space="0" w:color="BFBFBF"/>
              <w:right w:val="single" w:sz="4" w:space="0" w:color="BFBFBF"/>
            </w:tcBorders>
            <w:shd w:val="clear" w:color="000000" w:fill="BFBFBF"/>
            <w:vAlign w:val="center"/>
            <w:hideMark/>
          </w:tcPr>
          <w:p w14:paraId="0B00F508" w14:textId="77777777" w:rsidR="00B65AB9" w:rsidRPr="007669AE" w:rsidRDefault="00B65AB9" w:rsidP="00824406">
            <w:pPr>
              <w:rPr>
                <w:rFonts w:ascii="Calibri" w:hAnsi="Calibri"/>
                <w:b/>
                <w:bCs/>
                <w:color w:val="000000"/>
                <w:sz w:val="24"/>
                <w:szCs w:val="24"/>
              </w:rPr>
            </w:pPr>
            <w:r w:rsidRPr="007669AE">
              <w:rPr>
                <w:rFonts w:ascii="Calibri" w:hAnsi="Calibri"/>
                <w:b/>
                <w:bCs/>
                <w:color w:val="000000"/>
                <w:sz w:val="24"/>
                <w:szCs w:val="24"/>
              </w:rPr>
              <w:t> </w:t>
            </w:r>
          </w:p>
        </w:tc>
        <w:tc>
          <w:tcPr>
            <w:tcW w:w="3080" w:type="dxa"/>
            <w:gridSpan w:val="2"/>
            <w:tcBorders>
              <w:top w:val="single" w:sz="4" w:space="0" w:color="BFBFBF"/>
              <w:left w:val="nil"/>
              <w:bottom w:val="single" w:sz="4" w:space="0" w:color="BFBFBF"/>
              <w:right w:val="single" w:sz="4" w:space="0" w:color="BFBFBF"/>
            </w:tcBorders>
            <w:shd w:val="clear" w:color="000000" w:fill="BFBFBF"/>
            <w:noWrap/>
            <w:vAlign w:val="center"/>
            <w:hideMark/>
          </w:tcPr>
          <w:p w14:paraId="3EC4DED7" w14:textId="77777777" w:rsidR="00B65AB9" w:rsidRPr="007669AE" w:rsidRDefault="00B65AB9" w:rsidP="00824406">
            <w:pPr>
              <w:jc w:val="center"/>
              <w:rPr>
                <w:rFonts w:ascii="Calibri" w:hAnsi="Calibri"/>
                <w:b/>
                <w:bCs/>
                <w:color w:val="000000"/>
              </w:rPr>
            </w:pPr>
            <w:r w:rsidRPr="007669AE">
              <w:rPr>
                <w:rFonts w:ascii="Calibri" w:hAnsi="Calibri"/>
                <w:b/>
                <w:bCs/>
                <w:color w:val="000000"/>
              </w:rPr>
              <w:t>POVRŠINA (ha)</w:t>
            </w:r>
          </w:p>
        </w:tc>
      </w:tr>
      <w:tr w:rsidR="00B65AB9" w:rsidRPr="007669AE" w14:paraId="7CAA1723" w14:textId="77777777" w:rsidTr="00824406">
        <w:trPr>
          <w:trHeight w:val="300"/>
        </w:trPr>
        <w:tc>
          <w:tcPr>
            <w:tcW w:w="5098"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6E046B48" w14:textId="77777777" w:rsidR="00B65AB9" w:rsidRPr="007669AE" w:rsidRDefault="00B65AB9" w:rsidP="00824406">
            <w:pPr>
              <w:rPr>
                <w:rFonts w:ascii="Calibri" w:hAnsi="Calibri"/>
                <w:color w:val="000000"/>
              </w:rPr>
            </w:pPr>
            <w:r w:rsidRPr="007669AE">
              <w:rPr>
                <w:rFonts w:ascii="Calibri" w:hAnsi="Calibri"/>
                <w:color w:val="000000"/>
              </w:rPr>
              <w:t>GRAĐEVINSKO PODRUČJE - UKUPNO</w:t>
            </w:r>
          </w:p>
        </w:tc>
        <w:tc>
          <w:tcPr>
            <w:tcW w:w="5670"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3A949966" w14:textId="77777777" w:rsidR="00B65AB9" w:rsidRPr="007669AE" w:rsidRDefault="00B65AB9" w:rsidP="00824406">
            <w:pPr>
              <w:rPr>
                <w:rFonts w:ascii="Calibri" w:hAnsi="Calibri"/>
                <w:color w:val="000000"/>
              </w:rPr>
            </w:pPr>
            <w:r w:rsidRPr="007669AE">
              <w:rPr>
                <w:rFonts w:ascii="Calibri" w:hAnsi="Calibri"/>
                <w:color w:val="000000"/>
              </w:rPr>
              <w:t>POSTOJEĆE</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71CDBBCA" w14:textId="3DF2F359" w:rsidR="00B65AB9" w:rsidRPr="00A3122D" w:rsidRDefault="007249DC" w:rsidP="00824406">
            <w:pPr>
              <w:jc w:val="center"/>
              <w:rPr>
                <w:rFonts w:ascii="Calibri" w:hAnsi="Calibri"/>
                <w:color w:val="000000"/>
              </w:rPr>
            </w:pPr>
            <w:r w:rsidRPr="00A3122D">
              <w:rPr>
                <w:rFonts w:ascii="Calibri" w:hAnsi="Calibri"/>
                <w:color w:val="FF0000"/>
              </w:rPr>
              <w:t>1</w:t>
            </w:r>
            <w:r w:rsidR="005125B2" w:rsidRPr="00A3122D">
              <w:rPr>
                <w:rFonts w:ascii="Calibri" w:hAnsi="Calibri"/>
                <w:color w:val="FF0000"/>
              </w:rPr>
              <w:t>8</w:t>
            </w:r>
            <w:r w:rsidR="008E5433">
              <w:rPr>
                <w:rFonts w:ascii="Calibri" w:hAnsi="Calibri"/>
                <w:color w:val="FF0000"/>
              </w:rPr>
              <w:t>1</w:t>
            </w:r>
            <w:r w:rsidRPr="00A3122D">
              <w:rPr>
                <w:rFonts w:ascii="Calibri" w:hAnsi="Calibri"/>
                <w:color w:val="FF0000"/>
              </w:rPr>
              <w:t>,</w:t>
            </w:r>
            <w:r w:rsidR="008E5433">
              <w:rPr>
                <w:rFonts w:ascii="Calibri" w:hAnsi="Calibri"/>
                <w:color w:val="FF0000"/>
              </w:rPr>
              <w:t>8265</w:t>
            </w:r>
          </w:p>
        </w:tc>
      </w:tr>
      <w:tr w:rsidR="00B65AB9" w:rsidRPr="007669AE" w14:paraId="18260171" w14:textId="77777777" w:rsidTr="00824406">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24468324" w14:textId="77777777" w:rsidR="00B65AB9" w:rsidRPr="007669AE" w:rsidRDefault="00B65AB9" w:rsidP="00824406">
            <w:pPr>
              <w:rPr>
                <w:rFonts w:ascii="Calibri" w:hAnsi="Calibri"/>
                <w:color w:val="000000"/>
              </w:rPr>
            </w:pPr>
          </w:p>
        </w:tc>
        <w:tc>
          <w:tcPr>
            <w:tcW w:w="5670"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4021C56F" w14:textId="77777777" w:rsidR="00B65AB9" w:rsidRPr="007669AE" w:rsidRDefault="00B65AB9" w:rsidP="00824406">
            <w:pPr>
              <w:rPr>
                <w:rFonts w:ascii="Calibri" w:hAnsi="Calibri"/>
                <w:color w:val="000000"/>
              </w:rPr>
            </w:pPr>
            <w:r w:rsidRPr="007669AE">
              <w:rPr>
                <w:rFonts w:ascii="Calibri" w:hAnsi="Calibri"/>
                <w:color w:val="000000"/>
              </w:rPr>
              <w:t>PLANIRANO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6AA0067E" w14:textId="2C6E608B" w:rsidR="00B65AB9" w:rsidRPr="00A3122D" w:rsidRDefault="005125B2" w:rsidP="00824406">
            <w:pPr>
              <w:jc w:val="center"/>
              <w:rPr>
                <w:rFonts w:ascii="Calibri" w:hAnsi="Calibri"/>
                <w:color w:val="000000"/>
              </w:rPr>
            </w:pPr>
            <w:r w:rsidRPr="00A3122D">
              <w:rPr>
                <w:rFonts w:ascii="Calibri" w:hAnsi="Calibri"/>
                <w:color w:val="FF0000"/>
              </w:rPr>
              <w:t>42</w:t>
            </w:r>
            <w:r w:rsidR="007249DC" w:rsidRPr="00A3122D">
              <w:rPr>
                <w:rFonts w:ascii="Calibri" w:hAnsi="Calibri"/>
                <w:color w:val="FF0000"/>
              </w:rPr>
              <w:t>,</w:t>
            </w:r>
            <w:r w:rsidRPr="00A3122D">
              <w:rPr>
                <w:rFonts w:ascii="Calibri" w:hAnsi="Calibri"/>
                <w:color w:val="FF0000"/>
              </w:rPr>
              <w:t>2913</w:t>
            </w:r>
          </w:p>
        </w:tc>
      </w:tr>
      <w:tr w:rsidR="00B65AB9" w:rsidRPr="007669AE" w14:paraId="0E31BA38" w14:textId="77777777" w:rsidTr="00824406">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05121496" w14:textId="77777777" w:rsidR="00B65AB9" w:rsidRPr="007669AE" w:rsidRDefault="00B65AB9" w:rsidP="00824406">
            <w:pPr>
              <w:rPr>
                <w:rFonts w:ascii="Calibri" w:hAnsi="Calibri"/>
                <w:color w:val="000000"/>
              </w:rPr>
            </w:pPr>
          </w:p>
        </w:tc>
        <w:tc>
          <w:tcPr>
            <w:tcW w:w="5670" w:type="dxa"/>
            <w:gridSpan w:val="3"/>
            <w:tcBorders>
              <w:top w:val="single" w:sz="4" w:space="0" w:color="BFBFBF"/>
              <w:left w:val="nil"/>
              <w:bottom w:val="single" w:sz="4" w:space="0" w:color="BFBFBF"/>
              <w:right w:val="single" w:sz="4" w:space="0" w:color="BFBFBF"/>
            </w:tcBorders>
            <w:shd w:val="clear" w:color="auto" w:fill="auto"/>
            <w:noWrap/>
            <w:vAlign w:val="center"/>
            <w:hideMark/>
          </w:tcPr>
          <w:p w14:paraId="21AC6B60" w14:textId="77777777" w:rsidR="00B65AB9" w:rsidRPr="007669AE" w:rsidRDefault="00B65AB9" w:rsidP="00824406">
            <w:pPr>
              <w:rPr>
                <w:rFonts w:ascii="Calibri" w:hAnsi="Calibri"/>
                <w:color w:val="000000"/>
              </w:rPr>
            </w:pPr>
            <w:r w:rsidRPr="007669AE">
              <w:rPr>
                <w:rFonts w:ascii="Calibri" w:hAnsi="Calibri"/>
                <w:color w:val="000000"/>
              </w:rPr>
              <w:t>UKUPNO</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6EA01425" w14:textId="217A8BB7" w:rsidR="00B65AB9" w:rsidRPr="00A3122D" w:rsidRDefault="007249DC" w:rsidP="00824406">
            <w:pPr>
              <w:jc w:val="center"/>
              <w:rPr>
                <w:rFonts w:ascii="Calibri" w:hAnsi="Calibri"/>
                <w:color w:val="000000"/>
              </w:rPr>
            </w:pPr>
            <w:r w:rsidRPr="00A3122D">
              <w:rPr>
                <w:rFonts w:ascii="Calibri" w:hAnsi="Calibri"/>
                <w:color w:val="FF0000"/>
              </w:rPr>
              <w:t>22</w:t>
            </w:r>
            <w:r w:rsidR="005125B2" w:rsidRPr="00A3122D">
              <w:rPr>
                <w:rFonts w:ascii="Calibri" w:hAnsi="Calibri"/>
                <w:color w:val="FF0000"/>
              </w:rPr>
              <w:t>4</w:t>
            </w:r>
            <w:r w:rsidRPr="00A3122D">
              <w:rPr>
                <w:rFonts w:ascii="Calibri" w:hAnsi="Calibri"/>
                <w:color w:val="FF0000"/>
              </w:rPr>
              <w:t>,</w:t>
            </w:r>
            <w:r w:rsidR="008E5433">
              <w:rPr>
                <w:rFonts w:ascii="Calibri" w:hAnsi="Calibri"/>
                <w:color w:val="FF0000"/>
              </w:rPr>
              <w:t>1859</w:t>
            </w:r>
          </w:p>
        </w:tc>
      </w:tr>
      <w:tr w:rsidR="00B65AB9" w:rsidRPr="007669AE" w14:paraId="422BB117" w14:textId="77777777" w:rsidTr="00824406">
        <w:trPr>
          <w:trHeight w:val="510"/>
        </w:trPr>
        <w:tc>
          <w:tcPr>
            <w:tcW w:w="5098" w:type="dxa"/>
            <w:tcBorders>
              <w:top w:val="nil"/>
              <w:left w:val="single" w:sz="4" w:space="0" w:color="BFBFBF"/>
              <w:bottom w:val="single" w:sz="4" w:space="0" w:color="BFBFBF"/>
              <w:right w:val="single" w:sz="4" w:space="0" w:color="BFBFBF"/>
            </w:tcBorders>
            <w:shd w:val="clear" w:color="000000" w:fill="BFBFBF"/>
            <w:noWrap/>
            <w:vAlign w:val="center"/>
            <w:hideMark/>
          </w:tcPr>
          <w:p w14:paraId="24C1A3AD" w14:textId="77777777" w:rsidR="00B65AB9" w:rsidRPr="007669AE" w:rsidRDefault="00B65AB9" w:rsidP="00824406">
            <w:pPr>
              <w:rPr>
                <w:rFonts w:ascii="Calibri" w:hAnsi="Calibri"/>
                <w:b/>
                <w:bCs/>
                <w:color w:val="000000"/>
              </w:rPr>
            </w:pPr>
            <w:r w:rsidRPr="007669AE">
              <w:rPr>
                <w:rFonts w:ascii="Calibri" w:hAnsi="Calibri"/>
                <w:b/>
                <w:bCs/>
                <w:color w:val="000000"/>
              </w:rPr>
              <w:t>NAMJENA</w:t>
            </w:r>
          </w:p>
        </w:tc>
        <w:tc>
          <w:tcPr>
            <w:tcW w:w="1760" w:type="dxa"/>
            <w:tcBorders>
              <w:top w:val="nil"/>
              <w:left w:val="nil"/>
              <w:bottom w:val="single" w:sz="4" w:space="0" w:color="BFBFBF"/>
              <w:right w:val="single" w:sz="4" w:space="0" w:color="BFBFBF"/>
            </w:tcBorders>
            <w:shd w:val="clear" w:color="000000" w:fill="BFBFBF"/>
            <w:noWrap/>
            <w:vAlign w:val="center"/>
            <w:hideMark/>
          </w:tcPr>
          <w:p w14:paraId="33B0F991" w14:textId="77777777" w:rsidR="00B65AB9" w:rsidRPr="007669AE" w:rsidRDefault="00B65AB9" w:rsidP="00824406">
            <w:pPr>
              <w:rPr>
                <w:rFonts w:ascii="Calibri" w:hAnsi="Calibri"/>
                <w:b/>
                <w:bCs/>
                <w:color w:val="000000"/>
              </w:rPr>
            </w:pPr>
            <w:r w:rsidRPr="007669AE">
              <w:rPr>
                <w:rFonts w:ascii="Calibri" w:hAnsi="Calibri"/>
                <w:b/>
                <w:bCs/>
                <w:color w:val="000000"/>
              </w:rPr>
              <w:t>POZICIJA</w:t>
            </w:r>
          </w:p>
        </w:tc>
        <w:tc>
          <w:tcPr>
            <w:tcW w:w="931" w:type="dxa"/>
            <w:tcBorders>
              <w:top w:val="nil"/>
              <w:left w:val="nil"/>
              <w:bottom w:val="single" w:sz="4" w:space="0" w:color="BFBFBF"/>
              <w:right w:val="single" w:sz="4" w:space="0" w:color="BFBFBF"/>
            </w:tcBorders>
            <w:shd w:val="clear" w:color="000000" w:fill="BFBFBF"/>
            <w:noWrap/>
            <w:vAlign w:val="center"/>
            <w:hideMark/>
          </w:tcPr>
          <w:p w14:paraId="276301B9" w14:textId="77777777" w:rsidR="00B65AB9" w:rsidRPr="007669AE" w:rsidRDefault="00B65AB9" w:rsidP="00824406">
            <w:pPr>
              <w:rPr>
                <w:rFonts w:ascii="Calibri" w:hAnsi="Calibri"/>
                <w:b/>
                <w:bCs/>
                <w:color w:val="000000"/>
              </w:rPr>
            </w:pPr>
            <w:r w:rsidRPr="007669AE">
              <w:rPr>
                <w:rFonts w:ascii="Calibri" w:hAnsi="Calibri"/>
                <w:b/>
                <w:bCs/>
                <w:color w:val="000000"/>
              </w:rPr>
              <w:t>OZNAKA</w:t>
            </w:r>
          </w:p>
        </w:tc>
        <w:tc>
          <w:tcPr>
            <w:tcW w:w="2979" w:type="dxa"/>
            <w:tcBorders>
              <w:top w:val="nil"/>
              <w:left w:val="nil"/>
              <w:bottom w:val="single" w:sz="4" w:space="0" w:color="BFBFBF"/>
              <w:right w:val="single" w:sz="4" w:space="0" w:color="BFBFBF"/>
            </w:tcBorders>
            <w:shd w:val="clear" w:color="000000" w:fill="BFBFBF"/>
            <w:vAlign w:val="center"/>
            <w:hideMark/>
          </w:tcPr>
          <w:p w14:paraId="1C45EC14" w14:textId="77777777" w:rsidR="00B65AB9" w:rsidRPr="007669AE" w:rsidRDefault="00B65AB9" w:rsidP="00824406">
            <w:pPr>
              <w:rPr>
                <w:rFonts w:ascii="Calibri" w:hAnsi="Calibri"/>
                <w:b/>
                <w:bCs/>
                <w:color w:val="000000"/>
              </w:rPr>
            </w:pPr>
            <w:r w:rsidRPr="007669AE">
              <w:rPr>
                <w:rFonts w:ascii="Calibri" w:hAnsi="Calibri"/>
                <w:b/>
                <w:bCs/>
                <w:color w:val="000000"/>
              </w:rPr>
              <w:t>OPIS</w:t>
            </w:r>
          </w:p>
        </w:tc>
        <w:tc>
          <w:tcPr>
            <w:tcW w:w="1540" w:type="dxa"/>
            <w:tcBorders>
              <w:top w:val="nil"/>
              <w:left w:val="nil"/>
              <w:bottom w:val="single" w:sz="4" w:space="0" w:color="BFBFBF"/>
              <w:right w:val="single" w:sz="4" w:space="0" w:color="BFBFBF"/>
            </w:tcBorders>
            <w:shd w:val="clear" w:color="000000" w:fill="BFBFBF"/>
            <w:vAlign w:val="center"/>
            <w:hideMark/>
          </w:tcPr>
          <w:p w14:paraId="417E74E3" w14:textId="77777777" w:rsidR="00B65AB9" w:rsidRPr="007669AE" w:rsidRDefault="00B65AB9" w:rsidP="00824406">
            <w:pPr>
              <w:jc w:val="center"/>
              <w:rPr>
                <w:rFonts w:ascii="Calibri" w:hAnsi="Calibri"/>
                <w:b/>
                <w:bCs/>
                <w:color w:val="000000"/>
              </w:rPr>
            </w:pPr>
            <w:r w:rsidRPr="007669AE">
              <w:rPr>
                <w:rFonts w:ascii="Calibri" w:hAnsi="Calibri"/>
                <w:b/>
                <w:bCs/>
                <w:color w:val="000000"/>
              </w:rPr>
              <w:t>POVRŠINA         (ha)</w:t>
            </w:r>
          </w:p>
        </w:tc>
        <w:tc>
          <w:tcPr>
            <w:tcW w:w="1540" w:type="dxa"/>
            <w:tcBorders>
              <w:top w:val="nil"/>
              <w:left w:val="nil"/>
              <w:bottom w:val="single" w:sz="4" w:space="0" w:color="BFBFBF"/>
              <w:right w:val="single" w:sz="4" w:space="0" w:color="BFBFBF"/>
            </w:tcBorders>
            <w:shd w:val="clear" w:color="000000" w:fill="BFBFBF"/>
            <w:vAlign w:val="center"/>
            <w:hideMark/>
          </w:tcPr>
          <w:p w14:paraId="2B56F618" w14:textId="77777777" w:rsidR="00B65AB9" w:rsidRPr="007669AE" w:rsidRDefault="00B65AB9" w:rsidP="00824406">
            <w:pPr>
              <w:jc w:val="center"/>
              <w:rPr>
                <w:rFonts w:ascii="Calibri" w:hAnsi="Calibri"/>
                <w:b/>
                <w:bCs/>
                <w:color w:val="000000"/>
              </w:rPr>
            </w:pPr>
            <w:r w:rsidRPr="007669AE">
              <w:rPr>
                <w:rFonts w:ascii="Calibri" w:hAnsi="Calibri"/>
                <w:b/>
                <w:bCs/>
                <w:color w:val="000000"/>
              </w:rPr>
              <w:t>UKUPNA    POVRŠINA (ha)</w:t>
            </w:r>
          </w:p>
        </w:tc>
      </w:tr>
      <w:tr w:rsidR="00B65AB9" w:rsidRPr="003C7E5A" w14:paraId="0CA1713C" w14:textId="77777777" w:rsidTr="00824406">
        <w:trPr>
          <w:trHeight w:val="300"/>
        </w:trPr>
        <w:tc>
          <w:tcPr>
            <w:tcW w:w="10768" w:type="dxa"/>
            <w:gridSpan w:val="4"/>
            <w:tcBorders>
              <w:top w:val="single" w:sz="4" w:space="0" w:color="BFBFBF"/>
              <w:left w:val="single" w:sz="4" w:space="0" w:color="BFBFBF"/>
              <w:bottom w:val="single" w:sz="4" w:space="0" w:color="BFBFBF"/>
              <w:right w:val="single" w:sz="4" w:space="0" w:color="BFBFBF"/>
            </w:tcBorders>
            <w:shd w:val="clear" w:color="000000" w:fill="FFFF00"/>
            <w:noWrap/>
            <w:vAlign w:val="center"/>
            <w:hideMark/>
          </w:tcPr>
          <w:p w14:paraId="213585F1" w14:textId="77777777" w:rsidR="00B65AB9" w:rsidRPr="00555548" w:rsidRDefault="00B65AB9" w:rsidP="00824406">
            <w:pPr>
              <w:rPr>
                <w:rFonts w:ascii="Calibri" w:hAnsi="Calibri"/>
                <w:color w:val="000000"/>
              </w:rPr>
            </w:pPr>
            <w:r w:rsidRPr="00555548">
              <w:rPr>
                <w:rFonts w:ascii="Calibri" w:hAnsi="Calibri"/>
                <w:color w:val="000000"/>
              </w:rPr>
              <w:t>PRETEŽITO STAMBENA NAMJENA- UKUPNO</w:t>
            </w:r>
          </w:p>
        </w:tc>
        <w:tc>
          <w:tcPr>
            <w:tcW w:w="3080" w:type="dxa"/>
            <w:gridSpan w:val="2"/>
            <w:tcBorders>
              <w:top w:val="single" w:sz="4" w:space="0" w:color="BFBFBF"/>
              <w:left w:val="nil"/>
              <w:bottom w:val="single" w:sz="4" w:space="0" w:color="BFBFBF"/>
              <w:right w:val="single" w:sz="4" w:space="0" w:color="BFBFBF"/>
            </w:tcBorders>
            <w:shd w:val="clear" w:color="000000" w:fill="FFFF00"/>
            <w:noWrap/>
            <w:vAlign w:val="center"/>
            <w:hideMark/>
          </w:tcPr>
          <w:p w14:paraId="1D602613" w14:textId="754EAF70" w:rsidR="00B65AB9" w:rsidRPr="00A3122D" w:rsidRDefault="005125B2" w:rsidP="00824406">
            <w:pPr>
              <w:jc w:val="center"/>
              <w:rPr>
                <w:rFonts w:ascii="Calibri" w:hAnsi="Calibri"/>
                <w:color w:val="000000"/>
              </w:rPr>
            </w:pPr>
            <w:r w:rsidRPr="00A3122D">
              <w:rPr>
                <w:rFonts w:ascii="Calibri" w:hAnsi="Calibri"/>
                <w:color w:val="FF0000"/>
              </w:rPr>
              <w:t>7</w:t>
            </w:r>
            <w:r w:rsidR="00E51B69">
              <w:rPr>
                <w:rFonts w:ascii="Calibri" w:hAnsi="Calibri"/>
                <w:color w:val="FF0000"/>
              </w:rPr>
              <w:t>7</w:t>
            </w:r>
            <w:r w:rsidR="0065436A" w:rsidRPr="00A3122D">
              <w:rPr>
                <w:rFonts w:ascii="Calibri" w:hAnsi="Calibri"/>
                <w:color w:val="FF0000"/>
              </w:rPr>
              <w:t>,</w:t>
            </w:r>
            <w:r w:rsidR="00E51B69">
              <w:rPr>
                <w:rFonts w:ascii="Calibri" w:hAnsi="Calibri"/>
                <w:color w:val="FF0000"/>
              </w:rPr>
              <w:t>1162</w:t>
            </w:r>
          </w:p>
        </w:tc>
      </w:tr>
      <w:tr w:rsidR="00B65AB9" w:rsidRPr="003C7E5A" w14:paraId="65219AD3" w14:textId="77777777" w:rsidTr="00824406">
        <w:trPr>
          <w:trHeight w:val="300"/>
        </w:trPr>
        <w:tc>
          <w:tcPr>
            <w:tcW w:w="5098"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2881C578" w14:textId="77777777" w:rsidR="00B65AB9" w:rsidRPr="00555548" w:rsidRDefault="00B65AB9" w:rsidP="00824406">
            <w:pPr>
              <w:jc w:val="center"/>
              <w:rPr>
                <w:rFonts w:ascii="Calibri" w:hAnsi="Calibri"/>
                <w:color w:val="000000"/>
              </w:rPr>
            </w:pPr>
            <w:r w:rsidRPr="00555548">
              <w:rPr>
                <w:rFonts w:ascii="Calibri" w:hAnsi="Calibri"/>
                <w:color w:val="000000"/>
              </w:rPr>
              <w:t> </w:t>
            </w:r>
          </w:p>
        </w:tc>
        <w:tc>
          <w:tcPr>
            <w:tcW w:w="1760" w:type="dxa"/>
            <w:tcBorders>
              <w:top w:val="nil"/>
              <w:left w:val="nil"/>
              <w:bottom w:val="single" w:sz="4" w:space="0" w:color="BFBFBF"/>
              <w:right w:val="single" w:sz="4" w:space="0" w:color="BFBFBF"/>
            </w:tcBorders>
            <w:shd w:val="clear" w:color="auto" w:fill="auto"/>
            <w:noWrap/>
            <w:vAlign w:val="center"/>
            <w:hideMark/>
          </w:tcPr>
          <w:p w14:paraId="158148B0" w14:textId="77777777" w:rsidR="00B65AB9" w:rsidRPr="00555548" w:rsidRDefault="00B65AB9" w:rsidP="00824406">
            <w:pPr>
              <w:rPr>
                <w:rFonts w:ascii="Calibri" w:hAnsi="Calibri"/>
                <w:color w:val="000000"/>
              </w:rPr>
            </w:pPr>
            <w:r w:rsidRPr="00555548">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1BCE5557" w14:textId="77777777" w:rsidR="00B65AB9" w:rsidRPr="00555548" w:rsidRDefault="00B65AB9" w:rsidP="00824406">
            <w:pPr>
              <w:rPr>
                <w:rFonts w:ascii="Calibri" w:hAnsi="Calibri"/>
                <w:color w:val="000000"/>
              </w:rPr>
            </w:pPr>
            <w:r w:rsidRPr="00555548">
              <w:rPr>
                <w:rFonts w:ascii="Calibri" w:hAnsi="Calibri"/>
                <w:color w:val="000000"/>
              </w:rPr>
              <w:t> </w:t>
            </w:r>
          </w:p>
        </w:tc>
        <w:tc>
          <w:tcPr>
            <w:tcW w:w="2979" w:type="dxa"/>
            <w:tcBorders>
              <w:top w:val="nil"/>
              <w:left w:val="nil"/>
              <w:bottom w:val="single" w:sz="4" w:space="0" w:color="BFBFBF"/>
              <w:right w:val="single" w:sz="4" w:space="0" w:color="BFBFBF"/>
            </w:tcBorders>
            <w:shd w:val="clear" w:color="auto" w:fill="auto"/>
            <w:vAlign w:val="center"/>
            <w:hideMark/>
          </w:tcPr>
          <w:p w14:paraId="55ACB66F" w14:textId="77777777" w:rsidR="00B65AB9" w:rsidRPr="00555548" w:rsidRDefault="00B65AB9" w:rsidP="00824406">
            <w:pPr>
              <w:rPr>
                <w:rFonts w:ascii="Calibri" w:hAnsi="Calibri"/>
                <w:color w:val="000000"/>
              </w:rPr>
            </w:pPr>
            <w:r w:rsidRPr="00555548">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5DDF9345" w14:textId="66AD5239" w:rsidR="00B65AB9" w:rsidRPr="00A3122D" w:rsidRDefault="00AE3EE6" w:rsidP="00824406">
            <w:pPr>
              <w:jc w:val="center"/>
              <w:rPr>
                <w:rFonts w:ascii="Calibri" w:hAnsi="Calibri"/>
                <w:color w:val="000000"/>
              </w:rPr>
            </w:pPr>
            <w:r w:rsidRPr="00A3122D">
              <w:rPr>
                <w:rFonts w:ascii="Calibri" w:hAnsi="Calibri"/>
                <w:color w:val="FF0000"/>
              </w:rPr>
              <w:t>7</w:t>
            </w:r>
            <w:r w:rsidR="005125B2" w:rsidRPr="00A3122D">
              <w:rPr>
                <w:rFonts w:ascii="Calibri" w:hAnsi="Calibri"/>
                <w:color w:val="FF0000"/>
              </w:rPr>
              <w:t>3</w:t>
            </w:r>
            <w:r w:rsidRPr="00A3122D">
              <w:rPr>
                <w:rFonts w:ascii="Calibri" w:hAnsi="Calibri"/>
                <w:color w:val="FF0000"/>
              </w:rPr>
              <w:t>,</w:t>
            </w:r>
            <w:r w:rsidR="008E5433">
              <w:rPr>
                <w:rFonts w:ascii="Calibri" w:hAnsi="Calibri"/>
                <w:color w:val="FF0000"/>
              </w:rPr>
              <w:t>3127</w:t>
            </w:r>
          </w:p>
        </w:tc>
      </w:tr>
      <w:tr w:rsidR="00B65AB9" w:rsidRPr="003C7E5A" w14:paraId="6338A3EC" w14:textId="77777777" w:rsidTr="00824406">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553D8BE9" w14:textId="77777777" w:rsidR="00B65AB9" w:rsidRPr="00555548" w:rsidRDefault="00B65AB9" w:rsidP="00824406">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352D3BC4" w14:textId="77777777" w:rsidR="00B65AB9" w:rsidRPr="00555548" w:rsidRDefault="00B65AB9" w:rsidP="00824406">
            <w:pPr>
              <w:rPr>
                <w:rFonts w:ascii="Calibri" w:hAnsi="Calibri"/>
                <w:color w:val="000000"/>
              </w:rPr>
            </w:pPr>
            <w:r w:rsidRPr="00555548">
              <w:rPr>
                <w:rFonts w:ascii="Calibri" w:hAnsi="Calibri"/>
                <w:color w:val="000000"/>
              </w:rPr>
              <w:t>IZDVOJENI DIO</w:t>
            </w:r>
          </w:p>
        </w:tc>
        <w:tc>
          <w:tcPr>
            <w:tcW w:w="931" w:type="dxa"/>
            <w:tcBorders>
              <w:top w:val="nil"/>
              <w:left w:val="nil"/>
              <w:bottom w:val="single" w:sz="4" w:space="0" w:color="BFBFBF"/>
              <w:right w:val="single" w:sz="4" w:space="0" w:color="BFBFBF"/>
            </w:tcBorders>
            <w:shd w:val="clear" w:color="auto" w:fill="auto"/>
            <w:noWrap/>
            <w:vAlign w:val="center"/>
            <w:hideMark/>
          </w:tcPr>
          <w:p w14:paraId="235AAB0B" w14:textId="77777777" w:rsidR="00B65AB9" w:rsidRPr="00555548" w:rsidRDefault="00B65AB9" w:rsidP="00824406">
            <w:pPr>
              <w:rPr>
                <w:rFonts w:ascii="Calibri" w:hAnsi="Calibri"/>
                <w:color w:val="000000"/>
              </w:rPr>
            </w:pPr>
            <w:r w:rsidRPr="00555548">
              <w:rPr>
                <w:rFonts w:ascii="Calibri" w:hAnsi="Calibri"/>
                <w:color w:val="000000"/>
              </w:rPr>
              <w:t> </w:t>
            </w:r>
          </w:p>
        </w:tc>
        <w:tc>
          <w:tcPr>
            <w:tcW w:w="2979" w:type="dxa"/>
            <w:tcBorders>
              <w:top w:val="nil"/>
              <w:left w:val="nil"/>
              <w:bottom w:val="single" w:sz="4" w:space="0" w:color="BFBFBF"/>
              <w:right w:val="single" w:sz="4" w:space="0" w:color="BFBFBF"/>
            </w:tcBorders>
            <w:shd w:val="clear" w:color="auto" w:fill="auto"/>
            <w:vAlign w:val="center"/>
            <w:hideMark/>
          </w:tcPr>
          <w:p w14:paraId="68607A7E" w14:textId="77777777" w:rsidR="00B65AB9" w:rsidRPr="00555548" w:rsidRDefault="00B65AB9" w:rsidP="00824406">
            <w:pPr>
              <w:rPr>
                <w:rFonts w:ascii="Calibri" w:hAnsi="Calibri"/>
                <w:color w:val="000000"/>
              </w:rPr>
            </w:pPr>
            <w:r w:rsidRPr="00555548">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auto" w:fill="auto"/>
            <w:noWrap/>
            <w:vAlign w:val="center"/>
            <w:hideMark/>
          </w:tcPr>
          <w:p w14:paraId="58482823" w14:textId="22383C56" w:rsidR="00B65AB9" w:rsidRPr="00A3122D" w:rsidRDefault="0065436A" w:rsidP="00824406">
            <w:pPr>
              <w:jc w:val="center"/>
              <w:rPr>
                <w:rFonts w:ascii="Calibri" w:hAnsi="Calibri"/>
                <w:color w:val="000000"/>
              </w:rPr>
            </w:pPr>
            <w:r w:rsidRPr="00A3122D">
              <w:rPr>
                <w:rFonts w:ascii="Calibri" w:hAnsi="Calibri"/>
                <w:color w:val="FF0000"/>
              </w:rPr>
              <w:t>4,</w:t>
            </w:r>
            <w:r w:rsidR="00E51B69">
              <w:rPr>
                <w:rFonts w:ascii="Calibri" w:hAnsi="Calibri"/>
                <w:color w:val="FF0000"/>
              </w:rPr>
              <w:t>1156</w:t>
            </w:r>
          </w:p>
        </w:tc>
      </w:tr>
      <w:tr w:rsidR="00B65AB9" w:rsidRPr="003C7E5A" w14:paraId="018046F5" w14:textId="77777777" w:rsidTr="00824406">
        <w:trPr>
          <w:trHeight w:val="300"/>
        </w:trPr>
        <w:tc>
          <w:tcPr>
            <w:tcW w:w="5098" w:type="dxa"/>
            <w:tcBorders>
              <w:top w:val="nil"/>
              <w:left w:val="single" w:sz="4" w:space="0" w:color="BFBFBF"/>
              <w:bottom w:val="single" w:sz="4" w:space="0" w:color="BFBFBF"/>
              <w:right w:val="single" w:sz="4" w:space="0" w:color="BFBFBF"/>
            </w:tcBorders>
            <w:shd w:val="clear" w:color="000000" w:fill="FFFF99"/>
            <w:noWrap/>
            <w:vAlign w:val="center"/>
            <w:hideMark/>
          </w:tcPr>
          <w:p w14:paraId="0EF59371" w14:textId="77777777" w:rsidR="00B65AB9" w:rsidRPr="0065436A" w:rsidRDefault="00B65AB9" w:rsidP="00824406">
            <w:pPr>
              <w:rPr>
                <w:rFonts w:ascii="Calibri" w:hAnsi="Calibri"/>
                <w:color w:val="000000"/>
              </w:rPr>
            </w:pPr>
            <w:r w:rsidRPr="0065436A">
              <w:rPr>
                <w:rFonts w:ascii="Calibri" w:hAnsi="Calibri"/>
                <w:color w:val="000000"/>
              </w:rPr>
              <w:t>PRETEŽITO STAMBENA NAMJENA PLANIRANA - UKUPNO</w:t>
            </w:r>
          </w:p>
        </w:tc>
        <w:tc>
          <w:tcPr>
            <w:tcW w:w="1760" w:type="dxa"/>
            <w:tcBorders>
              <w:top w:val="nil"/>
              <w:left w:val="nil"/>
              <w:bottom w:val="single" w:sz="4" w:space="0" w:color="BFBFBF"/>
              <w:right w:val="single" w:sz="4" w:space="0" w:color="BFBFBF"/>
            </w:tcBorders>
            <w:shd w:val="clear" w:color="000000" w:fill="FFFF99"/>
            <w:noWrap/>
            <w:vAlign w:val="center"/>
            <w:hideMark/>
          </w:tcPr>
          <w:p w14:paraId="7E260F71" w14:textId="77777777" w:rsidR="00B65AB9" w:rsidRPr="0065436A" w:rsidRDefault="00B65AB9" w:rsidP="00824406">
            <w:pPr>
              <w:rPr>
                <w:rFonts w:ascii="Calibri" w:hAnsi="Calibri"/>
                <w:color w:val="000000"/>
              </w:rPr>
            </w:pPr>
            <w:r w:rsidRPr="0065436A">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FFF99"/>
            <w:noWrap/>
            <w:vAlign w:val="center"/>
            <w:hideMark/>
          </w:tcPr>
          <w:p w14:paraId="152B6780" w14:textId="77777777" w:rsidR="00B65AB9" w:rsidRPr="0065436A" w:rsidRDefault="00B65AB9" w:rsidP="00824406">
            <w:pPr>
              <w:rPr>
                <w:rFonts w:ascii="Calibri" w:hAnsi="Calibri"/>
                <w:color w:val="000000"/>
              </w:rPr>
            </w:pPr>
            <w:r w:rsidRPr="0065436A">
              <w:rPr>
                <w:rFonts w:ascii="Calibri" w:hAnsi="Calibri"/>
                <w:color w:val="000000"/>
              </w:rPr>
              <w:t> </w:t>
            </w:r>
          </w:p>
        </w:tc>
        <w:tc>
          <w:tcPr>
            <w:tcW w:w="2979" w:type="dxa"/>
            <w:tcBorders>
              <w:top w:val="nil"/>
              <w:left w:val="nil"/>
              <w:bottom w:val="single" w:sz="4" w:space="0" w:color="BFBFBF"/>
              <w:right w:val="single" w:sz="4" w:space="0" w:color="BFBFBF"/>
            </w:tcBorders>
            <w:shd w:val="clear" w:color="000000" w:fill="FFFF99"/>
            <w:noWrap/>
            <w:vAlign w:val="center"/>
            <w:hideMark/>
          </w:tcPr>
          <w:p w14:paraId="3D2E604F" w14:textId="77777777" w:rsidR="00B65AB9" w:rsidRPr="0065436A" w:rsidRDefault="00B65AB9" w:rsidP="00824406">
            <w:pPr>
              <w:rPr>
                <w:rFonts w:ascii="Calibri" w:hAnsi="Calibri"/>
                <w:color w:val="000000"/>
              </w:rPr>
            </w:pPr>
            <w:r w:rsidRPr="0065436A">
              <w:rPr>
                <w:rFonts w:ascii="Calibri" w:hAnsi="Calibri"/>
                <w:color w:val="000000"/>
              </w:rPr>
              <w:t> </w:t>
            </w:r>
          </w:p>
        </w:tc>
        <w:tc>
          <w:tcPr>
            <w:tcW w:w="3080" w:type="dxa"/>
            <w:gridSpan w:val="2"/>
            <w:tcBorders>
              <w:top w:val="single" w:sz="4" w:space="0" w:color="BFBFBF"/>
              <w:left w:val="nil"/>
              <w:bottom w:val="single" w:sz="4" w:space="0" w:color="BFBFBF"/>
              <w:right w:val="single" w:sz="4" w:space="0" w:color="BFBFBF"/>
            </w:tcBorders>
            <w:shd w:val="clear" w:color="000000" w:fill="FFFF99"/>
            <w:noWrap/>
            <w:vAlign w:val="center"/>
            <w:hideMark/>
          </w:tcPr>
          <w:p w14:paraId="37318320" w14:textId="626F6ABC" w:rsidR="00B65AB9" w:rsidRPr="00A3122D" w:rsidRDefault="005125B2" w:rsidP="00824406">
            <w:pPr>
              <w:jc w:val="center"/>
              <w:rPr>
                <w:rFonts w:ascii="Calibri" w:hAnsi="Calibri"/>
                <w:color w:val="000000"/>
              </w:rPr>
            </w:pPr>
            <w:r w:rsidRPr="00A3122D">
              <w:rPr>
                <w:rFonts w:ascii="Calibri" w:hAnsi="Calibri"/>
                <w:color w:val="FF0000"/>
              </w:rPr>
              <w:t>23</w:t>
            </w:r>
            <w:r w:rsidR="0065436A" w:rsidRPr="00A3122D">
              <w:rPr>
                <w:rFonts w:ascii="Calibri" w:hAnsi="Calibri"/>
                <w:color w:val="FF0000"/>
              </w:rPr>
              <w:t>,</w:t>
            </w:r>
            <w:r w:rsidRPr="00A3122D">
              <w:rPr>
                <w:rFonts w:ascii="Calibri" w:hAnsi="Calibri"/>
                <w:color w:val="FF0000"/>
              </w:rPr>
              <w:t>2509</w:t>
            </w:r>
          </w:p>
        </w:tc>
      </w:tr>
      <w:tr w:rsidR="00C2480C" w:rsidRPr="002412A1" w14:paraId="010B0191" w14:textId="77777777" w:rsidTr="00D10AC1">
        <w:trPr>
          <w:trHeight w:val="836"/>
        </w:trPr>
        <w:tc>
          <w:tcPr>
            <w:tcW w:w="5098" w:type="dxa"/>
            <w:tcBorders>
              <w:top w:val="nil"/>
              <w:left w:val="single" w:sz="4" w:space="0" w:color="BFBFBF"/>
              <w:bottom w:val="single" w:sz="4" w:space="0" w:color="BFBFBF"/>
              <w:right w:val="single" w:sz="4" w:space="0" w:color="BFBFBF"/>
            </w:tcBorders>
            <w:shd w:val="clear" w:color="auto" w:fill="F4B083"/>
            <w:noWrap/>
            <w:vAlign w:val="center"/>
          </w:tcPr>
          <w:p w14:paraId="312EE0CC" w14:textId="77777777" w:rsidR="00C2480C" w:rsidRPr="002412A1" w:rsidRDefault="00C2480C" w:rsidP="00C2480C">
            <w:pPr>
              <w:rPr>
                <w:rFonts w:ascii="Calibri" w:hAnsi="Calibri"/>
                <w:color w:val="000000"/>
              </w:rPr>
            </w:pPr>
            <w:r w:rsidRPr="00A41D85">
              <w:rPr>
                <w:rFonts w:ascii="Calibri" w:hAnsi="Calibri"/>
                <w:color w:val="000000"/>
              </w:rPr>
              <w:t xml:space="preserve">MJEŠOVITA NAMJENA </w:t>
            </w:r>
            <w:r>
              <w:rPr>
                <w:rFonts w:ascii="Calibri" w:hAnsi="Calibri"/>
                <w:color w:val="000000"/>
              </w:rPr>
              <w:t>–</w:t>
            </w:r>
            <w:r w:rsidRPr="00A41D85">
              <w:rPr>
                <w:rFonts w:ascii="Calibri" w:hAnsi="Calibri"/>
                <w:color w:val="000000"/>
              </w:rPr>
              <w:t xml:space="preserve"> </w:t>
            </w:r>
            <w:r>
              <w:rPr>
                <w:rFonts w:ascii="Calibri" w:hAnsi="Calibri"/>
                <w:color w:val="000000"/>
              </w:rPr>
              <w:t>STAMBENO-POSLOVNA - UKUPNO</w:t>
            </w:r>
          </w:p>
        </w:tc>
        <w:tc>
          <w:tcPr>
            <w:tcW w:w="1760" w:type="dxa"/>
            <w:tcBorders>
              <w:top w:val="nil"/>
              <w:left w:val="nil"/>
              <w:bottom w:val="single" w:sz="4" w:space="0" w:color="BFBFBF"/>
              <w:right w:val="single" w:sz="4" w:space="0" w:color="BFBFBF"/>
            </w:tcBorders>
            <w:shd w:val="clear" w:color="auto" w:fill="F4B083"/>
            <w:noWrap/>
            <w:vAlign w:val="center"/>
          </w:tcPr>
          <w:p w14:paraId="6E72CA00" w14:textId="77777777" w:rsidR="00C2480C" w:rsidRPr="002412A1" w:rsidRDefault="00C2480C" w:rsidP="00C2480C">
            <w:pPr>
              <w:rPr>
                <w:rFonts w:ascii="Calibri" w:hAnsi="Calibri"/>
                <w:color w:val="000000"/>
              </w:rPr>
            </w:pPr>
            <w:r w:rsidRPr="0065436A">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F4B083"/>
            <w:noWrap/>
            <w:vAlign w:val="center"/>
          </w:tcPr>
          <w:p w14:paraId="44BC49D0" w14:textId="77777777" w:rsidR="00C2480C" w:rsidRPr="002412A1" w:rsidRDefault="00C2480C" w:rsidP="00C2480C">
            <w:pPr>
              <w:rPr>
                <w:rFonts w:ascii="Calibri" w:hAnsi="Calibri"/>
                <w:color w:val="000000"/>
              </w:rPr>
            </w:pPr>
            <w:r>
              <w:rPr>
                <w:rFonts w:ascii="Calibri" w:hAnsi="Calibri"/>
                <w:color w:val="000000"/>
              </w:rPr>
              <w:t>M1</w:t>
            </w:r>
          </w:p>
        </w:tc>
        <w:tc>
          <w:tcPr>
            <w:tcW w:w="2979" w:type="dxa"/>
            <w:tcBorders>
              <w:top w:val="nil"/>
              <w:left w:val="nil"/>
              <w:bottom w:val="single" w:sz="4" w:space="0" w:color="BFBFBF"/>
              <w:right w:val="single" w:sz="4" w:space="0" w:color="BFBFBF"/>
            </w:tcBorders>
            <w:shd w:val="clear" w:color="auto" w:fill="F4B083"/>
            <w:noWrap/>
            <w:vAlign w:val="center"/>
          </w:tcPr>
          <w:p w14:paraId="066890B3" w14:textId="77777777" w:rsidR="00C2480C" w:rsidRPr="002412A1" w:rsidRDefault="00C2480C"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4B083"/>
            <w:noWrap/>
            <w:vAlign w:val="center"/>
          </w:tcPr>
          <w:p w14:paraId="7483D839" w14:textId="77777777" w:rsidR="00C2480C" w:rsidRPr="002412A1" w:rsidRDefault="00C2480C" w:rsidP="00C2480C">
            <w:pPr>
              <w:jc w:val="center"/>
              <w:rPr>
                <w:rFonts w:ascii="Calibri" w:hAnsi="Calibri"/>
                <w:strike/>
                <w:highlight w:val="yellow"/>
              </w:rPr>
            </w:pPr>
            <w:r>
              <w:rPr>
                <w:rFonts w:ascii="Calibri" w:hAnsi="Calibri"/>
                <w:color w:val="FF0000"/>
              </w:rPr>
              <w:t>61</w:t>
            </w:r>
            <w:r w:rsidRPr="00C2480C">
              <w:rPr>
                <w:rFonts w:ascii="Calibri" w:hAnsi="Calibri"/>
                <w:color w:val="FF0000"/>
              </w:rPr>
              <w:t>,</w:t>
            </w:r>
            <w:r>
              <w:rPr>
                <w:rFonts w:ascii="Calibri" w:hAnsi="Calibri"/>
                <w:color w:val="FF0000"/>
              </w:rPr>
              <w:t>5176</w:t>
            </w:r>
          </w:p>
        </w:tc>
      </w:tr>
      <w:tr w:rsidR="00C2480C" w:rsidRPr="002412A1" w14:paraId="79AC6CEF" w14:textId="77777777" w:rsidTr="00D10AC1">
        <w:trPr>
          <w:trHeight w:val="836"/>
        </w:trPr>
        <w:tc>
          <w:tcPr>
            <w:tcW w:w="5098" w:type="dxa"/>
            <w:tcBorders>
              <w:top w:val="nil"/>
              <w:left w:val="single" w:sz="4" w:space="0" w:color="BFBFBF"/>
              <w:bottom w:val="single" w:sz="4" w:space="0" w:color="BFBFBF"/>
              <w:right w:val="single" w:sz="4" w:space="0" w:color="BFBFBF"/>
            </w:tcBorders>
            <w:shd w:val="clear" w:color="auto" w:fill="F4B083"/>
            <w:noWrap/>
            <w:vAlign w:val="center"/>
          </w:tcPr>
          <w:p w14:paraId="1E47B8B9" w14:textId="77777777" w:rsidR="00C2480C" w:rsidRPr="00A41D85" w:rsidRDefault="00C2480C" w:rsidP="00C2480C">
            <w:pPr>
              <w:rPr>
                <w:rFonts w:ascii="Calibri" w:hAnsi="Calibri"/>
                <w:color w:val="000000"/>
              </w:rPr>
            </w:pPr>
            <w:r w:rsidRPr="00A41D85">
              <w:rPr>
                <w:rFonts w:ascii="Calibri" w:hAnsi="Calibri"/>
                <w:color w:val="000000"/>
              </w:rPr>
              <w:t xml:space="preserve">MJEŠOVITA NAMJENA </w:t>
            </w:r>
            <w:r>
              <w:rPr>
                <w:rFonts w:ascii="Calibri" w:hAnsi="Calibri"/>
                <w:color w:val="000000"/>
              </w:rPr>
              <w:t>–</w:t>
            </w:r>
            <w:r w:rsidRPr="00A41D85">
              <w:rPr>
                <w:rFonts w:ascii="Calibri" w:hAnsi="Calibri"/>
                <w:color w:val="000000"/>
              </w:rPr>
              <w:t xml:space="preserve"> </w:t>
            </w:r>
            <w:r>
              <w:rPr>
                <w:rFonts w:ascii="Calibri" w:hAnsi="Calibri"/>
                <w:color w:val="000000"/>
              </w:rPr>
              <w:t>STAMBENO-POSLOVNA – PLANIRANA-UKUPNO</w:t>
            </w:r>
          </w:p>
        </w:tc>
        <w:tc>
          <w:tcPr>
            <w:tcW w:w="1760" w:type="dxa"/>
            <w:tcBorders>
              <w:top w:val="nil"/>
              <w:left w:val="nil"/>
              <w:bottom w:val="single" w:sz="4" w:space="0" w:color="BFBFBF"/>
              <w:right w:val="single" w:sz="4" w:space="0" w:color="BFBFBF"/>
            </w:tcBorders>
            <w:shd w:val="clear" w:color="auto" w:fill="F4B083"/>
            <w:noWrap/>
            <w:vAlign w:val="center"/>
          </w:tcPr>
          <w:p w14:paraId="408648A8" w14:textId="77777777" w:rsidR="00C2480C" w:rsidRPr="0065436A" w:rsidRDefault="00C2480C" w:rsidP="00C2480C">
            <w:pPr>
              <w:rPr>
                <w:rFonts w:ascii="Calibri" w:hAnsi="Calibri"/>
                <w:color w:val="000000"/>
              </w:rPr>
            </w:pPr>
            <w:r w:rsidRPr="0065436A">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F4B083"/>
            <w:noWrap/>
            <w:vAlign w:val="center"/>
          </w:tcPr>
          <w:p w14:paraId="7A9E23E4" w14:textId="77777777" w:rsidR="00C2480C" w:rsidRDefault="00C2480C" w:rsidP="00C2480C">
            <w:pPr>
              <w:rPr>
                <w:rFonts w:ascii="Calibri" w:hAnsi="Calibri"/>
                <w:color w:val="000000"/>
              </w:rPr>
            </w:pPr>
            <w:r>
              <w:rPr>
                <w:rFonts w:ascii="Calibri" w:hAnsi="Calibri"/>
                <w:color w:val="000000"/>
              </w:rPr>
              <w:t>M1</w:t>
            </w:r>
          </w:p>
        </w:tc>
        <w:tc>
          <w:tcPr>
            <w:tcW w:w="2979" w:type="dxa"/>
            <w:tcBorders>
              <w:top w:val="nil"/>
              <w:left w:val="nil"/>
              <w:bottom w:val="single" w:sz="4" w:space="0" w:color="BFBFBF"/>
              <w:right w:val="single" w:sz="4" w:space="0" w:color="BFBFBF"/>
            </w:tcBorders>
            <w:shd w:val="clear" w:color="auto" w:fill="F4B083"/>
            <w:noWrap/>
            <w:vAlign w:val="center"/>
          </w:tcPr>
          <w:p w14:paraId="1FD3D5AB" w14:textId="77777777" w:rsidR="00C2480C" w:rsidRPr="002412A1" w:rsidRDefault="00C2480C"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4B083"/>
            <w:noWrap/>
            <w:vAlign w:val="center"/>
          </w:tcPr>
          <w:p w14:paraId="1CB8D412" w14:textId="77777777" w:rsidR="00C2480C" w:rsidRPr="00C2480C" w:rsidRDefault="00C2480C" w:rsidP="00C2480C">
            <w:pPr>
              <w:jc w:val="center"/>
              <w:rPr>
                <w:rFonts w:ascii="Calibri" w:hAnsi="Calibri"/>
                <w:color w:val="FF0000"/>
                <w:highlight w:val="yellow"/>
              </w:rPr>
            </w:pPr>
            <w:r w:rsidRPr="00C2480C">
              <w:rPr>
                <w:rFonts w:ascii="Calibri" w:hAnsi="Calibri"/>
                <w:color w:val="FF0000"/>
              </w:rPr>
              <w:t>5,3877</w:t>
            </w:r>
          </w:p>
        </w:tc>
      </w:tr>
      <w:tr w:rsidR="009032CB" w:rsidRPr="002412A1" w14:paraId="2EAD9FE7" w14:textId="77777777" w:rsidTr="00D10AC1">
        <w:trPr>
          <w:trHeight w:val="836"/>
        </w:trPr>
        <w:tc>
          <w:tcPr>
            <w:tcW w:w="5098" w:type="dxa"/>
            <w:tcBorders>
              <w:top w:val="nil"/>
              <w:left w:val="single" w:sz="4" w:space="0" w:color="BFBFBF"/>
              <w:bottom w:val="single" w:sz="4" w:space="0" w:color="BFBFBF"/>
              <w:right w:val="single" w:sz="4" w:space="0" w:color="BFBFBF"/>
            </w:tcBorders>
            <w:shd w:val="clear" w:color="auto" w:fill="F4B083"/>
            <w:noWrap/>
            <w:vAlign w:val="center"/>
          </w:tcPr>
          <w:p w14:paraId="66DC0814" w14:textId="77777777" w:rsidR="009032CB" w:rsidRPr="002412A1" w:rsidRDefault="009032CB" w:rsidP="00C2480C">
            <w:pPr>
              <w:rPr>
                <w:rFonts w:ascii="Calibri" w:hAnsi="Calibri"/>
                <w:color w:val="000000"/>
              </w:rPr>
            </w:pPr>
            <w:r w:rsidRPr="002412A1">
              <w:rPr>
                <w:rFonts w:ascii="Calibri" w:hAnsi="Calibri"/>
                <w:color w:val="000000"/>
              </w:rPr>
              <w:t>MJEŠOVITA NAMJENA - PRETEŽITO POLJOPRIVREDNO GOSPODARSTVO</w:t>
            </w:r>
            <w:r>
              <w:rPr>
                <w:rFonts w:ascii="Calibri" w:hAnsi="Calibri"/>
                <w:color w:val="000000"/>
              </w:rPr>
              <w:t xml:space="preserve"> - UKUPNO</w:t>
            </w:r>
          </w:p>
        </w:tc>
        <w:tc>
          <w:tcPr>
            <w:tcW w:w="1760" w:type="dxa"/>
            <w:tcBorders>
              <w:top w:val="nil"/>
              <w:left w:val="nil"/>
              <w:bottom w:val="single" w:sz="4" w:space="0" w:color="BFBFBF"/>
              <w:right w:val="single" w:sz="4" w:space="0" w:color="BFBFBF"/>
            </w:tcBorders>
            <w:shd w:val="clear" w:color="auto" w:fill="F4B083"/>
            <w:noWrap/>
            <w:vAlign w:val="center"/>
          </w:tcPr>
          <w:p w14:paraId="222EDFD4" w14:textId="77777777" w:rsidR="009032CB" w:rsidRPr="002412A1" w:rsidRDefault="009032CB" w:rsidP="00C2480C">
            <w:pPr>
              <w:rPr>
                <w:rFonts w:ascii="Calibri" w:hAnsi="Calibri"/>
                <w:color w:val="000000"/>
              </w:rPr>
            </w:pPr>
          </w:p>
        </w:tc>
        <w:tc>
          <w:tcPr>
            <w:tcW w:w="931" w:type="dxa"/>
            <w:tcBorders>
              <w:top w:val="nil"/>
              <w:left w:val="nil"/>
              <w:bottom w:val="single" w:sz="4" w:space="0" w:color="BFBFBF"/>
              <w:right w:val="single" w:sz="4" w:space="0" w:color="BFBFBF"/>
            </w:tcBorders>
            <w:shd w:val="clear" w:color="auto" w:fill="F4B083"/>
            <w:noWrap/>
            <w:vAlign w:val="center"/>
          </w:tcPr>
          <w:p w14:paraId="7B4D8574" w14:textId="77777777" w:rsidR="009032CB" w:rsidRPr="002412A1" w:rsidRDefault="009032CB" w:rsidP="00C2480C">
            <w:pPr>
              <w:rPr>
                <w:rFonts w:ascii="Calibri" w:hAnsi="Calibri"/>
                <w:color w:val="000000"/>
              </w:rPr>
            </w:pPr>
            <w:r w:rsidRPr="002412A1">
              <w:rPr>
                <w:rFonts w:ascii="Calibri" w:hAnsi="Calibri"/>
                <w:color w:val="000000"/>
              </w:rPr>
              <w:t>M4</w:t>
            </w:r>
          </w:p>
        </w:tc>
        <w:tc>
          <w:tcPr>
            <w:tcW w:w="2979" w:type="dxa"/>
            <w:tcBorders>
              <w:top w:val="nil"/>
              <w:left w:val="nil"/>
              <w:bottom w:val="single" w:sz="4" w:space="0" w:color="BFBFBF"/>
              <w:right w:val="single" w:sz="4" w:space="0" w:color="BFBFBF"/>
            </w:tcBorders>
            <w:shd w:val="clear" w:color="auto" w:fill="F4B083"/>
            <w:noWrap/>
            <w:vAlign w:val="center"/>
          </w:tcPr>
          <w:p w14:paraId="6805B13E" w14:textId="77777777" w:rsidR="009032CB" w:rsidRPr="002412A1" w:rsidRDefault="009032CB"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4B083"/>
            <w:noWrap/>
            <w:vAlign w:val="center"/>
          </w:tcPr>
          <w:p w14:paraId="3D6D8C56" w14:textId="675E90AD" w:rsidR="009032CB" w:rsidRPr="009032CB" w:rsidRDefault="009032CB" w:rsidP="00C2480C">
            <w:pPr>
              <w:jc w:val="center"/>
              <w:rPr>
                <w:rFonts w:ascii="Calibri" w:hAnsi="Calibri"/>
                <w:color w:val="FF0000"/>
                <w:highlight w:val="yellow"/>
              </w:rPr>
            </w:pPr>
            <w:r w:rsidRPr="009032CB">
              <w:rPr>
                <w:rFonts w:ascii="Calibri" w:hAnsi="Calibri"/>
                <w:color w:val="FF0000"/>
              </w:rPr>
              <w:t>11,4668</w:t>
            </w:r>
          </w:p>
        </w:tc>
      </w:tr>
      <w:tr w:rsidR="00C2480C" w:rsidRPr="002412A1" w14:paraId="39B7C33E" w14:textId="77777777" w:rsidTr="00D10AC1">
        <w:trPr>
          <w:trHeight w:val="836"/>
        </w:trPr>
        <w:tc>
          <w:tcPr>
            <w:tcW w:w="5098" w:type="dxa"/>
            <w:tcBorders>
              <w:top w:val="nil"/>
              <w:left w:val="single" w:sz="4" w:space="0" w:color="BFBFBF"/>
              <w:bottom w:val="single" w:sz="4" w:space="0" w:color="BFBFBF"/>
              <w:right w:val="single" w:sz="4" w:space="0" w:color="BFBFBF"/>
            </w:tcBorders>
            <w:shd w:val="clear" w:color="auto" w:fill="F4B083"/>
            <w:noWrap/>
            <w:vAlign w:val="center"/>
            <w:hideMark/>
          </w:tcPr>
          <w:p w14:paraId="55DC2088" w14:textId="77777777" w:rsidR="00C2480C" w:rsidRPr="002412A1" w:rsidRDefault="00C2480C" w:rsidP="00C2480C">
            <w:pPr>
              <w:rPr>
                <w:rFonts w:ascii="Calibri" w:hAnsi="Calibri"/>
                <w:color w:val="000000"/>
              </w:rPr>
            </w:pPr>
            <w:r w:rsidRPr="002412A1">
              <w:rPr>
                <w:rFonts w:ascii="Calibri" w:hAnsi="Calibri"/>
                <w:color w:val="000000"/>
              </w:rPr>
              <w:t xml:space="preserve">MJEŠOVITA NAMJENA - PRETEŽITO POLJOPRIVREDNO GOSPODARSTVO </w:t>
            </w:r>
          </w:p>
        </w:tc>
        <w:tc>
          <w:tcPr>
            <w:tcW w:w="1760" w:type="dxa"/>
            <w:tcBorders>
              <w:top w:val="nil"/>
              <w:left w:val="nil"/>
              <w:bottom w:val="single" w:sz="4" w:space="0" w:color="BFBFBF"/>
              <w:right w:val="single" w:sz="4" w:space="0" w:color="BFBFBF"/>
            </w:tcBorders>
            <w:shd w:val="clear" w:color="auto" w:fill="F4B083"/>
            <w:noWrap/>
            <w:vAlign w:val="center"/>
            <w:hideMark/>
          </w:tcPr>
          <w:p w14:paraId="78D8E369" w14:textId="77777777" w:rsidR="00C2480C" w:rsidRPr="002412A1" w:rsidRDefault="00C2480C" w:rsidP="00C2480C">
            <w:pPr>
              <w:rPr>
                <w:rFonts w:ascii="Calibri" w:hAnsi="Calibri"/>
                <w:color w:val="000000"/>
              </w:rPr>
            </w:pPr>
            <w:r w:rsidRPr="002412A1">
              <w:rPr>
                <w:rFonts w:ascii="Calibri" w:hAnsi="Calibri"/>
                <w:color w:val="000000"/>
              </w:rPr>
              <w:t> UNUTAR NASELJA</w:t>
            </w:r>
          </w:p>
        </w:tc>
        <w:tc>
          <w:tcPr>
            <w:tcW w:w="931" w:type="dxa"/>
            <w:tcBorders>
              <w:top w:val="nil"/>
              <w:left w:val="nil"/>
              <w:bottom w:val="single" w:sz="4" w:space="0" w:color="BFBFBF"/>
              <w:right w:val="single" w:sz="4" w:space="0" w:color="BFBFBF"/>
            </w:tcBorders>
            <w:shd w:val="clear" w:color="auto" w:fill="F4B083"/>
            <w:noWrap/>
            <w:vAlign w:val="center"/>
            <w:hideMark/>
          </w:tcPr>
          <w:p w14:paraId="33992377" w14:textId="77777777" w:rsidR="00C2480C" w:rsidRPr="002412A1" w:rsidRDefault="00C2480C" w:rsidP="00C2480C">
            <w:pPr>
              <w:rPr>
                <w:rFonts w:ascii="Calibri" w:hAnsi="Calibri"/>
                <w:color w:val="000000"/>
              </w:rPr>
            </w:pPr>
            <w:r w:rsidRPr="002412A1">
              <w:rPr>
                <w:rFonts w:ascii="Calibri" w:hAnsi="Calibri"/>
                <w:color w:val="000000"/>
              </w:rPr>
              <w:t> M4</w:t>
            </w:r>
          </w:p>
        </w:tc>
        <w:tc>
          <w:tcPr>
            <w:tcW w:w="2979" w:type="dxa"/>
            <w:tcBorders>
              <w:top w:val="nil"/>
              <w:left w:val="nil"/>
              <w:bottom w:val="single" w:sz="4" w:space="0" w:color="BFBFBF"/>
              <w:right w:val="single" w:sz="4" w:space="0" w:color="BFBFBF"/>
            </w:tcBorders>
            <w:shd w:val="clear" w:color="auto" w:fill="F4B083"/>
            <w:noWrap/>
            <w:vAlign w:val="center"/>
            <w:hideMark/>
          </w:tcPr>
          <w:p w14:paraId="14F24A80" w14:textId="77777777" w:rsidR="00C2480C" w:rsidRPr="002412A1" w:rsidRDefault="00C2480C" w:rsidP="00C2480C">
            <w:pPr>
              <w:rPr>
                <w:rFonts w:ascii="Calibri" w:hAnsi="Calibri"/>
                <w:color w:val="000000"/>
              </w:rPr>
            </w:pPr>
            <w:r w:rsidRPr="002412A1">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auto" w:fill="F4B083"/>
            <w:noWrap/>
            <w:vAlign w:val="center"/>
            <w:hideMark/>
          </w:tcPr>
          <w:p w14:paraId="2E20C1CE" w14:textId="77777777" w:rsidR="00C2480C" w:rsidRPr="002412A1" w:rsidRDefault="00C2480C" w:rsidP="00C2480C">
            <w:pPr>
              <w:jc w:val="center"/>
              <w:rPr>
                <w:rFonts w:ascii="Calibri" w:hAnsi="Calibri"/>
                <w:color w:val="000000"/>
              </w:rPr>
            </w:pPr>
            <w:r w:rsidRPr="002412A1">
              <w:rPr>
                <w:rFonts w:ascii="Calibri" w:hAnsi="Calibri"/>
                <w:color w:val="FF0000"/>
              </w:rPr>
              <w:t>1</w:t>
            </w:r>
            <w:r w:rsidR="009032CB">
              <w:rPr>
                <w:rFonts w:ascii="Calibri" w:hAnsi="Calibri"/>
                <w:color w:val="FF0000"/>
              </w:rPr>
              <w:t>0</w:t>
            </w:r>
            <w:r w:rsidRPr="002412A1">
              <w:rPr>
                <w:rFonts w:ascii="Calibri" w:hAnsi="Calibri"/>
                <w:color w:val="FF0000"/>
              </w:rPr>
              <w:t>,</w:t>
            </w:r>
            <w:r w:rsidR="009032CB">
              <w:rPr>
                <w:rFonts w:ascii="Calibri" w:hAnsi="Calibri"/>
                <w:color w:val="FF0000"/>
              </w:rPr>
              <w:t>0896</w:t>
            </w:r>
          </w:p>
        </w:tc>
      </w:tr>
      <w:tr w:rsidR="009032CB" w:rsidRPr="002412A1" w14:paraId="4553D025" w14:textId="77777777" w:rsidTr="00D10AC1">
        <w:trPr>
          <w:trHeight w:val="836"/>
        </w:trPr>
        <w:tc>
          <w:tcPr>
            <w:tcW w:w="5098" w:type="dxa"/>
            <w:tcBorders>
              <w:top w:val="nil"/>
              <w:left w:val="single" w:sz="4" w:space="0" w:color="BFBFBF"/>
              <w:bottom w:val="single" w:sz="4" w:space="0" w:color="BFBFBF"/>
              <w:right w:val="single" w:sz="4" w:space="0" w:color="BFBFBF"/>
            </w:tcBorders>
            <w:shd w:val="clear" w:color="auto" w:fill="F4B083"/>
            <w:noWrap/>
            <w:vAlign w:val="center"/>
          </w:tcPr>
          <w:p w14:paraId="59C9FF55" w14:textId="77777777" w:rsidR="009032CB" w:rsidRPr="002412A1" w:rsidRDefault="009032CB" w:rsidP="00C2480C">
            <w:pPr>
              <w:rPr>
                <w:rFonts w:ascii="Calibri" w:hAnsi="Calibri"/>
                <w:color w:val="000000"/>
              </w:rPr>
            </w:pPr>
            <w:r w:rsidRPr="002412A1">
              <w:rPr>
                <w:rFonts w:ascii="Calibri" w:hAnsi="Calibri"/>
                <w:color w:val="000000"/>
              </w:rPr>
              <w:t xml:space="preserve">MJEŠOVITA NAMJENA - PRETEŽITO POLJOPRIVREDNO GOSPODARSTVO </w:t>
            </w:r>
          </w:p>
        </w:tc>
        <w:tc>
          <w:tcPr>
            <w:tcW w:w="1760" w:type="dxa"/>
            <w:tcBorders>
              <w:top w:val="nil"/>
              <w:left w:val="nil"/>
              <w:bottom w:val="single" w:sz="4" w:space="0" w:color="BFBFBF"/>
              <w:right w:val="single" w:sz="4" w:space="0" w:color="BFBFBF"/>
            </w:tcBorders>
            <w:shd w:val="clear" w:color="auto" w:fill="F4B083"/>
            <w:noWrap/>
            <w:vAlign w:val="center"/>
          </w:tcPr>
          <w:p w14:paraId="3555499B" w14:textId="77777777" w:rsidR="009032CB" w:rsidRPr="002412A1" w:rsidRDefault="009032CB" w:rsidP="00C2480C">
            <w:pPr>
              <w:rPr>
                <w:rFonts w:ascii="Calibri" w:hAnsi="Calibri"/>
                <w:color w:val="000000"/>
              </w:rPr>
            </w:pPr>
            <w:r>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F4B083"/>
            <w:noWrap/>
            <w:vAlign w:val="center"/>
          </w:tcPr>
          <w:p w14:paraId="23F57E1A" w14:textId="77777777" w:rsidR="009032CB" w:rsidRPr="002412A1" w:rsidRDefault="009032CB" w:rsidP="00C2480C">
            <w:pPr>
              <w:rPr>
                <w:rFonts w:ascii="Calibri" w:hAnsi="Calibri"/>
                <w:color w:val="000000"/>
              </w:rPr>
            </w:pPr>
            <w:r w:rsidRPr="002412A1">
              <w:rPr>
                <w:rFonts w:ascii="Calibri" w:hAnsi="Calibri"/>
                <w:color w:val="000000"/>
              </w:rPr>
              <w:t>M4</w:t>
            </w:r>
          </w:p>
        </w:tc>
        <w:tc>
          <w:tcPr>
            <w:tcW w:w="2979" w:type="dxa"/>
            <w:tcBorders>
              <w:top w:val="nil"/>
              <w:left w:val="nil"/>
              <w:bottom w:val="single" w:sz="4" w:space="0" w:color="BFBFBF"/>
              <w:right w:val="single" w:sz="4" w:space="0" w:color="BFBFBF"/>
            </w:tcBorders>
            <w:shd w:val="clear" w:color="auto" w:fill="F4B083"/>
            <w:noWrap/>
            <w:vAlign w:val="center"/>
          </w:tcPr>
          <w:p w14:paraId="1BF3672A" w14:textId="77777777" w:rsidR="009032CB" w:rsidRPr="002412A1" w:rsidRDefault="009032CB"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4B083"/>
            <w:noWrap/>
            <w:vAlign w:val="center"/>
          </w:tcPr>
          <w:p w14:paraId="63C9872E" w14:textId="77777777" w:rsidR="009032CB" w:rsidRPr="009032CB" w:rsidRDefault="009032CB" w:rsidP="00C2480C">
            <w:pPr>
              <w:jc w:val="center"/>
              <w:rPr>
                <w:rFonts w:ascii="Calibri" w:hAnsi="Calibri"/>
                <w:color w:val="FF0000"/>
                <w:highlight w:val="yellow"/>
              </w:rPr>
            </w:pPr>
            <w:r w:rsidRPr="009032CB">
              <w:rPr>
                <w:rFonts w:ascii="Calibri" w:hAnsi="Calibri"/>
                <w:color w:val="FF0000"/>
              </w:rPr>
              <w:t>1,3772</w:t>
            </w:r>
          </w:p>
        </w:tc>
      </w:tr>
      <w:tr w:rsidR="00C2480C" w:rsidRPr="003C7E5A" w14:paraId="0DE5AA35" w14:textId="77777777" w:rsidTr="00D10AC1">
        <w:trPr>
          <w:trHeight w:val="1220"/>
        </w:trPr>
        <w:tc>
          <w:tcPr>
            <w:tcW w:w="5098" w:type="dxa"/>
            <w:vMerge w:val="restart"/>
            <w:tcBorders>
              <w:top w:val="nil"/>
              <w:left w:val="single" w:sz="4" w:space="0" w:color="BFBFBF"/>
              <w:bottom w:val="single" w:sz="4" w:space="0" w:color="BFBFBF"/>
              <w:right w:val="single" w:sz="4" w:space="0" w:color="BFBFBF"/>
            </w:tcBorders>
            <w:shd w:val="clear" w:color="auto" w:fill="F4B083"/>
            <w:vAlign w:val="center"/>
            <w:hideMark/>
          </w:tcPr>
          <w:p w14:paraId="3B64EC84" w14:textId="77777777" w:rsidR="00C2480C" w:rsidRPr="002412A1" w:rsidRDefault="00C2480C" w:rsidP="00C2480C">
            <w:pPr>
              <w:rPr>
                <w:rFonts w:ascii="Calibri" w:hAnsi="Calibri"/>
                <w:color w:val="000000"/>
              </w:rPr>
            </w:pPr>
            <w:r w:rsidRPr="002412A1">
              <w:rPr>
                <w:rFonts w:ascii="Calibri" w:hAnsi="Calibri"/>
                <w:color w:val="000000"/>
              </w:rPr>
              <w:t>MJEŠOVITA NAMJENA - PRETEŽITO POLJOPRIVREDNO GOSPODARSTVO</w:t>
            </w:r>
            <w:r>
              <w:rPr>
                <w:rFonts w:ascii="Calibri" w:hAnsi="Calibri"/>
                <w:color w:val="000000"/>
              </w:rPr>
              <w:t xml:space="preserve"> – PLANIRANO - UKUPNO</w:t>
            </w:r>
          </w:p>
        </w:tc>
        <w:tc>
          <w:tcPr>
            <w:tcW w:w="1760" w:type="dxa"/>
            <w:vMerge w:val="restart"/>
            <w:tcBorders>
              <w:top w:val="nil"/>
              <w:left w:val="nil"/>
              <w:bottom w:val="nil"/>
              <w:right w:val="single" w:sz="4" w:space="0" w:color="BFBFBF"/>
            </w:tcBorders>
            <w:shd w:val="clear" w:color="auto" w:fill="F4B083"/>
            <w:noWrap/>
            <w:vAlign w:val="center"/>
            <w:hideMark/>
          </w:tcPr>
          <w:p w14:paraId="29D24BF6" w14:textId="77777777" w:rsidR="00C2480C" w:rsidRPr="002412A1" w:rsidRDefault="00C2480C" w:rsidP="00C2480C">
            <w:pPr>
              <w:rPr>
                <w:rFonts w:ascii="Calibri" w:hAnsi="Calibri"/>
                <w:color w:val="000000"/>
              </w:rPr>
            </w:pPr>
            <w:r w:rsidRPr="002412A1">
              <w:rPr>
                <w:rFonts w:ascii="Calibri" w:hAnsi="Calibri"/>
                <w:color w:val="000000"/>
              </w:rPr>
              <w:t>UNUTAR NASELJA</w:t>
            </w:r>
          </w:p>
        </w:tc>
        <w:tc>
          <w:tcPr>
            <w:tcW w:w="931" w:type="dxa"/>
            <w:vMerge w:val="restart"/>
            <w:tcBorders>
              <w:top w:val="nil"/>
              <w:left w:val="single" w:sz="4" w:space="0" w:color="BFBFBF"/>
              <w:bottom w:val="single" w:sz="4" w:space="0" w:color="BFBFBF"/>
              <w:right w:val="single" w:sz="4" w:space="0" w:color="BFBFBF"/>
            </w:tcBorders>
            <w:shd w:val="clear" w:color="auto" w:fill="F4B083"/>
            <w:noWrap/>
            <w:vAlign w:val="center"/>
            <w:hideMark/>
          </w:tcPr>
          <w:p w14:paraId="03B8E534" w14:textId="77777777" w:rsidR="00C2480C" w:rsidRPr="002412A1" w:rsidRDefault="00C2480C" w:rsidP="00C2480C">
            <w:pPr>
              <w:rPr>
                <w:rFonts w:ascii="Calibri" w:hAnsi="Calibri"/>
                <w:color w:val="000000"/>
              </w:rPr>
            </w:pPr>
            <w:r w:rsidRPr="002412A1">
              <w:rPr>
                <w:rFonts w:ascii="Calibri" w:hAnsi="Calibri"/>
                <w:color w:val="000000"/>
              </w:rPr>
              <w:t>M4</w:t>
            </w:r>
          </w:p>
        </w:tc>
        <w:tc>
          <w:tcPr>
            <w:tcW w:w="2979" w:type="dxa"/>
            <w:vMerge w:val="restart"/>
            <w:tcBorders>
              <w:top w:val="nil"/>
              <w:left w:val="nil"/>
              <w:bottom w:val="nil"/>
              <w:right w:val="single" w:sz="4" w:space="0" w:color="BFBFBF"/>
            </w:tcBorders>
            <w:shd w:val="clear" w:color="auto" w:fill="F4B083"/>
            <w:noWrap/>
            <w:vAlign w:val="center"/>
          </w:tcPr>
          <w:p w14:paraId="673D9E48" w14:textId="77777777" w:rsidR="00C2480C" w:rsidRPr="002412A1" w:rsidRDefault="00C2480C" w:rsidP="00C2480C">
            <w:pPr>
              <w:rPr>
                <w:rFonts w:ascii="Calibri" w:hAnsi="Calibri"/>
                <w:color w:val="000000"/>
              </w:rPr>
            </w:pPr>
          </w:p>
        </w:tc>
        <w:tc>
          <w:tcPr>
            <w:tcW w:w="1540" w:type="dxa"/>
            <w:vMerge w:val="restart"/>
            <w:tcBorders>
              <w:top w:val="nil"/>
              <w:left w:val="nil"/>
              <w:bottom w:val="nil"/>
              <w:right w:val="single" w:sz="4" w:space="0" w:color="BFBFBF"/>
            </w:tcBorders>
            <w:shd w:val="clear" w:color="auto" w:fill="F4B083"/>
            <w:noWrap/>
            <w:vAlign w:val="center"/>
          </w:tcPr>
          <w:p w14:paraId="41EE184F" w14:textId="77777777" w:rsidR="00C2480C" w:rsidRPr="003C7E5A" w:rsidRDefault="00C2480C" w:rsidP="00C2480C">
            <w:pPr>
              <w:jc w:val="center"/>
              <w:rPr>
                <w:rFonts w:ascii="Calibri" w:hAnsi="Calibri"/>
                <w:color w:val="000000"/>
                <w:highlight w:val="yellow"/>
              </w:rPr>
            </w:pPr>
          </w:p>
        </w:tc>
        <w:tc>
          <w:tcPr>
            <w:tcW w:w="1540" w:type="dxa"/>
            <w:tcBorders>
              <w:top w:val="nil"/>
              <w:left w:val="single" w:sz="4" w:space="0" w:color="BFBFBF"/>
              <w:bottom w:val="nil"/>
              <w:right w:val="single" w:sz="4" w:space="0" w:color="BFBFBF"/>
            </w:tcBorders>
            <w:shd w:val="clear" w:color="auto" w:fill="F4B083"/>
            <w:noWrap/>
            <w:vAlign w:val="center"/>
            <w:hideMark/>
          </w:tcPr>
          <w:p w14:paraId="6627549B" w14:textId="77777777" w:rsidR="00C2480C" w:rsidRPr="003C7E5A" w:rsidRDefault="00C2480C" w:rsidP="00C2480C">
            <w:pPr>
              <w:jc w:val="center"/>
              <w:rPr>
                <w:rFonts w:ascii="Calibri" w:hAnsi="Calibri"/>
                <w:color w:val="000000"/>
                <w:highlight w:val="yellow"/>
              </w:rPr>
            </w:pPr>
            <w:r w:rsidRPr="00C2480C">
              <w:rPr>
                <w:rFonts w:ascii="Calibri" w:hAnsi="Calibri"/>
                <w:color w:val="FF0000"/>
              </w:rPr>
              <w:t>8,</w:t>
            </w:r>
            <w:r w:rsidRPr="001E755D">
              <w:rPr>
                <w:rFonts w:ascii="Calibri" w:hAnsi="Calibri"/>
                <w:color w:val="FF0000"/>
              </w:rPr>
              <w:t>0</w:t>
            </w:r>
            <w:r>
              <w:rPr>
                <w:rFonts w:ascii="Calibri" w:hAnsi="Calibri"/>
                <w:color w:val="FF0000"/>
              </w:rPr>
              <w:t>227</w:t>
            </w:r>
          </w:p>
        </w:tc>
      </w:tr>
      <w:tr w:rsidR="00C2480C" w:rsidRPr="003C7E5A" w14:paraId="2A7B2CFE" w14:textId="77777777" w:rsidTr="00AE3EE6">
        <w:trPr>
          <w:trHeight w:val="64"/>
        </w:trPr>
        <w:tc>
          <w:tcPr>
            <w:tcW w:w="5098" w:type="dxa"/>
            <w:vMerge/>
            <w:tcBorders>
              <w:top w:val="nil"/>
              <w:left w:val="single" w:sz="4" w:space="0" w:color="BFBFBF"/>
              <w:bottom w:val="single" w:sz="4" w:space="0" w:color="BFBFBF"/>
              <w:right w:val="single" w:sz="4" w:space="0" w:color="BFBFBF"/>
            </w:tcBorders>
            <w:vAlign w:val="center"/>
            <w:hideMark/>
          </w:tcPr>
          <w:p w14:paraId="3EBF7C4F" w14:textId="77777777" w:rsidR="00C2480C" w:rsidRPr="002412A1" w:rsidRDefault="00C2480C" w:rsidP="00C2480C">
            <w:pPr>
              <w:rPr>
                <w:rFonts w:ascii="Calibri" w:hAnsi="Calibri"/>
                <w:color w:val="000000"/>
              </w:rPr>
            </w:pPr>
          </w:p>
        </w:tc>
        <w:tc>
          <w:tcPr>
            <w:tcW w:w="1760" w:type="dxa"/>
            <w:vMerge/>
            <w:tcBorders>
              <w:left w:val="nil"/>
              <w:bottom w:val="nil"/>
              <w:right w:val="single" w:sz="4" w:space="0" w:color="BFBFBF"/>
            </w:tcBorders>
            <w:shd w:val="clear" w:color="auto" w:fill="auto"/>
            <w:noWrap/>
            <w:vAlign w:val="center"/>
          </w:tcPr>
          <w:p w14:paraId="5310C05C" w14:textId="77777777" w:rsidR="00C2480C" w:rsidRPr="002412A1" w:rsidRDefault="00C2480C" w:rsidP="00C2480C">
            <w:pPr>
              <w:rPr>
                <w:rFonts w:ascii="Calibri" w:hAnsi="Calibri"/>
                <w:color w:val="000000"/>
              </w:rPr>
            </w:pPr>
          </w:p>
        </w:tc>
        <w:tc>
          <w:tcPr>
            <w:tcW w:w="931" w:type="dxa"/>
            <w:vMerge/>
            <w:tcBorders>
              <w:top w:val="nil"/>
              <w:left w:val="single" w:sz="4" w:space="0" w:color="BFBFBF"/>
              <w:bottom w:val="single" w:sz="4" w:space="0" w:color="BFBFBF"/>
              <w:right w:val="single" w:sz="4" w:space="0" w:color="BFBFBF"/>
            </w:tcBorders>
            <w:vAlign w:val="center"/>
            <w:hideMark/>
          </w:tcPr>
          <w:p w14:paraId="44B06536" w14:textId="77777777" w:rsidR="00C2480C" w:rsidRPr="002412A1" w:rsidRDefault="00C2480C" w:rsidP="00C2480C">
            <w:pPr>
              <w:rPr>
                <w:rFonts w:ascii="Calibri" w:hAnsi="Calibri"/>
                <w:color w:val="000000"/>
              </w:rPr>
            </w:pPr>
          </w:p>
        </w:tc>
        <w:tc>
          <w:tcPr>
            <w:tcW w:w="2979" w:type="dxa"/>
            <w:vMerge/>
            <w:tcBorders>
              <w:left w:val="nil"/>
              <w:bottom w:val="nil"/>
              <w:right w:val="single" w:sz="4" w:space="0" w:color="BFBFBF"/>
            </w:tcBorders>
            <w:shd w:val="clear" w:color="auto" w:fill="auto"/>
            <w:noWrap/>
            <w:vAlign w:val="center"/>
          </w:tcPr>
          <w:p w14:paraId="3E278FA6" w14:textId="77777777" w:rsidR="00C2480C" w:rsidRPr="002412A1" w:rsidRDefault="00C2480C" w:rsidP="00C2480C">
            <w:pPr>
              <w:rPr>
                <w:rFonts w:ascii="Calibri" w:hAnsi="Calibri"/>
                <w:color w:val="000000"/>
              </w:rPr>
            </w:pPr>
          </w:p>
        </w:tc>
        <w:tc>
          <w:tcPr>
            <w:tcW w:w="1540" w:type="dxa"/>
            <w:vMerge/>
            <w:tcBorders>
              <w:left w:val="nil"/>
              <w:bottom w:val="nil"/>
              <w:right w:val="single" w:sz="4" w:space="0" w:color="BFBFBF"/>
            </w:tcBorders>
            <w:shd w:val="clear" w:color="auto" w:fill="auto"/>
            <w:noWrap/>
            <w:vAlign w:val="center"/>
          </w:tcPr>
          <w:p w14:paraId="0EBEB4A4" w14:textId="77777777" w:rsidR="00C2480C" w:rsidRPr="003C7E5A" w:rsidRDefault="00C2480C" w:rsidP="00C2480C">
            <w:pPr>
              <w:jc w:val="center"/>
              <w:rPr>
                <w:rFonts w:ascii="Calibri" w:hAnsi="Calibri"/>
                <w:color w:val="000000"/>
                <w:highlight w:val="yellow"/>
              </w:rPr>
            </w:pPr>
          </w:p>
        </w:tc>
        <w:tc>
          <w:tcPr>
            <w:tcW w:w="1540" w:type="dxa"/>
            <w:tcBorders>
              <w:top w:val="nil"/>
              <w:left w:val="single" w:sz="4" w:space="0" w:color="BFBFBF"/>
              <w:bottom w:val="nil"/>
              <w:right w:val="single" w:sz="4" w:space="0" w:color="BFBFBF"/>
            </w:tcBorders>
            <w:shd w:val="clear" w:color="auto" w:fill="auto"/>
            <w:vAlign w:val="center"/>
            <w:hideMark/>
          </w:tcPr>
          <w:p w14:paraId="4524A92E" w14:textId="77777777" w:rsidR="00C2480C" w:rsidRPr="003C7E5A" w:rsidRDefault="00C2480C" w:rsidP="00C2480C">
            <w:pPr>
              <w:jc w:val="center"/>
              <w:rPr>
                <w:rFonts w:ascii="Calibri" w:hAnsi="Calibri"/>
                <w:color w:val="000000"/>
                <w:highlight w:val="yellow"/>
              </w:rPr>
            </w:pPr>
          </w:p>
        </w:tc>
      </w:tr>
      <w:tr w:rsidR="00C2480C" w:rsidRPr="007249DC" w14:paraId="4733A47A" w14:textId="77777777" w:rsidTr="00BB07D5">
        <w:trPr>
          <w:trHeight w:val="255"/>
        </w:trPr>
        <w:tc>
          <w:tcPr>
            <w:tcW w:w="5098" w:type="dxa"/>
            <w:tcBorders>
              <w:top w:val="nil"/>
              <w:left w:val="single" w:sz="4" w:space="0" w:color="BFBFBF"/>
              <w:bottom w:val="single" w:sz="4" w:space="0" w:color="BFBFBF"/>
              <w:right w:val="single" w:sz="4" w:space="0" w:color="BFBFBF"/>
            </w:tcBorders>
            <w:shd w:val="clear" w:color="000000" w:fill="FF0000"/>
            <w:noWrap/>
            <w:vAlign w:val="center"/>
            <w:hideMark/>
          </w:tcPr>
          <w:p w14:paraId="5279D999" w14:textId="77777777" w:rsidR="00C2480C" w:rsidRPr="007249DC" w:rsidRDefault="00C2480C" w:rsidP="00C2480C">
            <w:pPr>
              <w:rPr>
                <w:rFonts w:ascii="Calibri" w:hAnsi="Calibri"/>
                <w:color w:val="000000"/>
              </w:rPr>
            </w:pPr>
            <w:r w:rsidRPr="007249DC">
              <w:rPr>
                <w:rFonts w:ascii="Calibri" w:hAnsi="Calibri"/>
                <w:color w:val="000000"/>
              </w:rPr>
              <w:lastRenderedPageBreak/>
              <w:t>JAVNA I DRUŠTVENA NAMJENA - UKUPNO</w:t>
            </w:r>
          </w:p>
        </w:tc>
        <w:tc>
          <w:tcPr>
            <w:tcW w:w="1760" w:type="dxa"/>
            <w:tcBorders>
              <w:top w:val="nil"/>
              <w:left w:val="nil"/>
              <w:bottom w:val="single" w:sz="4" w:space="0" w:color="BFBFBF"/>
              <w:right w:val="single" w:sz="4" w:space="0" w:color="BFBFBF"/>
            </w:tcBorders>
            <w:shd w:val="clear" w:color="000000" w:fill="FF0000"/>
            <w:noWrap/>
            <w:vAlign w:val="center"/>
            <w:hideMark/>
          </w:tcPr>
          <w:p w14:paraId="279DADCE" w14:textId="77777777" w:rsidR="00C2480C" w:rsidRPr="007249DC" w:rsidRDefault="00C2480C" w:rsidP="00C2480C">
            <w:pPr>
              <w:rPr>
                <w:rFonts w:ascii="Calibri" w:hAnsi="Calibri"/>
                <w:color w:val="000000"/>
              </w:rPr>
            </w:pPr>
            <w:r w:rsidRPr="007249DC">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FF0000"/>
            <w:noWrap/>
            <w:vAlign w:val="center"/>
            <w:hideMark/>
          </w:tcPr>
          <w:p w14:paraId="67218EE7" w14:textId="77777777" w:rsidR="00C2480C" w:rsidRPr="007249DC" w:rsidRDefault="00C2480C" w:rsidP="00C2480C">
            <w:pPr>
              <w:rPr>
                <w:rFonts w:ascii="Calibri" w:hAnsi="Calibri"/>
                <w:color w:val="000000"/>
              </w:rPr>
            </w:pPr>
            <w:r w:rsidRPr="007249DC">
              <w:rPr>
                <w:rFonts w:ascii="Calibri" w:hAnsi="Calibri"/>
                <w:color w:val="000000"/>
              </w:rPr>
              <w:t> </w:t>
            </w:r>
            <w:r>
              <w:rPr>
                <w:rFonts w:ascii="Calibri" w:hAnsi="Calibri"/>
                <w:color w:val="000000"/>
              </w:rPr>
              <w:t>D</w:t>
            </w:r>
          </w:p>
        </w:tc>
        <w:tc>
          <w:tcPr>
            <w:tcW w:w="2979" w:type="dxa"/>
            <w:tcBorders>
              <w:top w:val="nil"/>
              <w:left w:val="nil"/>
              <w:bottom w:val="single" w:sz="4" w:space="0" w:color="BFBFBF"/>
              <w:right w:val="single" w:sz="4" w:space="0" w:color="BFBFBF"/>
            </w:tcBorders>
            <w:shd w:val="clear" w:color="000000" w:fill="FF0000"/>
            <w:noWrap/>
            <w:vAlign w:val="center"/>
            <w:hideMark/>
          </w:tcPr>
          <w:p w14:paraId="0D74104F" w14:textId="77777777" w:rsidR="00C2480C" w:rsidRPr="007249DC" w:rsidRDefault="00C2480C" w:rsidP="00C2480C">
            <w:pPr>
              <w:rPr>
                <w:rFonts w:ascii="Calibri" w:hAnsi="Calibri"/>
                <w:color w:val="000000"/>
              </w:rPr>
            </w:pPr>
            <w:r w:rsidRPr="007249DC">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FF0000"/>
            <w:noWrap/>
            <w:vAlign w:val="center"/>
            <w:hideMark/>
          </w:tcPr>
          <w:p w14:paraId="38A258C1" w14:textId="4C350350" w:rsidR="00C2480C" w:rsidRPr="00B44C0F" w:rsidRDefault="00C2480C" w:rsidP="00C2480C">
            <w:pPr>
              <w:jc w:val="center"/>
              <w:rPr>
                <w:rFonts w:ascii="Calibri" w:hAnsi="Calibri"/>
                <w:color w:val="000000"/>
              </w:rPr>
            </w:pPr>
            <w:r w:rsidRPr="00B44C0F">
              <w:rPr>
                <w:rFonts w:ascii="Calibri" w:hAnsi="Calibri"/>
                <w:color w:val="000000"/>
              </w:rPr>
              <w:t>1,7713</w:t>
            </w:r>
          </w:p>
        </w:tc>
      </w:tr>
      <w:tr w:rsidR="00C2480C" w:rsidRPr="003C7E5A" w14:paraId="526BA08F" w14:textId="77777777" w:rsidTr="0037365A">
        <w:trPr>
          <w:trHeight w:val="600"/>
        </w:trPr>
        <w:tc>
          <w:tcPr>
            <w:tcW w:w="5098" w:type="dxa"/>
            <w:tcBorders>
              <w:top w:val="nil"/>
              <w:left w:val="single" w:sz="4" w:space="0" w:color="BFBFBF"/>
              <w:bottom w:val="single" w:sz="4" w:space="0" w:color="BFBFBF"/>
              <w:right w:val="single" w:sz="4" w:space="0" w:color="BFBFBF"/>
            </w:tcBorders>
            <w:shd w:val="clear" w:color="auto" w:fill="FFC000"/>
            <w:noWrap/>
            <w:vAlign w:val="center"/>
            <w:hideMark/>
          </w:tcPr>
          <w:p w14:paraId="2339B749" w14:textId="77777777" w:rsidR="00C2480C" w:rsidRPr="008A1987" w:rsidRDefault="00C2480C" w:rsidP="00C2480C">
            <w:pPr>
              <w:rPr>
                <w:rFonts w:ascii="Calibri" w:hAnsi="Calibri"/>
                <w:color w:val="000000"/>
              </w:rPr>
            </w:pPr>
            <w:r w:rsidRPr="008A1987">
              <w:rPr>
                <w:rFonts w:ascii="Calibri" w:hAnsi="Calibri"/>
                <w:color w:val="000000"/>
              </w:rPr>
              <w:t>GOSPODARSKA-POSLOVNA NAMJENA</w:t>
            </w:r>
            <w:r w:rsidR="0037365A">
              <w:rPr>
                <w:rFonts w:ascii="Calibri" w:hAnsi="Calibri"/>
                <w:color w:val="000000"/>
              </w:rPr>
              <w:t xml:space="preserve"> - UKUPNO</w:t>
            </w:r>
          </w:p>
        </w:tc>
        <w:tc>
          <w:tcPr>
            <w:tcW w:w="1760" w:type="dxa"/>
            <w:tcBorders>
              <w:top w:val="nil"/>
              <w:left w:val="nil"/>
              <w:bottom w:val="single" w:sz="4" w:space="0" w:color="BFBFBF"/>
              <w:right w:val="single" w:sz="4" w:space="0" w:color="BFBFBF"/>
            </w:tcBorders>
            <w:shd w:val="clear" w:color="auto" w:fill="FFC000"/>
            <w:noWrap/>
            <w:vAlign w:val="center"/>
            <w:hideMark/>
          </w:tcPr>
          <w:p w14:paraId="783932A0" w14:textId="77777777" w:rsidR="00C2480C" w:rsidRPr="008A1987" w:rsidRDefault="00C2480C" w:rsidP="00C2480C">
            <w:pPr>
              <w:rPr>
                <w:rFonts w:ascii="Calibri" w:hAnsi="Calibri"/>
                <w:color w:val="000000"/>
              </w:rPr>
            </w:pPr>
            <w:r w:rsidRPr="008A1987">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FFC000"/>
            <w:noWrap/>
            <w:vAlign w:val="center"/>
            <w:hideMark/>
          </w:tcPr>
          <w:p w14:paraId="45580C6D" w14:textId="77777777" w:rsidR="00C2480C" w:rsidRPr="008A1987" w:rsidRDefault="00C2480C" w:rsidP="00C2480C">
            <w:pPr>
              <w:rPr>
                <w:rFonts w:ascii="Calibri" w:hAnsi="Calibri"/>
                <w:color w:val="000000"/>
              </w:rPr>
            </w:pPr>
            <w:r w:rsidRPr="008A1987">
              <w:rPr>
                <w:rFonts w:ascii="Calibri" w:hAnsi="Calibri"/>
                <w:color w:val="000000"/>
              </w:rPr>
              <w:t>K</w:t>
            </w:r>
          </w:p>
        </w:tc>
        <w:tc>
          <w:tcPr>
            <w:tcW w:w="2979" w:type="dxa"/>
            <w:tcBorders>
              <w:top w:val="nil"/>
              <w:left w:val="nil"/>
              <w:bottom w:val="single" w:sz="4" w:space="0" w:color="BFBFBF"/>
              <w:right w:val="single" w:sz="4" w:space="0" w:color="BFBFBF"/>
            </w:tcBorders>
            <w:shd w:val="clear" w:color="auto" w:fill="FFC000"/>
            <w:noWrap/>
            <w:vAlign w:val="center"/>
          </w:tcPr>
          <w:p w14:paraId="5DE18571" w14:textId="77777777" w:rsidR="00C2480C" w:rsidRPr="008A1987" w:rsidRDefault="00C2480C"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FFC000"/>
            <w:noWrap/>
            <w:vAlign w:val="center"/>
          </w:tcPr>
          <w:p w14:paraId="2FC923B5" w14:textId="2CEE4B8E" w:rsidR="00C2480C" w:rsidRPr="00B44C0F" w:rsidRDefault="00C2480C" w:rsidP="00C2480C">
            <w:pPr>
              <w:jc w:val="center"/>
              <w:rPr>
                <w:rFonts w:ascii="Calibri" w:hAnsi="Calibri"/>
                <w:color w:val="000000"/>
              </w:rPr>
            </w:pPr>
            <w:r w:rsidRPr="00B44C0F">
              <w:rPr>
                <w:rFonts w:ascii="Calibri" w:hAnsi="Calibri"/>
                <w:color w:val="FF0000"/>
              </w:rPr>
              <w:t>0,8177</w:t>
            </w:r>
          </w:p>
        </w:tc>
      </w:tr>
      <w:tr w:rsidR="00C2480C" w:rsidRPr="003C7E5A" w14:paraId="337505E8" w14:textId="77777777" w:rsidTr="0037365A">
        <w:trPr>
          <w:trHeight w:val="600"/>
        </w:trPr>
        <w:tc>
          <w:tcPr>
            <w:tcW w:w="5098" w:type="dxa"/>
            <w:tcBorders>
              <w:top w:val="nil"/>
              <w:left w:val="single" w:sz="4" w:space="0" w:color="BFBFBF"/>
              <w:right w:val="single" w:sz="4" w:space="0" w:color="BFBFBF"/>
            </w:tcBorders>
            <w:shd w:val="clear" w:color="auto" w:fill="FFC000"/>
            <w:vAlign w:val="center"/>
          </w:tcPr>
          <w:p w14:paraId="05FB6492" w14:textId="77777777" w:rsidR="00C2480C" w:rsidRPr="008A1987" w:rsidRDefault="00C2480C" w:rsidP="00C2480C">
            <w:pPr>
              <w:rPr>
                <w:rFonts w:ascii="Calibri" w:hAnsi="Calibri"/>
                <w:color w:val="000000"/>
              </w:rPr>
            </w:pPr>
            <w:r w:rsidRPr="008A1987">
              <w:rPr>
                <w:rFonts w:ascii="Calibri" w:hAnsi="Calibri"/>
                <w:color w:val="000000"/>
              </w:rPr>
              <w:t>GOSPODARSKA-POSLOVNA NAMJENA PLANIRANA</w:t>
            </w:r>
            <w:r>
              <w:rPr>
                <w:rFonts w:ascii="Calibri" w:hAnsi="Calibri"/>
                <w:color w:val="000000"/>
              </w:rPr>
              <w:t xml:space="preserve"> -UKUPNO</w:t>
            </w:r>
          </w:p>
        </w:tc>
        <w:tc>
          <w:tcPr>
            <w:tcW w:w="1760" w:type="dxa"/>
            <w:tcBorders>
              <w:top w:val="nil"/>
              <w:left w:val="nil"/>
              <w:right w:val="single" w:sz="4" w:space="0" w:color="BFBFBF"/>
            </w:tcBorders>
            <w:shd w:val="clear" w:color="auto" w:fill="FFC000"/>
            <w:noWrap/>
            <w:vAlign w:val="center"/>
          </w:tcPr>
          <w:p w14:paraId="184DE79E" w14:textId="77777777" w:rsidR="00C2480C" w:rsidRPr="008A1987" w:rsidRDefault="00C2480C" w:rsidP="00C2480C">
            <w:pPr>
              <w:rPr>
                <w:rFonts w:ascii="Calibri" w:hAnsi="Calibri"/>
                <w:color w:val="000000"/>
              </w:rPr>
            </w:pPr>
            <w:r w:rsidRPr="008A1987">
              <w:rPr>
                <w:rFonts w:ascii="Calibri" w:hAnsi="Calibri"/>
                <w:color w:val="000000"/>
              </w:rPr>
              <w:t>UNUTAR NASELJA</w:t>
            </w:r>
          </w:p>
        </w:tc>
        <w:tc>
          <w:tcPr>
            <w:tcW w:w="931" w:type="dxa"/>
            <w:tcBorders>
              <w:left w:val="nil"/>
              <w:right w:val="single" w:sz="4" w:space="0" w:color="BFBFBF"/>
            </w:tcBorders>
            <w:shd w:val="clear" w:color="auto" w:fill="FFC000"/>
            <w:noWrap/>
            <w:vAlign w:val="center"/>
          </w:tcPr>
          <w:p w14:paraId="7FBB632C" w14:textId="77777777" w:rsidR="00C2480C" w:rsidRPr="008A1987" w:rsidRDefault="00C2480C" w:rsidP="00C2480C">
            <w:pPr>
              <w:rPr>
                <w:rFonts w:ascii="Calibri" w:hAnsi="Calibri"/>
                <w:color w:val="000000"/>
              </w:rPr>
            </w:pPr>
            <w:r w:rsidRPr="008A1987">
              <w:rPr>
                <w:rFonts w:ascii="Calibri" w:hAnsi="Calibri"/>
                <w:color w:val="000000"/>
              </w:rPr>
              <w:t>K</w:t>
            </w:r>
          </w:p>
        </w:tc>
        <w:tc>
          <w:tcPr>
            <w:tcW w:w="2979" w:type="dxa"/>
            <w:tcBorders>
              <w:top w:val="nil"/>
              <w:left w:val="nil"/>
              <w:right w:val="single" w:sz="4" w:space="0" w:color="BFBFBF"/>
            </w:tcBorders>
            <w:shd w:val="clear" w:color="auto" w:fill="FFC000"/>
            <w:noWrap/>
            <w:vAlign w:val="center"/>
          </w:tcPr>
          <w:p w14:paraId="52D899D3" w14:textId="77777777" w:rsidR="00C2480C" w:rsidRPr="008A1987" w:rsidRDefault="00C2480C" w:rsidP="00C2480C">
            <w:pPr>
              <w:rPr>
                <w:rFonts w:ascii="Calibri" w:hAnsi="Calibri"/>
                <w:color w:val="000000"/>
              </w:rPr>
            </w:pPr>
          </w:p>
        </w:tc>
        <w:tc>
          <w:tcPr>
            <w:tcW w:w="3080" w:type="dxa"/>
            <w:gridSpan w:val="2"/>
            <w:tcBorders>
              <w:top w:val="nil"/>
              <w:left w:val="nil"/>
              <w:right w:val="single" w:sz="4" w:space="0" w:color="BFBFBF"/>
            </w:tcBorders>
            <w:shd w:val="clear" w:color="auto" w:fill="FFC000"/>
            <w:noWrap/>
            <w:vAlign w:val="center"/>
          </w:tcPr>
          <w:p w14:paraId="5A9223D2" w14:textId="4CD55962" w:rsidR="00C2480C" w:rsidRPr="00B44C0F" w:rsidRDefault="00C2480C" w:rsidP="00C2480C">
            <w:pPr>
              <w:jc w:val="center"/>
              <w:rPr>
                <w:rFonts w:ascii="Calibri" w:hAnsi="Calibri"/>
                <w:color w:val="000000"/>
              </w:rPr>
            </w:pPr>
            <w:r w:rsidRPr="00B44C0F">
              <w:rPr>
                <w:rFonts w:ascii="Calibri" w:hAnsi="Calibri"/>
                <w:color w:val="FF0000"/>
              </w:rPr>
              <w:t>5,3168</w:t>
            </w:r>
          </w:p>
        </w:tc>
      </w:tr>
      <w:tr w:rsidR="00C2480C" w:rsidRPr="003C7E5A" w14:paraId="275475D4" w14:textId="77777777" w:rsidTr="00824406">
        <w:trPr>
          <w:trHeight w:val="255"/>
        </w:trPr>
        <w:tc>
          <w:tcPr>
            <w:tcW w:w="5098" w:type="dxa"/>
            <w:tcBorders>
              <w:top w:val="nil"/>
              <w:left w:val="single" w:sz="4" w:space="0" w:color="BFBFBF"/>
              <w:bottom w:val="single" w:sz="4" w:space="0" w:color="BFBFBF"/>
              <w:right w:val="single" w:sz="4" w:space="0" w:color="BFBFBF"/>
            </w:tcBorders>
            <w:shd w:val="clear" w:color="000000" w:fill="60497A"/>
            <w:noWrap/>
            <w:vAlign w:val="center"/>
            <w:hideMark/>
          </w:tcPr>
          <w:p w14:paraId="2B706E39" w14:textId="77777777" w:rsidR="00C2480C" w:rsidRPr="00BB07D5" w:rsidRDefault="00C2480C" w:rsidP="00C2480C">
            <w:pPr>
              <w:rPr>
                <w:rFonts w:ascii="Calibri" w:hAnsi="Calibri"/>
                <w:color w:val="000000"/>
              </w:rPr>
            </w:pPr>
            <w:r w:rsidRPr="00BB07D5">
              <w:rPr>
                <w:rFonts w:ascii="Calibri" w:hAnsi="Calibri"/>
                <w:color w:val="000000"/>
              </w:rPr>
              <w:t>GOSPODARSKA-PROIZVODNA NAMJENA - UKUPNO</w:t>
            </w:r>
          </w:p>
        </w:tc>
        <w:tc>
          <w:tcPr>
            <w:tcW w:w="1760" w:type="dxa"/>
            <w:tcBorders>
              <w:top w:val="nil"/>
              <w:left w:val="nil"/>
              <w:bottom w:val="single" w:sz="4" w:space="0" w:color="BFBFBF"/>
              <w:right w:val="single" w:sz="4" w:space="0" w:color="BFBFBF"/>
            </w:tcBorders>
            <w:shd w:val="clear" w:color="000000" w:fill="60497A"/>
            <w:noWrap/>
            <w:vAlign w:val="center"/>
            <w:hideMark/>
          </w:tcPr>
          <w:p w14:paraId="13414B7D" w14:textId="77777777" w:rsidR="00C2480C" w:rsidRPr="00BB07D5" w:rsidRDefault="00C2480C" w:rsidP="00C2480C">
            <w:pPr>
              <w:rPr>
                <w:rFonts w:ascii="Calibri" w:hAnsi="Calibri"/>
                <w:color w:val="000000"/>
              </w:rPr>
            </w:pPr>
            <w:r w:rsidRPr="00BB07D5">
              <w:rPr>
                <w:rFonts w:ascii="Calibri" w:hAnsi="Calibri"/>
                <w:color w:val="000000"/>
              </w:rPr>
              <w:t> </w:t>
            </w:r>
          </w:p>
        </w:tc>
        <w:tc>
          <w:tcPr>
            <w:tcW w:w="931" w:type="dxa"/>
            <w:tcBorders>
              <w:top w:val="nil"/>
              <w:left w:val="nil"/>
              <w:bottom w:val="single" w:sz="4" w:space="0" w:color="BFBFBF"/>
              <w:right w:val="single" w:sz="4" w:space="0" w:color="BFBFBF"/>
            </w:tcBorders>
            <w:shd w:val="clear" w:color="000000" w:fill="60497A"/>
            <w:noWrap/>
            <w:vAlign w:val="center"/>
            <w:hideMark/>
          </w:tcPr>
          <w:p w14:paraId="4AF9B886" w14:textId="77777777" w:rsidR="00C2480C" w:rsidRPr="00BB07D5" w:rsidRDefault="00C2480C" w:rsidP="00C2480C">
            <w:pPr>
              <w:rPr>
                <w:rFonts w:ascii="Calibri" w:hAnsi="Calibri"/>
                <w:color w:val="000000"/>
              </w:rPr>
            </w:pPr>
            <w:r w:rsidRPr="00BB07D5">
              <w:rPr>
                <w:rFonts w:ascii="Calibri" w:hAnsi="Calibri"/>
                <w:color w:val="000000"/>
              </w:rPr>
              <w:t> </w:t>
            </w:r>
          </w:p>
        </w:tc>
        <w:tc>
          <w:tcPr>
            <w:tcW w:w="2979" w:type="dxa"/>
            <w:tcBorders>
              <w:top w:val="nil"/>
              <w:left w:val="nil"/>
              <w:bottom w:val="single" w:sz="4" w:space="0" w:color="BFBFBF"/>
              <w:right w:val="single" w:sz="4" w:space="0" w:color="BFBFBF"/>
            </w:tcBorders>
            <w:shd w:val="clear" w:color="000000" w:fill="60497A"/>
            <w:noWrap/>
            <w:vAlign w:val="center"/>
            <w:hideMark/>
          </w:tcPr>
          <w:p w14:paraId="6928DCC5" w14:textId="77777777" w:rsidR="00C2480C" w:rsidRPr="00BB07D5" w:rsidRDefault="00C2480C" w:rsidP="00C2480C">
            <w:pPr>
              <w:rPr>
                <w:rFonts w:ascii="Calibri" w:hAnsi="Calibri"/>
                <w:color w:val="000000"/>
              </w:rPr>
            </w:pPr>
            <w:r w:rsidRPr="00BB07D5">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60497A"/>
            <w:noWrap/>
            <w:vAlign w:val="center"/>
            <w:hideMark/>
          </w:tcPr>
          <w:p w14:paraId="5FAA6794" w14:textId="697ED2AB" w:rsidR="00C2480C" w:rsidRPr="00B44C0F" w:rsidRDefault="00C2480C" w:rsidP="00C2480C">
            <w:pPr>
              <w:jc w:val="center"/>
              <w:rPr>
                <w:rFonts w:ascii="Calibri" w:hAnsi="Calibri"/>
                <w:color w:val="000000"/>
              </w:rPr>
            </w:pPr>
            <w:r w:rsidRPr="00B44C0F">
              <w:rPr>
                <w:rFonts w:ascii="Calibri" w:hAnsi="Calibri"/>
                <w:color w:val="000000"/>
              </w:rPr>
              <w:t> </w:t>
            </w:r>
            <w:r w:rsidRPr="00B44C0F">
              <w:rPr>
                <w:rFonts w:ascii="Calibri" w:hAnsi="Calibri"/>
                <w:color w:val="FF0000"/>
              </w:rPr>
              <w:t>2,7407</w:t>
            </w:r>
          </w:p>
        </w:tc>
      </w:tr>
      <w:tr w:rsidR="00C2480C" w:rsidRPr="003C7E5A" w14:paraId="5B337019" w14:textId="77777777" w:rsidTr="00CF5F9C">
        <w:trPr>
          <w:trHeight w:val="502"/>
        </w:trPr>
        <w:tc>
          <w:tcPr>
            <w:tcW w:w="5098"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6E39106B" w14:textId="77777777" w:rsidR="00C2480C" w:rsidRPr="00A3122D" w:rsidRDefault="00C2480C" w:rsidP="00C2480C">
            <w:pPr>
              <w:rPr>
                <w:rFonts w:ascii="Calibri" w:hAnsi="Calibri"/>
                <w:color w:val="000000"/>
              </w:rPr>
            </w:pPr>
            <w:r w:rsidRPr="00A3122D">
              <w:rPr>
                <w:rFonts w:ascii="Calibri" w:hAnsi="Calibri"/>
                <w:color w:val="000000"/>
              </w:rPr>
              <w:t>GOSPODARSKA-PROIZVODNA NAMJENA</w:t>
            </w:r>
          </w:p>
        </w:tc>
        <w:tc>
          <w:tcPr>
            <w:tcW w:w="1760" w:type="dxa"/>
            <w:tcBorders>
              <w:top w:val="nil"/>
              <w:left w:val="nil"/>
              <w:bottom w:val="single" w:sz="4" w:space="0" w:color="BFBFBF"/>
              <w:right w:val="single" w:sz="4" w:space="0" w:color="BFBFBF"/>
            </w:tcBorders>
            <w:shd w:val="clear" w:color="auto" w:fill="auto"/>
            <w:noWrap/>
            <w:vAlign w:val="center"/>
            <w:hideMark/>
          </w:tcPr>
          <w:p w14:paraId="1E37C0E0" w14:textId="77777777" w:rsidR="00C2480C" w:rsidRPr="00A3122D" w:rsidRDefault="00C2480C" w:rsidP="00C2480C">
            <w:pPr>
              <w:rPr>
                <w:rFonts w:ascii="Calibri" w:hAnsi="Calibri"/>
                <w:color w:val="000000"/>
              </w:rPr>
            </w:pPr>
            <w:r w:rsidRPr="00A3122D">
              <w:rPr>
                <w:rFonts w:ascii="Calibri" w:hAnsi="Calibri"/>
                <w:color w:val="000000"/>
              </w:rPr>
              <w:t>UNUTAR NASELJA</w:t>
            </w:r>
          </w:p>
        </w:tc>
        <w:tc>
          <w:tcPr>
            <w:tcW w:w="931" w:type="dxa"/>
            <w:tcBorders>
              <w:top w:val="nil"/>
              <w:left w:val="single" w:sz="4" w:space="0" w:color="BFBFBF"/>
              <w:bottom w:val="single" w:sz="4" w:space="0" w:color="BFBFBF"/>
              <w:right w:val="single" w:sz="4" w:space="0" w:color="BFBFBF"/>
            </w:tcBorders>
            <w:shd w:val="clear" w:color="auto" w:fill="auto"/>
            <w:noWrap/>
            <w:vAlign w:val="center"/>
            <w:hideMark/>
          </w:tcPr>
          <w:p w14:paraId="5BEF0958" w14:textId="77777777" w:rsidR="00C2480C" w:rsidRPr="00A3122D" w:rsidRDefault="00C2480C" w:rsidP="00C2480C">
            <w:pPr>
              <w:rPr>
                <w:rFonts w:ascii="Calibri" w:hAnsi="Calibri"/>
                <w:color w:val="000000"/>
              </w:rPr>
            </w:pPr>
            <w:r w:rsidRPr="00A3122D">
              <w:rPr>
                <w:rFonts w:ascii="Calibri" w:hAnsi="Calibri"/>
                <w:color w:val="000000"/>
              </w:rPr>
              <w:t>I</w:t>
            </w:r>
          </w:p>
        </w:tc>
        <w:tc>
          <w:tcPr>
            <w:tcW w:w="2979" w:type="dxa"/>
            <w:tcBorders>
              <w:top w:val="nil"/>
              <w:left w:val="nil"/>
              <w:bottom w:val="single" w:sz="4" w:space="0" w:color="BFBFBF"/>
              <w:right w:val="single" w:sz="4" w:space="0" w:color="BFBFBF"/>
            </w:tcBorders>
            <w:shd w:val="clear" w:color="auto" w:fill="auto"/>
            <w:noWrap/>
            <w:vAlign w:val="center"/>
          </w:tcPr>
          <w:p w14:paraId="7C46691B" w14:textId="77777777" w:rsidR="00C2480C" w:rsidRPr="00A3122D" w:rsidRDefault="00C2480C"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auto" w:fill="auto"/>
            <w:noWrap/>
            <w:vAlign w:val="center"/>
          </w:tcPr>
          <w:p w14:paraId="343B1F7B" w14:textId="2FD2D36D" w:rsidR="00C2480C" w:rsidRPr="00B44C0F" w:rsidRDefault="00C2480C" w:rsidP="00C2480C">
            <w:pPr>
              <w:jc w:val="center"/>
              <w:rPr>
                <w:rFonts w:ascii="Calibri" w:hAnsi="Calibri"/>
                <w:color w:val="000000"/>
              </w:rPr>
            </w:pPr>
            <w:r w:rsidRPr="00B44C0F">
              <w:rPr>
                <w:rFonts w:ascii="Calibri" w:hAnsi="Calibri"/>
                <w:color w:val="FF0000"/>
              </w:rPr>
              <w:t>2,0370</w:t>
            </w:r>
          </w:p>
        </w:tc>
      </w:tr>
      <w:tr w:rsidR="00C2480C" w:rsidRPr="003C7E5A" w14:paraId="422EAFAC" w14:textId="77777777" w:rsidTr="00CF5F9C">
        <w:trPr>
          <w:trHeight w:val="84"/>
        </w:trPr>
        <w:tc>
          <w:tcPr>
            <w:tcW w:w="5098" w:type="dxa"/>
            <w:vMerge/>
            <w:tcBorders>
              <w:top w:val="nil"/>
              <w:left w:val="single" w:sz="4" w:space="0" w:color="BFBFBF"/>
              <w:bottom w:val="single" w:sz="4" w:space="0" w:color="BFBFBF"/>
              <w:right w:val="single" w:sz="4" w:space="0" w:color="BFBFBF"/>
            </w:tcBorders>
            <w:shd w:val="clear" w:color="auto" w:fill="auto"/>
            <w:noWrap/>
            <w:vAlign w:val="center"/>
          </w:tcPr>
          <w:p w14:paraId="5F6054AF" w14:textId="77777777" w:rsidR="00C2480C" w:rsidRPr="00A3122D" w:rsidRDefault="00C2480C" w:rsidP="00C2480C">
            <w:pPr>
              <w:rPr>
                <w:rFonts w:ascii="Calibri" w:hAnsi="Calibri"/>
                <w:color w:val="000000"/>
              </w:rPr>
            </w:pPr>
          </w:p>
        </w:tc>
        <w:tc>
          <w:tcPr>
            <w:tcW w:w="1760" w:type="dxa"/>
            <w:tcBorders>
              <w:top w:val="single" w:sz="4" w:space="0" w:color="BFBFBF"/>
              <w:left w:val="nil"/>
              <w:right w:val="single" w:sz="4" w:space="0" w:color="BFBFBF"/>
            </w:tcBorders>
            <w:shd w:val="clear" w:color="auto" w:fill="auto"/>
            <w:noWrap/>
            <w:vAlign w:val="center"/>
          </w:tcPr>
          <w:p w14:paraId="0D9DA31B" w14:textId="77777777" w:rsidR="00C2480C" w:rsidRPr="00A3122D" w:rsidRDefault="00C2480C" w:rsidP="00C2480C">
            <w:pPr>
              <w:rPr>
                <w:rFonts w:ascii="Calibri" w:hAnsi="Calibri"/>
                <w:color w:val="000000"/>
              </w:rPr>
            </w:pPr>
          </w:p>
        </w:tc>
        <w:tc>
          <w:tcPr>
            <w:tcW w:w="931" w:type="dxa"/>
            <w:vMerge w:val="restart"/>
            <w:tcBorders>
              <w:top w:val="single" w:sz="4" w:space="0" w:color="BFBFBF"/>
              <w:left w:val="single" w:sz="4" w:space="0" w:color="BFBFBF"/>
              <w:bottom w:val="single" w:sz="4" w:space="0" w:color="BFBFBF"/>
              <w:right w:val="single" w:sz="4" w:space="0" w:color="BFBFBF"/>
            </w:tcBorders>
            <w:shd w:val="clear" w:color="auto" w:fill="auto"/>
            <w:noWrap/>
            <w:vAlign w:val="center"/>
          </w:tcPr>
          <w:p w14:paraId="7386FB01" w14:textId="77777777" w:rsidR="00C2480C" w:rsidRPr="00A3122D" w:rsidRDefault="00C2480C" w:rsidP="00C2480C">
            <w:pPr>
              <w:rPr>
                <w:rFonts w:ascii="Calibri" w:hAnsi="Calibri"/>
                <w:color w:val="000000"/>
              </w:rPr>
            </w:pPr>
            <w:r w:rsidRPr="00A3122D">
              <w:rPr>
                <w:rFonts w:ascii="Calibri" w:hAnsi="Calibri"/>
                <w:color w:val="000000"/>
              </w:rPr>
              <w:t>I</w:t>
            </w:r>
          </w:p>
        </w:tc>
        <w:tc>
          <w:tcPr>
            <w:tcW w:w="2979" w:type="dxa"/>
            <w:tcBorders>
              <w:top w:val="single" w:sz="4" w:space="0" w:color="BFBFBF"/>
              <w:left w:val="nil"/>
              <w:right w:val="single" w:sz="4" w:space="0" w:color="BFBFBF"/>
            </w:tcBorders>
            <w:shd w:val="clear" w:color="auto" w:fill="auto"/>
            <w:noWrap/>
            <w:vAlign w:val="center"/>
          </w:tcPr>
          <w:p w14:paraId="1C58380C" w14:textId="77777777" w:rsidR="00C2480C" w:rsidRPr="00A3122D" w:rsidRDefault="00C2480C" w:rsidP="00C2480C">
            <w:pPr>
              <w:rPr>
                <w:rFonts w:ascii="Calibri" w:hAnsi="Calibri"/>
                <w:color w:val="000000"/>
              </w:rPr>
            </w:pPr>
          </w:p>
        </w:tc>
        <w:tc>
          <w:tcPr>
            <w:tcW w:w="3080" w:type="dxa"/>
            <w:gridSpan w:val="2"/>
            <w:vMerge w:val="restart"/>
            <w:tcBorders>
              <w:top w:val="single" w:sz="4" w:space="0" w:color="BFBFBF"/>
              <w:left w:val="nil"/>
              <w:right w:val="single" w:sz="4" w:space="0" w:color="BFBFBF"/>
            </w:tcBorders>
            <w:shd w:val="clear" w:color="auto" w:fill="auto"/>
            <w:noWrap/>
            <w:vAlign w:val="center"/>
          </w:tcPr>
          <w:p w14:paraId="7F6AE060" w14:textId="4605D9BC" w:rsidR="00C2480C" w:rsidRPr="00B44C0F" w:rsidRDefault="00C2480C" w:rsidP="00C2480C">
            <w:pPr>
              <w:jc w:val="center"/>
              <w:rPr>
                <w:rFonts w:ascii="Calibri" w:hAnsi="Calibri"/>
                <w:color w:val="000000"/>
              </w:rPr>
            </w:pPr>
            <w:r w:rsidRPr="00B44C0F">
              <w:rPr>
                <w:rFonts w:ascii="Calibri" w:hAnsi="Calibri"/>
                <w:color w:val="FF0000"/>
              </w:rPr>
              <w:t>0,7037</w:t>
            </w:r>
          </w:p>
        </w:tc>
      </w:tr>
      <w:tr w:rsidR="00C2480C" w:rsidRPr="003C7E5A" w14:paraId="6449ED31" w14:textId="77777777" w:rsidTr="00CF5F9C">
        <w:trPr>
          <w:trHeight w:val="154"/>
        </w:trPr>
        <w:tc>
          <w:tcPr>
            <w:tcW w:w="5098" w:type="dxa"/>
            <w:vMerge/>
            <w:tcBorders>
              <w:top w:val="nil"/>
              <w:left w:val="single" w:sz="4" w:space="0" w:color="BFBFBF"/>
              <w:bottom w:val="single" w:sz="4" w:space="0" w:color="BFBFBF"/>
              <w:right w:val="single" w:sz="4" w:space="0" w:color="BFBFBF"/>
            </w:tcBorders>
            <w:vAlign w:val="center"/>
            <w:hideMark/>
          </w:tcPr>
          <w:p w14:paraId="14162970" w14:textId="77777777" w:rsidR="00C2480C" w:rsidRPr="00A3122D" w:rsidRDefault="00C2480C" w:rsidP="00C2480C">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314059E5" w14:textId="77777777" w:rsidR="00C2480C" w:rsidRPr="00A3122D" w:rsidRDefault="00C2480C" w:rsidP="00C2480C">
            <w:pPr>
              <w:rPr>
                <w:rFonts w:ascii="Calibri" w:hAnsi="Calibri"/>
                <w:color w:val="000000"/>
              </w:rPr>
            </w:pPr>
            <w:r w:rsidRPr="00A3122D">
              <w:rPr>
                <w:rFonts w:ascii="Calibri" w:hAnsi="Calibri"/>
                <w:color w:val="000000"/>
              </w:rPr>
              <w:t>IZVAN NASELJA</w:t>
            </w:r>
          </w:p>
        </w:tc>
        <w:tc>
          <w:tcPr>
            <w:tcW w:w="931" w:type="dxa"/>
            <w:vMerge/>
            <w:tcBorders>
              <w:top w:val="nil"/>
              <w:left w:val="single" w:sz="4" w:space="0" w:color="BFBFBF"/>
              <w:bottom w:val="single" w:sz="4" w:space="0" w:color="BFBFBF"/>
              <w:right w:val="single" w:sz="4" w:space="0" w:color="BFBFBF"/>
            </w:tcBorders>
            <w:vAlign w:val="center"/>
            <w:hideMark/>
          </w:tcPr>
          <w:p w14:paraId="0CC5867A" w14:textId="77777777" w:rsidR="00C2480C" w:rsidRPr="00A3122D" w:rsidRDefault="00C2480C" w:rsidP="00C2480C">
            <w:pPr>
              <w:rPr>
                <w:rFonts w:ascii="Calibri" w:hAnsi="Calibri"/>
                <w:color w:val="000000"/>
              </w:rPr>
            </w:pPr>
          </w:p>
        </w:tc>
        <w:tc>
          <w:tcPr>
            <w:tcW w:w="2979" w:type="dxa"/>
            <w:tcBorders>
              <w:top w:val="nil"/>
              <w:left w:val="nil"/>
              <w:bottom w:val="single" w:sz="4" w:space="0" w:color="BFBFBF"/>
              <w:right w:val="single" w:sz="4" w:space="0" w:color="BFBFBF"/>
            </w:tcBorders>
            <w:shd w:val="clear" w:color="auto" w:fill="auto"/>
            <w:noWrap/>
            <w:vAlign w:val="center"/>
            <w:hideMark/>
          </w:tcPr>
          <w:p w14:paraId="10C4B976" w14:textId="77777777" w:rsidR="00C2480C" w:rsidRPr="00A3122D" w:rsidRDefault="00C2480C" w:rsidP="00C2480C">
            <w:pPr>
              <w:rPr>
                <w:rFonts w:ascii="Calibri" w:hAnsi="Calibri"/>
                <w:color w:val="000000"/>
              </w:rPr>
            </w:pPr>
            <w:r w:rsidRPr="00A3122D">
              <w:rPr>
                <w:rFonts w:ascii="Calibri" w:hAnsi="Calibri"/>
                <w:color w:val="000000"/>
              </w:rPr>
              <w:t>INDUSTRIJSKI POGON</w:t>
            </w:r>
          </w:p>
        </w:tc>
        <w:tc>
          <w:tcPr>
            <w:tcW w:w="3080" w:type="dxa"/>
            <w:gridSpan w:val="2"/>
            <w:vMerge/>
            <w:tcBorders>
              <w:left w:val="nil"/>
              <w:bottom w:val="single" w:sz="4" w:space="0" w:color="BFBFBF"/>
              <w:right w:val="single" w:sz="4" w:space="0" w:color="BFBFBF"/>
            </w:tcBorders>
            <w:shd w:val="clear" w:color="auto" w:fill="auto"/>
            <w:noWrap/>
            <w:vAlign w:val="center"/>
            <w:hideMark/>
          </w:tcPr>
          <w:p w14:paraId="660B8DC0" w14:textId="77777777" w:rsidR="00C2480C" w:rsidRPr="00B44C0F" w:rsidRDefault="00C2480C" w:rsidP="00C2480C">
            <w:pPr>
              <w:jc w:val="center"/>
              <w:rPr>
                <w:rFonts w:ascii="Calibri" w:hAnsi="Calibri"/>
                <w:color w:val="000000"/>
              </w:rPr>
            </w:pPr>
          </w:p>
        </w:tc>
      </w:tr>
      <w:tr w:rsidR="00C2480C" w:rsidRPr="003C7E5A" w14:paraId="473245E7" w14:textId="77777777" w:rsidTr="00B65AB9">
        <w:trPr>
          <w:trHeight w:val="300"/>
        </w:trPr>
        <w:tc>
          <w:tcPr>
            <w:tcW w:w="5098" w:type="dxa"/>
            <w:tcBorders>
              <w:top w:val="nil"/>
              <w:left w:val="single" w:sz="4" w:space="0" w:color="BFBFBF"/>
              <w:bottom w:val="single" w:sz="4" w:space="0" w:color="BFBFBF"/>
              <w:right w:val="single" w:sz="4" w:space="0" w:color="BFBFBF"/>
            </w:tcBorders>
            <w:shd w:val="clear" w:color="auto" w:fill="538135"/>
            <w:noWrap/>
            <w:vAlign w:val="center"/>
            <w:hideMark/>
          </w:tcPr>
          <w:p w14:paraId="031D66F7" w14:textId="77777777" w:rsidR="00C2480C" w:rsidRPr="001E755D" w:rsidRDefault="00C2480C" w:rsidP="00C2480C">
            <w:pPr>
              <w:rPr>
                <w:rFonts w:ascii="Calibri" w:hAnsi="Calibri"/>
                <w:color w:val="000000"/>
              </w:rPr>
            </w:pPr>
            <w:r w:rsidRPr="001E755D">
              <w:rPr>
                <w:rFonts w:ascii="Calibri" w:hAnsi="Calibri"/>
                <w:color w:val="000000"/>
              </w:rPr>
              <w:t>JAVNE ZELENE POVRŠINE - UKUPNO</w:t>
            </w:r>
          </w:p>
        </w:tc>
        <w:tc>
          <w:tcPr>
            <w:tcW w:w="1760" w:type="dxa"/>
            <w:tcBorders>
              <w:top w:val="nil"/>
              <w:left w:val="nil"/>
              <w:bottom w:val="single" w:sz="4" w:space="0" w:color="BFBFBF"/>
              <w:right w:val="single" w:sz="4" w:space="0" w:color="BFBFBF"/>
            </w:tcBorders>
            <w:shd w:val="clear" w:color="auto" w:fill="538135"/>
            <w:noWrap/>
            <w:vAlign w:val="center"/>
            <w:hideMark/>
          </w:tcPr>
          <w:p w14:paraId="1A03D65E" w14:textId="77777777" w:rsidR="00C2480C" w:rsidRPr="001E755D" w:rsidRDefault="00C2480C" w:rsidP="00C2480C">
            <w:pPr>
              <w:rPr>
                <w:rFonts w:ascii="Calibri" w:hAnsi="Calibri"/>
                <w:color w:val="000000"/>
              </w:rPr>
            </w:pPr>
            <w:r w:rsidRPr="001E755D">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538135"/>
            <w:noWrap/>
            <w:vAlign w:val="center"/>
            <w:hideMark/>
          </w:tcPr>
          <w:p w14:paraId="20439651" w14:textId="77777777" w:rsidR="00C2480C" w:rsidRPr="001E755D" w:rsidRDefault="00C2480C" w:rsidP="00C2480C">
            <w:pPr>
              <w:rPr>
                <w:rFonts w:ascii="Calibri" w:hAnsi="Calibri"/>
                <w:color w:val="000000"/>
              </w:rPr>
            </w:pPr>
            <w:r w:rsidRPr="001E755D">
              <w:rPr>
                <w:rFonts w:ascii="Calibri" w:hAnsi="Calibri"/>
                <w:color w:val="000000"/>
              </w:rPr>
              <w:t>Z1</w:t>
            </w:r>
          </w:p>
        </w:tc>
        <w:tc>
          <w:tcPr>
            <w:tcW w:w="2979" w:type="dxa"/>
            <w:tcBorders>
              <w:top w:val="nil"/>
              <w:left w:val="nil"/>
              <w:bottom w:val="single" w:sz="4" w:space="0" w:color="BFBFBF"/>
              <w:right w:val="single" w:sz="4" w:space="0" w:color="BFBFBF"/>
            </w:tcBorders>
            <w:shd w:val="clear" w:color="auto" w:fill="538135"/>
            <w:noWrap/>
            <w:vAlign w:val="center"/>
            <w:hideMark/>
          </w:tcPr>
          <w:p w14:paraId="5BEA5473" w14:textId="77777777" w:rsidR="00C2480C" w:rsidRPr="001E755D" w:rsidRDefault="00C2480C" w:rsidP="00C2480C">
            <w:pPr>
              <w:rPr>
                <w:rFonts w:ascii="Calibri" w:hAnsi="Calibri"/>
                <w:color w:val="000000"/>
              </w:rPr>
            </w:pPr>
            <w:r w:rsidRPr="001E755D">
              <w:rPr>
                <w:rFonts w:ascii="Calibri" w:hAnsi="Calibri"/>
                <w:color w:val="000000"/>
              </w:rPr>
              <w:t>PARK</w:t>
            </w:r>
          </w:p>
        </w:tc>
        <w:tc>
          <w:tcPr>
            <w:tcW w:w="3080" w:type="dxa"/>
            <w:gridSpan w:val="2"/>
            <w:tcBorders>
              <w:top w:val="nil"/>
              <w:left w:val="nil"/>
              <w:bottom w:val="single" w:sz="4" w:space="0" w:color="BFBFBF"/>
              <w:right w:val="single" w:sz="4" w:space="0" w:color="BFBFBF"/>
            </w:tcBorders>
            <w:shd w:val="clear" w:color="auto" w:fill="538135"/>
            <w:noWrap/>
            <w:vAlign w:val="center"/>
            <w:hideMark/>
          </w:tcPr>
          <w:p w14:paraId="47B6B45E" w14:textId="533FB4B5" w:rsidR="00C2480C" w:rsidRPr="00B44C0F" w:rsidRDefault="00C2480C" w:rsidP="00C2480C">
            <w:pPr>
              <w:jc w:val="center"/>
              <w:rPr>
                <w:rFonts w:ascii="Calibri" w:hAnsi="Calibri"/>
                <w:color w:val="FF0000"/>
              </w:rPr>
            </w:pPr>
            <w:r w:rsidRPr="00B44C0F">
              <w:rPr>
                <w:rFonts w:ascii="Calibri" w:hAnsi="Calibri"/>
                <w:color w:val="FF0000"/>
              </w:rPr>
              <w:t>0,0410</w:t>
            </w:r>
          </w:p>
        </w:tc>
      </w:tr>
      <w:tr w:rsidR="00C2480C" w:rsidRPr="003C7E5A" w14:paraId="3542A17F" w14:textId="77777777" w:rsidTr="00824406">
        <w:trPr>
          <w:trHeight w:val="255"/>
        </w:trPr>
        <w:tc>
          <w:tcPr>
            <w:tcW w:w="10768" w:type="dxa"/>
            <w:gridSpan w:val="4"/>
            <w:tcBorders>
              <w:top w:val="single" w:sz="4" w:space="0" w:color="BFBFBF"/>
              <w:left w:val="single" w:sz="4" w:space="0" w:color="BFBFBF"/>
              <w:bottom w:val="single" w:sz="4" w:space="0" w:color="BFBFBF"/>
              <w:right w:val="single" w:sz="4" w:space="0" w:color="BFBFBF"/>
            </w:tcBorders>
            <w:shd w:val="clear" w:color="000000" w:fill="92D050"/>
            <w:noWrap/>
            <w:vAlign w:val="center"/>
            <w:hideMark/>
          </w:tcPr>
          <w:p w14:paraId="6EB07AE5" w14:textId="77777777" w:rsidR="00C2480C" w:rsidRPr="001E755D" w:rsidRDefault="00C2480C" w:rsidP="00C2480C">
            <w:pPr>
              <w:rPr>
                <w:rFonts w:ascii="Calibri" w:hAnsi="Calibri"/>
                <w:color w:val="000000"/>
              </w:rPr>
            </w:pPr>
            <w:r w:rsidRPr="001E755D">
              <w:rPr>
                <w:rFonts w:ascii="Calibri" w:hAnsi="Calibri"/>
                <w:color w:val="000000"/>
              </w:rPr>
              <w:t>SPORTSKO-REKREACIJSKA NAMJENA - UKUPNO</w:t>
            </w:r>
          </w:p>
        </w:tc>
        <w:tc>
          <w:tcPr>
            <w:tcW w:w="3080" w:type="dxa"/>
            <w:gridSpan w:val="2"/>
            <w:tcBorders>
              <w:top w:val="nil"/>
              <w:left w:val="nil"/>
              <w:bottom w:val="single" w:sz="4" w:space="0" w:color="BFBFBF"/>
              <w:right w:val="single" w:sz="4" w:space="0" w:color="BFBFBF"/>
            </w:tcBorders>
            <w:shd w:val="clear" w:color="000000" w:fill="92D050"/>
            <w:noWrap/>
            <w:vAlign w:val="center"/>
            <w:hideMark/>
          </w:tcPr>
          <w:p w14:paraId="03678414" w14:textId="4164CE00" w:rsidR="00C2480C" w:rsidRPr="00B44C0F" w:rsidRDefault="00C2480C" w:rsidP="00C2480C">
            <w:pPr>
              <w:jc w:val="center"/>
              <w:rPr>
                <w:rFonts w:ascii="Calibri" w:hAnsi="Calibri"/>
                <w:color w:val="000000"/>
              </w:rPr>
            </w:pPr>
            <w:r w:rsidRPr="00B44C0F">
              <w:rPr>
                <w:rFonts w:ascii="Calibri" w:hAnsi="Calibri"/>
                <w:color w:val="000000"/>
              </w:rPr>
              <w:t> </w:t>
            </w:r>
            <w:r w:rsidRPr="00B44C0F">
              <w:rPr>
                <w:rFonts w:ascii="Calibri" w:hAnsi="Calibri"/>
                <w:color w:val="FF0000"/>
              </w:rPr>
              <w:t>1,1209</w:t>
            </w:r>
          </w:p>
        </w:tc>
      </w:tr>
      <w:tr w:rsidR="00C2480C" w:rsidRPr="003C7E5A" w14:paraId="67D925FC" w14:textId="77777777" w:rsidTr="00DC27B7">
        <w:trPr>
          <w:trHeight w:val="300"/>
        </w:trPr>
        <w:tc>
          <w:tcPr>
            <w:tcW w:w="5098" w:type="dxa"/>
            <w:vMerge w:val="restart"/>
            <w:tcBorders>
              <w:top w:val="nil"/>
              <w:left w:val="single" w:sz="4" w:space="0" w:color="BFBFBF"/>
              <w:bottom w:val="single" w:sz="4" w:space="0" w:color="BFBFBF"/>
              <w:right w:val="single" w:sz="4" w:space="0" w:color="BFBFBF"/>
            </w:tcBorders>
            <w:shd w:val="clear" w:color="auto" w:fill="auto"/>
            <w:noWrap/>
            <w:vAlign w:val="center"/>
            <w:hideMark/>
          </w:tcPr>
          <w:p w14:paraId="583A61BF" w14:textId="77777777" w:rsidR="00C2480C" w:rsidRPr="001E755D" w:rsidRDefault="00C2480C" w:rsidP="00C2480C">
            <w:pPr>
              <w:rPr>
                <w:rFonts w:ascii="Calibri" w:hAnsi="Calibri"/>
                <w:color w:val="000000"/>
              </w:rPr>
            </w:pPr>
            <w:r w:rsidRPr="001E755D">
              <w:rPr>
                <w:rFonts w:ascii="Calibri" w:hAnsi="Calibri"/>
                <w:color w:val="000000"/>
              </w:rPr>
              <w:t>SPORTSKO-REKREACIJSKA NAMJENA</w:t>
            </w:r>
          </w:p>
        </w:tc>
        <w:tc>
          <w:tcPr>
            <w:tcW w:w="1760" w:type="dxa"/>
            <w:tcBorders>
              <w:top w:val="nil"/>
              <w:left w:val="nil"/>
              <w:bottom w:val="single" w:sz="4" w:space="0" w:color="BFBFBF"/>
              <w:right w:val="single" w:sz="4" w:space="0" w:color="BFBFBF"/>
            </w:tcBorders>
            <w:shd w:val="clear" w:color="auto" w:fill="auto"/>
            <w:noWrap/>
            <w:vAlign w:val="center"/>
            <w:hideMark/>
          </w:tcPr>
          <w:p w14:paraId="52C4C9B5" w14:textId="77777777" w:rsidR="00C2480C" w:rsidRPr="001E755D" w:rsidRDefault="00C2480C" w:rsidP="00C2480C">
            <w:pPr>
              <w:rPr>
                <w:rFonts w:ascii="Calibri" w:hAnsi="Calibri"/>
                <w:color w:val="000000"/>
              </w:rPr>
            </w:pPr>
            <w:r w:rsidRPr="001E755D">
              <w:rPr>
                <w:rFonts w:ascii="Calibri" w:hAnsi="Calibri"/>
                <w:color w:val="000000"/>
              </w:rPr>
              <w:t>IZVAN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627AFF1E" w14:textId="77777777" w:rsidR="00C2480C" w:rsidRPr="001E755D" w:rsidRDefault="00C2480C" w:rsidP="00C2480C">
            <w:pPr>
              <w:rPr>
                <w:rFonts w:ascii="Calibri" w:hAnsi="Calibri"/>
                <w:color w:val="000000"/>
              </w:rPr>
            </w:pPr>
            <w:r w:rsidRPr="001E755D">
              <w:rPr>
                <w:rFonts w:ascii="Calibri" w:hAnsi="Calibri"/>
                <w:color w:val="000000"/>
              </w:rPr>
              <w:t>R4</w:t>
            </w:r>
          </w:p>
        </w:tc>
        <w:tc>
          <w:tcPr>
            <w:tcW w:w="2979" w:type="dxa"/>
            <w:tcBorders>
              <w:top w:val="nil"/>
              <w:left w:val="nil"/>
              <w:bottom w:val="single" w:sz="4" w:space="0" w:color="BFBFBF"/>
              <w:right w:val="single" w:sz="4" w:space="0" w:color="BFBFBF"/>
            </w:tcBorders>
            <w:shd w:val="clear" w:color="auto" w:fill="auto"/>
            <w:noWrap/>
            <w:vAlign w:val="center"/>
            <w:hideMark/>
          </w:tcPr>
          <w:p w14:paraId="2399FDFD" w14:textId="77777777" w:rsidR="00C2480C" w:rsidRPr="001E755D" w:rsidRDefault="00C2480C" w:rsidP="00C2480C">
            <w:pPr>
              <w:rPr>
                <w:rFonts w:ascii="Calibri" w:hAnsi="Calibri"/>
                <w:color w:val="000000"/>
              </w:rPr>
            </w:pPr>
            <w:r w:rsidRPr="001E755D">
              <w:rPr>
                <w:rFonts w:ascii="Calibri" w:hAnsi="Calibri"/>
                <w:color w:val="000000"/>
              </w:rPr>
              <w:t>LOVAČKI DOM</w:t>
            </w:r>
          </w:p>
        </w:tc>
        <w:tc>
          <w:tcPr>
            <w:tcW w:w="3080" w:type="dxa"/>
            <w:gridSpan w:val="2"/>
            <w:tcBorders>
              <w:top w:val="nil"/>
              <w:left w:val="nil"/>
              <w:bottom w:val="single" w:sz="4" w:space="0" w:color="BFBFBF"/>
              <w:right w:val="single" w:sz="4" w:space="0" w:color="BFBFBF"/>
            </w:tcBorders>
            <w:shd w:val="clear" w:color="auto" w:fill="auto"/>
            <w:noWrap/>
            <w:vAlign w:val="center"/>
            <w:hideMark/>
          </w:tcPr>
          <w:p w14:paraId="65B18F73" w14:textId="4E04745F" w:rsidR="00C2480C" w:rsidRPr="00B44C0F" w:rsidRDefault="00C2480C" w:rsidP="00C2480C">
            <w:pPr>
              <w:jc w:val="center"/>
              <w:rPr>
                <w:rFonts w:ascii="Calibri" w:hAnsi="Calibri"/>
                <w:color w:val="FF0000"/>
              </w:rPr>
            </w:pPr>
            <w:r w:rsidRPr="00B44C0F">
              <w:rPr>
                <w:rFonts w:ascii="Calibri" w:hAnsi="Calibri"/>
                <w:color w:val="FF0000"/>
              </w:rPr>
              <w:t>0,4913</w:t>
            </w:r>
          </w:p>
        </w:tc>
      </w:tr>
      <w:tr w:rsidR="00C2480C" w:rsidRPr="003C7E5A" w14:paraId="00E45C19" w14:textId="77777777" w:rsidTr="00DC27B7">
        <w:trPr>
          <w:trHeight w:val="300"/>
        </w:trPr>
        <w:tc>
          <w:tcPr>
            <w:tcW w:w="5098" w:type="dxa"/>
            <w:vMerge/>
            <w:tcBorders>
              <w:top w:val="nil"/>
              <w:left w:val="single" w:sz="4" w:space="0" w:color="BFBFBF"/>
              <w:bottom w:val="single" w:sz="4" w:space="0" w:color="BFBFBF"/>
              <w:right w:val="single" w:sz="4" w:space="0" w:color="BFBFBF"/>
            </w:tcBorders>
            <w:vAlign w:val="center"/>
            <w:hideMark/>
          </w:tcPr>
          <w:p w14:paraId="10933461" w14:textId="77777777" w:rsidR="00C2480C" w:rsidRPr="001E755D" w:rsidRDefault="00C2480C" w:rsidP="00C2480C">
            <w:pPr>
              <w:rPr>
                <w:rFonts w:ascii="Calibri" w:hAnsi="Calibri"/>
                <w:color w:val="000000"/>
              </w:rPr>
            </w:pPr>
          </w:p>
        </w:tc>
        <w:tc>
          <w:tcPr>
            <w:tcW w:w="1760" w:type="dxa"/>
            <w:tcBorders>
              <w:top w:val="nil"/>
              <w:left w:val="nil"/>
              <w:bottom w:val="single" w:sz="4" w:space="0" w:color="BFBFBF"/>
              <w:right w:val="single" w:sz="4" w:space="0" w:color="BFBFBF"/>
            </w:tcBorders>
            <w:shd w:val="clear" w:color="auto" w:fill="auto"/>
            <w:noWrap/>
            <w:vAlign w:val="center"/>
            <w:hideMark/>
          </w:tcPr>
          <w:p w14:paraId="7A4D1C11" w14:textId="77777777" w:rsidR="00C2480C" w:rsidRPr="001E755D" w:rsidRDefault="00C2480C" w:rsidP="00C2480C">
            <w:pPr>
              <w:rPr>
                <w:rFonts w:ascii="Calibri" w:hAnsi="Calibri"/>
                <w:color w:val="000000"/>
              </w:rPr>
            </w:pPr>
            <w:r w:rsidRPr="001E755D">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auto" w:fill="auto"/>
            <w:noWrap/>
            <w:vAlign w:val="center"/>
            <w:hideMark/>
          </w:tcPr>
          <w:p w14:paraId="7B3AA62B" w14:textId="77777777" w:rsidR="00C2480C" w:rsidRPr="001E755D" w:rsidRDefault="00C2480C" w:rsidP="00C2480C">
            <w:pPr>
              <w:rPr>
                <w:rFonts w:ascii="Calibri" w:hAnsi="Calibri"/>
                <w:color w:val="000000"/>
              </w:rPr>
            </w:pPr>
            <w:r w:rsidRPr="001E755D">
              <w:rPr>
                <w:rFonts w:ascii="Calibri" w:hAnsi="Calibri"/>
                <w:color w:val="000000"/>
              </w:rPr>
              <w:t>R1</w:t>
            </w:r>
          </w:p>
        </w:tc>
        <w:tc>
          <w:tcPr>
            <w:tcW w:w="2979" w:type="dxa"/>
            <w:tcBorders>
              <w:top w:val="nil"/>
              <w:left w:val="nil"/>
              <w:bottom w:val="single" w:sz="4" w:space="0" w:color="BFBFBF"/>
              <w:right w:val="single" w:sz="4" w:space="0" w:color="BFBFBF"/>
            </w:tcBorders>
            <w:shd w:val="clear" w:color="auto" w:fill="auto"/>
            <w:noWrap/>
            <w:vAlign w:val="center"/>
            <w:hideMark/>
          </w:tcPr>
          <w:p w14:paraId="1405B257" w14:textId="77777777" w:rsidR="00C2480C" w:rsidRPr="001E755D" w:rsidRDefault="00C2480C" w:rsidP="00C2480C">
            <w:pPr>
              <w:rPr>
                <w:rFonts w:ascii="Calibri" w:hAnsi="Calibri"/>
                <w:color w:val="000000"/>
              </w:rPr>
            </w:pPr>
            <w:r w:rsidRPr="001E755D">
              <w:rPr>
                <w:rFonts w:ascii="Calibri" w:hAnsi="Calibri"/>
                <w:color w:val="000000"/>
              </w:rPr>
              <w:t>IGRALIŠTE</w:t>
            </w:r>
          </w:p>
        </w:tc>
        <w:tc>
          <w:tcPr>
            <w:tcW w:w="3080" w:type="dxa"/>
            <w:gridSpan w:val="2"/>
            <w:tcBorders>
              <w:top w:val="nil"/>
              <w:left w:val="nil"/>
              <w:bottom w:val="single" w:sz="4" w:space="0" w:color="BFBFBF"/>
              <w:right w:val="single" w:sz="4" w:space="0" w:color="BFBFBF"/>
            </w:tcBorders>
            <w:shd w:val="clear" w:color="auto" w:fill="auto"/>
            <w:noWrap/>
            <w:vAlign w:val="center"/>
            <w:hideMark/>
          </w:tcPr>
          <w:p w14:paraId="39976AAE" w14:textId="1BF13A94" w:rsidR="00C2480C" w:rsidRPr="00B44C0F" w:rsidRDefault="00C2480C" w:rsidP="00C2480C">
            <w:pPr>
              <w:jc w:val="center"/>
              <w:rPr>
                <w:rFonts w:ascii="Calibri" w:hAnsi="Calibri"/>
                <w:strike/>
                <w:color w:val="000000"/>
              </w:rPr>
            </w:pPr>
            <w:r w:rsidRPr="00B44C0F">
              <w:rPr>
                <w:rFonts w:ascii="Calibri" w:hAnsi="Calibri"/>
                <w:color w:val="FF0000"/>
              </w:rPr>
              <w:t>0,6296</w:t>
            </w:r>
          </w:p>
        </w:tc>
      </w:tr>
      <w:tr w:rsidR="00C2480C" w:rsidRPr="003C7E5A" w14:paraId="3F377876" w14:textId="77777777" w:rsidTr="00824406">
        <w:trPr>
          <w:trHeight w:val="300"/>
        </w:trPr>
        <w:tc>
          <w:tcPr>
            <w:tcW w:w="5098" w:type="dxa"/>
            <w:tcBorders>
              <w:top w:val="nil"/>
              <w:left w:val="single" w:sz="4" w:space="0" w:color="BFBFBF"/>
              <w:bottom w:val="single" w:sz="4" w:space="0" w:color="BFBFBF"/>
              <w:right w:val="single" w:sz="4" w:space="0" w:color="BFBFBF"/>
            </w:tcBorders>
            <w:shd w:val="clear" w:color="000000" w:fill="A6A6A6"/>
            <w:noWrap/>
            <w:vAlign w:val="center"/>
            <w:hideMark/>
          </w:tcPr>
          <w:p w14:paraId="53ADD81D" w14:textId="77777777" w:rsidR="00C2480C" w:rsidRPr="001E755D" w:rsidRDefault="00C2480C" w:rsidP="00C2480C">
            <w:pPr>
              <w:rPr>
                <w:rFonts w:ascii="Calibri" w:hAnsi="Calibri"/>
                <w:color w:val="000000"/>
              </w:rPr>
            </w:pPr>
            <w:r w:rsidRPr="001E755D">
              <w:rPr>
                <w:rFonts w:ascii="Calibri" w:hAnsi="Calibri"/>
                <w:color w:val="000000"/>
              </w:rPr>
              <w:t>POVRŠINE INFRASTRUKTURNIH SUSTAVA - UKUPNO</w:t>
            </w:r>
          </w:p>
        </w:tc>
        <w:tc>
          <w:tcPr>
            <w:tcW w:w="1760" w:type="dxa"/>
            <w:tcBorders>
              <w:top w:val="nil"/>
              <w:left w:val="nil"/>
              <w:bottom w:val="single" w:sz="4" w:space="0" w:color="BFBFBF"/>
              <w:right w:val="single" w:sz="4" w:space="0" w:color="BFBFBF"/>
            </w:tcBorders>
            <w:shd w:val="clear" w:color="000000" w:fill="A6A6A6"/>
            <w:noWrap/>
            <w:vAlign w:val="center"/>
            <w:hideMark/>
          </w:tcPr>
          <w:p w14:paraId="4F48B0BE" w14:textId="77777777" w:rsidR="00C2480C" w:rsidRPr="001E755D" w:rsidRDefault="00C2480C" w:rsidP="00C2480C">
            <w:pPr>
              <w:rPr>
                <w:rFonts w:ascii="Calibri" w:hAnsi="Calibri"/>
                <w:color w:val="000000"/>
              </w:rPr>
            </w:pPr>
          </w:p>
        </w:tc>
        <w:tc>
          <w:tcPr>
            <w:tcW w:w="931" w:type="dxa"/>
            <w:tcBorders>
              <w:top w:val="nil"/>
              <w:left w:val="nil"/>
              <w:bottom w:val="single" w:sz="4" w:space="0" w:color="BFBFBF"/>
              <w:right w:val="single" w:sz="4" w:space="0" w:color="BFBFBF"/>
            </w:tcBorders>
            <w:shd w:val="clear" w:color="000000" w:fill="A6A6A6"/>
            <w:noWrap/>
            <w:vAlign w:val="center"/>
            <w:hideMark/>
          </w:tcPr>
          <w:p w14:paraId="32B15705" w14:textId="77777777" w:rsidR="00C2480C" w:rsidRPr="001E755D" w:rsidRDefault="00C2480C" w:rsidP="00C2480C">
            <w:pPr>
              <w:rPr>
                <w:rFonts w:ascii="Calibri" w:hAnsi="Calibri"/>
                <w:color w:val="000000"/>
              </w:rPr>
            </w:pPr>
            <w:r w:rsidRPr="001E755D">
              <w:rPr>
                <w:rFonts w:ascii="Calibri" w:hAnsi="Calibri"/>
                <w:color w:val="000000"/>
              </w:rPr>
              <w:t>IS</w:t>
            </w:r>
          </w:p>
        </w:tc>
        <w:tc>
          <w:tcPr>
            <w:tcW w:w="2979" w:type="dxa"/>
            <w:tcBorders>
              <w:top w:val="nil"/>
              <w:left w:val="nil"/>
              <w:bottom w:val="single" w:sz="4" w:space="0" w:color="BFBFBF"/>
              <w:right w:val="single" w:sz="4" w:space="0" w:color="BFBFBF"/>
            </w:tcBorders>
            <w:shd w:val="clear" w:color="000000" w:fill="A6A6A6"/>
            <w:noWrap/>
            <w:vAlign w:val="center"/>
            <w:hideMark/>
          </w:tcPr>
          <w:p w14:paraId="5864272B" w14:textId="77777777" w:rsidR="00C2480C" w:rsidRPr="001E755D" w:rsidRDefault="00C2480C" w:rsidP="00C2480C">
            <w:pPr>
              <w:rPr>
                <w:rFonts w:ascii="Calibri" w:hAnsi="Calibri"/>
                <w:color w:val="000000"/>
              </w:rPr>
            </w:pPr>
          </w:p>
        </w:tc>
        <w:tc>
          <w:tcPr>
            <w:tcW w:w="3080" w:type="dxa"/>
            <w:gridSpan w:val="2"/>
            <w:tcBorders>
              <w:top w:val="nil"/>
              <w:left w:val="nil"/>
              <w:bottom w:val="single" w:sz="4" w:space="0" w:color="BFBFBF"/>
              <w:right w:val="single" w:sz="4" w:space="0" w:color="BFBFBF"/>
            </w:tcBorders>
            <w:shd w:val="clear" w:color="000000" w:fill="A6A6A6"/>
            <w:noWrap/>
            <w:vAlign w:val="center"/>
            <w:hideMark/>
          </w:tcPr>
          <w:p w14:paraId="153F79FC" w14:textId="1060FFFB" w:rsidR="00C2480C" w:rsidRPr="00B44C0F" w:rsidRDefault="00C2480C" w:rsidP="00C2480C">
            <w:pPr>
              <w:jc w:val="center"/>
              <w:rPr>
                <w:rFonts w:ascii="Calibri" w:hAnsi="Calibri"/>
                <w:color w:val="000000"/>
              </w:rPr>
            </w:pPr>
            <w:r w:rsidRPr="00B44C0F">
              <w:rPr>
                <w:rFonts w:ascii="Calibri" w:hAnsi="Calibri"/>
                <w:color w:val="FF0000"/>
              </w:rPr>
              <w:t>22,6397</w:t>
            </w:r>
          </w:p>
        </w:tc>
      </w:tr>
      <w:tr w:rsidR="00C2480C" w:rsidRPr="003C7E5A" w14:paraId="16940E79" w14:textId="77777777" w:rsidTr="00DC27B7">
        <w:trPr>
          <w:trHeight w:val="300"/>
        </w:trPr>
        <w:tc>
          <w:tcPr>
            <w:tcW w:w="5098" w:type="dxa"/>
            <w:vMerge w:val="restart"/>
            <w:tcBorders>
              <w:top w:val="nil"/>
              <w:left w:val="single" w:sz="4" w:space="0" w:color="BFBFBF"/>
              <w:right w:val="single" w:sz="4" w:space="0" w:color="BFBFBF"/>
            </w:tcBorders>
            <w:shd w:val="clear" w:color="auto" w:fill="auto"/>
            <w:noWrap/>
            <w:vAlign w:val="center"/>
          </w:tcPr>
          <w:p w14:paraId="4E151E62" w14:textId="77777777" w:rsidR="00C2480C" w:rsidRPr="001E755D" w:rsidRDefault="00C2480C" w:rsidP="00C2480C">
            <w:pPr>
              <w:rPr>
                <w:rFonts w:ascii="Calibri" w:hAnsi="Calibri"/>
                <w:color w:val="000000"/>
              </w:rPr>
            </w:pPr>
            <w:r w:rsidRPr="001E755D">
              <w:rPr>
                <w:rFonts w:ascii="Calibri" w:hAnsi="Calibri"/>
                <w:color w:val="000000"/>
              </w:rPr>
              <w:t>POVRŠINE INFRASTRUKTURNIH SUSTAVA</w:t>
            </w:r>
          </w:p>
        </w:tc>
        <w:tc>
          <w:tcPr>
            <w:tcW w:w="1760" w:type="dxa"/>
            <w:tcBorders>
              <w:top w:val="nil"/>
              <w:left w:val="nil"/>
              <w:bottom w:val="single" w:sz="4" w:space="0" w:color="BFBFBF"/>
              <w:right w:val="single" w:sz="4" w:space="0" w:color="BFBFBF"/>
            </w:tcBorders>
            <w:shd w:val="clear" w:color="auto" w:fill="auto"/>
            <w:noWrap/>
            <w:vAlign w:val="center"/>
          </w:tcPr>
          <w:p w14:paraId="1B3B7570" w14:textId="77777777" w:rsidR="00C2480C" w:rsidRPr="001E755D" w:rsidRDefault="00C2480C" w:rsidP="00C2480C">
            <w:pPr>
              <w:rPr>
                <w:rFonts w:ascii="Calibri" w:hAnsi="Calibri"/>
                <w:color w:val="000000"/>
              </w:rPr>
            </w:pPr>
            <w:r w:rsidRPr="001E755D">
              <w:rPr>
                <w:rFonts w:ascii="Calibri" w:hAnsi="Calibri"/>
                <w:color w:val="000000"/>
              </w:rPr>
              <w:t>IZVAN NASELJA</w:t>
            </w:r>
          </w:p>
        </w:tc>
        <w:tc>
          <w:tcPr>
            <w:tcW w:w="931" w:type="dxa"/>
            <w:vMerge w:val="restart"/>
            <w:tcBorders>
              <w:top w:val="nil"/>
              <w:left w:val="nil"/>
              <w:right w:val="single" w:sz="4" w:space="0" w:color="BFBFBF"/>
            </w:tcBorders>
            <w:shd w:val="clear" w:color="auto" w:fill="auto"/>
            <w:noWrap/>
            <w:vAlign w:val="center"/>
          </w:tcPr>
          <w:p w14:paraId="53150960" w14:textId="77777777" w:rsidR="00C2480C" w:rsidRPr="001E755D" w:rsidRDefault="00C2480C" w:rsidP="00C2480C">
            <w:pPr>
              <w:rPr>
                <w:rFonts w:ascii="Calibri" w:hAnsi="Calibri"/>
                <w:color w:val="000000"/>
              </w:rPr>
            </w:pPr>
            <w:r w:rsidRPr="001E755D">
              <w:rPr>
                <w:rFonts w:ascii="Calibri" w:hAnsi="Calibri"/>
                <w:color w:val="000000"/>
              </w:rPr>
              <w:t>IS</w:t>
            </w:r>
          </w:p>
        </w:tc>
        <w:tc>
          <w:tcPr>
            <w:tcW w:w="2979" w:type="dxa"/>
            <w:tcBorders>
              <w:top w:val="nil"/>
              <w:left w:val="nil"/>
              <w:bottom w:val="single" w:sz="4" w:space="0" w:color="BFBFBF"/>
              <w:right w:val="single" w:sz="4" w:space="0" w:color="BFBFBF"/>
            </w:tcBorders>
            <w:shd w:val="clear" w:color="auto" w:fill="auto"/>
            <w:noWrap/>
            <w:vAlign w:val="center"/>
          </w:tcPr>
          <w:p w14:paraId="691590D9" w14:textId="77777777" w:rsidR="00C2480C" w:rsidRPr="001E755D" w:rsidRDefault="00C2480C" w:rsidP="00C2480C">
            <w:pPr>
              <w:rPr>
                <w:rFonts w:ascii="Calibri" w:hAnsi="Calibri"/>
                <w:color w:val="000000"/>
              </w:rPr>
            </w:pPr>
            <w:r w:rsidRPr="001E755D">
              <w:rPr>
                <w:rFonts w:ascii="Calibri" w:hAnsi="Calibri"/>
                <w:color w:val="000000"/>
              </w:rPr>
              <w:t>ŽELJEZNIČKI KORIDOR</w:t>
            </w:r>
          </w:p>
        </w:tc>
        <w:tc>
          <w:tcPr>
            <w:tcW w:w="3080" w:type="dxa"/>
            <w:gridSpan w:val="2"/>
            <w:tcBorders>
              <w:top w:val="nil"/>
              <w:left w:val="nil"/>
              <w:bottom w:val="single" w:sz="4" w:space="0" w:color="BFBFBF"/>
              <w:right w:val="single" w:sz="4" w:space="0" w:color="BFBFBF"/>
            </w:tcBorders>
            <w:shd w:val="clear" w:color="auto" w:fill="auto"/>
            <w:noWrap/>
            <w:vAlign w:val="center"/>
          </w:tcPr>
          <w:p w14:paraId="7B62C106" w14:textId="74490D35" w:rsidR="00C2480C" w:rsidRPr="00B44C0F" w:rsidRDefault="00C2480C" w:rsidP="00C2480C">
            <w:pPr>
              <w:jc w:val="center"/>
              <w:rPr>
                <w:rFonts w:ascii="Calibri" w:hAnsi="Calibri"/>
                <w:color w:val="FF0000"/>
              </w:rPr>
            </w:pPr>
            <w:r w:rsidRPr="00B44C0F">
              <w:rPr>
                <w:rFonts w:ascii="Calibri" w:hAnsi="Calibri"/>
                <w:color w:val="FF0000"/>
              </w:rPr>
              <w:t>21,4691</w:t>
            </w:r>
          </w:p>
        </w:tc>
      </w:tr>
      <w:tr w:rsidR="00C2480C" w:rsidRPr="003C7E5A" w14:paraId="6D565694" w14:textId="77777777" w:rsidTr="00DC27B7">
        <w:trPr>
          <w:trHeight w:val="600"/>
        </w:trPr>
        <w:tc>
          <w:tcPr>
            <w:tcW w:w="5098" w:type="dxa"/>
            <w:vMerge/>
            <w:tcBorders>
              <w:left w:val="single" w:sz="4" w:space="0" w:color="BFBFBF"/>
              <w:right w:val="single" w:sz="4" w:space="0" w:color="BFBFBF"/>
            </w:tcBorders>
            <w:shd w:val="clear" w:color="auto" w:fill="auto"/>
            <w:noWrap/>
            <w:vAlign w:val="center"/>
          </w:tcPr>
          <w:p w14:paraId="48FC0535" w14:textId="77777777" w:rsidR="00C2480C" w:rsidRPr="001E755D" w:rsidRDefault="00C2480C" w:rsidP="00C2480C">
            <w:pPr>
              <w:rPr>
                <w:rFonts w:ascii="Calibri" w:hAnsi="Calibri"/>
                <w:color w:val="000000"/>
              </w:rPr>
            </w:pPr>
          </w:p>
        </w:tc>
        <w:tc>
          <w:tcPr>
            <w:tcW w:w="1760" w:type="dxa"/>
            <w:tcBorders>
              <w:top w:val="nil"/>
              <w:left w:val="nil"/>
              <w:right w:val="single" w:sz="4" w:space="0" w:color="BFBFBF"/>
            </w:tcBorders>
            <w:shd w:val="clear" w:color="auto" w:fill="auto"/>
            <w:noWrap/>
            <w:vAlign w:val="center"/>
          </w:tcPr>
          <w:p w14:paraId="0760A683" w14:textId="77777777" w:rsidR="00C2480C" w:rsidRPr="001E755D" w:rsidRDefault="00C2480C" w:rsidP="00C2480C">
            <w:pPr>
              <w:rPr>
                <w:rFonts w:ascii="Calibri" w:hAnsi="Calibri"/>
                <w:color w:val="000000"/>
              </w:rPr>
            </w:pPr>
            <w:r w:rsidRPr="001E755D">
              <w:rPr>
                <w:rFonts w:ascii="Calibri" w:hAnsi="Calibri"/>
                <w:color w:val="000000"/>
              </w:rPr>
              <w:t>UNUTAR NASELJA</w:t>
            </w:r>
          </w:p>
        </w:tc>
        <w:tc>
          <w:tcPr>
            <w:tcW w:w="931" w:type="dxa"/>
            <w:vMerge/>
            <w:tcBorders>
              <w:left w:val="nil"/>
              <w:right w:val="single" w:sz="4" w:space="0" w:color="BFBFBF"/>
            </w:tcBorders>
            <w:shd w:val="clear" w:color="auto" w:fill="auto"/>
            <w:noWrap/>
            <w:vAlign w:val="center"/>
          </w:tcPr>
          <w:p w14:paraId="21E0A46B" w14:textId="77777777" w:rsidR="00C2480C" w:rsidRPr="001E755D" w:rsidRDefault="00C2480C" w:rsidP="00C2480C">
            <w:pPr>
              <w:rPr>
                <w:rFonts w:ascii="Calibri" w:hAnsi="Calibri"/>
                <w:color w:val="000000"/>
              </w:rPr>
            </w:pPr>
          </w:p>
        </w:tc>
        <w:tc>
          <w:tcPr>
            <w:tcW w:w="2979" w:type="dxa"/>
            <w:tcBorders>
              <w:top w:val="nil"/>
              <w:left w:val="nil"/>
              <w:right w:val="single" w:sz="4" w:space="0" w:color="BFBFBF"/>
            </w:tcBorders>
            <w:shd w:val="clear" w:color="auto" w:fill="auto"/>
            <w:noWrap/>
            <w:vAlign w:val="center"/>
          </w:tcPr>
          <w:p w14:paraId="42105285" w14:textId="77777777" w:rsidR="00C2480C" w:rsidRPr="001E755D" w:rsidRDefault="00C2480C" w:rsidP="00C2480C">
            <w:pPr>
              <w:rPr>
                <w:rFonts w:ascii="Calibri" w:hAnsi="Calibri"/>
                <w:color w:val="000000"/>
              </w:rPr>
            </w:pPr>
            <w:r w:rsidRPr="001E755D">
              <w:rPr>
                <w:rFonts w:ascii="Calibri" w:hAnsi="Calibri"/>
                <w:color w:val="000000"/>
              </w:rPr>
              <w:t>UTOVARNA STANICA</w:t>
            </w:r>
          </w:p>
        </w:tc>
        <w:tc>
          <w:tcPr>
            <w:tcW w:w="3080" w:type="dxa"/>
            <w:gridSpan w:val="2"/>
            <w:tcBorders>
              <w:top w:val="nil"/>
              <w:left w:val="nil"/>
              <w:right w:val="single" w:sz="4" w:space="0" w:color="BFBFBF"/>
            </w:tcBorders>
            <w:shd w:val="clear" w:color="auto" w:fill="auto"/>
            <w:noWrap/>
            <w:vAlign w:val="center"/>
          </w:tcPr>
          <w:p w14:paraId="073A9442" w14:textId="318C9FF8" w:rsidR="00C2480C" w:rsidRPr="00B44C0F" w:rsidRDefault="00C2480C" w:rsidP="00C2480C">
            <w:pPr>
              <w:jc w:val="center"/>
              <w:rPr>
                <w:rFonts w:ascii="Calibri" w:hAnsi="Calibri"/>
                <w:color w:val="000000"/>
              </w:rPr>
            </w:pPr>
            <w:r w:rsidRPr="00B44C0F">
              <w:rPr>
                <w:rFonts w:ascii="Calibri" w:hAnsi="Calibri"/>
                <w:color w:val="FF0000"/>
              </w:rPr>
              <w:t>1,1705</w:t>
            </w:r>
          </w:p>
        </w:tc>
      </w:tr>
      <w:tr w:rsidR="00C2480C" w:rsidRPr="003C7E5A" w14:paraId="3D3043E7" w14:textId="77777777" w:rsidTr="00824406">
        <w:trPr>
          <w:trHeight w:val="300"/>
        </w:trPr>
        <w:tc>
          <w:tcPr>
            <w:tcW w:w="5098" w:type="dxa"/>
            <w:tcBorders>
              <w:top w:val="nil"/>
              <w:left w:val="single" w:sz="4" w:space="0" w:color="BFBFBF"/>
              <w:bottom w:val="single" w:sz="4" w:space="0" w:color="BFBFBF"/>
              <w:right w:val="single" w:sz="4" w:space="0" w:color="BFBFBF"/>
            </w:tcBorders>
            <w:shd w:val="clear" w:color="000000" w:fill="538DD5"/>
            <w:noWrap/>
            <w:vAlign w:val="center"/>
            <w:hideMark/>
          </w:tcPr>
          <w:p w14:paraId="24446B38" w14:textId="77777777" w:rsidR="00C2480C" w:rsidRPr="002412A1" w:rsidRDefault="00C2480C" w:rsidP="00C2480C">
            <w:pPr>
              <w:rPr>
                <w:rFonts w:ascii="Calibri" w:hAnsi="Calibri"/>
                <w:color w:val="000000"/>
              </w:rPr>
            </w:pPr>
            <w:r w:rsidRPr="002412A1">
              <w:rPr>
                <w:rFonts w:ascii="Calibri" w:hAnsi="Calibri"/>
                <w:color w:val="000000"/>
              </w:rPr>
              <w:t>GROBLJE - UKUPNO</w:t>
            </w:r>
          </w:p>
        </w:tc>
        <w:tc>
          <w:tcPr>
            <w:tcW w:w="1760" w:type="dxa"/>
            <w:tcBorders>
              <w:top w:val="nil"/>
              <w:left w:val="nil"/>
              <w:bottom w:val="single" w:sz="4" w:space="0" w:color="BFBFBF"/>
              <w:right w:val="single" w:sz="4" w:space="0" w:color="BFBFBF"/>
            </w:tcBorders>
            <w:shd w:val="clear" w:color="000000" w:fill="538DD5"/>
            <w:noWrap/>
            <w:vAlign w:val="center"/>
            <w:hideMark/>
          </w:tcPr>
          <w:p w14:paraId="6FD21C22" w14:textId="77777777" w:rsidR="00C2480C" w:rsidRPr="002412A1" w:rsidRDefault="00C2480C" w:rsidP="00C2480C">
            <w:pPr>
              <w:rPr>
                <w:rFonts w:ascii="Calibri" w:hAnsi="Calibri"/>
                <w:color w:val="000000"/>
              </w:rPr>
            </w:pPr>
            <w:r w:rsidRPr="002412A1">
              <w:rPr>
                <w:rFonts w:ascii="Calibri" w:hAnsi="Calibri"/>
                <w:color w:val="000000"/>
              </w:rPr>
              <w:t>UNUTAR NASELJA</w:t>
            </w:r>
          </w:p>
        </w:tc>
        <w:tc>
          <w:tcPr>
            <w:tcW w:w="931" w:type="dxa"/>
            <w:tcBorders>
              <w:top w:val="nil"/>
              <w:left w:val="nil"/>
              <w:bottom w:val="single" w:sz="4" w:space="0" w:color="BFBFBF"/>
              <w:right w:val="single" w:sz="4" w:space="0" w:color="BFBFBF"/>
            </w:tcBorders>
            <w:shd w:val="clear" w:color="000000" w:fill="538DD5"/>
            <w:noWrap/>
            <w:vAlign w:val="center"/>
            <w:hideMark/>
          </w:tcPr>
          <w:p w14:paraId="6A8E278E" w14:textId="77777777" w:rsidR="00C2480C" w:rsidRPr="002412A1" w:rsidRDefault="00C2480C" w:rsidP="00C2480C">
            <w:pPr>
              <w:rPr>
                <w:rFonts w:ascii="Calibri" w:hAnsi="Calibri"/>
                <w:color w:val="000000"/>
              </w:rPr>
            </w:pPr>
            <w:r w:rsidRPr="002412A1">
              <w:rPr>
                <w:rFonts w:ascii="Calibri" w:hAnsi="Calibri"/>
                <w:color w:val="000000"/>
              </w:rPr>
              <w:t>+</w:t>
            </w:r>
          </w:p>
        </w:tc>
        <w:tc>
          <w:tcPr>
            <w:tcW w:w="2979" w:type="dxa"/>
            <w:tcBorders>
              <w:top w:val="nil"/>
              <w:left w:val="nil"/>
              <w:bottom w:val="single" w:sz="4" w:space="0" w:color="BFBFBF"/>
              <w:right w:val="single" w:sz="4" w:space="0" w:color="BFBFBF"/>
            </w:tcBorders>
            <w:shd w:val="clear" w:color="000000" w:fill="538DD5"/>
            <w:noWrap/>
            <w:vAlign w:val="center"/>
            <w:hideMark/>
          </w:tcPr>
          <w:p w14:paraId="6A905F4E" w14:textId="77777777" w:rsidR="00C2480C" w:rsidRPr="002412A1" w:rsidRDefault="00C2480C" w:rsidP="00C2480C">
            <w:pPr>
              <w:rPr>
                <w:rFonts w:ascii="Calibri" w:hAnsi="Calibri"/>
                <w:color w:val="000000"/>
              </w:rPr>
            </w:pPr>
            <w:r w:rsidRPr="002412A1">
              <w:rPr>
                <w:rFonts w:ascii="Calibri" w:hAnsi="Calibri"/>
                <w:color w:val="000000"/>
              </w:rPr>
              <w:t> </w:t>
            </w:r>
          </w:p>
        </w:tc>
        <w:tc>
          <w:tcPr>
            <w:tcW w:w="3080" w:type="dxa"/>
            <w:gridSpan w:val="2"/>
            <w:tcBorders>
              <w:top w:val="nil"/>
              <w:left w:val="nil"/>
              <w:bottom w:val="single" w:sz="4" w:space="0" w:color="BFBFBF"/>
              <w:right w:val="single" w:sz="4" w:space="0" w:color="BFBFBF"/>
            </w:tcBorders>
            <w:shd w:val="clear" w:color="000000" w:fill="538DD5"/>
            <w:noWrap/>
            <w:vAlign w:val="center"/>
            <w:hideMark/>
          </w:tcPr>
          <w:p w14:paraId="3FA522AE" w14:textId="7AE1AE5A" w:rsidR="00C2480C" w:rsidRPr="00B44C0F" w:rsidRDefault="00C2480C" w:rsidP="00C2480C">
            <w:pPr>
              <w:jc w:val="center"/>
              <w:rPr>
                <w:rFonts w:ascii="Calibri" w:hAnsi="Calibri"/>
                <w:color w:val="000000"/>
              </w:rPr>
            </w:pPr>
            <w:r w:rsidRPr="00B44C0F">
              <w:rPr>
                <w:rFonts w:ascii="Calibri" w:hAnsi="Calibri"/>
                <w:color w:val="FF0000"/>
              </w:rPr>
              <w:t>2,6003</w:t>
            </w:r>
          </w:p>
        </w:tc>
      </w:tr>
    </w:tbl>
    <w:p w14:paraId="7FA9D4D3" w14:textId="77777777" w:rsidR="00B65AB9" w:rsidRPr="003C7E5A" w:rsidRDefault="00B65AB9" w:rsidP="00B65AB9">
      <w:pPr>
        <w:rPr>
          <w:highlight w:val="yellow"/>
        </w:rPr>
      </w:pPr>
    </w:p>
    <w:p w14:paraId="31568FAD" w14:textId="77777777" w:rsidR="001C5A76" w:rsidRDefault="001C5A76" w:rsidP="00B65AB9">
      <w:pPr>
        <w:rPr>
          <w:highlight w:val="yellow"/>
        </w:rPr>
      </w:pPr>
    </w:p>
    <w:p w14:paraId="60D29E69" w14:textId="77777777" w:rsidR="00900116" w:rsidRDefault="00900116" w:rsidP="00B65AB9">
      <w:pPr>
        <w:rPr>
          <w:highlight w:val="yellow"/>
        </w:rPr>
      </w:pPr>
    </w:p>
    <w:p w14:paraId="0B1415B0" w14:textId="77777777" w:rsidR="00900116" w:rsidRDefault="00900116" w:rsidP="00B65AB9">
      <w:pPr>
        <w:rPr>
          <w:highlight w:val="yellow"/>
        </w:rPr>
      </w:pPr>
    </w:p>
    <w:p w14:paraId="1C90B7DD" w14:textId="77777777" w:rsidR="00900116" w:rsidRDefault="00900116" w:rsidP="00B65AB9">
      <w:pPr>
        <w:rPr>
          <w:highlight w:val="yellow"/>
        </w:rPr>
      </w:pPr>
    </w:p>
    <w:p w14:paraId="76EA523A" w14:textId="77777777" w:rsidR="00900116" w:rsidRDefault="00900116" w:rsidP="00B65AB9">
      <w:pPr>
        <w:rPr>
          <w:highlight w:val="yellow"/>
        </w:rPr>
      </w:pPr>
    </w:p>
    <w:p w14:paraId="16617D13" w14:textId="77777777" w:rsidR="00900116" w:rsidRDefault="00900116" w:rsidP="00B65AB9">
      <w:pPr>
        <w:rPr>
          <w:highlight w:val="yellow"/>
        </w:rPr>
      </w:pPr>
    </w:p>
    <w:p w14:paraId="3507FB13" w14:textId="77777777" w:rsidR="00B44C0F" w:rsidRDefault="00B44C0F" w:rsidP="00B65AB9">
      <w:pPr>
        <w:rPr>
          <w:highlight w:val="yellow"/>
        </w:rPr>
      </w:pPr>
    </w:p>
    <w:p w14:paraId="50A3F6C2" w14:textId="77777777" w:rsidR="003E52B3" w:rsidRDefault="003E52B3" w:rsidP="00B65AB9">
      <w:pPr>
        <w:rPr>
          <w:highlight w:val="yellow"/>
        </w:rPr>
      </w:pPr>
    </w:p>
    <w:p w14:paraId="1D1FAFC9" w14:textId="77777777" w:rsidR="003E52B3" w:rsidRDefault="003E52B3" w:rsidP="00B65AB9">
      <w:pPr>
        <w:rPr>
          <w:highlight w:val="yellow"/>
        </w:rPr>
      </w:pPr>
    </w:p>
    <w:p w14:paraId="29D634D3" w14:textId="77777777" w:rsidR="003E52B3" w:rsidRDefault="003E52B3" w:rsidP="00B65AB9">
      <w:pPr>
        <w:rPr>
          <w:highlight w:val="yellow"/>
        </w:rPr>
      </w:pPr>
    </w:p>
    <w:p w14:paraId="5C17B18D" w14:textId="77777777" w:rsidR="003E52B3" w:rsidRDefault="003E52B3" w:rsidP="00B65AB9">
      <w:pPr>
        <w:rPr>
          <w:highlight w:val="yellow"/>
        </w:rPr>
      </w:pPr>
    </w:p>
    <w:p w14:paraId="0E37D216" w14:textId="77777777" w:rsidR="00B44C0F" w:rsidRPr="003C7E5A" w:rsidRDefault="00B44C0F" w:rsidP="00B65AB9">
      <w:pPr>
        <w:rPr>
          <w:highlight w:val="yellow"/>
        </w:rPr>
      </w:pPr>
    </w:p>
    <w:p w14:paraId="0E8342BA" w14:textId="77777777" w:rsidR="001C5A76" w:rsidRPr="003C7E5A" w:rsidRDefault="001C5A76" w:rsidP="00B65AB9">
      <w:pPr>
        <w:rPr>
          <w:highlight w:val="yellow"/>
        </w:rPr>
      </w:pPr>
      <w:bookmarkStart w:id="85" w:name="_Hlk131058759"/>
      <w:bookmarkEnd w:id="84"/>
    </w:p>
    <w:tbl>
      <w:tblPr>
        <w:tblW w:w="13850" w:type="dxa"/>
        <w:tblInd w:w="113" w:type="dxa"/>
        <w:tblLook w:val="04A0" w:firstRow="1" w:lastRow="0" w:firstColumn="1" w:lastColumn="0" w:noHBand="0" w:noVBand="1"/>
      </w:tblPr>
      <w:tblGrid>
        <w:gridCol w:w="5100"/>
        <w:gridCol w:w="1760"/>
        <w:gridCol w:w="931"/>
        <w:gridCol w:w="2979"/>
        <w:gridCol w:w="1540"/>
        <w:gridCol w:w="1540"/>
      </w:tblGrid>
      <w:tr w:rsidR="00B65AB9" w:rsidRPr="004621B6" w14:paraId="48632710" w14:textId="77777777" w:rsidTr="007C284C">
        <w:trPr>
          <w:trHeight w:val="315"/>
        </w:trPr>
        <w:tc>
          <w:tcPr>
            <w:tcW w:w="5100" w:type="dxa"/>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5CA39DE7" w14:textId="77777777" w:rsidR="00B65AB9" w:rsidRPr="004621B6" w:rsidRDefault="00B65AB9" w:rsidP="00824406">
            <w:pPr>
              <w:rPr>
                <w:rFonts w:ascii="Calibri" w:hAnsi="Calibri"/>
                <w:b/>
                <w:bCs/>
                <w:color w:val="000000"/>
                <w:sz w:val="24"/>
                <w:szCs w:val="24"/>
              </w:rPr>
            </w:pPr>
            <w:r w:rsidRPr="004621B6">
              <w:rPr>
                <w:rFonts w:ascii="Calibri" w:hAnsi="Calibri"/>
                <w:b/>
                <w:bCs/>
                <w:color w:val="000000"/>
                <w:sz w:val="24"/>
                <w:szCs w:val="24"/>
              </w:rPr>
              <w:lastRenderedPageBreak/>
              <w:t>STARIGRAD</w:t>
            </w:r>
          </w:p>
        </w:tc>
        <w:tc>
          <w:tcPr>
            <w:tcW w:w="1760" w:type="dxa"/>
            <w:tcBorders>
              <w:top w:val="single" w:sz="4" w:space="0" w:color="A6A6A6"/>
              <w:left w:val="nil"/>
              <w:bottom w:val="single" w:sz="4" w:space="0" w:color="A6A6A6"/>
              <w:right w:val="single" w:sz="4" w:space="0" w:color="A6A6A6"/>
            </w:tcBorders>
            <w:shd w:val="clear" w:color="000000" w:fill="BFBFBF"/>
            <w:noWrap/>
            <w:vAlign w:val="center"/>
            <w:hideMark/>
          </w:tcPr>
          <w:p w14:paraId="0BED99F0" w14:textId="77777777" w:rsidR="00B65AB9" w:rsidRPr="004621B6" w:rsidRDefault="00B65AB9" w:rsidP="00824406">
            <w:pPr>
              <w:rPr>
                <w:rFonts w:ascii="Calibri" w:hAnsi="Calibri"/>
                <w:b/>
                <w:bCs/>
                <w:color w:val="000000"/>
                <w:sz w:val="24"/>
                <w:szCs w:val="24"/>
              </w:rPr>
            </w:pPr>
            <w:r w:rsidRPr="004621B6">
              <w:rPr>
                <w:rFonts w:ascii="Calibri" w:hAnsi="Calibri"/>
                <w:b/>
                <w:bCs/>
                <w:color w:val="000000"/>
                <w:sz w:val="24"/>
                <w:szCs w:val="24"/>
              </w:rPr>
              <w:t> </w:t>
            </w:r>
          </w:p>
        </w:tc>
        <w:tc>
          <w:tcPr>
            <w:tcW w:w="931" w:type="dxa"/>
            <w:tcBorders>
              <w:top w:val="single" w:sz="4" w:space="0" w:color="A6A6A6"/>
              <w:left w:val="nil"/>
              <w:bottom w:val="single" w:sz="4" w:space="0" w:color="A6A6A6"/>
              <w:right w:val="single" w:sz="4" w:space="0" w:color="A6A6A6"/>
            </w:tcBorders>
            <w:shd w:val="clear" w:color="000000" w:fill="BFBFBF"/>
            <w:noWrap/>
            <w:vAlign w:val="center"/>
            <w:hideMark/>
          </w:tcPr>
          <w:p w14:paraId="353738B2" w14:textId="77777777" w:rsidR="00B65AB9" w:rsidRPr="004621B6" w:rsidRDefault="00B65AB9" w:rsidP="00824406">
            <w:pPr>
              <w:rPr>
                <w:rFonts w:ascii="Calibri" w:hAnsi="Calibri"/>
                <w:b/>
                <w:bCs/>
                <w:color w:val="000000"/>
                <w:sz w:val="24"/>
                <w:szCs w:val="24"/>
              </w:rPr>
            </w:pPr>
            <w:r w:rsidRPr="004621B6">
              <w:rPr>
                <w:rFonts w:ascii="Calibri" w:hAnsi="Calibri"/>
                <w:b/>
                <w:bCs/>
                <w:color w:val="000000"/>
                <w:sz w:val="24"/>
                <w:szCs w:val="24"/>
              </w:rPr>
              <w:t> </w:t>
            </w:r>
          </w:p>
        </w:tc>
        <w:tc>
          <w:tcPr>
            <w:tcW w:w="2979" w:type="dxa"/>
            <w:tcBorders>
              <w:top w:val="single" w:sz="4" w:space="0" w:color="A6A6A6"/>
              <w:left w:val="nil"/>
              <w:bottom w:val="single" w:sz="4" w:space="0" w:color="A6A6A6"/>
              <w:right w:val="single" w:sz="4" w:space="0" w:color="A6A6A6"/>
            </w:tcBorders>
            <w:shd w:val="clear" w:color="000000" w:fill="BFBFBF"/>
            <w:vAlign w:val="center"/>
            <w:hideMark/>
          </w:tcPr>
          <w:p w14:paraId="2286DA76" w14:textId="77777777" w:rsidR="00B65AB9" w:rsidRPr="004621B6" w:rsidRDefault="00B65AB9" w:rsidP="00824406">
            <w:pPr>
              <w:rPr>
                <w:rFonts w:ascii="Calibri" w:hAnsi="Calibri"/>
                <w:b/>
                <w:bCs/>
                <w:color w:val="000000"/>
                <w:sz w:val="24"/>
                <w:szCs w:val="24"/>
              </w:rPr>
            </w:pPr>
            <w:r w:rsidRPr="004621B6">
              <w:rPr>
                <w:rFonts w:ascii="Calibri" w:hAnsi="Calibri"/>
                <w:b/>
                <w:bCs/>
                <w:color w:val="000000"/>
                <w:sz w:val="24"/>
                <w:szCs w:val="24"/>
              </w:rPr>
              <w:t> </w:t>
            </w:r>
          </w:p>
        </w:tc>
        <w:tc>
          <w:tcPr>
            <w:tcW w:w="3080" w:type="dxa"/>
            <w:gridSpan w:val="2"/>
            <w:tcBorders>
              <w:top w:val="single" w:sz="4" w:space="0" w:color="A6A6A6"/>
              <w:left w:val="nil"/>
              <w:bottom w:val="single" w:sz="4" w:space="0" w:color="A6A6A6"/>
              <w:right w:val="single" w:sz="4" w:space="0" w:color="A6A6A6"/>
            </w:tcBorders>
            <w:shd w:val="clear" w:color="000000" w:fill="BFBFBF"/>
            <w:noWrap/>
            <w:vAlign w:val="center"/>
            <w:hideMark/>
          </w:tcPr>
          <w:p w14:paraId="2A779385" w14:textId="77777777" w:rsidR="00B65AB9" w:rsidRPr="004621B6" w:rsidRDefault="00B65AB9" w:rsidP="00824406">
            <w:pPr>
              <w:jc w:val="center"/>
              <w:rPr>
                <w:rFonts w:ascii="Calibri" w:hAnsi="Calibri"/>
                <w:b/>
                <w:bCs/>
                <w:color w:val="000000"/>
              </w:rPr>
            </w:pPr>
            <w:r w:rsidRPr="004621B6">
              <w:rPr>
                <w:rFonts w:ascii="Calibri" w:hAnsi="Calibri"/>
                <w:b/>
                <w:bCs/>
                <w:color w:val="000000"/>
              </w:rPr>
              <w:t>POVRŠINA (ha)</w:t>
            </w:r>
          </w:p>
        </w:tc>
      </w:tr>
      <w:tr w:rsidR="00B65AB9" w:rsidRPr="003C7E5A" w14:paraId="0E6C0A82" w14:textId="77777777" w:rsidTr="007C284C">
        <w:trPr>
          <w:trHeight w:val="300"/>
        </w:trPr>
        <w:tc>
          <w:tcPr>
            <w:tcW w:w="5100" w:type="dxa"/>
            <w:vMerge w:val="restart"/>
            <w:tcBorders>
              <w:top w:val="nil"/>
              <w:left w:val="single" w:sz="4" w:space="0" w:color="A6A6A6"/>
              <w:bottom w:val="single" w:sz="4" w:space="0" w:color="A6A6A6"/>
              <w:right w:val="single" w:sz="4" w:space="0" w:color="A6A6A6"/>
            </w:tcBorders>
            <w:shd w:val="clear" w:color="auto" w:fill="auto"/>
            <w:noWrap/>
            <w:vAlign w:val="center"/>
            <w:hideMark/>
          </w:tcPr>
          <w:p w14:paraId="1EDE712C" w14:textId="77777777" w:rsidR="00B65AB9" w:rsidRPr="004621B6" w:rsidRDefault="00B65AB9" w:rsidP="00824406">
            <w:pPr>
              <w:rPr>
                <w:rFonts w:ascii="Calibri" w:hAnsi="Calibri"/>
                <w:color w:val="000000"/>
              </w:rPr>
            </w:pPr>
            <w:r w:rsidRPr="004621B6">
              <w:rPr>
                <w:rFonts w:ascii="Calibri" w:hAnsi="Calibri"/>
                <w:color w:val="000000"/>
              </w:rPr>
              <w:t>GRAĐEVINSKO PODRUČJE - UKUPNO</w:t>
            </w: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56A86F16" w14:textId="77777777" w:rsidR="00B65AB9" w:rsidRPr="00613345" w:rsidRDefault="00B65AB9" w:rsidP="00824406">
            <w:pPr>
              <w:rPr>
                <w:rFonts w:ascii="Calibri" w:hAnsi="Calibri"/>
                <w:color w:val="000000"/>
              </w:rPr>
            </w:pPr>
            <w:r w:rsidRPr="00613345">
              <w:rPr>
                <w:rFonts w:ascii="Calibri" w:hAnsi="Calibri"/>
                <w:color w:val="000000"/>
              </w:rPr>
              <w:t>POSTOJEĆE</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16BA917C" w14:textId="28CCF612" w:rsidR="00B65AB9" w:rsidRPr="00B44C0F" w:rsidRDefault="008C48E1" w:rsidP="00824406">
            <w:pPr>
              <w:jc w:val="center"/>
              <w:rPr>
                <w:rFonts w:ascii="Calibri" w:hAnsi="Calibri"/>
                <w:color w:val="000000"/>
              </w:rPr>
            </w:pPr>
            <w:r w:rsidRPr="00B44C0F">
              <w:rPr>
                <w:rFonts w:ascii="Calibri" w:hAnsi="Calibri"/>
                <w:color w:val="FF0000"/>
              </w:rPr>
              <w:t>187,09</w:t>
            </w:r>
            <w:r w:rsidR="00515F7E" w:rsidRPr="00B44C0F">
              <w:rPr>
                <w:rFonts w:ascii="Calibri" w:hAnsi="Calibri"/>
                <w:color w:val="FF0000"/>
              </w:rPr>
              <w:t>21</w:t>
            </w:r>
          </w:p>
        </w:tc>
      </w:tr>
      <w:tr w:rsidR="00B65AB9" w:rsidRPr="003C7E5A" w14:paraId="19EC3A6B" w14:textId="77777777" w:rsidTr="007C284C">
        <w:trPr>
          <w:trHeight w:val="300"/>
        </w:trPr>
        <w:tc>
          <w:tcPr>
            <w:tcW w:w="5100" w:type="dxa"/>
            <w:vMerge/>
            <w:tcBorders>
              <w:top w:val="nil"/>
              <w:left w:val="single" w:sz="4" w:space="0" w:color="A6A6A6"/>
              <w:bottom w:val="single" w:sz="4" w:space="0" w:color="A6A6A6"/>
              <w:right w:val="single" w:sz="4" w:space="0" w:color="A6A6A6"/>
            </w:tcBorders>
            <w:vAlign w:val="center"/>
            <w:hideMark/>
          </w:tcPr>
          <w:p w14:paraId="61DBC323" w14:textId="77777777" w:rsidR="00B65AB9" w:rsidRPr="003C7E5A" w:rsidRDefault="00B65AB9" w:rsidP="00824406">
            <w:pPr>
              <w:rPr>
                <w:rFonts w:ascii="Calibri" w:hAnsi="Calibri"/>
                <w:color w:val="000000"/>
                <w:highlight w:val="yellow"/>
              </w:rPr>
            </w:pP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46DA1278" w14:textId="77777777" w:rsidR="00B65AB9" w:rsidRPr="00613345" w:rsidRDefault="00B65AB9" w:rsidP="00824406">
            <w:pPr>
              <w:rPr>
                <w:rFonts w:ascii="Calibri" w:hAnsi="Calibri"/>
                <w:color w:val="000000"/>
              </w:rPr>
            </w:pPr>
            <w:r w:rsidRPr="00613345">
              <w:rPr>
                <w:rFonts w:ascii="Calibri" w:hAnsi="Calibri"/>
                <w:color w:val="000000"/>
              </w:rPr>
              <w:t>PLANIRANO</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37036FFE" w14:textId="5A08DA7E" w:rsidR="00B65AB9" w:rsidRPr="00B44C0F" w:rsidRDefault="00B65AB9" w:rsidP="00824406">
            <w:pPr>
              <w:jc w:val="center"/>
              <w:rPr>
                <w:rFonts w:ascii="Calibri" w:hAnsi="Calibri"/>
                <w:color w:val="000000"/>
              </w:rPr>
            </w:pPr>
            <w:r w:rsidRPr="00B44C0F">
              <w:rPr>
                <w:rFonts w:ascii="Calibri" w:hAnsi="Calibri"/>
                <w:color w:val="FF0000"/>
              </w:rPr>
              <w:t>10</w:t>
            </w:r>
            <w:r w:rsidR="00613345" w:rsidRPr="00B44C0F">
              <w:rPr>
                <w:rFonts w:ascii="Calibri" w:hAnsi="Calibri"/>
                <w:color w:val="FF0000"/>
              </w:rPr>
              <w:t>8</w:t>
            </w:r>
            <w:r w:rsidRPr="00B44C0F">
              <w:rPr>
                <w:rFonts w:ascii="Calibri" w:hAnsi="Calibri"/>
                <w:color w:val="FF0000"/>
              </w:rPr>
              <w:t>,</w:t>
            </w:r>
            <w:r w:rsidR="008C48E1" w:rsidRPr="00B44C0F">
              <w:rPr>
                <w:rFonts w:ascii="Calibri" w:hAnsi="Calibri"/>
                <w:color w:val="FF0000"/>
              </w:rPr>
              <w:t>95</w:t>
            </w:r>
            <w:r w:rsidR="00515F7E" w:rsidRPr="00B44C0F">
              <w:rPr>
                <w:rFonts w:ascii="Calibri" w:hAnsi="Calibri"/>
                <w:color w:val="FF0000"/>
              </w:rPr>
              <w:t>73</w:t>
            </w:r>
          </w:p>
        </w:tc>
      </w:tr>
      <w:tr w:rsidR="00B65AB9" w:rsidRPr="003C7E5A" w14:paraId="524A9517" w14:textId="77777777" w:rsidTr="007C284C">
        <w:trPr>
          <w:trHeight w:val="300"/>
        </w:trPr>
        <w:tc>
          <w:tcPr>
            <w:tcW w:w="5100" w:type="dxa"/>
            <w:vMerge/>
            <w:tcBorders>
              <w:top w:val="nil"/>
              <w:left w:val="single" w:sz="4" w:space="0" w:color="A6A6A6"/>
              <w:bottom w:val="single" w:sz="4" w:space="0" w:color="A6A6A6"/>
              <w:right w:val="single" w:sz="4" w:space="0" w:color="A6A6A6"/>
            </w:tcBorders>
            <w:vAlign w:val="center"/>
            <w:hideMark/>
          </w:tcPr>
          <w:p w14:paraId="1689D7DE" w14:textId="77777777" w:rsidR="00B65AB9" w:rsidRPr="003C7E5A" w:rsidRDefault="00B65AB9" w:rsidP="00824406">
            <w:pPr>
              <w:rPr>
                <w:rFonts w:ascii="Calibri" w:hAnsi="Calibri"/>
                <w:color w:val="000000"/>
                <w:highlight w:val="yellow"/>
              </w:rPr>
            </w:pPr>
          </w:p>
        </w:tc>
        <w:tc>
          <w:tcPr>
            <w:tcW w:w="5670"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412B0D94" w14:textId="77777777" w:rsidR="00B65AB9" w:rsidRPr="004621B6" w:rsidRDefault="00B65AB9" w:rsidP="00824406">
            <w:pPr>
              <w:rPr>
                <w:rFonts w:ascii="Calibri" w:hAnsi="Calibri"/>
                <w:color w:val="000000"/>
              </w:rPr>
            </w:pPr>
            <w:r w:rsidRPr="004621B6">
              <w:rPr>
                <w:rFonts w:ascii="Calibri" w:hAnsi="Calibri"/>
                <w:color w:val="000000"/>
              </w:rPr>
              <w:t>UKUPNO</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2BB4CDDE" w14:textId="20B2F854" w:rsidR="00B65AB9" w:rsidRPr="00B44C0F" w:rsidRDefault="00554225" w:rsidP="00824406">
            <w:pPr>
              <w:jc w:val="center"/>
              <w:rPr>
                <w:rFonts w:ascii="Calibri" w:hAnsi="Calibri"/>
                <w:color w:val="000000"/>
              </w:rPr>
            </w:pPr>
            <w:r w:rsidRPr="00B44C0F">
              <w:rPr>
                <w:rFonts w:ascii="Calibri" w:hAnsi="Calibri"/>
                <w:color w:val="FF0000"/>
              </w:rPr>
              <w:t>296,049</w:t>
            </w:r>
            <w:r w:rsidR="00515F7E" w:rsidRPr="00B44C0F">
              <w:rPr>
                <w:rFonts w:ascii="Calibri" w:hAnsi="Calibri"/>
                <w:color w:val="FF0000"/>
              </w:rPr>
              <w:t>5</w:t>
            </w:r>
          </w:p>
        </w:tc>
      </w:tr>
      <w:tr w:rsidR="00B65AB9" w:rsidRPr="00613345" w14:paraId="00589033" w14:textId="77777777" w:rsidTr="007C284C">
        <w:trPr>
          <w:trHeight w:val="510"/>
        </w:trPr>
        <w:tc>
          <w:tcPr>
            <w:tcW w:w="5100" w:type="dxa"/>
            <w:tcBorders>
              <w:top w:val="nil"/>
              <w:left w:val="single" w:sz="4" w:space="0" w:color="A6A6A6"/>
              <w:bottom w:val="single" w:sz="4" w:space="0" w:color="A6A6A6"/>
              <w:right w:val="single" w:sz="4" w:space="0" w:color="A6A6A6"/>
            </w:tcBorders>
            <w:shd w:val="clear" w:color="000000" w:fill="BFBFBF"/>
            <w:noWrap/>
            <w:vAlign w:val="center"/>
            <w:hideMark/>
          </w:tcPr>
          <w:p w14:paraId="12466C39" w14:textId="77777777" w:rsidR="00B65AB9" w:rsidRPr="00613345" w:rsidRDefault="00B65AB9" w:rsidP="00824406">
            <w:pPr>
              <w:rPr>
                <w:rFonts w:ascii="Calibri" w:hAnsi="Calibri"/>
                <w:b/>
                <w:bCs/>
                <w:color w:val="000000"/>
              </w:rPr>
            </w:pPr>
            <w:r w:rsidRPr="00613345">
              <w:rPr>
                <w:rFonts w:ascii="Calibri" w:hAnsi="Calibri"/>
                <w:b/>
                <w:bCs/>
                <w:color w:val="000000"/>
              </w:rPr>
              <w:t>NAMJENA</w:t>
            </w:r>
          </w:p>
        </w:tc>
        <w:tc>
          <w:tcPr>
            <w:tcW w:w="1760" w:type="dxa"/>
            <w:tcBorders>
              <w:top w:val="nil"/>
              <w:left w:val="nil"/>
              <w:bottom w:val="single" w:sz="4" w:space="0" w:color="A6A6A6"/>
              <w:right w:val="single" w:sz="4" w:space="0" w:color="A6A6A6"/>
            </w:tcBorders>
            <w:shd w:val="clear" w:color="000000" w:fill="BFBFBF"/>
            <w:noWrap/>
            <w:vAlign w:val="center"/>
            <w:hideMark/>
          </w:tcPr>
          <w:p w14:paraId="32B28A85" w14:textId="77777777" w:rsidR="00B65AB9" w:rsidRPr="00613345" w:rsidRDefault="00B65AB9" w:rsidP="00824406">
            <w:pPr>
              <w:rPr>
                <w:rFonts w:ascii="Calibri" w:hAnsi="Calibri"/>
                <w:b/>
                <w:bCs/>
                <w:color w:val="000000"/>
              </w:rPr>
            </w:pPr>
            <w:r w:rsidRPr="00613345">
              <w:rPr>
                <w:rFonts w:ascii="Calibri" w:hAnsi="Calibri"/>
                <w:b/>
                <w:bCs/>
                <w:color w:val="000000"/>
              </w:rPr>
              <w:t>POZICIJA</w:t>
            </w:r>
          </w:p>
        </w:tc>
        <w:tc>
          <w:tcPr>
            <w:tcW w:w="931" w:type="dxa"/>
            <w:tcBorders>
              <w:top w:val="nil"/>
              <w:left w:val="nil"/>
              <w:bottom w:val="single" w:sz="4" w:space="0" w:color="A6A6A6"/>
              <w:right w:val="single" w:sz="4" w:space="0" w:color="A6A6A6"/>
            </w:tcBorders>
            <w:shd w:val="clear" w:color="000000" w:fill="BFBFBF"/>
            <w:noWrap/>
            <w:vAlign w:val="center"/>
            <w:hideMark/>
          </w:tcPr>
          <w:p w14:paraId="0678D28F" w14:textId="77777777" w:rsidR="00B65AB9" w:rsidRPr="00613345" w:rsidRDefault="00B65AB9" w:rsidP="00824406">
            <w:pPr>
              <w:rPr>
                <w:rFonts w:ascii="Calibri" w:hAnsi="Calibri"/>
                <w:b/>
                <w:bCs/>
                <w:color w:val="000000"/>
              </w:rPr>
            </w:pPr>
            <w:r w:rsidRPr="00613345">
              <w:rPr>
                <w:rFonts w:ascii="Calibri" w:hAnsi="Calibri"/>
                <w:b/>
                <w:bCs/>
                <w:color w:val="000000"/>
              </w:rPr>
              <w:t>OZNAKA</w:t>
            </w:r>
          </w:p>
        </w:tc>
        <w:tc>
          <w:tcPr>
            <w:tcW w:w="2979" w:type="dxa"/>
            <w:tcBorders>
              <w:top w:val="nil"/>
              <w:left w:val="nil"/>
              <w:bottom w:val="single" w:sz="4" w:space="0" w:color="A6A6A6"/>
              <w:right w:val="single" w:sz="4" w:space="0" w:color="A6A6A6"/>
            </w:tcBorders>
            <w:shd w:val="clear" w:color="000000" w:fill="BFBFBF"/>
            <w:vAlign w:val="center"/>
            <w:hideMark/>
          </w:tcPr>
          <w:p w14:paraId="64325AF0" w14:textId="77777777" w:rsidR="00B65AB9" w:rsidRPr="00613345" w:rsidRDefault="00B65AB9" w:rsidP="00824406">
            <w:pPr>
              <w:rPr>
                <w:rFonts w:ascii="Calibri" w:hAnsi="Calibri"/>
                <w:b/>
                <w:bCs/>
                <w:color w:val="000000"/>
              </w:rPr>
            </w:pPr>
            <w:r w:rsidRPr="00613345">
              <w:rPr>
                <w:rFonts w:ascii="Calibri" w:hAnsi="Calibri"/>
                <w:b/>
                <w:bCs/>
                <w:color w:val="000000"/>
              </w:rPr>
              <w:t>OPIS</w:t>
            </w:r>
          </w:p>
        </w:tc>
        <w:tc>
          <w:tcPr>
            <w:tcW w:w="1540" w:type="dxa"/>
            <w:tcBorders>
              <w:top w:val="nil"/>
              <w:left w:val="nil"/>
              <w:bottom w:val="single" w:sz="4" w:space="0" w:color="A6A6A6"/>
              <w:right w:val="single" w:sz="4" w:space="0" w:color="A6A6A6"/>
            </w:tcBorders>
            <w:shd w:val="clear" w:color="000000" w:fill="BFBFBF"/>
            <w:vAlign w:val="center"/>
            <w:hideMark/>
          </w:tcPr>
          <w:p w14:paraId="7AD7A2B8" w14:textId="77777777" w:rsidR="00B65AB9" w:rsidRPr="00B44C0F" w:rsidRDefault="00B65AB9" w:rsidP="00824406">
            <w:pPr>
              <w:jc w:val="center"/>
              <w:rPr>
                <w:rFonts w:ascii="Calibri" w:hAnsi="Calibri"/>
                <w:b/>
                <w:bCs/>
                <w:color w:val="000000"/>
              </w:rPr>
            </w:pPr>
            <w:r w:rsidRPr="00B44C0F">
              <w:rPr>
                <w:rFonts w:ascii="Calibri" w:hAnsi="Calibri"/>
                <w:b/>
                <w:bCs/>
                <w:color w:val="000000"/>
              </w:rPr>
              <w:t>POVRŠINA         (ha)</w:t>
            </w:r>
          </w:p>
        </w:tc>
        <w:tc>
          <w:tcPr>
            <w:tcW w:w="1540" w:type="dxa"/>
            <w:tcBorders>
              <w:top w:val="nil"/>
              <w:left w:val="nil"/>
              <w:bottom w:val="single" w:sz="4" w:space="0" w:color="A6A6A6"/>
              <w:right w:val="single" w:sz="4" w:space="0" w:color="A6A6A6"/>
            </w:tcBorders>
            <w:shd w:val="clear" w:color="000000" w:fill="BFBFBF"/>
            <w:vAlign w:val="center"/>
            <w:hideMark/>
          </w:tcPr>
          <w:p w14:paraId="3D8A5E83" w14:textId="77777777" w:rsidR="00B65AB9" w:rsidRPr="00B44C0F" w:rsidRDefault="00B65AB9" w:rsidP="00824406">
            <w:pPr>
              <w:jc w:val="center"/>
              <w:rPr>
                <w:rFonts w:ascii="Calibri" w:hAnsi="Calibri"/>
                <w:b/>
                <w:bCs/>
                <w:color w:val="000000"/>
              </w:rPr>
            </w:pPr>
            <w:r w:rsidRPr="00B44C0F">
              <w:rPr>
                <w:rFonts w:ascii="Calibri" w:hAnsi="Calibri"/>
                <w:b/>
                <w:bCs/>
                <w:color w:val="000000"/>
              </w:rPr>
              <w:t>UKUPNA    POVRŠINA (ha)</w:t>
            </w:r>
          </w:p>
        </w:tc>
      </w:tr>
      <w:tr w:rsidR="00B65AB9" w:rsidRPr="00A720D7" w14:paraId="5520527F" w14:textId="77777777" w:rsidTr="007C284C">
        <w:trPr>
          <w:trHeight w:val="300"/>
        </w:trPr>
        <w:tc>
          <w:tcPr>
            <w:tcW w:w="10770" w:type="dxa"/>
            <w:gridSpan w:val="4"/>
            <w:tcBorders>
              <w:top w:val="single" w:sz="4" w:space="0" w:color="A6A6A6"/>
              <w:left w:val="single" w:sz="4" w:space="0" w:color="A6A6A6"/>
              <w:bottom w:val="single" w:sz="4" w:space="0" w:color="A6A6A6"/>
              <w:right w:val="single" w:sz="4" w:space="0" w:color="A6A6A6"/>
            </w:tcBorders>
            <w:shd w:val="clear" w:color="000000" w:fill="FFFF00"/>
            <w:noWrap/>
            <w:vAlign w:val="center"/>
            <w:hideMark/>
          </w:tcPr>
          <w:p w14:paraId="60A0A860" w14:textId="77777777" w:rsidR="00B65AB9" w:rsidRPr="00A720D7" w:rsidRDefault="00B65AB9" w:rsidP="00824406">
            <w:pPr>
              <w:rPr>
                <w:rFonts w:ascii="Calibri" w:hAnsi="Calibri"/>
                <w:color w:val="000000"/>
              </w:rPr>
            </w:pPr>
            <w:r w:rsidRPr="00A720D7">
              <w:rPr>
                <w:rFonts w:ascii="Calibri" w:hAnsi="Calibri"/>
                <w:color w:val="000000"/>
              </w:rPr>
              <w:t>PRETEŽITO STAMBENA NAMJENA- UKUPNO</w:t>
            </w:r>
          </w:p>
        </w:tc>
        <w:tc>
          <w:tcPr>
            <w:tcW w:w="3080" w:type="dxa"/>
            <w:gridSpan w:val="2"/>
            <w:tcBorders>
              <w:top w:val="single" w:sz="4" w:space="0" w:color="A6A6A6"/>
              <w:left w:val="nil"/>
              <w:bottom w:val="single" w:sz="4" w:space="0" w:color="A6A6A6"/>
              <w:right w:val="single" w:sz="4" w:space="0" w:color="A6A6A6"/>
            </w:tcBorders>
            <w:shd w:val="clear" w:color="000000" w:fill="FFFF00"/>
            <w:noWrap/>
            <w:vAlign w:val="center"/>
            <w:hideMark/>
          </w:tcPr>
          <w:p w14:paraId="0E685F65" w14:textId="0CED7F38" w:rsidR="00B65AB9" w:rsidRPr="00B44C0F" w:rsidRDefault="00F7184A" w:rsidP="00824406">
            <w:pPr>
              <w:jc w:val="center"/>
              <w:rPr>
                <w:rFonts w:ascii="Calibri" w:hAnsi="Calibri"/>
                <w:color w:val="000000"/>
              </w:rPr>
            </w:pPr>
            <w:r w:rsidRPr="00B44C0F">
              <w:rPr>
                <w:rFonts w:ascii="Calibri" w:hAnsi="Calibri"/>
                <w:color w:val="FF0000"/>
              </w:rPr>
              <w:t>143,03</w:t>
            </w:r>
            <w:r w:rsidR="008469BA" w:rsidRPr="00B44C0F">
              <w:rPr>
                <w:rFonts w:ascii="Calibri" w:hAnsi="Calibri"/>
                <w:color w:val="FF0000"/>
              </w:rPr>
              <w:t>39</w:t>
            </w:r>
          </w:p>
        </w:tc>
      </w:tr>
      <w:tr w:rsidR="00B65AB9" w:rsidRPr="003C7E5A" w14:paraId="118EDFB4" w14:textId="77777777" w:rsidTr="007C284C">
        <w:trPr>
          <w:trHeight w:val="300"/>
        </w:trPr>
        <w:tc>
          <w:tcPr>
            <w:tcW w:w="5100" w:type="dxa"/>
            <w:vMerge w:val="restart"/>
            <w:tcBorders>
              <w:top w:val="nil"/>
              <w:left w:val="single" w:sz="4" w:space="0" w:color="A6A6A6"/>
              <w:bottom w:val="single" w:sz="4" w:space="0" w:color="A6A6A6"/>
              <w:right w:val="single" w:sz="4" w:space="0" w:color="A6A6A6"/>
            </w:tcBorders>
            <w:shd w:val="clear" w:color="auto" w:fill="auto"/>
            <w:noWrap/>
            <w:vAlign w:val="center"/>
            <w:hideMark/>
          </w:tcPr>
          <w:p w14:paraId="5409C3CD" w14:textId="77777777" w:rsidR="00B65AB9" w:rsidRPr="00A720D7" w:rsidRDefault="00B65AB9" w:rsidP="00824406">
            <w:pPr>
              <w:jc w:val="center"/>
              <w:rPr>
                <w:rFonts w:ascii="Calibri" w:hAnsi="Calibri"/>
                <w:color w:val="000000"/>
              </w:rPr>
            </w:pPr>
            <w:r w:rsidRPr="00A720D7">
              <w:rPr>
                <w:rFonts w:ascii="Calibri" w:hAnsi="Calibri"/>
                <w:color w:val="000000"/>
              </w:rPr>
              <w:t> </w:t>
            </w:r>
          </w:p>
        </w:tc>
        <w:tc>
          <w:tcPr>
            <w:tcW w:w="1760" w:type="dxa"/>
            <w:tcBorders>
              <w:top w:val="nil"/>
              <w:left w:val="nil"/>
              <w:bottom w:val="single" w:sz="4" w:space="0" w:color="A6A6A6"/>
              <w:right w:val="single" w:sz="4" w:space="0" w:color="A6A6A6"/>
            </w:tcBorders>
            <w:shd w:val="clear" w:color="auto" w:fill="auto"/>
            <w:noWrap/>
            <w:vAlign w:val="center"/>
            <w:hideMark/>
          </w:tcPr>
          <w:p w14:paraId="15A97E5F" w14:textId="77777777" w:rsidR="00B65AB9" w:rsidRPr="003823DA" w:rsidRDefault="00B65AB9" w:rsidP="00824406">
            <w:pPr>
              <w:rPr>
                <w:rFonts w:ascii="Calibri" w:hAnsi="Calibri"/>
                <w:color w:val="000000"/>
              </w:rPr>
            </w:pPr>
            <w:r w:rsidRPr="003823DA">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auto"/>
            <w:noWrap/>
            <w:vAlign w:val="center"/>
            <w:hideMark/>
          </w:tcPr>
          <w:p w14:paraId="2261AF65" w14:textId="77777777" w:rsidR="00B65AB9" w:rsidRPr="003823DA" w:rsidRDefault="00B65AB9" w:rsidP="00824406">
            <w:pPr>
              <w:rPr>
                <w:rFonts w:ascii="Calibri" w:hAnsi="Calibri"/>
                <w:color w:val="000000"/>
              </w:rPr>
            </w:pPr>
            <w:r w:rsidRPr="003823DA">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189287F7" w14:textId="77777777" w:rsidR="00B65AB9" w:rsidRPr="003823DA" w:rsidRDefault="00B65AB9" w:rsidP="00824406">
            <w:pPr>
              <w:rPr>
                <w:rFonts w:ascii="Calibri" w:hAnsi="Calibri"/>
                <w:color w:val="000000"/>
              </w:rPr>
            </w:pPr>
            <w:r w:rsidRPr="003823DA">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4876D324" w14:textId="0E362C83" w:rsidR="00B65AB9" w:rsidRPr="00B44C0F" w:rsidRDefault="00F7184A" w:rsidP="00824406">
            <w:pPr>
              <w:jc w:val="center"/>
              <w:rPr>
                <w:rFonts w:ascii="Calibri" w:hAnsi="Calibri"/>
                <w:color w:val="FF0000"/>
              </w:rPr>
            </w:pPr>
            <w:r w:rsidRPr="00B44C0F">
              <w:rPr>
                <w:rFonts w:ascii="Calibri" w:hAnsi="Calibri"/>
                <w:color w:val="FF0000"/>
              </w:rPr>
              <w:t>125,93</w:t>
            </w:r>
            <w:r w:rsidR="007F7C8C" w:rsidRPr="00B44C0F">
              <w:rPr>
                <w:rFonts w:ascii="Calibri" w:hAnsi="Calibri"/>
                <w:color w:val="FF0000"/>
              </w:rPr>
              <w:t>70</w:t>
            </w:r>
          </w:p>
        </w:tc>
      </w:tr>
      <w:tr w:rsidR="00B65AB9" w:rsidRPr="003C7E5A" w14:paraId="3B398944" w14:textId="77777777" w:rsidTr="007C284C">
        <w:trPr>
          <w:trHeight w:val="300"/>
        </w:trPr>
        <w:tc>
          <w:tcPr>
            <w:tcW w:w="5100" w:type="dxa"/>
            <w:vMerge/>
            <w:tcBorders>
              <w:top w:val="nil"/>
              <w:left w:val="single" w:sz="4" w:space="0" w:color="A6A6A6"/>
              <w:bottom w:val="single" w:sz="4" w:space="0" w:color="A6A6A6"/>
              <w:right w:val="single" w:sz="4" w:space="0" w:color="A6A6A6"/>
            </w:tcBorders>
            <w:vAlign w:val="center"/>
            <w:hideMark/>
          </w:tcPr>
          <w:p w14:paraId="3128A4C7" w14:textId="77777777" w:rsidR="00B65AB9" w:rsidRPr="003C7E5A" w:rsidRDefault="00B65AB9" w:rsidP="00824406">
            <w:pPr>
              <w:rPr>
                <w:rFonts w:ascii="Calibri" w:hAnsi="Calibri"/>
                <w:color w:val="000000"/>
                <w:highlight w:val="yellow"/>
              </w:rPr>
            </w:pPr>
          </w:p>
        </w:tc>
        <w:tc>
          <w:tcPr>
            <w:tcW w:w="1760" w:type="dxa"/>
            <w:tcBorders>
              <w:top w:val="nil"/>
              <w:left w:val="nil"/>
              <w:bottom w:val="single" w:sz="4" w:space="0" w:color="A6A6A6"/>
              <w:right w:val="single" w:sz="4" w:space="0" w:color="A6A6A6"/>
            </w:tcBorders>
            <w:shd w:val="clear" w:color="auto" w:fill="auto"/>
            <w:noWrap/>
            <w:vAlign w:val="center"/>
            <w:hideMark/>
          </w:tcPr>
          <w:p w14:paraId="7F463C75" w14:textId="77777777" w:rsidR="00B65AB9" w:rsidRPr="003823DA" w:rsidRDefault="00B65AB9" w:rsidP="00824406">
            <w:pPr>
              <w:rPr>
                <w:rFonts w:ascii="Calibri" w:hAnsi="Calibri"/>
                <w:color w:val="000000"/>
              </w:rPr>
            </w:pPr>
            <w:r w:rsidRPr="003823DA">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auto" w:fill="auto"/>
            <w:noWrap/>
            <w:vAlign w:val="center"/>
            <w:hideMark/>
          </w:tcPr>
          <w:p w14:paraId="448A505C" w14:textId="77777777" w:rsidR="00B65AB9" w:rsidRPr="003823DA" w:rsidRDefault="00B65AB9" w:rsidP="00824406">
            <w:pPr>
              <w:rPr>
                <w:rFonts w:ascii="Calibri" w:hAnsi="Calibri"/>
                <w:color w:val="000000"/>
              </w:rPr>
            </w:pPr>
            <w:r w:rsidRPr="003823DA">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0939BD01" w14:textId="77777777" w:rsidR="00B65AB9" w:rsidRPr="003823DA" w:rsidRDefault="00B65AB9" w:rsidP="00824406">
            <w:pPr>
              <w:rPr>
                <w:rFonts w:ascii="Calibri" w:hAnsi="Calibri"/>
                <w:color w:val="000000"/>
              </w:rPr>
            </w:pPr>
            <w:r w:rsidRPr="003823DA">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07149234" w14:textId="4F5654A9" w:rsidR="00B65AB9" w:rsidRPr="00B44C0F" w:rsidRDefault="00F7184A" w:rsidP="00824406">
            <w:pPr>
              <w:jc w:val="center"/>
              <w:rPr>
                <w:rFonts w:ascii="Calibri" w:hAnsi="Calibri"/>
                <w:color w:val="000000"/>
              </w:rPr>
            </w:pPr>
            <w:r w:rsidRPr="00B44C0F">
              <w:rPr>
                <w:rFonts w:ascii="Calibri" w:hAnsi="Calibri"/>
                <w:color w:val="FF0000"/>
              </w:rPr>
              <w:t>17,096</w:t>
            </w:r>
            <w:r w:rsidR="007F7C8C" w:rsidRPr="00B44C0F">
              <w:rPr>
                <w:rFonts w:ascii="Calibri" w:hAnsi="Calibri"/>
                <w:color w:val="FF0000"/>
              </w:rPr>
              <w:t>8</w:t>
            </w:r>
          </w:p>
        </w:tc>
      </w:tr>
      <w:tr w:rsidR="00B65AB9" w:rsidRPr="00A720D7" w14:paraId="65E417DE" w14:textId="77777777" w:rsidTr="007C284C">
        <w:trPr>
          <w:trHeight w:val="300"/>
        </w:trPr>
        <w:tc>
          <w:tcPr>
            <w:tcW w:w="10770" w:type="dxa"/>
            <w:gridSpan w:val="4"/>
            <w:tcBorders>
              <w:top w:val="single" w:sz="4" w:space="0" w:color="A6A6A6"/>
              <w:left w:val="single" w:sz="4" w:space="0" w:color="A6A6A6"/>
              <w:bottom w:val="single" w:sz="4" w:space="0" w:color="A6A6A6"/>
              <w:right w:val="single" w:sz="4" w:space="0" w:color="A6A6A6"/>
            </w:tcBorders>
            <w:shd w:val="clear" w:color="000000" w:fill="FFFF99"/>
            <w:noWrap/>
            <w:vAlign w:val="center"/>
            <w:hideMark/>
          </w:tcPr>
          <w:p w14:paraId="2953CE45" w14:textId="77777777" w:rsidR="00B65AB9" w:rsidRPr="00A720D7" w:rsidRDefault="00B65AB9" w:rsidP="00824406">
            <w:pPr>
              <w:rPr>
                <w:rFonts w:ascii="Calibri" w:hAnsi="Calibri"/>
                <w:color w:val="000000"/>
              </w:rPr>
            </w:pPr>
            <w:r w:rsidRPr="00A720D7">
              <w:rPr>
                <w:rFonts w:ascii="Calibri" w:hAnsi="Calibri"/>
                <w:color w:val="000000"/>
              </w:rPr>
              <w:t>PRETEŽITO STAMBENA NAMJENA PLANIRANA - UKUPNO</w:t>
            </w:r>
          </w:p>
        </w:tc>
        <w:tc>
          <w:tcPr>
            <w:tcW w:w="3080" w:type="dxa"/>
            <w:gridSpan w:val="2"/>
            <w:tcBorders>
              <w:top w:val="single" w:sz="4" w:space="0" w:color="A6A6A6"/>
              <w:left w:val="nil"/>
              <w:bottom w:val="single" w:sz="4" w:space="0" w:color="A6A6A6"/>
              <w:right w:val="single" w:sz="4" w:space="0" w:color="A6A6A6"/>
            </w:tcBorders>
            <w:shd w:val="clear" w:color="000000" w:fill="FFFF99"/>
            <w:noWrap/>
            <w:vAlign w:val="center"/>
            <w:hideMark/>
          </w:tcPr>
          <w:p w14:paraId="0F1CFB5F" w14:textId="3DFAC4A4" w:rsidR="00B65AB9" w:rsidRPr="00B44C0F" w:rsidRDefault="00B43BE5" w:rsidP="00824406">
            <w:pPr>
              <w:jc w:val="center"/>
              <w:rPr>
                <w:rFonts w:ascii="Calibri" w:hAnsi="Calibri"/>
                <w:color w:val="000000"/>
              </w:rPr>
            </w:pPr>
            <w:r w:rsidRPr="00B44C0F">
              <w:rPr>
                <w:rFonts w:ascii="Calibri" w:hAnsi="Calibri"/>
                <w:color w:val="FF0000"/>
              </w:rPr>
              <w:t>101,8</w:t>
            </w:r>
            <w:r w:rsidR="008469BA" w:rsidRPr="00B44C0F">
              <w:rPr>
                <w:rFonts w:ascii="Calibri" w:hAnsi="Calibri"/>
                <w:color w:val="FF0000"/>
              </w:rPr>
              <w:t>96</w:t>
            </w:r>
          </w:p>
        </w:tc>
      </w:tr>
      <w:tr w:rsidR="00B65AB9" w:rsidRPr="003C7E5A" w14:paraId="079DF0B0" w14:textId="77777777" w:rsidTr="007C284C">
        <w:trPr>
          <w:trHeight w:val="300"/>
        </w:trPr>
        <w:tc>
          <w:tcPr>
            <w:tcW w:w="5100" w:type="dxa"/>
            <w:vMerge w:val="restart"/>
            <w:tcBorders>
              <w:top w:val="nil"/>
              <w:left w:val="single" w:sz="4" w:space="0" w:color="A6A6A6"/>
              <w:bottom w:val="single" w:sz="4" w:space="0" w:color="A6A6A6"/>
              <w:right w:val="single" w:sz="4" w:space="0" w:color="A6A6A6"/>
            </w:tcBorders>
            <w:shd w:val="clear" w:color="auto" w:fill="auto"/>
            <w:noWrap/>
            <w:vAlign w:val="center"/>
            <w:hideMark/>
          </w:tcPr>
          <w:p w14:paraId="7A748DDD" w14:textId="77777777" w:rsidR="00B65AB9" w:rsidRPr="00A720D7" w:rsidRDefault="00B65AB9" w:rsidP="00824406">
            <w:pPr>
              <w:jc w:val="center"/>
              <w:rPr>
                <w:rFonts w:ascii="Calibri" w:hAnsi="Calibri"/>
                <w:color w:val="000000"/>
              </w:rPr>
            </w:pPr>
            <w:r w:rsidRPr="00A720D7">
              <w:rPr>
                <w:rFonts w:ascii="Calibri" w:hAnsi="Calibri"/>
                <w:color w:val="000000"/>
              </w:rPr>
              <w:t> </w:t>
            </w:r>
          </w:p>
        </w:tc>
        <w:tc>
          <w:tcPr>
            <w:tcW w:w="1760" w:type="dxa"/>
            <w:tcBorders>
              <w:top w:val="nil"/>
              <w:left w:val="nil"/>
              <w:bottom w:val="single" w:sz="4" w:space="0" w:color="A6A6A6"/>
              <w:right w:val="single" w:sz="4" w:space="0" w:color="A6A6A6"/>
            </w:tcBorders>
            <w:shd w:val="clear" w:color="auto" w:fill="auto"/>
            <w:noWrap/>
            <w:vAlign w:val="center"/>
            <w:hideMark/>
          </w:tcPr>
          <w:p w14:paraId="64735EE7" w14:textId="77777777" w:rsidR="00B65AB9" w:rsidRPr="00A720D7" w:rsidRDefault="00B65AB9" w:rsidP="00824406">
            <w:pPr>
              <w:rPr>
                <w:rFonts w:ascii="Calibri" w:hAnsi="Calibri"/>
                <w:color w:val="000000"/>
              </w:rPr>
            </w:pPr>
            <w:r w:rsidRPr="00A720D7">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auto"/>
            <w:noWrap/>
            <w:vAlign w:val="center"/>
            <w:hideMark/>
          </w:tcPr>
          <w:p w14:paraId="390CBB6E" w14:textId="77777777" w:rsidR="00B65AB9" w:rsidRPr="00A720D7" w:rsidRDefault="00B65AB9" w:rsidP="00824406">
            <w:pPr>
              <w:rPr>
                <w:rFonts w:ascii="Calibri" w:hAnsi="Calibri"/>
                <w:color w:val="000000"/>
              </w:rPr>
            </w:pPr>
            <w:r w:rsidRPr="00A720D7">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387F39F0" w14:textId="77777777" w:rsidR="00B65AB9" w:rsidRPr="00A720D7" w:rsidRDefault="00B65AB9" w:rsidP="00824406">
            <w:pPr>
              <w:rPr>
                <w:rFonts w:ascii="Calibri" w:hAnsi="Calibri"/>
                <w:color w:val="000000"/>
              </w:rPr>
            </w:pPr>
            <w:r w:rsidRPr="00A720D7">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03DE70E7" w14:textId="58569AF9" w:rsidR="00B65AB9" w:rsidRPr="00B44C0F" w:rsidRDefault="00B43BE5" w:rsidP="00824406">
            <w:pPr>
              <w:jc w:val="center"/>
              <w:rPr>
                <w:rFonts w:ascii="Calibri" w:hAnsi="Calibri"/>
                <w:color w:val="000000"/>
              </w:rPr>
            </w:pPr>
            <w:r w:rsidRPr="00B44C0F">
              <w:rPr>
                <w:rFonts w:ascii="Calibri" w:hAnsi="Calibri"/>
                <w:color w:val="FF0000"/>
              </w:rPr>
              <w:t>95,025</w:t>
            </w:r>
            <w:r w:rsidR="008469BA" w:rsidRPr="00B44C0F">
              <w:rPr>
                <w:rFonts w:ascii="Calibri" w:hAnsi="Calibri"/>
                <w:color w:val="FF0000"/>
              </w:rPr>
              <w:t>4</w:t>
            </w:r>
          </w:p>
        </w:tc>
      </w:tr>
      <w:tr w:rsidR="00B65AB9" w:rsidRPr="003C7E5A" w14:paraId="38122281" w14:textId="77777777" w:rsidTr="007C284C">
        <w:trPr>
          <w:trHeight w:val="300"/>
        </w:trPr>
        <w:tc>
          <w:tcPr>
            <w:tcW w:w="5100" w:type="dxa"/>
            <w:vMerge/>
            <w:tcBorders>
              <w:top w:val="nil"/>
              <w:left w:val="single" w:sz="4" w:space="0" w:color="A6A6A6"/>
              <w:bottom w:val="single" w:sz="4" w:space="0" w:color="A6A6A6"/>
              <w:right w:val="single" w:sz="4" w:space="0" w:color="A6A6A6"/>
            </w:tcBorders>
            <w:vAlign w:val="center"/>
            <w:hideMark/>
          </w:tcPr>
          <w:p w14:paraId="51274E34" w14:textId="77777777" w:rsidR="00B65AB9" w:rsidRPr="003C7E5A" w:rsidRDefault="00B65AB9" w:rsidP="00824406">
            <w:pPr>
              <w:rPr>
                <w:rFonts w:ascii="Calibri" w:hAnsi="Calibri"/>
                <w:color w:val="000000"/>
                <w:highlight w:val="yellow"/>
              </w:rPr>
            </w:pPr>
          </w:p>
        </w:tc>
        <w:tc>
          <w:tcPr>
            <w:tcW w:w="1760" w:type="dxa"/>
            <w:tcBorders>
              <w:top w:val="nil"/>
              <w:left w:val="nil"/>
              <w:bottom w:val="single" w:sz="4" w:space="0" w:color="A6A6A6"/>
              <w:right w:val="single" w:sz="4" w:space="0" w:color="A6A6A6"/>
            </w:tcBorders>
            <w:shd w:val="clear" w:color="auto" w:fill="auto"/>
            <w:noWrap/>
            <w:vAlign w:val="center"/>
            <w:hideMark/>
          </w:tcPr>
          <w:p w14:paraId="6BEFF88E" w14:textId="77777777" w:rsidR="00B65AB9" w:rsidRPr="00A720D7" w:rsidRDefault="00B65AB9" w:rsidP="00824406">
            <w:pPr>
              <w:rPr>
                <w:rFonts w:ascii="Calibri" w:hAnsi="Calibri"/>
                <w:color w:val="000000"/>
              </w:rPr>
            </w:pPr>
            <w:r w:rsidRPr="00A720D7">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auto" w:fill="auto"/>
            <w:noWrap/>
            <w:vAlign w:val="center"/>
            <w:hideMark/>
          </w:tcPr>
          <w:p w14:paraId="701F4D5A" w14:textId="77777777" w:rsidR="00B65AB9" w:rsidRPr="00A720D7" w:rsidRDefault="00B65AB9" w:rsidP="00824406">
            <w:pPr>
              <w:rPr>
                <w:rFonts w:ascii="Calibri" w:hAnsi="Calibri"/>
                <w:color w:val="000000"/>
              </w:rPr>
            </w:pPr>
            <w:r w:rsidRPr="00A720D7">
              <w:rPr>
                <w:rFonts w:ascii="Calibri" w:hAnsi="Calibri"/>
                <w:color w:val="000000"/>
              </w:rPr>
              <w:t> </w:t>
            </w:r>
          </w:p>
        </w:tc>
        <w:tc>
          <w:tcPr>
            <w:tcW w:w="2979" w:type="dxa"/>
            <w:tcBorders>
              <w:top w:val="nil"/>
              <w:left w:val="nil"/>
              <w:bottom w:val="single" w:sz="4" w:space="0" w:color="A6A6A6"/>
              <w:right w:val="single" w:sz="4" w:space="0" w:color="A6A6A6"/>
            </w:tcBorders>
            <w:shd w:val="clear" w:color="auto" w:fill="auto"/>
            <w:vAlign w:val="center"/>
            <w:hideMark/>
          </w:tcPr>
          <w:p w14:paraId="7BE779F1" w14:textId="77777777" w:rsidR="00B65AB9" w:rsidRPr="00A720D7" w:rsidRDefault="00B65AB9" w:rsidP="00824406">
            <w:pPr>
              <w:rPr>
                <w:rFonts w:ascii="Calibri" w:hAnsi="Calibri"/>
                <w:color w:val="000000"/>
              </w:rPr>
            </w:pPr>
            <w:r w:rsidRPr="00A720D7">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7A3E0351" w14:textId="0D8422AB" w:rsidR="00B65AB9" w:rsidRPr="00B44C0F" w:rsidRDefault="00E82ECF" w:rsidP="00824406">
            <w:pPr>
              <w:jc w:val="center"/>
              <w:rPr>
                <w:rFonts w:ascii="Calibri" w:hAnsi="Calibri"/>
                <w:color w:val="000000"/>
              </w:rPr>
            </w:pPr>
            <w:r w:rsidRPr="00B44C0F">
              <w:rPr>
                <w:rFonts w:ascii="Calibri" w:hAnsi="Calibri"/>
                <w:color w:val="FF0000"/>
              </w:rPr>
              <w:t>6,804</w:t>
            </w:r>
          </w:p>
        </w:tc>
      </w:tr>
      <w:tr w:rsidR="00B65AB9" w:rsidRPr="00BB5042" w14:paraId="5352B158" w14:textId="77777777" w:rsidTr="007C284C">
        <w:trPr>
          <w:trHeight w:val="233"/>
        </w:trPr>
        <w:tc>
          <w:tcPr>
            <w:tcW w:w="10770" w:type="dxa"/>
            <w:gridSpan w:val="4"/>
            <w:tcBorders>
              <w:top w:val="nil"/>
              <w:left w:val="single" w:sz="4" w:space="0" w:color="A6A6A6"/>
              <w:bottom w:val="single" w:sz="4" w:space="0" w:color="A6A6A6"/>
              <w:right w:val="single" w:sz="4" w:space="0" w:color="A6A6A6"/>
            </w:tcBorders>
            <w:shd w:val="clear" w:color="000000" w:fill="FABF8F"/>
            <w:vAlign w:val="center"/>
            <w:hideMark/>
          </w:tcPr>
          <w:p w14:paraId="2AC26DE1" w14:textId="77777777" w:rsidR="00B65AB9" w:rsidRPr="00BB5042" w:rsidRDefault="00B65AB9" w:rsidP="00824406">
            <w:pPr>
              <w:rPr>
                <w:rFonts w:ascii="Calibri" w:hAnsi="Calibri"/>
                <w:color w:val="000000"/>
              </w:rPr>
            </w:pPr>
            <w:r w:rsidRPr="00BB5042">
              <w:rPr>
                <w:rFonts w:ascii="Calibri" w:hAnsi="Calibri"/>
                <w:color w:val="000000"/>
              </w:rPr>
              <w:t>MJEŠOVITA NAMJENA - PRETEŽITO POLJOPRIVREDNO GOSPODARSTVO - UKUPNO</w:t>
            </w:r>
          </w:p>
        </w:tc>
        <w:tc>
          <w:tcPr>
            <w:tcW w:w="3080" w:type="dxa"/>
            <w:gridSpan w:val="2"/>
            <w:tcBorders>
              <w:top w:val="nil"/>
              <w:left w:val="nil"/>
              <w:bottom w:val="single" w:sz="4" w:space="0" w:color="A6A6A6"/>
              <w:right w:val="single" w:sz="4" w:space="0" w:color="A6A6A6"/>
            </w:tcBorders>
            <w:shd w:val="clear" w:color="000000" w:fill="FABF8F"/>
            <w:noWrap/>
            <w:vAlign w:val="center"/>
            <w:hideMark/>
          </w:tcPr>
          <w:p w14:paraId="7FFE215C" w14:textId="2132B64A" w:rsidR="00B65AB9" w:rsidRPr="00BB5042" w:rsidRDefault="00A01CA1" w:rsidP="00824406">
            <w:pPr>
              <w:jc w:val="center"/>
              <w:rPr>
                <w:rFonts w:ascii="Calibri" w:hAnsi="Calibri"/>
                <w:color w:val="000000"/>
              </w:rPr>
            </w:pPr>
            <w:r>
              <w:rPr>
                <w:rFonts w:ascii="Calibri" w:hAnsi="Calibri"/>
                <w:color w:val="FF0000"/>
              </w:rPr>
              <w:t>0,9415</w:t>
            </w:r>
          </w:p>
        </w:tc>
      </w:tr>
      <w:tr w:rsidR="00592028" w:rsidRPr="00BB5042" w14:paraId="60B6C286" w14:textId="77777777" w:rsidTr="007C284C">
        <w:trPr>
          <w:trHeight w:val="300"/>
        </w:trPr>
        <w:tc>
          <w:tcPr>
            <w:tcW w:w="5100" w:type="dxa"/>
            <w:vMerge w:val="restart"/>
            <w:tcBorders>
              <w:top w:val="nil"/>
              <w:left w:val="single" w:sz="4" w:space="0" w:color="A6A6A6"/>
              <w:right w:val="single" w:sz="4" w:space="0" w:color="A6A6A6"/>
            </w:tcBorders>
            <w:shd w:val="clear" w:color="auto" w:fill="auto"/>
            <w:vAlign w:val="center"/>
            <w:hideMark/>
          </w:tcPr>
          <w:p w14:paraId="266A5E9A" w14:textId="77777777" w:rsidR="00592028" w:rsidRPr="00BB5042" w:rsidRDefault="00592028" w:rsidP="00824406">
            <w:pPr>
              <w:rPr>
                <w:rFonts w:ascii="Calibri" w:hAnsi="Calibri"/>
                <w:color w:val="000000"/>
              </w:rPr>
            </w:pPr>
            <w:r w:rsidRPr="00BB5042">
              <w:rPr>
                <w:rFonts w:ascii="Calibri" w:hAnsi="Calibri"/>
                <w:color w:val="000000"/>
              </w:rPr>
              <w:t>MJEŠOVITA NAMJENA - PRETEŽITO POLJOPRIVREDNO GOSPODARSTVO</w:t>
            </w:r>
          </w:p>
        </w:tc>
        <w:tc>
          <w:tcPr>
            <w:tcW w:w="1760" w:type="dxa"/>
            <w:tcBorders>
              <w:top w:val="nil"/>
              <w:left w:val="nil"/>
              <w:bottom w:val="single" w:sz="4" w:space="0" w:color="A6A6A6"/>
              <w:right w:val="single" w:sz="4" w:space="0" w:color="A6A6A6"/>
            </w:tcBorders>
            <w:shd w:val="clear" w:color="auto" w:fill="auto"/>
            <w:noWrap/>
            <w:vAlign w:val="center"/>
            <w:hideMark/>
          </w:tcPr>
          <w:p w14:paraId="59BC076C" w14:textId="77777777" w:rsidR="00592028" w:rsidRPr="00BB5042" w:rsidRDefault="00592028" w:rsidP="00824406">
            <w:pPr>
              <w:rPr>
                <w:rFonts w:ascii="Calibri" w:hAnsi="Calibri"/>
                <w:color w:val="000000"/>
              </w:rPr>
            </w:pPr>
            <w:r w:rsidRPr="00BB5042">
              <w:rPr>
                <w:rFonts w:ascii="Calibri" w:hAnsi="Calibri"/>
                <w:color w:val="000000"/>
              </w:rPr>
              <w:t>UNUTAR NASELJA</w:t>
            </w:r>
          </w:p>
        </w:tc>
        <w:tc>
          <w:tcPr>
            <w:tcW w:w="931" w:type="dxa"/>
            <w:vMerge w:val="restart"/>
            <w:tcBorders>
              <w:top w:val="nil"/>
              <w:left w:val="single" w:sz="4" w:space="0" w:color="A6A6A6"/>
              <w:right w:val="single" w:sz="4" w:space="0" w:color="A6A6A6"/>
            </w:tcBorders>
            <w:shd w:val="clear" w:color="auto" w:fill="auto"/>
            <w:noWrap/>
            <w:vAlign w:val="center"/>
            <w:hideMark/>
          </w:tcPr>
          <w:p w14:paraId="1D758D08" w14:textId="77777777" w:rsidR="00592028" w:rsidRPr="00BB5042" w:rsidRDefault="00592028" w:rsidP="00824406">
            <w:pPr>
              <w:rPr>
                <w:rFonts w:ascii="Calibri" w:hAnsi="Calibri"/>
                <w:color w:val="000000"/>
              </w:rPr>
            </w:pPr>
            <w:r w:rsidRPr="00BB5042">
              <w:rPr>
                <w:rFonts w:ascii="Calibri" w:hAnsi="Calibri"/>
                <w:color w:val="000000"/>
              </w:rPr>
              <w:t>M4</w:t>
            </w:r>
          </w:p>
        </w:tc>
        <w:tc>
          <w:tcPr>
            <w:tcW w:w="2979" w:type="dxa"/>
            <w:tcBorders>
              <w:top w:val="nil"/>
              <w:left w:val="nil"/>
              <w:bottom w:val="single" w:sz="4" w:space="0" w:color="A6A6A6"/>
              <w:right w:val="single" w:sz="4" w:space="0" w:color="A6A6A6"/>
            </w:tcBorders>
            <w:shd w:val="clear" w:color="auto" w:fill="auto"/>
            <w:noWrap/>
            <w:vAlign w:val="center"/>
            <w:hideMark/>
          </w:tcPr>
          <w:p w14:paraId="41B03ABB" w14:textId="77777777" w:rsidR="00592028" w:rsidRPr="00BB5042" w:rsidRDefault="00592028" w:rsidP="00824406">
            <w:pPr>
              <w:rPr>
                <w:rFonts w:ascii="Calibri" w:hAnsi="Calibri"/>
                <w:color w:val="000000"/>
              </w:rPr>
            </w:pPr>
            <w:r w:rsidRPr="00BB5042">
              <w:rPr>
                <w:rFonts w:ascii="Calibri" w:hAnsi="Calibri"/>
                <w:color w:val="000000"/>
              </w:rPr>
              <w:t> VALIONICA PILIĆA</w:t>
            </w:r>
          </w:p>
        </w:tc>
        <w:tc>
          <w:tcPr>
            <w:tcW w:w="1540" w:type="dxa"/>
            <w:tcBorders>
              <w:top w:val="nil"/>
              <w:left w:val="nil"/>
              <w:bottom w:val="single" w:sz="4" w:space="0" w:color="A6A6A6"/>
              <w:right w:val="single" w:sz="4" w:space="0" w:color="A6A6A6"/>
            </w:tcBorders>
            <w:shd w:val="clear" w:color="auto" w:fill="auto"/>
            <w:noWrap/>
            <w:vAlign w:val="center"/>
            <w:hideMark/>
          </w:tcPr>
          <w:p w14:paraId="20C9F512" w14:textId="31880941" w:rsidR="00592028" w:rsidRPr="00BB5042" w:rsidRDefault="00437193" w:rsidP="00824406">
            <w:pPr>
              <w:jc w:val="center"/>
              <w:rPr>
                <w:rFonts w:ascii="Calibri" w:hAnsi="Calibri"/>
                <w:strike/>
                <w:color w:val="000000"/>
              </w:rPr>
            </w:pPr>
            <w:r w:rsidRPr="00437193">
              <w:rPr>
                <w:rFonts w:ascii="Calibri" w:hAnsi="Calibri"/>
                <w:color w:val="FF0000"/>
              </w:rPr>
              <w:t>0,2803</w:t>
            </w:r>
          </w:p>
        </w:tc>
        <w:tc>
          <w:tcPr>
            <w:tcW w:w="1540" w:type="dxa"/>
            <w:vMerge w:val="restart"/>
            <w:tcBorders>
              <w:top w:val="nil"/>
              <w:left w:val="single" w:sz="4" w:space="0" w:color="A6A6A6"/>
              <w:right w:val="single" w:sz="4" w:space="0" w:color="A6A6A6"/>
            </w:tcBorders>
            <w:shd w:val="clear" w:color="auto" w:fill="auto"/>
            <w:noWrap/>
            <w:vAlign w:val="center"/>
            <w:hideMark/>
          </w:tcPr>
          <w:p w14:paraId="7ECB84E8" w14:textId="77777777" w:rsidR="00592028" w:rsidRPr="00437193" w:rsidRDefault="00592028" w:rsidP="00824406">
            <w:pPr>
              <w:jc w:val="center"/>
              <w:rPr>
                <w:rFonts w:ascii="Calibri" w:hAnsi="Calibri"/>
                <w:color w:val="FF0000"/>
              </w:rPr>
            </w:pPr>
          </w:p>
        </w:tc>
      </w:tr>
      <w:tr w:rsidR="00592028" w:rsidRPr="00BB5042" w14:paraId="7C306CBF" w14:textId="77777777" w:rsidTr="007C284C">
        <w:trPr>
          <w:trHeight w:val="390"/>
        </w:trPr>
        <w:tc>
          <w:tcPr>
            <w:tcW w:w="5100" w:type="dxa"/>
            <w:vMerge/>
            <w:tcBorders>
              <w:left w:val="single" w:sz="4" w:space="0" w:color="A6A6A6"/>
              <w:bottom w:val="single" w:sz="4" w:space="0" w:color="auto"/>
              <w:right w:val="single" w:sz="4" w:space="0" w:color="A6A6A6"/>
            </w:tcBorders>
            <w:vAlign w:val="center"/>
            <w:hideMark/>
          </w:tcPr>
          <w:p w14:paraId="5E516D76" w14:textId="77777777" w:rsidR="00592028" w:rsidRPr="00BB5042" w:rsidRDefault="00592028" w:rsidP="00824406">
            <w:pPr>
              <w:rPr>
                <w:rFonts w:ascii="Calibri" w:hAnsi="Calibri"/>
                <w:color w:val="000000"/>
              </w:rPr>
            </w:pPr>
          </w:p>
        </w:tc>
        <w:tc>
          <w:tcPr>
            <w:tcW w:w="1760" w:type="dxa"/>
            <w:tcBorders>
              <w:top w:val="nil"/>
              <w:left w:val="nil"/>
              <w:bottom w:val="single" w:sz="4" w:space="0" w:color="auto"/>
              <w:right w:val="single" w:sz="4" w:space="0" w:color="A6A6A6"/>
            </w:tcBorders>
            <w:shd w:val="clear" w:color="auto" w:fill="auto"/>
            <w:noWrap/>
            <w:vAlign w:val="center"/>
            <w:hideMark/>
          </w:tcPr>
          <w:p w14:paraId="74E13F73" w14:textId="77777777" w:rsidR="00592028" w:rsidRPr="00BB5042" w:rsidRDefault="00592028" w:rsidP="00EC0371">
            <w:pPr>
              <w:rPr>
                <w:rFonts w:ascii="Calibri" w:hAnsi="Calibri"/>
                <w:color w:val="000000"/>
              </w:rPr>
            </w:pPr>
            <w:r w:rsidRPr="00BB5042">
              <w:rPr>
                <w:rFonts w:ascii="Calibri" w:hAnsi="Calibri"/>
                <w:color w:val="000000"/>
              </w:rPr>
              <w:t>IZVAN NASELJA</w:t>
            </w:r>
          </w:p>
          <w:p w14:paraId="004C1B16" w14:textId="77777777" w:rsidR="00592028" w:rsidRPr="00BB5042" w:rsidRDefault="00592028" w:rsidP="00EC0371">
            <w:pPr>
              <w:rPr>
                <w:rFonts w:ascii="Calibri" w:hAnsi="Calibri"/>
                <w:color w:val="000000"/>
              </w:rPr>
            </w:pPr>
          </w:p>
        </w:tc>
        <w:tc>
          <w:tcPr>
            <w:tcW w:w="931" w:type="dxa"/>
            <w:vMerge/>
            <w:tcBorders>
              <w:left w:val="single" w:sz="4" w:space="0" w:color="A6A6A6"/>
              <w:bottom w:val="single" w:sz="4" w:space="0" w:color="auto"/>
              <w:right w:val="single" w:sz="4" w:space="0" w:color="A6A6A6"/>
            </w:tcBorders>
            <w:vAlign w:val="center"/>
            <w:hideMark/>
          </w:tcPr>
          <w:p w14:paraId="02B7DBA9" w14:textId="77777777" w:rsidR="00592028" w:rsidRPr="00BB5042" w:rsidRDefault="00592028" w:rsidP="00824406">
            <w:pPr>
              <w:rPr>
                <w:rFonts w:ascii="Calibri" w:hAnsi="Calibri"/>
                <w:color w:val="000000"/>
              </w:rPr>
            </w:pPr>
          </w:p>
        </w:tc>
        <w:tc>
          <w:tcPr>
            <w:tcW w:w="2979" w:type="dxa"/>
            <w:tcBorders>
              <w:top w:val="nil"/>
              <w:left w:val="nil"/>
              <w:bottom w:val="single" w:sz="4" w:space="0" w:color="auto"/>
              <w:right w:val="single" w:sz="4" w:space="0" w:color="A6A6A6"/>
            </w:tcBorders>
            <w:shd w:val="clear" w:color="auto" w:fill="auto"/>
            <w:noWrap/>
            <w:vAlign w:val="center"/>
            <w:hideMark/>
          </w:tcPr>
          <w:p w14:paraId="62728C81" w14:textId="77777777" w:rsidR="00592028" w:rsidRPr="00BB5042" w:rsidRDefault="00592028" w:rsidP="00824406">
            <w:pPr>
              <w:rPr>
                <w:rFonts w:ascii="Calibri" w:hAnsi="Calibri"/>
                <w:color w:val="000000"/>
              </w:rPr>
            </w:pPr>
            <w:r w:rsidRPr="00BB5042">
              <w:rPr>
                <w:rFonts w:ascii="Calibri" w:hAnsi="Calibri"/>
                <w:color w:val="000000"/>
              </w:rPr>
              <w:t> SILOSI I SKLADIŠTA</w:t>
            </w:r>
          </w:p>
          <w:p w14:paraId="5F851C39" w14:textId="77777777" w:rsidR="00592028" w:rsidRPr="00BB5042" w:rsidRDefault="00592028" w:rsidP="00824406">
            <w:pPr>
              <w:rPr>
                <w:rFonts w:ascii="Calibri" w:hAnsi="Calibri"/>
                <w:color w:val="000000"/>
              </w:rPr>
            </w:pPr>
          </w:p>
        </w:tc>
        <w:tc>
          <w:tcPr>
            <w:tcW w:w="1540" w:type="dxa"/>
            <w:tcBorders>
              <w:top w:val="nil"/>
              <w:left w:val="nil"/>
              <w:bottom w:val="single" w:sz="4" w:space="0" w:color="auto"/>
              <w:right w:val="single" w:sz="4" w:space="0" w:color="A6A6A6"/>
            </w:tcBorders>
            <w:shd w:val="clear" w:color="auto" w:fill="auto"/>
            <w:noWrap/>
            <w:vAlign w:val="center"/>
            <w:hideMark/>
          </w:tcPr>
          <w:p w14:paraId="10989BCA" w14:textId="4AD7CA52" w:rsidR="00592028" w:rsidRPr="00BB5042" w:rsidRDefault="00437193" w:rsidP="00824406">
            <w:pPr>
              <w:jc w:val="center"/>
              <w:rPr>
                <w:rFonts w:ascii="Calibri" w:hAnsi="Calibri"/>
                <w:strike/>
                <w:color w:val="000000"/>
              </w:rPr>
            </w:pPr>
            <w:r w:rsidRPr="00437193">
              <w:rPr>
                <w:rFonts w:ascii="Calibri" w:hAnsi="Calibri"/>
                <w:color w:val="FF0000"/>
              </w:rPr>
              <w:t>0,6612</w:t>
            </w:r>
          </w:p>
          <w:p w14:paraId="499D4922" w14:textId="77777777" w:rsidR="00592028" w:rsidRPr="00BB5042" w:rsidRDefault="00592028" w:rsidP="00824406">
            <w:pPr>
              <w:jc w:val="center"/>
              <w:rPr>
                <w:rFonts w:ascii="Calibri" w:hAnsi="Calibri"/>
                <w:color w:val="000000"/>
              </w:rPr>
            </w:pPr>
          </w:p>
        </w:tc>
        <w:tc>
          <w:tcPr>
            <w:tcW w:w="1540" w:type="dxa"/>
            <w:vMerge/>
            <w:tcBorders>
              <w:left w:val="single" w:sz="4" w:space="0" w:color="A6A6A6"/>
              <w:bottom w:val="single" w:sz="4" w:space="0" w:color="auto"/>
              <w:right w:val="single" w:sz="4" w:space="0" w:color="A6A6A6"/>
            </w:tcBorders>
            <w:vAlign w:val="center"/>
            <w:hideMark/>
          </w:tcPr>
          <w:p w14:paraId="320B7265" w14:textId="77777777" w:rsidR="00592028" w:rsidRPr="00BB5042" w:rsidRDefault="00592028" w:rsidP="00824406">
            <w:pPr>
              <w:rPr>
                <w:rFonts w:ascii="Calibri" w:hAnsi="Calibri"/>
                <w:color w:val="000000"/>
              </w:rPr>
            </w:pPr>
          </w:p>
        </w:tc>
      </w:tr>
      <w:tr w:rsidR="00BB5042" w:rsidRPr="00BB5042" w14:paraId="5D794154" w14:textId="77777777" w:rsidTr="007C284C">
        <w:trPr>
          <w:trHeight w:val="362"/>
        </w:trPr>
        <w:tc>
          <w:tcPr>
            <w:tcW w:w="5100" w:type="dxa"/>
            <w:tcBorders>
              <w:top w:val="single" w:sz="4" w:space="0" w:color="auto"/>
              <w:left w:val="single" w:sz="4" w:space="0" w:color="A6A6A6"/>
              <w:bottom w:val="single" w:sz="4" w:space="0" w:color="A6A6A6"/>
              <w:right w:val="single" w:sz="4" w:space="0" w:color="A6A6A6"/>
            </w:tcBorders>
            <w:vAlign w:val="center"/>
          </w:tcPr>
          <w:p w14:paraId="68C8D658" w14:textId="77777777" w:rsidR="00BB5042" w:rsidRPr="00BB5042" w:rsidRDefault="00BB5042" w:rsidP="00BB5042">
            <w:pPr>
              <w:rPr>
                <w:rFonts w:ascii="Calibri" w:hAnsi="Calibri"/>
                <w:color w:val="000000"/>
              </w:rPr>
            </w:pPr>
            <w:r w:rsidRPr="00BB5042">
              <w:rPr>
                <w:rFonts w:ascii="Calibri" w:hAnsi="Calibri"/>
                <w:color w:val="000000"/>
              </w:rPr>
              <w:t>MJEŠOVITA NAMJENA - PRETEŽITO POLJOPRIVREDNO GOSPODARSTVO-PLANIRANA - UKUPNO</w:t>
            </w:r>
          </w:p>
        </w:tc>
        <w:tc>
          <w:tcPr>
            <w:tcW w:w="1760" w:type="dxa"/>
            <w:tcBorders>
              <w:top w:val="single" w:sz="4" w:space="0" w:color="auto"/>
              <w:left w:val="nil"/>
              <w:bottom w:val="single" w:sz="4" w:space="0" w:color="A6A6A6"/>
              <w:right w:val="single" w:sz="4" w:space="0" w:color="A6A6A6"/>
            </w:tcBorders>
            <w:shd w:val="clear" w:color="auto" w:fill="auto"/>
            <w:noWrap/>
            <w:vAlign w:val="center"/>
          </w:tcPr>
          <w:p w14:paraId="7BD3CAA7" w14:textId="77777777" w:rsidR="00BB5042" w:rsidRPr="00BB5042" w:rsidRDefault="00BB5042" w:rsidP="00BB5042">
            <w:pPr>
              <w:rPr>
                <w:rFonts w:ascii="Calibri" w:hAnsi="Calibri"/>
                <w:color w:val="000000"/>
              </w:rPr>
            </w:pPr>
            <w:r w:rsidRPr="00BB5042">
              <w:rPr>
                <w:rFonts w:ascii="Calibri" w:hAnsi="Calibri"/>
                <w:color w:val="000000"/>
              </w:rPr>
              <w:t>IZVAN NASELJA</w:t>
            </w:r>
          </w:p>
          <w:p w14:paraId="07125CF6" w14:textId="77777777" w:rsidR="00BB5042" w:rsidRPr="00BB5042" w:rsidRDefault="00BB5042" w:rsidP="00BB5042">
            <w:pPr>
              <w:rPr>
                <w:rFonts w:ascii="Calibri" w:hAnsi="Calibri"/>
                <w:color w:val="000000"/>
              </w:rPr>
            </w:pPr>
          </w:p>
        </w:tc>
        <w:tc>
          <w:tcPr>
            <w:tcW w:w="931" w:type="dxa"/>
            <w:tcBorders>
              <w:top w:val="single" w:sz="4" w:space="0" w:color="auto"/>
              <w:left w:val="single" w:sz="4" w:space="0" w:color="A6A6A6"/>
              <w:bottom w:val="single" w:sz="4" w:space="0" w:color="A6A6A6"/>
              <w:right w:val="single" w:sz="4" w:space="0" w:color="A6A6A6"/>
            </w:tcBorders>
            <w:vAlign w:val="center"/>
          </w:tcPr>
          <w:p w14:paraId="6684F93F" w14:textId="77777777" w:rsidR="00BB5042" w:rsidRPr="00BB5042" w:rsidRDefault="00BB5042" w:rsidP="00BB5042">
            <w:pPr>
              <w:rPr>
                <w:rFonts w:ascii="Calibri" w:hAnsi="Calibri"/>
                <w:color w:val="000000"/>
              </w:rPr>
            </w:pPr>
            <w:r w:rsidRPr="00BB5042">
              <w:rPr>
                <w:rFonts w:ascii="Calibri" w:hAnsi="Calibri"/>
                <w:color w:val="000000"/>
              </w:rPr>
              <w:t>M4</w:t>
            </w:r>
          </w:p>
        </w:tc>
        <w:tc>
          <w:tcPr>
            <w:tcW w:w="2979" w:type="dxa"/>
            <w:tcBorders>
              <w:top w:val="single" w:sz="4" w:space="0" w:color="auto"/>
              <w:left w:val="nil"/>
              <w:bottom w:val="single" w:sz="4" w:space="0" w:color="A6A6A6"/>
              <w:right w:val="single" w:sz="4" w:space="0" w:color="A6A6A6"/>
            </w:tcBorders>
            <w:shd w:val="clear" w:color="auto" w:fill="auto"/>
            <w:noWrap/>
            <w:vAlign w:val="center"/>
          </w:tcPr>
          <w:p w14:paraId="165AC25A" w14:textId="77777777" w:rsidR="00BB5042" w:rsidRPr="00BB5042" w:rsidRDefault="00BB5042" w:rsidP="00BB5042">
            <w:pPr>
              <w:rPr>
                <w:rFonts w:ascii="Calibri" w:hAnsi="Calibri"/>
                <w:color w:val="000000"/>
              </w:rPr>
            </w:pPr>
            <w:r w:rsidRPr="00BB5042">
              <w:rPr>
                <w:rFonts w:ascii="Calibri" w:hAnsi="Calibri"/>
                <w:color w:val="000000"/>
              </w:rPr>
              <w:t>SKLADIŠTA</w:t>
            </w:r>
          </w:p>
        </w:tc>
        <w:tc>
          <w:tcPr>
            <w:tcW w:w="1540" w:type="dxa"/>
            <w:tcBorders>
              <w:top w:val="single" w:sz="4" w:space="0" w:color="auto"/>
              <w:left w:val="nil"/>
              <w:bottom w:val="single" w:sz="4" w:space="0" w:color="A6A6A6"/>
              <w:right w:val="single" w:sz="4" w:space="0" w:color="A6A6A6"/>
            </w:tcBorders>
            <w:shd w:val="clear" w:color="auto" w:fill="auto"/>
            <w:noWrap/>
            <w:vAlign w:val="center"/>
          </w:tcPr>
          <w:p w14:paraId="32DEAFB8" w14:textId="77777777" w:rsidR="00BB5042" w:rsidRPr="00437193" w:rsidRDefault="00BB5042" w:rsidP="00BB5042">
            <w:pPr>
              <w:jc w:val="center"/>
              <w:rPr>
                <w:rFonts w:ascii="Calibri" w:hAnsi="Calibri"/>
                <w:color w:val="FF0000"/>
              </w:rPr>
            </w:pPr>
            <w:r w:rsidRPr="00437193">
              <w:rPr>
                <w:rFonts w:ascii="Calibri" w:hAnsi="Calibri"/>
                <w:color w:val="FF0000"/>
              </w:rPr>
              <w:t>2,8683</w:t>
            </w:r>
          </w:p>
        </w:tc>
        <w:tc>
          <w:tcPr>
            <w:tcW w:w="1540" w:type="dxa"/>
            <w:tcBorders>
              <w:top w:val="single" w:sz="4" w:space="0" w:color="auto"/>
              <w:left w:val="single" w:sz="4" w:space="0" w:color="A6A6A6"/>
              <w:bottom w:val="single" w:sz="4" w:space="0" w:color="A6A6A6"/>
              <w:right w:val="single" w:sz="4" w:space="0" w:color="A6A6A6"/>
            </w:tcBorders>
            <w:vAlign w:val="center"/>
          </w:tcPr>
          <w:p w14:paraId="2407E217" w14:textId="77777777" w:rsidR="00BB5042" w:rsidRPr="00BB5042" w:rsidRDefault="00BB5042" w:rsidP="00BB5042">
            <w:pPr>
              <w:rPr>
                <w:rFonts w:ascii="Calibri" w:hAnsi="Calibri"/>
                <w:color w:val="000000"/>
              </w:rPr>
            </w:pPr>
          </w:p>
        </w:tc>
      </w:tr>
      <w:tr w:rsidR="007C284C" w:rsidRPr="003C7E5A" w14:paraId="53CF5722" w14:textId="77777777" w:rsidTr="00D7196A">
        <w:trPr>
          <w:trHeight w:val="300"/>
        </w:trPr>
        <w:tc>
          <w:tcPr>
            <w:tcW w:w="5100" w:type="dxa"/>
            <w:tcBorders>
              <w:top w:val="single" w:sz="4" w:space="0" w:color="A6A6A6"/>
              <w:left w:val="single" w:sz="4" w:space="0" w:color="A6A6A6"/>
              <w:bottom w:val="single" w:sz="4" w:space="0" w:color="A6A6A6"/>
              <w:right w:val="single" w:sz="4" w:space="0" w:color="auto"/>
            </w:tcBorders>
            <w:shd w:val="clear" w:color="000000" w:fill="FABF8F"/>
            <w:noWrap/>
            <w:vAlign w:val="center"/>
          </w:tcPr>
          <w:p w14:paraId="0FCC1D78" w14:textId="77777777" w:rsidR="007C284C" w:rsidRPr="00D7196A" w:rsidRDefault="007C284C" w:rsidP="00BB5042">
            <w:pPr>
              <w:rPr>
                <w:rFonts w:ascii="Calibri" w:hAnsi="Calibri"/>
                <w:color w:val="000000"/>
              </w:rPr>
            </w:pPr>
            <w:r w:rsidRPr="00D7196A">
              <w:rPr>
                <w:rFonts w:ascii="Calibri" w:hAnsi="Calibri"/>
                <w:color w:val="000000"/>
              </w:rPr>
              <w:t>MJEŠOVITA NAMJENA - POVREMENO STANOVANJE - UKUPNO</w:t>
            </w:r>
          </w:p>
        </w:tc>
        <w:tc>
          <w:tcPr>
            <w:tcW w:w="1760" w:type="dxa"/>
            <w:tcBorders>
              <w:top w:val="single" w:sz="4" w:space="0" w:color="A6A6A6"/>
              <w:left w:val="single" w:sz="4" w:space="0" w:color="auto"/>
              <w:bottom w:val="single" w:sz="4" w:space="0" w:color="A6A6A6"/>
              <w:right w:val="single" w:sz="4" w:space="0" w:color="A6A6A6"/>
            </w:tcBorders>
            <w:shd w:val="clear" w:color="000000" w:fill="FABF8F"/>
            <w:vAlign w:val="center"/>
          </w:tcPr>
          <w:p w14:paraId="249331ED" w14:textId="77777777" w:rsidR="007C284C" w:rsidRPr="003C7E5A" w:rsidRDefault="00D7196A" w:rsidP="007C284C">
            <w:pPr>
              <w:rPr>
                <w:rFonts w:ascii="Calibri" w:hAnsi="Calibri"/>
                <w:color w:val="000000"/>
                <w:highlight w:val="yellow"/>
              </w:rPr>
            </w:pPr>
            <w:r w:rsidRPr="00D7196A">
              <w:rPr>
                <w:rFonts w:ascii="Calibri" w:hAnsi="Calibri"/>
                <w:color w:val="000000"/>
              </w:rPr>
              <w:t>IZDVOJENI DIO</w:t>
            </w:r>
          </w:p>
        </w:tc>
        <w:tc>
          <w:tcPr>
            <w:tcW w:w="931" w:type="dxa"/>
            <w:tcBorders>
              <w:top w:val="single" w:sz="4" w:space="0" w:color="A6A6A6"/>
              <w:left w:val="single" w:sz="4" w:space="0" w:color="auto"/>
              <w:bottom w:val="single" w:sz="4" w:space="0" w:color="A6A6A6"/>
              <w:right w:val="single" w:sz="4" w:space="0" w:color="A6A6A6"/>
            </w:tcBorders>
            <w:shd w:val="clear" w:color="000000" w:fill="FABF8F"/>
            <w:vAlign w:val="center"/>
          </w:tcPr>
          <w:p w14:paraId="3DEF26D1" w14:textId="77777777" w:rsidR="007C284C" w:rsidRPr="003C7E5A" w:rsidRDefault="00D7196A" w:rsidP="007C284C">
            <w:pPr>
              <w:rPr>
                <w:rFonts w:ascii="Calibri" w:hAnsi="Calibri"/>
                <w:color w:val="000000"/>
                <w:highlight w:val="yellow"/>
              </w:rPr>
            </w:pPr>
            <w:r w:rsidRPr="00D7196A">
              <w:rPr>
                <w:rFonts w:ascii="Calibri" w:hAnsi="Calibri"/>
                <w:color w:val="000000"/>
              </w:rPr>
              <w:t>M3</w:t>
            </w:r>
          </w:p>
        </w:tc>
        <w:tc>
          <w:tcPr>
            <w:tcW w:w="2979" w:type="dxa"/>
            <w:tcBorders>
              <w:top w:val="single" w:sz="4" w:space="0" w:color="A6A6A6"/>
              <w:left w:val="single" w:sz="4" w:space="0" w:color="auto"/>
              <w:bottom w:val="single" w:sz="4" w:space="0" w:color="A6A6A6"/>
              <w:right w:val="single" w:sz="4" w:space="0" w:color="A6A6A6"/>
            </w:tcBorders>
            <w:shd w:val="clear" w:color="000000" w:fill="FABF8F"/>
            <w:vAlign w:val="center"/>
          </w:tcPr>
          <w:p w14:paraId="1AB0F1FA" w14:textId="77777777" w:rsidR="007C284C" w:rsidRPr="003C7E5A" w:rsidRDefault="007C284C" w:rsidP="007C284C">
            <w:pPr>
              <w:rPr>
                <w:rFonts w:ascii="Calibri" w:hAnsi="Calibri"/>
                <w:color w:val="000000"/>
                <w:highlight w:val="yellow"/>
              </w:rPr>
            </w:pPr>
          </w:p>
        </w:tc>
        <w:tc>
          <w:tcPr>
            <w:tcW w:w="3080" w:type="dxa"/>
            <w:gridSpan w:val="2"/>
            <w:tcBorders>
              <w:top w:val="nil"/>
              <w:left w:val="nil"/>
              <w:bottom w:val="single" w:sz="4" w:space="0" w:color="A6A6A6"/>
              <w:right w:val="single" w:sz="4" w:space="0" w:color="A6A6A6"/>
            </w:tcBorders>
            <w:shd w:val="clear" w:color="000000" w:fill="FABF8F"/>
            <w:noWrap/>
            <w:vAlign w:val="center"/>
          </w:tcPr>
          <w:p w14:paraId="113FB354" w14:textId="53797F1C" w:rsidR="007C284C" w:rsidRPr="003C7E5A" w:rsidRDefault="00D7196A" w:rsidP="00BB5042">
            <w:pPr>
              <w:jc w:val="center"/>
              <w:rPr>
                <w:rFonts w:ascii="Calibri" w:hAnsi="Calibri"/>
                <w:color w:val="000000"/>
                <w:highlight w:val="yellow"/>
              </w:rPr>
            </w:pPr>
            <w:r w:rsidRPr="00D7196A">
              <w:rPr>
                <w:rFonts w:ascii="Calibri" w:hAnsi="Calibri"/>
                <w:color w:val="FF0000"/>
              </w:rPr>
              <w:t>30</w:t>
            </w:r>
            <w:r>
              <w:rPr>
                <w:rFonts w:ascii="Calibri" w:hAnsi="Calibri"/>
                <w:color w:val="FF0000"/>
              </w:rPr>
              <w:t>,2928</w:t>
            </w:r>
          </w:p>
        </w:tc>
      </w:tr>
      <w:tr w:rsidR="00A01CA1" w:rsidRPr="00E73F45" w14:paraId="6BF59802" w14:textId="77777777">
        <w:trPr>
          <w:trHeight w:val="600"/>
        </w:trPr>
        <w:tc>
          <w:tcPr>
            <w:tcW w:w="5100" w:type="dxa"/>
            <w:tcBorders>
              <w:top w:val="nil"/>
              <w:left w:val="single" w:sz="4" w:space="0" w:color="A6A6A6"/>
              <w:bottom w:val="single" w:sz="4" w:space="0" w:color="A6A6A6"/>
              <w:right w:val="single" w:sz="4" w:space="0" w:color="A6A6A6"/>
            </w:tcBorders>
            <w:shd w:val="clear" w:color="auto" w:fill="FF0000"/>
            <w:noWrap/>
            <w:vAlign w:val="center"/>
            <w:hideMark/>
          </w:tcPr>
          <w:p w14:paraId="544EA757" w14:textId="77777777" w:rsidR="00A01CA1" w:rsidRPr="00E73F45" w:rsidRDefault="00A01CA1" w:rsidP="00BB5042">
            <w:pPr>
              <w:rPr>
                <w:rFonts w:ascii="Calibri" w:hAnsi="Calibri"/>
                <w:color w:val="000000"/>
              </w:rPr>
            </w:pPr>
            <w:r w:rsidRPr="00E73F45">
              <w:rPr>
                <w:rFonts w:ascii="Calibri" w:hAnsi="Calibri"/>
                <w:color w:val="000000"/>
              </w:rPr>
              <w:t>JAVNA I DRUŠTVENA NAMJENA</w:t>
            </w:r>
            <w:r>
              <w:rPr>
                <w:rFonts w:ascii="Calibri" w:hAnsi="Calibri"/>
                <w:color w:val="000000"/>
              </w:rPr>
              <w:t xml:space="preserve"> - UKUPNO</w:t>
            </w:r>
          </w:p>
        </w:tc>
        <w:tc>
          <w:tcPr>
            <w:tcW w:w="1760" w:type="dxa"/>
            <w:tcBorders>
              <w:top w:val="nil"/>
              <w:left w:val="nil"/>
              <w:right w:val="single" w:sz="4" w:space="0" w:color="A6A6A6"/>
            </w:tcBorders>
            <w:shd w:val="clear" w:color="auto" w:fill="FF0000"/>
            <w:noWrap/>
            <w:vAlign w:val="center"/>
            <w:hideMark/>
          </w:tcPr>
          <w:p w14:paraId="68769556" w14:textId="77777777" w:rsidR="00A01CA1" w:rsidRPr="00E73F45" w:rsidRDefault="00A01CA1" w:rsidP="00BB5042">
            <w:pPr>
              <w:rPr>
                <w:rFonts w:ascii="Calibri" w:hAnsi="Calibri"/>
                <w:color w:val="000000"/>
              </w:rPr>
            </w:pPr>
            <w:r w:rsidRPr="00E73F45">
              <w:rPr>
                <w:rFonts w:ascii="Calibri" w:hAnsi="Calibri"/>
                <w:color w:val="000000"/>
              </w:rPr>
              <w:t>UNUTAR NASELJA</w:t>
            </w:r>
          </w:p>
        </w:tc>
        <w:tc>
          <w:tcPr>
            <w:tcW w:w="931" w:type="dxa"/>
            <w:tcBorders>
              <w:top w:val="nil"/>
              <w:left w:val="nil"/>
              <w:right w:val="single" w:sz="4" w:space="0" w:color="A6A6A6"/>
            </w:tcBorders>
            <w:shd w:val="clear" w:color="auto" w:fill="FF0000"/>
            <w:noWrap/>
            <w:vAlign w:val="center"/>
            <w:hideMark/>
          </w:tcPr>
          <w:p w14:paraId="284BF131" w14:textId="77777777" w:rsidR="00A01CA1" w:rsidRPr="00E73F45" w:rsidRDefault="00A01CA1" w:rsidP="00BB5042">
            <w:pPr>
              <w:rPr>
                <w:rFonts w:ascii="Calibri" w:hAnsi="Calibri"/>
                <w:color w:val="000000"/>
              </w:rPr>
            </w:pPr>
            <w:r w:rsidRPr="00E73F45">
              <w:rPr>
                <w:rFonts w:ascii="Calibri" w:hAnsi="Calibri"/>
                <w:color w:val="000000"/>
              </w:rPr>
              <w:t>D</w:t>
            </w:r>
          </w:p>
        </w:tc>
        <w:tc>
          <w:tcPr>
            <w:tcW w:w="2979" w:type="dxa"/>
            <w:tcBorders>
              <w:top w:val="nil"/>
              <w:left w:val="nil"/>
              <w:right w:val="single" w:sz="4" w:space="0" w:color="A6A6A6"/>
            </w:tcBorders>
            <w:shd w:val="clear" w:color="auto" w:fill="FF0000"/>
            <w:noWrap/>
            <w:vAlign w:val="center"/>
            <w:hideMark/>
          </w:tcPr>
          <w:p w14:paraId="04709C54" w14:textId="77777777" w:rsidR="00A01CA1" w:rsidRPr="00E73F45" w:rsidRDefault="00A01CA1" w:rsidP="00BB5042">
            <w:pPr>
              <w:rPr>
                <w:rFonts w:ascii="Calibri" w:hAnsi="Calibri"/>
                <w:color w:val="000000"/>
              </w:rPr>
            </w:pPr>
            <w:r w:rsidRPr="00E73F45">
              <w:rPr>
                <w:rFonts w:ascii="Calibri" w:hAnsi="Calibri"/>
                <w:color w:val="000000"/>
              </w:rPr>
              <w:t>DRUŠTVENI DOM, ŠKOLA</w:t>
            </w:r>
          </w:p>
        </w:tc>
        <w:tc>
          <w:tcPr>
            <w:tcW w:w="3080" w:type="dxa"/>
            <w:gridSpan w:val="2"/>
            <w:tcBorders>
              <w:top w:val="nil"/>
              <w:left w:val="nil"/>
              <w:right w:val="single" w:sz="4" w:space="0" w:color="A6A6A6"/>
            </w:tcBorders>
            <w:shd w:val="clear" w:color="auto" w:fill="FF0000"/>
            <w:noWrap/>
            <w:vAlign w:val="center"/>
            <w:hideMark/>
          </w:tcPr>
          <w:p w14:paraId="357BDDB7" w14:textId="77777777" w:rsidR="00A01CA1" w:rsidRPr="00E73F45" w:rsidRDefault="00A01CA1" w:rsidP="00BB5042">
            <w:pPr>
              <w:jc w:val="center"/>
              <w:rPr>
                <w:rFonts w:ascii="Calibri" w:hAnsi="Calibri"/>
                <w:color w:val="000000"/>
              </w:rPr>
            </w:pPr>
            <w:r w:rsidRPr="00E73F45">
              <w:rPr>
                <w:rFonts w:ascii="Calibri" w:hAnsi="Calibri"/>
                <w:color w:val="000000"/>
              </w:rPr>
              <w:t> 1,0142</w:t>
            </w:r>
          </w:p>
        </w:tc>
      </w:tr>
      <w:tr w:rsidR="00BB5042" w:rsidRPr="00592028" w14:paraId="41212F77" w14:textId="77777777" w:rsidTr="007C284C">
        <w:trPr>
          <w:trHeight w:val="300"/>
        </w:trPr>
        <w:tc>
          <w:tcPr>
            <w:tcW w:w="10770" w:type="dxa"/>
            <w:gridSpan w:val="4"/>
            <w:tcBorders>
              <w:top w:val="single" w:sz="4" w:space="0" w:color="A6A6A6"/>
              <w:left w:val="single" w:sz="4" w:space="0" w:color="A6A6A6"/>
              <w:bottom w:val="single" w:sz="4" w:space="0" w:color="A6A6A6"/>
              <w:right w:val="single" w:sz="4" w:space="0" w:color="A6A6A6"/>
            </w:tcBorders>
            <w:shd w:val="clear" w:color="000000" w:fill="60497A"/>
            <w:noWrap/>
            <w:vAlign w:val="center"/>
            <w:hideMark/>
          </w:tcPr>
          <w:p w14:paraId="47D57F75" w14:textId="77777777" w:rsidR="00BB5042" w:rsidRPr="00592028" w:rsidRDefault="00BB5042" w:rsidP="00BB5042">
            <w:pPr>
              <w:rPr>
                <w:rFonts w:ascii="Calibri" w:hAnsi="Calibri"/>
                <w:color w:val="000000"/>
              </w:rPr>
            </w:pPr>
            <w:r w:rsidRPr="00592028">
              <w:rPr>
                <w:rFonts w:ascii="Calibri" w:hAnsi="Calibri"/>
                <w:color w:val="000000"/>
              </w:rPr>
              <w:t>GOSPODARSKA-PROIZVODNA NAMJENA - UKUPNO</w:t>
            </w:r>
            <w:r w:rsidR="00C83F47" w:rsidRPr="00592028">
              <w:rPr>
                <w:rFonts w:ascii="Calibri" w:hAnsi="Calibri"/>
                <w:color w:val="000000"/>
              </w:rPr>
              <w:t xml:space="preserve"> </w:t>
            </w:r>
            <w:r w:rsidR="00C83F47">
              <w:rPr>
                <w:rFonts w:ascii="Calibri" w:hAnsi="Calibri"/>
                <w:color w:val="000000"/>
              </w:rPr>
              <w:t xml:space="preserve">                    </w:t>
            </w:r>
            <w:r w:rsidR="00C83F47" w:rsidRPr="00592028">
              <w:rPr>
                <w:rFonts w:ascii="Calibri" w:hAnsi="Calibri"/>
                <w:color w:val="000000"/>
              </w:rPr>
              <w:t>UNUTAR NASELJA</w:t>
            </w:r>
            <w:r w:rsidR="00C83F47">
              <w:rPr>
                <w:rFonts w:ascii="Calibri" w:hAnsi="Calibri"/>
                <w:color w:val="000000"/>
              </w:rPr>
              <w:t xml:space="preserve">             I</w:t>
            </w:r>
          </w:p>
        </w:tc>
        <w:tc>
          <w:tcPr>
            <w:tcW w:w="3080" w:type="dxa"/>
            <w:gridSpan w:val="2"/>
            <w:tcBorders>
              <w:top w:val="nil"/>
              <w:left w:val="nil"/>
              <w:bottom w:val="single" w:sz="4" w:space="0" w:color="A6A6A6"/>
              <w:right w:val="single" w:sz="4" w:space="0" w:color="A6A6A6"/>
            </w:tcBorders>
            <w:shd w:val="clear" w:color="000000" w:fill="60497A"/>
            <w:noWrap/>
            <w:vAlign w:val="center"/>
            <w:hideMark/>
          </w:tcPr>
          <w:p w14:paraId="648799B9" w14:textId="77777777" w:rsidR="00BB5042" w:rsidRPr="00592028" w:rsidRDefault="00BB5042" w:rsidP="00BB5042">
            <w:pPr>
              <w:jc w:val="center"/>
              <w:rPr>
                <w:rFonts w:ascii="Calibri" w:hAnsi="Calibri"/>
                <w:color w:val="000000"/>
              </w:rPr>
            </w:pPr>
            <w:r w:rsidRPr="00592028">
              <w:rPr>
                <w:rFonts w:ascii="Calibri" w:hAnsi="Calibri"/>
                <w:color w:val="000000"/>
              </w:rPr>
              <w:t>  1,8453</w:t>
            </w:r>
          </w:p>
        </w:tc>
      </w:tr>
      <w:tr w:rsidR="00BB5042" w:rsidRPr="00A60017" w14:paraId="6FDC00B5" w14:textId="77777777" w:rsidTr="007C284C">
        <w:trPr>
          <w:trHeight w:val="510"/>
        </w:trPr>
        <w:tc>
          <w:tcPr>
            <w:tcW w:w="5100" w:type="dxa"/>
            <w:tcBorders>
              <w:top w:val="nil"/>
              <w:left w:val="single" w:sz="4" w:space="0" w:color="A6A6A6"/>
              <w:bottom w:val="single" w:sz="4" w:space="0" w:color="A6A6A6"/>
              <w:right w:val="single" w:sz="4" w:space="0" w:color="A6A6A6"/>
            </w:tcBorders>
            <w:shd w:val="clear" w:color="000000" w:fill="CCC0DA"/>
            <w:vAlign w:val="center"/>
            <w:hideMark/>
          </w:tcPr>
          <w:p w14:paraId="3126B93B" w14:textId="77777777" w:rsidR="00BB5042" w:rsidRPr="00A60017" w:rsidRDefault="00BB5042" w:rsidP="00BB5042">
            <w:pPr>
              <w:rPr>
                <w:rFonts w:ascii="Calibri" w:hAnsi="Calibri"/>
                <w:color w:val="000000"/>
              </w:rPr>
            </w:pPr>
            <w:r w:rsidRPr="00A60017">
              <w:rPr>
                <w:rFonts w:ascii="Calibri" w:hAnsi="Calibri"/>
                <w:color w:val="000000"/>
              </w:rPr>
              <w:t>GOSPODARSKA-POSLOVNA NAMJENA PLANIRANA - UKUPNO</w:t>
            </w:r>
          </w:p>
        </w:tc>
        <w:tc>
          <w:tcPr>
            <w:tcW w:w="1760" w:type="dxa"/>
            <w:tcBorders>
              <w:top w:val="nil"/>
              <w:left w:val="nil"/>
              <w:bottom w:val="single" w:sz="4" w:space="0" w:color="A6A6A6"/>
              <w:right w:val="single" w:sz="4" w:space="0" w:color="A6A6A6"/>
            </w:tcBorders>
            <w:shd w:val="clear" w:color="000000" w:fill="CCC0DA"/>
            <w:noWrap/>
            <w:vAlign w:val="center"/>
            <w:hideMark/>
          </w:tcPr>
          <w:p w14:paraId="359CCD79" w14:textId="77777777" w:rsidR="00BB5042" w:rsidRPr="00A60017" w:rsidRDefault="00BB5042" w:rsidP="00BB5042">
            <w:pPr>
              <w:rPr>
                <w:rFonts w:ascii="Calibri" w:hAnsi="Calibri"/>
                <w:color w:val="000000"/>
              </w:rPr>
            </w:pPr>
            <w:r w:rsidRPr="00A60017">
              <w:rPr>
                <w:rFonts w:ascii="Calibri" w:hAnsi="Calibri"/>
                <w:color w:val="000000"/>
              </w:rPr>
              <w:t>IZVAN NASELJA</w:t>
            </w:r>
          </w:p>
        </w:tc>
        <w:tc>
          <w:tcPr>
            <w:tcW w:w="931" w:type="dxa"/>
            <w:tcBorders>
              <w:top w:val="nil"/>
              <w:left w:val="nil"/>
              <w:bottom w:val="single" w:sz="4" w:space="0" w:color="A6A6A6"/>
              <w:right w:val="single" w:sz="4" w:space="0" w:color="A6A6A6"/>
            </w:tcBorders>
            <w:shd w:val="clear" w:color="000000" w:fill="CCC0DA"/>
            <w:noWrap/>
            <w:vAlign w:val="center"/>
            <w:hideMark/>
          </w:tcPr>
          <w:p w14:paraId="5B8367E8" w14:textId="77777777" w:rsidR="00BB5042" w:rsidRPr="00A60017" w:rsidRDefault="00BB5042" w:rsidP="00BB5042">
            <w:pPr>
              <w:rPr>
                <w:rFonts w:ascii="Calibri" w:hAnsi="Calibri"/>
                <w:color w:val="000000"/>
              </w:rPr>
            </w:pPr>
            <w:r w:rsidRPr="00A60017">
              <w:rPr>
                <w:rFonts w:ascii="Calibri" w:hAnsi="Calibri"/>
                <w:color w:val="000000"/>
              </w:rPr>
              <w:t>K</w:t>
            </w:r>
          </w:p>
        </w:tc>
        <w:tc>
          <w:tcPr>
            <w:tcW w:w="2979" w:type="dxa"/>
            <w:tcBorders>
              <w:top w:val="nil"/>
              <w:left w:val="nil"/>
              <w:bottom w:val="single" w:sz="4" w:space="0" w:color="A6A6A6"/>
              <w:right w:val="single" w:sz="4" w:space="0" w:color="A6A6A6"/>
            </w:tcBorders>
            <w:shd w:val="clear" w:color="000000" w:fill="CCC0DA"/>
            <w:noWrap/>
            <w:vAlign w:val="center"/>
            <w:hideMark/>
          </w:tcPr>
          <w:p w14:paraId="5B361E06" w14:textId="77777777" w:rsidR="00BB5042" w:rsidRPr="00A60017" w:rsidRDefault="00BB5042" w:rsidP="00BB5042">
            <w:pPr>
              <w:rPr>
                <w:rFonts w:ascii="Calibri" w:hAnsi="Calibri"/>
                <w:color w:val="000000"/>
              </w:rPr>
            </w:pPr>
          </w:p>
        </w:tc>
        <w:tc>
          <w:tcPr>
            <w:tcW w:w="3080" w:type="dxa"/>
            <w:gridSpan w:val="2"/>
            <w:tcBorders>
              <w:top w:val="nil"/>
              <w:left w:val="nil"/>
              <w:bottom w:val="single" w:sz="4" w:space="0" w:color="A6A6A6"/>
              <w:right w:val="single" w:sz="4" w:space="0" w:color="A6A6A6"/>
            </w:tcBorders>
            <w:shd w:val="clear" w:color="000000" w:fill="CCC0DA"/>
            <w:noWrap/>
            <w:vAlign w:val="center"/>
            <w:hideMark/>
          </w:tcPr>
          <w:p w14:paraId="462AB7DA" w14:textId="77777777" w:rsidR="00BB5042" w:rsidRPr="00A60017" w:rsidRDefault="00BB5042" w:rsidP="00BB5042">
            <w:pPr>
              <w:jc w:val="center"/>
              <w:rPr>
                <w:rFonts w:ascii="Calibri" w:hAnsi="Calibri"/>
                <w:color w:val="000000"/>
              </w:rPr>
            </w:pPr>
            <w:r w:rsidRPr="00A60017">
              <w:rPr>
                <w:rFonts w:ascii="Calibri" w:hAnsi="Calibri"/>
                <w:color w:val="000000"/>
              </w:rPr>
              <w:t>0,9805</w:t>
            </w:r>
          </w:p>
        </w:tc>
      </w:tr>
      <w:tr w:rsidR="00BB5042" w:rsidRPr="00B71198" w14:paraId="6361D1D4" w14:textId="77777777" w:rsidTr="007C284C">
        <w:trPr>
          <w:trHeight w:val="510"/>
        </w:trPr>
        <w:tc>
          <w:tcPr>
            <w:tcW w:w="5100" w:type="dxa"/>
            <w:tcBorders>
              <w:top w:val="nil"/>
              <w:left w:val="single" w:sz="4" w:space="0" w:color="A6A6A6"/>
              <w:bottom w:val="single" w:sz="4" w:space="0" w:color="A6A6A6"/>
              <w:right w:val="single" w:sz="4" w:space="0" w:color="A6A6A6"/>
            </w:tcBorders>
            <w:shd w:val="clear" w:color="000000" w:fill="C00000"/>
            <w:vAlign w:val="center"/>
            <w:hideMark/>
          </w:tcPr>
          <w:p w14:paraId="661409C7" w14:textId="77777777" w:rsidR="00BB5042" w:rsidRPr="00B71198" w:rsidRDefault="00BB5042" w:rsidP="00BB5042">
            <w:pPr>
              <w:rPr>
                <w:rFonts w:ascii="Calibri" w:hAnsi="Calibri"/>
              </w:rPr>
            </w:pPr>
            <w:r w:rsidRPr="00B71198">
              <w:rPr>
                <w:rFonts w:ascii="Calibri" w:hAnsi="Calibri"/>
              </w:rPr>
              <w:t>GOSPODARSKA-UGOSTITELJSKO-TURISTIČKA NAMJENA - UKUPNO</w:t>
            </w:r>
          </w:p>
        </w:tc>
        <w:tc>
          <w:tcPr>
            <w:tcW w:w="1760" w:type="dxa"/>
            <w:tcBorders>
              <w:top w:val="nil"/>
              <w:left w:val="nil"/>
              <w:bottom w:val="single" w:sz="4" w:space="0" w:color="A6A6A6"/>
              <w:right w:val="single" w:sz="4" w:space="0" w:color="A6A6A6"/>
            </w:tcBorders>
            <w:shd w:val="clear" w:color="000000" w:fill="C00000"/>
            <w:noWrap/>
            <w:vAlign w:val="center"/>
            <w:hideMark/>
          </w:tcPr>
          <w:p w14:paraId="29C7F208" w14:textId="77777777" w:rsidR="00BB5042" w:rsidRPr="00B71198" w:rsidRDefault="00BB5042" w:rsidP="00BB5042">
            <w:pPr>
              <w:rPr>
                <w:rFonts w:ascii="Calibri" w:hAnsi="Calibri"/>
              </w:rPr>
            </w:pPr>
            <w:r w:rsidRPr="00B71198">
              <w:rPr>
                <w:rFonts w:ascii="Calibri" w:hAnsi="Calibri"/>
              </w:rPr>
              <w:t>IZVAN NASELJA</w:t>
            </w:r>
          </w:p>
        </w:tc>
        <w:tc>
          <w:tcPr>
            <w:tcW w:w="931" w:type="dxa"/>
            <w:tcBorders>
              <w:top w:val="nil"/>
              <w:left w:val="nil"/>
              <w:bottom w:val="single" w:sz="4" w:space="0" w:color="A6A6A6"/>
              <w:right w:val="single" w:sz="4" w:space="0" w:color="A6A6A6"/>
            </w:tcBorders>
            <w:shd w:val="clear" w:color="000000" w:fill="C00000"/>
            <w:noWrap/>
            <w:vAlign w:val="center"/>
            <w:hideMark/>
          </w:tcPr>
          <w:p w14:paraId="769CF578" w14:textId="77777777" w:rsidR="00BB5042" w:rsidRPr="00B71198" w:rsidRDefault="00BB5042" w:rsidP="00BB5042">
            <w:pPr>
              <w:rPr>
                <w:rFonts w:ascii="Calibri" w:hAnsi="Calibri"/>
              </w:rPr>
            </w:pPr>
            <w:r w:rsidRPr="00B71198">
              <w:rPr>
                <w:rFonts w:ascii="Calibri" w:hAnsi="Calibri"/>
              </w:rPr>
              <w:t>T</w:t>
            </w:r>
          </w:p>
        </w:tc>
        <w:tc>
          <w:tcPr>
            <w:tcW w:w="2979" w:type="dxa"/>
            <w:tcBorders>
              <w:top w:val="nil"/>
              <w:left w:val="nil"/>
              <w:bottom w:val="single" w:sz="4" w:space="0" w:color="A6A6A6"/>
              <w:right w:val="single" w:sz="4" w:space="0" w:color="A6A6A6"/>
            </w:tcBorders>
            <w:shd w:val="clear" w:color="000000" w:fill="C00000"/>
            <w:noWrap/>
            <w:vAlign w:val="center"/>
            <w:hideMark/>
          </w:tcPr>
          <w:p w14:paraId="7E81F141" w14:textId="77777777" w:rsidR="00BB5042" w:rsidRPr="00B71198" w:rsidRDefault="00BB5042" w:rsidP="00BB5042">
            <w:pPr>
              <w:rPr>
                <w:rFonts w:ascii="Calibri" w:hAnsi="Calibri"/>
              </w:rPr>
            </w:pPr>
            <w:r w:rsidRPr="00B71198">
              <w:rPr>
                <w:rFonts w:ascii="Calibri" w:hAnsi="Calibri"/>
              </w:rPr>
              <w:t>PRC</w:t>
            </w:r>
          </w:p>
        </w:tc>
        <w:tc>
          <w:tcPr>
            <w:tcW w:w="3080" w:type="dxa"/>
            <w:gridSpan w:val="2"/>
            <w:tcBorders>
              <w:top w:val="nil"/>
              <w:left w:val="nil"/>
              <w:bottom w:val="single" w:sz="4" w:space="0" w:color="A6A6A6"/>
              <w:right w:val="single" w:sz="4" w:space="0" w:color="A6A6A6"/>
            </w:tcBorders>
            <w:shd w:val="clear" w:color="000000" w:fill="C00000"/>
            <w:noWrap/>
            <w:vAlign w:val="center"/>
            <w:hideMark/>
          </w:tcPr>
          <w:p w14:paraId="5A1143C5" w14:textId="77777777" w:rsidR="00BB5042" w:rsidRPr="00B71198" w:rsidRDefault="00BB5042" w:rsidP="00BB5042">
            <w:pPr>
              <w:jc w:val="center"/>
              <w:rPr>
                <w:rFonts w:ascii="Calibri" w:hAnsi="Calibri"/>
              </w:rPr>
            </w:pPr>
            <w:r w:rsidRPr="00B71198">
              <w:rPr>
                <w:rFonts w:ascii="Calibri" w:hAnsi="Calibri"/>
              </w:rPr>
              <w:t>8,</w:t>
            </w:r>
            <w:r>
              <w:rPr>
                <w:rFonts w:ascii="Calibri" w:hAnsi="Calibri"/>
              </w:rPr>
              <w:t>6091</w:t>
            </w:r>
          </w:p>
        </w:tc>
      </w:tr>
      <w:tr w:rsidR="00BA04BB" w:rsidRPr="003823DA" w14:paraId="604510EE" w14:textId="77777777" w:rsidTr="007C284C">
        <w:trPr>
          <w:trHeight w:val="300"/>
        </w:trPr>
        <w:tc>
          <w:tcPr>
            <w:tcW w:w="5100" w:type="dxa"/>
            <w:tcBorders>
              <w:top w:val="nil"/>
              <w:left w:val="single" w:sz="4" w:space="0" w:color="A6A6A6"/>
              <w:bottom w:val="single" w:sz="4" w:space="0" w:color="A6A6A6"/>
              <w:right w:val="single" w:sz="4" w:space="0" w:color="A6A6A6"/>
            </w:tcBorders>
            <w:shd w:val="clear" w:color="000000" w:fill="92D050"/>
            <w:noWrap/>
            <w:vAlign w:val="center"/>
            <w:hideMark/>
          </w:tcPr>
          <w:p w14:paraId="3ABB961F" w14:textId="77777777" w:rsidR="00BA04BB" w:rsidRPr="003823DA" w:rsidRDefault="00BA04BB" w:rsidP="00BA04BB">
            <w:pPr>
              <w:rPr>
                <w:rFonts w:ascii="Calibri" w:hAnsi="Calibri"/>
                <w:color w:val="000000"/>
              </w:rPr>
            </w:pPr>
            <w:r w:rsidRPr="003823DA">
              <w:rPr>
                <w:rFonts w:ascii="Calibri" w:hAnsi="Calibri"/>
                <w:color w:val="000000"/>
              </w:rPr>
              <w:t>SPORTSKO-REKREACIJSKA NAMJENA - UKUPNO</w:t>
            </w:r>
          </w:p>
        </w:tc>
        <w:tc>
          <w:tcPr>
            <w:tcW w:w="1760" w:type="dxa"/>
            <w:tcBorders>
              <w:top w:val="nil"/>
              <w:left w:val="nil"/>
              <w:bottom w:val="single" w:sz="4" w:space="0" w:color="A6A6A6"/>
              <w:right w:val="single" w:sz="4" w:space="0" w:color="A6A6A6"/>
            </w:tcBorders>
            <w:shd w:val="clear" w:color="000000" w:fill="92D050"/>
            <w:noWrap/>
            <w:vAlign w:val="center"/>
            <w:hideMark/>
          </w:tcPr>
          <w:p w14:paraId="497AF083" w14:textId="77777777" w:rsidR="00BA04BB" w:rsidRPr="003823DA" w:rsidRDefault="00BA04BB" w:rsidP="00BA04BB">
            <w:pPr>
              <w:rPr>
                <w:rFonts w:ascii="Calibri" w:hAnsi="Calibri"/>
                <w:color w:val="000000"/>
              </w:rPr>
            </w:pPr>
            <w:r w:rsidRPr="003823DA">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92D050"/>
            <w:noWrap/>
            <w:vAlign w:val="center"/>
            <w:hideMark/>
          </w:tcPr>
          <w:p w14:paraId="0C69B5D9" w14:textId="77777777" w:rsidR="00BA04BB" w:rsidRPr="003823DA" w:rsidRDefault="00BA04BB" w:rsidP="00BA04BB">
            <w:pPr>
              <w:rPr>
                <w:rFonts w:ascii="Calibri" w:hAnsi="Calibri"/>
                <w:color w:val="000000"/>
              </w:rPr>
            </w:pPr>
            <w:r w:rsidRPr="003823DA">
              <w:rPr>
                <w:rFonts w:ascii="Calibri" w:hAnsi="Calibri"/>
                <w:color w:val="000000"/>
              </w:rPr>
              <w:t>R1</w:t>
            </w:r>
          </w:p>
        </w:tc>
        <w:tc>
          <w:tcPr>
            <w:tcW w:w="2979" w:type="dxa"/>
            <w:tcBorders>
              <w:top w:val="nil"/>
              <w:left w:val="nil"/>
              <w:bottom w:val="single" w:sz="4" w:space="0" w:color="A6A6A6"/>
              <w:right w:val="single" w:sz="4" w:space="0" w:color="A6A6A6"/>
            </w:tcBorders>
            <w:shd w:val="clear" w:color="000000" w:fill="92D050"/>
            <w:noWrap/>
            <w:vAlign w:val="center"/>
            <w:hideMark/>
          </w:tcPr>
          <w:p w14:paraId="4E71FAA8" w14:textId="77777777" w:rsidR="00BA04BB" w:rsidRPr="003823DA" w:rsidRDefault="00BA04BB" w:rsidP="00BA04BB">
            <w:pPr>
              <w:rPr>
                <w:rFonts w:ascii="Calibri" w:hAnsi="Calibri"/>
                <w:color w:val="000000"/>
              </w:rPr>
            </w:pPr>
            <w:r w:rsidRPr="003823DA">
              <w:rPr>
                <w:rFonts w:ascii="Calibri" w:hAnsi="Calibri"/>
                <w:color w:val="000000"/>
              </w:rPr>
              <w:t>IGRALIŠTE</w:t>
            </w:r>
          </w:p>
        </w:tc>
        <w:tc>
          <w:tcPr>
            <w:tcW w:w="3080" w:type="dxa"/>
            <w:gridSpan w:val="2"/>
            <w:tcBorders>
              <w:top w:val="nil"/>
              <w:left w:val="nil"/>
              <w:bottom w:val="single" w:sz="4" w:space="0" w:color="A6A6A6"/>
              <w:right w:val="single" w:sz="4" w:space="0" w:color="A6A6A6"/>
            </w:tcBorders>
            <w:shd w:val="clear" w:color="000000" w:fill="92D050"/>
            <w:noWrap/>
            <w:vAlign w:val="center"/>
            <w:hideMark/>
          </w:tcPr>
          <w:p w14:paraId="05A9DB0C" w14:textId="77777777" w:rsidR="00BA04BB" w:rsidRPr="00464AF5" w:rsidRDefault="00BA04BB" w:rsidP="00BA04BB">
            <w:pPr>
              <w:jc w:val="center"/>
              <w:rPr>
                <w:rFonts w:ascii="Calibri" w:hAnsi="Calibri"/>
                <w:color w:val="FF0000"/>
              </w:rPr>
            </w:pPr>
            <w:r w:rsidRPr="003823DA">
              <w:rPr>
                <w:rFonts w:ascii="Calibri" w:hAnsi="Calibri"/>
                <w:color w:val="000000"/>
              </w:rPr>
              <w:t>1,3198</w:t>
            </w:r>
          </w:p>
        </w:tc>
      </w:tr>
      <w:tr w:rsidR="00BA04BB" w:rsidRPr="003823DA" w14:paraId="62125F78" w14:textId="77777777" w:rsidTr="007C284C">
        <w:trPr>
          <w:trHeight w:val="300"/>
        </w:trPr>
        <w:tc>
          <w:tcPr>
            <w:tcW w:w="5100" w:type="dxa"/>
            <w:tcBorders>
              <w:top w:val="nil"/>
              <w:left w:val="single" w:sz="4" w:space="0" w:color="A6A6A6"/>
              <w:bottom w:val="single" w:sz="4" w:space="0" w:color="A6A6A6"/>
              <w:right w:val="single" w:sz="4" w:space="0" w:color="A6A6A6"/>
            </w:tcBorders>
            <w:shd w:val="clear" w:color="000000" w:fill="92D050"/>
            <w:noWrap/>
            <w:vAlign w:val="center"/>
          </w:tcPr>
          <w:p w14:paraId="54A775CB" w14:textId="77777777" w:rsidR="00BA04BB" w:rsidRPr="003823DA" w:rsidRDefault="00BA04BB" w:rsidP="00BA04BB">
            <w:pPr>
              <w:rPr>
                <w:rFonts w:ascii="Calibri" w:hAnsi="Calibri"/>
                <w:color w:val="000000"/>
              </w:rPr>
            </w:pPr>
            <w:r w:rsidRPr="003823DA">
              <w:rPr>
                <w:rFonts w:ascii="Calibri" w:hAnsi="Calibri"/>
                <w:color w:val="000000"/>
              </w:rPr>
              <w:t>SPORTSKO-REKREACIJSKA NAMJENA -  PLANIRANA</w:t>
            </w:r>
            <w:r>
              <w:rPr>
                <w:rFonts w:ascii="Calibri" w:hAnsi="Calibri"/>
                <w:color w:val="000000"/>
              </w:rPr>
              <w:t xml:space="preserve"> - UKUPNO</w:t>
            </w:r>
          </w:p>
        </w:tc>
        <w:tc>
          <w:tcPr>
            <w:tcW w:w="1760" w:type="dxa"/>
            <w:tcBorders>
              <w:top w:val="nil"/>
              <w:left w:val="nil"/>
              <w:bottom w:val="single" w:sz="4" w:space="0" w:color="A6A6A6"/>
              <w:right w:val="single" w:sz="4" w:space="0" w:color="A6A6A6"/>
            </w:tcBorders>
            <w:shd w:val="clear" w:color="000000" w:fill="92D050"/>
            <w:noWrap/>
            <w:vAlign w:val="center"/>
          </w:tcPr>
          <w:p w14:paraId="375EC5D6" w14:textId="77777777" w:rsidR="00BA04BB" w:rsidRPr="003823DA" w:rsidRDefault="00BA04BB" w:rsidP="00BA04BB">
            <w:pPr>
              <w:rPr>
                <w:rFonts w:ascii="Calibri" w:hAnsi="Calibri"/>
                <w:color w:val="000000"/>
              </w:rPr>
            </w:pPr>
            <w:r w:rsidRPr="003823DA">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000000" w:fill="92D050"/>
            <w:noWrap/>
            <w:vAlign w:val="center"/>
          </w:tcPr>
          <w:p w14:paraId="49D87B75" w14:textId="77777777" w:rsidR="00BA04BB" w:rsidRPr="003823DA" w:rsidRDefault="00BA04BB" w:rsidP="00BA04BB">
            <w:pPr>
              <w:rPr>
                <w:rFonts w:ascii="Calibri" w:hAnsi="Calibri"/>
                <w:color w:val="000000"/>
              </w:rPr>
            </w:pPr>
            <w:r w:rsidRPr="003823DA">
              <w:rPr>
                <w:rFonts w:ascii="Calibri" w:hAnsi="Calibri"/>
                <w:color w:val="000000"/>
              </w:rPr>
              <w:t>R1</w:t>
            </w:r>
          </w:p>
        </w:tc>
        <w:tc>
          <w:tcPr>
            <w:tcW w:w="2979" w:type="dxa"/>
            <w:tcBorders>
              <w:top w:val="nil"/>
              <w:left w:val="nil"/>
              <w:bottom w:val="single" w:sz="4" w:space="0" w:color="A6A6A6"/>
              <w:right w:val="single" w:sz="4" w:space="0" w:color="A6A6A6"/>
            </w:tcBorders>
            <w:shd w:val="clear" w:color="000000" w:fill="92D050"/>
            <w:noWrap/>
            <w:vAlign w:val="center"/>
          </w:tcPr>
          <w:p w14:paraId="110513BE" w14:textId="77777777" w:rsidR="00BA04BB" w:rsidRPr="003823DA" w:rsidRDefault="00BA04BB" w:rsidP="00BA04BB">
            <w:pPr>
              <w:rPr>
                <w:rFonts w:ascii="Calibri" w:hAnsi="Calibri"/>
                <w:color w:val="000000"/>
              </w:rPr>
            </w:pPr>
            <w:r w:rsidRPr="003823DA">
              <w:rPr>
                <w:rFonts w:ascii="Calibri" w:hAnsi="Calibri"/>
                <w:color w:val="000000"/>
              </w:rPr>
              <w:t>IGRALIŠTE</w:t>
            </w:r>
          </w:p>
        </w:tc>
        <w:tc>
          <w:tcPr>
            <w:tcW w:w="3080" w:type="dxa"/>
            <w:gridSpan w:val="2"/>
            <w:tcBorders>
              <w:top w:val="nil"/>
              <w:left w:val="nil"/>
              <w:bottom w:val="single" w:sz="4" w:space="0" w:color="A6A6A6"/>
              <w:right w:val="single" w:sz="4" w:space="0" w:color="A6A6A6"/>
            </w:tcBorders>
            <w:shd w:val="clear" w:color="000000" w:fill="92D050"/>
            <w:noWrap/>
            <w:vAlign w:val="center"/>
          </w:tcPr>
          <w:p w14:paraId="0AD32A81" w14:textId="77777777" w:rsidR="00BA04BB" w:rsidRPr="003823DA" w:rsidRDefault="00BA04BB" w:rsidP="00BA04BB">
            <w:pPr>
              <w:jc w:val="center"/>
              <w:rPr>
                <w:rFonts w:ascii="Calibri" w:hAnsi="Calibri"/>
                <w:color w:val="000000"/>
              </w:rPr>
            </w:pPr>
            <w:r w:rsidRPr="003823DA">
              <w:rPr>
                <w:rFonts w:ascii="Calibri" w:hAnsi="Calibri"/>
                <w:color w:val="000000"/>
              </w:rPr>
              <w:t>1,1186</w:t>
            </w:r>
          </w:p>
        </w:tc>
      </w:tr>
      <w:tr w:rsidR="00BA04BB" w:rsidRPr="003C7E5A" w14:paraId="15A4608B" w14:textId="77777777" w:rsidTr="007C284C">
        <w:trPr>
          <w:trHeight w:val="300"/>
        </w:trPr>
        <w:tc>
          <w:tcPr>
            <w:tcW w:w="5100" w:type="dxa"/>
            <w:tcBorders>
              <w:top w:val="nil"/>
              <w:left w:val="single" w:sz="4" w:space="0" w:color="A6A6A6"/>
              <w:bottom w:val="nil"/>
              <w:right w:val="single" w:sz="4" w:space="0" w:color="A6A6A6"/>
            </w:tcBorders>
            <w:shd w:val="clear" w:color="000000" w:fill="A6A6A6"/>
            <w:noWrap/>
            <w:vAlign w:val="center"/>
            <w:hideMark/>
          </w:tcPr>
          <w:p w14:paraId="75E558CE" w14:textId="77777777" w:rsidR="00BA04BB" w:rsidRPr="003823DA" w:rsidRDefault="00BA04BB" w:rsidP="00BA04BB">
            <w:pPr>
              <w:rPr>
                <w:rFonts w:ascii="Calibri" w:hAnsi="Calibri"/>
                <w:color w:val="000000"/>
              </w:rPr>
            </w:pPr>
            <w:r w:rsidRPr="003823DA">
              <w:rPr>
                <w:rFonts w:ascii="Calibri" w:hAnsi="Calibri"/>
                <w:color w:val="000000"/>
              </w:rPr>
              <w:t>POVRŠINE INFRASTRUKTURNIH SUSTAVA - UKUPNO</w:t>
            </w:r>
          </w:p>
        </w:tc>
        <w:tc>
          <w:tcPr>
            <w:tcW w:w="1760" w:type="dxa"/>
            <w:tcBorders>
              <w:top w:val="nil"/>
              <w:left w:val="nil"/>
              <w:bottom w:val="nil"/>
              <w:right w:val="single" w:sz="4" w:space="0" w:color="A6A6A6"/>
            </w:tcBorders>
            <w:shd w:val="clear" w:color="000000" w:fill="A6A6A6"/>
            <w:noWrap/>
            <w:vAlign w:val="center"/>
            <w:hideMark/>
          </w:tcPr>
          <w:p w14:paraId="7A8CCB59" w14:textId="77777777" w:rsidR="00BA04BB" w:rsidRPr="003823DA" w:rsidRDefault="00BA04BB" w:rsidP="00BA04BB">
            <w:pPr>
              <w:rPr>
                <w:rFonts w:ascii="Calibri" w:hAnsi="Calibri"/>
                <w:color w:val="000000"/>
              </w:rPr>
            </w:pPr>
            <w:r w:rsidRPr="003823DA">
              <w:rPr>
                <w:rFonts w:ascii="Calibri" w:hAnsi="Calibri"/>
                <w:color w:val="000000"/>
              </w:rPr>
              <w:t>UNUTAR NASELJA</w:t>
            </w:r>
          </w:p>
        </w:tc>
        <w:tc>
          <w:tcPr>
            <w:tcW w:w="931" w:type="dxa"/>
            <w:tcBorders>
              <w:top w:val="nil"/>
              <w:left w:val="nil"/>
              <w:bottom w:val="nil"/>
              <w:right w:val="single" w:sz="4" w:space="0" w:color="A6A6A6"/>
            </w:tcBorders>
            <w:shd w:val="clear" w:color="000000" w:fill="A6A6A6"/>
            <w:noWrap/>
            <w:vAlign w:val="center"/>
            <w:hideMark/>
          </w:tcPr>
          <w:p w14:paraId="0662008F" w14:textId="77777777" w:rsidR="00BA04BB" w:rsidRPr="003823DA" w:rsidRDefault="00BA04BB" w:rsidP="00BA04BB">
            <w:pPr>
              <w:rPr>
                <w:rFonts w:ascii="Calibri" w:hAnsi="Calibri"/>
                <w:color w:val="000000"/>
              </w:rPr>
            </w:pPr>
            <w:r w:rsidRPr="003823DA">
              <w:rPr>
                <w:rFonts w:ascii="Calibri" w:hAnsi="Calibri"/>
                <w:color w:val="000000"/>
              </w:rPr>
              <w:t>IS</w:t>
            </w:r>
          </w:p>
        </w:tc>
        <w:tc>
          <w:tcPr>
            <w:tcW w:w="2979" w:type="dxa"/>
            <w:tcBorders>
              <w:top w:val="nil"/>
              <w:left w:val="nil"/>
              <w:bottom w:val="nil"/>
              <w:right w:val="single" w:sz="4" w:space="0" w:color="A6A6A6"/>
            </w:tcBorders>
            <w:shd w:val="clear" w:color="000000" w:fill="A6A6A6"/>
            <w:noWrap/>
            <w:vAlign w:val="center"/>
            <w:hideMark/>
          </w:tcPr>
          <w:p w14:paraId="78BC1EB9" w14:textId="77777777" w:rsidR="00BA04BB" w:rsidRPr="003823DA" w:rsidRDefault="00BA04BB" w:rsidP="00BA04BB">
            <w:pPr>
              <w:rPr>
                <w:rFonts w:ascii="Calibri" w:hAnsi="Calibri"/>
                <w:color w:val="000000"/>
              </w:rPr>
            </w:pPr>
            <w:r w:rsidRPr="003823DA">
              <w:rPr>
                <w:rFonts w:ascii="Calibri" w:hAnsi="Calibri"/>
                <w:color w:val="000000"/>
              </w:rPr>
              <w:t>VODOSPREMA</w:t>
            </w:r>
          </w:p>
        </w:tc>
        <w:tc>
          <w:tcPr>
            <w:tcW w:w="3080" w:type="dxa"/>
            <w:gridSpan w:val="2"/>
            <w:tcBorders>
              <w:top w:val="nil"/>
              <w:left w:val="nil"/>
              <w:bottom w:val="nil"/>
              <w:right w:val="single" w:sz="4" w:space="0" w:color="A6A6A6"/>
            </w:tcBorders>
            <w:shd w:val="clear" w:color="000000" w:fill="A6A6A6"/>
            <w:noWrap/>
            <w:vAlign w:val="center"/>
            <w:hideMark/>
          </w:tcPr>
          <w:p w14:paraId="63F3A8EC" w14:textId="77777777" w:rsidR="00BA04BB" w:rsidRPr="003823DA" w:rsidRDefault="00BA04BB" w:rsidP="00BA04BB">
            <w:pPr>
              <w:jc w:val="center"/>
              <w:rPr>
                <w:rFonts w:ascii="Calibri" w:hAnsi="Calibri"/>
                <w:color w:val="000000"/>
              </w:rPr>
            </w:pPr>
            <w:r w:rsidRPr="003823DA">
              <w:rPr>
                <w:rFonts w:ascii="Calibri" w:hAnsi="Calibri"/>
                <w:color w:val="000000"/>
              </w:rPr>
              <w:t>0,0353</w:t>
            </w:r>
          </w:p>
        </w:tc>
      </w:tr>
      <w:tr w:rsidR="00BA04BB" w:rsidRPr="000F19C8" w14:paraId="738DF18F" w14:textId="77777777" w:rsidTr="00900116">
        <w:trPr>
          <w:trHeight w:val="300"/>
        </w:trPr>
        <w:tc>
          <w:tcPr>
            <w:tcW w:w="5100" w:type="dxa"/>
            <w:tcBorders>
              <w:top w:val="nil"/>
              <w:left w:val="single" w:sz="4" w:space="0" w:color="A6A6A6"/>
              <w:bottom w:val="nil"/>
              <w:right w:val="single" w:sz="4" w:space="0" w:color="A6A6A6"/>
            </w:tcBorders>
            <w:shd w:val="clear" w:color="auto" w:fill="92D050"/>
            <w:noWrap/>
            <w:vAlign w:val="center"/>
          </w:tcPr>
          <w:p w14:paraId="5E18832B" w14:textId="77777777" w:rsidR="00BA04BB" w:rsidRPr="000F19C8" w:rsidRDefault="00BA04BB" w:rsidP="00BA04BB">
            <w:pPr>
              <w:rPr>
                <w:rFonts w:ascii="Calibri" w:hAnsi="Calibri"/>
                <w:color w:val="000000"/>
              </w:rPr>
            </w:pPr>
            <w:r w:rsidRPr="000F19C8">
              <w:rPr>
                <w:rFonts w:ascii="Calibri" w:hAnsi="Calibri"/>
                <w:color w:val="000000"/>
              </w:rPr>
              <w:t>ZAŠTITNO ZELENILO</w:t>
            </w:r>
            <w:r>
              <w:rPr>
                <w:rFonts w:ascii="Calibri" w:hAnsi="Calibri"/>
                <w:color w:val="000000"/>
              </w:rPr>
              <w:t xml:space="preserve">- </w:t>
            </w:r>
            <w:r w:rsidR="005D1949">
              <w:rPr>
                <w:rFonts w:ascii="Calibri" w:hAnsi="Calibri"/>
                <w:color w:val="000000"/>
              </w:rPr>
              <w:t xml:space="preserve">PLANIRANO </w:t>
            </w:r>
            <w:r>
              <w:rPr>
                <w:rFonts w:ascii="Calibri" w:hAnsi="Calibri"/>
                <w:color w:val="000000"/>
              </w:rPr>
              <w:t>UKUPNO</w:t>
            </w:r>
          </w:p>
        </w:tc>
        <w:tc>
          <w:tcPr>
            <w:tcW w:w="1760" w:type="dxa"/>
            <w:tcBorders>
              <w:top w:val="nil"/>
              <w:left w:val="nil"/>
              <w:bottom w:val="nil"/>
              <w:right w:val="single" w:sz="4" w:space="0" w:color="A6A6A6"/>
            </w:tcBorders>
            <w:shd w:val="clear" w:color="auto" w:fill="92D050"/>
            <w:noWrap/>
            <w:vAlign w:val="center"/>
          </w:tcPr>
          <w:p w14:paraId="6D6CFE2E" w14:textId="77777777" w:rsidR="00BA04BB" w:rsidRPr="000F19C8" w:rsidRDefault="00BA04BB" w:rsidP="00BA04BB">
            <w:pPr>
              <w:rPr>
                <w:rFonts w:ascii="Calibri" w:hAnsi="Calibri"/>
                <w:color w:val="000000"/>
              </w:rPr>
            </w:pPr>
          </w:p>
        </w:tc>
        <w:tc>
          <w:tcPr>
            <w:tcW w:w="931" w:type="dxa"/>
            <w:tcBorders>
              <w:top w:val="nil"/>
              <w:left w:val="nil"/>
              <w:bottom w:val="nil"/>
              <w:right w:val="single" w:sz="4" w:space="0" w:color="A6A6A6"/>
            </w:tcBorders>
            <w:shd w:val="clear" w:color="auto" w:fill="92D050"/>
            <w:noWrap/>
            <w:vAlign w:val="center"/>
          </w:tcPr>
          <w:p w14:paraId="09602AB1" w14:textId="77777777" w:rsidR="00BA04BB" w:rsidRPr="000F19C8" w:rsidRDefault="00BA04BB" w:rsidP="00BA04BB">
            <w:pPr>
              <w:rPr>
                <w:rFonts w:ascii="Calibri" w:hAnsi="Calibri"/>
                <w:color w:val="000000"/>
              </w:rPr>
            </w:pPr>
            <w:r w:rsidRPr="000F19C8">
              <w:rPr>
                <w:rFonts w:ascii="Calibri" w:hAnsi="Calibri"/>
                <w:color w:val="000000"/>
              </w:rPr>
              <w:t>Z</w:t>
            </w:r>
          </w:p>
        </w:tc>
        <w:tc>
          <w:tcPr>
            <w:tcW w:w="2979" w:type="dxa"/>
            <w:tcBorders>
              <w:top w:val="nil"/>
              <w:left w:val="nil"/>
              <w:bottom w:val="nil"/>
              <w:right w:val="single" w:sz="4" w:space="0" w:color="A6A6A6"/>
            </w:tcBorders>
            <w:shd w:val="clear" w:color="auto" w:fill="92D050"/>
            <w:noWrap/>
            <w:vAlign w:val="center"/>
          </w:tcPr>
          <w:p w14:paraId="49528511" w14:textId="77777777" w:rsidR="00BA04BB" w:rsidRPr="000F19C8" w:rsidRDefault="00BA04BB" w:rsidP="00BA04BB">
            <w:pPr>
              <w:rPr>
                <w:rFonts w:ascii="Calibri" w:hAnsi="Calibri"/>
                <w:color w:val="000000"/>
              </w:rPr>
            </w:pPr>
            <w:r w:rsidRPr="000F19C8">
              <w:rPr>
                <w:rFonts w:ascii="Calibri" w:hAnsi="Calibri"/>
                <w:color w:val="000000"/>
              </w:rPr>
              <w:t>KIŠNI VRT</w:t>
            </w:r>
          </w:p>
        </w:tc>
        <w:tc>
          <w:tcPr>
            <w:tcW w:w="3080" w:type="dxa"/>
            <w:gridSpan w:val="2"/>
            <w:tcBorders>
              <w:top w:val="nil"/>
              <w:left w:val="nil"/>
              <w:bottom w:val="nil"/>
              <w:right w:val="single" w:sz="4" w:space="0" w:color="A6A6A6"/>
            </w:tcBorders>
            <w:shd w:val="clear" w:color="auto" w:fill="92D050"/>
            <w:noWrap/>
            <w:vAlign w:val="center"/>
          </w:tcPr>
          <w:p w14:paraId="7DC7C2ED" w14:textId="77777777" w:rsidR="00BA04BB" w:rsidRPr="00900116" w:rsidRDefault="00BA04BB" w:rsidP="00BA04BB">
            <w:pPr>
              <w:jc w:val="center"/>
              <w:rPr>
                <w:rFonts w:ascii="Calibri" w:hAnsi="Calibri"/>
                <w:color w:val="FF0000"/>
              </w:rPr>
            </w:pPr>
            <w:r w:rsidRPr="00900116">
              <w:rPr>
                <w:rFonts w:ascii="Calibri" w:hAnsi="Calibri"/>
                <w:color w:val="FF0000"/>
              </w:rPr>
              <w:t>2,1600</w:t>
            </w:r>
          </w:p>
        </w:tc>
      </w:tr>
      <w:tr w:rsidR="00BA04BB" w:rsidRPr="000F19C8" w14:paraId="6092CDA7" w14:textId="77777777" w:rsidTr="00900116">
        <w:trPr>
          <w:trHeight w:val="300"/>
        </w:trPr>
        <w:tc>
          <w:tcPr>
            <w:tcW w:w="5100" w:type="dxa"/>
            <w:tcBorders>
              <w:top w:val="nil"/>
              <w:left w:val="single" w:sz="4" w:space="0" w:color="A6A6A6"/>
              <w:bottom w:val="nil"/>
              <w:right w:val="single" w:sz="4" w:space="0" w:color="A6A6A6"/>
            </w:tcBorders>
            <w:shd w:val="clear" w:color="auto" w:fill="92D050"/>
            <w:noWrap/>
            <w:vAlign w:val="center"/>
          </w:tcPr>
          <w:p w14:paraId="2778F7B5" w14:textId="77777777" w:rsidR="00BA04BB" w:rsidRPr="000F19C8" w:rsidRDefault="00BA04BB" w:rsidP="00BA04BB">
            <w:pPr>
              <w:rPr>
                <w:rFonts w:ascii="Calibri" w:hAnsi="Calibri"/>
                <w:color w:val="000000"/>
              </w:rPr>
            </w:pPr>
            <w:r w:rsidRPr="000F19C8">
              <w:rPr>
                <w:rFonts w:ascii="Calibri" w:hAnsi="Calibri"/>
                <w:color w:val="000000"/>
              </w:rPr>
              <w:lastRenderedPageBreak/>
              <w:t>ZAŠTITNO ZELENILO</w:t>
            </w:r>
            <w:r w:rsidR="005D1949">
              <w:rPr>
                <w:rFonts w:ascii="Calibri" w:hAnsi="Calibri"/>
                <w:color w:val="000000"/>
              </w:rPr>
              <w:t xml:space="preserve"> PLANIRANO </w:t>
            </w:r>
          </w:p>
        </w:tc>
        <w:tc>
          <w:tcPr>
            <w:tcW w:w="1760" w:type="dxa"/>
            <w:tcBorders>
              <w:top w:val="nil"/>
              <w:left w:val="nil"/>
              <w:bottom w:val="nil"/>
              <w:right w:val="single" w:sz="4" w:space="0" w:color="A6A6A6"/>
            </w:tcBorders>
            <w:shd w:val="clear" w:color="auto" w:fill="92D050"/>
            <w:noWrap/>
            <w:vAlign w:val="center"/>
          </w:tcPr>
          <w:p w14:paraId="66C39EDD" w14:textId="77777777" w:rsidR="00BA04BB" w:rsidRPr="000F19C8" w:rsidRDefault="00BA04BB" w:rsidP="00BA04BB">
            <w:pPr>
              <w:rPr>
                <w:rFonts w:ascii="Calibri" w:hAnsi="Calibri"/>
                <w:color w:val="000000"/>
              </w:rPr>
            </w:pPr>
            <w:r w:rsidRPr="000F19C8">
              <w:rPr>
                <w:rFonts w:ascii="Calibri" w:hAnsi="Calibri"/>
                <w:color w:val="000000"/>
              </w:rPr>
              <w:t>UNUTAR NASELJA</w:t>
            </w:r>
          </w:p>
        </w:tc>
        <w:tc>
          <w:tcPr>
            <w:tcW w:w="931" w:type="dxa"/>
            <w:tcBorders>
              <w:top w:val="nil"/>
              <w:left w:val="nil"/>
              <w:bottom w:val="nil"/>
              <w:right w:val="single" w:sz="4" w:space="0" w:color="A6A6A6"/>
            </w:tcBorders>
            <w:shd w:val="clear" w:color="auto" w:fill="92D050"/>
            <w:noWrap/>
            <w:vAlign w:val="center"/>
          </w:tcPr>
          <w:p w14:paraId="79B26264" w14:textId="77777777" w:rsidR="00BA04BB" w:rsidRPr="000F19C8" w:rsidRDefault="00BA04BB" w:rsidP="00BA04BB">
            <w:pPr>
              <w:rPr>
                <w:rFonts w:ascii="Calibri" w:hAnsi="Calibri"/>
                <w:color w:val="000000"/>
              </w:rPr>
            </w:pPr>
            <w:r w:rsidRPr="000F19C8">
              <w:rPr>
                <w:rFonts w:ascii="Calibri" w:hAnsi="Calibri"/>
                <w:color w:val="000000"/>
              </w:rPr>
              <w:t>Z</w:t>
            </w:r>
          </w:p>
        </w:tc>
        <w:tc>
          <w:tcPr>
            <w:tcW w:w="2979" w:type="dxa"/>
            <w:tcBorders>
              <w:top w:val="nil"/>
              <w:left w:val="nil"/>
              <w:bottom w:val="nil"/>
              <w:right w:val="single" w:sz="4" w:space="0" w:color="A6A6A6"/>
            </w:tcBorders>
            <w:shd w:val="clear" w:color="auto" w:fill="92D050"/>
            <w:noWrap/>
            <w:vAlign w:val="center"/>
          </w:tcPr>
          <w:p w14:paraId="4B759BED" w14:textId="77777777" w:rsidR="00BA04BB" w:rsidRPr="000F19C8" w:rsidRDefault="00BA04BB" w:rsidP="00BA04BB">
            <w:pPr>
              <w:rPr>
                <w:rFonts w:ascii="Calibri" w:hAnsi="Calibri"/>
                <w:color w:val="000000"/>
              </w:rPr>
            </w:pPr>
            <w:r w:rsidRPr="000F19C8">
              <w:rPr>
                <w:rFonts w:ascii="Calibri" w:hAnsi="Calibri"/>
                <w:color w:val="000000"/>
              </w:rPr>
              <w:t>KIŠNI VRT</w:t>
            </w:r>
          </w:p>
        </w:tc>
        <w:tc>
          <w:tcPr>
            <w:tcW w:w="3080" w:type="dxa"/>
            <w:gridSpan w:val="2"/>
            <w:tcBorders>
              <w:top w:val="nil"/>
              <w:left w:val="nil"/>
              <w:bottom w:val="nil"/>
              <w:right w:val="single" w:sz="4" w:space="0" w:color="A6A6A6"/>
            </w:tcBorders>
            <w:shd w:val="clear" w:color="auto" w:fill="92D050"/>
            <w:noWrap/>
            <w:vAlign w:val="center"/>
          </w:tcPr>
          <w:p w14:paraId="79EBA7D7" w14:textId="77777777" w:rsidR="00BA04BB" w:rsidRPr="001D6751" w:rsidRDefault="00CC264C" w:rsidP="00BA04BB">
            <w:pPr>
              <w:jc w:val="center"/>
              <w:rPr>
                <w:rFonts w:ascii="Calibri" w:hAnsi="Calibri"/>
                <w:color w:val="FF0000"/>
              </w:rPr>
            </w:pPr>
            <w:r w:rsidRPr="00900116">
              <w:rPr>
                <w:rFonts w:ascii="Calibri" w:hAnsi="Calibri"/>
                <w:color w:val="FF0000"/>
              </w:rPr>
              <w:t>2,1600</w:t>
            </w:r>
          </w:p>
        </w:tc>
      </w:tr>
    </w:tbl>
    <w:p w14:paraId="7AE864E5" w14:textId="77777777" w:rsidR="00B65AB9" w:rsidRDefault="00B65AB9" w:rsidP="00B65AB9">
      <w:pPr>
        <w:rPr>
          <w:highlight w:val="yellow"/>
        </w:rPr>
      </w:pPr>
    </w:p>
    <w:p w14:paraId="40738E3E" w14:textId="77777777" w:rsidR="00681BE9" w:rsidRDefault="00681BE9" w:rsidP="00B65AB9">
      <w:pPr>
        <w:rPr>
          <w:highlight w:val="yellow"/>
        </w:rPr>
      </w:pPr>
    </w:p>
    <w:p w14:paraId="2C24AD7A" w14:textId="77777777" w:rsidR="00B44C0F" w:rsidRDefault="00B44C0F" w:rsidP="00B65AB9">
      <w:pPr>
        <w:rPr>
          <w:highlight w:val="yellow"/>
        </w:rPr>
      </w:pPr>
    </w:p>
    <w:p w14:paraId="161FE9B4" w14:textId="77777777" w:rsidR="00273867" w:rsidRDefault="00273867" w:rsidP="00B65AB9">
      <w:pPr>
        <w:rPr>
          <w:highlight w:val="yellow"/>
        </w:rPr>
      </w:pPr>
    </w:p>
    <w:tbl>
      <w:tblPr>
        <w:tblW w:w="13848" w:type="dxa"/>
        <w:tblInd w:w="113" w:type="dxa"/>
        <w:tblLook w:val="04A0" w:firstRow="1" w:lastRow="0" w:firstColumn="1" w:lastColumn="0" w:noHBand="0" w:noVBand="1"/>
      </w:tblPr>
      <w:tblGrid>
        <w:gridCol w:w="5240"/>
        <w:gridCol w:w="1760"/>
        <w:gridCol w:w="931"/>
        <w:gridCol w:w="2837"/>
        <w:gridCol w:w="1540"/>
        <w:gridCol w:w="1540"/>
      </w:tblGrid>
      <w:tr w:rsidR="00273867" w:rsidRPr="002A45BA" w14:paraId="736DFB42" w14:textId="77777777" w:rsidTr="00F7179A">
        <w:trPr>
          <w:trHeight w:val="315"/>
        </w:trPr>
        <w:tc>
          <w:tcPr>
            <w:tcW w:w="5240" w:type="dxa"/>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615563B3" w14:textId="77777777" w:rsidR="00273867" w:rsidRPr="002A45BA" w:rsidRDefault="00273867" w:rsidP="00F7179A">
            <w:pPr>
              <w:rPr>
                <w:rFonts w:ascii="Calibri" w:hAnsi="Calibri"/>
                <w:b/>
                <w:bCs/>
                <w:color w:val="000000"/>
                <w:sz w:val="24"/>
                <w:szCs w:val="24"/>
              </w:rPr>
            </w:pPr>
            <w:r w:rsidRPr="002A45BA">
              <w:rPr>
                <w:rFonts w:ascii="Calibri" w:hAnsi="Calibri"/>
                <w:b/>
                <w:bCs/>
                <w:color w:val="000000"/>
                <w:sz w:val="24"/>
                <w:szCs w:val="24"/>
              </w:rPr>
              <w:t>ŠTAGLINEC</w:t>
            </w:r>
          </w:p>
        </w:tc>
        <w:tc>
          <w:tcPr>
            <w:tcW w:w="1760" w:type="dxa"/>
            <w:tcBorders>
              <w:top w:val="single" w:sz="4" w:space="0" w:color="A6A6A6"/>
              <w:left w:val="nil"/>
              <w:bottom w:val="single" w:sz="4" w:space="0" w:color="A6A6A6"/>
              <w:right w:val="single" w:sz="4" w:space="0" w:color="A6A6A6"/>
            </w:tcBorders>
            <w:shd w:val="clear" w:color="000000" w:fill="BFBFBF"/>
            <w:noWrap/>
            <w:vAlign w:val="center"/>
            <w:hideMark/>
          </w:tcPr>
          <w:p w14:paraId="23DEA48B" w14:textId="77777777" w:rsidR="00273867" w:rsidRPr="002A45BA" w:rsidRDefault="00273867" w:rsidP="00F7179A">
            <w:pPr>
              <w:rPr>
                <w:rFonts w:ascii="Calibri" w:hAnsi="Calibri"/>
                <w:b/>
                <w:bCs/>
                <w:color w:val="000000"/>
                <w:sz w:val="24"/>
                <w:szCs w:val="24"/>
              </w:rPr>
            </w:pPr>
            <w:r w:rsidRPr="002A45BA">
              <w:rPr>
                <w:rFonts w:ascii="Calibri" w:hAnsi="Calibri"/>
                <w:b/>
                <w:bCs/>
                <w:color w:val="000000"/>
                <w:sz w:val="24"/>
                <w:szCs w:val="24"/>
              </w:rPr>
              <w:t> </w:t>
            </w:r>
          </w:p>
        </w:tc>
        <w:tc>
          <w:tcPr>
            <w:tcW w:w="931" w:type="dxa"/>
            <w:tcBorders>
              <w:top w:val="single" w:sz="4" w:space="0" w:color="A6A6A6"/>
              <w:left w:val="nil"/>
              <w:bottom w:val="single" w:sz="4" w:space="0" w:color="A6A6A6"/>
              <w:right w:val="single" w:sz="4" w:space="0" w:color="A6A6A6"/>
            </w:tcBorders>
            <w:shd w:val="clear" w:color="000000" w:fill="BFBFBF"/>
            <w:noWrap/>
            <w:vAlign w:val="center"/>
            <w:hideMark/>
          </w:tcPr>
          <w:p w14:paraId="2F5B2C28" w14:textId="77777777" w:rsidR="00273867" w:rsidRPr="002A45BA" w:rsidRDefault="00273867" w:rsidP="00F7179A">
            <w:pPr>
              <w:rPr>
                <w:rFonts w:ascii="Calibri" w:hAnsi="Calibri"/>
                <w:b/>
                <w:bCs/>
                <w:color w:val="000000"/>
                <w:sz w:val="24"/>
                <w:szCs w:val="24"/>
              </w:rPr>
            </w:pPr>
            <w:r w:rsidRPr="002A45BA">
              <w:rPr>
                <w:rFonts w:ascii="Calibri" w:hAnsi="Calibri"/>
                <w:b/>
                <w:bCs/>
                <w:color w:val="000000"/>
                <w:sz w:val="24"/>
                <w:szCs w:val="24"/>
              </w:rPr>
              <w:t> </w:t>
            </w:r>
          </w:p>
        </w:tc>
        <w:tc>
          <w:tcPr>
            <w:tcW w:w="2837" w:type="dxa"/>
            <w:tcBorders>
              <w:top w:val="single" w:sz="4" w:space="0" w:color="A6A6A6"/>
              <w:left w:val="nil"/>
              <w:bottom w:val="single" w:sz="4" w:space="0" w:color="A6A6A6"/>
              <w:right w:val="single" w:sz="4" w:space="0" w:color="A6A6A6"/>
            </w:tcBorders>
            <w:shd w:val="clear" w:color="000000" w:fill="BFBFBF"/>
            <w:vAlign w:val="center"/>
            <w:hideMark/>
          </w:tcPr>
          <w:p w14:paraId="57B9D532" w14:textId="77777777" w:rsidR="00273867" w:rsidRPr="002A45BA" w:rsidRDefault="00273867" w:rsidP="00F7179A">
            <w:pPr>
              <w:rPr>
                <w:rFonts w:ascii="Calibri" w:hAnsi="Calibri"/>
                <w:b/>
                <w:bCs/>
                <w:color w:val="000000"/>
                <w:sz w:val="24"/>
                <w:szCs w:val="24"/>
              </w:rPr>
            </w:pPr>
            <w:r w:rsidRPr="002A45BA">
              <w:rPr>
                <w:rFonts w:ascii="Calibri" w:hAnsi="Calibri"/>
                <w:b/>
                <w:bCs/>
                <w:color w:val="000000"/>
                <w:sz w:val="24"/>
                <w:szCs w:val="24"/>
              </w:rPr>
              <w:t> </w:t>
            </w:r>
          </w:p>
        </w:tc>
        <w:tc>
          <w:tcPr>
            <w:tcW w:w="3080" w:type="dxa"/>
            <w:gridSpan w:val="2"/>
            <w:tcBorders>
              <w:top w:val="single" w:sz="4" w:space="0" w:color="A6A6A6"/>
              <w:left w:val="nil"/>
              <w:bottom w:val="single" w:sz="4" w:space="0" w:color="A6A6A6"/>
              <w:right w:val="single" w:sz="4" w:space="0" w:color="A6A6A6"/>
            </w:tcBorders>
            <w:shd w:val="clear" w:color="000000" w:fill="BFBFBF"/>
            <w:noWrap/>
            <w:vAlign w:val="center"/>
            <w:hideMark/>
          </w:tcPr>
          <w:p w14:paraId="0F34B0C4" w14:textId="77777777" w:rsidR="00273867" w:rsidRPr="002A45BA" w:rsidRDefault="00273867" w:rsidP="00F7179A">
            <w:pPr>
              <w:jc w:val="center"/>
              <w:rPr>
                <w:rFonts w:ascii="Calibri" w:hAnsi="Calibri"/>
                <w:b/>
                <w:bCs/>
                <w:color w:val="000000"/>
              </w:rPr>
            </w:pPr>
            <w:r w:rsidRPr="002A45BA">
              <w:rPr>
                <w:rFonts w:ascii="Calibri" w:hAnsi="Calibri"/>
                <w:b/>
                <w:bCs/>
                <w:color w:val="000000"/>
              </w:rPr>
              <w:t>POVRŠINA (ha)</w:t>
            </w:r>
          </w:p>
        </w:tc>
      </w:tr>
      <w:tr w:rsidR="00273867" w:rsidRPr="00B66E53" w14:paraId="7B0BA142" w14:textId="77777777" w:rsidTr="00F7179A">
        <w:trPr>
          <w:trHeight w:val="300"/>
        </w:trPr>
        <w:tc>
          <w:tcPr>
            <w:tcW w:w="5240" w:type="dxa"/>
            <w:vMerge w:val="restart"/>
            <w:tcBorders>
              <w:top w:val="nil"/>
              <w:left w:val="single" w:sz="4" w:space="0" w:color="A6A6A6"/>
              <w:bottom w:val="single" w:sz="4" w:space="0" w:color="A6A6A6"/>
              <w:right w:val="single" w:sz="4" w:space="0" w:color="A6A6A6"/>
            </w:tcBorders>
            <w:shd w:val="clear" w:color="auto" w:fill="auto"/>
            <w:noWrap/>
            <w:vAlign w:val="center"/>
            <w:hideMark/>
          </w:tcPr>
          <w:p w14:paraId="5D4D0BAF" w14:textId="77777777" w:rsidR="00273867" w:rsidRPr="00B66E53" w:rsidRDefault="00273867" w:rsidP="00F7179A">
            <w:pPr>
              <w:rPr>
                <w:rFonts w:ascii="Calibri" w:hAnsi="Calibri"/>
                <w:color w:val="000000"/>
              </w:rPr>
            </w:pPr>
            <w:r w:rsidRPr="00B66E53">
              <w:rPr>
                <w:rFonts w:ascii="Calibri" w:hAnsi="Calibri"/>
                <w:color w:val="000000"/>
              </w:rPr>
              <w:t>GRAĐEVINSKO PODRUČJE - UKUPNO</w:t>
            </w:r>
          </w:p>
        </w:tc>
        <w:tc>
          <w:tcPr>
            <w:tcW w:w="5528"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6FC62A63" w14:textId="77777777" w:rsidR="00273867" w:rsidRPr="00B66E53" w:rsidRDefault="00273867" w:rsidP="00F7179A">
            <w:pPr>
              <w:rPr>
                <w:rFonts w:ascii="Calibri" w:hAnsi="Calibri"/>
                <w:color w:val="000000"/>
              </w:rPr>
            </w:pPr>
            <w:r w:rsidRPr="00B66E53">
              <w:rPr>
                <w:rFonts w:ascii="Calibri" w:hAnsi="Calibri"/>
                <w:color w:val="000000"/>
              </w:rPr>
              <w:t>POSTOJEĆE</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205514CC" w14:textId="770E2E69" w:rsidR="00273867" w:rsidRPr="00B44C0F" w:rsidRDefault="00CE4B89" w:rsidP="00F7179A">
            <w:pPr>
              <w:jc w:val="center"/>
              <w:rPr>
                <w:rFonts w:ascii="Calibri" w:hAnsi="Calibri"/>
                <w:strike/>
                <w:color w:val="000000"/>
              </w:rPr>
            </w:pPr>
            <w:r w:rsidRPr="00B44C0F">
              <w:rPr>
                <w:rFonts w:ascii="Calibri" w:hAnsi="Calibri"/>
                <w:color w:val="FF0000"/>
              </w:rPr>
              <w:t>45,1461</w:t>
            </w:r>
          </w:p>
        </w:tc>
      </w:tr>
      <w:tr w:rsidR="00273867" w:rsidRPr="003C7E5A" w14:paraId="51F1A88B" w14:textId="77777777" w:rsidTr="00F7179A">
        <w:trPr>
          <w:trHeight w:val="300"/>
        </w:trPr>
        <w:tc>
          <w:tcPr>
            <w:tcW w:w="5240" w:type="dxa"/>
            <w:vMerge/>
            <w:tcBorders>
              <w:top w:val="nil"/>
              <w:left w:val="single" w:sz="4" w:space="0" w:color="A6A6A6"/>
              <w:bottom w:val="single" w:sz="4" w:space="0" w:color="A6A6A6"/>
              <w:right w:val="single" w:sz="4" w:space="0" w:color="A6A6A6"/>
            </w:tcBorders>
            <w:vAlign w:val="center"/>
            <w:hideMark/>
          </w:tcPr>
          <w:p w14:paraId="0836684D" w14:textId="77777777" w:rsidR="00273867" w:rsidRPr="003C7E5A" w:rsidRDefault="00273867" w:rsidP="00F7179A">
            <w:pPr>
              <w:rPr>
                <w:rFonts w:ascii="Calibri" w:hAnsi="Calibri"/>
                <w:color w:val="000000"/>
                <w:highlight w:val="yellow"/>
              </w:rPr>
            </w:pPr>
          </w:p>
        </w:tc>
        <w:tc>
          <w:tcPr>
            <w:tcW w:w="5528"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2A4C0740" w14:textId="77777777" w:rsidR="00273867" w:rsidRPr="00B66E53" w:rsidRDefault="00273867" w:rsidP="00F7179A">
            <w:pPr>
              <w:rPr>
                <w:rFonts w:ascii="Calibri" w:hAnsi="Calibri"/>
                <w:color w:val="000000"/>
              </w:rPr>
            </w:pPr>
            <w:r w:rsidRPr="00B66E53">
              <w:rPr>
                <w:rFonts w:ascii="Calibri" w:hAnsi="Calibri"/>
                <w:color w:val="000000"/>
              </w:rPr>
              <w:t>PLANIRANO</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41BEDB58" w14:textId="761758CB" w:rsidR="00273867" w:rsidRPr="00B44C0F" w:rsidRDefault="00CE4B89" w:rsidP="00F7179A">
            <w:pPr>
              <w:jc w:val="center"/>
              <w:rPr>
                <w:rFonts w:ascii="Calibri" w:hAnsi="Calibri"/>
                <w:strike/>
                <w:color w:val="000000"/>
              </w:rPr>
            </w:pPr>
            <w:r w:rsidRPr="00B44C0F">
              <w:rPr>
                <w:rFonts w:ascii="Calibri" w:hAnsi="Calibri"/>
                <w:color w:val="FF0000"/>
              </w:rPr>
              <w:t>21,3624</w:t>
            </w:r>
          </w:p>
        </w:tc>
      </w:tr>
      <w:tr w:rsidR="00273867" w:rsidRPr="003C7E5A" w14:paraId="145E0430" w14:textId="77777777" w:rsidTr="00F7179A">
        <w:trPr>
          <w:trHeight w:val="300"/>
        </w:trPr>
        <w:tc>
          <w:tcPr>
            <w:tcW w:w="5240" w:type="dxa"/>
            <w:vMerge/>
            <w:tcBorders>
              <w:top w:val="nil"/>
              <w:left w:val="single" w:sz="4" w:space="0" w:color="A6A6A6"/>
              <w:bottom w:val="single" w:sz="4" w:space="0" w:color="A6A6A6"/>
              <w:right w:val="single" w:sz="4" w:space="0" w:color="A6A6A6"/>
            </w:tcBorders>
            <w:vAlign w:val="center"/>
            <w:hideMark/>
          </w:tcPr>
          <w:p w14:paraId="3EDBB3B7" w14:textId="77777777" w:rsidR="00273867" w:rsidRPr="003C7E5A" w:rsidRDefault="00273867" w:rsidP="00F7179A">
            <w:pPr>
              <w:rPr>
                <w:rFonts w:ascii="Calibri" w:hAnsi="Calibri"/>
                <w:color w:val="000000"/>
                <w:highlight w:val="yellow"/>
              </w:rPr>
            </w:pPr>
          </w:p>
        </w:tc>
        <w:tc>
          <w:tcPr>
            <w:tcW w:w="5528" w:type="dxa"/>
            <w:gridSpan w:val="3"/>
            <w:tcBorders>
              <w:top w:val="single" w:sz="4" w:space="0" w:color="A6A6A6"/>
              <w:left w:val="nil"/>
              <w:bottom w:val="single" w:sz="4" w:space="0" w:color="A6A6A6"/>
              <w:right w:val="single" w:sz="4" w:space="0" w:color="A6A6A6"/>
            </w:tcBorders>
            <w:shd w:val="clear" w:color="auto" w:fill="auto"/>
            <w:noWrap/>
            <w:vAlign w:val="center"/>
            <w:hideMark/>
          </w:tcPr>
          <w:p w14:paraId="0D8A3772" w14:textId="77777777" w:rsidR="00273867" w:rsidRPr="002A45BA" w:rsidRDefault="00273867" w:rsidP="00F7179A">
            <w:pPr>
              <w:rPr>
                <w:rFonts w:ascii="Calibri" w:hAnsi="Calibri"/>
                <w:color w:val="000000"/>
              </w:rPr>
            </w:pPr>
            <w:r w:rsidRPr="002A45BA">
              <w:rPr>
                <w:rFonts w:ascii="Calibri" w:hAnsi="Calibri"/>
                <w:color w:val="000000"/>
              </w:rPr>
              <w:t>UKUPNO</w:t>
            </w:r>
          </w:p>
        </w:tc>
        <w:tc>
          <w:tcPr>
            <w:tcW w:w="3080" w:type="dxa"/>
            <w:gridSpan w:val="2"/>
            <w:tcBorders>
              <w:top w:val="single" w:sz="4" w:space="0" w:color="A6A6A6"/>
              <w:left w:val="nil"/>
              <w:bottom w:val="single" w:sz="4" w:space="0" w:color="A6A6A6"/>
              <w:right w:val="single" w:sz="4" w:space="0" w:color="A6A6A6"/>
            </w:tcBorders>
            <w:shd w:val="clear" w:color="auto" w:fill="auto"/>
            <w:noWrap/>
            <w:vAlign w:val="center"/>
            <w:hideMark/>
          </w:tcPr>
          <w:p w14:paraId="0A7DBA3A" w14:textId="78B65E40" w:rsidR="00273867" w:rsidRPr="00B44C0F" w:rsidRDefault="00681BE9" w:rsidP="00F7179A">
            <w:pPr>
              <w:jc w:val="center"/>
              <w:rPr>
                <w:rFonts w:ascii="Calibri" w:hAnsi="Calibri"/>
                <w:color w:val="000000"/>
              </w:rPr>
            </w:pPr>
            <w:r w:rsidRPr="00B44C0F">
              <w:rPr>
                <w:rFonts w:ascii="Calibri" w:hAnsi="Calibri"/>
                <w:color w:val="FF0000"/>
              </w:rPr>
              <w:t>66,5085</w:t>
            </w:r>
          </w:p>
        </w:tc>
      </w:tr>
      <w:tr w:rsidR="00273867" w:rsidRPr="003C7E5A" w14:paraId="1A834223" w14:textId="77777777" w:rsidTr="00F7179A">
        <w:trPr>
          <w:trHeight w:val="510"/>
        </w:trPr>
        <w:tc>
          <w:tcPr>
            <w:tcW w:w="5240" w:type="dxa"/>
            <w:tcBorders>
              <w:top w:val="nil"/>
              <w:left w:val="single" w:sz="4" w:space="0" w:color="A6A6A6"/>
              <w:bottom w:val="single" w:sz="4" w:space="0" w:color="A6A6A6"/>
              <w:right w:val="single" w:sz="4" w:space="0" w:color="A6A6A6"/>
            </w:tcBorders>
            <w:shd w:val="clear" w:color="000000" w:fill="BFBFBF"/>
            <w:noWrap/>
            <w:vAlign w:val="center"/>
            <w:hideMark/>
          </w:tcPr>
          <w:p w14:paraId="75D352FE" w14:textId="77777777" w:rsidR="00273867" w:rsidRPr="00D80631" w:rsidRDefault="00273867" w:rsidP="00F7179A">
            <w:pPr>
              <w:rPr>
                <w:rFonts w:ascii="Calibri" w:hAnsi="Calibri"/>
                <w:b/>
                <w:bCs/>
                <w:color w:val="000000"/>
              </w:rPr>
            </w:pPr>
            <w:r w:rsidRPr="00D80631">
              <w:rPr>
                <w:rFonts w:ascii="Calibri" w:hAnsi="Calibri"/>
                <w:b/>
                <w:bCs/>
                <w:color w:val="000000"/>
              </w:rPr>
              <w:t>NAMJENA</w:t>
            </w:r>
          </w:p>
        </w:tc>
        <w:tc>
          <w:tcPr>
            <w:tcW w:w="1760" w:type="dxa"/>
            <w:tcBorders>
              <w:top w:val="nil"/>
              <w:left w:val="nil"/>
              <w:bottom w:val="single" w:sz="4" w:space="0" w:color="A6A6A6"/>
              <w:right w:val="single" w:sz="4" w:space="0" w:color="A6A6A6"/>
            </w:tcBorders>
            <w:shd w:val="clear" w:color="000000" w:fill="BFBFBF"/>
            <w:noWrap/>
            <w:vAlign w:val="center"/>
            <w:hideMark/>
          </w:tcPr>
          <w:p w14:paraId="4723C4E5" w14:textId="77777777" w:rsidR="00273867" w:rsidRPr="00D80631" w:rsidRDefault="00273867" w:rsidP="00F7179A">
            <w:pPr>
              <w:rPr>
                <w:rFonts w:ascii="Calibri" w:hAnsi="Calibri"/>
                <w:b/>
                <w:bCs/>
                <w:color w:val="000000"/>
              </w:rPr>
            </w:pPr>
            <w:r w:rsidRPr="00D80631">
              <w:rPr>
                <w:rFonts w:ascii="Calibri" w:hAnsi="Calibri"/>
                <w:b/>
                <w:bCs/>
                <w:color w:val="000000"/>
              </w:rPr>
              <w:t>POZICIJA</w:t>
            </w:r>
          </w:p>
        </w:tc>
        <w:tc>
          <w:tcPr>
            <w:tcW w:w="931" w:type="dxa"/>
            <w:tcBorders>
              <w:top w:val="nil"/>
              <w:left w:val="nil"/>
              <w:bottom w:val="single" w:sz="4" w:space="0" w:color="A6A6A6"/>
              <w:right w:val="single" w:sz="4" w:space="0" w:color="A6A6A6"/>
            </w:tcBorders>
            <w:shd w:val="clear" w:color="000000" w:fill="BFBFBF"/>
            <w:noWrap/>
            <w:vAlign w:val="center"/>
            <w:hideMark/>
          </w:tcPr>
          <w:p w14:paraId="42457150" w14:textId="77777777" w:rsidR="00273867" w:rsidRPr="00D80631" w:rsidRDefault="00273867" w:rsidP="00F7179A">
            <w:pPr>
              <w:rPr>
                <w:rFonts w:ascii="Calibri" w:hAnsi="Calibri"/>
                <w:b/>
                <w:bCs/>
                <w:color w:val="000000"/>
              </w:rPr>
            </w:pPr>
            <w:r w:rsidRPr="00D80631">
              <w:rPr>
                <w:rFonts w:ascii="Calibri" w:hAnsi="Calibri"/>
                <w:b/>
                <w:bCs/>
                <w:color w:val="000000"/>
              </w:rPr>
              <w:t>OZNAKA</w:t>
            </w:r>
          </w:p>
        </w:tc>
        <w:tc>
          <w:tcPr>
            <w:tcW w:w="2837" w:type="dxa"/>
            <w:tcBorders>
              <w:top w:val="nil"/>
              <w:left w:val="nil"/>
              <w:bottom w:val="single" w:sz="4" w:space="0" w:color="A6A6A6"/>
              <w:right w:val="single" w:sz="4" w:space="0" w:color="A6A6A6"/>
            </w:tcBorders>
            <w:shd w:val="clear" w:color="000000" w:fill="BFBFBF"/>
            <w:vAlign w:val="center"/>
            <w:hideMark/>
          </w:tcPr>
          <w:p w14:paraId="7D18E805" w14:textId="77777777" w:rsidR="00273867" w:rsidRPr="00D80631" w:rsidRDefault="00273867" w:rsidP="00F7179A">
            <w:pPr>
              <w:rPr>
                <w:rFonts w:ascii="Calibri" w:hAnsi="Calibri"/>
                <w:b/>
                <w:bCs/>
                <w:color w:val="000000"/>
              </w:rPr>
            </w:pPr>
            <w:r w:rsidRPr="00D80631">
              <w:rPr>
                <w:rFonts w:ascii="Calibri" w:hAnsi="Calibri"/>
                <w:b/>
                <w:bCs/>
                <w:color w:val="000000"/>
              </w:rPr>
              <w:t>OPIS</w:t>
            </w:r>
          </w:p>
        </w:tc>
        <w:tc>
          <w:tcPr>
            <w:tcW w:w="1540" w:type="dxa"/>
            <w:tcBorders>
              <w:top w:val="nil"/>
              <w:left w:val="nil"/>
              <w:bottom w:val="single" w:sz="4" w:space="0" w:color="A6A6A6"/>
              <w:right w:val="single" w:sz="4" w:space="0" w:color="A6A6A6"/>
            </w:tcBorders>
            <w:shd w:val="clear" w:color="000000" w:fill="BFBFBF"/>
            <w:vAlign w:val="center"/>
            <w:hideMark/>
          </w:tcPr>
          <w:p w14:paraId="3F89FF7A" w14:textId="77777777" w:rsidR="00273867" w:rsidRPr="00D80631" w:rsidRDefault="00273867" w:rsidP="00F7179A">
            <w:pPr>
              <w:jc w:val="center"/>
              <w:rPr>
                <w:rFonts w:ascii="Calibri" w:hAnsi="Calibri"/>
                <w:b/>
                <w:bCs/>
                <w:color w:val="000000"/>
              </w:rPr>
            </w:pPr>
            <w:r w:rsidRPr="00D80631">
              <w:rPr>
                <w:rFonts w:ascii="Calibri" w:hAnsi="Calibri"/>
                <w:b/>
                <w:bCs/>
                <w:color w:val="000000"/>
              </w:rPr>
              <w:t>POVRŠINA         (ha)</w:t>
            </w:r>
          </w:p>
        </w:tc>
        <w:tc>
          <w:tcPr>
            <w:tcW w:w="1540" w:type="dxa"/>
            <w:tcBorders>
              <w:top w:val="nil"/>
              <w:left w:val="nil"/>
              <w:bottom w:val="single" w:sz="4" w:space="0" w:color="A6A6A6"/>
              <w:right w:val="single" w:sz="4" w:space="0" w:color="A6A6A6"/>
            </w:tcBorders>
            <w:shd w:val="clear" w:color="000000" w:fill="BFBFBF"/>
            <w:vAlign w:val="center"/>
            <w:hideMark/>
          </w:tcPr>
          <w:p w14:paraId="2C1AC84F" w14:textId="77777777" w:rsidR="00273867" w:rsidRPr="00D80631" w:rsidRDefault="00273867" w:rsidP="00F7179A">
            <w:pPr>
              <w:jc w:val="center"/>
              <w:rPr>
                <w:rFonts w:ascii="Calibri" w:hAnsi="Calibri"/>
                <w:b/>
                <w:bCs/>
                <w:color w:val="000000"/>
              </w:rPr>
            </w:pPr>
            <w:r w:rsidRPr="00D80631">
              <w:rPr>
                <w:rFonts w:ascii="Calibri" w:hAnsi="Calibri"/>
                <w:b/>
                <w:bCs/>
                <w:color w:val="000000"/>
              </w:rPr>
              <w:t>UKUPNA    POVRŠINA (ha)</w:t>
            </w:r>
          </w:p>
        </w:tc>
      </w:tr>
      <w:tr w:rsidR="00681BE9" w:rsidRPr="00B66E53" w14:paraId="310C5F8A" w14:textId="77777777" w:rsidTr="00F7179A">
        <w:trPr>
          <w:trHeight w:val="300"/>
        </w:trPr>
        <w:tc>
          <w:tcPr>
            <w:tcW w:w="5240" w:type="dxa"/>
            <w:tcBorders>
              <w:top w:val="nil"/>
              <w:left w:val="single" w:sz="4" w:space="0" w:color="A6A6A6"/>
              <w:bottom w:val="single" w:sz="4" w:space="0" w:color="A6A6A6"/>
              <w:right w:val="single" w:sz="4" w:space="0" w:color="A6A6A6"/>
            </w:tcBorders>
            <w:shd w:val="clear" w:color="000000" w:fill="FFFF00"/>
            <w:noWrap/>
            <w:vAlign w:val="center"/>
            <w:hideMark/>
          </w:tcPr>
          <w:p w14:paraId="388CFE79" w14:textId="77777777" w:rsidR="00681BE9" w:rsidRPr="00B66E53" w:rsidRDefault="00681BE9" w:rsidP="00681BE9">
            <w:pPr>
              <w:rPr>
                <w:rFonts w:ascii="Calibri" w:hAnsi="Calibri"/>
                <w:color w:val="000000"/>
              </w:rPr>
            </w:pPr>
            <w:r w:rsidRPr="00B66E53">
              <w:rPr>
                <w:rFonts w:ascii="Calibri" w:hAnsi="Calibri"/>
                <w:color w:val="000000"/>
              </w:rPr>
              <w:t>PRETEŽITO STAMBENA NAMJENA- UKUPNO</w:t>
            </w:r>
          </w:p>
        </w:tc>
        <w:tc>
          <w:tcPr>
            <w:tcW w:w="1760" w:type="dxa"/>
            <w:tcBorders>
              <w:top w:val="nil"/>
              <w:left w:val="nil"/>
              <w:bottom w:val="single" w:sz="4" w:space="0" w:color="A6A6A6"/>
              <w:right w:val="single" w:sz="4" w:space="0" w:color="A6A6A6"/>
            </w:tcBorders>
            <w:shd w:val="clear" w:color="000000" w:fill="FFFF00"/>
            <w:noWrap/>
            <w:vAlign w:val="center"/>
            <w:hideMark/>
          </w:tcPr>
          <w:p w14:paraId="140B45EC" w14:textId="77777777" w:rsidR="00681BE9" w:rsidRPr="00B66E53" w:rsidRDefault="000D01AF" w:rsidP="00681BE9">
            <w:pPr>
              <w:rPr>
                <w:rFonts w:ascii="Calibri" w:hAnsi="Calibri"/>
                <w:color w:val="000000"/>
              </w:rPr>
            </w:pPr>
            <w:r w:rsidRPr="00D7196A">
              <w:rPr>
                <w:rFonts w:ascii="Calibri" w:hAnsi="Calibri"/>
                <w:color w:val="000000"/>
              </w:rPr>
              <w:t>IZDVOJENI DIO</w:t>
            </w:r>
          </w:p>
        </w:tc>
        <w:tc>
          <w:tcPr>
            <w:tcW w:w="931" w:type="dxa"/>
            <w:tcBorders>
              <w:top w:val="nil"/>
              <w:left w:val="nil"/>
              <w:bottom w:val="single" w:sz="4" w:space="0" w:color="A6A6A6"/>
              <w:right w:val="single" w:sz="4" w:space="0" w:color="A6A6A6"/>
            </w:tcBorders>
            <w:shd w:val="clear" w:color="000000" w:fill="FFFF00"/>
            <w:noWrap/>
            <w:vAlign w:val="center"/>
            <w:hideMark/>
          </w:tcPr>
          <w:p w14:paraId="0F8619AC" w14:textId="77777777" w:rsidR="00681BE9" w:rsidRPr="00B66E53" w:rsidRDefault="00681BE9" w:rsidP="00681BE9">
            <w:pPr>
              <w:rPr>
                <w:rFonts w:ascii="Calibri" w:hAnsi="Calibri"/>
                <w:color w:val="000000"/>
              </w:rPr>
            </w:pPr>
            <w:r w:rsidRPr="00B66E53">
              <w:rPr>
                <w:rFonts w:ascii="Calibri" w:hAnsi="Calibri"/>
                <w:color w:val="000000"/>
              </w:rPr>
              <w:t> </w:t>
            </w:r>
          </w:p>
        </w:tc>
        <w:tc>
          <w:tcPr>
            <w:tcW w:w="2837" w:type="dxa"/>
            <w:tcBorders>
              <w:top w:val="nil"/>
              <w:left w:val="nil"/>
              <w:bottom w:val="single" w:sz="4" w:space="0" w:color="A6A6A6"/>
              <w:right w:val="single" w:sz="4" w:space="0" w:color="A6A6A6"/>
            </w:tcBorders>
            <w:shd w:val="clear" w:color="000000" w:fill="FFFF00"/>
            <w:noWrap/>
            <w:vAlign w:val="center"/>
            <w:hideMark/>
          </w:tcPr>
          <w:p w14:paraId="26939209" w14:textId="77777777" w:rsidR="00681BE9" w:rsidRPr="00B66E53" w:rsidRDefault="00681BE9" w:rsidP="00681BE9">
            <w:pPr>
              <w:rPr>
                <w:rFonts w:ascii="Calibri" w:hAnsi="Calibri"/>
                <w:color w:val="000000"/>
              </w:rPr>
            </w:pPr>
            <w:r w:rsidRPr="00B66E53">
              <w:rPr>
                <w:rFonts w:ascii="Calibri" w:hAnsi="Calibri"/>
                <w:color w:val="000000"/>
              </w:rPr>
              <w:t> </w:t>
            </w:r>
          </w:p>
        </w:tc>
        <w:tc>
          <w:tcPr>
            <w:tcW w:w="3080" w:type="dxa"/>
            <w:gridSpan w:val="2"/>
            <w:tcBorders>
              <w:top w:val="single" w:sz="4" w:space="0" w:color="A6A6A6"/>
              <w:left w:val="nil"/>
              <w:bottom w:val="single" w:sz="4" w:space="0" w:color="A6A6A6"/>
              <w:right w:val="single" w:sz="4" w:space="0" w:color="A6A6A6"/>
            </w:tcBorders>
            <w:shd w:val="clear" w:color="000000" w:fill="FFFF00"/>
            <w:noWrap/>
            <w:vAlign w:val="center"/>
            <w:hideMark/>
          </w:tcPr>
          <w:p w14:paraId="06561FBE" w14:textId="074ABCDB" w:rsidR="00681BE9" w:rsidRPr="00CE4B89" w:rsidRDefault="000D01AF" w:rsidP="00681BE9">
            <w:pPr>
              <w:jc w:val="center"/>
              <w:rPr>
                <w:rFonts w:ascii="Calibri" w:hAnsi="Calibri"/>
                <w:strike/>
                <w:color w:val="000000"/>
              </w:rPr>
            </w:pPr>
            <w:r w:rsidRPr="000D01AF">
              <w:rPr>
                <w:rFonts w:ascii="Calibri" w:hAnsi="Calibri"/>
                <w:color w:val="FF0000"/>
              </w:rPr>
              <w:t>0,0641</w:t>
            </w:r>
          </w:p>
        </w:tc>
      </w:tr>
      <w:tr w:rsidR="000D01AF" w:rsidRPr="00B66E53" w14:paraId="042474BE" w14:textId="77777777" w:rsidTr="000D01AF">
        <w:trPr>
          <w:trHeight w:val="300"/>
        </w:trPr>
        <w:tc>
          <w:tcPr>
            <w:tcW w:w="5240" w:type="dxa"/>
            <w:tcBorders>
              <w:top w:val="nil"/>
              <w:left w:val="single" w:sz="4" w:space="0" w:color="A6A6A6"/>
              <w:bottom w:val="single" w:sz="4" w:space="0" w:color="A6A6A6"/>
              <w:right w:val="single" w:sz="4" w:space="0" w:color="A6A6A6"/>
            </w:tcBorders>
            <w:shd w:val="clear" w:color="auto" w:fill="FFC000"/>
            <w:noWrap/>
            <w:vAlign w:val="center"/>
          </w:tcPr>
          <w:p w14:paraId="42BA0EB8" w14:textId="77777777" w:rsidR="000D01AF" w:rsidRPr="00B66E53" w:rsidRDefault="000D01AF" w:rsidP="000D01AF">
            <w:pPr>
              <w:rPr>
                <w:rFonts w:ascii="Calibri" w:hAnsi="Calibri"/>
                <w:color w:val="000000"/>
              </w:rPr>
            </w:pPr>
            <w:r w:rsidRPr="00A41D85">
              <w:rPr>
                <w:rFonts w:ascii="Calibri" w:hAnsi="Calibri"/>
                <w:color w:val="000000"/>
              </w:rPr>
              <w:t xml:space="preserve">MJEŠOVITA NAMJENA </w:t>
            </w:r>
            <w:r>
              <w:rPr>
                <w:rFonts w:ascii="Calibri" w:hAnsi="Calibri"/>
                <w:color w:val="000000"/>
              </w:rPr>
              <w:t>–</w:t>
            </w:r>
            <w:r w:rsidRPr="00A41D85">
              <w:rPr>
                <w:rFonts w:ascii="Calibri" w:hAnsi="Calibri"/>
                <w:color w:val="000000"/>
              </w:rPr>
              <w:t xml:space="preserve"> </w:t>
            </w:r>
            <w:r>
              <w:rPr>
                <w:rFonts w:ascii="Calibri" w:hAnsi="Calibri"/>
                <w:color w:val="000000"/>
              </w:rPr>
              <w:t>STAMBENO-POSLOVNA</w:t>
            </w:r>
            <w:r w:rsidR="00C2480C">
              <w:rPr>
                <w:rFonts w:ascii="Calibri" w:hAnsi="Calibri"/>
                <w:color w:val="000000"/>
              </w:rPr>
              <w:t xml:space="preserve"> - UKUPNO</w:t>
            </w:r>
          </w:p>
        </w:tc>
        <w:tc>
          <w:tcPr>
            <w:tcW w:w="1760" w:type="dxa"/>
            <w:tcBorders>
              <w:top w:val="nil"/>
              <w:left w:val="nil"/>
              <w:bottom w:val="single" w:sz="4" w:space="0" w:color="A6A6A6"/>
              <w:right w:val="single" w:sz="4" w:space="0" w:color="A6A6A6"/>
            </w:tcBorders>
            <w:shd w:val="clear" w:color="auto" w:fill="FFC000"/>
            <w:noWrap/>
            <w:vAlign w:val="center"/>
          </w:tcPr>
          <w:p w14:paraId="76D37DA9" w14:textId="77777777" w:rsidR="000D01AF" w:rsidRPr="00D7196A" w:rsidRDefault="000D01AF" w:rsidP="000D01AF">
            <w:pPr>
              <w:rPr>
                <w:rFonts w:ascii="Calibri" w:hAnsi="Calibri"/>
                <w:color w:val="000000"/>
              </w:rPr>
            </w:pPr>
            <w:r w:rsidRPr="00A41D85">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FFC000"/>
            <w:noWrap/>
            <w:vAlign w:val="center"/>
          </w:tcPr>
          <w:p w14:paraId="2A88ADEA" w14:textId="77777777" w:rsidR="000D01AF" w:rsidRPr="00B66E53" w:rsidRDefault="000D01AF" w:rsidP="000D01AF">
            <w:pPr>
              <w:rPr>
                <w:rFonts w:ascii="Calibri" w:hAnsi="Calibri"/>
                <w:color w:val="000000"/>
              </w:rPr>
            </w:pPr>
            <w:r w:rsidRPr="00A41D85">
              <w:rPr>
                <w:rFonts w:ascii="Calibri" w:hAnsi="Calibri"/>
                <w:color w:val="000000"/>
              </w:rPr>
              <w:t>M</w:t>
            </w:r>
            <w:r w:rsidR="00C2480C">
              <w:rPr>
                <w:rFonts w:ascii="Calibri" w:hAnsi="Calibri"/>
                <w:color w:val="000000"/>
              </w:rPr>
              <w:t>1</w:t>
            </w:r>
          </w:p>
        </w:tc>
        <w:tc>
          <w:tcPr>
            <w:tcW w:w="2837" w:type="dxa"/>
            <w:tcBorders>
              <w:top w:val="nil"/>
              <w:left w:val="nil"/>
              <w:bottom w:val="single" w:sz="4" w:space="0" w:color="A6A6A6"/>
              <w:right w:val="single" w:sz="4" w:space="0" w:color="A6A6A6"/>
            </w:tcBorders>
            <w:shd w:val="clear" w:color="auto" w:fill="FFC000"/>
            <w:noWrap/>
            <w:vAlign w:val="center"/>
          </w:tcPr>
          <w:p w14:paraId="5884A4AD" w14:textId="77777777" w:rsidR="000D01AF" w:rsidRPr="00B66E53" w:rsidRDefault="000D01AF" w:rsidP="000D01AF">
            <w:pPr>
              <w:rPr>
                <w:rFonts w:ascii="Calibri" w:hAnsi="Calibri"/>
                <w:color w:val="000000"/>
              </w:rPr>
            </w:pPr>
          </w:p>
        </w:tc>
        <w:tc>
          <w:tcPr>
            <w:tcW w:w="3080" w:type="dxa"/>
            <w:gridSpan w:val="2"/>
            <w:tcBorders>
              <w:top w:val="single" w:sz="4" w:space="0" w:color="A6A6A6"/>
              <w:left w:val="nil"/>
              <w:bottom w:val="single" w:sz="4" w:space="0" w:color="A6A6A6"/>
              <w:right w:val="single" w:sz="4" w:space="0" w:color="A6A6A6"/>
            </w:tcBorders>
            <w:shd w:val="clear" w:color="auto" w:fill="FFC000"/>
            <w:noWrap/>
            <w:vAlign w:val="center"/>
          </w:tcPr>
          <w:p w14:paraId="73AE634D" w14:textId="77777777" w:rsidR="000D01AF" w:rsidRPr="00CE4B89" w:rsidRDefault="000D01AF" w:rsidP="000D01AF">
            <w:pPr>
              <w:jc w:val="center"/>
              <w:rPr>
                <w:rFonts w:ascii="Calibri" w:hAnsi="Calibri"/>
                <w:strike/>
                <w:color w:val="000000"/>
              </w:rPr>
            </w:pPr>
            <w:r w:rsidRPr="000D01AF">
              <w:rPr>
                <w:rFonts w:ascii="Calibri" w:hAnsi="Calibri"/>
                <w:color w:val="FF0000"/>
              </w:rPr>
              <w:t>42,7064</w:t>
            </w:r>
          </w:p>
        </w:tc>
      </w:tr>
      <w:tr w:rsidR="000D01AF" w:rsidRPr="00B66E53" w14:paraId="2DAADEE8" w14:textId="77777777" w:rsidTr="000D01AF">
        <w:trPr>
          <w:trHeight w:val="300"/>
        </w:trPr>
        <w:tc>
          <w:tcPr>
            <w:tcW w:w="5240" w:type="dxa"/>
            <w:tcBorders>
              <w:top w:val="nil"/>
              <w:left w:val="single" w:sz="4" w:space="0" w:color="A6A6A6"/>
              <w:bottom w:val="single" w:sz="4" w:space="0" w:color="A6A6A6"/>
              <w:right w:val="single" w:sz="4" w:space="0" w:color="A6A6A6"/>
            </w:tcBorders>
            <w:shd w:val="clear" w:color="auto" w:fill="FFC000"/>
            <w:noWrap/>
            <w:vAlign w:val="center"/>
          </w:tcPr>
          <w:p w14:paraId="059F4291" w14:textId="77777777" w:rsidR="000D01AF" w:rsidRPr="00B66E53" w:rsidRDefault="000D01AF" w:rsidP="000D01AF">
            <w:pPr>
              <w:rPr>
                <w:rFonts w:ascii="Calibri" w:hAnsi="Calibri"/>
                <w:color w:val="000000"/>
              </w:rPr>
            </w:pPr>
            <w:r w:rsidRPr="00A41D85">
              <w:rPr>
                <w:rFonts w:ascii="Calibri" w:hAnsi="Calibri"/>
                <w:color w:val="000000"/>
              </w:rPr>
              <w:t xml:space="preserve">MJEŠOVITA NAMJENA </w:t>
            </w:r>
            <w:r>
              <w:rPr>
                <w:rFonts w:ascii="Calibri" w:hAnsi="Calibri"/>
                <w:color w:val="000000"/>
              </w:rPr>
              <w:t>–</w:t>
            </w:r>
            <w:r w:rsidRPr="00A41D85">
              <w:rPr>
                <w:rFonts w:ascii="Calibri" w:hAnsi="Calibri"/>
                <w:color w:val="000000"/>
              </w:rPr>
              <w:t xml:space="preserve"> </w:t>
            </w:r>
            <w:r>
              <w:rPr>
                <w:rFonts w:ascii="Calibri" w:hAnsi="Calibri"/>
                <w:color w:val="000000"/>
              </w:rPr>
              <w:t xml:space="preserve">STAMBENO-POSLOVNA </w:t>
            </w:r>
            <w:r w:rsidR="00C2480C">
              <w:rPr>
                <w:rFonts w:ascii="Calibri" w:hAnsi="Calibri"/>
                <w:color w:val="000000"/>
              </w:rPr>
              <w:t>–</w:t>
            </w:r>
            <w:r>
              <w:rPr>
                <w:rFonts w:ascii="Calibri" w:hAnsi="Calibri"/>
                <w:color w:val="000000"/>
              </w:rPr>
              <w:t xml:space="preserve"> PLANIRANA</w:t>
            </w:r>
            <w:r w:rsidR="00C2480C">
              <w:rPr>
                <w:rFonts w:ascii="Calibri" w:hAnsi="Calibri"/>
                <w:color w:val="000000"/>
              </w:rPr>
              <w:t>-UKUPNO</w:t>
            </w:r>
          </w:p>
        </w:tc>
        <w:tc>
          <w:tcPr>
            <w:tcW w:w="1760" w:type="dxa"/>
            <w:tcBorders>
              <w:top w:val="nil"/>
              <w:left w:val="nil"/>
              <w:bottom w:val="single" w:sz="4" w:space="0" w:color="A6A6A6"/>
              <w:right w:val="single" w:sz="4" w:space="0" w:color="A6A6A6"/>
            </w:tcBorders>
            <w:shd w:val="clear" w:color="auto" w:fill="FFC000"/>
            <w:noWrap/>
            <w:vAlign w:val="center"/>
          </w:tcPr>
          <w:p w14:paraId="49C9683A" w14:textId="77777777" w:rsidR="000D01AF" w:rsidRPr="00D7196A" w:rsidRDefault="000D01AF" w:rsidP="000D01AF">
            <w:pPr>
              <w:rPr>
                <w:rFonts w:ascii="Calibri" w:hAnsi="Calibri"/>
                <w:color w:val="000000"/>
              </w:rPr>
            </w:pPr>
            <w:r w:rsidRPr="00A41D85">
              <w:rPr>
                <w:rFonts w:ascii="Calibri" w:hAnsi="Calibri"/>
                <w:color w:val="000000"/>
              </w:rPr>
              <w:t>UNUTAR NASELJA</w:t>
            </w:r>
          </w:p>
        </w:tc>
        <w:tc>
          <w:tcPr>
            <w:tcW w:w="931" w:type="dxa"/>
            <w:tcBorders>
              <w:top w:val="nil"/>
              <w:left w:val="nil"/>
              <w:bottom w:val="single" w:sz="4" w:space="0" w:color="A6A6A6"/>
              <w:right w:val="single" w:sz="4" w:space="0" w:color="A6A6A6"/>
            </w:tcBorders>
            <w:shd w:val="clear" w:color="auto" w:fill="FFC000"/>
            <w:noWrap/>
            <w:vAlign w:val="center"/>
          </w:tcPr>
          <w:p w14:paraId="4EB051B6" w14:textId="77777777" w:rsidR="000D01AF" w:rsidRPr="00B66E53" w:rsidRDefault="000D01AF" w:rsidP="000D01AF">
            <w:pPr>
              <w:rPr>
                <w:rFonts w:ascii="Calibri" w:hAnsi="Calibri"/>
                <w:color w:val="000000"/>
              </w:rPr>
            </w:pPr>
            <w:r>
              <w:rPr>
                <w:rFonts w:ascii="Calibri" w:hAnsi="Calibri"/>
                <w:color w:val="000000"/>
              </w:rPr>
              <w:t>M</w:t>
            </w:r>
            <w:r w:rsidR="00C2480C">
              <w:rPr>
                <w:rFonts w:ascii="Calibri" w:hAnsi="Calibri"/>
                <w:color w:val="000000"/>
              </w:rPr>
              <w:t>1</w:t>
            </w:r>
          </w:p>
        </w:tc>
        <w:tc>
          <w:tcPr>
            <w:tcW w:w="2837" w:type="dxa"/>
            <w:tcBorders>
              <w:top w:val="nil"/>
              <w:left w:val="nil"/>
              <w:bottom w:val="single" w:sz="4" w:space="0" w:color="A6A6A6"/>
              <w:right w:val="single" w:sz="4" w:space="0" w:color="A6A6A6"/>
            </w:tcBorders>
            <w:shd w:val="clear" w:color="auto" w:fill="FFC000"/>
            <w:noWrap/>
            <w:vAlign w:val="center"/>
          </w:tcPr>
          <w:p w14:paraId="5D3B8862" w14:textId="77777777" w:rsidR="000D01AF" w:rsidRPr="00B66E53" w:rsidRDefault="000D01AF" w:rsidP="000D01AF">
            <w:pPr>
              <w:rPr>
                <w:rFonts w:ascii="Calibri" w:hAnsi="Calibri"/>
                <w:color w:val="000000"/>
              </w:rPr>
            </w:pPr>
          </w:p>
        </w:tc>
        <w:tc>
          <w:tcPr>
            <w:tcW w:w="3080" w:type="dxa"/>
            <w:gridSpan w:val="2"/>
            <w:tcBorders>
              <w:top w:val="single" w:sz="4" w:space="0" w:color="A6A6A6"/>
              <w:left w:val="nil"/>
              <w:bottom w:val="single" w:sz="4" w:space="0" w:color="A6A6A6"/>
              <w:right w:val="single" w:sz="4" w:space="0" w:color="A6A6A6"/>
            </w:tcBorders>
            <w:shd w:val="clear" w:color="auto" w:fill="FFC000"/>
            <w:noWrap/>
            <w:vAlign w:val="center"/>
          </w:tcPr>
          <w:p w14:paraId="4FEC0C90" w14:textId="77777777" w:rsidR="000D01AF" w:rsidRPr="000D01AF" w:rsidRDefault="000D01AF" w:rsidP="000D01AF">
            <w:pPr>
              <w:jc w:val="center"/>
              <w:rPr>
                <w:rFonts w:ascii="Calibri" w:hAnsi="Calibri"/>
                <w:color w:val="FF0000"/>
              </w:rPr>
            </w:pPr>
            <w:r w:rsidRPr="000D01AF">
              <w:rPr>
                <w:rFonts w:ascii="Calibri" w:hAnsi="Calibri"/>
                <w:color w:val="FF0000"/>
              </w:rPr>
              <w:t>21,3624</w:t>
            </w:r>
          </w:p>
        </w:tc>
      </w:tr>
      <w:tr w:rsidR="000D01AF" w:rsidRPr="00CE4B89" w14:paraId="2D7760D7" w14:textId="77777777" w:rsidTr="00CE4B89">
        <w:trPr>
          <w:trHeight w:val="600"/>
        </w:trPr>
        <w:tc>
          <w:tcPr>
            <w:tcW w:w="5240" w:type="dxa"/>
            <w:tcBorders>
              <w:top w:val="nil"/>
              <w:left w:val="single" w:sz="4" w:space="0" w:color="A6A6A6"/>
              <w:bottom w:val="single" w:sz="4" w:space="0" w:color="A6A6A6"/>
              <w:right w:val="single" w:sz="4" w:space="0" w:color="A6A6A6"/>
            </w:tcBorders>
            <w:shd w:val="clear" w:color="auto" w:fill="FFC000"/>
            <w:vAlign w:val="center"/>
            <w:hideMark/>
          </w:tcPr>
          <w:p w14:paraId="0F364805" w14:textId="77777777" w:rsidR="000D01AF" w:rsidRPr="00A41D85" w:rsidRDefault="000D01AF" w:rsidP="000D01AF">
            <w:pPr>
              <w:rPr>
                <w:rFonts w:ascii="Calibri" w:hAnsi="Calibri"/>
                <w:color w:val="000000"/>
              </w:rPr>
            </w:pPr>
            <w:r w:rsidRPr="00A41D85">
              <w:rPr>
                <w:rFonts w:ascii="Calibri" w:hAnsi="Calibri"/>
                <w:color w:val="000000"/>
              </w:rPr>
              <w:t>MJEŠOVITA NAMJENA - PRETEŽITO POLJOPRIVREDNO GOSPODARSTVO</w:t>
            </w:r>
            <w:r>
              <w:rPr>
                <w:rFonts w:ascii="Calibri" w:hAnsi="Calibri"/>
                <w:color w:val="000000"/>
              </w:rPr>
              <w:t xml:space="preserve"> - UKUPNO</w:t>
            </w:r>
          </w:p>
        </w:tc>
        <w:tc>
          <w:tcPr>
            <w:tcW w:w="1760" w:type="dxa"/>
            <w:tcBorders>
              <w:top w:val="nil"/>
              <w:left w:val="nil"/>
              <w:right w:val="single" w:sz="4" w:space="0" w:color="A6A6A6"/>
            </w:tcBorders>
            <w:shd w:val="clear" w:color="auto" w:fill="FFC000"/>
            <w:noWrap/>
            <w:vAlign w:val="center"/>
            <w:hideMark/>
          </w:tcPr>
          <w:p w14:paraId="3075A436" w14:textId="77777777" w:rsidR="000D01AF" w:rsidRPr="00A41D85" w:rsidRDefault="000D01AF" w:rsidP="000D01AF">
            <w:pPr>
              <w:rPr>
                <w:rFonts w:ascii="Calibri" w:hAnsi="Calibri"/>
                <w:color w:val="000000"/>
              </w:rPr>
            </w:pPr>
            <w:r w:rsidRPr="00A41D85">
              <w:rPr>
                <w:rFonts w:ascii="Calibri" w:hAnsi="Calibri"/>
                <w:color w:val="000000"/>
              </w:rPr>
              <w:t>UNUTAR NASELJA</w:t>
            </w:r>
          </w:p>
        </w:tc>
        <w:tc>
          <w:tcPr>
            <w:tcW w:w="931" w:type="dxa"/>
            <w:tcBorders>
              <w:top w:val="nil"/>
              <w:left w:val="single" w:sz="4" w:space="0" w:color="A6A6A6"/>
              <w:bottom w:val="single" w:sz="4" w:space="0" w:color="A6A6A6"/>
              <w:right w:val="single" w:sz="4" w:space="0" w:color="A6A6A6"/>
            </w:tcBorders>
            <w:shd w:val="clear" w:color="auto" w:fill="FFC000"/>
            <w:noWrap/>
            <w:vAlign w:val="center"/>
            <w:hideMark/>
          </w:tcPr>
          <w:p w14:paraId="2C296E88" w14:textId="77777777" w:rsidR="000D01AF" w:rsidRPr="00A41D85" w:rsidRDefault="000D01AF" w:rsidP="000D01AF">
            <w:pPr>
              <w:rPr>
                <w:rFonts w:ascii="Calibri" w:hAnsi="Calibri"/>
                <w:color w:val="000000"/>
              </w:rPr>
            </w:pPr>
            <w:r w:rsidRPr="00A41D85">
              <w:rPr>
                <w:rFonts w:ascii="Calibri" w:hAnsi="Calibri"/>
                <w:color w:val="000000"/>
              </w:rPr>
              <w:t>M4</w:t>
            </w:r>
          </w:p>
        </w:tc>
        <w:tc>
          <w:tcPr>
            <w:tcW w:w="2837" w:type="dxa"/>
            <w:tcBorders>
              <w:top w:val="nil"/>
              <w:left w:val="nil"/>
              <w:right w:val="single" w:sz="4" w:space="0" w:color="A6A6A6"/>
            </w:tcBorders>
            <w:shd w:val="clear" w:color="auto" w:fill="FFC000"/>
            <w:noWrap/>
            <w:vAlign w:val="center"/>
            <w:hideMark/>
          </w:tcPr>
          <w:p w14:paraId="4C8212C0" w14:textId="77777777" w:rsidR="000D01AF" w:rsidRPr="00A41D85" w:rsidRDefault="000D01AF" w:rsidP="000D01AF">
            <w:pPr>
              <w:rPr>
                <w:rFonts w:ascii="Calibri" w:hAnsi="Calibri"/>
                <w:color w:val="000000"/>
              </w:rPr>
            </w:pPr>
            <w:r w:rsidRPr="00A41D85">
              <w:rPr>
                <w:rFonts w:ascii="Calibri" w:hAnsi="Calibri"/>
                <w:color w:val="000000"/>
              </w:rPr>
              <w:t>FARMA</w:t>
            </w:r>
          </w:p>
        </w:tc>
        <w:tc>
          <w:tcPr>
            <w:tcW w:w="3080" w:type="dxa"/>
            <w:gridSpan w:val="2"/>
            <w:tcBorders>
              <w:top w:val="nil"/>
              <w:left w:val="nil"/>
              <w:right w:val="single" w:sz="4" w:space="0" w:color="A6A6A6"/>
            </w:tcBorders>
            <w:shd w:val="clear" w:color="auto" w:fill="FFC000"/>
            <w:noWrap/>
            <w:vAlign w:val="center"/>
          </w:tcPr>
          <w:p w14:paraId="35162432" w14:textId="77777777" w:rsidR="000D01AF" w:rsidRPr="00CE4B89" w:rsidRDefault="000D01AF" w:rsidP="000D01AF">
            <w:pPr>
              <w:jc w:val="center"/>
              <w:rPr>
                <w:rFonts w:ascii="Calibri" w:hAnsi="Calibri"/>
                <w:color w:val="000000"/>
              </w:rPr>
            </w:pPr>
            <w:r w:rsidRPr="00CE4B89">
              <w:rPr>
                <w:rFonts w:ascii="Calibri" w:hAnsi="Calibri"/>
                <w:color w:val="000000"/>
              </w:rPr>
              <w:t>1,1348</w:t>
            </w:r>
          </w:p>
        </w:tc>
      </w:tr>
      <w:tr w:rsidR="000D01AF" w:rsidRPr="00A41D85" w14:paraId="69AE8D54" w14:textId="77777777" w:rsidTr="00F7179A">
        <w:trPr>
          <w:trHeight w:val="300"/>
        </w:trPr>
        <w:tc>
          <w:tcPr>
            <w:tcW w:w="5240" w:type="dxa"/>
            <w:tcBorders>
              <w:top w:val="nil"/>
              <w:left w:val="single" w:sz="4" w:space="0" w:color="A6A6A6"/>
              <w:bottom w:val="single" w:sz="4" w:space="0" w:color="A6A6A6"/>
              <w:right w:val="single" w:sz="4" w:space="0" w:color="A6A6A6"/>
            </w:tcBorders>
            <w:shd w:val="clear" w:color="000000" w:fill="8064A2"/>
            <w:noWrap/>
            <w:vAlign w:val="center"/>
            <w:hideMark/>
          </w:tcPr>
          <w:p w14:paraId="57CAE74E" w14:textId="77777777" w:rsidR="000D01AF" w:rsidRPr="00A41D85" w:rsidRDefault="000D01AF" w:rsidP="000D01AF">
            <w:pPr>
              <w:rPr>
                <w:rFonts w:ascii="Calibri" w:hAnsi="Calibri"/>
                <w:color w:val="000000"/>
              </w:rPr>
            </w:pPr>
            <w:r w:rsidRPr="00A41D85">
              <w:rPr>
                <w:rFonts w:ascii="Calibri" w:hAnsi="Calibri"/>
                <w:color w:val="000000"/>
              </w:rPr>
              <w:t>GOSPODARSKA-PROIZVODNA NAMJENA - UKUPNO</w:t>
            </w:r>
          </w:p>
        </w:tc>
        <w:tc>
          <w:tcPr>
            <w:tcW w:w="1760" w:type="dxa"/>
            <w:tcBorders>
              <w:top w:val="nil"/>
              <w:left w:val="nil"/>
              <w:bottom w:val="single" w:sz="4" w:space="0" w:color="A6A6A6"/>
              <w:right w:val="single" w:sz="4" w:space="0" w:color="A6A6A6"/>
            </w:tcBorders>
            <w:shd w:val="clear" w:color="000000" w:fill="8064A2"/>
            <w:noWrap/>
            <w:vAlign w:val="center"/>
            <w:hideMark/>
          </w:tcPr>
          <w:p w14:paraId="1E1874F4" w14:textId="77777777" w:rsidR="000D01AF" w:rsidRPr="00A41D85" w:rsidRDefault="000D01AF" w:rsidP="000D01AF">
            <w:pPr>
              <w:rPr>
                <w:rFonts w:ascii="Calibri" w:hAnsi="Calibri"/>
                <w:color w:val="000000"/>
              </w:rPr>
            </w:pPr>
            <w:r w:rsidRPr="00A41D85">
              <w:rPr>
                <w:rFonts w:ascii="Calibri" w:hAnsi="Calibri"/>
                <w:color w:val="000000"/>
              </w:rPr>
              <w:t>UNUTAR</w:t>
            </w:r>
          </w:p>
        </w:tc>
        <w:tc>
          <w:tcPr>
            <w:tcW w:w="931" w:type="dxa"/>
            <w:tcBorders>
              <w:top w:val="nil"/>
              <w:left w:val="nil"/>
              <w:bottom w:val="single" w:sz="4" w:space="0" w:color="A6A6A6"/>
              <w:right w:val="single" w:sz="4" w:space="0" w:color="A6A6A6"/>
            </w:tcBorders>
            <w:shd w:val="clear" w:color="000000" w:fill="8064A2"/>
            <w:noWrap/>
            <w:vAlign w:val="center"/>
            <w:hideMark/>
          </w:tcPr>
          <w:p w14:paraId="2B4B7169" w14:textId="77777777" w:rsidR="000D01AF" w:rsidRPr="00A41D85" w:rsidRDefault="000D01AF" w:rsidP="000D01AF">
            <w:pPr>
              <w:rPr>
                <w:rFonts w:ascii="Calibri" w:hAnsi="Calibri"/>
                <w:color w:val="000000"/>
              </w:rPr>
            </w:pPr>
            <w:r w:rsidRPr="00A41D85">
              <w:rPr>
                <w:rFonts w:ascii="Calibri" w:hAnsi="Calibri"/>
                <w:color w:val="000000"/>
              </w:rPr>
              <w:t>I</w:t>
            </w:r>
          </w:p>
        </w:tc>
        <w:tc>
          <w:tcPr>
            <w:tcW w:w="2837" w:type="dxa"/>
            <w:tcBorders>
              <w:top w:val="nil"/>
              <w:left w:val="nil"/>
              <w:bottom w:val="single" w:sz="4" w:space="0" w:color="A6A6A6"/>
              <w:right w:val="single" w:sz="4" w:space="0" w:color="A6A6A6"/>
            </w:tcBorders>
            <w:shd w:val="clear" w:color="000000" w:fill="8064A2"/>
            <w:noWrap/>
            <w:vAlign w:val="center"/>
            <w:hideMark/>
          </w:tcPr>
          <w:p w14:paraId="084A888A" w14:textId="77777777" w:rsidR="000D01AF" w:rsidRPr="00A41D85" w:rsidRDefault="000D01AF" w:rsidP="000D01AF">
            <w:pPr>
              <w:rPr>
                <w:rFonts w:ascii="Calibri" w:hAnsi="Calibri"/>
                <w:color w:val="000000"/>
              </w:rPr>
            </w:pPr>
            <w:r w:rsidRPr="00A41D85">
              <w:rPr>
                <w:rFonts w:ascii="Calibri" w:hAnsi="Calibri"/>
                <w:color w:val="000000"/>
              </w:rPr>
              <w:t>PILANA</w:t>
            </w:r>
          </w:p>
        </w:tc>
        <w:tc>
          <w:tcPr>
            <w:tcW w:w="3080" w:type="dxa"/>
            <w:gridSpan w:val="2"/>
            <w:tcBorders>
              <w:top w:val="nil"/>
              <w:left w:val="nil"/>
              <w:bottom w:val="single" w:sz="4" w:space="0" w:color="A6A6A6"/>
              <w:right w:val="single" w:sz="4" w:space="0" w:color="A6A6A6"/>
            </w:tcBorders>
            <w:shd w:val="clear" w:color="000000" w:fill="8064A2"/>
            <w:noWrap/>
            <w:vAlign w:val="center"/>
            <w:hideMark/>
          </w:tcPr>
          <w:p w14:paraId="2E64BCDF" w14:textId="593BDDEC" w:rsidR="000D01AF" w:rsidRPr="00A41D85" w:rsidRDefault="000D01AF" w:rsidP="000D01AF">
            <w:pPr>
              <w:jc w:val="center"/>
              <w:rPr>
                <w:rFonts w:ascii="Calibri" w:hAnsi="Calibri"/>
                <w:color w:val="000000"/>
              </w:rPr>
            </w:pPr>
            <w:r w:rsidRPr="000D01AF">
              <w:rPr>
                <w:rFonts w:ascii="Calibri" w:hAnsi="Calibri"/>
                <w:color w:val="FF0000"/>
              </w:rPr>
              <w:t>1,2408</w:t>
            </w:r>
          </w:p>
        </w:tc>
      </w:tr>
    </w:tbl>
    <w:p w14:paraId="6870B2F1" w14:textId="77777777" w:rsidR="00273867" w:rsidRDefault="00273867" w:rsidP="00B65AB9">
      <w:pPr>
        <w:rPr>
          <w:highlight w:val="yellow"/>
        </w:rPr>
      </w:pPr>
    </w:p>
    <w:p w14:paraId="468DC92D" w14:textId="77777777" w:rsidR="00273867" w:rsidRDefault="00273867" w:rsidP="00B65AB9">
      <w:pPr>
        <w:rPr>
          <w:highlight w:val="yellow"/>
        </w:rPr>
      </w:pPr>
    </w:p>
    <w:p w14:paraId="486BA654" w14:textId="77777777" w:rsidR="00273867" w:rsidRDefault="00273867" w:rsidP="00B65AB9">
      <w:pPr>
        <w:rPr>
          <w:highlight w:val="yellow"/>
        </w:rPr>
      </w:pPr>
    </w:p>
    <w:p w14:paraId="418982D1" w14:textId="77777777" w:rsidR="00804FC9" w:rsidRDefault="00804FC9" w:rsidP="00B65AB9">
      <w:pPr>
        <w:rPr>
          <w:highlight w:val="yellow"/>
        </w:rPr>
        <w:sectPr w:rsidR="00804FC9" w:rsidSect="004900DE">
          <w:pgSz w:w="16838" w:h="11906" w:orient="landscape"/>
          <w:pgMar w:top="1417" w:right="1417" w:bottom="1417" w:left="1417" w:header="708" w:footer="708" w:gutter="0"/>
          <w:cols w:space="708"/>
          <w:docGrid w:linePitch="360"/>
        </w:sectPr>
      </w:pPr>
    </w:p>
    <w:p w14:paraId="536C762C" w14:textId="2C46FC29" w:rsidR="00804FC9" w:rsidRPr="009662B1" w:rsidRDefault="00D204D9" w:rsidP="009662B1">
      <w:pPr>
        <w:keepNext/>
        <w:shd w:val="clear" w:color="auto" w:fill="DEEAF6" w:themeFill="accent5" w:themeFillTint="33"/>
        <w:jc w:val="both"/>
        <w:outlineLvl w:val="2"/>
        <w:rPr>
          <w:rFonts w:ascii="Arial" w:hAnsi="Arial" w:cs="Arial"/>
          <w:b/>
          <w:sz w:val="24"/>
          <w:szCs w:val="24"/>
        </w:rPr>
      </w:pPr>
      <w:bookmarkStart w:id="86" w:name="_Toc166832902"/>
      <w:bookmarkStart w:id="87" w:name="_Toc166833972"/>
      <w:r>
        <w:rPr>
          <w:rFonts w:ascii="Arial" w:hAnsi="Arial" w:cs="Arial"/>
          <w:b/>
          <w:sz w:val="24"/>
          <w:szCs w:val="24"/>
        </w:rPr>
        <w:lastRenderedPageBreak/>
        <w:t>I</w:t>
      </w:r>
      <w:r w:rsidRPr="009662B1">
        <w:rPr>
          <w:rFonts w:ascii="Arial" w:hAnsi="Arial" w:cs="Arial"/>
          <w:b/>
          <w:sz w:val="24"/>
          <w:szCs w:val="24"/>
        </w:rPr>
        <w:t>zdvojen</w:t>
      </w:r>
      <w:r w:rsidR="0007460B">
        <w:rPr>
          <w:rFonts w:ascii="Arial" w:hAnsi="Arial" w:cs="Arial"/>
          <w:b/>
          <w:sz w:val="24"/>
          <w:szCs w:val="24"/>
        </w:rPr>
        <w:t>o</w:t>
      </w:r>
      <w:r w:rsidRPr="009662B1">
        <w:rPr>
          <w:rFonts w:ascii="Arial" w:hAnsi="Arial" w:cs="Arial"/>
          <w:b/>
          <w:sz w:val="24"/>
          <w:szCs w:val="24"/>
        </w:rPr>
        <w:t xml:space="preserve"> građevinsk</w:t>
      </w:r>
      <w:r w:rsidR="0007460B">
        <w:rPr>
          <w:rFonts w:ascii="Arial" w:hAnsi="Arial" w:cs="Arial"/>
          <w:b/>
          <w:sz w:val="24"/>
          <w:szCs w:val="24"/>
        </w:rPr>
        <w:t>o</w:t>
      </w:r>
      <w:r w:rsidRPr="009662B1">
        <w:rPr>
          <w:rFonts w:ascii="Arial" w:hAnsi="Arial" w:cs="Arial"/>
          <w:b/>
          <w:sz w:val="24"/>
          <w:szCs w:val="24"/>
        </w:rPr>
        <w:t xml:space="preserve"> područj</w:t>
      </w:r>
      <w:r w:rsidR="0007460B">
        <w:rPr>
          <w:rFonts w:ascii="Arial" w:hAnsi="Arial" w:cs="Arial"/>
          <w:b/>
          <w:sz w:val="24"/>
          <w:szCs w:val="24"/>
        </w:rPr>
        <w:t>e</w:t>
      </w:r>
      <w:r w:rsidRPr="009662B1">
        <w:rPr>
          <w:rFonts w:ascii="Arial" w:hAnsi="Arial" w:cs="Arial"/>
          <w:b/>
          <w:sz w:val="24"/>
          <w:szCs w:val="24"/>
        </w:rPr>
        <w:t xml:space="preserve"> izvan naselja</w:t>
      </w:r>
      <w:bookmarkEnd w:id="86"/>
      <w:bookmarkEnd w:id="87"/>
    </w:p>
    <w:p w14:paraId="02FE658F" w14:textId="77777777" w:rsidR="00804FC9" w:rsidRDefault="00804FC9" w:rsidP="00804FC9">
      <w:pPr>
        <w:spacing w:line="276" w:lineRule="auto"/>
        <w:jc w:val="both"/>
        <w:rPr>
          <w:rFonts w:ascii="Arial" w:eastAsia="Arial" w:hAnsi="Arial" w:cs="Arial"/>
          <w:sz w:val="22"/>
          <w:szCs w:val="24"/>
        </w:rPr>
      </w:pPr>
    </w:p>
    <w:p w14:paraId="6015638B" w14:textId="630D04CE" w:rsidR="002B0745" w:rsidRDefault="002B0745" w:rsidP="002B0745">
      <w:pPr>
        <w:spacing w:line="276" w:lineRule="auto"/>
        <w:jc w:val="center"/>
        <w:rPr>
          <w:rFonts w:ascii="Arial" w:eastAsia="Arial" w:hAnsi="Arial" w:cs="Arial"/>
          <w:sz w:val="22"/>
          <w:szCs w:val="24"/>
        </w:rPr>
      </w:pPr>
      <w:r>
        <w:rPr>
          <w:rFonts w:ascii="Arial" w:eastAsia="Arial" w:hAnsi="Arial" w:cs="Arial"/>
          <w:noProof/>
          <w:sz w:val="22"/>
          <w:szCs w:val="24"/>
        </w:rPr>
        <w:drawing>
          <wp:inline distT="0" distB="0" distL="0" distR="0" wp14:anchorId="057E5045" wp14:editId="65A44B1F">
            <wp:extent cx="4978803" cy="5443096"/>
            <wp:effectExtent l="0" t="0" r="0" b="5715"/>
            <wp:docPr id="162926086"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6086" name="Slika 162926086"/>
                    <pic:cNvPicPr/>
                  </pic:nvPicPr>
                  <pic:blipFill>
                    <a:blip r:embed="rId42">
                      <a:extLst>
                        <a:ext uri="{28A0092B-C50C-407E-A947-70E740481C1C}">
                          <a14:useLocalDpi xmlns:a14="http://schemas.microsoft.com/office/drawing/2010/main" val="0"/>
                        </a:ext>
                      </a:extLst>
                    </a:blip>
                    <a:stretch>
                      <a:fillRect/>
                    </a:stretch>
                  </pic:blipFill>
                  <pic:spPr>
                    <a:xfrm>
                      <a:off x="0" y="0"/>
                      <a:ext cx="4994271" cy="5460007"/>
                    </a:xfrm>
                    <a:prstGeom prst="rect">
                      <a:avLst/>
                    </a:prstGeom>
                  </pic:spPr>
                </pic:pic>
              </a:graphicData>
            </a:graphic>
          </wp:inline>
        </w:drawing>
      </w:r>
    </w:p>
    <w:p w14:paraId="2BA6E90B" w14:textId="1533B5D6" w:rsidR="004602C6" w:rsidRDefault="004602C6" w:rsidP="004602C6">
      <w:pPr>
        <w:pStyle w:val="Opisslike"/>
        <w:rPr>
          <w:rFonts w:ascii="Arial" w:eastAsia="Arial" w:hAnsi="Arial" w:cs="Arial"/>
          <w:sz w:val="22"/>
          <w:szCs w:val="24"/>
          <w:highlight w:val="cyan"/>
        </w:rPr>
      </w:pPr>
      <w:bookmarkStart w:id="88" w:name="_Toc168570088"/>
      <w:r>
        <w:t xml:space="preserve">Slika </w:t>
      </w:r>
      <w:r>
        <w:fldChar w:fldCharType="begin"/>
      </w:r>
      <w:r>
        <w:instrText xml:space="preserve"> SEQ Slika \* ARABIC </w:instrText>
      </w:r>
      <w:r>
        <w:fldChar w:fldCharType="separate"/>
      </w:r>
      <w:r w:rsidR="00F4308D">
        <w:rPr>
          <w:noProof/>
        </w:rPr>
        <w:t>6</w:t>
      </w:r>
      <w:r>
        <w:fldChar w:fldCharType="end"/>
      </w:r>
      <w:r>
        <w:t>. Izdvojeno građevinsko područje izvan naselja</w:t>
      </w:r>
      <w:bookmarkEnd w:id="88"/>
    </w:p>
    <w:p w14:paraId="2AD37E82" w14:textId="77777777" w:rsidR="002B0745" w:rsidRDefault="002B0745" w:rsidP="00804FC9">
      <w:pPr>
        <w:spacing w:line="276" w:lineRule="auto"/>
        <w:jc w:val="both"/>
        <w:rPr>
          <w:rFonts w:ascii="Arial" w:eastAsia="Arial" w:hAnsi="Arial" w:cs="Arial"/>
          <w:sz w:val="22"/>
          <w:szCs w:val="24"/>
        </w:rPr>
      </w:pPr>
    </w:p>
    <w:p w14:paraId="748ABDD1" w14:textId="77777777" w:rsidR="00804FC9" w:rsidRPr="00CB2622" w:rsidRDefault="00804FC9" w:rsidP="00CB2622">
      <w:pPr>
        <w:shd w:val="clear" w:color="auto" w:fill="A66BD3"/>
        <w:rPr>
          <w:rFonts w:ascii="Arial" w:hAnsi="Arial" w:cs="Arial"/>
          <w:b/>
          <w:bCs/>
          <w:sz w:val="22"/>
          <w:szCs w:val="22"/>
          <w:lang w:eastAsia="en-US"/>
        </w:rPr>
      </w:pPr>
      <w:r w:rsidRPr="00CB2622">
        <w:rPr>
          <w:rFonts w:ascii="Arial" w:hAnsi="Arial" w:cs="Arial"/>
          <w:b/>
          <w:bCs/>
          <w:sz w:val="22"/>
          <w:szCs w:val="22"/>
          <w:lang w:eastAsia="en-US"/>
        </w:rPr>
        <w:t>Gospodarska namjena – proizvodna i poslovna</w:t>
      </w:r>
    </w:p>
    <w:p w14:paraId="09A0F4D7" w14:textId="77777777" w:rsidR="00804FC9" w:rsidRPr="00E30FBB" w:rsidRDefault="00804FC9" w:rsidP="00804FC9">
      <w:pPr>
        <w:tabs>
          <w:tab w:val="left" w:pos="426"/>
        </w:tabs>
        <w:spacing w:line="300" w:lineRule="exact"/>
        <w:jc w:val="both"/>
        <w:rPr>
          <w:rFonts w:ascii="Arial" w:hAnsi="Arial" w:cs="Arial"/>
          <w:snapToGrid w:val="0"/>
          <w:sz w:val="22"/>
          <w:szCs w:val="22"/>
          <w:lang w:eastAsia="en-US"/>
        </w:rPr>
      </w:pPr>
      <w:r w:rsidRPr="00E30FBB">
        <w:rPr>
          <w:rFonts w:ascii="Arial" w:hAnsi="Arial" w:cs="Arial"/>
          <w:snapToGrid w:val="0"/>
          <w:sz w:val="22"/>
          <w:szCs w:val="22"/>
          <w:lang w:eastAsia="en-US"/>
        </w:rPr>
        <w:t>Površine poslovne namjene namijenjene su poslovnim djelatnostima kao što su trgovački i veletrgovački sadržaji, skladišta, uslužne djelatnosti, komunalno servisne djelatnosti i druge djelatnosti. Površine proizvodne namjene namijenjene su proizvodnoj djelatnosti kao što je industrija, skladišta, servisi, veće zanatske radionice i druge djelatnosti. Na izdvojenim građevinskim područjima izvan naselja, u zonama gospodarsko - proizvodne namjene (oznaka I) i gospodarsko - poslovne namjene (oznaka K), dozvoljeno je obavljanje djelatnosti gospodarenja otpadom, na način koji ne dovodi u opasnost ljudsko zdravlje i ne dovodi do štetnih utjecaja na okoliš.</w:t>
      </w:r>
    </w:p>
    <w:p w14:paraId="7EDD9486" w14:textId="77777777" w:rsidR="00804FC9" w:rsidRPr="00E30FBB" w:rsidRDefault="00804FC9" w:rsidP="00804FC9">
      <w:pPr>
        <w:tabs>
          <w:tab w:val="left" w:pos="426"/>
        </w:tabs>
        <w:spacing w:line="300" w:lineRule="exact"/>
        <w:jc w:val="both"/>
        <w:rPr>
          <w:rFonts w:ascii="Arial" w:hAnsi="Arial" w:cs="Arial"/>
          <w:sz w:val="22"/>
          <w:szCs w:val="22"/>
        </w:rPr>
      </w:pPr>
      <w:r w:rsidRPr="00E30FBB">
        <w:rPr>
          <w:rFonts w:ascii="Arial" w:hAnsi="Arial" w:cs="Arial"/>
          <w:snapToGrid w:val="0"/>
          <w:sz w:val="22"/>
          <w:szCs w:val="22"/>
          <w:lang w:eastAsia="en-US"/>
        </w:rPr>
        <w:t>Na izdvojenim građevinskim područjima izvan naselja, na površinama gospodarske namjene - proizvodne (</w:t>
      </w:r>
      <w:r w:rsidRPr="00E30FBB">
        <w:rPr>
          <w:rFonts w:ascii="Arial" w:hAnsi="Arial" w:cs="Arial"/>
          <w:sz w:val="22"/>
          <w:szCs w:val="22"/>
        </w:rPr>
        <w:t>oznaka I</w:t>
      </w:r>
      <w:r w:rsidRPr="00E30FBB">
        <w:rPr>
          <w:rFonts w:ascii="Arial" w:hAnsi="Arial" w:cs="Arial"/>
          <w:snapToGrid w:val="0"/>
          <w:sz w:val="22"/>
          <w:szCs w:val="22"/>
          <w:lang w:eastAsia="en-US"/>
        </w:rPr>
        <w:t>) i poslovne (</w:t>
      </w:r>
      <w:r w:rsidRPr="00E30FBB">
        <w:rPr>
          <w:rFonts w:ascii="Arial" w:hAnsi="Arial" w:cs="Arial"/>
          <w:sz w:val="22"/>
          <w:szCs w:val="22"/>
        </w:rPr>
        <w:t>oznaka K</w:t>
      </w:r>
      <w:r w:rsidRPr="00E30FBB">
        <w:rPr>
          <w:rFonts w:ascii="Arial" w:hAnsi="Arial" w:cs="Arial"/>
          <w:snapToGrid w:val="0"/>
          <w:sz w:val="22"/>
          <w:szCs w:val="22"/>
          <w:lang w:eastAsia="en-US"/>
        </w:rPr>
        <w:t xml:space="preserve">) dozvoljena je gradnja </w:t>
      </w:r>
      <w:r w:rsidRPr="00E30FBB">
        <w:rPr>
          <w:rFonts w:ascii="Arial" w:hAnsi="Arial" w:cs="Arial"/>
          <w:sz w:val="22"/>
          <w:szCs w:val="22"/>
        </w:rPr>
        <w:t>proizvodnih postrojenja i proizvodnih jedinica koja proizvode električnu energiju iz obnovljivih izvora energije i visokoučinkovite kogeneracije</w:t>
      </w:r>
      <w:r w:rsidRPr="00E30FBB">
        <w:rPr>
          <w:rFonts w:ascii="Arial" w:hAnsi="Arial" w:cs="Arial"/>
          <w:snapToGrid w:val="0"/>
          <w:sz w:val="22"/>
          <w:szCs w:val="22"/>
          <w:lang w:eastAsia="en-US"/>
        </w:rPr>
        <w:t xml:space="preserve"> te </w:t>
      </w:r>
      <w:r w:rsidRPr="00E30FBB">
        <w:rPr>
          <w:rFonts w:ascii="Arial" w:hAnsi="Arial" w:cs="Arial"/>
          <w:sz w:val="22"/>
          <w:szCs w:val="22"/>
        </w:rPr>
        <w:t>postrojenja za skladištenje energije.</w:t>
      </w:r>
    </w:p>
    <w:p w14:paraId="1597D045" w14:textId="77777777" w:rsidR="00804FC9" w:rsidRDefault="00804FC9" w:rsidP="00804FC9">
      <w:pPr>
        <w:tabs>
          <w:tab w:val="left" w:pos="426"/>
        </w:tabs>
        <w:spacing w:line="300" w:lineRule="exact"/>
        <w:jc w:val="both"/>
        <w:rPr>
          <w:rFonts w:ascii="Arial" w:hAnsi="Arial" w:cs="Arial"/>
          <w:snapToGrid w:val="0"/>
          <w:sz w:val="22"/>
          <w:szCs w:val="22"/>
          <w:lang w:eastAsia="en-US"/>
        </w:rPr>
      </w:pPr>
    </w:p>
    <w:p w14:paraId="7C1D96A4" w14:textId="77777777" w:rsidR="00804FC9" w:rsidRPr="00CB2622" w:rsidRDefault="00804FC9" w:rsidP="00CB2622">
      <w:pPr>
        <w:shd w:val="clear" w:color="auto" w:fill="FF0101"/>
        <w:rPr>
          <w:rFonts w:ascii="Arial" w:hAnsi="Arial" w:cs="Arial"/>
          <w:b/>
          <w:bCs/>
          <w:sz w:val="22"/>
          <w:szCs w:val="22"/>
          <w:lang w:eastAsia="en-US"/>
        </w:rPr>
      </w:pPr>
      <w:r w:rsidRPr="00CB2622">
        <w:rPr>
          <w:rFonts w:ascii="Arial" w:hAnsi="Arial" w:cs="Arial"/>
          <w:b/>
          <w:bCs/>
          <w:sz w:val="22"/>
          <w:szCs w:val="22"/>
          <w:lang w:eastAsia="en-US"/>
        </w:rPr>
        <w:lastRenderedPageBreak/>
        <w:t xml:space="preserve">Gospodarska namjena - ugostiteljsko-turistička namjena </w:t>
      </w:r>
    </w:p>
    <w:p w14:paraId="16291EE5" w14:textId="77777777" w:rsidR="00804FC9" w:rsidRPr="00E30FBB" w:rsidRDefault="00804FC9" w:rsidP="00804FC9">
      <w:pPr>
        <w:autoSpaceDE w:val="0"/>
        <w:autoSpaceDN w:val="0"/>
        <w:adjustRightInd w:val="0"/>
        <w:spacing w:line="276" w:lineRule="auto"/>
        <w:jc w:val="both"/>
        <w:rPr>
          <w:rFonts w:ascii="Arial" w:eastAsia="Calibri" w:hAnsi="Arial" w:cs="Arial"/>
          <w:sz w:val="22"/>
          <w:szCs w:val="22"/>
          <w:lang w:eastAsia="en-US"/>
        </w:rPr>
      </w:pPr>
      <w:r w:rsidRPr="00E30FBB">
        <w:rPr>
          <w:rFonts w:ascii="Arial" w:eastAsia="Calibri" w:hAnsi="Arial" w:cs="Arial"/>
          <w:sz w:val="22"/>
          <w:szCs w:val="22"/>
          <w:lang w:eastAsia="en-US"/>
        </w:rPr>
        <w:t xml:space="preserve">Unutar </w:t>
      </w:r>
      <w:r w:rsidRPr="00E30FBB">
        <w:rPr>
          <w:rFonts w:ascii="Arial" w:eastAsia="Calibri" w:hAnsi="Arial" w:cs="Arial"/>
          <w:b/>
          <w:bCs/>
          <w:sz w:val="22"/>
          <w:szCs w:val="22"/>
          <w:lang w:eastAsia="en-US"/>
        </w:rPr>
        <w:t>izdvojenog građevinskom područja izvan naselja</w:t>
      </w:r>
      <w:r w:rsidRPr="00E30FBB">
        <w:rPr>
          <w:rFonts w:ascii="Arial" w:eastAsia="Calibri" w:hAnsi="Arial" w:cs="Arial"/>
          <w:sz w:val="22"/>
          <w:szCs w:val="22"/>
          <w:lang w:eastAsia="en-US"/>
        </w:rPr>
        <w:t xml:space="preserve"> mogu se smještati osnovne građevine gospodarske namjene – ugostiteljsko-turistička te prateće i/ili pomoćne građevine u službi osnovne namjene. </w:t>
      </w:r>
    </w:p>
    <w:p w14:paraId="429300D9" w14:textId="77777777" w:rsidR="00804FC9" w:rsidRPr="00E30FBB" w:rsidRDefault="00804FC9" w:rsidP="00804FC9">
      <w:pPr>
        <w:autoSpaceDE w:val="0"/>
        <w:autoSpaceDN w:val="0"/>
        <w:adjustRightInd w:val="0"/>
        <w:spacing w:line="276" w:lineRule="auto"/>
        <w:jc w:val="both"/>
        <w:rPr>
          <w:rFonts w:ascii="Arial" w:eastAsia="Calibri" w:hAnsi="Arial" w:cs="Arial"/>
          <w:sz w:val="22"/>
          <w:szCs w:val="22"/>
          <w:lang w:eastAsia="en-US"/>
        </w:rPr>
      </w:pPr>
      <w:r w:rsidRPr="00E30FBB">
        <w:rPr>
          <w:rFonts w:ascii="Arial" w:eastAsia="Calibri" w:hAnsi="Arial" w:cs="Arial"/>
          <w:sz w:val="22"/>
          <w:szCs w:val="22"/>
          <w:lang w:eastAsia="en-US"/>
        </w:rPr>
        <w:t>Pod građevinama ugostiteljsko-turističke djelatnosti smatraju se građevine građevine za smještaj i boravak gostiju (hotel, motel, hotelsko naselje, apartmani, pansion, prenoćište i sl.), građevine za pružanje ugostiteljskih usluga (restorani, picerije, barovi, kafei i sl.) te prateći i pomoćni ugostiteljski objekti i sadržaji − objekti i sadržaji za sport, zabavu i rekreaciju (bazen, igralište, trim - staza, zoopark, arboretum, adrenalinski park, kasino i slično).</w:t>
      </w:r>
    </w:p>
    <w:p w14:paraId="1C944D84" w14:textId="77777777" w:rsidR="00804FC9" w:rsidRPr="00E30FBB" w:rsidRDefault="00804FC9" w:rsidP="00804FC9">
      <w:pPr>
        <w:autoSpaceDE w:val="0"/>
        <w:autoSpaceDN w:val="0"/>
        <w:adjustRightInd w:val="0"/>
        <w:spacing w:line="276" w:lineRule="auto"/>
        <w:jc w:val="both"/>
        <w:rPr>
          <w:rFonts w:ascii="Arial" w:eastAsia="Calibri" w:hAnsi="Arial" w:cs="Arial"/>
          <w:sz w:val="22"/>
          <w:szCs w:val="22"/>
          <w:lang w:eastAsia="en-US"/>
        </w:rPr>
      </w:pPr>
      <w:r w:rsidRPr="00E30FBB">
        <w:rPr>
          <w:rFonts w:ascii="Arial" w:eastAsia="Calibri" w:hAnsi="Arial" w:cs="Arial"/>
          <w:sz w:val="22"/>
          <w:szCs w:val="22"/>
          <w:lang w:eastAsia="en-US"/>
        </w:rPr>
        <w:t>Gospodarska namjena ugostiteljsko – turistička u izdvojenom građevinskom području izvan naselja odnosi se na sljedeće zone:</w:t>
      </w:r>
    </w:p>
    <w:p w14:paraId="006E7BC7" w14:textId="77777777" w:rsidR="00804FC9" w:rsidRPr="00E30FBB" w:rsidRDefault="00804FC9" w:rsidP="00EF437F">
      <w:pPr>
        <w:numPr>
          <w:ilvl w:val="0"/>
          <w:numId w:val="63"/>
        </w:numPr>
        <w:autoSpaceDE w:val="0"/>
        <w:autoSpaceDN w:val="0"/>
        <w:adjustRightInd w:val="0"/>
        <w:spacing w:after="200" w:line="276" w:lineRule="auto"/>
        <w:ind w:left="284" w:hanging="284"/>
        <w:contextualSpacing/>
        <w:jc w:val="both"/>
        <w:rPr>
          <w:rFonts w:ascii="Arial" w:eastAsia="Calibri" w:hAnsi="Arial" w:cs="Arial"/>
          <w:sz w:val="22"/>
          <w:szCs w:val="22"/>
          <w:lang w:eastAsia="en-US"/>
        </w:rPr>
      </w:pPr>
      <w:r w:rsidRPr="00E30FBB">
        <w:rPr>
          <w:rFonts w:ascii="Arial" w:eastAsia="Calibri" w:hAnsi="Arial" w:cs="Arial"/>
          <w:sz w:val="22"/>
          <w:szCs w:val="22"/>
          <w:lang w:eastAsia="en-US"/>
        </w:rPr>
        <w:t>Turistička zona „Rudešinkin Breg“</w:t>
      </w:r>
    </w:p>
    <w:p w14:paraId="298F24F6" w14:textId="77777777" w:rsidR="00804FC9" w:rsidRPr="00E30FBB" w:rsidRDefault="00804FC9" w:rsidP="00EF437F">
      <w:pPr>
        <w:numPr>
          <w:ilvl w:val="0"/>
          <w:numId w:val="63"/>
        </w:numPr>
        <w:autoSpaceDE w:val="0"/>
        <w:autoSpaceDN w:val="0"/>
        <w:adjustRightInd w:val="0"/>
        <w:spacing w:after="200" w:line="276" w:lineRule="auto"/>
        <w:ind w:left="284" w:hanging="284"/>
        <w:contextualSpacing/>
        <w:jc w:val="both"/>
        <w:rPr>
          <w:rFonts w:ascii="Arial" w:eastAsia="Calibri" w:hAnsi="Arial" w:cs="Arial"/>
          <w:sz w:val="22"/>
          <w:szCs w:val="22"/>
          <w:lang w:eastAsia="en-US"/>
        </w:rPr>
      </w:pPr>
      <w:r w:rsidRPr="00E30FBB">
        <w:rPr>
          <w:rFonts w:ascii="Arial" w:eastAsia="Calibri" w:hAnsi="Arial" w:cs="Arial"/>
          <w:sz w:val="22"/>
          <w:szCs w:val="22"/>
          <w:lang w:eastAsia="en-US"/>
        </w:rPr>
        <w:t>Turistička zona „Stara Streljana“</w:t>
      </w:r>
    </w:p>
    <w:p w14:paraId="7389B686" w14:textId="77777777" w:rsidR="00804FC9" w:rsidRPr="00E30FBB" w:rsidRDefault="00804FC9" w:rsidP="00EF437F">
      <w:pPr>
        <w:numPr>
          <w:ilvl w:val="0"/>
          <w:numId w:val="63"/>
        </w:numPr>
        <w:autoSpaceDE w:val="0"/>
        <w:autoSpaceDN w:val="0"/>
        <w:adjustRightInd w:val="0"/>
        <w:spacing w:after="200" w:line="276" w:lineRule="auto"/>
        <w:ind w:left="284" w:hanging="284"/>
        <w:contextualSpacing/>
        <w:jc w:val="both"/>
        <w:rPr>
          <w:rFonts w:ascii="Arial" w:eastAsia="Calibri" w:hAnsi="Arial" w:cs="Arial"/>
          <w:sz w:val="22"/>
          <w:szCs w:val="22"/>
          <w:lang w:eastAsia="en-US"/>
        </w:rPr>
      </w:pPr>
      <w:r w:rsidRPr="00E30FBB">
        <w:rPr>
          <w:rFonts w:ascii="Arial" w:eastAsia="Calibri" w:hAnsi="Arial" w:cs="Arial"/>
          <w:sz w:val="22"/>
          <w:szCs w:val="22"/>
          <w:lang w:eastAsia="en-US"/>
        </w:rPr>
        <w:t>Izletište „Podravkin Rekreacijski Centar“</w:t>
      </w:r>
    </w:p>
    <w:p w14:paraId="052C3120" w14:textId="77777777" w:rsidR="00804FC9" w:rsidRDefault="00804FC9" w:rsidP="00EF437F">
      <w:pPr>
        <w:numPr>
          <w:ilvl w:val="0"/>
          <w:numId w:val="63"/>
        </w:numPr>
        <w:autoSpaceDE w:val="0"/>
        <w:autoSpaceDN w:val="0"/>
        <w:adjustRightInd w:val="0"/>
        <w:spacing w:after="200" w:line="276" w:lineRule="auto"/>
        <w:ind w:left="284" w:hanging="284"/>
        <w:contextualSpacing/>
        <w:jc w:val="both"/>
        <w:rPr>
          <w:rFonts w:ascii="Arial" w:eastAsia="Calibri" w:hAnsi="Arial" w:cs="Arial"/>
          <w:sz w:val="22"/>
          <w:szCs w:val="22"/>
          <w:lang w:eastAsia="en-US"/>
        </w:rPr>
      </w:pPr>
      <w:r w:rsidRPr="00E30FBB">
        <w:rPr>
          <w:rFonts w:ascii="Arial" w:eastAsia="Calibri" w:hAnsi="Arial" w:cs="Arial"/>
          <w:sz w:val="22"/>
          <w:szCs w:val="22"/>
          <w:lang w:eastAsia="en-US"/>
        </w:rPr>
        <w:t>Izletište „Crna Gora“.</w:t>
      </w:r>
    </w:p>
    <w:p w14:paraId="6D77AAE9" w14:textId="77777777" w:rsidR="00CB2622" w:rsidRPr="00E30FBB" w:rsidRDefault="00CB2622" w:rsidP="00CB2622">
      <w:pPr>
        <w:autoSpaceDE w:val="0"/>
        <w:autoSpaceDN w:val="0"/>
        <w:adjustRightInd w:val="0"/>
        <w:spacing w:after="200" w:line="276" w:lineRule="auto"/>
        <w:ind w:left="284"/>
        <w:contextualSpacing/>
        <w:jc w:val="both"/>
        <w:rPr>
          <w:rFonts w:ascii="Arial" w:eastAsia="Calibri" w:hAnsi="Arial" w:cs="Arial"/>
          <w:sz w:val="22"/>
          <w:szCs w:val="22"/>
          <w:lang w:eastAsia="en-US"/>
        </w:rPr>
      </w:pPr>
    </w:p>
    <w:p w14:paraId="0B654CDB" w14:textId="77777777" w:rsidR="00804FC9" w:rsidRPr="00CB2622" w:rsidRDefault="00804FC9" w:rsidP="00CB2622">
      <w:pPr>
        <w:shd w:val="clear" w:color="auto" w:fill="92D050"/>
        <w:jc w:val="both"/>
        <w:rPr>
          <w:rFonts w:ascii="Arial" w:hAnsi="Arial" w:cs="Arial"/>
          <w:b/>
          <w:bCs/>
          <w:sz w:val="22"/>
          <w:szCs w:val="22"/>
          <w:lang w:eastAsia="en-US"/>
        </w:rPr>
      </w:pPr>
      <w:r w:rsidRPr="00CB2622">
        <w:rPr>
          <w:rFonts w:ascii="Arial" w:hAnsi="Arial" w:cs="Arial"/>
          <w:b/>
          <w:bCs/>
          <w:sz w:val="22"/>
          <w:szCs w:val="22"/>
          <w:lang w:eastAsia="en-US"/>
        </w:rPr>
        <w:t>Sportsko-rekreacijska namjena</w:t>
      </w:r>
    </w:p>
    <w:p w14:paraId="484211D3" w14:textId="77777777" w:rsidR="00804FC9" w:rsidRPr="00A14B47" w:rsidRDefault="00804FC9" w:rsidP="00804FC9">
      <w:pPr>
        <w:tabs>
          <w:tab w:val="left" w:pos="426"/>
        </w:tabs>
        <w:spacing w:line="300" w:lineRule="exact"/>
        <w:jc w:val="both"/>
        <w:rPr>
          <w:rFonts w:ascii="Arial" w:hAnsi="Arial" w:cs="Arial"/>
          <w:snapToGrid w:val="0"/>
          <w:sz w:val="22"/>
          <w:szCs w:val="22"/>
          <w:lang w:eastAsia="en-US"/>
        </w:rPr>
      </w:pPr>
      <w:r w:rsidRPr="00A14B47">
        <w:rPr>
          <w:rFonts w:ascii="Arial" w:hAnsi="Arial" w:cs="Arial"/>
          <w:snapToGrid w:val="0"/>
          <w:sz w:val="22"/>
          <w:szCs w:val="22"/>
          <w:lang w:eastAsia="en-US"/>
        </w:rPr>
        <w:t xml:space="preserve">Na površinama sportsko-rekreacijske namjene unutar izdvojenog građevinskog područja izvan naselja mogu se graditi građevine namijenjene sportskim i rekreacijskim aktivnostima te uređivati sportska i rekreacijska igrališta s pratećim građevinama i sadržajima Mogu se graditi/uređivati i prometnice, parkirališta, garaže, trgovi, parkovi, dječja igrališta, biciklističke staze, pješačke staze, infrastrukturna mreža i manje infrastrukturne građevine i uređaji, a u funkciji osnovne namjene. Sportsko-rekreacijska namjena smatra se </w:t>
      </w:r>
      <w:r w:rsidRPr="00A14B47">
        <w:rPr>
          <w:rFonts w:ascii="Arial" w:eastAsia="Calibri" w:hAnsi="Arial" w:cs="Arial"/>
          <w:sz w:val="22"/>
          <w:szCs w:val="22"/>
          <w:lang w:eastAsia="en-US"/>
        </w:rPr>
        <w:t>sportsko-rekreacijska namjena, sport, lovački dom, kinološka djelatnost.</w:t>
      </w:r>
    </w:p>
    <w:p w14:paraId="29B2A232" w14:textId="77777777" w:rsidR="00804FC9" w:rsidRPr="00A14B47" w:rsidRDefault="00804FC9" w:rsidP="00804FC9">
      <w:pPr>
        <w:jc w:val="both"/>
        <w:rPr>
          <w:rFonts w:ascii="Arial" w:eastAsia="Calibri" w:hAnsi="Arial" w:cs="Arial"/>
          <w:sz w:val="22"/>
          <w:szCs w:val="22"/>
          <w:lang w:eastAsia="en-US"/>
        </w:rPr>
      </w:pPr>
      <w:r w:rsidRPr="00A14B47">
        <w:rPr>
          <w:rFonts w:ascii="Arial" w:eastAsia="Calibri" w:hAnsi="Arial" w:cs="Arial"/>
          <w:sz w:val="22"/>
          <w:szCs w:val="22"/>
          <w:lang w:eastAsia="en-US"/>
        </w:rPr>
        <w:t xml:space="preserve">U sklopu osnovne sportsko-rekreacijske namjene dozvoljava se odvijanje ugostiteljsko-turističke namjene: </w:t>
      </w:r>
      <w:r w:rsidRPr="00A14B47">
        <w:rPr>
          <w:rFonts w:ascii="Arial" w:hAnsi="Arial" w:cs="Arial"/>
          <w:sz w:val="22"/>
          <w:szCs w:val="24"/>
        </w:rPr>
        <w:t>ugostiteljstvo (restoran, caffe-i i slično) i smještajni kapaciteti (hotel, kamp i slično).</w:t>
      </w:r>
    </w:p>
    <w:p w14:paraId="45052A23" w14:textId="77777777" w:rsidR="00804FC9" w:rsidRPr="00A14B47" w:rsidRDefault="00804FC9" w:rsidP="00804FC9">
      <w:pPr>
        <w:spacing w:line="276" w:lineRule="auto"/>
        <w:jc w:val="both"/>
        <w:rPr>
          <w:rFonts w:ascii="Arial" w:eastAsia="Arial" w:hAnsi="Arial" w:cs="Arial"/>
          <w:sz w:val="22"/>
          <w:szCs w:val="24"/>
        </w:rPr>
      </w:pPr>
    </w:p>
    <w:p w14:paraId="722E4F9D" w14:textId="77777777" w:rsidR="00804FC9" w:rsidRPr="00825BF3" w:rsidRDefault="00804FC9" w:rsidP="00825BF3">
      <w:pPr>
        <w:shd w:val="clear" w:color="auto" w:fill="F4B083" w:themeFill="accent2" w:themeFillTint="99"/>
        <w:jc w:val="both"/>
        <w:rPr>
          <w:rFonts w:ascii="Arial" w:hAnsi="Arial" w:cs="Arial"/>
          <w:b/>
          <w:bCs/>
          <w:sz w:val="22"/>
          <w:szCs w:val="22"/>
          <w:lang w:eastAsia="en-US"/>
        </w:rPr>
      </w:pPr>
      <w:r w:rsidRPr="00825BF3">
        <w:rPr>
          <w:rFonts w:ascii="Arial" w:hAnsi="Arial" w:cs="Arial"/>
          <w:b/>
          <w:bCs/>
          <w:sz w:val="22"/>
          <w:szCs w:val="22"/>
          <w:lang w:eastAsia="en-US"/>
        </w:rPr>
        <w:t>Mješovita namjena – pretežito poljoprivredna gospodarstva</w:t>
      </w:r>
    </w:p>
    <w:p w14:paraId="75B11E23" w14:textId="77777777" w:rsidR="00804FC9" w:rsidRPr="00B87C30" w:rsidRDefault="00804FC9" w:rsidP="00804FC9">
      <w:pPr>
        <w:jc w:val="both"/>
        <w:rPr>
          <w:rFonts w:ascii="Arial" w:hAnsi="Arial" w:cs="Arial"/>
          <w:sz w:val="22"/>
          <w:szCs w:val="22"/>
        </w:rPr>
      </w:pPr>
      <w:r w:rsidRPr="00B87C30">
        <w:rPr>
          <w:rFonts w:ascii="Arial" w:hAnsi="Arial" w:cs="Arial"/>
          <w:sz w:val="22"/>
          <w:szCs w:val="22"/>
        </w:rPr>
        <w:t>Površine mješovite namjene – pretežito poljoprivredno gospodarstvo mogu se smještati unutar izdvojenog građevinskog područja izvan naselja i to su površine za smještaj građevina namijenjenih poljoprivrednoj djelatnosti i na kojima prevladaju agrarni elementi.</w:t>
      </w:r>
    </w:p>
    <w:p w14:paraId="14129BB5" w14:textId="77777777" w:rsidR="00804FC9" w:rsidRDefault="00804FC9" w:rsidP="00B65AB9">
      <w:pPr>
        <w:rPr>
          <w:highlight w:val="yellow"/>
        </w:rPr>
      </w:pPr>
    </w:p>
    <w:p w14:paraId="09B14797" w14:textId="77777777" w:rsidR="00804FC9" w:rsidRDefault="00804FC9" w:rsidP="00B65AB9">
      <w:pPr>
        <w:rPr>
          <w:highlight w:val="yellow"/>
        </w:rPr>
      </w:pPr>
    </w:p>
    <w:p w14:paraId="0B31738B" w14:textId="77777777" w:rsidR="00804FC9" w:rsidRDefault="00804FC9" w:rsidP="00B65AB9">
      <w:pPr>
        <w:rPr>
          <w:highlight w:val="yellow"/>
        </w:rPr>
        <w:sectPr w:rsidR="00804FC9" w:rsidSect="00804FC9">
          <w:pgSz w:w="11906" w:h="16838"/>
          <w:pgMar w:top="1417" w:right="1417" w:bottom="1417" w:left="1417" w:header="708" w:footer="708" w:gutter="0"/>
          <w:cols w:space="708"/>
          <w:docGrid w:linePitch="360"/>
        </w:sectPr>
      </w:pPr>
    </w:p>
    <w:p w14:paraId="42D835FE" w14:textId="77777777" w:rsidR="00804FC9" w:rsidRDefault="00804FC9" w:rsidP="00B65AB9">
      <w:pPr>
        <w:rPr>
          <w:highlight w:val="yellow"/>
        </w:rPr>
      </w:pPr>
    </w:p>
    <w:p w14:paraId="69BDDE38" w14:textId="77777777" w:rsidR="00273867" w:rsidRDefault="00273867" w:rsidP="00273867">
      <w:pPr>
        <w:pStyle w:val="Opisslike"/>
      </w:pPr>
      <w:bookmarkStart w:id="89" w:name="_Toc437863959"/>
      <w:r>
        <w:t xml:space="preserve">Tablica.: </w:t>
      </w:r>
      <w:r w:rsidRPr="00E15582">
        <w:t>Pregled namjen</w:t>
      </w:r>
      <w:r>
        <w:t>a</w:t>
      </w:r>
      <w:r w:rsidRPr="00E15582">
        <w:t xml:space="preserve"> površina za razvoj i uređenje </w:t>
      </w:r>
      <w:r>
        <w:t>izvan naselja (</w:t>
      </w:r>
      <w:r w:rsidRPr="00E15582">
        <w:t>po naseljima</w:t>
      </w:r>
      <w:r>
        <w:t>)</w:t>
      </w:r>
      <w:bookmarkEnd w:id="89"/>
    </w:p>
    <w:tbl>
      <w:tblPr>
        <w:tblW w:w="13206" w:type="dxa"/>
        <w:tblInd w:w="85" w:type="dxa"/>
        <w:tblLayout w:type="fixed"/>
        <w:tblLook w:val="04A0" w:firstRow="1" w:lastRow="0" w:firstColumn="1" w:lastColumn="0" w:noHBand="0" w:noVBand="1"/>
      </w:tblPr>
      <w:tblGrid>
        <w:gridCol w:w="1296"/>
        <w:gridCol w:w="1581"/>
        <w:gridCol w:w="1966"/>
        <w:gridCol w:w="1701"/>
        <w:gridCol w:w="1417"/>
        <w:gridCol w:w="1560"/>
        <w:gridCol w:w="1134"/>
        <w:gridCol w:w="1134"/>
        <w:gridCol w:w="1417"/>
      </w:tblGrid>
      <w:tr w:rsidR="00CC264C" w:rsidRPr="004F668B" w14:paraId="00CBF55C" w14:textId="77777777" w:rsidTr="00A320D6">
        <w:trPr>
          <w:trHeight w:val="1470"/>
        </w:trPr>
        <w:tc>
          <w:tcPr>
            <w:tcW w:w="1296" w:type="dxa"/>
            <w:tcBorders>
              <w:top w:val="double" w:sz="6" w:space="0" w:color="7F7F7F"/>
              <w:left w:val="double" w:sz="6" w:space="0" w:color="7F7F7F"/>
              <w:bottom w:val="double" w:sz="6" w:space="0" w:color="7F7F7F"/>
              <w:right w:val="double" w:sz="6" w:space="0" w:color="7F7F7F"/>
            </w:tcBorders>
            <w:shd w:val="clear" w:color="000000" w:fill="C0C0C0"/>
            <w:vAlign w:val="center"/>
            <w:hideMark/>
          </w:tcPr>
          <w:p w14:paraId="34030647" w14:textId="77777777" w:rsidR="00CC264C" w:rsidRPr="004F668B" w:rsidRDefault="00CC264C" w:rsidP="00F7179A">
            <w:pPr>
              <w:jc w:val="center"/>
              <w:rPr>
                <w:rFonts w:cs="Arial"/>
                <w:b/>
                <w:bCs/>
                <w:color w:val="000000"/>
                <w:sz w:val="18"/>
                <w:szCs w:val="18"/>
              </w:rPr>
            </w:pPr>
            <w:r w:rsidRPr="009D5060">
              <w:rPr>
                <w:rFonts w:cs="Arial"/>
                <w:b/>
                <w:bCs/>
                <w:color w:val="000000"/>
                <w:sz w:val="18"/>
                <w:szCs w:val="18"/>
              </w:rPr>
              <w:t>Izdvojeno GP izvan naselja</w:t>
            </w:r>
          </w:p>
        </w:tc>
        <w:tc>
          <w:tcPr>
            <w:tcW w:w="1581" w:type="dxa"/>
            <w:tcBorders>
              <w:top w:val="double" w:sz="6" w:space="0" w:color="7F7F7F"/>
              <w:left w:val="nil"/>
              <w:bottom w:val="double" w:sz="6" w:space="0" w:color="7F7F7F"/>
              <w:right w:val="double" w:sz="6" w:space="0" w:color="7F7F7F"/>
            </w:tcBorders>
            <w:shd w:val="clear" w:color="000000" w:fill="C0C0C0"/>
            <w:vAlign w:val="center"/>
            <w:hideMark/>
          </w:tcPr>
          <w:p w14:paraId="731495E6" w14:textId="77777777" w:rsidR="00CC264C" w:rsidRPr="004F668B" w:rsidRDefault="00CC264C" w:rsidP="00F7179A">
            <w:pPr>
              <w:rPr>
                <w:rFonts w:cs="Arial"/>
                <w:b/>
                <w:bCs/>
                <w:color w:val="000000"/>
                <w:sz w:val="18"/>
                <w:szCs w:val="18"/>
              </w:rPr>
            </w:pPr>
            <w:r w:rsidRPr="004F668B">
              <w:rPr>
                <w:rFonts w:cs="Arial"/>
                <w:b/>
                <w:bCs/>
                <w:color w:val="000000"/>
                <w:sz w:val="18"/>
                <w:szCs w:val="18"/>
              </w:rPr>
              <w:t>Naselje</w:t>
            </w:r>
          </w:p>
        </w:tc>
        <w:tc>
          <w:tcPr>
            <w:tcW w:w="1966" w:type="dxa"/>
            <w:tcBorders>
              <w:top w:val="double" w:sz="6" w:space="0" w:color="7F7F7F"/>
              <w:left w:val="nil"/>
              <w:bottom w:val="double" w:sz="6" w:space="0" w:color="7F7F7F"/>
              <w:right w:val="double" w:sz="6" w:space="0" w:color="7F7F7F"/>
            </w:tcBorders>
            <w:shd w:val="clear" w:color="000000" w:fill="C0C0C0"/>
            <w:vAlign w:val="center"/>
            <w:hideMark/>
          </w:tcPr>
          <w:p w14:paraId="77C79D06" w14:textId="77777777" w:rsidR="00CC264C" w:rsidRDefault="00CC264C" w:rsidP="00F7179A">
            <w:pPr>
              <w:jc w:val="center"/>
              <w:rPr>
                <w:rFonts w:cs="Arial"/>
                <w:b/>
                <w:bCs/>
                <w:color w:val="000000"/>
                <w:sz w:val="18"/>
                <w:szCs w:val="18"/>
              </w:rPr>
            </w:pPr>
            <w:r w:rsidRPr="004F668B">
              <w:rPr>
                <w:rFonts w:cs="Arial"/>
                <w:b/>
                <w:bCs/>
                <w:color w:val="000000"/>
                <w:sz w:val="18"/>
                <w:szCs w:val="18"/>
              </w:rPr>
              <w:t xml:space="preserve">Ukupno </w:t>
            </w:r>
          </w:p>
          <w:p w14:paraId="3FDFF4C7" w14:textId="77777777" w:rsidR="00CC264C" w:rsidRPr="004F668B" w:rsidRDefault="00CC264C" w:rsidP="00F7179A">
            <w:pPr>
              <w:jc w:val="center"/>
              <w:rPr>
                <w:rFonts w:cs="Arial"/>
                <w:b/>
                <w:bCs/>
                <w:color w:val="000000"/>
                <w:sz w:val="18"/>
                <w:szCs w:val="18"/>
              </w:rPr>
            </w:pPr>
            <w:r>
              <w:rPr>
                <w:rFonts w:cs="Arial"/>
                <w:b/>
                <w:bCs/>
                <w:color w:val="000000"/>
                <w:sz w:val="18"/>
                <w:szCs w:val="18"/>
              </w:rPr>
              <w:t xml:space="preserve">izdvojeno </w:t>
            </w:r>
            <w:r w:rsidRPr="004F668B">
              <w:rPr>
                <w:rFonts w:cs="Arial"/>
                <w:b/>
                <w:bCs/>
                <w:color w:val="000000"/>
                <w:sz w:val="18"/>
                <w:szCs w:val="18"/>
              </w:rPr>
              <w:t>građevinsko podr</w:t>
            </w:r>
            <w:r>
              <w:rPr>
                <w:rFonts w:cs="Arial"/>
                <w:b/>
                <w:bCs/>
                <w:color w:val="000000"/>
                <w:sz w:val="18"/>
                <w:szCs w:val="18"/>
              </w:rPr>
              <w:t>u</w:t>
            </w:r>
            <w:r w:rsidRPr="004F668B">
              <w:rPr>
                <w:rFonts w:cs="Arial"/>
                <w:b/>
                <w:bCs/>
                <w:color w:val="000000"/>
                <w:sz w:val="18"/>
                <w:szCs w:val="18"/>
              </w:rPr>
              <w:t>čje izvan naselja (ha)</w:t>
            </w:r>
          </w:p>
        </w:tc>
        <w:tc>
          <w:tcPr>
            <w:tcW w:w="1701" w:type="dxa"/>
            <w:tcBorders>
              <w:top w:val="double" w:sz="6" w:space="0" w:color="7F7F7F"/>
              <w:left w:val="nil"/>
              <w:bottom w:val="double" w:sz="6" w:space="0" w:color="7F7F7F"/>
              <w:right w:val="double" w:sz="6" w:space="0" w:color="7F7F7F"/>
            </w:tcBorders>
            <w:shd w:val="clear" w:color="000000" w:fill="C0C0C0"/>
            <w:vAlign w:val="center"/>
            <w:hideMark/>
          </w:tcPr>
          <w:p w14:paraId="0DBE4B0A" w14:textId="77777777" w:rsidR="00CC264C" w:rsidRPr="004F668B" w:rsidRDefault="00CC264C" w:rsidP="00F7179A">
            <w:pPr>
              <w:jc w:val="center"/>
              <w:rPr>
                <w:rFonts w:cs="Arial"/>
                <w:b/>
                <w:bCs/>
                <w:color w:val="000000"/>
                <w:sz w:val="18"/>
                <w:szCs w:val="18"/>
              </w:rPr>
            </w:pPr>
            <w:r w:rsidRPr="004F668B">
              <w:rPr>
                <w:rFonts w:cs="Arial"/>
                <w:b/>
                <w:bCs/>
                <w:color w:val="000000"/>
                <w:sz w:val="18"/>
                <w:szCs w:val="18"/>
              </w:rPr>
              <w:t>Gospodarska namjena</w:t>
            </w:r>
            <w:r>
              <w:rPr>
                <w:rFonts w:cs="Arial"/>
                <w:b/>
                <w:bCs/>
                <w:color w:val="000000"/>
                <w:sz w:val="18"/>
                <w:szCs w:val="18"/>
              </w:rPr>
              <w:t xml:space="preserve"> (I,K)</w:t>
            </w:r>
          </w:p>
        </w:tc>
        <w:tc>
          <w:tcPr>
            <w:tcW w:w="1417" w:type="dxa"/>
            <w:tcBorders>
              <w:top w:val="double" w:sz="6" w:space="0" w:color="7F7F7F"/>
              <w:left w:val="nil"/>
              <w:bottom w:val="double" w:sz="6" w:space="0" w:color="7F7F7F"/>
              <w:right w:val="double" w:sz="6" w:space="0" w:color="7F7F7F"/>
            </w:tcBorders>
            <w:shd w:val="clear" w:color="000000" w:fill="C0C0C0"/>
            <w:vAlign w:val="center"/>
            <w:hideMark/>
          </w:tcPr>
          <w:p w14:paraId="585182D1" w14:textId="77777777" w:rsidR="00CC264C" w:rsidRPr="004F668B" w:rsidRDefault="00CC264C" w:rsidP="00F7179A">
            <w:pPr>
              <w:jc w:val="center"/>
              <w:rPr>
                <w:rFonts w:cs="Arial"/>
                <w:b/>
                <w:bCs/>
                <w:color w:val="000000"/>
                <w:sz w:val="18"/>
                <w:szCs w:val="18"/>
              </w:rPr>
            </w:pPr>
            <w:r w:rsidRPr="004F668B">
              <w:rPr>
                <w:rFonts w:cs="Arial"/>
                <w:b/>
                <w:bCs/>
                <w:color w:val="000000"/>
                <w:sz w:val="18"/>
                <w:szCs w:val="18"/>
              </w:rPr>
              <w:t>Ugostiteljsko-turistička namjena</w:t>
            </w:r>
          </w:p>
        </w:tc>
        <w:tc>
          <w:tcPr>
            <w:tcW w:w="1560" w:type="dxa"/>
            <w:tcBorders>
              <w:top w:val="double" w:sz="6" w:space="0" w:color="7F7F7F"/>
              <w:left w:val="nil"/>
              <w:bottom w:val="double" w:sz="6" w:space="0" w:color="7F7F7F"/>
              <w:right w:val="double" w:sz="6" w:space="0" w:color="7F7F7F"/>
            </w:tcBorders>
            <w:shd w:val="clear" w:color="000000" w:fill="C0C0C0"/>
          </w:tcPr>
          <w:p w14:paraId="4A147101" w14:textId="77777777" w:rsidR="00CC264C" w:rsidRDefault="00CC264C" w:rsidP="00F7179A">
            <w:pPr>
              <w:jc w:val="center"/>
              <w:rPr>
                <w:rFonts w:cs="Arial"/>
                <w:b/>
                <w:bCs/>
                <w:color w:val="000000"/>
                <w:sz w:val="18"/>
                <w:szCs w:val="18"/>
              </w:rPr>
            </w:pPr>
          </w:p>
          <w:p w14:paraId="0D400E7B" w14:textId="77777777" w:rsidR="00CC264C" w:rsidRDefault="00CC264C" w:rsidP="00F7179A">
            <w:pPr>
              <w:jc w:val="center"/>
              <w:rPr>
                <w:rFonts w:cs="Arial"/>
                <w:b/>
                <w:bCs/>
                <w:color w:val="000000"/>
                <w:sz w:val="18"/>
                <w:szCs w:val="18"/>
              </w:rPr>
            </w:pPr>
            <w:r>
              <w:rPr>
                <w:rFonts w:cs="Arial"/>
                <w:b/>
                <w:bCs/>
                <w:color w:val="000000"/>
                <w:sz w:val="18"/>
                <w:szCs w:val="18"/>
              </w:rPr>
              <w:t>Mješovita namjena</w:t>
            </w:r>
          </w:p>
          <w:p w14:paraId="6D78335D" w14:textId="77777777" w:rsidR="00CC264C" w:rsidRPr="004F668B" w:rsidRDefault="00CC264C" w:rsidP="00F7179A">
            <w:pPr>
              <w:jc w:val="center"/>
              <w:rPr>
                <w:rFonts w:cs="Arial"/>
                <w:b/>
                <w:bCs/>
                <w:color w:val="000000"/>
                <w:sz w:val="18"/>
                <w:szCs w:val="18"/>
              </w:rPr>
            </w:pPr>
            <w:r>
              <w:rPr>
                <w:rFonts w:cs="Arial"/>
                <w:b/>
                <w:bCs/>
                <w:color w:val="000000"/>
                <w:sz w:val="18"/>
                <w:szCs w:val="18"/>
              </w:rPr>
              <w:t>Pretežito poljorivredna gospodarstva (M4)</w:t>
            </w:r>
          </w:p>
        </w:tc>
        <w:tc>
          <w:tcPr>
            <w:tcW w:w="1134" w:type="dxa"/>
            <w:tcBorders>
              <w:top w:val="double" w:sz="6" w:space="0" w:color="7F7F7F"/>
              <w:left w:val="double" w:sz="6" w:space="0" w:color="7F7F7F"/>
              <w:bottom w:val="double" w:sz="6" w:space="0" w:color="7F7F7F"/>
              <w:right w:val="double" w:sz="6" w:space="0" w:color="7F7F7F"/>
            </w:tcBorders>
            <w:shd w:val="clear" w:color="000000" w:fill="C0C0C0"/>
            <w:vAlign w:val="center"/>
            <w:hideMark/>
          </w:tcPr>
          <w:p w14:paraId="375756D8" w14:textId="77777777" w:rsidR="00CC264C" w:rsidRPr="004F668B" w:rsidRDefault="00CC264C" w:rsidP="00F7179A">
            <w:pPr>
              <w:jc w:val="center"/>
              <w:rPr>
                <w:rFonts w:cs="Arial"/>
                <w:b/>
                <w:bCs/>
                <w:color w:val="000000"/>
                <w:sz w:val="18"/>
                <w:szCs w:val="18"/>
              </w:rPr>
            </w:pPr>
            <w:r w:rsidRPr="004F668B">
              <w:rPr>
                <w:rFonts w:cs="Arial"/>
                <w:b/>
                <w:bCs/>
                <w:color w:val="000000"/>
                <w:sz w:val="18"/>
                <w:szCs w:val="18"/>
              </w:rPr>
              <w:t>Sport</w:t>
            </w:r>
            <w:r w:rsidR="00A320D6">
              <w:rPr>
                <w:rFonts w:cs="Arial"/>
                <w:b/>
                <w:bCs/>
                <w:color w:val="000000"/>
                <w:sz w:val="18"/>
                <w:szCs w:val="18"/>
              </w:rPr>
              <w:t xml:space="preserve">sko </w:t>
            </w:r>
            <w:r w:rsidRPr="004F668B">
              <w:rPr>
                <w:rFonts w:cs="Arial"/>
                <w:b/>
                <w:bCs/>
                <w:color w:val="000000"/>
                <w:sz w:val="18"/>
                <w:szCs w:val="18"/>
              </w:rPr>
              <w:t>-rekreacijska namjena</w:t>
            </w:r>
          </w:p>
        </w:tc>
        <w:tc>
          <w:tcPr>
            <w:tcW w:w="1134" w:type="dxa"/>
            <w:tcBorders>
              <w:top w:val="double" w:sz="6" w:space="0" w:color="7F7F7F"/>
              <w:left w:val="nil"/>
              <w:bottom w:val="double" w:sz="6" w:space="0" w:color="7F7F7F"/>
              <w:right w:val="double" w:sz="6" w:space="0" w:color="7F7F7F"/>
            </w:tcBorders>
            <w:shd w:val="clear" w:color="000000" w:fill="C0C0C0"/>
            <w:vAlign w:val="center"/>
            <w:hideMark/>
          </w:tcPr>
          <w:p w14:paraId="2CAB7137" w14:textId="77777777" w:rsidR="00CC264C" w:rsidRDefault="00CC264C" w:rsidP="00F7179A">
            <w:pPr>
              <w:jc w:val="center"/>
              <w:rPr>
                <w:rFonts w:cs="Arial"/>
                <w:b/>
                <w:bCs/>
                <w:color w:val="000000"/>
                <w:sz w:val="18"/>
                <w:szCs w:val="18"/>
              </w:rPr>
            </w:pPr>
            <w:r>
              <w:rPr>
                <w:rFonts w:cs="Arial"/>
                <w:b/>
                <w:bCs/>
                <w:color w:val="000000"/>
                <w:sz w:val="18"/>
                <w:szCs w:val="18"/>
              </w:rPr>
              <w:t xml:space="preserve">Društvena </w:t>
            </w:r>
          </w:p>
          <w:p w14:paraId="48230F2A" w14:textId="77777777" w:rsidR="00CC264C" w:rsidRPr="004F668B" w:rsidRDefault="00CC264C" w:rsidP="00F7179A">
            <w:pPr>
              <w:jc w:val="center"/>
              <w:rPr>
                <w:rFonts w:cs="Arial"/>
                <w:b/>
                <w:bCs/>
                <w:color w:val="000000"/>
                <w:sz w:val="18"/>
                <w:szCs w:val="18"/>
              </w:rPr>
            </w:pPr>
            <w:r>
              <w:rPr>
                <w:rFonts w:cs="Arial"/>
                <w:b/>
                <w:bCs/>
                <w:color w:val="000000"/>
                <w:sz w:val="18"/>
                <w:szCs w:val="18"/>
              </w:rPr>
              <w:t>namjena</w:t>
            </w:r>
          </w:p>
        </w:tc>
        <w:tc>
          <w:tcPr>
            <w:tcW w:w="1417" w:type="dxa"/>
            <w:tcBorders>
              <w:top w:val="double" w:sz="6" w:space="0" w:color="7F7F7F"/>
              <w:left w:val="nil"/>
              <w:bottom w:val="double" w:sz="6" w:space="0" w:color="7F7F7F"/>
              <w:right w:val="double" w:sz="6" w:space="0" w:color="7F7F7F"/>
            </w:tcBorders>
            <w:shd w:val="clear" w:color="000000" w:fill="C0C0C0"/>
            <w:vAlign w:val="center"/>
            <w:hideMark/>
          </w:tcPr>
          <w:p w14:paraId="0409A357" w14:textId="77777777" w:rsidR="00CC264C" w:rsidRPr="004F668B" w:rsidRDefault="00CC264C" w:rsidP="00F7179A">
            <w:pPr>
              <w:jc w:val="center"/>
              <w:rPr>
                <w:rFonts w:cs="Arial"/>
                <w:b/>
                <w:bCs/>
                <w:color w:val="000000"/>
                <w:sz w:val="18"/>
                <w:szCs w:val="18"/>
              </w:rPr>
            </w:pPr>
            <w:r w:rsidRPr="004F668B">
              <w:rPr>
                <w:rFonts w:cs="Arial"/>
                <w:b/>
                <w:bCs/>
                <w:color w:val="000000"/>
                <w:sz w:val="18"/>
                <w:szCs w:val="18"/>
              </w:rPr>
              <w:t>Infrastruktura</w:t>
            </w:r>
          </w:p>
        </w:tc>
      </w:tr>
      <w:tr w:rsidR="00CC264C" w:rsidRPr="004F668B" w14:paraId="41608014" w14:textId="77777777" w:rsidTr="00E608BD">
        <w:trPr>
          <w:trHeight w:val="279"/>
        </w:trPr>
        <w:tc>
          <w:tcPr>
            <w:tcW w:w="1296" w:type="dxa"/>
            <w:tcBorders>
              <w:top w:val="nil"/>
              <w:left w:val="double" w:sz="6" w:space="0" w:color="7F7F7F"/>
              <w:right w:val="single" w:sz="8" w:space="0" w:color="7F7F7F"/>
            </w:tcBorders>
            <w:shd w:val="clear" w:color="auto" w:fill="auto"/>
            <w:noWrap/>
            <w:vAlign w:val="center"/>
          </w:tcPr>
          <w:p w14:paraId="2B90791B" w14:textId="77777777" w:rsidR="00CC264C" w:rsidRPr="004F668B" w:rsidRDefault="00CC264C" w:rsidP="00F7179A">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6082BA81" w14:textId="77777777" w:rsidR="00CC264C" w:rsidRDefault="00CC264C" w:rsidP="00F7179A">
            <w:pPr>
              <w:rPr>
                <w:rFonts w:cs="Arial"/>
                <w:color w:val="000000"/>
                <w:sz w:val="18"/>
                <w:szCs w:val="18"/>
              </w:rPr>
            </w:pPr>
            <w:r>
              <w:rPr>
                <w:rFonts w:cs="Arial"/>
                <w:color w:val="000000"/>
                <w:sz w:val="18"/>
                <w:szCs w:val="18"/>
              </w:rPr>
              <w:t xml:space="preserve">Koprivnica </w:t>
            </w:r>
          </w:p>
        </w:tc>
        <w:tc>
          <w:tcPr>
            <w:tcW w:w="1966" w:type="dxa"/>
            <w:tcBorders>
              <w:top w:val="nil"/>
              <w:left w:val="nil"/>
              <w:bottom w:val="single" w:sz="8" w:space="0" w:color="7F7F7F"/>
              <w:right w:val="single" w:sz="8" w:space="0" w:color="7F7F7F"/>
            </w:tcBorders>
            <w:shd w:val="clear" w:color="auto" w:fill="auto"/>
            <w:noWrap/>
            <w:vAlign w:val="center"/>
          </w:tcPr>
          <w:p w14:paraId="1239C6F6" w14:textId="77777777" w:rsidR="00CC264C" w:rsidRDefault="00CC264C" w:rsidP="00F7179A">
            <w:pPr>
              <w:jc w:val="center"/>
              <w:rPr>
                <w:rFonts w:cs="Arial"/>
                <w:color w:val="000000"/>
                <w:sz w:val="18"/>
                <w:szCs w:val="18"/>
              </w:rPr>
            </w:pPr>
          </w:p>
        </w:tc>
        <w:tc>
          <w:tcPr>
            <w:tcW w:w="1701" w:type="dxa"/>
            <w:tcBorders>
              <w:top w:val="nil"/>
              <w:left w:val="nil"/>
              <w:bottom w:val="single" w:sz="8" w:space="0" w:color="7F7F7F"/>
              <w:right w:val="single" w:sz="8" w:space="0" w:color="7F7F7F"/>
            </w:tcBorders>
            <w:shd w:val="clear" w:color="auto" w:fill="auto"/>
            <w:noWrap/>
            <w:vAlign w:val="center"/>
          </w:tcPr>
          <w:p w14:paraId="4D92904D" w14:textId="77777777" w:rsidR="00CC264C" w:rsidRPr="00995AEE" w:rsidRDefault="00CC264C" w:rsidP="00F7179A">
            <w:pPr>
              <w:jc w:val="center"/>
              <w:rPr>
                <w:rFonts w:ascii="Calibri" w:hAnsi="Calibri"/>
              </w:rPr>
            </w:pPr>
            <w:r w:rsidRPr="00995AEE">
              <w:rPr>
                <w:rFonts w:ascii="Calibri" w:hAnsi="Calibri"/>
              </w:rPr>
              <w:t>4,2993</w:t>
            </w:r>
          </w:p>
          <w:p w14:paraId="0AB6B803" w14:textId="77777777" w:rsidR="00CC264C" w:rsidRDefault="00CC264C" w:rsidP="00F7179A">
            <w:pPr>
              <w:jc w:val="center"/>
              <w:rPr>
                <w:rFonts w:cs="Arial"/>
                <w:color w:val="000000"/>
                <w:sz w:val="18"/>
                <w:szCs w:val="18"/>
              </w:rPr>
            </w:pPr>
          </w:p>
        </w:tc>
        <w:tc>
          <w:tcPr>
            <w:tcW w:w="1417" w:type="dxa"/>
            <w:tcBorders>
              <w:top w:val="nil"/>
              <w:left w:val="nil"/>
              <w:bottom w:val="single" w:sz="8" w:space="0" w:color="7F7F7F"/>
              <w:right w:val="single" w:sz="8" w:space="0" w:color="7F7F7F"/>
            </w:tcBorders>
            <w:shd w:val="clear" w:color="auto" w:fill="auto"/>
            <w:noWrap/>
            <w:vAlign w:val="center"/>
          </w:tcPr>
          <w:p w14:paraId="1EBDFCFF" w14:textId="77777777" w:rsidR="00CC264C" w:rsidRPr="007F0D69" w:rsidRDefault="00CC264C" w:rsidP="00F7179A">
            <w:pPr>
              <w:jc w:val="center"/>
              <w:rPr>
                <w:rFonts w:cs="Arial"/>
                <w:sz w:val="18"/>
                <w:szCs w:val="18"/>
              </w:rPr>
            </w:pPr>
            <w:r w:rsidRPr="007F0D69">
              <w:rPr>
                <w:rFonts w:ascii="Calibri" w:hAnsi="Calibri"/>
              </w:rPr>
              <w:t>0,3232</w:t>
            </w:r>
          </w:p>
        </w:tc>
        <w:tc>
          <w:tcPr>
            <w:tcW w:w="1560" w:type="dxa"/>
            <w:tcBorders>
              <w:top w:val="double" w:sz="6" w:space="0" w:color="7F7F7F"/>
              <w:left w:val="nil"/>
              <w:bottom w:val="single" w:sz="8" w:space="0" w:color="7F7F7F"/>
              <w:right w:val="single" w:sz="4" w:space="0" w:color="7F7F7F"/>
            </w:tcBorders>
            <w:vAlign w:val="center"/>
          </w:tcPr>
          <w:p w14:paraId="799F750F" w14:textId="77777777" w:rsidR="00CC264C" w:rsidRPr="00BC239E" w:rsidRDefault="00CC264C" w:rsidP="00F7179A">
            <w:pPr>
              <w:jc w:val="center"/>
              <w:rPr>
                <w:rFonts w:cs="Arial"/>
                <w:sz w:val="18"/>
                <w:szCs w:val="18"/>
              </w:rPr>
            </w:pPr>
            <w:r w:rsidRPr="00BC239E">
              <w:rPr>
                <w:rFonts w:ascii="Calibri" w:hAnsi="Calibri"/>
              </w:rPr>
              <w:t>8,7090</w:t>
            </w:r>
          </w:p>
        </w:tc>
        <w:tc>
          <w:tcPr>
            <w:tcW w:w="1134" w:type="dxa"/>
            <w:tcBorders>
              <w:top w:val="double" w:sz="6" w:space="0" w:color="7F7F7F"/>
              <w:left w:val="single" w:sz="4" w:space="0" w:color="7F7F7F"/>
              <w:bottom w:val="single" w:sz="8" w:space="0" w:color="7F7F7F"/>
              <w:right w:val="single" w:sz="8" w:space="0" w:color="7F7F7F"/>
            </w:tcBorders>
            <w:shd w:val="clear" w:color="auto" w:fill="auto"/>
            <w:noWrap/>
            <w:vAlign w:val="center"/>
          </w:tcPr>
          <w:p w14:paraId="755ACA04" w14:textId="77777777" w:rsidR="00CC264C" w:rsidRPr="004F668B" w:rsidRDefault="00CC264C" w:rsidP="00F7179A">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3704E82D" w14:textId="77777777" w:rsidR="00CC264C" w:rsidRPr="004F668B" w:rsidRDefault="00CC264C" w:rsidP="00F7179A">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524BCF67" w14:textId="77777777" w:rsidR="00CC264C" w:rsidRPr="00680A5D" w:rsidRDefault="00CC264C" w:rsidP="00F7179A">
            <w:pPr>
              <w:jc w:val="center"/>
              <w:rPr>
                <w:rFonts w:cs="Arial"/>
                <w:sz w:val="18"/>
                <w:szCs w:val="18"/>
              </w:rPr>
            </w:pPr>
            <w:r w:rsidRPr="00680A5D">
              <w:rPr>
                <w:rFonts w:ascii="Calibri" w:hAnsi="Calibri"/>
              </w:rPr>
              <w:t>21,3091</w:t>
            </w:r>
          </w:p>
        </w:tc>
      </w:tr>
      <w:tr w:rsidR="00A320D6" w:rsidRPr="004F668B" w14:paraId="0E347ABE" w14:textId="77777777" w:rsidTr="00E608BD">
        <w:trPr>
          <w:trHeight w:val="279"/>
        </w:trPr>
        <w:tc>
          <w:tcPr>
            <w:tcW w:w="1296" w:type="dxa"/>
            <w:tcBorders>
              <w:top w:val="nil"/>
              <w:left w:val="double" w:sz="6" w:space="0" w:color="7F7F7F"/>
              <w:right w:val="single" w:sz="8" w:space="0" w:color="7F7F7F"/>
            </w:tcBorders>
            <w:shd w:val="clear" w:color="auto" w:fill="auto"/>
            <w:noWrap/>
            <w:vAlign w:val="center"/>
          </w:tcPr>
          <w:p w14:paraId="2E1E5B0E" w14:textId="77777777" w:rsidR="00A320D6" w:rsidRPr="004F668B" w:rsidRDefault="00A320D6" w:rsidP="00F7179A">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5D97EF1E" w14:textId="77777777" w:rsidR="00A320D6" w:rsidRDefault="00A320D6" w:rsidP="00F7179A">
            <w:pPr>
              <w:rPr>
                <w:rFonts w:cs="Arial"/>
                <w:color w:val="000000"/>
                <w:sz w:val="18"/>
                <w:szCs w:val="18"/>
              </w:rPr>
            </w:pPr>
            <w:r>
              <w:rPr>
                <w:rFonts w:cs="Arial"/>
                <w:color w:val="000000"/>
                <w:sz w:val="18"/>
                <w:szCs w:val="18"/>
              </w:rPr>
              <w:t>Bakovčica</w:t>
            </w:r>
          </w:p>
        </w:tc>
        <w:tc>
          <w:tcPr>
            <w:tcW w:w="1966" w:type="dxa"/>
            <w:tcBorders>
              <w:top w:val="nil"/>
              <w:left w:val="nil"/>
              <w:bottom w:val="single" w:sz="8" w:space="0" w:color="7F7F7F"/>
              <w:right w:val="single" w:sz="8" w:space="0" w:color="7F7F7F"/>
            </w:tcBorders>
            <w:shd w:val="clear" w:color="auto" w:fill="auto"/>
            <w:noWrap/>
            <w:vAlign w:val="center"/>
          </w:tcPr>
          <w:p w14:paraId="28BD333B" w14:textId="77777777" w:rsidR="00A320D6" w:rsidRDefault="00E608BD" w:rsidP="00F7179A">
            <w:pPr>
              <w:jc w:val="center"/>
              <w:rPr>
                <w:rFonts w:cs="Arial"/>
                <w:color w:val="000000"/>
                <w:sz w:val="18"/>
                <w:szCs w:val="18"/>
              </w:rPr>
            </w:pPr>
            <w:r>
              <w:rPr>
                <w:rFonts w:cs="Arial"/>
                <w:color w:val="000000"/>
                <w:sz w:val="18"/>
                <w:szCs w:val="18"/>
              </w:rPr>
              <w:t>1,0843</w:t>
            </w:r>
          </w:p>
        </w:tc>
        <w:tc>
          <w:tcPr>
            <w:tcW w:w="1701" w:type="dxa"/>
            <w:tcBorders>
              <w:top w:val="nil"/>
              <w:left w:val="nil"/>
              <w:bottom w:val="single" w:sz="8" w:space="0" w:color="7F7F7F"/>
              <w:right w:val="single" w:sz="8" w:space="0" w:color="7F7F7F"/>
            </w:tcBorders>
            <w:shd w:val="clear" w:color="auto" w:fill="auto"/>
            <w:noWrap/>
            <w:vAlign w:val="center"/>
          </w:tcPr>
          <w:p w14:paraId="7D633665" w14:textId="77777777" w:rsidR="00A320D6" w:rsidRDefault="00153069" w:rsidP="00F7179A">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622ACA55" w14:textId="77777777" w:rsidR="00A320D6" w:rsidRPr="004F668B" w:rsidRDefault="00153069" w:rsidP="00F7179A">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vAlign w:val="center"/>
          </w:tcPr>
          <w:p w14:paraId="1EA112A5" w14:textId="77777777" w:rsidR="00A320D6" w:rsidRPr="00BC239E" w:rsidRDefault="00153069" w:rsidP="00F7179A">
            <w:pPr>
              <w:jc w:val="center"/>
              <w:rPr>
                <w:rFonts w:cs="Arial"/>
                <w:sz w:val="18"/>
                <w:szCs w:val="18"/>
              </w:rPr>
            </w:pPr>
            <w:r>
              <w:rPr>
                <w:rFonts w:cs="Arial"/>
                <w:color w:val="000000"/>
                <w:sz w:val="18"/>
                <w:szCs w:val="18"/>
              </w:rPr>
              <w:t>1,0843</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24550FC5" w14:textId="77777777" w:rsidR="00A320D6" w:rsidRPr="004F668B" w:rsidRDefault="00153069" w:rsidP="00F7179A">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6E4ACB82" w14:textId="77777777" w:rsidR="00A320D6" w:rsidRPr="004F668B" w:rsidRDefault="00153069" w:rsidP="00F7179A">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466E3D5A" w14:textId="77777777" w:rsidR="00A320D6" w:rsidRPr="004F668B" w:rsidRDefault="00153069" w:rsidP="00F7179A">
            <w:pPr>
              <w:jc w:val="center"/>
              <w:rPr>
                <w:rFonts w:cs="Arial"/>
                <w:color w:val="000000"/>
                <w:sz w:val="18"/>
                <w:szCs w:val="18"/>
              </w:rPr>
            </w:pPr>
            <w:r>
              <w:rPr>
                <w:rFonts w:cs="Arial"/>
                <w:color w:val="000000"/>
                <w:sz w:val="18"/>
                <w:szCs w:val="18"/>
              </w:rPr>
              <w:t>-</w:t>
            </w:r>
          </w:p>
        </w:tc>
      </w:tr>
      <w:tr w:rsidR="00CC264C" w:rsidRPr="004F668B" w14:paraId="335EA0FD" w14:textId="77777777" w:rsidTr="00E608BD">
        <w:trPr>
          <w:trHeight w:val="279"/>
        </w:trPr>
        <w:tc>
          <w:tcPr>
            <w:tcW w:w="1296" w:type="dxa"/>
            <w:vMerge w:val="restart"/>
            <w:tcBorders>
              <w:top w:val="nil"/>
              <w:left w:val="double" w:sz="6" w:space="0" w:color="7F7F7F"/>
              <w:right w:val="single" w:sz="8" w:space="0" w:color="7F7F7F"/>
            </w:tcBorders>
            <w:shd w:val="clear" w:color="auto" w:fill="auto"/>
            <w:noWrap/>
            <w:vAlign w:val="center"/>
            <w:hideMark/>
          </w:tcPr>
          <w:p w14:paraId="0E5584B9" w14:textId="77777777" w:rsidR="00CC264C" w:rsidRPr="004F668B" w:rsidRDefault="00CC264C" w:rsidP="00F7179A">
            <w:pPr>
              <w:jc w:val="center"/>
              <w:rPr>
                <w:rFonts w:cs="Arial"/>
                <w:color w:val="000000"/>
                <w:sz w:val="18"/>
                <w:szCs w:val="18"/>
              </w:rPr>
            </w:pPr>
            <w:r w:rsidRPr="004F668B">
              <w:rPr>
                <w:rFonts w:cs="Arial"/>
                <w:color w:val="000000"/>
                <w:sz w:val="18"/>
                <w:szCs w:val="18"/>
              </w:rPr>
              <w:t>Izgrađeno</w:t>
            </w:r>
          </w:p>
        </w:tc>
        <w:tc>
          <w:tcPr>
            <w:tcW w:w="1581" w:type="dxa"/>
            <w:tcBorders>
              <w:top w:val="nil"/>
              <w:left w:val="nil"/>
              <w:bottom w:val="single" w:sz="8" w:space="0" w:color="7F7F7F"/>
              <w:right w:val="single" w:sz="8" w:space="0" w:color="7F7F7F"/>
            </w:tcBorders>
            <w:shd w:val="clear" w:color="auto" w:fill="auto"/>
            <w:noWrap/>
            <w:vAlign w:val="center"/>
          </w:tcPr>
          <w:p w14:paraId="01D15B71" w14:textId="77777777" w:rsidR="00CC264C" w:rsidRPr="004F668B" w:rsidRDefault="00CC264C" w:rsidP="00F7179A">
            <w:pPr>
              <w:rPr>
                <w:rFonts w:cs="Arial"/>
                <w:color w:val="000000"/>
                <w:sz w:val="18"/>
                <w:szCs w:val="18"/>
              </w:rPr>
            </w:pPr>
            <w:r>
              <w:rPr>
                <w:rFonts w:cs="Arial"/>
                <w:color w:val="000000"/>
                <w:sz w:val="18"/>
                <w:szCs w:val="18"/>
              </w:rPr>
              <w:t>Draganovec</w:t>
            </w:r>
          </w:p>
        </w:tc>
        <w:tc>
          <w:tcPr>
            <w:tcW w:w="1966" w:type="dxa"/>
            <w:tcBorders>
              <w:top w:val="nil"/>
              <w:left w:val="nil"/>
              <w:bottom w:val="single" w:sz="8" w:space="0" w:color="7F7F7F"/>
              <w:right w:val="single" w:sz="8" w:space="0" w:color="7F7F7F"/>
            </w:tcBorders>
            <w:shd w:val="clear" w:color="auto" w:fill="auto"/>
            <w:noWrap/>
            <w:vAlign w:val="center"/>
          </w:tcPr>
          <w:p w14:paraId="57ADB44C" w14:textId="77777777" w:rsidR="00CC264C" w:rsidRPr="004F668B" w:rsidRDefault="00CC264C" w:rsidP="00F7179A">
            <w:pPr>
              <w:jc w:val="center"/>
              <w:rPr>
                <w:rFonts w:cs="Arial"/>
                <w:color w:val="000000"/>
                <w:sz w:val="18"/>
                <w:szCs w:val="18"/>
              </w:rPr>
            </w:pPr>
            <w:r>
              <w:rPr>
                <w:rFonts w:cs="Arial"/>
                <w:color w:val="000000"/>
                <w:sz w:val="18"/>
                <w:szCs w:val="18"/>
              </w:rPr>
              <w:t>1,3900</w:t>
            </w:r>
          </w:p>
        </w:tc>
        <w:tc>
          <w:tcPr>
            <w:tcW w:w="1701" w:type="dxa"/>
            <w:tcBorders>
              <w:top w:val="nil"/>
              <w:left w:val="nil"/>
              <w:bottom w:val="single" w:sz="8" w:space="0" w:color="7F7F7F"/>
              <w:right w:val="single" w:sz="8" w:space="0" w:color="7F7F7F"/>
            </w:tcBorders>
            <w:shd w:val="clear" w:color="auto" w:fill="auto"/>
            <w:noWrap/>
            <w:vAlign w:val="center"/>
          </w:tcPr>
          <w:p w14:paraId="3DEAB4EF" w14:textId="77777777" w:rsidR="00CC264C" w:rsidRPr="004F668B" w:rsidRDefault="00CC264C" w:rsidP="00F7179A">
            <w:pPr>
              <w:jc w:val="center"/>
              <w:rPr>
                <w:rFonts w:cs="Arial"/>
                <w:color w:val="000000"/>
                <w:sz w:val="18"/>
                <w:szCs w:val="18"/>
              </w:rPr>
            </w:pPr>
            <w:r>
              <w:rPr>
                <w:rFonts w:cs="Arial"/>
                <w:color w:val="000000"/>
                <w:sz w:val="18"/>
                <w:szCs w:val="18"/>
              </w:rPr>
              <w:t>0,6701</w:t>
            </w:r>
          </w:p>
        </w:tc>
        <w:tc>
          <w:tcPr>
            <w:tcW w:w="1417" w:type="dxa"/>
            <w:tcBorders>
              <w:top w:val="nil"/>
              <w:left w:val="nil"/>
              <w:bottom w:val="single" w:sz="8" w:space="0" w:color="7F7F7F"/>
              <w:right w:val="single" w:sz="8" w:space="0" w:color="7F7F7F"/>
            </w:tcBorders>
            <w:shd w:val="clear" w:color="auto" w:fill="auto"/>
            <w:noWrap/>
            <w:vAlign w:val="center"/>
          </w:tcPr>
          <w:p w14:paraId="702BFFD3" w14:textId="77777777" w:rsidR="00CC264C" w:rsidRPr="004F668B" w:rsidRDefault="00CC264C" w:rsidP="00F7179A">
            <w:pPr>
              <w:jc w:val="center"/>
              <w:rPr>
                <w:rFonts w:cs="Arial"/>
                <w:color w:val="000000"/>
                <w:sz w:val="18"/>
                <w:szCs w:val="18"/>
              </w:rPr>
            </w:pPr>
          </w:p>
        </w:tc>
        <w:tc>
          <w:tcPr>
            <w:tcW w:w="1560" w:type="dxa"/>
            <w:tcBorders>
              <w:top w:val="nil"/>
              <w:left w:val="nil"/>
              <w:bottom w:val="single" w:sz="8" w:space="0" w:color="7F7F7F"/>
              <w:right w:val="single" w:sz="4" w:space="0" w:color="7F7F7F"/>
            </w:tcBorders>
            <w:vAlign w:val="center"/>
          </w:tcPr>
          <w:p w14:paraId="63023B09" w14:textId="77777777" w:rsidR="00CC264C" w:rsidRPr="00BC239E" w:rsidRDefault="00CC264C" w:rsidP="00F7179A">
            <w:pPr>
              <w:jc w:val="center"/>
              <w:rPr>
                <w:rFonts w:cs="Arial"/>
                <w:sz w:val="18"/>
                <w:szCs w:val="18"/>
              </w:rPr>
            </w:pPr>
            <w:r w:rsidRPr="00BC239E">
              <w:rPr>
                <w:rFonts w:cs="Arial"/>
                <w:sz w:val="18"/>
                <w:szCs w:val="18"/>
              </w:rPr>
              <w:t>0,7199</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679FABFF" w14:textId="77777777" w:rsidR="00CC264C" w:rsidRPr="004F668B" w:rsidRDefault="00CC264C" w:rsidP="00F7179A">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73964CC5" w14:textId="77777777" w:rsidR="00CC264C" w:rsidRPr="004F668B" w:rsidRDefault="00CC264C" w:rsidP="00F7179A">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680C1A6C" w14:textId="77777777" w:rsidR="00CC264C" w:rsidRPr="004F668B" w:rsidRDefault="00CC264C" w:rsidP="00F7179A">
            <w:pPr>
              <w:jc w:val="center"/>
              <w:rPr>
                <w:rFonts w:cs="Arial"/>
                <w:color w:val="000000"/>
                <w:sz w:val="18"/>
                <w:szCs w:val="18"/>
              </w:rPr>
            </w:pPr>
          </w:p>
        </w:tc>
      </w:tr>
      <w:tr w:rsidR="00E608BD" w:rsidRPr="004F668B" w14:paraId="371D7332" w14:textId="77777777" w:rsidTr="00E608BD">
        <w:trPr>
          <w:trHeight w:val="315"/>
        </w:trPr>
        <w:tc>
          <w:tcPr>
            <w:tcW w:w="1296" w:type="dxa"/>
            <w:vMerge/>
            <w:tcBorders>
              <w:left w:val="double" w:sz="6" w:space="0" w:color="7F7F7F"/>
              <w:right w:val="single" w:sz="8" w:space="0" w:color="7F7F7F"/>
            </w:tcBorders>
            <w:vAlign w:val="center"/>
          </w:tcPr>
          <w:p w14:paraId="5052D822" w14:textId="77777777" w:rsidR="00E608BD" w:rsidRPr="004F668B" w:rsidRDefault="00E608BD" w:rsidP="003E23BD">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153A8278" w14:textId="77777777" w:rsidR="00E608BD" w:rsidRDefault="00E608BD" w:rsidP="003E23BD">
            <w:pPr>
              <w:rPr>
                <w:rFonts w:cs="Arial"/>
                <w:color w:val="000000"/>
                <w:sz w:val="18"/>
                <w:szCs w:val="18"/>
              </w:rPr>
            </w:pPr>
            <w:r>
              <w:rPr>
                <w:rFonts w:cs="Arial"/>
                <w:color w:val="000000"/>
                <w:sz w:val="18"/>
                <w:szCs w:val="18"/>
              </w:rPr>
              <w:t>Herešin</w:t>
            </w:r>
          </w:p>
        </w:tc>
        <w:tc>
          <w:tcPr>
            <w:tcW w:w="1966" w:type="dxa"/>
            <w:tcBorders>
              <w:top w:val="nil"/>
              <w:left w:val="nil"/>
              <w:bottom w:val="single" w:sz="8" w:space="0" w:color="7F7F7F"/>
              <w:right w:val="single" w:sz="8" w:space="0" w:color="7F7F7F"/>
            </w:tcBorders>
            <w:shd w:val="clear" w:color="auto" w:fill="auto"/>
            <w:noWrap/>
            <w:vAlign w:val="center"/>
          </w:tcPr>
          <w:p w14:paraId="00AC0193" w14:textId="77777777" w:rsidR="00E608BD" w:rsidRDefault="001A2ECB" w:rsidP="003E23BD">
            <w:pPr>
              <w:jc w:val="center"/>
              <w:rPr>
                <w:rFonts w:cs="Arial"/>
                <w:color w:val="000000"/>
                <w:sz w:val="18"/>
                <w:szCs w:val="18"/>
              </w:rPr>
            </w:pPr>
            <w:r>
              <w:rPr>
                <w:rFonts w:cs="Arial"/>
                <w:color w:val="000000"/>
                <w:sz w:val="18"/>
                <w:szCs w:val="18"/>
              </w:rPr>
              <w:t>8,4618</w:t>
            </w:r>
          </w:p>
        </w:tc>
        <w:tc>
          <w:tcPr>
            <w:tcW w:w="1701" w:type="dxa"/>
            <w:tcBorders>
              <w:top w:val="nil"/>
              <w:left w:val="nil"/>
              <w:bottom w:val="single" w:sz="8" w:space="0" w:color="7F7F7F"/>
              <w:right w:val="single" w:sz="8" w:space="0" w:color="7F7F7F"/>
            </w:tcBorders>
            <w:shd w:val="clear" w:color="auto" w:fill="auto"/>
            <w:noWrap/>
            <w:vAlign w:val="center"/>
          </w:tcPr>
          <w:p w14:paraId="61C51EEB" w14:textId="77777777" w:rsidR="00E608BD" w:rsidRDefault="001A2ECB" w:rsidP="003E23BD">
            <w:pPr>
              <w:jc w:val="center"/>
              <w:rPr>
                <w:rFonts w:cs="Arial"/>
                <w:color w:val="000000"/>
                <w:sz w:val="18"/>
                <w:szCs w:val="18"/>
              </w:rPr>
            </w:pPr>
            <w:r>
              <w:rPr>
                <w:rFonts w:cs="Arial"/>
                <w:color w:val="000000"/>
                <w:sz w:val="18"/>
                <w:szCs w:val="18"/>
              </w:rPr>
              <w:t>1,8072</w:t>
            </w:r>
          </w:p>
        </w:tc>
        <w:tc>
          <w:tcPr>
            <w:tcW w:w="1417" w:type="dxa"/>
            <w:tcBorders>
              <w:top w:val="nil"/>
              <w:left w:val="nil"/>
              <w:bottom w:val="single" w:sz="8" w:space="0" w:color="7F7F7F"/>
              <w:right w:val="single" w:sz="8" w:space="0" w:color="7F7F7F"/>
            </w:tcBorders>
            <w:shd w:val="clear" w:color="auto" w:fill="auto"/>
            <w:noWrap/>
            <w:vAlign w:val="center"/>
          </w:tcPr>
          <w:p w14:paraId="62401841" w14:textId="77777777" w:rsidR="00E608BD" w:rsidRPr="004F668B" w:rsidRDefault="001A2ECB" w:rsidP="003E23BD">
            <w:pPr>
              <w:jc w:val="center"/>
              <w:rPr>
                <w:rFonts w:cs="Arial"/>
                <w:color w:val="000000"/>
                <w:sz w:val="18"/>
                <w:szCs w:val="18"/>
              </w:rPr>
            </w:pPr>
            <w:r>
              <w:rPr>
                <w:rFonts w:cs="Arial"/>
                <w:color w:val="000000"/>
                <w:sz w:val="18"/>
                <w:szCs w:val="18"/>
              </w:rPr>
              <w:t>-</w:t>
            </w:r>
          </w:p>
        </w:tc>
        <w:tc>
          <w:tcPr>
            <w:tcW w:w="1560" w:type="dxa"/>
            <w:tcBorders>
              <w:top w:val="nil"/>
              <w:left w:val="nil"/>
              <w:bottom w:val="single" w:sz="4" w:space="0" w:color="auto"/>
              <w:right w:val="single" w:sz="4" w:space="0" w:color="7F7F7F"/>
            </w:tcBorders>
            <w:vAlign w:val="center"/>
          </w:tcPr>
          <w:p w14:paraId="4FEF56B8" w14:textId="77777777" w:rsidR="00E608BD" w:rsidRPr="00BC239E" w:rsidRDefault="001A2ECB" w:rsidP="003E23BD">
            <w:pPr>
              <w:jc w:val="center"/>
              <w:rPr>
                <w:rFonts w:cs="Arial"/>
                <w:sz w:val="18"/>
                <w:szCs w:val="18"/>
              </w:rPr>
            </w:pPr>
            <w:r>
              <w:rPr>
                <w:rFonts w:cs="Arial"/>
                <w:sz w:val="18"/>
                <w:szCs w:val="18"/>
              </w:rPr>
              <w:t>1,1608</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2BDEBA45" w14:textId="77777777" w:rsidR="00E608BD" w:rsidRDefault="001A2ECB" w:rsidP="003E23BD">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1A9CB259" w14:textId="77777777" w:rsidR="00E608BD" w:rsidRDefault="001A2ECB" w:rsidP="003E23BD">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0872CC8A" w14:textId="77777777" w:rsidR="00E608BD" w:rsidRPr="004F668B" w:rsidRDefault="001A2ECB" w:rsidP="003E23BD">
            <w:pPr>
              <w:jc w:val="center"/>
              <w:rPr>
                <w:rFonts w:cs="Arial"/>
                <w:color w:val="000000"/>
                <w:sz w:val="18"/>
                <w:szCs w:val="18"/>
              </w:rPr>
            </w:pPr>
            <w:r>
              <w:rPr>
                <w:rFonts w:cs="Arial"/>
                <w:color w:val="000000"/>
                <w:sz w:val="18"/>
                <w:szCs w:val="18"/>
              </w:rPr>
              <w:t>5,4938</w:t>
            </w:r>
          </w:p>
        </w:tc>
      </w:tr>
      <w:tr w:rsidR="00CC264C" w:rsidRPr="004F668B" w14:paraId="28A25EFB" w14:textId="77777777" w:rsidTr="00E608BD">
        <w:trPr>
          <w:trHeight w:val="315"/>
        </w:trPr>
        <w:tc>
          <w:tcPr>
            <w:tcW w:w="1296" w:type="dxa"/>
            <w:vMerge/>
            <w:tcBorders>
              <w:left w:val="double" w:sz="6" w:space="0" w:color="7F7F7F"/>
              <w:right w:val="single" w:sz="8" w:space="0" w:color="7F7F7F"/>
            </w:tcBorders>
            <w:vAlign w:val="center"/>
            <w:hideMark/>
          </w:tcPr>
          <w:p w14:paraId="7FD90D51" w14:textId="77777777" w:rsidR="00CC264C" w:rsidRPr="004F668B" w:rsidRDefault="00CC264C" w:rsidP="003E23BD">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44E0D98E" w14:textId="77777777" w:rsidR="00CC264C" w:rsidRPr="004F668B" w:rsidRDefault="00CC264C" w:rsidP="003E23BD">
            <w:pPr>
              <w:rPr>
                <w:rFonts w:cs="Arial"/>
                <w:color w:val="000000"/>
                <w:sz w:val="18"/>
                <w:szCs w:val="18"/>
              </w:rPr>
            </w:pPr>
            <w:r>
              <w:rPr>
                <w:rFonts w:cs="Arial"/>
                <w:color w:val="000000"/>
                <w:sz w:val="18"/>
                <w:szCs w:val="18"/>
              </w:rPr>
              <w:t>Jagnjedovec</w:t>
            </w:r>
          </w:p>
        </w:tc>
        <w:tc>
          <w:tcPr>
            <w:tcW w:w="1966" w:type="dxa"/>
            <w:tcBorders>
              <w:top w:val="nil"/>
              <w:left w:val="nil"/>
              <w:bottom w:val="single" w:sz="8" w:space="0" w:color="7F7F7F"/>
              <w:right w:val="single" w:sz="8" w:space="0" w:color="7F7F7F"/>
            </w:tcBorders>
            <w:shd w:val="clear" w:color="auto" w:fill="auto"/>
            <w:noWrap/>
            <w:vAlign w:val="center"/>
          </w:tcPr>
          <w:p w14:paraId="0107039E" w14:textId="77777777" w:rsidR="00CC264C" w:rsidRPr="004F668B" w:rsidRDefault="00CC264C" w:rsidP="003E23BD">
            <w:pPr>
              <w:jc w:val="center"/>
              <w:rPr>
                <w:rFonts w:cs="Arial"/>
                <w:color w:val="000000"/>
                <w:sz w:val="18"/>
                <w:szCs w:val="18"/>
              </w:rPr>
            </w:pPr>
            <w:r>
              <w:rPr>
                <w:rFonts w:cs="Arial"/>
                <w:color w:val="000000"/>
                <w:sz w:val="18"/>
                <w:szCs w:val="18"/>
              </w:rPr>
              <w:t>0,9993</w:t>
            </w:r>
          </w:p>
        </w:tc>
        <w:tc>
          <w:tcPr>
            <w:tcW w:w="1701" w:type="dxa"/>
            <w:tcBorders>
              <w:top w:val="nil"/>
              <w:left w:val="nil"/>
              <w:bottom w:val="single" w:sz="8" w:space="0" w:color="7F7F7F"/>
              <w:right w:val="single" w:sz="8" w:space="0" w:color="7F7F7F"/>
            </w:tcBorders>
            <w:shd w:val="clear" w:color="auto" w:fill="auto"/>
            <w:noWrap/>
            <w:vAlign w:val="center"/>
          </w:tcPr>
          <w:p w14:paraId="05226E83" w14:textId="77777777" w:rsidR="00CC264C" w:rsidRPr="004F668B" w:rsidRDefault="00CC264C" w:rsidP="003E23BD">
            <w:pPr>
              <w:jc w:val="center"/>
              <w:rPr>
                <w:rFonts w:cs="Arial"/>
                <w:color w:val="000000"/>
                <w:sz w:val="18"/>
                <w:szCs w:val="18"/>
              </w:rPr>
            </w:pPr>
            <w:r>
              <w:rPr>
                <w:rFonts w:cs="Arial"/>
                <w:color w:val="000000"/>
                <w:sz w:val="18"/>
                <w:szCs w:val="18"/>
              </w:rPr>
              <w:t>0,6552</w:t>
            </w:r>
          </w:p>
        </w:tc>
        <w:tc>
          <w:tcPr>
            <w:tcW w:w="1417" w:type="dxa"/>
            <w:tcBorders>
              <w:top w:val="nil"/>
              <w:left w:val="nil"/>
              <w:bottom w:val="single" w:sz="8" w:space="0" w:color="7F7F7F"/>
              <w:right w:val="single" w:sz="8" w:space="0" w:color="7F7F7F"/>
            </w:tcBorders>
            <w:shd w:val="clear" w:color="auto" w:fill="auto"/>
            <w:noWrap/>
            <w:vAlign w:val="center"/>
          </w:tcPr>
          <w:p w14:paraId="14F64E37" w14:textId="77777777" w:rsidR="00CC264C" w:rsidRPr="004F668B" w:rsidRDefault="00CC264C" w:rsidP="003E23BD">
            <w:pPr>
              <w:jc w:val="center"/>
              <w:rPr>
                <w:rFonts w:cs="Arial"/>
                <w:color w:val="000000"/>
                <w:sz w:val="18"/>
                <w:szCs w:val="18"/>
              </w:rPr>
            </w:pPr>
          </w:p>
        </w:tc>
        <w:tc>
          <w:tcPr>
            <w:tcW w:w="1560" w:type="dxa"/>
            <w:tcBorders>
              <w:top w:val="nil"/>
              <w:left w:val="nil"/>
              <w:bottom w:val="single" w:sz="4" w:space="0" w:color="auto"/>
              <w:right w:val="single" w:sz="4" w:space="0" w:color="7F7F7F"/>
            </w:tcBorders>
            <w:vAlign w:val="center"/>
          </w:tcPr>
          <w:p w14:paraId="482362EA" w14:textId="77777777" w:rsidR="00CC264C" w:rsidRPr="00BC239E" w:rsidRDefault="00CC264C" w:rsidP="003E23BD">
            <w:pPr>
              <w:jc w:val="center"/>
              <w:rPr>
                <w:rFonts w:cs="Arial"/>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109677CB" w14:textId="77777777" w:rsidR="00CC264C" w:rsidRPr="004F668B" w:rsidRDefault="00CC264C" w:rsidP="003E23BD">
            <w:pPr>
              <w:jc w:val="center"/>
              <w:rPr>
                <w:rFonts w:cs="Arial"/>
                <w:color w:val="000000"/>
                <w:sz w:val="18"/>
                <w:szCs w:val="18"/>
              </w:rPr>
            </w:pPr>
            <w:r>
              <w:rPr>
                <w:rFonts w:cs="Arial"/>
                <w:color w:val="000000"/>
                <w:sz w:val="18"/>
                <w:szCs w:val="18"/>
              </w:rPr>
              <w:t>0,3042</w:t>
            </w:r>
          </w:p>
        </w:tc>
        <w:tc>
          <w:tcPr>
            <w:tcW w:w="1134" w:type="dxa"/>
            <w:tcBorders>
              <w:top w:val="nil"/>
              <w:left w:val="nil"/>
              <w:bottom w:val="single" w:sz="8" w:space="0" w:color="7F7F7F"/>
              <w:right w:val="nil"/>
            </w:tcBorders>
            <w:shd w:val="clear" w:color="auto" w:fill="auto"/>
            <w:noWrap/>
            <w:vAlign w:val="center"/>
          </w:tcPr>
          <w:p w14:paraId="777E690E" w14:textId="77777777" w:rsidR="00CC264C" w:rsidRPr="004F668B" w:rsidRDefault="00CC264C" w:rsidP="003E23BD">
            <w:pPr>
              <w:jc w:val="center"/>
              <w:rPr>
                <w:rFonts w:cs="Arial"/>
                <w:color w:val="000000"/>
                <w:sz w:val="18"/>
                <w:szCs w:val="18"/>
              </w:rPr>
            </w:pPr>
            <w:r>
              <w:rPr>
                <w:rFonts w:cs="Arial"/>
                <w:color w:val="000000"/>
                <w:sz w:val="18"/>
                <w:szCs w:val="18"/>
              </w:rPr>
              <w:t>0,0397</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479134C6" w14:textId="77777777" w:rsidR="00CC264C" w:rsidRPr="004F668B" w:rsidRDefault="00CC264C" w:rsidP="003E23BD">
            <w:pPr>
              <w:jc w:val="center"/>
              <w:rPr>
                <w:rFonts w:cs="Arial"/>
                <w:color w:val="000000"/>
                <w:sz w:val="18"/>
                <w:szCs w:val="18"/>
              </w:rPr>
            </w:pPr>
          </w:p>
        </w:tc>
      </w:tr>
      <w:tr w:rsidR="00CC264C" w:rsidRPr="004F668B" w14:paraId="166D1F0C" w14:textId="77777777" w:rsidTr="00E608BD">
        <w:trPr>
          <w:trHeight w:val="300"/>
        </w:trPr>
        <w:tc>
          <w:tcPr>
            <w:tcW w:w="1296" w:type="dxa"/>
            <w:vMerge/>
            <w:tcBorders>
              <w:left w:val="double" w:sz="6" w:space="0" w:color="7F7F7F"/>
              <w:right w:val="single" w:sz="8" w:space="0" w:color="7F7F7F"/>
            </w:tcBorders>
            <w:vAlign w:val="center"/>
            <w:hideMark/>
          </w:tcPr>
          <w:p w14:paraId="78228EDC" w14:textId="77777777" w:rsidR="00CC264C" w:rsidRPr="004F668B" w:rsidRDefault="00CC264C" w:rsidP="00BB385C">
            <w:pPr>
              <w:rPr>
                <w:rFonts w:cs="Arial"/>
                <w:color w:val="000000"/>
                <w:sz w:val="18"/>
                <w:szCs w:val="18"/>
              </w:rPr>
            </w:pPr>
          </w:p>
        </w:tc>
        <w:tc>
          <w:tcPr>
            <w:tcW w:w="1581" w:type="dxa"/>
            <w:tcBorders>
              <w:top w:val="nil"/>
              <w:left w:val="nil"/>
              <w:bottom w:val="single" w:sz="4" w:space="0" w:color="auto"/>
              <w:right w:val="single" w:sz="8" w:space="0" w:color="7F7F7F"/>
            </w:tcBorders>
            <w:shd w:val="clear" w:color="auto" w:fill="auto"/>
            <w:noWrap/>
            <w:vAlign w:val="center"/>
          </w:tcPr>
          <w:p w14:paraId="60CF794B" w14:textId="77777777" w:rsidR="00CC264C" w:rsidRPr="004F668B" w:rsidRDefault="00CC264C" w:rsidP="00BB385C">
            <w:pPr>
              <w:rPr>
                <w:rFonts w:cs="Arial"/>
                <w:color w:val="000000"/>
                <w:sz w:val="18"/>
                <w:szCs w:val="18"/>
              </w:rPr>
            </w:pPr>
            <w:r>
              <w:rPr>
                <w:rFonts w:cs="Arial"/>
                <w:color w:val="000000"/>
                <w:sz w:val="18"/>
                <w:szCs w:val="18"/>
              </w:rPr>
              <w:t>Kunovec Breg</w:t>
            </w:r>
          </w:p>
        </w:tc>
        <w:tc>
          <w:tcPr>
            <w:tcW w:w="1966" w:type="dxa"/>
            <w:tcBorders>
              <w:top w:val="nil"/>
              <w:left w:val="nil"/>
              <w:bottom w:val="single" w:sz="4" w:space="0" w:color="auto"/>
              <w:right w:val="single" w:sz="8" w:space="0" w:color="7F7F7F"/>
            </w:tcBorders>
            <w:shd w:val="clear" w:color="auto" w:fill="auto"/>
            <w:noWrap/>
            <w:vAlign w:val="center"/>
          </w:tcPr>
          <w:p w14:paraId="126D1754"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701" w:type="dxa"/>
            <w:tcBorders>
              <w:top w:val="nil"/>
              <w:left w:val="nil"/>
              <w:bottom w:val="single" w:sz="4" w:space="0" w:color="auto"/>
              <w:right w:val="single" w:sz="8" w:space="0" w:color="7F7F7F"/>
            </w:tcBorders>
            <w:shd w:val="clear" w:color="auto" w:fill="auto"/>
            <w:noWrap/>
            <w:vAlign w:val="center"/>
          </w:tcPr>
          <w:p w14:paraId="7E24A643" w14:textId="77777777" w:rsidR="00CC264C" w:rsidRPr="004F668B" w:rsidRDefault="00CC264C" w:rsidP="00BB385C">
            <w:pPr>
              <w:jc w:val="center"/>
              <w:rPr>
                <w:rFonts w:cs="Arial"/>
                <w:color w:val="000000"/>
                <w:sz w:val="18"/>
                <w:szCs w:val="18"/>
              </w:rPr>
            </w:pPr>
            <w:r>
              <w:rPr>
                <w:rFonts w:cs="Arial"/>
                <w:color w:val="000000"/>
                <w:sz w:val="18"/>
                <w:szCs w:val="18"/>
              </w:rPr>
              <w:t>0,4379</w:t>
            </w:r>
          </w:p>
        </w:tc>
        <w:tc>
          <w:tcPr>
            <w:tcW w:w="1417" w:type="dxa"/>
            <w:tcBorders>
              <w:top w:val="nil"/>
              <w:left w:val="nil"/>
              <w:bottom w:val="single" w:sz="4" w:space="0" w:color="auto"/>
              <w:right w:val="single" w:sz="8" w:space="0" w:color="7F7F7F"/>
            </w:tcBorders>
            <w:shd w:val="clear" w:color="auto" w:fill="auto"/>
            <w:noWrap/>
            <w:vAlign w:val="center"/>
          </w:tcPr>
          <w:p w14:paraId="5F0B53BF"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560" w:type="dxa"/>
            <w:tcBorders>
              <w:top w:val="single" w:sz="4" w:space="0" w:color="auto"/>
              <w:left w:val="nil"/>
              <w:bottom w:val="single" w:sz="4" w:space="0" w:color="auto"/>
              <w:right w:val="single" w:sz="4" w:space="0" w:color="7F7F7F"/>
            </w:tcBorders>
            <w:vAlign w:val="center"/>
          </w:tcPr>
          <w:p w14:paraId="5098A685" w14:textId="77777777" w:rsidR="00CC264C" w:rsidRPr="00BC239E" w:rsidRDefault="00CC264C" w:rsidP="00BB385C">
            <w:pPr>
              <w:jc w:val="center"/>
              <w:rPr>
                <w:rFonts w:cs="Arial"/>
                <w:sz w:val="18"/>
                <w:szCs w:val="18"/>
              </w:rPr>
            </w:pPr>
          </w:p>
        </w:tc>
        <w:tc>
          <w:tcPr>
            <w:tcW w:w="1134" w:type="dxa"/>
            <w:tcBorders>
              <w:top w:val="nil"/>
              <w:left w:val="single" w:sz="4" w:space="0" w:color="7F7F7F"/>
              <w:bottom w:val="single" w:sz="4" w:space="0" w:color="auto"/>
              <w:right w:val="single" w:sz="8" w:space="0" w:color="7F7F7F"/>
            </w:tcBorders>
            <w:shd w:val="clear" w:color="auto" w:fill="auto"/>
            <w:noWrap/>
            <w:vAlign w:val="center"/>
          </w:tcPr>
          <w:p w14:paraId="0B3917E2"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134" w:type="dxa"/>
            <w:tcBorders>
              <w:top w:val="nil"/>
              <w:left w:val="nil"/>
              <w:bottom w:val="single" w:sz="4" w:space="0" w:color="auto"/>
              <w:right w:val="nil"/>
            </w:tcBorders>
            <w:shd w:val="clear" w:color="auto" w:fill="auto"/>
            <w:noWrap/>
            <w:vAlign w:val="center"/>
          </w:tcPr>
          <w:p w14:paraId="2855EB3B"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4" w:space="0" w:color="auto"/>
              <w:right w:val="double" w:sz="6" w:space="0" w:color="7F7F7F"/>
            </w:tcBorders>
            <w:shd w:val="clear" w:color="auto" w:fill="auto"/>
            <w:noWrap/>
            <w:vAlign w:val="center"/>
          </w:tcPr>
          <w:p w14:paraId="032DFDC5" w14:textId="77777777" w:rsidR="00CC264C" w:rsidRPr="004F668B" w:rsidRDefault="00CC264C" w:rsidP="00BB385C">
            <w:pPr>
              <w:jc w:val="center"/>
              <w:rPr>
                <w:rFonts w:cs="Arial"/>
                <w:color w:val="000000"/>
                <w:sz w:val="18"/>
                <w:szCs w:val="18"/>
              </w:rPr>
            </w:pPr>
            <w:r>
              <w:rPr>
                <w:rFonts w:cs="Arial"/>
                <w:color w:val="000000"/>
                <w:sz w:val="18"/>
                <w:szCs w:val="18"/>
              </w:rPr>
              <w:t>0,0201</w:t>
            </w:r>
          </w:p>
        </w:tc>
      </w:tr>
      <w:tr w:rsidR="00CC264C" w:rsidRPr="004F668B" w14:paraId="51A05E09" w14:textId="77777777" w:rsidTr="00E608BD">
        <w:trPr>
          <w:trHeight w:val="315"/>
        </w:trPr>
        <w:tc>
          <w:tcPr>
            <w:tcW w:w="1296" w:type="dxa"/>
            <w:vMerge/>
            <w:tcBorders>
              <w:left w:val="double" w:sz="6" w:space="0" w:color="7F7F7F"/>
              <w:bottom w:val="nil"/>
              <w:right w:val="single" w:sz="8" w:space="0" w:color="7F7F7F"/>
            </w:tcBorders>
            <w:vAlign w:val="center"/>
          </w:tcPr>
          <w:p w14:paraId="734CD6D7" w14:textId="77777777" w:rsidR="00CC264C" w:rsidRPr="004F668B" w:rsidRDefault="00CC264C" w:rsidP="00BB385C">
            <w:pPr>
              <w:rPr>
                <w:rFonts w:cs="Arial"/>
                <w:color w:val="000000"/>
                <w:sz w:val="18"/>
                <w:szCs w:val="18"/>
              </w:rPr>
            </w:pPr>
          </w:p>
        </w:tc>
        <w:tc>
          <w:tcPr>
            <w:tcW w:w="1581" w:type="dxa"/>
            <w:tcBorders>
              <w:top w:val="single" w:sz="4" w:space="0" w:color="auto"/>
              <w:left w:val="nil"/>
              <w:bottom w:val="nil"/>
              <w:right w:val="single" w:sz="8" w:space="0" w:color="7F7F7F"/>
            </w:tcBorders>
            <w:shd w:val="clear" w:color="auto" w:fill="auto"/>
            <w:noWrap/>
            <w:vAlign w:val="center"/>
          </w:tcPr>
          <w:p w14:paraId="65DAF1E3" w14:textId="77777777" w:rsidR="00CC264C" w:rsidRDefault="00CC264C" w:rsidP="00BB385C">
            <w:pPr>
              <w:rPr>
                <w:rFonts w:cs="Arial"/>
                <w:color w:val="000000"/>
                <w:sz w:val="18"/>
                <w:szCs w:val="18"/>
              </w:rPr>
            </w:pPr>
            <w:r>
              <w:rPr>
                <w:rFonts w:cs="Arial"/>
                <w:color w:val="000000"/>
                <w:sz w:val="18"/>
                <w:szCs w:val="18"/>
              </w:rPr>
              <w:t xml:space="preserve">Reka </w:t>
            </w:r>
          </w:p>
        </w:tc>
        <w:tc>
          <w:tcPr>
            <w:tcW w:w="1966" w:type="dxa"/>
            <w:tcBorders>
              <w:top w:val="single" w:sz="4" w:space="0" w:color="auto"/>
              <w:left w:val="nil"/>
              <w:bottom w:val="nil"/>
              <w:right w:val="single" w:sz="8" w:space="0" w:color="7F7F7F"/>
            </w:tcBorders>
            <w:shd w:val="clear" w:color="auto" w:fill="auto"/>
            <w:noWrap/>
            <w:vAlign w:val="center"/>
          </w:tcPr>
          <w:p w14:paraId="1B7E6E01" w14:textId="77777777" w:rsidR="00CC264C" w:rsidRDefault="00CC264C" w:rsidP="00BB385C">
            <w:pPr>
              <w:jc w:val="center"/>
              <w:rPr>
                <w:rFonts w:cs="Arial"/>
                <w:color w:val="000000"/>
                <w:sz w:val="18"/>
                <w:szCs w:val="18"/>
              </w:rPr>
            </w:pPr>
          </w:p>
        </w:tc>
        <w:tc>
          <w:tcPr>
            <w:tcW w:w="1701" w:type="dxa"/>
            <w:tcBorders>
              <w:top w:val="single" w:sz="4" w:space="0" w:color="auto"/>
              <w:left w:val="nil"/>
              <w:bottom w:val="nil"/>
              <w:right w:val="single" w:sz="8" w:space="0" w:color="7F7F7F"/>
            </w:tcBorders>
            <w:shd w:val="clear" w:color="auto" w:fill="auto"/>
            <w:noWrap/>
            <w:vAlign w:val="center"/>
          </w:tcPr>
          <w:p w14:paraId="5C4EDC5A" w14:textId="77777777" w:rsidR="00CC264C" w:rsidRPr="00F22D3C" w:rsidRDefault="00CC264C" w:rsidP="00BB385C">
            <w:pPr>
              <w:jc w:val="center"/>
              <w:rPr>
                <w:rFonts w:cs="Arial"/>
                <w:sz w:val="18"/>
                <w:szCs w:val="18"/>
              </w:rPr>
            </w:pPr>
            <w:r w:rsidRPr="00F22D3C">
              <w:rPr>
                <w:rFonts w:ascii="Calibri" w:hAnsi="Calibri"/>
              </w:rPr>
              <w:t>0,7037</w:t>
            </w:r>
          </w:p>
        </w:tc>
        <w:tc>
          <w:tcPr>
            <w:tcW w:w="1417" w:type="dxa"/>
            <w:tcBorders>
              <w:top w:val="single" w:sz="4" w:space="0" w:color="auto"/>
              <w:left w:val="nil"/>
              <w:bottom w:val="nil"/>
              <w:right w:val="single" w:sz="8" w:space="0" w:color="7F7F7F"/>
            </w:tcBorders>
            <w:shd w:val="clear" w:color="auto" w:fill="auto"/>
            <w:noWrap/>
            <w:vAlign w:val="center"/>
          </w:tcPr>
          <w:p w14:paraId="5868472E" w14:textId="77777777" w:rsidR="00CC264C" w:rsidRPr="004F668B" w:rsidRDefault="00CC264C" w:rsidP="00BB385C">
            <w:pPr>
              <w:jc w:val="center"/>
              <w:rPr>
                <w:rFonts w:cs="Arial"/>
                <w:color w:val="000000"/>
                <w:sz w:val="18"/>
                <w:szCs w:val="18"/>
              </w:rPr>
            </w:pPr>
          </w:p>
        </w:tc>
        <w:tc>
          <w:tcPr>
            <w:tcW w:w="1560" w:type="dxa"/>
            <w:tcBorders>
              <w:top w:val="single" w:sz="4" w:space="0" w:color="auto"/>
              <w:left w:val="nil"/>
              <w:bottom w:val="nil"/>
              <w:right w:val="single" w:sz="4" w:space="0" w:color="7F7F7F"/>
            </w:tcBorders>
            <w:vAlign w:val="center"/>
          </w:tcPr>
          <w:p w14:paraId="337F8B6D" w14:textId="77777777" w:rsidR="00CC264C" w:rsidRPr="00BC239E" w:rsidRDefault="00CC264C" w:rsidP="00BB385C">
            <w:pPr>
              <w:jc w:val="center"/>
              <w:rPr>
                <w:rFonts w:ascii="Calibri" w:hAnsi="Calibri"/>
              </w:rPr>
            </w:pPr>
            <w:r w:rsidRPr="00BC239E">
              <w:rPr>
                <w:rFonts w:ascii="Calibri" w:hAnsi="Calibri"/>
              </w:rPr>
              <w:t>1,3772</w:t>
            </w:r>
          </w:p>
        </w:tc>
        <w:tc>
          <w:tcPr>
            <w:tcW w:w="1134" w:type="dxa"/>
            <w:tcBorders>
              <w:top w:val="single" w:sz="4" w:space="0" w:color="auto"/>
              <w:left w:val="single" w:sz="4" w:space="0" w:color="7F7F7F"/>
              <w:bottom w:val="nil"/>
              <w:right w:val="single" w:sz="8" w:space="0" w:color="7F7F7F"/>
            </w:tcBorders>
            <w:shd w:val="clear" w:color="auto" w:fill="auto"/>
            <w:noWrap/>
            <w:vAlign w:val="center"/>
          </w:tcPr>
          <w:p w14:paraId="3F1494A9" w14:textId="77777777" w:rsidR="00CC264C" w:rsidRPr="00B44C0F" w:rsidRDefault="00CC264C" w:rsidP="00BB385C">
            <w:pPr>
              <w:jc w:val="center"/>
              <w:rPr>
                <w:rFonts w:cs="Arial"/>
                <w:sz w:val="18"/>
                <w:szCs w:val="18"/>
              </w:rPr>
            </w:pPr>
            <w:r w:rsidRPr="00B44C0F">
              <w:rPr>
                <w:rFonts w:ascii="Calibri" w:hAnsi="Calibri"/>
              </w:rPr>
              <w:t>0,4913</w:t>
            </w:r>
          </w:p>
        </w:tc>
        <w:tc>
          <w:tcPr>
            <w:tcW w:w="1134" w:type="dxa"/>
            <w:tcBorders>
              <w:top w:val="single" w:sz="4" w:space="0" w:color="auto"/>
              <w:left w:val="nil"/>
              <w:bottom w:val="nil"/>
              <w:right w:val="nil"/>
            </w:tcBorders>
            <w:shd w:val="clear" w:color="auto" w:fill="auto"/>
            <w:noWrap/>
            <w:vAlign w:val="center"/>
          </w:tcPr>
          <w:p w14:paraId="1397FCDA" w14:textId="77777777" w:rsidR="00CC264C" w:rsidRPr="004F668B" w:rsidRDefault="00CC264C" w:rsidP="00BB385C">
            <w:pPr>
              <w:jc w:val="center"/>
              <w:rPr>
                <w:rFonts w:cs="Arial"/>
                <w:color w:val="000000"/>
                <w:sz w:val="18"/>
                <w:szCs w:val="18"/>
              </w:rPr>
            </w:pPr>
          </w:p>
        </w:tc>
        <w:tc>
          <w:tcPr>
            <w:tcW w:w="1417" w:type="dxa"/>
            <w:tcBorders>
              <w:top w:val="single" w:sz="4" w:space="0" w:color="auto"/>
              <w:left w:val="single" w:sz="8" w:space="0" w:color="7F7F7F"/>
              <w:bottom w:val="nil"/>
              <w:right w:val="double" w:sz="6" w:space="0" w:color="7F7F7F"/>
            </w:tcBorders>
            <w:shd w:val="clear" w:color="auto" w:fill="auto"/>
            <w:noWrap/>
            <w:vAlign w:val="center"/>
          </w:tcPr>
          <w:p w14:paraId="48CBE86C" w14:textId="77777777" w:rsidR="00CC264C" w:rsidRPr="00B44C0F" w:rsidRDefault="00CC264C" w:rsidP="00BB385C">
            <w:pPr>
              <w:jc w:val="center"/>
              <w:rPr>
                <w:rFonts w:cs="Arial"/>
                <w:sz w:val="18"/>
                <w:szCs w:val="18"/>
              </w:rPr>
            </w:pPr>
            <w:r w:rsidRPr="00B44C0F">
              <w:rPr>
                <w:rFonts w:ascii="Calibri" w:hAnsi="Calibri"/>
              </w:rPr>
              <w:t>21,4691</w:t>
            </w:r>
          </w:p>
        </w:tc>
      </w:tr>
      <w:tr w:rsidR="00CC264C" w:rsidRPr="004F668B" w14:paraId="3A54BAC5" w14:textId="77777777" w:rsidTr="00E608BD">
        <w:trPr>
          <w:trHeight w:val="315"/>
        </w:trPr>
        <w:tc>
          <w:tcPr>
            <w:tcW w:w="1296" w:type="dxa"/>
            <w:vMerge/>
            <w:tcBorders>
              <w:left w:val="double" w:sz="6" w:space="0" w:color="7F7F7F"/>
              <w:bottom w:val="nil"/>
              <w:right w:val="single" w:sz="8" w:space="0" w:color="7F7F7F"/>
            </w:tcBorders>
            <w:vAlign w:val="center"/>
          </w:tcPr>
          <w:p w14:paraId="10446134" w14:textId="77777777" w:rsidR="00CC264C" w:rsidRPr="004F668B" w:rsidRDefault="00CC264C" w:rsidP="00BB385C">
            <w:pPr>
              <w:rPr>
                <w:rFonts w:cs="Arial"/>
                <w:color w:val="000000"/>
                <w:sz w:val="18"/>
                <w:szCs w:val="18"/>
              </w:rPr>
            </w:pPr>
          </w:p>
        </w:tc>
        <w:tc>
          <w:tcPr>
            <w:tcW w:w="1581" w:type="dxa"/>
            <w:tcBorders>
              <w:top w:val="single" w:sz="4" w:space="0" w:color="auto"/>
              <w:left w:val="nil"/>
              <w:bottom w:val="nil"/>
              <w:right w:val="single" w:sz="8" w:space="0" w:color="7F7F7F"/>
            </w:tcBorders>
            <w:shd w:val="clear" w:color="auto" w:fill="auto"/>
            <w:noWrap/>
            <w:vAlign w:val="center"/>
          </w:tcPr>
          <w:p w14:paraId="2A51CAE1" w14:textId="77777777" w:rsidR="00CC264C" w:rsidRDefault="00CC264C" w:rsidP="00BB385C">
            <w:pPr>
              <w:rPr>
                <w:rFonts w:cs="Arial"/>
                <w:color w:val="000000"/>
                <w:sz w:val="18"/>
                <w:szCs w:val="18"/>
              </w:rPr>
            </w:pPr>
            <w:r>
              <w:rPr>
                <w:rFonts w:cs="Arial"/>
                <w:color w:val="000000"/>
                <w:sz w:val="18"/>
                <w:szCs w:val="18"/>
              </w:rPr>
              <w:t xml:space="preserve">Starigrad </w:t>
            </w:r>
          </w:p>
        </w:tc>
        <w:tc>
          <w:tcPr>
            <w:tcW w:w="1966" w:type="dxa"/>
            <w:tcBorders>
              <w:top w:val="single" w:sz="4" w:space="0" w:color="auto"/>
              <w:left w:val="nil"/>
              <w:bottom w:val="nil"/>
              <w:right w:val="single" w:sz="8" w:space="0" w:color="7F7F7F"/>
            </w:tcBorders>
            <w:shd w:val="clear" w:color="auto" w:fill="auto"/>
            <w:noWrap/>
            <w:vAlign w:val="center"/>
          </w:tcPr>
          <w:p w14:paraId="1EE0DC0D" w14:textId="77777777" w:rsidR="00CC264C" w:rsidRPr="004F668B" w:rsidRDefault="00CC264C" w:rsidP="00BB385C">
            <w:pPr>
              <w:jc w:val="center"/>
              <w:rPr>
                <w:rFonts w:cs="Arial"/>
                <w:color w:val="000000"/>
                <w:sz w:val="18"/>
                <w:szCs w:val="18"/>
              </w:rPr>
            </w:pPr>
            <w:r>
              <w:rPr>
                <w:rFonts w:cs="Arial"/>
                <w:color w:val="000000"/>
                <w:sz w:val="18"/>
                <w:szCs w:val="18"/>
              </w:rPr>
              <w:t>9,2704</w:t>
            </w:r>
          </w:p>
        </w:tc>
        <w:tc>
          <w:tcPr>
            <w:tcW w:w="1701" w:type="dxa"/>
            <w:tcBorders>
              <w:top w:val="single" w:sz="4" w:space="0" w:color="auto"/>
              <w:left w:val="nil"/>
              <w:bottom w:val="nil"/>
              <w:right w:val="single" w:sz="8" w:space="0" w:color="7F7F7F"/>
            </w:tcBorders>
            <w:shd w:val="clear" w:color="auto" w:fill="auto"/>
            <w:noWrap/>
            <w:vAlign w:val="center"/>
          </w:tcPr>
          <w:p w14:paraId="3366AF0C" w14:textId="77777777" w:rsidR="00CC264C" w:rsidRPr="004F668B" w:rsidRDefault="00CC264C" w:rsidP="00BB385C">
            <w:pPr>
              <w:jc w:val="center"/>
              <w:rPr>
                <w:rFonts w:cs="Arial"/>
                <w:color w:val="000000"/>
                <w:sz w:val="18"/>
                <w:szCs w:val="18"/>
              </w:rPr>
            </w:pPr>
          </w:p>
        </w:tc>
        <w:tc>
          <w:tcPr>
            <w:tcW w:w="1417" w:type="dxa"/>
            <w:tcBorders>
              <w:top w:val="single" w:sz="4" w:space="0" w:color="auto"/>
              <w:left w:val="nil"/>
              <w:bottom w:val="nil"/>
              <w:right w:val="single" w:sz="8" w:space="0" w:color="7F7F7F"/>
            </w:tcBorders>
            <w:shd w:val="clear" w:color="auto" w:fill="auto"/>
            <w:noWrap/>
            <w:vAlign w:val="center"/>
          </w:tcPr>
          <w:p w14:paraId="05562E6A" w14:textId="77777777" w:rsidR="00CC264C" w:rsidRPr="004F668B" w:rsidRDefault="00CC264C" w:rsidP="00BB385C">
            <w:pPr>
              <w:jc w:val="center"/>
              <w:rPr>
                <w:rFonts w:cs="Arial"/>
                <w:color w:val="000000"/>
                <w:sz w:val="18"/>
                <w:szCs w:val="18"/>
              </w:rPr>
            </w:pPr>
          </w:p>
        </w:tc>
        <w:tc>
          <w:tcPr>
            <w:tcW w:w="1560" w:type="dxa"/>
            <w:tcBorders>
              <w:top w:val="single" w:sz="4" w:space="0" w:color="auto"/>
              <w:left w:val="nil"/>
              <w:bottom w:val="nil"/>
              <w:right w:val="single" w:sz="4" w:space="0" w:color="7F7F7F"/>
            </w:tcBorders>
            <w:vAlign w:val="center"/>
          </w:tcPr>
          <w:p w14:paraId="563F3DD2" w14:textId="77777777" w:rsidR="00CC264C" w:rsidRPr="00BC239E" w:rsidRDefault="00CC264C" w:rsidP="00BB385C">
            <w:pPr>
              <w:jc w:val="center"/>
              <w:rPr>
                <w:rFonts w:cs="Arial"/>
                <w:sz w:val="18"/>
                <w:szCs w:val="18"/>
              </w:rPr>
            </w:pPr>
            <w:r w:rsidRPr="00BC239E">
              <w:rPr>
                <w:rFonts w:ascii="Calibri" w:hAnsi="Calibri"/>
              </w:rPr>
              <w:t>0,6612</w:t>
            </w:r>
          </w:p>
        </w:tc>
        <w:tc>
          <w:tcPr>
            <w:tcW w:w="1134" w:type="dxa"/>
            <w:tcBorders>
              <w:top w:val="single" w:sz="4" w:space="0" w:color="auto"/>
              <w:left w:val="single" w:sz="4" w:space="0" w:color="7F7F7F"/>
              <w:bottom w:val="nil"/>
              <w:right w:val="single" w:sz="8" w:space="0" w:color="7F7F7F"/>
            </w:tcBorders>
            <w:shd w:val="clear" w:color="auto" w:fill="auto"/>
            <w:noWrap/>
            <w:vAlign w:val="center"/>
          </w:tcPr>
          <w:p w14:paraId="53338CA9" w14:textId="77777777" w:rsidR="00CC264C" w:rsidRPr="004F668B" w:rsidRDefault="00CC264C" w:rsidP="00BB385C">
            <w:pPr>
              <w:jc w:val="center"/>
              <w:rPr>
                <w:rFonts w:cs="Arial"/>
                <w:color w:val="000000"/>
                <w:sz w:val="18"/>
                <w:szCs w:val="18"/>
              </w:rPr>
            </w:pPr>
          </w:p>
        </w:tc>
        <w:tc>
          <w:tcPr>
            <w:tcW w:w="1134" w:type="dxa"/>
            <w:tcBorders>
              <w:top w:val="single" w:sz="4" w:space="0" w:color="auto"/>
              <w:left w:val="nil"/>
              <w:bottom w:val="nil"/>
              <w:right w:val="nil"/>
            </w:tcBorders>
            <w:shd w:val="clear" w:color="auto" w:fill="auto"/>
            <w:noWrap/>
            <w:vAlign w:val="center"/>
          </w:tcPr>
          <w:p w14:paraId="7BA81465" w14:textId="77777777" w:rsidR="00CC264C" w:rsidRPr="004F668B" w:rsidRDefault="00CC264C" w:rsidP="00BB385C">
            <w:pPr>
              <w:jc w:val="center"/>
              <w:rPr>
                <w:rFonts w:cs="Arial"/>
                <w:color w:val="000000"/>
                <w:sz w:val="18"/>
                <w:szCs w:val="18"/>
              </w:rPr>
            </w:pPr>
          </w:p>
        </w:tc>
        <w:tc>
          <w:tcPr>
            <w:tcW w:w="1417" w:type="dxa"/>
            <w:tcBorders>
              <w:top w:val="single" w:sz="4" w:space="0" w:color="auto"/>
              <w:left w:val="single" w:sz="8" w:space="0" w:color="7F7F7F"/>
              <w:bottom w:val="nil"/>
              <w:right w:val="double" w:sz="6" w:space="0" w:color="7F7F7F"/>
            </w:tcBorders>
            <w:shd w:val="clear" w:color="auto" w:fill="auto"/>
            <w:noWrap/>
            <w:vAlign w:val="center"/>
          </w:tcPr>
          <w:p w14:paraId="7A236132" w14:textId="77777777" w:rsidR="00CC264C" w:rsidRPr="004F668B" w:rsidRDefault="00CC264C" w:rsidP="00BB385C">
            <w:pPr>
              <w:jc w:val="center"/>
              <w:rPr>
                <w:rFonts w:cs="Arial"/>
                <w:color w:val="000000"/>
                <w:sz w:val="18"/>
                <w:szCs w:val="18"/>
              </w:rPr>
            </w:pPr>
          </w:p>
        </w:tc>
      </w:tr>
      <w:tr w:rsidR="00CC264C" w:rsidRPr="004F668B" w14:paraId="134F62D2" w14:textId="77777777" w:rsidTr="00E608BD">
        <w:trPr>
          <w:trHeight w:val="315"/>
        </w:trPr>
        <w:tc>
          <w:tcPr>
            <w:tcW w:w="1296" w:type="dxa"/>
            <w:vMerge/>
            <w:tcBorders>
              <w:left w:val="double" w:sz="6" w:space="0" w:color="7F7F7F"/>
              <w:bottom w:val="nil"/>
              <w:right w:val="single" w:sz="8" w:space="0" w:color="7F7F7F"/>
            </w:tcBorders>
            <w:vAlign w:val="center"/>
          </w:tcPr>
          <w:p w14:paraId="5F8DD7EE" w14:textId="77777777" w:rsidR="00CC264C" w:rsidRPr="004F668B" w:rsidRDefault="00CC264C" w:rsidP="00BB385C">
            <w:pPr>
              <w:rPr>
                <w:rFonts w:cs="Arial"/>
                <w:color w:val="000000"/>
                <w:sz w:val="18"/>
                <w:szCs w:val="18"/>
              </w:rPr>
            </w:pPr>
          </w:p>
        </w:tc>
        <w:tc>
          <w:tcPr>
            <w:tcW w:w="1581" w:type="dxa"/>
            <w:tcBorders>
              <w:top w:val="single" w:sz="4" w:space="0" w:color="auto"/>
              <w:left w:val="nil"/>
              <w:bottom w:val="nil"/>
              <w:right w:val="single" w:sz="8" w:space="0" w:color="7F7F7F"/>
            </w:tcBorders>
            <w:shd w:val="clear" w:color="auto" w:fill="auto"/>
            <w:noWrap/>
            <w:vAlign w:val="center"/>
          </w:tcPr>
          <w:p w14:paraId="5FA1A06C" w14:textId="77777777" w:rsidR="00CC264C" w:rsidRDefault="00CC264C" w:rsidP="00BB385C">
            <w:pPr>
              <w:rPr>
                <w:rFonts w:cs="Arial"/>
                <w:color w:val="000000"/>
                <w:sz w:val="18"/>
                <w:szCs w:val="18"/>
              </w:rPr>
            </w:pPr>
            <w:r>
              <w:rPr>
                <w:rFonts w:cs="Arial"/>
                <w:color w:val="000000"/>
                <w:sz w:val="18"/>
                <w:szCs w:val="18"/>
              </w:rPr>
              <w:t>Štaglinec</w:t>
            </w:r>
          </w:p>
        </w:tc>
        <w:tc>
          <w:tcPr>
            <w:tcW w:w="1966" w:type="dxa"/>
            <w:tcBorders>
              <w:top w:val="single" w:sz="4" w:space="0" w:color="auto"/>
              <w:left w:val="nil"/>
              <w:bottom w:val="nil"/>
              <w:right w:val="single" w:sz="8" w:space="0" w:color="7F7F7F"/>
            </w:tcBorders>
            <w:shd w:val="clear" w:color="auto" w:fill="auto"/>
            <w:noWrap/>
            <w:vAlign w:val="center"/>
          </w:tcPr>
          <w:p w14:paraId="56943CB4"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701" w:type="dxa"/>
            <w:tcBorders>
              <w:top w:val="single" w:sz="4" w:space="0" w:color="auto"/>
              <w:left w:val="nil"/>
              <w:bottom w:val="nil"/>
              <w:right w:val="single" w:sz="8" w:space="0" w:color="7F7F7F"/>
            </w:tcBorders>
            <w:shd w:val="clear" w:color="auto" w:fill="auto"/>
            <w:noWrap/>
            <w:vAlign w:val="center"/>
          </w:tcPr>
          <w:p w14:paraId="0FE9ADB2"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417" w:type="dxa"/>
            <w:tcBorders>
              <w:top w:val="single" w:sz="4" w:space="0" w:color="auto"/>
              <w:left w:val="nil"/>
              <w:bottom w:val="nil"/>
              <w:right w:val="single" w:sz="8" w:space="0" w:color="7F7F7F"/>
            </w:tcBorders>
            <w:shd w:val="clear" w:color="auto" w:fill="auto"/>
            <w:noWrap/>
            <w:vAlign w:val="center"/>
          </w:tcPr>
          <w:p w14:paraId="12B93326"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560" w:type="dxa"/>
            <w:tcBorders>
              <w:top w:val="single" w:sz="4" w:space="0" w:color="auto"/>
              <w:left w:val="nil"/>
              <w:bottom w:val="nil"/>
              <w:right w:val="single" w:sz="4" w:space="0" w:color="7F7F7F"/>
            </w:tcBorders>
            <w:vAlign w:val="center"/>
          </w:tcPr>
          <w:p w14:paraId="65EBF618" w14:textId="77777777" w:rsidR="00CC264C" w:rsidRPr="00BC239E" w:rsidRDefault="00CC264C" w:rsidP="00BB385C">
            <w:pPr>
              <w:jc w:val="center"/>
              <w:rPr>
                <w:rFonts w:cs="Arial"/>
                <w:sz w:val="18"/>
                <w:szCs w:val="18"/>
              </w:rPr>
            </w:pPr>
          </w:p>
        </w:tc>
        <w:tc>
          <w:tcPr>
            <w:tcW w:w="1134" w:type="dxa"/>
            <w:tcBorders>
              <w:top w:val="single" w:sz="4" w:space="0" w:color="auto"/>
              <w:left w:val="single" w:sz="4" w:space="0" w:color="7F7F7F"/>
              <w:bottom w:val="nil"/>
              <w:right w:val="single" w:sz="8" w:space="0" w:color="7F7F7F"/>
            </w:tcBorders>
            <w:shd w:val="clear" w:color="auto" w:fill="auto"/>
            <w:noWrap/>
            <w:vAlign w:val="center"/>
          </w:tcPr>
          <w:p w14:paraId="284CE6E3"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134" w:type="dxa"/>
            <w:tcBorders>
              <w:top w:val="single" w:sz="4" w:space="0" w:color="auto"/>
              <w:left w:val="nil"/>
              <w:bottom w:val="nil"/>
              <w:right w:val="nil"/>
            </w:tcBorders>
            <w:shd w:val="clear" w:color="auto" w:fill="auto"/>
            <w:noWrap/>
            <w:vAlign w:val="center"/>
          </w:tcPr>
          <w:p w14:paraId="29426915" w14:textId="77777777" w:rsidR="00CC264C" w:rsidRPr="004F668B" w:rsidRDefault="00CC264C" w:rsidP="00BB385C">
            <w:pPr>
              <w:jc w:val="center"/>
              <w:rPr>
                <w:rFonts w:cs="Arial"/>
                <w:color w:val="000000"/>
                <w:sz w:val="18"/>
                <w:szCs w:val="18"/>
              </w:rPr>
            </w:pPr>
            <w:r>
              <w:rPr>
                <w:rFonts w:cs="Arial"/>
                <w:color w:val="000000"/>
                <w:sz w:val="18"/>
                <w:szCs w:val="18"/>
              </w:rPr>
              <w:t>-</w:t>
            </w:r>
          </w:p>
        </w:tc>
        <w:tc>
          <w:tcPr>
            <w:tcW w:w="1417" w:type="dxa"/>
            <w:tcBorders>
              <w:top w:val="single" w:sz="4" w:space="0" w:color="auto"/>
              <w:left w:val="single" w:sz="8" w:space="0" w:color="7F7F7F"/>
              <w:bottom w:val="nil"/>
              <w:right w:val="double" w:sz="6" w:space="0" w:color="7F7F7F"/>
            </w:tcBorders>
            <w:shd w:val="clear" w:color="auto" w:fill="auto"/>
            <w:noWrap/>
            <w:vAlign w:val="center"/>
          </w:tcPr>
          <w:p w14:paraId="73C62391" w14:textId="77777777" w:rsidR="00CC264C" w:rsidRPr="004F668B" w:rsidRDefault="00CC264C" w:rsidP="00BB385C">
            <w:pPr>
              <w:jc w:val="center"/>
              <w:rPr>
                <w:rFonts w:cs="Arial"/>
                <w:color w:val="000000"/>
                <w:sz w:val="18"/>
                <w:szCs w:val="18"/>
              </w:rPr>
            </w:pPr>
            <w:r>
              <w:rPr>
                <w:rFonts w:cs="Arial"/>
                <w:color w:val="000000"/>
                <w:sz w:val="18"/>
                <w:szCs w:val="18"/>
              </w:rPr>
              <w:t>-</w:t>
            </w:r>
          </w:p>
        </w:tc>
      </w:tr>
      <w:tr w:rsidR="00CC264C" w:rsidRPr="004F668B" w14:paraId="096B320F" w14:textId="77777777" w:rsidTr="00A320D6">
        <w:trPr>
          <w:trHeight w:val="330"/>
        </w:trPr>
        <w:tc>
          <w:tcPr>
            <w:tcW w:w="2877" w:type="dxa"/>
            <w:gridSpan w:val="2"/>
            <w:tcBorders>
              <w:top w:val="double" w:sz="6" w:space="0" w:color="7F7F7F"/>
              <w:left w:val="double" w:sz="6" w:space="0" w:color="7F7F7F"/>
              <w:bottom w:val="double" w:sz="6" w:space="0" w:color="7F7F7F"/>
              <w:right w:val="double" w:sz="6" w:space="0" w:color="7F7F7F"/>
            </w:tcBorders>
            <w:shd w:val="clear" w:color="000000" w:fill="C0C0C0"/>
            <w:noWrap/>
            <w:vAlign w:val="center"/>
            <w:hideMark/>
          </w:tcPr>
          <w:p w14:paraId="678ED08D" w14:textId="77777777" w:rsidR="00CC264C" w:rsidRPr="004F668B" w:rsidRDefault="00CC264C" w:rsidP="00BB385C">
            <w:pPr>
              <w:rPr>
                <w:rFonts w:cs="Arial"/>
                <w:b/>
                <w:bCs/>
                <w:color w:val="000000"/>
                <w:sz w:val="18"/>
                <w:szCs w:val="18"/>
              </w:rPr>
            </w:pPr>
            <w:r w:rsidRPr="004F668B">
              <w:rPr>
                <w:rFonts w:cs="Arial"/>
                <w:b/>
                <w:bCs/>
                <w:color w:val="000000"/>
                <w:sz w:val="18"/>
                <w:szCs w:val="18"/>
              </w:rPr>
              <w:t>Ukupno</w:t>
            </w:r>
          </w:p>
        </w:tc>
        <w:tc>
          <w:tcPr>
            <w:tcW w:w="1966" w:type="dxa"/>
            <w:tcBorders>
              <w:top w:val="double" w:sz="6" w:space="0" w:color="7F7F7F"/>
              <w:left w:val="nil"/>
              <w:bottom w:val="double" w:sz="6" w:space="0" w:color="7F7F7F"/>
              <w:right w:val="double" w:sz="6" w:space="0" w:color="7F7F7F"/>
            </w:tcBorders>
            <w:shd w:val="clear" w:color="000000" w:fill="C0C0C0"/>
            <w:noWrap/>
            <w:vAlign w:val="center"/>
          </w:tcPr>
          <w:p w14:paraId="6CE3AF40" w14:textId="77777777" w:rsidR="00CC264C" w:rsidRPr="004F668B" w:rsidRDefault="00CC264C" w:rsidP="00BB385C">
            <w:pPr>
              <w:jc w:val="center"/>
              <w:rPr>
                <w:rFonts w:cs="Arial"/>
                <w:b/>
                <w:bCs/>
                <w:color w:val="000000"/>
                <w:sz w:val="18"/>
                <w:szCs w:val="18"/>
              </w:rPr>
            </w:pPr>
          </w:p>
        </w:tc>
        <w:tc>
          <w:tcPr>
            <w:tcW w:w="1701" w:type="dxa"/>
            <w:tcBorders>
              <w:top w:val="double" w:sz="6" w:space="0" w:color="7F7F7F"/>
              <w:left w:val="nil"/>
              <w:bottom w:val="double" w:sz="6" w:space="0" w:color="7F7F7F"/>
              <w:right w:val="double" w:sz="6" w:space="0" w:color="7F7F7F"/>
            </w:tcBorders>
            <w:shd w:val="clear" w:color="000000" w:fill="C0C0C0"/>
            <w:noWrap/>
            <w:vAlign w:val="center"/>
          </w:tcPr>
          <w:p w14:paraId="75C71804" w14:textId="77777777" w:rsidR="00CC264C" w:rsidRPr="004F668B" w:rsidRDefault="00CC264C" w:rsidP="00BB385C">
            <w:pPr>
              <w:jc w:val="center"/>
              <w:rPr>
                <w:rFonts w:cs="Arial"/>
                <w:b/>
                <w:bCs/>
                <w:color w:val="000000"/>
                <w:sz w:val="18"/>
                <w:szCs w:val="18"/>
              </w:rPr>
            </w:pPr>
          </w:p>
        </w:tc>
        <w:tc>
          <w:tcPr>
            <w:tcW w:w="1417" w:type="dxa"/>
            <w:tcBorders>
              <w:top w:val="double" w:sz="6" w:space="0" w:color="7F7F7F"/>
              <w:left w:val="nil"/>
              <w:bottom w:val="double" w:sz="6" w:space="0" w:color="7F7F7F"/>
              <w:right w:val="double" w:sz="6" w:space="0" w:color="7F7F7F"/>
            </w:tcBorders>
            <w:shd w:val="clear" w:color="000000" w:fill="C0C0C0"/>
            <w:noWrap/>
            <w:vAlign w:val="center"/>
          </w:tcPr>
          <w:p w14:paraId="71F155B3" w14:textId="77777777" w:rsidR="00CC264C" w:rsidRPr="004F668B" w:rsidRDefault="00CC264C" w:rsidP="00BB385C">
            <w:pPr>
              <w:jc w:val="center"/>
              <w:rPr>
                <w:rFonts w:cs="Arial"/>
                <w:b/>
                <w:bCs/>
                <w:color w:val="000000"/>
                <w:sz w:val="18"/>
                <w:szCs w:val="18"/>
              </w:rPr>
            </w:pPr>
          </w:p>
        </w:tc>
        <w:tc>
          <w:tcPr>
            <w:tcW w:w="1560" w:type="dxa"/>
            <w:tcBorders>
              <w:top w:val="double" w:sz="6" w:space="0" w:color="7F7F7F"/>
              <w:left w:val="nil"/>
              <w:bottom w:val="double" w:sz="6" w:space="0" w:color="7F7F7F"/>
              <w:right w:val="single" w:sz="4" w:space="0" w:color="7F7F7F"/>
            </w:tcBorders>
            <w:shd w:val="clear" w:color="000000" w:fill="C0C0C0"/>
          </w:tcPr>
          <w:p w14:paraId="5271A4CB" w14:textId="77777777" w:rsidR="00CC264C" w:rsidRPr="00BC239E" w:rsidRDefault="00CC264C" w:rsidP="00BB385C">
            <w:pPr>
              <w:jc w:val="center"/>
              <w:rPr>
                <w:rFonts w:cs="Arial"/>
                <w:b/>
                <w:bCs/>
                <w:sz w:val="18"/>
                <w:szCs w:val="18"/>
              </w:rPr>
            </w:pPr>
          </w:p>
        </w:tc>
        <w:tc>
          <w:tcPr>
            <w:tcW w:w="1134" w:type="dxa"/>
            <w:tcBorders>
              <w:top w:val="double" w:sz="6" w:space="0" w:color="7F7F7F"/>
              <w:left w:val="single" w:sz="4" w:space="0" w:color="7F7F7F"/>
              <w:bottom w:val="double" w:sz="6" w:space="0" w:color="7F7F7F"/>
              <w:right w:val="double" w:sz="6" w:space="0" w:color="7F7F7F"/>
            </w:tcBorders>
            <w:shd w:val="clear" w:color="000000" w:fill="C0C0C0"/>
            <w:noWrap/>
            <w:vAlign w:val="center"/>
          </w:tcPr>
          <w:p w14:paraId="6CCBE7D2" w14:textId="77777777" w:rsidR="00CC264C" w:rsidRPr="004F668B" w:rsidRDefault="00CC264C" w:rsidP="00BB385C">
            <w:pPr>
              <w:jc w:val="center"/>
              <w:rPr>
                <w:rFonts w:cs="Arial"/>
                <w:b/>
                <w:bCs/>
                <w:color w:val="000000"/>
                <w:sz w:val="18"/>
                <w:szCs w:val="18"/>
              </w:rPr>
            </w:pPr>
          </w:p>
        </w:tc>
        <w:tc>
          <w:tcPr>
            <w:tcW w:w="1134" w:type="dxa"/>
            <w:tcBorders>
              <w:top w:val="double" w:sz="6" w:space="0" w:color="7F7F7F"/>
              <w:left w:val="nil"/>
              <w:bottom w:val="double" w:sz="6" w:space="0" w:color="7F7F7F"/>
              <w:right w:val="double" w:sz="6" w:space="0" w:color="7F7F7F"/>
            </w:tcBorders>
            <w:shd w:val="clear" w:color="000000" w:fill="C0C0C0"/>
            <w:noWrap/>
            <w:vAlign w:val="center"/>
          </w:tcPr>
          <w:p w14:paraId="65894897" w14:textId="77777777" w:rsidR="00CC264C" w:rsidRPr="004F668B" w:rsidRDefault="00CC264C" w:rsidP="00BB385C">
            <w:pPr>
              <w:jc w:val="center"/>
              <w:rPr>
                <w:rFonts w:cs="Arial"/>
                <w:b/>
                <w:bCs/>
                <w:color w:val="000000"/>
                <w:sz w:val="18"/>
                <w:szCs w:val="18"/>
              </w:rPr>
            </w:pPr>
          </w:p>
        </w:tc>
        <w:tc>
          <w:tcPr>
            <w:tcW w:w="1417" w:type="dxa"/>
            <w:tcBorders>
              <w:top w:val="double" w:sz="6" w:space="0" w:color="7F7F7F"/>
              <w:left w:val="nil"/>
              <w:bottom w:val="double" w:sz="6" w:space="0" w:color="7F7F7F"/>
              <w:right w:val="double" w:sz="6" w:space="0" w:color="7F7F7F"/>
            </w:tcBorders>
            <w:shd w:val="clear" w:color="000000" w:fill="C0C0C0"/>
            <w:noWrap/>
            <w:vAlign w:val="center"/>
          </w:tcPr>
          <w:p w14:paraId="5EB2B8DF" w14:textId="77777777" w:rsidR="00CC264C" w:rsidRPr="004F668B" w:rsidRDefault="00CC264C" w:rsidP="00BB385C">
            <w:pPr>
              <w:jc w:val="center"/>
              <w:rPr>
                <w:rFonts w:cs="Arial"/>
                <w:b/>
                <w:bCs/>
                <w:color w:val="000000"/>
                <w:sz w:val="18"/>
                <w:szCs w:val="18"/>
              </w:rPr>
            </w:pPr>
          </w:p>
        </w:tc>
      </w:tr>
      <w:tr w:rsidR="00CC264C" w:rsidRPr="004F668B" w14:paraId="2E3D4A26" w14:textId="77777777" w:rsidTr="00A320D6">
        <w:trPr>
          <w:trHeight w:val="303"/>
        </w:trPr>
        <w:tc>
          <w:tcPr>
            <w:tcW w:w="1296" w:type="dxa"/>
            <w:tcBorders>
              <w:top w:val="nil"/>
              <w:left w:val="double" w:sz="6" w:space="0" w:color="7F7F7F"/>
              <w:bottom w:val="nil"/>
              <w:right w:val="single" w:sz="8" w:space="0" w:color="7F7F7F"/>
            </w:tcBorders>
            <w:shd w:val="clear" w:color="auto" w:fill="auto"/>
            <w:noWrap/>
            <w:vAlign w:val="center"/>
          </w:tcPr>
          <w:p w14:paraId="706C2444" w14:textId="77777777" w:rsidR="00CC264C" w:rsidRPr="004F668B" w:rsidRDefault="00CC264C" w:rsidP="00BC239E">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7FB83518" w14:textId="77777777" w:rsidR="00CC264C" w:rsidRDefault="00CC264C" w:rsidP="00BC239E">
            <w:pPr>
              <w:rPr>
                <w:rFonts w:cs="Arial"/>
                <w:color w:val="000000"/>
                <w:sz w:val="18"/>
                <w:szCs w:val="18"/>
              </w:rPr>
            </w:pPr>
            <w:r>
              <w:rPr>
                <w:rFonts w:cs="Arial"/>
                <w:color w:val="000000"/>
                <w:sz w:val="18"/>
                <w:szCs w:val="18"/>
              </w:rPr>
              <w:t xml:space="preserve">Koprivnica </w:t>
            </w:r>
          </w:p>
        </w:tc>
        <w:tc>
          <w:tcPr>
            <w:tcW w:w="1966" w:type="dxa"/>
            <w:tcBorders>
              <w:top w:val="nil"/>
              <w:left w:val="nil"/>
              <w:bottom w:val="single" w:sz="8" w:space="0" w:color="7F7F7F"/>
              <w:right w:val="single" w:sz="8" w:space="0" w:color="7F7F7F"/>
            </w:tcBorders>
            <w:shd w:val="clear" w:color="auto" w:fill="auto"/>
            <w:noWrap/>
            <w:vAlign w:val="center"/>
          </w:tcPr>
          <w:p w14:paraId="58D9C53D" w14:textId="77777777" w:rsidR="00CC264C" w:rsidRDefault="00CC264C" w:rsidP="00BC239E">
            <w:pPr>
              <w:jc w:val="center"/>
              <w:rPr>
                <w:rFonts w:cs="Arial"/>
                <w:color w:val="000000"/>
                <w:sz w:val="18"/>
                <w:szCs w:val="18"/>
              </w:rPr>
            </w:pPr>
          </w:p>
        </w:tc>
        <w:tc>
          <w:tcPr>
            <w:tcW w:w="1701" w:type="dxa"/>
            <w:tcBorders>
              <w:top w:val="nil"/>
              <w:left w:val="nil"/>
              <w:bottom w:val="single" w:sz="8" w:space="0" w:color="7F7F7F"/>
              <w:right w:val="single" w:sz="8" w:space="0" w:color="7F7F7F"/>
            </w:tcBorders>
            <w:shd w:val="clear" w:color="auto" w:fill="auto"/>
            <w:noWrap/>
            <w:vAlign w:val="center"/>
          </w:tcPr>
          <w:p w14:paraId="3570A82D" w14:textId="77777777" w:rsidR="00CC264C" w:rsidRDefault="00CC264C" w:rsidP="00BC239E">
            <w:pPr>
              <w:jc w:val="center"/>
              <w:rPr>
                <w:rFonts w:cs="Arial"/>
                <w:color w:val="000000"/>
                <w:sz w:val="18"/>
                <w:szCs w:val="18"/>
              </w:rPr>
            </w:pPr>
          </w:p>
        </w:tc>
        <w:tc>
          <w:tcPr>
            <w:tcW w:w="1417" w:type="dxa"/>
            <w:tcBorders>
              <w:top w:val="nil"/>
              <w:left w:val="nil"/>
              <w:bottom w:val="single" w:sz="8" w:space="0" w:color="7F7F7F"/>
              <w:right w:val="single" w:sz="8" w:space="0" w:color="7F7F7F"/>
            </w:tcBorders>
            <w:shd w:val="clear" w:color="auto" w:fill="auto"/>
            <w:noWrap/>
            <w:vAlign w:val="center"/>
          </w:tcPr>
          <w:p w14:paraId="3DF09938" w14:textId="77777777" w:rsidR="00CC264C" w:rsidRPr="004F668B" w:rsidRDefault="00CC264C" w:rsidP="00BC239E">
            <w:pPr>
              <w:jc w:val="center"/>
              <w:rPr>
                <w:rFonts w:cs="Arial"/>
                <w:color w:val="000000"/>
                <w:sz w:val="18"/>
                <w:szCs w:val="18"/>
              </w:rPr>
            </w:pPr>
            <w:r>
              <w:rPr>
                <w:rFonts w:cs="Arial"/>
                <w:color w:val="000000"/>
                <w:sz w:val="18"/>
                <w:szCs w:val="18"/>
              </w:rPr>
              <w:t>12,4948</w:t>
            </w:r>
          </w:p>
        </w:tc>
        <w:tc>
          <w:tcPr>
            <w:tcW w:w="1560" w:type="dxa"/>
            <w:tcBorders>
              <w:top w:val="nil"/>
              <w:left w:val="nil"/>
              <w:bottom w:val="single" w:sz="8" w:space="0" w:color="7F7F7F"/>
              <w:right w:val="single" w:sz="4" w:space="0" w:color="7F7F7F"/>
            </w:tcBorders>
          </w:tcPr>
          <w:p w14:paraId="5232CF23" w14:textId="77777777" w:rsidR="00CC264C" w:rsidRPr="00BC239E" w:rsidRDefault="00CC264C" w:rsidP="00BC239E">
            <w:pPr>
              <w:jc w:val="center"/>
              <w:rPr>
                <w:rFonts w:cs="Arial"/>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02414ABC" w14:textId="77777777" w:rsidR="00CC264C" w:rsidRPr="004F668B"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1DDCB9AF" w14:textId="77777777" w:rsidR="00CC264C" w:rsidRPr="004F668B"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37CC2892" w14:textId="77777777" w:rsidR="00CC264C" w:rsidRPr="004F668B" w:rsidRDefault="00CC264C" w:rsidP="00BC239E">
            <w:pPr>
              <w:jc w:val="center"/>
              <w:rPr>
                <w:rFonts w:cs="Arial"/>
                <w:color w:val="000000"/>
                <w:sz w:val="18"/>
                <w:szCs w:val="18"/>
              </w:rPr>
            </w:pPr>
          </w:p>
        </w:tc>
      </w:tr>
      <w:tr w:rsidR="00A320D6" w:rsidRPr="004F668B" w14:paraId="2BF3C37A" w14:textId="77777777" w:rsidTr="00A320D6">
        <w:trPr>
          <w:trHeight w:val="303"/>
        </w:trPr>
        <w:tc>
          <w:tcPr>
            <w:tcW w:w="1296" w:type="dxa"/>
            <w:tcBorders>
              <w:top w:val="nil"/>
              <w:left w:val="double" w:sz="6" w:space="0" w:color="7F7F7F"/>
              <w:bottom w:val="nil"/>
              <w:right w:val="single" w:sz="8" w:space="0" w:color="7F7F7F"/>
            </w:tcBorders>
            <w:shd w:val="clear" w:color="auto" w:fill="auto"/>
            <w:noWrap/>
            <w:vAlign w:val="center"/>
          </w:tcPr>
          <w:p w14:paraId="005256DF" w14:textId="77777777" w:rsidR="00A320D6" w:rsidRPr="004F668B" w:rsidRDefault="00A320D6" w:rsidP="00BC239E">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71DB4BED" w14:textId="77777777" w:rsidR="00A320D6" w:rsidRDefault="00A320D6" w:rsidP="00BC239E">
            <w:pPr>
              <w:rPr>
                <w:rFonts w:cs="Arial"/>
                <w:color w:val="000000"/>
                <w:sz w:val="18"/>
                <w:szCs w:val="18"/>
              </w:rPr>
            </w:pPr>
            <w:r>
              <w:rPr>
                <w:rFonts w:cs="Arial"/>
                <w:color w:val="000000"/>
                <w:sz w:val="18"/>
                <w:szCs w:val="18"/>
              </w:rPr>
              <w:t>Bakovčica</w:t>
            </w:r>
          </w:p>
        </w:tc>
        <w:tc>
          <w:tcPr>
            <w:tcW w:w="1966" w:type="dxa"/>
            <w:tcBorders>
              <w:top w:val="nil"/>
              <w:left w:val="nil"/>
              <w:bottom w:val="single" w:sz="8" w:space="0" w:color="7F7F7F"/>
              <w:right w:val="single" w:sz="8" w:space="0" w:color="7F7F7F"/>
            </w:tcBorders>
            <w:shd w:val="clear" w:color="auto" w:fill="auto"/>
            <w:noWrap/>
            <w:vAlign w:val="center"/>
          </w:tcPr>
          <w:p w14:paraId="04FCB5AB" w14:textId="77777777" w:rsidR="00A320D6" w:rsidRDefault="00E608BD" w:rsidP="00BC239E">
            <w:pPr>
              <w:jc w:val="center"/>
              <w:rPr>
                <w:rFonts w:cs="Arial"/>
                <w:color w:val="000000"/>
                <w:sz w:val="18"/>
                <w:szCs w:val="18"/>
              </w:rPr>
            </w:pPr>
            <w:r>
              <w:rPr>
                <w:rFonts w:cs="Arial"/>
                <w:color w:val="000000"/>
                <w:sz w:val="18"/>
                <w:szCs w:val="18"/>
              </w:rPr>
              <w:t>2,8232</w:t>
            </w:r>
          </w:p>
        </w:tc>
        <w:tc>
          <w:tcPr>
            <w:tcW w:w="1701" w:type="dxa"/>
            <w:tcBorders>
              <w:top w:val="nil"/>
              <w:left w:val="nil"/>
              <w:bottom w:val="single" w:sz="8" w:space="0" w:color="7F7F7F"/>
              <w:right w:val="single" w:sz="8" w:space="0" w:color="7F7F7F"/>
            </w:tcBorders>
            <w:shd w:val="clear" w:color="auto" w:fill="auto"/>
            <w:noWrap/>
            <w:vAlign w:val="center"/>
          </w:tcPr>
          <w:p w14:paraId="6DD218A4" w14:textId="77777777" w:rsidR="00A320D6" w:rsidRDefault="00153069" w:rsidP="00153069">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30083C46" w14:textId="77777777" w:rsidR="00A320D6" w:rsidRPr="004F668B" w:rsidRDefault="00153069"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46FD0419" w14:textId="77777777" w:rsidR="00A320D6" w:rsidRPr="00BC239E" w:rsidRDefault="00153069" w:rsidP="00BC239E">
            <w:pPr>
              <w:jc w:val="center"/>
              <w:rPr>
                <w:rFonts w:cs="Arial"/>
                <w:sz w:val="18"/>
                <w:szCs w:val="18"/>
              </w:rPr>
            </w:pPr>
            <w:r>
              <w:rPr>
                <w:rFonts w:cs="Arial"/>
                <w:color w:val="000000"/>
                <w:sz w:val="18"/>
                <w:szCs w:val="18"/>
              </w:rPr>
              <w:t>2,8232</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73931589" w14:textId="77777777" w:rsidR="00A320D6" w:rsidRPr="004F668B" w:rsidRDefault="00153069"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6CAE1C88" w14:textId="77777777" w:rsidR="00A320D6" w:rsidRPr="004F668B" w:rsidRDefault="00153069"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6E897FAB" w14:textId="77777777" w:rsidR="00A320D6" w:rsidRPr="004F668B" w:rsidRDefault="00153069" w:rsidP="00BC239E">
            <w:pPr>
              <w:jc w:val="center"/>
              <w:rPr>
                <w:rFonts w:cs="Arial"/>
                <w:color w:val="000000"/>
                <w:sz w:val="18"/>
                <w:szCs w:val="18"/>
              </w:rPr>
            </w:pPr>
            <w:r>
              <w:rPr>
                <w:rFonts w:cs="Arial"/>
                <w:color w:val="000000"/>
                <w:sz w:val="18"/>
                <w:szCs w:val="18"/>
              </w:rPr>
              <w:t>-</w:t>
            </w:r>
          </w:p>
        </w:tc>
      </w:tr>
      <w:tr w:rsidR="00CC264C" w:rsidRPr="004F668B" w14:paraId="0F2DB3A3" w14:textId="77777777" w:rsidTr="00A320D6">
        <w:trPr>
          <w:trHeight w:val="303"/>
        </w:trPr>
        <w:tc>
          <w:tcPr>
            <w:tcW w:w="1296" w:type="dxa"/>
            <w:vMerge w:val="restart"/>
            <w:tcBorders>
              <w:top w:val="nil"/>
              <w:left w:val="double" w:sz="6" w:space="0" w:color="7F7F7F"/>
              <w:bottom w:val="nil"/>
              <w:right w:val="single" w:sz="8" w:space="0" w:color="7F7F7F"/>
            </w:tcBorders>
            <w:shd w:val="clear" w:color="auto" w:fill="auto"/>
            <w:noWrap/>
            <w:vAlign w:val="center"/>
            <w:hideMark/>
          </w:tcPr>
          <w:p w14:paraId="419ED8A4" w14:textId="77777777" w:rsidR="00CC264C" w:rsidRPr="004F668B" w:rsidRDefault="00CC264C" w:rsidP="00BC239E">
            <w:pPr>
              <w:jc w:val="center"/>
              <w:rPr>
                <w:rFonts w:cs="Arial"/>
                <w:color w:val="000000"/>
                <w:sz w:val="18"/>
                <w:szCs w:val="18"/>
              </w:rPr>
            </w:pPr>
            <w:r w:rsidRPr="004F668B">
              <w:rPr>
                <w:rFonts w:cs="Arial"/>
                <w:color w:val="000000"/>
                <w:sz w:val="18"/>
                <w:szCs w:val="18"/>
              </w:rPr>
              <w:t>Neizgrađeno</w:t>
            </w:r>
          </w:p>
        </w:tc>
        <w:tc>
          <w:tcPr>
            <w:tcW w:w="1581" w:type="dxa"/>
            <w:tcBorders>
              <w:top w:val="nil"/>
              <w:left w:val="nil"/>
              <w:bottom w:val="single" w:sz="8" w:space="0" w:color="7F7F7F"/>
              <w:right w:val="single" w:sz="8" w:space="0" w:color="7F7F7F"/>
            </w:tcBorders>
            <w:shd w:val="clear" w:color="auto" w:fill="auto"/>
            <w:noWrap/>
            <w:vAlign w:val="center"/>
          </w:tcPr>
          <w:p w14:paraId="05E9E3B3" w14:textId="77777777" w:rsidR="00CC264C" w:rsidRPr="004F668B" w:rsidRDefault="00CC264C" w:rsidP="00BC239E">
            <w:pPr>
              <w:rPr>
                <w:rFonts w:cs="Arial"/>
                <w:color w:val="000000"/>
                <w:sz w:val="18"/>
                <w:szCs w:val="18"/>
              </w:rPr>
            </w:pPr>
            <w:r>
              <w:rPr>
                <w:rFonts w:cs="Arial"/>
                <w:color w:val="000000"/>
                <w:sz w:val="18"/>
                <w:szCs w:val="18"/>
              </w:rPr>
              <w:t>Draganovec</w:t>
            </w:r>
          </w:p>
        </w:tc>
        <w:tc>
          <w:tcPr>
            <w:tcW w:w="1966" w:type="dxa"/>
            <w:tcBorders>
              <w:top w:val="nil"/>
              <w:left w:val="nil"/>
              <w:bottom w:val="single" w:sz="8" w:space="0" w:color="7F7F7F"/>
              <w:right w:val="single" w:sz="8" w:space="0" w:color="7F7F7F"/>
            </w:tcBorders>
            <w:shd w:val="clear" w:color="auto" w:fill="auto"/>
            <w:noWrap/>
            <w:vAlign w:val="center"/>
          </w:tcPr>
          <w:p w14:paraId="78D0EE84" w14:textId="77777777" w:rsidR="00CC264C" w:rsidRPr="004F668B" w:rsidRDefault="00CC264C" w:rsidP="00BC239E">
            <w:pPr>
              <w:jc w:val="center"/>
              <w:rPr>
                <w:rFonts w:cs="Arial"/>
                <w:color w:val="000000"/>
                <w:sz w:val="18"/>
                <w:szCs w:val="18"/>
              </w:rPr>
            </w:pPr>
            <w:r>
              <w:rPr>
                <w:rFonts w:cs="Arial"/>
                <w:color w:val="000000"/>
                <w:sz w:val="18"/>
                <w:szCs w:val="18"/>
              </w:rPr>
              <w:t>0,8684</w:t>
            </w:r>
          </w:p>
        </w:tc>
        <w:tc>
          <w:tcPr>
            <w:tcW w:w="1701" w:type="dxa"/>
            <w:tcBorders>
              <w:top w:val="nil"/>
              <w:left w:val="nil"/>
              <w:bottom w:val="single" w:sz="8" w:space="0" w:color="7F7F7F"/>
              <w:right w:val="single" w:sz="8" w:space="0" w:color="7F7F7F"/>
            </w:tcBorders>
            <w:shd w:val="clear" w:color="auto" w:fill="auto"/>
            <w:noWrap/>
            <w:vAlign w:val="center"/>
          </w:tcPr>
          <w:p w14:paraId="025B2968" w14:textId="77777777" w:rsidR="00CC264C" w:rsidRPr="004F668B" w:rsidRDefault="00CC264C" w:rsidP="00BC239E">
            <w:pPr>
              <w:jc w:val="center"/>
              <w:rPr>
                <w:rFonts w:cs="Arial"/>
                <w:color w:val="000000"/>
                <w:sz w:val="18"/>
                <w:szCs w:val="18"/>
              </w:rPr>
            </w:pPr>
            <w:r>
              <w:rPr>
                <w:rFonts w:cs="Arial"/>
                <w:color w:val="000000"/>
                <w:sz w:val="18"/>
                <w:szCs w:val="18"/>
              </w:rPr>
              <w:t>0,8684</w:t>
            </w:r>
          </w:p>
        </w:tc>
        <w:tc>
          <w:tcPr>
            <w:tcW w:w="1417" w:type="dxa"/>
            <w:tcBorders>
              <w:top w:val="nil"/>
              <w:left w:val="nil"/>
              <w:bottom w:val="single" w:sz="8" w:space="0" w:color="7F7F7F"/>
              <w:right w:val="single" w:sz="8" w:space="0" w:color="7F7F7F"/>
            </w:tcBorders>
            <w:shd w:val="clear" w:color="auto" w:fill="auto"/>
            <w:noWrap/>
            <w:vAlign w:val="center"/>
          </w:tcPr>
          <w:p w14:paraId="7E501A2C" w14:textId="77777777" w:rsidR="00CC264C" w:rsidRPr="004F668B"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62090E4F" w14:textId="77777777" w:rsidR="00CC264C" w:rsidRPr="00BC239E" w:rsidRDefault="00CC264C" w:rsidP="00BC239E">
            <w:pPr>
              <w:jc w:val="center"/>
              <w:rPr>
                <w:rFonts w:cs="Arial"/>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1076D514" w14:textId="77777777" w:rsidR="00CC264C" w:rsidRPr="004F668B"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39D914B7" w14:textId="77777777" w:rsidR="00CC264C" w:rsidRPr="004F668B"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57FC9003" w14:textId="77777777" w:rsidR="00CC264C" w:rsidRPr="004F668B" w:rsidRDefault="00CC264C" w:rsidP="00BC239E">
            <w:pPr>
              <w:jc w:val="center"/>
              <w:rPr>
                <w:rFonts w:cs="Arial"/>
                <w:color w:val="000000"/>
                <w:sz w:val="18"/>
                <w:szCs w:val="18"/>
              </w:rPr>
            </w:pPr>
          </w:p>
        </w:tc>
      </w:tr>
      <w:tr w:rsidR="00E608BD" w:rsidRPr="004F668B" w14:paraId="1764EB51" w14:textId="77777777" w:rsidTr="00A320D6">
        <w:trPr>
          <w:trHeight w:val="303"/>
        </w:trPr>
        <w:tc>
          <w:tcPr>
            <w:tcW w:w="1296" w:type="dxa"/>
            <w:vMerge/>
            <w:tcBorders>
              <w:top w:val="nil"/>
              <w:left w:val="double" w:sz="6" w:space="0" w:color="7F7F7F"/>
              <w:bottom w:val="nil"/>
              <w:right w:val="single" w:sz="8" w:space="0" w:color="7F7F7F"/>
            </w:tcBorders>
            <w:shd w:val="clear" w:color="auto" w:fill="auto"/>
            <w:noWrap/>
            <w:vAlign w:val="center"/>
          </w:tcPr>
          <w:p w14:paraId="675120F2" w14:textId="77777777" w:rsidR="00E608BD" w:rsidRPr="004F668B" w:rsidRDefault="00E608BD" w:rsidP="00BC239E">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2E69CE9D" w14:textId="77777777" w:rsidR="00E608BD" w:rsidRDefault="00E608BD" w:rsidP="00BC239E">
            <w:pPr>
              <w:rPr>
                <w:rFonts w:cs="Arial"/>
                <w:color w:val="000000"/>
                <w:sz w:val="18"/>
                <w:szCs w:val="18"/>
              </w:rPr>
            </w:pPr>
            <w:r>
              <w:rPr>
                <w:rFonts w:cs="Arial"/>
                <w:color w:val="000000"/>
                <w:sz w:val="18"/>
                <w:szCs w:val="18"/>
              </w:rPr>
              <w:t>Herešin</w:t>
            </w:r>
          </w:p>
        </w:tc>
        <w:tc>
          <w:tcPr>
            <w:tcW w:w="1966" w:type="dxa"/>
            <w:tcBorders>
              <w:top w:val="nil"/>
              <w:left w:val="nil"/>
              <w:bottom w:val="single" w:sz="8" w:space="0" w:color="7F7F7F"/>
              <w:right w:val="single" w:sz="8" w:space="0" w:color="7F7F7F"/>
            </w:tcBorders>
            <w:shd w:val="clear" w:color="auto" w:fill="auto"/>
            <w:noWrap/>
            <w:vAlign w:val="center"/>
          </w:tcPr>
          <w:p w14:paraId="2C2829B0" w14:textId="77777777" w:rsidR="00E608BD" w:rsidRDefault="001A2ECB" w:rsidP="00BC239E">
            <w:pPr>
              <w:jc w:val="center"/>
              <w:rPr>
                <w:rFonts w:cs="Arial"/>
                <w:color w:val="000000"/>
                <w:sz w:val="18"/>
                <w:szCs w:val="18"/>
              </w:rPr>
            </w:pPr>
            <w:r>
              <w:rPr>
                <w:rFonts w:cs="Arial"/>
                <w:color w:val="000000"/>
                <w:sz w:val="18"/>
                <w:szCs w:val="18"/>
              </w:rPr>
              <w:t>4,8405</w:t>
            </w:r>
          </w:p>
        </w:tc>
        <w:tc>
          <w:tcPr>
            <w:tcW w:w="1701" w:type="dxa"/>
            <w:tcBorders>
              <w:top w:val="nil"/>
              <w:left w:val="nil"/>
              <w:bottom w:val="single" w:sz="8" w:space="0" w:color="7F7F7F"/>
              <w:right w:val="single" w:sz="8" w:space="0" w:color="7F7F7F"/>
            </w:tcBorders>
            <w:shd w:val="clear" w:color="auto" w:fill="auto"/>
            <w:noWrap/>
            <w:vAlign w:val="center"/>
          </w:tcPr>
          <w:p w14:paraId="1BD417D0" w14:textId="77777777" w:rsidR="00E608BD" w:rsidRDefault="00170878" w:rsidP="001A2ECB">
            <w:pPr>
              <w:jc w:val="center"/>
              <w:rPr>
                <w:rFonts w:cs="Arial"/>
                <w:color w:val="000000"/>
                <w:sz w:val="18"/>
                <w:szCs w:val="18"/>
              </w:rPr>
            </w:pPr>
            <w:r>
              <w:rPr>
                <w:rFonts w:cs="Arial"/>
                <w:color w:val="000000"/>
                <w:sz w:val="18"/>
                <w:szCs w:val="18"/>
              </w:rPr>
              <w:t>4,8405</w:t>
            </w:r>
          </w:p>
        </w:tc>
        <w:tc>
          <w:tcPr>
            <w:tcW w:w="1417" w:type="dxa"/>
            <w:tcBorders>
              <w:top w:val="nil"/>
              <w:left w:val="nil"/>
              <w:bottom w:val="single" w:sz="8" w:space="0" w:color="7F7F7F"/>
              <w:right w:val="single" w:sz="8" w:space="0" w:color="7F7F7F"/>
            </w:tcBorders>
            <w:shd w:val="clear" w:color="auto" w:fill="auto"/>
            <w:noWrap/>
            <w:vAlign w:val="center"/>
          </w:tcPr>
          <w:p w14:paraId="32A235FE" w14:textId="77777777" w:rsidR="00E608BD" w:rsidRPr="004F668B" w:rsidRDefault="001A2ECB"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13FE2A4B" w14:textId="77777777" w:rsidR="00E608BD" w:rsidRPr="00BC239E" w:rsidRDefault="001A2ECB" w:rsidP="00BC239E">
            <w:pPr>
              <w:jc w:val="center"/>
              <w:rPr>
                <w:rFonts w:cs="Arial"/>
                <w:sz w:val="18"/>
                <w:szCs w:val="18"/>
              </w:rPr>
            </w:pPr>
            <w:r>
              <w:rPr>
                <w:rFonts w:cs="Arial"/>
                <w:sz w:val="18"/>
                <w:szCs w:val="18"/>
              </w:rPr>
              <w:t>-</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18A92AA2" w14:textId="77777777" w:rsidR="00E608BD" w:rsidRPr="004F668B" w:rsidRDefault="001A2ECB"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2CD542D9" w14:textId="77777777" w:rsidR="00E608BD" w:rsidRPr="004F668B" w:rsidRDefault="001A2ECB"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0C7248F1" w14:textId="77777777" w:rsidR="00E608BD" w:rsidRPr="004F668B" w:rsidRDefault="001A2ECB" w:rsidP="00BC239E">
            <w:pPr>
              <w:jc w:val="center"/>
              <w:rPr>
                <w:rFonts w:cs="Arial"/>
                <w:color w:val="000000"/>
                <w:sz w:val="18"/>
                <w:szCs w:val="18"/>
              </w:rPr>
            </w:pPr>
            <w:r>
              <w:rPr>
                <w:rFonts w:cs="Arial"/>
                <w:color w:val="000000"/>
                <w:sz w:val="18"/>
                <w:szCs w:val="18"/>
              </w:rPr>
              <w:t>-</w:t>
            </w:r>
          </w:p>
        </w:tc>
      </w:tr>
      <w:tr w:rsidR="00CC264C" w:rsidRPr="004F668B" w14:paraId="19C17DE2" w14:textId="77777777" w:rsidTr="00A320D6">
        <w:trPr>
          <w:trHeight w:val="315"/>
        </w:trPr>
        <w:tc>
          <w:tcPr>
            <w:tcW w:w="1296" w:type="dxa"/>
            <w:vMerge/>
            <w:tcBorders>
              <w:top w:val="nil"/>
              <w:left w:val="double" w:sz="6" w:space="0" w:color="7F7F7F"/>
              <w:bottom w:val="nil"/>
              <w:right w:val="single" w:sz="8" w:space="0" w:color="7F7F7F"/>
            </w:tcBorders>
            <w:vAlign w:val="center"/>
            <w:hideMark/>
          </w:tcPr>
          <w:p w14:paraId="15A44AE2"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5AD98C61" w14:textId="77777777" w:rsidR="00CC264C" w:rsidRPr="004F668B" w:rsidRDefault="00CC264C" w:rsidP="00BC239E">
            <w:pPr>
              <w:rPr>
                <w:rFonts w:cs="Arial"/>
                <w:color w:val="000000"/>
                <w:sz w:val="18"/>
                <w:szCs w:val="18"/>
              </w:rPr>
            </w:pPr>
            <w:r>
              <w:rPr>
                <w:rFonts w:cs="Arial"/>
                <w:color w:val="000000"/>
                <w:sz w:val="18"/>
                <w:szCs w:val="18"/>
              </w:rPr>
              <w:t>Jagnjedovec</w:t>
            </w:r>
          </w:p>
        </w:tc>
        <w:tc>
          <w:tcPr>
            <w:tcW w:w="1966" w:type="dxa"/>
            <w:tcBorders>
              <w:top w:val="nil"/>
              <w:left w:val="nil"/>
              <w:bottom w:val="single" w:sz="8" w:space="0" w:color="7F7F7F"/>
              <w:right w:val="single" w:sz="8" w:space="0" w:color="7F7F7F"/>
            </w:tcBorders>
            <w:shd w:val="clear" w:color="auto" w:fill="auto"/>
            <w:noWrap/>
            <w:vAlign w:val="center"/>
          </w:tcPr>
          <w:p w14:paraId="66EB3BA1"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701" w:type="dxa"/>
            <w:tcBorders>
              <w:top w:val="nil"/>
              <w:left w:val="nil"/>
              <w:bottom w:val="single" w:sz="8" w:space="0" w:color="7F7F7F"/>
              <w:right w:val="single" w:sz="8" w:space="0" w:color="7F7F7F"/>
            </w:tcBorders>
            <w:shd w:val="clear" w:color="auto" w:fill="auto"/>
            <w:noWrap/>
            <w:vAlign w:val="center"/>
          </w:tcPr>
          <w:p w14:paraId="695B79E2"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755FD09B"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77D2ADA9" w14:textId="77777777" w:rsidR="00CC264C" w:rsidRPr="00BC239E" w:rsidRDefault="00CC264C" w:rsidP="00BC239E">
            <w:pPr>
              <w:jc w:val="center"/>
              <w:rPr>
                <w:rFonts w:cs="Arial"/>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685D2733"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58B5C4A4"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50459DBF" w14:textId="77777777" w:rsidR="00CC264C" w:rsidRPr="004F668B" w:rsidRDefault="00CC264C" w:rsidP="00BC239E">
            <w:pPr>
              <w:jc w:val="center"/>
              <w:rPr>
                <w:rFonts w:cs="Arial"/>
                <w:color w:val="000000"/>
                <w:sz w:val="18"/>
                <w:szCs w:val="18"/>
              </w:rPr>
            </w:pPr>
            <w:r>
              <w:rPr>
                <w:rFonts w:cs="Arial"/>
                <w:color w:val="000000"/>
                <w:sz w:val="18"/>
                <w:szCs w:val="18"/>
              </w:rPr>
              <w:t>-</w:t>
            </w:r>
          </w:p>
        </w:tc>
      </w:tr>
      <w:tr w:rsidR="00CC264C" w:rsidRPr="004F668B" w14:paraId="026C9846" w14:textId="77777777" w:rsidTr="00A320D6">
        <w:trPr>
          <w:trHeight w:val="315"/>
        </w:trPr>
        <w:tc>
          <w:tcPr>
            <w:tcW w:w="1296" w:type="dxa"/>
            <w:vMerge/>
            <w:tcBorders>
              <w:top w:val="nil"/>
              <w:left w:val="double" w:sz="6" w:space="0" w:color="7F7F7F"/>
              <w:bottom w:val="nil"/>
              <w:right w:val="single" w:sz="8" w:space="0" w:color="7F7F7F"/>
            </w:tcBorders>
            <w:vAlign w:val="center"/>
          </w:tcPr>
          <w:p w14:paraId="2F07043F"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3B3AA0C1" w14:textId="77777777" w:rsidR="00CC264C" w:rsidRDefault="00CC264C" w:rsidP="00BC239E">
            <w:pPr>
              <w:rPr>
                <w:rFonts w:cs="Arial"/>
                <w:color w:val="000000"/>
                <w:sz w:val="18"/>
                <w:szCs w:val="18"/>
              </w:rPr>
            </w:pPr>
            <w:r>
              <w:rPr>
                <w:rFonts w:cs="Arial"/>
                <w:color w:val="000000"/>
                <w:sz w:val="18"/>
                <w:szCs w:val="18"/>
              </w:rPr>
              <w:t>Kunovec Breg</w:t>
            </w:r>
          </w:p>
        </w:tc>
        <w:tc>
          <w:tcPr>
            <w:tcW w:w="1966" w:type="dxa"/>
            <w:tcBorders>
              <w:top w:val="nil"/>
              <w:left w:val="nil"/>
              <w:bottom w:val="single" w:sz="8" w:space="0" w:color="7F7F7F"/>
              <w:right w:val="single" w:sz="8" w:space="0" w:color="7F7F7F"/>
            </w:tcBorders>
            <w:shd w:val="clear" w:color="auto" w:fill="auto"/>
            <w:noWrap/>
            <w:vAlign w:val="center"/>
          </w:tcPr>
          <w:p w14:paraId="5335EAF9" w14:textId="77777777" w:rsidR="00CC264C" w:rsidRDefault="00CC264C" w:rsidP="00BC239E">
            <w:pPr>
              <w:jc w:val="center"/>
              <w:rPr>
                <w:rFonts w:cs="Arial"/>
                <w:color w:val="000000"/>
                <w:sz w:val="18"/>
                <w:szCs w:val="18"/>
              </w:rPr>
            </w:pPr>
            <w:r>
              <w:rPr>
                <w:rFonts w:cs="Arial"/>
                <w:color w:val="000000"/>
                <w:sz w:val="18"/>
                <w:szCs w:val="18"/>
              </w:rPr>
              <w:t>-</w:t>
            </w:r>
          </w:p>
        </w:tc>
        <w:tc>
          <w:tcPr>
            <w:tcW w:w="1701" w:type="dxa"/>
            <w:tcBorders>
              <w:top w:val="nil"/>
              <w:left w:val="nil"/>
              <w:bottom w:val="single" w:sz="8" w:space="0" w:color="7F7F7F"/>
              <w:right w:val="single" w:sz="8" w:space="0" w:color="7F7F7F"/>
            </w:tcBorders>
            <w:shd w:val="clear" w:color="auto" w:fill="auto"/>
            <w:noWrap/>
            <w:vAlign w:val="center"/>
          </w:tcPr>
          <w:p w14:paraId="56842AA6" w14:textId="77777777" w:rsidR="00CC264C"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2764F421" w14:textId="77777777" w:rsidR="00CC264C" w:rsidRDefault="00CC264C"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66F656F3" w14:textId="77777777" w:rsidR="00CC264C" w:rsidRPr="00BC239E" w:rsidRDefault="00CC264C" w:rsidP="00BC239E">
            <w:pPr>
              <w:jc w:val="center"/>
              <w:rPr>
                <w:rFonts w:cs="Arial"/>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137294A0" w14:textId="77777777" w:rsidR="00CC264C" w:rsidRDefault="00CC264C"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2DBC8AA1" w14:textId="77777777" w:rsidR="00CC264C"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351F076C" w14:textId="77777777" w:rsidR="00CC264C" w:rsidRDefault="00CC264C" w:rsidP="00BC239E">
            <w:pPr>
              <w:jc w:val="center"/>
              <w:rPr>
                <w:rFonts w:cs="Arial"/>
                <w:color w:val="000000"/>
                <w:sz w:val="18"/>
                <w:szCs w:val="18"/>
              </w:rPr>
            </w:pPr>
            <w:r>
              <w:rPr>
                <w:rFonts w:cs="Arial"/>
                <w:color w:val="000000"/>
                <w:sz w:val="18"/>
                <w:szCs w:val="18"/>
              </w:rPr>
              <w:t>-</w:t>
            </w:r>
          </w:p>
        </w:tc>
      </w:tr>
      <w:tr w:rsidR="00CC264C" w:rsidRPr="004F668B" w14:paraId="0309F2FC" w14:textId="77777777" w:rsidTr="00A320D6">
        <w:trPr>
          <w:trHeight w:val="315"/>
        </w:trPr>
        <w:tc>
          <w:tcPr>
            <w:tcW w:w="1296" w:type="dxa"/>
            <w:vMerge/>
            <w:tcBorders>
              <w:top w:val="nil"/>
              <w:left w:val="double" w:sz="6" w:space="0" w:color="7F7F7F"/>
              <w:bottom w:val="nil"/>
              <w:right w:val="single" w:sz="8" w:space="0" w:color="7F7F7F"/>
            </w:tcBorders>
            <w:vAlign w:val="center"/>
          </w:tcPr>
          <w:p w14:paraId="1B1A6756"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5EFB00AB" w14:textId="77777777" w:rsidR="00CC264C" w:rsidRDefault="00CC264C" w:rsidP="00BC239E">
            <w:pPr>
              <w:rPr>
                <w:rFonts w:cs="Arial"/>
                <w:color w:val="000000"/>
                <w:sz w:val="18"/>
                <w:szCs w:val="18"/>
              </w:rPr>
            </w:pPr>
            <w:r>
              <w:rPr>
                <w:rFonts w:cs="Arial"/>
                <w:color w:val="000000"/>
                <w:sz w:val="18"/>
                <w:szCs w:val="18"/>
              </w:rPr>
              <w:t xml:space="preserve">Reka </w:t>
            </w:r>
          </w:p>
        </w:tc>
        <w:tc>
          <w:tcPr>
            <w:tcW w:w="1966" w:type="dxa"/>
            <w:tcBorders>
              <w:top w:val="nil"/>
              <w:left w:val="nil"/>
              <w:bottom w:val="single" w:sz="8" w:space="0" w:color="7F7F7F"/>
              <w:right w:val="single" w:sz="8" w:space="0" w:color="7F7F7F"/>
            </w:tcBorders>
            <w:shd w:val="clear" w:color="auto" w:fill="auto"/>
            <w:noWrap/>
            <w:vAlign w:val="center"/>
          </w:tcPr>
          <w:p w14:paraId="5E559A54" w14:textId="77777777" w:rsidR="00CC264C" w:rsidRDefault="00CC264C" w:rsidP="00BC239E">
            <w:pPr>
              <w:jc w:val="center"/>
              <w:rPr>
                <w:rFonts w:cs="Arial"/>
                <w:color w:val="000000"/>
                <w:sz w:val="18"/>
                <w:szCs w:val="18"/>
              </w:rPr>
            </w:pPr>
          </w:p>
        </w:tc>
        <w:tc>
          <w:tcPr>
            <w:tcW w:w="1701" w:type="dxa"/>
            <w:tcBorders>
              <w:top w:val="nil"/>
              <w:left w:val="nil"/>
              <w:bottom w:val="single" w:sz="8" w:space="0" w:color="7F7F7F"/>
              <w:right w:val="single" w:sz="8" w:space="0" w:color="7F7F7F"/>
            </w:tcBorders>
            <w:shd w:val="clear" w:color="auto" w:fill="auto"/>
            <w:noWrap/>
            <w:vAlign w:val="center"/>
          </w:tcPr>
          <w:p w14:paraId="150E6C2C" w14:textId="77777777" w:rsidR="00CC264C" w:rsidRPr="00A60017" w:rsidRDefault="00CC264C" w:rsidP="00BC239E">
            <w:pPr>
              <w:jc w:val="center"/>
              <w:rPr>
                <w:rFonts w:ascii="Calibri" w:hAnsi="Calibri"/>
                <w:color w:val="000000"/>
              </w:rPr>
            </w:pPr>
          </w:p>
        </w:tc>
        <w:tc>
          <w:tcPr>
            <w:tcW w:w="1417" w:type="dxa"/>
            <w:tcBorders>
              <w:top w:val="nil"/>
              <w:left w:val="nil"/>
              <w:bottom w:val="single" w:sz="8" w:space="0" w:color="7F7F7F"/>
              <w:right w:val="single" w:sz="8" w:space="0" w:color="7F7F7F"/>
            </w:tcBorders>
            <w:shd w:val="clear" w:color="auto" w:fill="auto"/>
            <w:noWrap/>
            <w:vAlign w:val="center"/>
          </w:tcPr>
          <w:p w14:paraId="65589DC9" w14:textId="77777777" w:rsidR="00CC264C"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13AA2501" w14:textId="77777777" w:rsidR="00CC264C" w:rsidRPr="00BC239E" w:rsidRDefault="00CC264C" w:rsidP="00BC239E">
            <w:pPr>
              <w:jc w:val="center"/>
              <w:rPr>
                <w:rFonts w:ascii="Calibri" w:hAnsi="Calibri"/>
              </w:rPr>
            </w:pPr>
            <w:r w:rsidRPr="00BC239E">
              <w:rPr>
                <w:rFonts w:ascii="Calibri" w:hAnsi="Calibri"/>
              </w:rPr>
              <w:t>-</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015A49F2" w14:textId="77777777" w:rsidR="00CC264C"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7FD36D53" w14:textId="77777777" w:rsidR="00CC264C"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6D1613FE" w14:textId="77777777" w:rsidR="00CC264C" w:rsidRDefault="00CC264C" w:rsidP="00BC239E">
            <w:pPr>
              <w:jc w:val="center"/>
              <w:rPr>
                <w:rFonts w:cs="Arial"/>
                <w:color w:val="000000"/>
                <w:sz w:val="18"/>
                <w:szCs w:val="18"/>
              </w:rPr>
            </w:pPr>
          </w:p>
        </w:tc>
      </w:tr>
      <w:tr w:rsidR="00CC264C" w:rsidRPr="004F668B" w14:paraId="32FE39A7" w14:textId="77777777" w:rsidTr="00A320D6">
        <w:trPr>
          <w:trHeight w:val="315"/>
        </w:trPr>
        <w:tc>
          <w:tcPr>
            <w:tcW w:w="1296" w:type="dxa"/>
            <w:vMerge/>
            <w:tcBorders>
              <w:top w:val="nil"/>
              <w:left w:val="double" w:sz="6" w:space="0" w:color="7F7F7F"/>
              <w:bottom w:val="nil"/>
              <w:right w:val="single" w:sz="8" w:space="0" w:color="7F7F7F"/>
            </w:tcBorders>
            <w:vAlign w:val="center"/>
          </w:tcPr>
          <w:p w14:paraId="2FBB5CD4"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41E4FC19" w14:textId="77777777" w:rsidR="00CC264C" w:rsidRDefault="00CC264C" w:rsidP="00BC239E">
            <w:pPr>
              <w:rPr>
                <w:rFonts w:cs="Arial"/>
                <w:color w:val="000000"/>
                <w:sz w:val="18"/>
                <w:szCs w:val="18"/>
              </w:rPr>
            </w:pPr>
            <w:r>
              <w:rPr>
                <w:rFonts w:cs="Arial"/>
                <w:color w:val="000000"/>
                <w:sz w:val="18"/>
                <w:szCs w:val="18"/>
              </w:rPr>
              <w:t xml:space="preserve">Starigrad </w:t>
            </w:r>
          </w:p>
        </w:tc>
        <w:tc>
          <w:tcPr>
            <w:tcW w:w="1966" w:type="dxa"/>
            <w:tcBorders>
              <w:top w:val="nil"/>
              <w:left w:val="nil"/>
              <w:bottom w:val="single" w:sz="8" w:space="0" w:color="7F7F7F"/>
              <w:right w:val="single" w:sz="8" w:space="0" w:color="7F7F7F"/>
            </w:tcBorders>
            <w:shd w:val="clear" w:color="auto" w:fill="auto"/>
            <w:noWrap/>
            <w:vAlign w:val="center"/>
          </w:tcPr>
          <w:p w14:paraId="08A815B7" w14:textId="77777777" w:rsidR="00CC264C" w:rsidRDefault="00CC264C" w:rsidP="00BC239E">
            <w:pPr>
              <w:jc w:val="center"/>
              <w:rPr>
                <w:rFonts w:cs="Arial"/>
                <w:color w:val="000000"/>
                <w:sz w:val="18"/>
                <w:szCs w:val="18"/>
              </w:rPr>
            </w:pPr>
            <w:r>
              <w:rPr>
                <w:rFonts w:cs="Arial"/>
                <w:color w:val="000000"/>
                <w:sz w:val="18"/>
                <w:szCs w:val="18"/>
              </w:rPr>
              <w:t>4,2681</w:t>
            </w:r>
          </w:p>
        </w:tc>
        <w:tc>
          <w:tcPr>
            <w:tcW w:w="1701" w:type="dxa"/>
            <w:tcBorders>
              <w:top w:val="nil"/>
              <w:left w:val="nil"/>
              <w:bottom w:val="single" w:sz="8" w:space="0" w:color="7F7F7F"/>
              <w:right w:val="single" w:sz="8" w:space="0" w:color="7F7F7F"/>
            </w:tcBorders>
            <w:shd w:val="clear" w:color="auto" w:fill="auto"/>
            <w:noWrap/>
            <w:vAlign w:val="center"/>
          </w:tcPr>
          <w:p w14:paraId="3355BDA9" w14:textId="77777777" w:rsidR="00CC264C" w:rsidRDefault="00CC264C" w:rsidP="00BC239E">
            <w:pPr>
              <w:jc w:val="center"/>
              <w:rPr>
                <w:rFonts w:cs="Arial"/>
                <w:color w:val="000000"/>
                <w:sz w:val="18"/>
                <w:szCs w:val="18"/>
              </w:rPr>
            </w:pPr>
            <w:r w:rsidRPr="00A60017">
              <w:rPr>
                <w:rFonts w:ascii="Calibri" w:hAnsi="Calibri"/>
                <w:color w:val="000000"/>
              </w:rPr>
              <w:t>0,9805</w:t>
            </w:r>
          </w:p>
        </w:tc>
        <w:tc>
          <w:tcPr>
            <w:tcW w:w="1417" w:type="dxa"/>
            <w:tcBorders>
              <w:top w:val="nil"/>
              <w:left w:val="nil"/>
              <w:bottom w:val="single" w:sz="8" w:space="0" w:color="7F7F7F"/>
              <w:right w:val="single" w:sz="8" w:space="0" w:color="7F7F7F"/>
            </w:tcBorders>
            <w:shd w:val="clear" w:color="auto" w:fill="auto"/>
            <w:noWrap/>
            <w:vAlign w:val="center"/>
          </w:tcPr>
          <w:p w14:paraId="7B59CE5D" w14:textId="77777777" w:rsidR="00CC264C"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3F4EBB0C" w14:textId="77777777" w:rsidR="00CC264C" w:rsidRPr="00BC239E" w:rsidRDefault="00CC264C" w:rsidP="00BC239E">
            <w:pPr>
              <w:jc w:val="center"/>
              <w:rPr>
                <w:rFonts w:cs="Arial"/>
                <w:sz w:val="18"/>
                <w:szCs w:val="18"/>
              </w:rPr>
            </w:pPr>
            <w:r w:rsidRPr="00BC239E">
              <w:rPr>
                <w:rFonts w:ascii="Calibri" w:hAnsi="Calibri"/>
              </w:rPr>
              <w:t>2,8683</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4A6A9F8A" w14:textId="77777777" w:rsidR="00CC264C"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77774559" w14:textId="77777777" w:rsidR="00CC264C"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35AC6DD4" w14:textId="77777777" w:rsidR="00CC264C" w:rsidRDefault="00CC264C" w:rsidP="00BC239E">
            <w:pPr>
              <w:jc w:val="center"/>
              <w:rPr>
                <w:rFonts w:cs="Arial"/>
                <w:color w:val="000000"/>
                <w:sz w:val="18"/>
                <w:szCs w:val="18"/>
              </w:rPr>
            </w:pPr>
          </w:p>
        </w:tc>
      </w:tr>
      <w:tr w:rsidR="00CC264C" w:rsidRPr="004F668B" w14:paraId="79C56CCE" w14:textId="77777777" w:rsidTr="00A320D6">
        <w:trPr>
          <w:trHeight w:val="315"/>
        </w:trPr>
        <w:tc>
          <w:tcPr>
            <w:tcW w:w="1296" w:type="dxa"/>
            <w:vMerge/>
            <w:tcBorders>
              <w:top w:val="nil"/>
              <w:left w:val="double" w:sz="6" w:space="0" w:color="7F7F7F"/>
              <w:bottom w:val="nil"/>
              <w:right w:val="single" w:sz="8" w:space="0" w:color="7F7F7F"/>
            </w:tcBorders>
            <w:vAlign w:val="center"/>
          </w:tcPr>
          <w:p w14:paraId="5DF69B20"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58AA0433" w14:textId="77777777" w:rsidR="00CC264C" w:rsidRDefault="00CC264C" w:rsidP="00BC239E">
            <w:pPr>
              <w:rPr>
                <w:rFonts w:cs="Arial"/>
                <w:color w:val="000000"/>
                <w:sz w:val="18"/>
                <w:szCs w:val="18"/>
              </w:rPr>
            </w:pPr>
            <w:r>
              <w:rPr>
                <w:rFonts w:cs="Arial"/>
                <w:color w:val="000000"/>
                <w:sz w:val="18"/>
                <w:szCs w:val="18"/>
              </w:rPr>
              <w:t>Štaglinec</w:t>
            </w:r>
          </w:p>
        </w:tc>
        <w:tc>
          <w:tcPr>
            <w:tcW w:w="1966" w:type="dxa"/>
            <w:tcBorders>
              <w:top w:val="nil"/>
              <w:left w:val="nil"/>
              <w:bottom w:val="single" w:sz="8" w:space="0" w:color="7F7F7F"/>
              <w:right w:val="single" w:sz="8" w:space="0" w:color="7F7F7F"/>
            </w:tcBorders>
            <w:shd w:val="clear" w:color="auto" w:fill="auto"/>
            <w:noWrap/>
            <w:vAlign w:val="center"/>
          </w:tcPr>
          <w:p w14:paraId="0D6FEFBF" w14:textId="77777777" w:rsidR="00CC264C" w:rsidRDefault="00CC264C" w:rsidP="00BC239E">
            <w:pPr>
              <w:jc w:val="center"/>
              <w:rPr>
                <w:rFonts w:cs="Arial"/>
                <w:color w:val="000000"/>
                <w:sz w:val="18"/>
                <w:szCs w:val="18"/>
              </w:rPr>
            </w:pPr>
            <w:r>
              <w:rPr>
                <w:rFonts w:cs="Arial"/>
                <w:color w:val="000000"/>
                <w:sz w:val="18"/>
                <w:szCs w:val="18"/>
              </w:rPr>
              <w:t>-</w:t>
            </w:r>
          </w:p>
        </w:tc>
        <w:tc>
          <w:tcPr>
            <w:tcW w:w="1701" w:type="dxa"/>
            <w:tcBorders>
              <w:top w:val="nil"/>
              <w:left w:val="nil"/>
              <w:bottom w:val="single" w:sz="8" w:space="0" w:color="7F7F7F"/>
              <w:right w:val="single" w:sz="8" w:space="0" w:color="7F7F7F"/>
            </w:tcBorders>
            <w:shd w:val="clear" w:color="auto" w:fill="auto"/>
            <w:noWrap/>
            <w:vAlign w:val="center"/>
          </w:tcPr>
          <w:p w14:paraId="1A4D3659" w14:textId="77777777" w:rsidR="00CC264C"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1F2AC482" w14:textId="77777777" w:rsidR="00CC264C" w:rsidRDefault="00CC264C"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46C17057" w14:textId="77777777" w:rsidR="00CC264C" w:rsidRPr="00BC239E" w:rsidRDefault="00CC264C" w:rsidP="00BC239E">
            <w:pPr>
              <w:jc w:val="center"/>
              <w:rPr>
                <w:rFonts w:cs="Arial"/>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05FF8D87" w14:textId="77777777" w:rsidR="00CC264C" w:rsidRDefault="00CC264C"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37E5384E" w14:textId="77777777" w:rsidR="00CC264C"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6FADCE04" w14:textId="77777777" w:rsidR="00CC264C" w:rsidRDefault="00CC264C" w:rsidP="00BC239E">
            <w:pPr>
              <w:jc w:val="center"/>
              <w:rPr>
                <w:rFonts w:cs="Arial"/>
                <w:color w:val="000000"/>
                <w:sz w:val="18"/>
                <w:szCs w:val="18"/>
              </w:rPr>
            </w:pPr>
            <w:r>
              <w:rPr>
                <w:rFonts w:cs="Arial"/>
                <w:color w:val="000000"/>
                <w:sz w:val="18"/>
                <w:szCs w:val="18"/>
              </w:rPr>
              <w:t>-</w:t>
            </w:r>
          </w:p>
        </w:tc>
      </w:tr>
      <w:tr w:rsidR="00CC264C" w:rsidRPr="004F668B" w14:paraId="55B4DCA8" w14:textId="77777777" w:rsidTr="00E608BD">
        <w:trPr>
          <w:trHeight w:val="330"/>
        </w:trPr>
        <w:tc>
          <w:tcPr>
            <w:tcW w:w="2877" w:type="dxa"/>
            <w:gridSpan w:val="2"/>
            <w:tcBorders>
              <w:top w:val="double" w:sz="6" w:space="0" w:color="7F7F7F"/>
              <w:left w:val="double" w:sz="6" w:space="0" w:color="7F7F7F"/>
              <w:bottom w:val="double" w:sz="6" w:space="0" w:color="7F7F7F"/>
              <w:right w:val="double" w:sz="6" w:space="0" w:color="7F7F7F"/>
            </w:tcBorders>
            <w:shd w:val="clear" w:color="000000" w:fill="C0C0C0"/>
            <w:noWrap/>
            <w:vAlign w:val="center"/>
            <w:hideMark/>
          </w:tcPr>
          <w:p w14:paraId="25EC16B2" w14:textId="77777777" w:rsidR="00CC264C" w:rsidRPr="004F668B" w:rsidRDefault="00CC264C" w:rsidP="00BC239E">
            <w:pPr>
              <w:rPr>
                <w:rFonts w:cs="Arial"/>
                <w:b/>
                <w:bCs/>
                <w:color w:val="000000"/>
                <w:sz w:val="18"/>
                <w:szCs w:val="18"/>
              </w:rPr>
            </w:pPr>
            <w:r w:rsidRPr="004F668B">
              <w:rPr>
                <w:rFonts w:cs="Arial"/>
                <w:b/>
                <w:bCs/>
                <w:color w:val="000000"/>
                <w:sz w:val="18"/>
                <w:szCs w:val="18"/>
              </w:rPr>
              <w:t>Ukupno</w:t>
            </w:r>
          </w:p>
        </w:tc>
        <w:tc>
          <w:tcPr>
            <w:tcW w:w="1966" w:type="dxa"/>
            <w:tcBorders>
              <w:top w:val="double" w:sz="6" w:space="0" w:color="7F7F7F"/>
              <w:left w:val="nil"/>
              <w:bottom w:val="double" w:sz="6" w:space="0" w:color="7F7F7F"/>
              <w:right w:val="double" w:sz="6" w:space="0" w:color="7F7F7F"/>
            </w:tcBorders>
            <w:shd w:val="clear" w:color="000000" w:fill="C0C0C0"/>
            <w:noWrap/>
            <w:vAlign w:val="center"/>
          </w:tcPr>
          <w:p w14:paraId="6D2F67E1" w14:textId="77777777" w:rsidR="00CC264C" w:rsidRPr="004F668B" w:rsidRDefault="00CC264C" w:rsidP="00BC239E">
            <w:pPr>
              <w:jc w:val="center"/>
              <w:rPr>
                <w:rFonts w:cs="Arial"/>
                <w:b/>
                <w:bCs/>
                <w:color w:val="000000"/>
                <w:sz w:val="18"/>
                <w:szCs w:val="18"/>
              </w:rPr>
            </w:pPr>
          </w:p>
        </w:tc>
        <w:tc>
          <w:tcPr>
            <w:tcW w:w="1701" w:type="dxa"/>
            <w:tcBorders>
              <w:top w:val="double" w:sz="6" w:space="0" w:color="7F7F7F"/>
              <w:left w:val="nil"/>
              <w:bottom w:val="double" w:sz="6" w:space="0" w:color="7F7F7F"/>
              <w:right w:val="double" w:sz="6" w:space="0" w:color="7F7F7F"/>
            </w:tcBorders>
            <w:shd w:val="clear" w:color="000000" w:fill="C0C0C0"/>
            <w:noWrap/>
            <w:vAlign w:val="center"/>
          </w:tcPr>
          <w:p w14:paraId="4EB10BF0" w14:textId="77777777" w:rsidR="00CC264C" w:rsidRPr="004F668B" w:rsidRDefault="00CC264C" w:rsidP="00BC239E">
            <w:pPr>
              <w:jc w:val="center"/>
              <w:rPr>
                <w:rFonts w:cs="Arial"/>
                <w:b/>
                <w:bCs/>
                <w:color w:val="000000"/>
                <w:sz w:val="18"/>
                <w:szCs w:val="18"/>
              </w:rPr>
            </w:pPr>
          </w:p>
        </w:tc>
        <w:tc>
          <w:tcPr>
            <w:tcW w:w="1417" w:type="dxa"/>
            <w:tcBorders>
              <w:top w:val="double" w:sz="6" w:space="0" w:color="7F7F7F"/>
              <w:left w:val="nil"/>
              <w:bottom w:val="double" w:sz="6" w:space="0" w:color="7F7F7F"/>
              <w:right w:val="double" w:sz="6" w:space="0" w:color="7F7F7F"/>
            </w:tcBorders>
            <w:shd w:val="clear" w:color="000000" w:fill="C0C0C0"/>
            <w:noWrap/>
            <w:vAlign w:val="center"/>
          </w:tcPr>
          <w:p w14:paraId="7923D0EC" w14:textId="77777777" w:rsidR="00CC264C" w:rsidRPr="004F668B" w:rsidRDefault="00CC264C" w:rsidP="00BC239E">
            <w:pPr>
              <w:jc w:val="center"/>
              <w:rPr>
                <w:rFonts w:cs="Arial"/>
                <w:b/>
                <w:bCs/>
                <w:color w:val="000000"/>
                <w:sz w:val="18"/>
                <w:szCs w:val="18"/>
              </w:rPr>
            </w:pPr>
          </w:p>
        </w:tc>
        <w:tc>
          <w:tcPr>
            <w:tcW w:w="1560" w:type="dxa"/>
            <w:tcBorders>
              <w:top w:val="double" w:sz="6" w:space="0" w:color="7F7F7F"/>
              <w:left w:val="nil"/>
              <w:bottom w:val="double" w:sz="6" w:space="0" w:color="7F7F7F"/>
              <w:right w:val="double" w:sz="6" w:space="0" w:color="7F7F7F"/>
            </w:tcBorders>
            <w:shd w:val="clear" w:color="000000" w:fill="C0C0C0"/>
          </w:tcPr>
          <w:p w14:paraId="6E12ECA9" w14:textId="77777777" w:rsidR="00CC264C" w:rsidRPr="00BC239E" w:rsidRDefault="00CC264C" w:rsidP="00BC239E">
            <w:pPr>
              <w:jc w:val="center"/>
              <w:rPr>
                <w:rFonts w:cs="Arial"/>
                <w:b/>
                <w:bCs/>
                <w:sz w:val="18"/>
                <w:szCs w:val="18"/>
              </w:rPr>
            </w:pPr>
          </w:p>
        </w:tc>
        <w:tc>
          <w:tcPr>
            <w:tcW w:w="1134" w:type="dxa"/>
            <w:tcBorders>
              <w:top w:val="double" w:sz="6" w:space="0" w:color="7F7F7F"/>
              <w:left w:val="double" w:sz="6" w:space="0" w:color="7F7F7F"/>
              <w:bottom w:val="double" w:sz="6" w:space="0" w:color="7F7F7F"/>
              <w:right w:val="double" w:sz="6" w:space="0" w:color="7F7F7F"/>
            </w:tcBorders>
            <w:shd w:val="clear" w:color="000000" w:fill="C0C0C0"/>
            <w:noWrap/>
            <w:vAlign w:val="center"/>
          </w:tcPr>
          <w:p w14:paraId="670E0435" w14:textId="77777777" w:rsidR="00CC264C" w:rsidRPr="004F668B" w:rsidRDefault="00CC264C" w:rsidP="00BC239E">
            <w:pPr>
              <w:jc w:val="center"/>
              <w:rPr>
                <w:rFonts w:cs="Arial"/>
                <w:b/>
                <w:bCs/>
                <w:color w:val="000000"/>
                <w:sz w:val="18"/>
                <w:szCs w:val="18"/>
              </w:rPr>
            </w:pPr>
          </w:p>
        </w:tc>
        <w:tc>
          <w:tcPr>
            <w:tcW w:w="1134" w:type="dxa"/>
            <w:tcBorders>
              <w:top w:val="double" w:sz="6" w:space="0" w:color="7F7F7F"/>
              <w:left w:val="nil"/>
              <w:bottom w:val="double" w:sz="6" w:space="0" w:color="7F7F7F"/>
              <w:right w:val="double" w:sz="6" w:space="0" w:color="7F7F7F"/>
            </w:tcBorders>
            <w:shd w:val="clear" w:color="000000" w:fill="C0C0C0"/>
            <w:noWrap/>
            <w:vAlign w:val="center"/>
          </w:tcPr>
          <w:p w14:paraId="1FC445FD" w14:textId="77777777" w:rsidR="00CC264C" w:rsidRPr="004F668B" w:rsidRDefault="00CC264C" w:rsidP="00BC239E">
            <w:pPr>
              <w:jc w:val="center"/>
              <w:rPr>
                <w:rFonts w:cs="Arial"/>
                <w:b/>
                <w:bCs/>
                <w:color w:val="000000"/>
                <w:sz w:val="18"/>
                <w:szCs w:val="18"/>
              </w:rPr>
            </w:pPr>
          </w:p>
        </w:tc>
        <w:tc>
          <w:tcPr>
            <w:tcW w:w="1417" w:type="dxa"/>
            <w:tcBorders>
              <w:top w:val="double" w:sz="6" w:space="0" w:color="7F7F7F"/>
              <w:left w:val="nil"/>
              <w:bottom w:val="double" w:sz="6" w:space="0" w:color="7F7F7F"/>
              <w:right w:val="double" w:sz="6" w:space="0" w:color="7F7F7F"/>
            </w:tcBorders>
            <w:shd w:val="clear" w:color="000000" w:fill="C0C0C0"/>
            <w:noWrap/>
            <w:vAlign w:val="center"/>
          </w:tcPr>
          <w:p w14:paraId="47BDC17E" w14:textId="77777777" w:rsidR="00CC264C" w:rsidRPr="004F668B" w:rsidRDefault="00CC264C" w:rsidP="00BC239E">
            <w:pPr>
              <w:jc w:val="center"/>
              <w:rPr>
                <w:rFonts w:cs="Arial"/>
                <w:b/>
                <w:bCs/>
                <w:color w:val="000000"/>
                <w:sz w:val="18"/>
                <w:szCs w:val="18"/>
              </w:rPr>
            </w:pPr>
          </w:p>
        </w:tc>
      </w:tr>
      <w:tr w:rsidR="00CC264C" w:rsidRPr="004F668B" w14:paraId="4A7CD06F" w14:textId="77777777" w:rsidTr="00E608BD">
        <w:trPr>
          <w:trHeight w:val="322"/>
        </w:trPr>
        <w:tc>
          <w:tcPr>
            <w:tcW w:w="1296" w:type="dxa"/>
            <w:tcBorders>
              <w:top w:val="nil"/>
              <w:left w:val="double" w:sz="6" w:space="0" w:color="7F7F7F"/>
              <w:bottom w:val="nil"/>
              <w:right w:val="single" w:sz="8" w:space="0" w:color="7F7F7F"/>
            </w:tcBorders>
            <w:shd w:val="clear" w:color="auto" w:fill="auto"/>
            <w:vAlign w:val="center"/>
          </w:tcPr>
          <w:p w14:paraId="168209BA" w14:textId="77777777" w:rsidR="00CC264C" w:rsidRPr="004F668B" w:rsidRDefault="00CC264C" w:rsidP="00BC239E">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15BBDF3E" w14:textId="77777777" w:rsidR="00CC264C" w:rsidRDefault="00CC264C" w:rsidP="00BC239E">
            <w:pPr>
              <w:rPr>
                <w:rFonts w:cs="Arial"/>
                <w:color w:val="000000"/>
                <w:sz w:val="18"/>
                <w:szCs w:val="18"/>
              </w:rPr>
            </w:pPr>
            <w:r>
              <w:rPr>
                <w:rFonts w:cs="Arial"/>
                <w:color w:val="000000"/>
                <w:sz w:val="18"/>
                <w:szCs w:val="18"/>
              </w:rPr>
              <w:t xml:space="preserve">Koprivnica </w:t>
            </w:r>
          </w:p>
        </w:tc>
        <w:tc>
          <w:tcPr>
            <w:tcW w:w="1966" w:type="dxa"/>
            <w:tcBorders>
              <w:top w:val="nil"/>
              <w:left w:val="nil"/>
              <w:bottom w:val="single" w:sz="8" w:space="0" w:color="7F7F7F"/>
              <w:right w:val="single" w:sz="8" w:space="0" w:color="7F7F7F"/>
            </w:tcBorders>
            <w:shd w:val="clear" w:color="auto" w:fill="auto"/>
            <w:noWrap/>
            <w:vAlign w:val="center"/>
          </w:tcPr>
          <w:p w14:paraId="6370099D" w14:textId="77777777" w:rsidR="00CC264C" w:rsidRDefault="00CC264C" w:rsidP="00BC239E">
            <w:pPr>
              <w:jc w:val="center"/>
              <w:rPr>
                <w:rFonts w:cs="Arial"/>
                <w:color w:val="000000"/>
                <w:sz w:val="18"/>
                <w:szCs w:val="18"/>
              </w:rPr>
            </w:pPr>
          </w:p>
        </w:tc>
        <w:tc>
          <w:tcPr>
            <w:tcW w:w="1701" w:type="dxa"/>
            <w:tcBorders>
              <w:top w:val="nil"/>
              <w:left w:val="nil"/>
              <w:bottom w:val="single" w:sz="8" w:space="0" w:color="7F7F7F"/>
              <w:right w:val="single" w:sz="8" w:space="0" w:color="7F7F7F"/>
            </w:tcBorders>
            <w:shd w:val="clear" w:color="auto" w:fill="auto"/>
            <w:noWrap/>
            <w:vAlign w:val="center"/>
          </w:tcPr>
          <w:p w14:paraId="5C2DBFCC" w14:textId="77777777" w:rsidR="00CC264C" w:rsidRPr="004F668B" w:rsidRDefault="00CC264C" w:rsidP="00BC239E">
            <w:pPr>
              <w:jc w:val="center"/>
              <w:rPr>
                <w:rFonts w:cs="Arial"/>
                <w:color w:val="000000"/>
                <w:sz w:val="18"/>
                <w:szCs w:val="18"/>
              </w:rPr>
            </w:pPr>
            <w:r>
              <w:rPr>
                <w:rFonts w:cs="Arial"/>
                <w:color w:val="000000"/>
                <w:sz w:val="18"/>
                <w:szCs w:val="18"/>
              </w:rPr>
              <w:t>64,5267</w:t>
            </w:r>
          </w:p>
        </w:tc>
        <w:tc>
          <w:tcPr>
            <w:tcW w:w="1417" w:type="dxa"/>
            <w:tcBorders>
              <w:top w:val="nil"/>
              <w:left w:val="nil"/>
              <w:bottom w:val="single" w:sz="8" w:space="0" w:color="7F7F7F"/>
              <w:right w:val="single" w:sz="8" w:space="0" w:color="7F7F7F"/>
            </w:tcBorders>
            <w:shd w:val="clear" w:color="auto" w:fill="auto"/>
            <w:noWrap/>
            <w:vAlign w:val="center"/>
          </w:tcPr>
          <w:p w14:paraId="6223E74C" w14:textId="77777777" w:rsidR="00CC264C" w:rsidRPr="004F668B" w:rsidRDefault="00CC264C" w:rsidP="00BC239E">
            <w:pPr>
              <w:jc w:val="center"/>
              <w:rPr>
                <w:rFonts w:cs="Arial"/>
                <w:color w:val="000000"/>
                <w:sz w:val="18"/>
                <w:szCs w:val="18"/>
              </w:rPr>
            </w:pPr>
            <w:r>
              <w:rPr>
                <w:rFonts w:cs="Arial"/>
                <w:color w:val="000000"/>
                <w:sz w:val="18"/>
                <w:szCs w:val="18"/>
              </w:rPr>
              <w:t>12,8181</w:t>
            </w:r>
          </w:p>
        </w:tc>
        <w:tc>
          <w:tcPr>
            <w:tcW w:w="1560" w:type="dxa"/>
            <w:tcBorders>
              <w:top w:val="nil"/>
              <w:left w:val="nil"/>
              <w:bottom w:val="single" w:sz="8" w:space="0" w:color="7F7F7F"/>
              <w:right w:val="single" w:sz="4" w:space="0" w:color="7F7F7F"/>
            </w:tcBorders>
          </w:tcPr>
          <w:p w14:paraId="166D47EC" w14:textId="77777777" w:rsidR="00CC264C" w:rsidRPr="00BC239E" w:rsidRDefault="00CC264C" w:rsidP="00BC239E">
            <w:pPr>
              <w:jc w:val="center"/>
              <w:rPr>
                <w:rFonts w:cs="Arial"/>
                <w:sz w:val="18"/>
                <w:szCs w:val="18"/>
              </w:rPr>
            </w:pPr>
            <w:r w:rsidRPr="00BC239E">
              <w:rPr>
                <w:rFonts w:ascii="Calibri" w:hAnsi="Calibri"/>
              </w:rPr>
              <w:t>8,7090</w:t>
            </w:r>
          </w:p>
        </w:tc>
        <w:tc>
          <w:tcPr>
            <w:tcW w:w="1134" w:type="dxa"/>
            <w:tcBorders>
              <w:top w:val="double" w:sz="6" w:space="0" w:color="7F7F7F"/>
              <w:left w:val="single" w:sz="4" w:space="0" w:color="7F7F7F"/>
              <w:bottom w:val="single" w:sz="8" w:space="0" w:color="7F7F7F"/>
              <w:right w:val="single" w:sz="8" w:space="0" w:color="7F7F7F"/>
            </w:tcBorders>
            <w:shd w:val="clear" w:color="auto" w:fill="auto"/>
            <w:noWrap/>
            <w:vAlign w:val="center"/>
          </w:tcPr>
          <w:p w14:paraId="796CDF21" w14:textId="77777777" w:rsidR="00CC264C" w:rsidRPr="004F668B"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60B8F03E" w14:textId="77777777" w:rsidR="00CC264C" w:rsidRPr="004F668B"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31E57316" w14:textId="77777777" w:rsidR="00CC264C" w:rsidRPr="004F668B" w:rsidRDefault="00CC264C" w:rsidP="00BC239E">
            <w:pPr>
              <w:jc w:val="center"/>
              <w:rPr>
                <w:rFonts w:cs="Arial"/>
                <w:color w:val="000000"/>
                <w:sz w:val="18"/>
                <w:szCs w:val="18"/>
              </w:rPr>
            </w:pPr>
            <w:r w:rsidRPr="00680A5D">
              <w:rPr>
                <w:rFonts w:ascii="Calibri" w:hAnsi="Calibri"/>
              </w:rPr>
              <w:t>21,3091</w:t>
            </w:r>
          </w:p>
        </w:tc>
      </w:tr>
      <w:tr w:rsidR="00A320D6" w:rsidRPr="004F668B" w14:paraId="5F72447D" w14:textId="77777777" w:rsidTr="00E608BD">
        <w:trPr>
          <w:trHeight w:val="322"/>
        </w:trPr>
        <w:tc>
          <w:tcPr>
            <w:tcW w:w="1296" w:type="dxa"/>
            <w:tcBorders>
              <w:top w:val="nil"/>
              <w:left w:val="double" w:sz="6" w:space="0" w:color="7F7F7F"/>
              <w:bottom w:val="nil"/>
              <w:right w:val="single" w:sz="8" w:space="0" w:color="7F7F7F"/>
            </w:tcBorders>
            <w:shd w:val="clear" w:color="auto" w:fill="auto"/>
            <w:vAlign w:val="center"/>
          </w:tcPr>
          <w:p w14:paraId="31550A11" w14:textId="77777777" w:rsidR="00A320D6" w:rsidRPr="004F668B" w:rsidRDefault="00A320D6" w:rsidP="00BC239E">
            <w:pPr>
              <w:jc w:val="cente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266FFC8D" w14:textId="77777777" w:rsidR="00A320D6" w:rsidRDefault="00A320D6" w:rsidP="00BC239E">
            <w:pPr>
              <w:rPr>
                <w:rFonts w:cs="Arial"/>
                <w:color w:val="000000"/>
                <w:sz w:val="18"/>
                <w:szCs w:val="18"/>
              </w:rPr>
            </w:pPr>
            <w:r>
              <w:rPr>
                <w:rFonts w:cs="Arial"/>
                <w:color w:val="000000"/>
                <w:sz w:val="18"/>
                <w:szCs w:val="18"/>
              </w:rPr>
              <w:t>Bakovčica</w:t>
            </w:r>
          </w:p>
        </w:tc>
        <w:tc>
          <w:tcPr>
            <w:tcW w:w="1966" w:type="dxa"/>
            <w:tcBorders>
              <w:top w:val="nil"/>
              <w:left w:val="nil"/>
              <w:bottom w:val="single" w:sz="8" w:space="0" w:color="7F7F7F"/>
              <w:right w:val="single" w:sz="8" w:space="0" w:color="7F7F7F"/>
            </w:tcBorders>
            <w:shd w:val="clear" w:color="auto" w:fill="auto"/>
            <w:noWrap/>
            <w:vAlign w:val="center"/>
          </w:tcPr>
          <w:p w14:paraId="313886EA" w14:textId="77777777" w:rsidR="00A320D6" w:rsidRDefault="00E608BD" w:rsidP="00BC239E">
            <w:pPr>
              <w:jc w:val="center"/>
              <w:rPr>
                <w:rFonts w:cs="Arial"/>
                <w:color w:val="000000"/>
                <w:sz w:val="18"/>
                <w:szCs w:val="18"/>
              </w:rPr>
            </w:pPr>
            <w:r>
              <w:rPr>
                <w:rFonts w:cs="Arial"/>
                <w:color w:val="000000"/>
                <w:sz w:val="18"/>
                <w:szCs w:val="18"/>
              </w:rPr>
              <w:t>3,9075</w:t>
            </w:r>
          </w:p>
        </w:tc>
        <w:tc>
          <w:tcPr>
            <w:tcW w:w="1701" w:type="dxa"/>
            <w:tcBorders>
              <w:top w:val="nil"/>
              <w:left w:val="nil"/>
              <w:bottom w:val="single" w:sz="8" w:space="0" w:color="7F7F7F"/>
              <w:right w:val="single" w:sz="8" w:space="0" w:color="7F7F7F"/>
            </w:tcBorders>
            <w:shd w:val="clear" w:color="auto" w:fill="auto"/>
            <w:noWrap/>
            <w:vAlign w:val="center"/>
          </w:tcPr>
          <w:p w14:paraId="609C82BE" w14:textId="77777777" w:rsidR="00A320D6" w:rsidRPr="004F668B" w:rsidRDefault="00E608BD" w:rsidP="00BC239E">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6F5094A7" w14:textId="77777777" w:rsidR="00A320D6" w:rsidRPr="004F668B" w:rsidRDefault="00E608BD"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vAlign w:val="center"/>
          </w:tcPr>
          <w:p w14:paraId="0163BE83" w14:textId="77777777" w:rsidR="00A320D6" w:rsidRPr="004F668B" w:rsidRDefault="00153069" w:rsidP="00BC239E">
            <w:pPr>
              <w:jc w:val="center"/>
              <w:rPr>
                <w:rFonts w:cs="Arial"/>
                <w:color w:val="000000"/>
                <w:sz w:val="18"/>
                <w:szCs w:val="18"/>
              </w:rPr>
            </w:pPr>
            <w:r>
              <w:rPr>
                <w:rFonts w:cs="Arial"/>
                <w:color w:val="000000"/>
                <w:sz w:val="18"/>
                <w:szCs w:val="18"/>
              </w:rPr>
              <w:t>3,9075</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6A90542B" w14:textId="77777777" w:rsidR="00A320D6" w:rsidRPr="004F668B" w:rsidRDefault="00E608BD"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3DF9F8BF" w14:textId="77777777" w:rsidR="00A320D6" w:rsidRPr="004F668B" w:rsidRDefault="00E608BD"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39C897BF" w14:textId="77777777" w:rsidR="00A320D6" w:rsidRPr="004F668B" w:rsidRDefault="00E608BD" w:rsidP="00BC239E">
            <w:pPr>
              <w:jc w:val="center"/>
              <w:rPr>
                <w:rFonts w:cs="Arial"/>
                <w:color w:val="000000"/>
                <w:sz w:val="18"/>
                <w:szCs w:val="18"/>
              </w:rPr>
            </w:pPr>
            <w:r>
              <w:rPr>
                <w:rFonts w:cs="Arial"/>
                <w:color w:val="000000"/>
                <w:sz w:val="18"/>
                <w:szCs w:val="18"/>
              </w:rPr>
              <w:t>-</w:t>
            </w:r>
          </w:p>
        </w:tc>
      </w:tr>
      <w:tr w:rsidR="00CC264C" w:rsidRPr="004F668B" w14:paraId="2132243F" w14:textId="77777777" w:rsidTr="00E608BD">
        <w:trPr>
          <w:trHeight w:val="322"/>
        </w:trPr>
        <w:tc>
          <w:tcPr>
            <w:tcW w:w="1296" w:type="dxa"/>
            <w:vMerge w:val="restart"/>
            <w:tcBorders>
              <w:top w:val="nil"/>
              <w:left w:val="double" w:sz="6" w:space="0" w:color="7F7F7F"/>
              <w:bottom w:val="nil"/>
              <w:right w:val="single" w:sz="8" w:space="0" w:color="7F7F7F"/>
            </w:tcBorders>
            <w:shd w:val="clear" w:color="auto" w:fill="auto"/>
            <w:vAlign w:val="center"/>
            <w:hideMark/>
          </w:tcPr>
          <w:p w14:paraId="3DBA61E7" w14:textId="77777777" w:rsidR="00CC264C" w:rsidRPr="004F668B" w:rsidRDefault="00CC264C" w:rsidP="00BC239E">
            <w:pPr>
              <w:jc w:val="center"/>
              <w:rPr>
                <w:rFonts w:cs="Arial"/>
                <w:color w:val="000000"/>
                <w:sz w:val="18"/>
                <w:szCs w:val="18"/>
              </w:rPr>
            </w:pPr>
            <w:r w:rsidRPr="004F668B">
              <w:rPr>
                <w:rFonts w:cs="Arial"/>
                <w:color w:val="000000"/>
                <w:sz w:val="18"/>
                <w:szCs w:val="18"/>
              </w:rPr>
              <w:t>Ukupno izgrađeno i neizgrađeno</w:t>
            </w:r>
          </w:p>
        </w:tc>
        <w:tc>
          <w:tcPr>
            <w:tcW w:w="1581" w:type="dxa"/>
            <w:tcBorders>
              <w:top w:val="nil"/>
              <w:left w:val="nil"/>
              <w:bottom w:val="single" w:sz="8" w:space="0" w:color="7F7F7F"/>
              <w:right w:val="single" w:sz="8" w:space="0" w:color="7F7F7F"/>
            </w:tcBorders>
            <w:shd w:val="clear" w:color="auto" w:fill="auto"/>
            <w:noWrap/>
            <w:vAlign w:val="center"/>
          </w:tcPr>
          <w:p w14:paraId="324AA360" w14:textId="77777777" w:rsidR="00CC264C" w:rsidRPr="004F668B" w:rsidRDefault="00CC264C" w:rsidP="00BC239E">
            <w:pPr>
              <w:rPr>
                <w:rFonts w:cs="Arial"/>
                <w:color w:val="000000"/>
                <w:sz w:val="18"/>
                <w:szCs w:val="18"/>
              </w:rPr>
            </w:pPr>
            <w:r>
              <w:rPr>
                <w:rFonts w:cs="Arial"/>
                <w:color w:val="000000"/>
                <w:sz w:val="18"/>
                <w:szCs w:val="18"/>
              </w:rPr>
              <w:t>Draganovec</w:t>
            </w:r>
          </w:p>
        </w:tc>
        <w:tc>
          <w:tcPr>
            <w:tcW w:w="1966" w:type="dxa"/>
            <w:tcBorders>
              <w:top w:val="nil"/>
              <w:left w:val="nil"/>
              <w:bottom w:val="single" w:sz="8" w:space="0" w:color="7F7F7F"/>
              <w:right w:val="single" w:sz="8" w:space="0" w:color="7F7F7F"/>
            </w:tcBorders>
            <w:shd w:val="clear" w:color="auto" w:fill="auto"/>
            <w:noWrap/>
            <w:vAlign w:val="center"/>
          </w:tcPr>
          <w:p w14:paraId="746A6626" w14:textId="77777777" w:rsidR="00CC264C" w:rsidRPr="004F668B" w:rsidRDefault="00CC264C" w:rsidP="00BC239E">
            <w:pPr>
              <w:jc w:val="center"/>
              <w:rPr>
                <w:rFonts w:cs="Arial"/>
                <w:color w:val="000000"/>
                <w:sz w:val="18"/>
                <w:szCs w:val="18"/>
              </w:rPr>
            </w:pPr>
            <w:r>
              <w:rPr>
                <w:rFonts w:cs="Arial"/>
                <w:color w:val="000000"/>
                <w:sz w:val="18"/>
                <w:szCs w:val="18"/>
              </w:rPr>
              <w:t>2,2584</w:t>
            </w:r>
          </w:p>
        </w:tc>
        <w:tc>
          <w:tcPr>
            <w:tcW w:w="1701" w:type="dxa"/>
            <w:tcBorders>
              <w:top w:val="nil"/>
              <w:left w:val="nil"/>
              <w:bottom w:val="single" w:sz="8" w:space="0" w:color="7F7F7F"/>
              <w:right w:val="single" w:sz="8" w:space="0" w:color="7F7F7F"/>
            </w:tcBorders>
            <w:shd w:val="clear" w:color="auto" w:fill="auto"/>
            <w:noWrap/>
            <w:vAlign w:val="center"/>
          </w:tcPr>
          <w:p w14:paraId="30DDBC90" w14:textId="77777777" w:rsidR="00CC264C" w:rsidRPr="004F668B" w:rsidRDefault="00CC264C" w:rsidP="00BC239E">
            <w:pPr>
              <w:jc w:val="center"/>
              <w:rPr>
                <w:rFonts w:cs="Arial"/>
                <w:color w:val="000000"/>
                <w:sz w:val="18"/>
                <w:szCs w:val="18"/>
              </w:rPr>
            </w:pPr>
          </w:p>
        </w:tc>
        <w:tc>
          <w:tcPr>
            <w:tcW w:w="1417" w:type="dxa"/>
            <w:tcBorders>
              <w:top w:val="nil"/>
              <w:left w:val="nil"/>
              <w:bottom w:val="single" w:sz="8" w:space="0" w:color="7F7F7F"/>
              <w:right w:val="single" w:sz="8" w:space="0" w:color="7F7F7F"/>
            </w:tcBorders>
            <w:shd w:val="clear" w:color="auto" w:fill="auto"/>
            <w:noWrap/>
            <w:vAlign w:val="center"/>
          </w:tcPr>
          <w:p w14:paraId="4597A46C" w14:textId="77777777" w:rsidR="00CC264C" w:rsidRPr="004F668B"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658BA158" w14:textId="77777777" w:rsidR="00CC264C" w:rsidRPr="004F668B" w:rsidRDefault="00CC264C" w:rsidP="00BC239E">
            <w:pPr>
              <w:jc w:val="center"/>
              <w:rPr>
                <w:rFonts w:cs="Arial"/>
                <w:color w:val="000000"/>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38B98C34" w14:textId="77777777" w:rsidR="00CC264C" w:rsidRPr="004F668B"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41447B8F" w14:textId="77777777" w:rsidR="00CC264C" w:rsidRPr="004F668B"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7B450087" w14:textId="77777777" w:rsidR="00CC264C" w:rsidRPr="004F668B" w:rsidRDefault="00CC264C" w:rsidP="00BC239E">
            <w:pPr>
              <w:jc w:val="center"/>
              <w:rPr>
                <w:rFonts w:cs="Arial"/>
                <w:color w:val="000000"/>
                <w:sz w:val="18"/>
                <w:szCs w:val="18"/>
              </w:rPr>
            </w:pPr>
          </w:p>
        </w:tc>
      </w:tr>
      <w:tr w:rsidR="00E608BD" w:rsidRPr="004F668B" w14:paraId="663BCF5C" w14:textId="77777777" w:rsidTr="00E608BD">
        <w:trPr>
          <w:trHeight w:val="315"/>
        </w:trPr>
        <w:tc>
          <w:tcPr>
            <w:tcW w:w="1296" w:type="dxa"/>
            <w:vMerge/>
            <w:tcBorders>
              <w:top w:val="nil"/>
              <w:left w:val="double" w:sz="6" w:space="0" w:color="7F7F7F"/>
              <w:bottom w:val="nil"/>
              <w:right w:val="single" w:sz="8" w:space="0" w:color="7F7F7F"/>
            </w:tcBorders>
            <w:vAlign w:val="center"/>
          </w:tcPr>
          <w:p w14:paraId="1BA53944" w14:textId="77777777" w:rsidR="00E608BD" w:rsidRPr="004F668B" w:rsidRDefault="00E608BD"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2C9297E8" w14:textId="77777777" w:rsidR="00E608BD" w:rsidRDefault="00E608BD" w:rsidP="00BC239E">
            <w:pPr>
              <w:rPr>
                <w:rFonts w:cs="Arial"/>
                <w:color w:val="000000"/>
                <w:sz w:val="18"/>
                <w:szCs w:val="18"/>
              </w:rPr>
            </w:pPr>
            <w:r>
              <w:rPr>
                <w:rFonts w:cs="Arial"/>
                <w:color w:val="000000"/>
                <w:sz w:val="18"/>
                <w:szCs w:val="18"/>
              </w:rPr>
              <w:t>Herešin</w:t>
            </w:r>
          </w:p>
        </w:tc>
        <w:tc>
          <w:tcPr>
            <w:tcW w:w="1966" w:type="dxa"/>
            <w:tcBorders>
              <w:top w:val="nil"/>
              <w:left w:val="nil"/>
              <w:bottom w:val="single" w:sz="8" w:space="0" w:color="7F7F7F"/>
              <w:right w:val="single" w:sz="8" w:space="0" w:color="7F7F7F"/>
            </w:tcBorders>
            <w:shd w:val="clear" w:color="auto" w:fill="auto"/>
            <w:noWrap/>
            <w:vAlign w:val="center"/>
          </w:tcPr>
          <w:p w14:paraId="0EDA6D96" w14:textId="77777777" w:rsidR="001A2ECB" w:rsidRDefault="001A2ECB" w:rsidP="001A2ECB">
            <w:pPr>
              <w:jc w:val="center"/>
              <w:rPr>
                <w:rFonts w:cs="Arial"/>
                <w:color w:val="000000"/>
                <w:sz w:val="18"/>
                <w:szCs w:val="18"/>
              </w:rPr>
            </w:pPr>
            <w:r>
              <w:rPr>
                <w:rFonts w:cs="Arial"/>
                <w:color w:val="000000"/>
                <w:sz w:val="18"/>
                <w:szCs w:val="18"/>
              </w:rPr>
              <w:t>13,3023</w:t>
            </w:r>
          </w:p>
        </w:tc>
        <w:tc>
          <w:tcPr>
            <w:tcW w:w="1701" w:type="dxa"/>
            <w:tcBorders>
              <w:top w:val="nil"/>
              <w:left w:val="nil"/>
              <w:bottom w:val="single" w:sz="8" w:space="0" w:color="7F7F7F"/>
              <w:right w:val="single" w:sz="8" w:space="0" w:color="7F7F7F"/>
            </w:tcBorders>
            <w:shd w:val="clear" w:color="auto" w:fill="auto"/>
            <w:noWrap/>
            <w:vAlign w:val="center"/>
          </w:tcPr>
          <w:p w14:paraId="6CAABFD9" w14:textId="77777777" w:rsidR="00E608BD" w:rsidRDefault="00170878" w:rsidP="00BC239E">
            <w:pPr>
              <w:jc w:val="center"/>
              <w:rPr>
                <w:rFonts w:cs="Arial"/>
                <w:color w:val="000000"/>
                <w:sz w:val="18"/>
                <w:szCs w:val="18"/>
              </w:rPr>
            </w:pPr>
            <w:r>
              <w:rPr>
                <w:rFonts w:cs="Arial"/>
                <w:color w:val="000000"/>
                <w:sz w:val="18"/>
                <w:szCs w:val="18"/>
              </w:rPr>
              <w:t>6,6477</w:t>
            </w:r>
          </w:p>
        </w:tc>
        <w:tc>
          <w:tcPr>
            <w:tcW w:w="1417" w:type="dxa"/>
            <w:tcBorders>
              <w:top w:val="nil"/>
              <w:left w:val="nil"/>
              <w:bottom w:val="single" w:sz="8" w:space="0" w:color="7F7F7F"/>
              <w:right w:val="single" w:sz="8" w:space="0" w:color="7F7F7F"/>
            </w:tcBorders>
            <w:shd w:val="clear" w:color="auto" w:fill="auto"/>
            <w:noWrap/>
            <w:vAlign w:val="center"/>
          </w:tcPr>
          <w:p w14:paraId="6D8ED60D" w14:textId="77777777" w:rsidR="00E608BD" w:rsidRPr="004F668B" w:rsidRDefault="00170878"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1BB6920F" w14:textId="77777777" w:rsidR="00E608BD" w:rsidRDefault="00170878" w:rsidP="00BC239E">
            <w:pPr>
              <w:jc w:val="center"/>
              <w:rPr>
                <w:rFonts w:cs="Arial"/>
                <w:color w:val="000000"/>
                <w:sz w:val="18"/>
                <w:szCs w:val="18"/>
              </w:rPr>
            </w:pPr>
            <w:r>
              <w:rPr>
                <w:rFonts w:cs="Arial"/>
                <w:color w:val="000000"/>
                <w:sz w:val="18"/>
                <w:szCs w:val="18"/>
              </w:rPr>
              <w:t>1,1608</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460DFB20" w14:textId="77777777" w:rsidR="00E608BD" w:rsidRDefault="00E608BD"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2167E4E0" w14:textId="77777777" w:rsidR="00E608BD" w:rsidRDefault="00E608BD"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29C42E95" w14:textId="77777777" w:rsidR="00E608BD" w:rsidRPr="004F668B" w:rsidRDefault="00170878" w:rsidP="00BC239E">
            <w:pPr>
              <w:jc w:val="center"/>
              <w:rPr>
                <w:rFonts w:cs="Arial"/>
                <w:color w:val="000000"/>
                <w:sz w:val="18"/>
                <w:szCs w:val="18"/>
              </w:rPr>
            </w:pPr>
            <w:r>
              <w:rPr>
                <w:rFonts w:cs="Arial"/>
                <w:color w:val="000000"/>
                <w:sz w:val="18"/>
                <w:szCs w:val="18"/>
              </w:rPr>
              <w:t>5,4938</w:t>
            </w:r>
          </w:p>
        </w:tc>
      </w:tr>
      <w:tr w:rsidR="00CC264C" w:rsidRPr="004F668B" w14:paraId="2BAF96DE" w14:textId="77777777" w:rsidTr="00E608BD">
        <w:trPr>
          <w:trHeight w:val="315"/>
        </w:trPr>
        <w:tc>
          <w:tcPr>
            <w:tcW w:w="1296" w:type="dxa"/>
            <w:vMerge/>
            <w:tcBorders>
              <w:top w:val="nil"/>
              <w:left w:val="double" w:sz="6" w:space="0" w:color="7F7F7F"/>
              <w:bottom w:val="nil"/>
              <w:right w:val="single" w:sz="8" w:space="0" w:color="7F7F7F"/>
            </w:tcBorders>
            <w:vAlign w:val="center"/>
            <w:hideMark/>
          </w:tcPr>
          <w:p w14:paraId="1F8EF655"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4A8CE2A9" w14:textId="77777777" w:rsidR="00CC264C" w:rsidRPr="004F668B" w:rsidRDefault="00CC264C" w:rsidP="00BC239E">
            <w:pPr>
              <w:rPr>
                <w:rFonts w:cs="Arial"/>
                <w:color w:val="000000"/>
                <w:sz w:val="18"/>
                <w:szCs w:val="18"/>
              </w:rPr>
            </w:pPr>
            <w:r>
              <w:rPr>
                <w:rFonts w:cs="Arial"/>
                <w:color w:val="000000"/>
                <w:sz w:val="18"/>
                <w:szCs w:val="18"/>
              </w:rPr>
              <w:t>Jagnjedovec</w:t>
            </w:r>
          </w:p>
        </w:tc>
        <w:tc>
          <w:tcPr>
            <w:tcW w:w="1966" w:type="dxa"/>
            <w:tcBorders>
              <w:top w:val="nil"/>
              <w:left w:val="nil"/>
              <w:bottom w:val="single" w:sz="8" w:space="0" w:color="7F7F7F"/>
              <w:right w:val="single" w:sz="8" w:space="0" w:color="7F7F7F"/>
            </w:tcBorders>
            <w:shd w:val="clear" w:color="auto" w:fill="auto"/>
            <w:noWrap/>
            <w:vAlign w:val="center"/>
          </w:tcPr>
          <w:p w14:paraId="19E047B0" w14:textId="77777777" w:rsidR="00CC264C" w:rsidRPr="004F668B" w:rsidRDefault="00CC264C" w:rsidP="00BC239E">
            <w:pPr>
              <w:jc w:val="center"/>
              <w:rPr>
                <w:rFonts w:cs="Arial"/>
                <w:color w:val="000000"/>
                <w:sz w:val="18"/>
                <w:szCs w:val="18"/>
              </w:rPr>
            </w:pPr>
            <w:r>
              <w:rPr>
                <w:rFonts w:cs="Arial"/>
                <w:color w:val="000000"/>
                <w:sz w:val="18"/>
                <w:szCs w:val="18"/>
              </w:rPr>
              <w:t>0,9993</w:t>
            </w:r>
          </w:p>
        </w:tc>
        <w:tc>
          <w:tcPr>
            <w:tcW w:w="1701" w:type="dxa"/>
            <w:tcBorders>
              <w:top w:val="nil"/>
              <w:left w:val="nil"/>
              <w:bottom w:val="single" w:sz="8" w:space="0" w:color="7F7F7F"/>
              <w:right w:val="single" w:sz="8" w:space="0" w:color="7F7F7F"/>
            </w:tcBorders>
            <w:shd w:val="clear" w:color="auto" w:fill="auto"/>
            <w:noWrap/>
            <w:vAlign w:val="center"/>
          </w:tcPr>
          <w:p w14:paraId="4C2AD9B1" w14:textId="77777777" w:rsidR="00CC264C" w:rsidRPr="004F668B" w:rsidRDefault="00CC264C" w:rsidP="00BC239E">
            <w:pPr>
              <w:jc w:val="center"/>
              <w:rPr>
                <w:rFonts w:cs="Arial"/>
                <w:color w:val="000000"/>
                <w:sz w:val="18"/>
                <w:szCs w:val="18"/>
              </w:rPr>
            </w:pPr>
            <w:r>
              <w:rPr>
                <w:rFonts w:cs="Arial"/>
                <w:color w:val="000000"/>
                <w:sz w:val="18"/>
                <w:szCs w:val="18"/>
              </w:rPr>
              <w:t>0,6552</w:t>
            </w:r>
          </w:p>
        </w:tc>
        <w:tc>
          <w:tcPr>
            <w:tcW w:w="1417" w:type="dxa"/>
            <w:tcBorders>
              <w:top w:val="nil"/>
              <w:left w:val="nil"/>
              <w:bottom w:val="single" w:sz="8" w:space="0" w:color="7F7F7F"/>
              <w:right w:val="single" w:sz="8" w:space="0" w:color="7F7F7F"/>
            </w:tcBorders>
            <w:shd w:val="clear" w:color="auto" w:fill="auto"/>
            <w:noWrap/>
            <w:vAlign w:val="center"/>
          </w:tcPr>
          <w:p w14:paraId="22EE4254" w14:textId="77777777" w:rsidR="00CC264C" w:rsidRPr="004F668B"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297360FE" w14:textId="77777777" w:rsidR="00CC264C" w:rsidRDefault="00CC264C" w:rsidP="00BC239E">
            <w:pPr>
              <w:jc w:val="center"/>
              <w:rPr>
                <w:rFonts w:cs="Arial"/>
                <w:color w:val="000000"/>
                <w:sz w:val="18"/>
                <w:szCs w:val="18"/>
              </w:rPr>
            </w:pPr>
            <w:r>
              <w:rPr>
                <w:rFonts w:cs="Arial"/>
                <w:color w:val="000000"/>
                <w:sz w:val="18"/>
                <w:szCs w:val="18"/>
              </w:rPr>
              <w:t>3,5206</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4A5CA6E5" w14:textId="77777777" w:rsidR="00CC264C" w:rsidRPr="004F668B" w:rsidRDefault="00CC264C" w:rsidP="00BC239E">
            <w:pPr>
              <w:jc w:val="center"/>
              <w:rPr>
                <w:rFonts w:cs="Arial"/>
                <w:color w:val="000000"/>
                <w:sz w:val="18"/>
                <w:szCs w:val="18"/>
              </w:rPr>
            </w:pPr>
            <w:r>
              <w:rPr>
                <w:rFonts w:cs="Arial"/>
                <w:color w:val="000000"/>
                <w:sz w:val="18"/>
                <w:szCs w:val="18"/>
              </w:rPr>
              <w:t>0,3042</w:t>
            </w:r>
          </w:p>
        </w:tc>
        <w:tc>
          <w:tcPr>
            <w:tcW w:w="1134" w:type="dxa"/>
            <w:tcBorders>
              <w:top w:val="nil"/>
              <w:left w:val="nil"/>
              <w:bottom w:val="single" w:sz="8" w:space="0" w:color="7F7F7F"/>
              <w:right w:val="nil"/>
            </w:tcBorders>
            <w:shd w:val="clear" w:color="auto" w:fill="auto"/>
            <w:noWrap/>
            <w:vAlign w:val="center"/>
          </w:tcPr>
          <w:p w14:paraId="5F7B88FD" w14:textId="77777777" w:rsidR="00CC264C" w:rsidRPr="004F668B" w:rsidRDefault="00CC264C" w:rsidP="00BC239E">
            <w:pPr>
              <w:jc w:val="center"/>
              <w:rPr>
                <w:rFonts w:cs="Arial"/>
                <w:color w:val="000000"/>
                <w:sz w:val="18"/>
                <w:szCs w:val="18"/>
              </w:rPr>
            </w:pPr>
            <w:r>
              <w:rPr>
                <w:rFonts w:cs="Arial"/>
                <w:color w:val="000000"/>
                <w:sz w:val="18"/>
                <w:szCs w:val="18"/>
              </w:rPr>
              <w:t>0,0397</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21433E09" w14:textId="77777777" w:rsidR="00CC264C" w:rsidRPr="004F668B" w:rsidRDefault="00CC264C" w:rsidP="00BC239E">
            <w:pPr>
              <w:jc w:val="center"/>
              <w:rPr>
                <w:rFonts w:cs="Arial"/>
                <w:color w:val="000000"/>
                <w:sz w:val="18"/>
                <w:szCs w:val="18"/>
              </w:rPr>
            </w:pPr>
          </w:p>
        </w:tc>
      </w:tr>
      <w:tr w:rsidR="00CC264C" w:rsidRPr="004F668B" w14:paraId="7A5C1879" w14:textId="77777777" w:rsidTr="00E608BD">
        <w:trPr>
          <w:trHeight w:val="315"/>
        </w:trPr>
        <w:tc>
          <w:tcPr>
            <w:tcW w:w="1296" w:type="dxa"/>
            <w:vMerge/>
            <w:tcBorders>
              <w:top w:val="nil"/>
              <w:left w:val="double" w:sz="6" w:space="0" w:color="7F7F7F"/>
              <w:bottom w:val="nil"/>
              <w:right w:val="single" w:sz="8" w:space="0" w:color="7F7F7F"/>
            </w:tcBorders>
            <w:vAlign w:val="center"/>
          </w:tcPr>
          <w:p w14:paraId="0A3B93F3"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2AA787D4" w14:textId="77777777" w:rsidR="00CC264C" w:rsidRDefault="00CC264C" w:rsidP="00BC239E">
            <w:pPr>
              <w:rPr>
                <w:rFonts w:cs="Arial"/>
                <w:color w:val="000000"/>
                <w:sz w:val="18"/>
                <w:szCs w:val="18"/>
              </w:rPr>
            </w:pPr>
            <w:r>
              <w:rPr>
                <w:rFonts w:cs="Arial"/>
                <w:color w:val="000000"/>
                <w:sz w:val="18"/>
                <w:szCs w:val="18"/>
              </w:rPr>
              <w:t>Kunovec Breg</w:t>
            </w:r>
          </w:p>
        </w:tc>
        <w:tc>
          <w:tcPr>
            <w:tcW w:w="1966" w:type="dxa"/>
            <w:tcBorders>
              <w:top w:val="nil"/>
              <w:left w:val="nil"/>
              <w:bottom w:val="single" w:sz="8" w:space="0" w:color="7F7F7F"/>
              <w:right w:val="single" w:sz="8" w:space="0" w:color="7F7F7F"/>
            </w:tcBorders>
            <w:shd w:val="clear" w:color="auto" w:fill="auto"/>
            <w:noWrap/>
            <w:vAlign w:val="center"/>
          </w:tcPr>
          <w:p w14:paraId="78128C7B" w14:textId="77777777" w:rsidR="00CC264C" w:rsidRPr="004F668B" w:rsidRDefault="00CC264C" w:rsidP="00BC239E">
            <w:pPr>
              <w:jc w:val="center"/>
              <w:rPr>
                <w:rFonts w:cs="Arial"/>
                <w:color w:val="000000"/>
                <w:sz w:val="18"/>
                <w:szCs w:val="18"/>
              </w:rPr>
            </w:pPr>
            <w:r>
              <w:rPr>
                <w:rFonts w:cs="Arial"/>
                <w:color w:val="000000"/>
                <w:sz w:val="18"/>
                <w:szCs w:val="18"/>
              </w:rPr>
              <w:t>0,458</w:t>
            </w:r>
          </w:p>
        </w:tc>
        <w:tc>
          <w:tcPr>
            <w:tcW w:w="1701" w:type="dxa"/>
            <w:tcBorders>
              <w:top w:val="nil"/>
              <w:left w:val="nil"/>
              <w:bottom w:val="single" w:sz="8" w:space="0" w:color="7F7F7F"/>
              <w:right w:val="single" w:sz="8" w:space="0" w:color="7F7F7F"/>
            </w:tcBorders>
            <w:shd w:val="clear" w:color="auto" w:fill="auto"/>
            <w:noWrap/>
            <w:vAlign w:val="center"/>
          </w:tcPr>
          <w:p w14:paraId="7AA43AEC" w14:textId="77777777" w:rsidR="00CC264C" w:rsidRPr="004F668B" w:rsidRDefault="00CC264C" w:rsidP="00BC239E">
            <w:pPr>
              <w:jc w:val="center"/>
              <w:rPr>
                <w:rFonts w:cs="Arial"/>
                <w:color w:val="000000"/>
                <w:sz w:val="18"/>
                <w:szCs w:val="18"/>
              </w:rPr>
            </w:pPr>
            <w:r>
              <w:rPr>
                <w:rFonts w:cs="Arial"/>
                <w:color w:val="000000"/>
                <w:sz w:val="18"/>
                <w:szCs w:val="18"/>
              </w:rPr>
              <w:t>0,4379</w:t>
            </w:r>
          </w:p>
        </w:tc>
        <w:tc>
          <w:tcPr>
            <w:tcW w:w="1417" w:type="dxa"/>
            <w:tcBorders>
              <w:top w:val="nil"/>
              <w:left w:val="nil"/>
              <w:bottom w:val="single" w:sz="8" w:space="0" w:color="7F7F7F"/>
              <w:right w:val="single" w:sz="8" w:space="0" w:color="7F7F7F"/>
            </w:tcBorders>
            <w:shd w:val="clear" w:color="auto" w:fill="auto"/>
            <w:noWrap/>
            <w:vAlign w:val="center"/>
          </w:tcPr>
          <w:p w14:paraId="097573D6"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79E99535" w14:textId="77777777" w:rsidR="00CC264C" w:rsidRDefault="00CC264C" w:rsidP="00BC239E">
            <w:pPr>
              <w:jc w:val="center"/>
              <w:rPr>
                <w:rFonts w:cs="Arial"/>
                <w:color w:val="000000"/>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110E0280"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61829FDF" w14:textId="77777777" w:rsidR="00CC264C" w:rsidRPr="004F668B"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6B3C10C4" w14:textId="77777777" w:rsidR="00CC264C" w:rsidRPr="004F668B" w:rsidRDefault="00CC264C" w:rsidP="00BC239E">
            <w:pPr>
              <w:jc w:val="center"/>
              <w:rPr>
                <w:rFonts w:cs="Arial"/>
                <w:color w:val="000000"/>
                <w:sz w:val="18"/>
                <w:szCs w:val="18"/>
              </w:rPr>
            </w:pPr>
            <w:r>
              <w:rPr>
                <w:rFonts w:cs="Arial"/>
                <w:color w:val="000000"/>
                <w:sz w:val="18"/>
                <w:szCs w:val="18"/>
              </w:rPr>
              <w:t>0,0201</w:t>
            </w:r>
          </w:p>
        </w:tc>
      </w:tr>
      <w:tr w:rsidR="00CC264C" w:rsidRPr="004F668B" w14:paraId="608EF122" w14:textId="77777777" w:rsidTr="00E608BD">
        <w:trPr>
          <w:trHeight w:val="315"/>
        </w:trPr>
        <w:tc>
          <w:tcPr>
            <w:tcW w:w="1296" w:type="dxa"/>
            <w:vMerge/>
            <w:tcBorders>
              <w:top w:val="nil"/>
              <w:left w:val="double" w:sz="6" w:space="0" w:color="7F7F7F"/>
              <w:bottom w:val="nil"/>
              <w:right w:val="single" w:sz="8" w:space="0" w:color="7F7F7F"/>
            </w:tcBorders>
            <w:vAlign w:val="center"/>
          </w:tcPr>
          <w:p w14:paraId="3A23E21A"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0DA5DAF0" w14:textId="77777777" w:rsidR="00CC264C" w:rsidRDefault="00CC264C" w:rsidP="00BC239E">
            <w:pPr>
              <w:rPr>
                <w:rFonts w:cs="Arial"/>
                <w:color w:val="000000"/>
                <w:sz w:val="18"/>
                <w:szCs w:val="18"/>
              </w:rPr>
            </w:pPr>
            <w:r>
              <w:rPr>
                <w:rFonts w:cs="Arial"/>
                <w:color w:val="000000"/>
                <w:sz w:val="18"/>
                <w:szCs w:val="18"/>
              </w:rPr>
              <w:t xml:space="preserve">Reka </w:t>
            </w:r>
          </w:p>
        </w:tc>
        <w:tc>
          <w:tcPr>
            <w:tcW w:w="1966" w:type="dxa"/>
            <w:tcBorders>
              <w:top w:val="nil"/>
              <w:left w:val="nil"/>
              <w:bottom w:val="single" w:sz="8" w:space="0" w:color="7F7F7F"/>
              <w:right w:val="single" w:sz="8" w:space="0" w:color="7F7F7F"/>
            </w:tcBorders>
            <w:shd w:val="clear" w:color="auto" w:fill="auto"/>
            <w:noWrap/>
            <w:vAlign w:val="center"/>
          </w:tcPr>
          <w:p w14:paraId="2ECCD459" w14:textId="77777777" w:rsidR="00CC264C" w:rsidRDefault="00CC264C" w:rsidP="00BC239E">
            <w:pPr>
              <w:jc w:val="center"/>
              <w:rPr>
                <w:rFonts w:cs="Arial"/>
                <w:color w:val="000000"/>
                <w:sz w:val="18"/>
                <w:szCs w:val="18"/>
              </w:rPr>
            </w:pPr>
            <w:r>
              <w:rPr>
                <w:rFonts w:cs="Arial"/>
                <w:color w:val="000000"/>
                <w:sz w:val="18"/>
                <w:szCs w:val="18"/>
              </w:rPr>
              <w:t>24,0414</w:t>
            </w:r>
          </w:p>
        </w:tc>
        <w:tc>
          <w:tcPr>
            <w:tcW w:w="1701" w:type="dxa"/>
            <w:tcBorders>
              <w:top w:val="nil"/>
              <w:left w:val="nil"/>
              <w:bottom w:val="single" w:sz="8" w:space="0" w:color="7F7F7F"/>
              <w:right w:val="single" w:sz="8" w:space="0" w:color="7F7F7F"/>
            </w:tcBorders>
            <w:shd w:val="clear" w:color="auto" w:fill="auto"/>
            <w:noWrap/>
            <w:vAlign w:val="center"/>
          </w:tcPr>
          <w:p w14:paraId="02FB25CA" w14:textId="77777777" w:rsidR="00CC264C" w:rsidRPr="00F22D3C" w:rsidRDefault="00CC264C" w:rsidP="00BC239E">
            <w:pPr>
              <w:jc w:val="center"/>
              <w:rPr>
                <w:rFonts w:cs="Arial"/>
                <w:sz w:val="18"/>
                <w:szCs w:val="18"/>
              </w:rPr>
            </w:pPr>
            <w:r w:rsidRPr="00F22D3C">
              <w:rPr>
                <w:rFonts w:ascii="Calibri" w:hAnsi="Calibri"/>
              </w:rPr>
              <w:t>0,7037</w:t>
            </w:r>
          </w:p>
        </w:tc>
        <w:tc>
          <w:tcPr>
            <w:tcW w:w="1417" w:type="dxa"/>
            <w:tcBorders>
              <w:top w:val="nil"/>
              <w:left w:val="nil"/>
              <w:bottom w:val="single" w:sz="8" w:space="0" w:color="7F7F7F"/>
              <w:right w:val="single" w:sz="8" w:space="0" w:color="7F7F7F"/>
            </w:tcBorders>
            <w:shd w:val="clear" w:color="auto" w:fill="auto"/>
            <w:noWrap/>
            <w:vAlign w:val="center"/>
          </w:tcPr>
          <w:p w14:paraId="77E5667C" w14:textId="77777777" w:rsidR="00CC264C"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3699946B" w14:textId="77777777" w:rsidR="00CC264C" w:rsidRPr="006773BB" w:rsidRDefault="00CC264C" w:rsidP="00BC239E">
            <w:pPr>
              <w:jc w:val="center"/>
              <w:rPr>
                <w:rFonts w:cs="Arial"/>
                <w:sz w:val="18"/>
                <w:szCs w:val="18"/>
              </w:rPr>
            </w:pPr>
            <w:r w:rsidRPr="006773BB">
              <w:rPr>
                <w:rFonts w:ascii="Calibri" w:hAnsi="Calibri"/>
              </w:rPr>
              <w:t>1,3772</w:t>
            </w: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3CDF9088" w14:textId="77777777" w:rsidR="00CC264C" w:rsidRPr="00B44C0F" w:rsidRDefault="00CC264C" w:rsidP="00BC239E">
            <w:pPr>
              <w:jc w:val="center"/>
              <w:rPr>
                <w:rFonts w:cs="Arial"/>
                <w:sz w:val="18"/>
                <w:szCs w:val="18"/>
              </w:rPr>
            </w:pPr>
            <w:r w:rsidRPr="00B44C0F">
              <w:rPr>
                <w:rFonts w:ascii="Calibri" w:hAnsi="Calibri"/>
              </w:rPr>
              <w:t>0,4913</w:t>
            </w:r>
          </w:p>
        </w:tc>
        <w:tc>
          <w:tcPr>
            <w:tcW w:w="1134" w:type="dxa"/>
            <w:tcBorders>
              <w:top w:val="nil"/>
              <w:left w:val="nil"/>
              <w:bottom w:val="single" w:sz="8" w:space="0" w:color="7F7F7F"/>
              <w:right w:val="nil"/>
            </w:tcBorders>
            <w:shd w:val="clear" w:color="auto" w:fill="auto"/>
            <w:noWrap/>
            <w:vAlign w:val="center"/>
          </w:tcPr>
          <w:p w14:paraId="67B88C11" w14:textId="77777777" w:rsidR="00CC264C"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2DE26023" w14:textId="77777777" w:rsidR="00CC264C" w:rsidRPr="00B44C0F" w:rsidRDefault="00CC264C" w:rsidP="00BC239E">
            <w:pPr>
              <w:jc w:val="center"/>
              <w:rPr>
                <w:rFonts w:cs="Arial"/>
                <w:sz w:val="18"/>
                <w:szCs w:val="18"/>
              </w:rPr>
            </w:pPr>
            <w:r w:rsidRPr="00B44C0F">
              <w:rPr>
                <w:rFonts w:ascii="Calibri" w:hAnsi="Calibri"/>
              </w:rPr>
              <w:t>21,4691</w:t>
            </w:r>
          </w:p>
        </w:tc>
      </w:tr>
      <w:tr w:rsidR="00CC264C" w:rsidRPr="004F668B" w14:paraId="08F1055D" w14:textId="77777777" w:rsidTr="00E608BD">
        <w:trPr>
          <w:trHeight w:val="311"/>
        </w:trPr>
        <w:tc>
          <w:tcPr>
            <w:tcW w:w="1296" w:type="dxa"/>
            <w:vMerge/>
            <w:tcBorders>
              <w:top w:val="nil"/>
              <w:left w:val="double" w:sz="6" w:space="0" w:color="7F7F7F"/>
              <w:bottom w:val="nil"/>
              <w:right w:val="single" w:sz="8" w:space="0" w:color="7F7F7F"/>
            </w:tcBorders>
            <w:vAlign w:val="center"/>
          </w:tcPr>
          <w:p w14:paraId="66C59E0F"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464D9731" w14:textId="77777777" w:rsidR="00CC264C" w:rsidRDefault="00CC264C" w:rsidP="00BC239E">
            <w:pPr>
              <w:rPr>
                <w:rFonts w:cs="Arial"/>
                <w:color w:val="000000"/>
                <w:sz w:val="18"/>
                <w:szCs w:val="18"/>
              </w:rPr>
            </w:pPr>
            <w:r>
              <w:rPr>
                <w:rFonts w:cs="Arial"/>
                <w:color w:val="000000"/>
                <w:sz w:val="18"/>
                <w:szCs w:val="18"/>
              </w:rPr>
              <w:t xml:space="preserve">Starigrad </w:t>
            </w:r>
          </w:p>
        </w:tc>
        <w:tc>
          <w:tcPr>
            <w:tcW w:w="1966" w:type="dxa"/>
            <w:tcBorders>
              <w:top w:val="nil"/>
              <w:left w:val="nil"/>
              <w:bottom w:val="single" w:sz="8" w:space="0" w:color="7F7F7F"/>
              <w:right w:val="single" w:sz="8" w:space="0" w:color="7F7F7F"/>
            </w:tcBorders>
            <w:shd w:val="clear" w:color="auto" w:fill="auto"/>
            <w:noWrap/>
            <w:vAlign w:val="center"/>
          </w:tcPr>
          <w:p w14:paraId="29AE024D" w14:textId="77777777" w:rsidR="00CC264C" w:rsidRDefault="00CC264C" w:rsidP="00BC239E">
            <w:pPr>
              <w:jc w:val="center"/>
              <w:rPr>
                <w:rFonts w:cs="Arial"/>
                <w:color w:val="000000"/>
                <w:sz w:val="18"/>
                <w:szCs w:val="18"/>
              </w:rPr>
            </w:pPr>
            <w:r>
              <w:rPr>
                <w:rFonts w:cs="Arial"/>
                <w:color w:val="000000"/>
                <w:sz w:val="18"/>
                <w:szCs w:val="18"/>
              </w:rPr>
              <w:t>13,386</w:t>
            </w:r>
          </w:p>
        </w:tc>
        <w:tc>
          <w:tcPr>
            <w:tcW w:w="1701" w:type="dxa"/>
            <w:tcBorders>
              <w:top w:val="nil"/>
              <w:left w:val="nil"/>
              <w:bottom w:val="single" w:sz="8" w:space="0" w:color="7F7F7F"/>
              <w:right w:val="single" w:sz="8" w:space="0" w:color="7F7F7F"/>
            </w:tcBorders>
            <w:shd w:val="clear" w:color="auto" w:fill="auto"/>
            <w:noWrap/>
            <w:vAlign w:val="center"/>
          </w:tcPr>
          <w:p w14:paraId="139B131A" w14:textId="77777777" w:rsidR="00CC264C" w:rsidRDefault="00CC264C" w:rsidP="00BC239E">
            <w:pPr>
              <w:jc w:val="center"/>
              <w:rPr>
                <w:rFonts w:cs="Arial"/>
                <w:color w:val="000000"/>
                <w:sz w:val="18"/>
                <w:szCs w:val="18"/>
              </w:rPr>
            </w:pPr>
            <w:r w:rsidRPr="00A60017">
              <w:rPr>
                <w:rFonts w:ascii="Calibri" w:hAnsi="Calibri"/>
                <w:color w:val="000000"/>
              </w:rPr>
              <w:t>0,9805</w:t>
            </w:r>
          </w:p>
        </w:tc>
        <w:tc>
          <w:tcPr>
            <w:tcW w:w="1417" w:type="dxa"/>
            <w:tcBorders>
              <w:top w:val="nil"/>
              <w:left w:val="nil"/>
              <w:bottom w:val="single" w:sz="8" w:space="0" w:color="7F7F7F"/>
              <w:right w:val="single" w:sz="8" w:space="0" w:color="7F7F7F"/>
            </w:tcBorders>
            <w:shd w:val="clear" w:color="auto" w:fill="auto"/>
            <w:noWrap/>
            <w:vAlign w:val="center"/>
          </w:tcPr>
          <w:p w14:paraId="3F3878BA" w14:textId="77777777" w:rsidR="00CC264C" w:rsidRDefault="00CC264C" w:rsidP="00BC239E">
            <w:pPr>
              <w:jc w:val="center"/>
              <w:rPr>
                <w:rFonts w:cs="Arial"/>
                <w:color w:val="000000"/>
                <w:sz w:val="18"/>
                <w:szCs w:val="18"/>
              </w:rPr>
            </w:pPr>
          </w:p>
        </w:tc>
        <w:tc>
          <w:tcPr>
            <w:tcW w:w="1560" w:type="dxa"/>
            <w:tcBorders>
              <w:top w:val="nil"/>
              <w:left w:val="nil"/>
              <w:bottom w:val="single" w:sz="8" w:space="0" w:color="7F7F7F"/>
              <w:right w:val="single" w:sz="4" w:space="0" w:color="7F7F7F"/>
            </w:tcBorders>
          </w:tcPr>
          <w:p w14:paraId="747C5ED2" w14:textId="77777777" w:rsidR="00CC264C" w:rsidRDefault="00CC264C" w:rsidP="00BC239E">
            <w:pPr>
              <w:jc w:val="center"/>
              <w:rPr>
                <w:rFonts w:cs="Arial"/>
                <w:color w:val="000000"/>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624E83AA" w14:textId="77777777" w:rsidR="00CC264C" w:rsidRDefault="00CC264C" w:rsidP="00BC239E">
            <w:pPr>
              <w:jc w:val="center"/>
              <w:rPr>
                <w:rFonts w:cs="Arial"/>
                <w:color w:val="000000"/>
                <w:sz w:val="18"/>
                <w:szCs w:val="18"/>
              </w:rPr>
            </w:pPr>
          </w:p>
        </w:tc>
        <w:tc>
          <w:tcPr>
            <w:tcW w:w="1134" w:type="dxa"/>
            <w:tcBorders>
              <w:top w:val="nil"/>
              <w:left w:val="nil"/>
              <w:bottom w:val="single" w:sz="8" w:space="0" w:color="7F7F7F"/>
              <w:right w:val="nil"/>
            </w:tcBorders>
            <w:shd w:val="clear" w:color="auto" w:fill="auto"/>
            <w:noWrap/>
            <w:vAlign w:val="center"/>
          </w:tcPr>
          <w:p w14:paraId="791E07D1" w14:textId="77777777" w:rsidR="00CC264C" w:rsidRDefault="00CC264C" w:rsidP="00BC239E">
            <w:pPr>
              <w:jc w:val="center"/>
              <w:rPr>
                <w:rFonts w:cs="Arial"/>
                <w:color w:val="000000"/>
                <w:sz w:val="18"/>
                <w:szCs w:val="18"/>
              </w:rPr>
            </w:pP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101ECED2" w14:textId="77777777" w:rsidR="00CC264C" w:rsidRDefault="00CC264C" w:rsidP="00BC239E">
            <w:pPr>
              <w:jc w:val="center"/>
              <w:rPr>
                <w:rFonts w:cs="Arial"/>
                <w:color w:val="000000"/>
                <w:sz w:val="18"/>
                <w:szCs w:val="18"/>
              </w:rPr>
            </w:pPr>
          </w:p>
        </w:tc>
      </w:tr>
      <w:tr w:rsidR="00CC264C" w:rsidRPr="004F668B" w14:paraId="4E2AC085" w14:textId="77777777" w:rsidTr="00E608BD">
        <w:trPr>
          <w:trHeight w:val="315"/>
        </w:trPr>
        <w:tc>
          <w:tcPr>
            <w:tcW w:w="1296" w:type="dxa"/>
            <w:vMerge/>
            <w:tcBorders>
              <w:top w:val="nil"/>
              <w:left w:val="double" w:sz="6" w:space="0" w:color="7F7F7F"/>
              <w:bottom w:val="nil"/>
              <w:right w:val="single" w:sz="8" w:space="0" w:color="7F7F7F"/>
            </w:tcBorders>
            <w:vAlign w:val="center"/>
          </w:tcPr>
          <w:p w14:paraId="216787AB" w14:textId="77777777" w:rsidR="00CC264C" w:rsidRPr="004F668B" w:rsidRDefault="00CC264C" w:rsidP="00BC239E">
            <w:pPr>
              <w:rPr>
                <w:rFonts w:cs="Arial"/>
                <w:color w:val="000000"/>
                <w:sz w:val="18"/>
                <w:szCs w:val="18"/>
              </w:rPr>
            </w:pPr>
          </w:p>
        </w:tc>
        <w:tc>
          <w:tcPr>
            <w:tcW w:w="1581" w:type="dxa"/>
            <w:tcBorders>
              <w:top w:val="nil"/>
              <w:left w:val="nil"/>
              <w:bottom w:val="single" w:sz="8" w:space="0" w:color="7F7F7F"/>
              <w:right w:val="single" w:sz="8" w:space="0" w:color="7F7F7F"/>
            </w:tcBorders>
            <w:shd w:val="clear" w:color="auto" w:fill="auto"/>
            <w:noWrap/>
            <w:vAlign w:val="center"/>
          </w:tcPr>
          <w:p w14:paraId="1BCC7E85" w14:textId="77777777" w:rsidR="00CC264C" w:rsidRDefault="00CC264C" w:rsidP="00BC239E">
            <w:pPr>
              <w:rPr>
                <w:rFonts w:cs="Arial"/>
                <w:color w:val="000000"/>
                <w:sz w:val="18"/>
                <w:szCs w:val="18"/>
              </w:rPr>
            </w:pPr>
            <w:r>
              <w:rPr>
                <w:rFonts w:cs="Arial"/>
                <w:color w:val="000000"/>
                <w:sz w:val="18"/>
                <w:szCs w:val="18"/>
              </w:rPr>
              <w:t>Štaglinec</w:t>
            </w:r>
          </w:p>
        </w:tc>
        <w:tc>
          <w:tcPr>
            <w:tcW w:w="1966" w:type="dxa"/>
            <w:tcBorders>
              <w:top w:val="nil"/>
              <w:left w:val="nil"/>
              <w:bottom w:val="single" w:sz="8" w:space="0" w:color="7F7F7F"/>
              <w:right w:val="single" w:sz="8" w:space="0" w:color="7F7F7F"/>
            </w:tcBorders>
            <w:shd w:val="clear" w:color="auto" w:fill="auto"/>
            <w:noWrap/>
            <w:vAlign w:val="center"/>
          </w:tcPr>
          <w:p w14:paraId="0F1E6E2A" w14:textId="77777777" w:rsidR="00CC264C" w:rsidRDefault="00CC264C" w:rsidP="00BC239E">
            <w:pPr>
              <w:jc w:val="center"/>
              <w:rPr>
                <w:rFonts w:cs="Arial"/>
                <w:color w:val="000000"/>
                <w:sz w:val="18"/>
                <w:szCs w:val="18"/>
              </w:rPr>
            </w:pPr>
            <w:r>
              <w:rPr>
                <w:rFonts w:cs="Arial"/>
                <w:color w:val="000000"/>
                <w:sz w:val="18"/>
                <w:szCs w:val="18"/>
              </w:rPr>
              <w:t>-</w:t>
            </w:r>
          </w:p>
        </w:tc>
        <w:tc>
          <w:tcPr>
            <w:tcW w:w="1701" w:type="dxa"/>
            <w:tcBorders>
              <w:top w:val="nil"/>
              <w:left w:val="nil"/>
              <w:bottom w:val="single" w:sz="8" w:space="0" w:color="7F7F7F"/>
              <w:right w:val="single" w:sz="8" w:space="0" w:color="7F7F7F"/>
            </w:tcBorders>
            <w:shd w:val="clear" w:color="auto" w:fill="auto"/>
            <w:noWrap/>
            <w:vAlign w:val="center"/>
          </w:tcPr>
          <w:p w14:paraId="1D74FD6D" w14:textId="77777777" w:rsidR="00CC264C"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nil"/>
              <w:bottom w:val="single" w:sz="8" w:space="0" w:color="7F7F7F"/>
              <w:right w:val="single" w:sz="8" w:space="0" w:color="7F7F7F"/>
            </w:tcBorders>
            <w:shd w:val="clear" w:color="auto" w:fill="auto"/>
            <w:noWrap/>
            <w:vAlign w:val="center"/>
          </w:tcPr>
          <w:p w14:paraId="2C2B12F8" w14:textId="77777777" w:rsidR="00CC264C" w:rsidRDefault="00CC264C" w:rsidP="00BC239E">
            <w:pPr>
              <w:jc w:val="center"/>
              <w:rPr>
                <w:rFonts w:cs="Arial"/>
                <w:color w:val="000000"/>
                <w:sz w:val="18"/>
                <w:szCs w:val="18"/>
              </w:rPr>
            </w:pPr>
            <w:r>
              <w:rPr>
                <w:rFonts w:cs="Arial"/>
                <w:color w:val="000000"/>
                <w:sz w:val="18"/>
                <w:szCs w:val="18"/>
              </w:rPr>
              <w:t>-</w:t>
            </w:r>
          </w:p>
        </w:tc>
        <w:tc>
          <w:tcPr>
            <w:tcW w:w="1560" w:type="dxa"/>
            <w:tcBorders>
              <w:top w:val="nil"/>
              <w:left w:val="nil"/>
              <w:bottom w:val="single" w:sz="8" w:space="0" w:color="7F7F7F"/>
              <w:right w:val="single" w:sz="4" w:space="0" w:color="7F7F7F"/>
            </w:tcBorders>
          </w:tcPr>
          <w:p w14:paraId="0B837BCE" w14:textId="77777777" w:rsidR="00CC264C" w:rsidRDefault="00CC264C" w:rsidP="00BC239E">
            <w:pPr>
              <w:jc w:val="center"/>
              <w:rPr>
                <w:rFonts w:cs="Arial"/>
                <w:color w:val="000000"/>
                <w:sz w:val="18"/>
                <w:szCs w:val="18"/>
              </w:rPr>
            </w:pPr>
          </w:p>
        </w:tc>
        <w:tc>
          <w:tcPr>
            <w:tcW w:w="1134" w:type="dxa"/>
            <w:tcBorders>
              <w:top w:val="nil"/>
              <w:left w:val="single" w:sz="4" w:space="0" w:color="7F7F7F"/>
              <w:bottom w:val="single" w:sz="8" w:space="0" w:color="7F7F7F"/>
              <w:right w:val="single" w:sz="8" w:space="0" w:color="7F7F7F"/>
            </w:tcBorders>
            <w:shd w:val="clear" w:color="auto" w:fill="auto"/>
            <w:noWrap/>
            <w:vAlign w:val="center"/>
          </w:tcPr>
          <w:p w14:paraId="4E313ACB" w14:textId="77777777" w:rsidR="00CC264C" w:rsidRDefault="00CC264C" w:rsidP="00BC239E">
            <w:pPr>
              <w:jc w:val="center"/>
              <w:rPr>
                <w:rFonts w:cs="Arial"/>
                <w:color w:val="000000"/>
                <w:sz w:val="18"/>
                <w:szCs w:val="18"/>
              </w:rPr>
            </w:pPr>
            <w:r>
              <w:rPr>
                <w:rFonts w:cs="Arial"/>
                <w:color w:val="000000"/>
                <w:sz w:val="18"/>
                <w:szCs w:val="18"/>
              </w:rPr>
              <w:t>-</w:t>
            </w:r>
          </w:p>
        </w:tc>
        <w:tc>
          <w:tcPr>
            <w:tcW w:w="1134" w:type="dxa"/>
            <w:tcBorders>
              <w:top w:val="nil"/>
              <w:left w:val="nil"/>
              <w:bottom w:val="single" w:sz="8" w:space="0" w:color="7F7F7F"/>
              <w:right w:val="nil"/>
            </w:tcBorders>
            <w:shd w:val="clear" w:color="auto" w:fill="auto"/>
            <w:noWrap/>
            <w:vAlign w:val="center"/>
          </w:tcPr>
          <w:p w14:paraId="51A956FC" w14:textId="77777777" w:rsidR="00CC264C" w:rsidRDefault="00CC264C" w:rsidP="00BC239E">
            <w:pPr>
              <w:jc w:val="center"/>
              <w:rPr>
                <w:rFonts w:cs="Arial"/>
                <w:color w:val="000000"/>
                <w:sz w:val="18"/>
                <w:szCs w:val="18"/>
              </w:rPr>
            </w:pPr>
            <w:r>
              <w:rPr>
                <w:rFonts w:cs="Arial"/>
                <w:color w:val="000000"/>
                <w:sz w:val="18"/>
                <w:szCs w:val="18"/>
              </w:rPr>
              <w:t>-</w:t>
            </w:r>
          </w:p>
        </w:tc>
        <w:tc>
          <w:tcPr>
            <w:tcW w:w="1417" w:type="dxa"/>
            <w:tcBorders>
              <w:top w:val="nil"/>
              <w:left w:val="single" w:sz="8" w:space="0" w:color="7F7F7F"/>
              <w:bottom w:val="single" w:sz="8" w:space="0" w:color="7F7F7F"/>
              <w:right w:val="double" w:sz="6" w:space="0" w:color="7F7F7F"/>
            </w:tcBorders>
            <w:shd w:val="clear" w:color="auto" w:fill="auto"/>
            <w:noWrap/>
            <w:vAlign w:val="center"/>
          </w:tcPr>
          <w:p w14:paraId="687AE832" w14:textId="77777777" w:rsidR="00CC264C" w:rsidRDefault="00CC264C" w:rsidP="00BC239E">
            <w:pPr>
              <w:jc w:val="center"/>
              <w:rPr>
                <w:rFonts w:cs="Arial"/>
                <w:color w:val="000000"/>
                <w:sz w:val="18"/>
                <w:szCs w:val="18"/>
              </w:rPr>
            </w:pPr>
            <w:r>
              <w:rPr>
                <w:rFonts w:cs="Arial"/>
                <w:color w:val="000000"/>
                <w:sz w:val="18"/>
                <w:szCs w:val="18"/>
              </w:rPr>
              <w:t>-</w:t>
            </w:r>
          </w:p>
        </w:tc>
      </w:tr>
      <w:tr w:rsidR="00CC264C" w:rsidRPr="004F668B" w14:paraId="0C5AB37F" w14:textId="77777777" w:rsidTr="00E608BD">
        <w:trPr>
          <w:trHeight w:val="480"/>
        </w:trPr>
        <w:tc>
          <w:tcPr>
            <w:tcW w:w="2877" w:type="dxa"/>
            <w:gridSpan w:val="2"/>
            <w:tcBorders>
              <w:top w:val="double" w:sz="6" w:space="0" w:color="7F7F7F"/>
              <w:left w:val="double" w:sz="6" w:space="0" w:color="7F7F7F"/>
              <w:bottom w:val="double" w:sz="6" w:space="0" w:color="7F7F7F"/>
              <w:right w:val="double" w:sz="6" w:space="0" w:color="7F7F7F"/>
            </w:tcBorders>
            <w:shd w:val="clear" w:color="000000" w:fill="C0C0C0"/>
            <w:noWrap/>
            <w:vAlign w:val="center"/>
            <w:hideMark/>
          </w:tcPr>
          <w:p w14:paraId="59289FE8" w14:textId="77777777" w:rsidR="00CC264C" w:rsidRPr="004F668B" w:rsidRDefault="00CC264C" w:rsidP="00BC239E">
            <w:pPr>
              <w:rPr>
                <w:rFonts w:cs="Arial"/>
                <w:b/>
                <w:bCs/>
                <w:color w:val="000000"/>
                <w:sz w:val="18"/>
                <w:szCs w:val="18"/>
              </w:rPr>
            </w:pPr>
            <w:r w:rsidRPr="004F668B">
              <w:rPr>
                <w:rFonts w:cs="Arial"/>
                <w:b/>
                <w:bCs/>
                <w:color w:val="000000"/>
                <w:sz w:val="18"/>
                <w:szCs w:val="18"/>
              </w:rPr>
              <w:t xml:space="preserve">Ukupno </w:t>
            </w:r>
            <w:r>
              <w:rPr>
                <w:rFonts w:cs="Arial"/>
                <w:b/>
                <w:bCs/>
                <w:color w:val="000000"/>
                <w:sz w:val="18"/>
                <w:szCs w:val="18"/>
              </w:rPr>
              <w:t xml:space="preserve">izdvojeno </w:t>
            </w:r>
            <w:r w:rsidRPr="004F668B">
              <w:rPr>
                <w:rFonts w:cs="Arial"/>
                <w:b/>
                <w:bCs/>
                <w:color w:val="000000"/>
                <w:sz w:val="18"/>
                <w:szCs w:val="18"/>
              </w:rPr>
              <w:t>GP izvan naselja</w:t>
            </w:r>
          </w:p>
        </w:tc>
        <w:tc>
          <w:tcPr>
            <w:tcW w:w="1966" w:type="dxa"/>
            <w:tcBorders>
              <w:top w:val="double" w:sz="6" w:space="0" w:color="7F7F7F"/>
              <w:left w:val="nil"/>
              <w:bottom w:val="double" w:sz="6" w:space="0" w:color="7F7F7F"/>
              <w:right w:val="double" w:sz="6" w:space="0" w:color="7F7F7F"/>
            </w:tcBorders>
            <w:shd w:val="clear" w:color="000000" w:fill="C0C0C0"/>
            <w:noWrap/>
            <w:vAlign w:val="center"/>
          </w:tcPr>
          <w:p w14:paraId="068B6F36" w14:textId="77777777" w:rsidR="00CC264C" w:rsidRPr="004F668B" w:rsidRDefault="00CC264C" w:rsidP="00BC239E">
            <w:pPr>
              <w:jc w:val="center"/>
              <w:rPr>
                <w:rFonts w:cs="Arial"/>
                <w:b/>
                <w:bCs/>
                <w:color w:val="000000"/>
                <w:sz w:val="18"/>
                <w:szCs w:val="18"/>
              </w:rPr>
            </w:pPr>
          </w:p>
        </w:tc>
        <w:tc>
          <w:tcPr>
            <w:tcW w:w="1701" w:type="dxa"/>
            <w:tcBorders>
              <w:top w:val="double" w:sz="6" w:space="0" w:color="7F7F7F"/>
              <w:left w:val="nil"/>
              <w:bottom w:val="double" w:sz="6" w:space="0" w:color="7F7F7F"/>
              <w:right w:val="double" w:sz="6" w:space="0" w:color="7F7F7F"/>
            </w:tcBorders>
            <w:shd w:val="clear" w:color="000000" w:fill="C0C0C0"/>
            <w:noWrap/>
            <w:vAlign w:val="center"/>
          </w:tcPr>
          <w:p w14:paraId="2E361B9F" w14:textId="77777777" w:rsidR="00CC264C" w:rsidRPr="004F668B" w:rsidRDefault="00CC264C" w:rsidP="00BC239E">
            <w:pPr>
              <w:jc w:val="center"/>
              <w:rPr>
                <w:rFonts w:cs="Arial"/>
                <w:b/>
                <w:bCs/>
                <w:color w:val="000000"/>
                <w:sz w:val="18"/>
                <w:szCs w:val="18"/>
              </w:rPr>
            </w:pPr>
          </w:p>
        </w:tc>
        <w:tc>
          <w:tcPr>
            <w:tcW w:w="1417" w:type="dxa"/>
            <w:tcBorders>
              <w:top w:val="double" w:sz="6" w:space="0" w:color="7F7F7F"/>
              <w:left w:val="nil"/>
              <w:bottom w:val="double" w:sz="6" w:space="0" w:color="7F7F7F"/>
              <w:right w:val="double" w:sz="6" w:space="0" w:color="7F7F7F"/>
            </w:tcBorders>
            <w:shd w:val="clear" w:color="000000" w:fill="C0C0C0"/>
            <w:noWrap/>
            <w:vAlign w:val="center"/>
          </w:tcPr>
          <w:p w14:paraId="6CCE74A8" w14:textId="77777777" w:rsidR="00CC264C" w:rsidRPr="004F668B" w:rsidRDefault="00CC264C" w:rsidP="00BC239E">
            <w:pPr>
              <w:jc w:val="center"/>
              <w:rPr>
                <w:rFonts w:cs="Arial"/>
                <w:b/>
                <w:bCs/>
                <w:color w:val="000000"/>
                <w:sz w:val="18"/>
                <w:szCs w:val="18"/>
              </w:rPr>
            </w:pPr>
          </w:p>
        </w:tc>
        <w:tc>
          <w:tcPr>
            <w:tcW w:w="1560" w:type="dxa"/>
            <w:tcBorders>
              <w:top w:val="double" w:sz="6" w:space="0" w:color="7F7F7F"/>
              <w:left w:val="nil"/>
              <w:bottom w:val="double" w:sz="6" w:space="0" w:color="7F7F7F"/>
              <w:right w:val="single" w:sz="4" w:space="0" w:color="7F7F7F"/>
            </w:tcBorders>
            <w:shd w:val="clear" w:color="000000" w:fill="C0C0C0"/>
          </w:tcPr>
          <w:p w14:paraId="475E3F53" w14:textId="77777777" w:rsidR="00CC264C" w:rsidRPr="004F668B" w:rsidRDefault="00CC264C" w:rsidP="00BC239E">
            <w:pPr>
              <w:jc w:val="center"/>
              <w:rPr>
                <w:rFonts w:cs="Arial"/>
                <w:b/>
                <w:bCs/>
                <w:color w:val="000000"/>
                <w:sz w:val="18"/>
                <w:szCs w:val="18"/>
              </w:rPr>
            </w:pPr>
          </w:p>
        </w:tc>
        <w:tc>
          <w:tcPr>
            <w:tcW w:w="1134" w:type="dxa"/>
            <w:tcBorders>
              <w:top w:val="double" w:sz="6" w:space="0" w:color="7F7F7F"/>
              <w:left w:val="single" w:sz="4" w:space="0" w:color="7F7F7F"/>
              <w:bottom w:val="double" w:sz="6" w:space="0" w:color="7F7F7F"/>
              <w:right w:val="double" w:sz="6" w:space="0" w:color="7F7F7F"/>
            </w:tcBorders>
            <w:shd w:val="clear" w:color="000000" w:fill="C0C0C0"/>
            <w:noWrap/>
            <w:vAlign w:val="center"/>
          </w:tcPr>
          <w:p w14:paraId="05B03B62" w14:textId="77777777" w:rsidR="00CC264C" w:rsidRPr="004F668B" w:rsidRDefault="00CC264C" w:rsidP="00BC239E">
            <w:pPr>
              <w:jc w:val="center"/>
              <w:rPr>
                <w:rFonts w:cs="Arial"/>
                <w:b/>
                <w:bCs/>
                <w:color w:val="000000"/>
                <w:sz w:val="18"/>
                <w:szCs w:val="18"/>
              </w:rPr>
            </w:pPr>
          </w:p>
        </w:tc>
        <w:tc>
          <w:tcPr>
            <w:tcW w:w="1134" w:type="dxa"/>
            <w:tcBorders>
              <w:top w:val="double" w:sz="6" w:space="0" w:color="7F7F7F"/>
              <w:left w:val="nil"/>
              <w:bottom w:val="double" w:sz="6" w:space="0" w:color="7F7F7F"/>
              <w:right w:val="double" w:sz="6" w:space="0" w:color="7F7F7F"/>
            </w:tcBorders>
            <w:shd w:val="clear" w:color="000000" w:fill="C0C0C0"/>
            <w:noWrap/>
            <w:vAlign w:val="center"/>
          </w:tcPr>
          <w:p w14:paraId="54E2C51D" w14:textId="77777777" w:rsidR="00CC264C" w:rsidRPr="004F668B" w:rsidRDefault="00CC264C" w:rsidP="00BC239E">
            <w:pPr>
              <w:jc w:val="center"/>
              <w:rPr>
                <w:rFonts w:cs="Arial"/>
                <w:b/>
                <w:bCs/>
                <w:color w:val="000000"/>
                <w:sz w:val="18"/>
                <w:szCs w:val="18"/>
              </w:rPr>
            </w:pPr>
          </w:p>
        </w:tc>
        <w:tc>
          <w:tcPr>
            <w:tcW w:w="1417" w:type="dxa"/>
            <w:tcBorders>
              <w:top w:val="double" w:sz="6" w:space="0" w:color="7F7F7F"/>
              <w:left w:val="nil"/>
              <w:bottom w:val="double" w:sz="6" w:space="0" w:color="7F7F7F"/>
              <w:right w:val="double" w:sz="6" w:space="0" w:color="7F7F7F"/>
            </w:tcBorders>
            <w:shd w:val="clear" w:color="000000" w:fill="C0C0C0"/>
            <w:noWrap/>
            <w:vAlign w:val="center"/>
          </w:tcPr>
          <w:p w14:paraId="1AB0D150" w14:textId="77777777" w:rsidR="00CC264C" w:rsidRPr="004F668B" w:rsidRDefault="00CC264C" w:rsidP="00BC239E">
            <w:pPr>
              <w:jc w:val="center"/>
              <w:rPr>
                <w:rFonts w:cs="Arial"/>
                <w:b/>
                <w:bCs/>
                <w:color w:val="000000"/>
                <w:sz w:val="18"/>
                <w:szCs w:val="18"/>
              </w:rPr>
            </w:pPr>
          </w:p>
        </w:tc>
      </w:tr>
    </w:tbl>
    <w:p w14:paraId="0EA4C2EA" w14:textId="77777777" w:rsidR="00273867" w:rsidRDefault="00273867" w:rsidP="00B65AB9">
      <w:pPr>
        <w:rPr>
          <w:highlight w:val="yellow"/>
        </w:rPr>
      </w:pPr>
    </w:p>
    <w:p w14:paraId="61D65230" w14:textId="77777777" w:rsidR="00273867" w:rsidRDefault="00273867" w:rsidP="00B65AB9">
      <w:pPr>
        <w:rPr>
          <w:highlight w:val="yellow"/>
        </w:rPr>
      </w:pPr>
    </w:p>
    <w:bookmarkEnd w:id="85"/>
    <w:p w14:paraId="761BEAB4" w14:textId="77777777" w:rsidR="00B65AB9" w:rsidRPr="003C7E5A" w:rsidRDefault="00B65AB9" w:rsidP="00155160">
      <w:pPr>
        <w:rPr>
          <w:highlight w:val="yellow"/>
        </w:rPr>
        <w:sectPr w:rsidR="00B65AB9" w:rsidRPr="003C7E5A" w:rsidSect="004900DE">
          <w:pgSz w:w="16838" w:h="11906" w:orient="landscape"/>
          <w:pgMar w:top="1417" w:right="1417" w:bottom="1417" w:left="1417" w:header="708" w:footer="708" w:gutter="0"/>
          <w:cols w:space="708"/>
          <w:docGrid w:linePitch="360"/>
        </w:sectPr>
      </w:pPr>
    </w:p>
    <w:p w14:paraId="7BE9FDA4" w14:textId="37FF7DDB" w:rsidR="00992540" w:rsidRPr="009662B1" w:rsidRDefault="00D204D9" w:rsidP="009662B1">
      <w:pPr>
        <w:keepNext/>
        <w:shd w:val="clear" w:color="auto" w:fill="A5A5A5" w:themeFill="accent3"/>
        <w:jc w:val="both"/>
        <w:outlineLvl w:val="2"/>
        <w:rPr>
          <w:rFonts w:ascii="Arial" w:hAnsi="Arial" w:cs="Arial"/>
          <w:b/>
          <w:sz w:val="24"/>
          <w:szCs w:val="24"/>
        </w:rPr>
      </w:pPr>
      <w:bookmarkStart w:id="90" w:name="_Toc166832903"/>
      <w:bookmarkStart w:id="91" w:name="_Toc166833973"/>
      <w:r>
        <w:rPr>
          <w:rFonts w:ascii="Arial" w:hAnsi="Arial" w:cs="Arial"/>
          <w:b/>
          <w:sz w:val="24"/>
          <w:szCs w:val="24"/>
        </w:rPr>
        <w:lastRenderedPageBreak/>
        <w:t>O</w:t>
      </w:r>
      <w:r w:rsidRPr="009662B1">
        <w:rPr>
          <w:rFonts w:ascii="Arial" w:hAnsi="Arial" w:cs="Arial"/>
          <w:b/>
          <w:sz w:val="24"/>
          <w:szCs w:val="24"/>
        </w:rPr>
        <w:t>stale površine i gradnja izvan građevinskih područja</w:t>
      </w:r>
      <w:bookmarkEnd w:id="90"/>
      <w:bookmarkEnd w:id="91"/>
    </w:p>
    <w:p w14:paraId="058FD871" w14:textId="77777777" w:rsidR="00992540" w:rsidRDefault="00992540" w:rsidP="00992540">
      <w:pPr>
        <w:tabs>
          <w:tab w:val="left" w:pos="426"/>
        </w:tabs>
        <w:spacing w:line="276" w:lineRule="auto"/>
        <w:jc w:val="both"/>
        <w:rPr>
          <w:rFonts w:ascii="Arial" w:hAnsi="Arial" w:cs="Arial"/>
          <w:snapToGrid w:val="0"/>
          <w:color w:val="000000"/>
          <w:sz w:val="22"/>
          <w:szCs w:val="22"/>
          <w:lang w:eastAsia="en-US"/>
        </w:rPr>
      </w:pPr>
    </w:p>
    <w:p w14:paraId="45F4F95D" w14:textId="10040711" w:rsidR="00992540" w:rsidRPr="00992540" w:rsidRDefault="00992540" w:rsidP="00992540">
      <w:pPr>
        <w:tabs>
          <w:tab w:val="left" w:pos="426"/>
        </w:tabs>
        <w:spacing w:line="276" w:lineRule="auto"/>
        <w:jc w:val="both"/>
        <w:rPr>
          <w:rFonts w:ascii="Arial" w:hAnsi="Arial" w:cs="Arial"/>
          <w:snapToGrid w:val="0"/>
          <w:color w:val="000000"/>
          <w:sz w:val="22"/>
          <w:szCs w:val="22"/>
          <w:lang w:eastAsia="en-US"/>
        </w:rPr>
      </w:pPr>
      <w:r w:rsidRPr="00992540">
        <w:rPr>
          <w:rFonts w:ascii="Arial" w:hAnsi="Arial" w:cs="Arial"/>
          <w:snapToGrid w:val="0"/>
          <w:color w:val="000000"/>
          <w:sz w:val="22"/>
          <w:szCs w:val="22"/>
          <w:lang w:eastAsia="en-US"/>
        </w:rPr>
        <w:t>Izvan građevinskih područja na prostoru Grada Koprivnice mogu se uređivati površine i graditi građevine u funkciji:</w:t>
      </w:r>
    </w:p>
    <w:p w14:paraId="620F2C1D"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poljoprivrede,</w:t>
      </w:r>
    </w:p>
    <w:p w14:paraId="7B1C51BD"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šumarstva,</w:t>
      </w:r>
    </w:p>
    <w:p w14:paraId="0878AD82"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uređenja i zaštite voda,</w:t>
      </w:r>
    </w:p>
    <w:p w14:paraId="18A512CB"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infrastrukturnih sustava,</w:t>
      </w:r>
    </w:p>
    <w:p w14:paraId="0FCEC2ED"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istraživanja i eksploatacije mineralnih sirovina</w:t>
      </w:r>
    </w:p>
    <w:p w14:paraId="0A18B506"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istraživanja i eksploatacije ugljikovodika i geotermalnih voda te podzemnog skladištenja plina i trajnog zbrinjavanja ugljikova dioksida</w:t>
      </w:r>
    </w:p>
    <w:p w14:paraId="70E5601F" w14:textId="77777777" w:rsidR="00992540" w:rsidRPr="00992540" w:rsidRDefault="00992540" w:rsidP="00EF437F">
      <w:pPr>
        <w:numPr>
          <w:ilvl w:val="0"/>
          <w:numId w:val="65"/>
        </w:numPr>
        <w:tabs>
          <w:tab w:val="left" w:pos="426"/>
        </w:tabs>
        <w:spacing w:line="276" w:lineRule="auto"/>
        <w:jc w:val="both"/>
        <w:rPr>
          <w:rFonts w:ascii="Arial" w:hAnsi="Arial" w:cs="Arial"/>
          <w:snapToGrid w:val="0"/>
          <w:sz w:val="22"/>
          <w:szCs w:val="22"/>
          <w:lang w:eastAsia="en-US"/>
        </w:rPr>
      </w:pPr>
      <w:r w:rsidRPr="00992540">
        <w:rPr>
          <w:rFonts w:ascii="Arial" w:hAnsi="Arial" w:cs="Arial"/>
          <w:snapToGrid w:val="0"/>
          <w:sz w:val="22"/>
          <w:szCs w:val="22"/>
          <w:lang w:eastAsia="en-US"/>
        </w:rPr>
        <w:t>pojedinačne građevine izvan građevinskog područja,</w:t>
      </w:r>
    </w:p>
    <w:p w14:paraId="2AA58744" w14:textId="6C26B4A3" w:rsidR="00992540" w:rsidRPr="00992540" w:rsidRDefault="00992540" w:rsidP="00EF437F">
      <w:pPr>
        <w:numPr>
          <w:ilvl w:val="0"/>
          <w:numId w:val="65"/>
        </w:numPr>
        <w:tabs>
          <w:tab w:val="left" w:pos="426"/>
        </w:tabs>
        <w:spacing w:line="300" w:lineRule="exact"/>
        <w:jc w:val="both"/>
        <w:rPr>
          <w:rFonts w:ascii="Arial" w:hAnsi="Arial" w:cs="Arial"/>
          <w:snapToGrid w:val="0"/>
          <w:sz w:val="22"/>
          <w:szCs w:val="22"/>
          <w:lang w:eastAsia="en-US"/>
        </w:rPr>
      </w:pPr>
      <w:r w:rsidRPr="00992540">
        <w:rPr>
          <w:rFonts w:ascii="Arial" w:hAnsi="Arial" w:cs="Arial"/>
          <w:snapToGrid w:val="0"/>
          <w:sz w:val="22"/>
          <w:szCs w:val="22"/>
          <w:lang w:eastAsia="en-US"/>
        </w:rPr>
        <w:t>lovstva,</w:t>
      </w:r>
    </w:p>
    <w:p w14:paraId="2B42F4E0" w14:textId="31AB1E13" w:rsidR="00992540" w:rsidRPr="00992540" w:rsidRDefault="00992540" w:rsidP="00EF437F">
      <w:pPr>
        <w:numPr>
          <w:ilvl w:val="0"/>
          <w:numId w:val="65"/>
        </w:numPr>
        <w:tabs>
          <w:tab w:val="left" w:pos="426"/>
        </w:tabs>
        <w:spacing w:line="300" w:lineRule="exact"/>
        <w:jc w:val="both"/>
        <w:rPr>
          <w:rFonts w:ascii="Arial" w:hAnsi="Arial" w:cs="Arial"/>
          <w:snapToGrid w:val="0"/>
          <w:sz w:val="22"/>
          <w:szCs w:val="22"/>
          <w:lang w:eastAsia="en-US"/>
        </w:rPr>
      </w:pPr>
      <w:r w:rsidRPr="00992540">
        <w:rPr>
          <w:rFonts w:ascii="Arial" w:hAnsi="Arial" w:cs="Arial"/>
          <w:snapToGrid w:val="0"/>
          <w:sz w:val="22"/>
          <w:szCs w:val="22"/>
          <w:lang w:eastAsia="en-US"/>
        </w:rPr>
        <w:t>ribnjaka,</w:t>
      </w:r>
    </w:p>
    <w:p w14:paraId="42B8FF8E" w14:textId="61102DEC" w:rsidR="00992540" w:rsidRPr="00992540" w:rsidRDefault="00992540" w:rsidP="00EF437F">
      <w:pPr>
        <w:numPr>
          <w:ilvl w:val="0"/>
          <w:numId w:val="65"/>
        </w:numPr>
        <w:tabs>
          <w:tab w:val="left" w:pos="426"/>
        </w:tabs>
        <w:spacing w:line="300" w:lineRule="exact"/>
        <w:jc w:val="both"/>
        <w:rPr>
          <w:rFonts w:ascii="Arial" w:hAnsi="Arial" w:cs="Arial"/>
          <w:snapToGrid w:val="0"/>
          <w:sz w:val="22"/>
          <w:szCs w:val="22"/>
          <w:lang w:eastAsia="en-US"/>
        </w:rPr>
      </w:pPr>
      <w:r w:rsidRPr="00992540">
        <w:rPr>
          <w:rFonts w:ascii="Arial" w:hAnsi="Arial" w:cs="Arial"/>
          <w:sz w:val="22"/>
          <w:szCs w:val="22"/>
          <w:lang w:eastAsia="en-US"/>
        </w:rPr>
        <w:t>robinzonskog smještaja.</w:t>
      </w:r>
    </w:p>
    <w:p w14:paraId="1F0FCA91" w14:textId="23ECC0B6" w:rsidR="00992540" w:rsidRDefault="002269D7" w:rsidP="00A63362">
      <w:pPr>
        <w:pStyle w:val="Tekst"/>
        <w:rPr>
          <w:rFonts w:ascii="Arial" w:hAnsi="Arial" w:cs="Arial"/>
          <w:b/>
        </w:rPr>
      </w:pPr>
      <w:r>
        <w:rPr>
          <w:rFonts w:ascii="Arial" w:hAnsi="Arial" w:cs="Arial"/>
          <w:b/>
          <w:noProof/>
        </w:rPr>
        <w:drawing>
          <wp:anchor distT="0" distB="0" distL="114300" distR="114300" simplePos="0" relativeHeight="251694080" behindDoc="0" locked="0" layoutInCell="1" allowOverlap="1" wp14:anchorId="7C5DE916" wp14:editId="31CCB4FA">
            <wp:simplePos x="0" y="0"/>
            <wp:positionH relativeFrom="column">
              <wp:posOffset>612775</wp:posOffset>
            </wp:positionH>
            <wp:positionV relativeFrom="paragraph">
              <wp:posOffset>251460</wp:posOffset>
            </wp:positionV>
            <wp:extent cx="4865370" cy="5394960"/>
            <wp:effectExtent l="0" t="0" r="0" b="0"/>
            <wp:wrapTopAndBottom/>
            <wp:docPr id="1447193873"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193873" name="Slika 1447193873"/>
                    <pic:cNvPicPr/>
                  </pic:nvPicPr>
                  <pic:blipFill>
                    <a:blip r:embed="rId43">
                      <a:extLst>
                        <a:ext uri="{28A0092B-C50C-407E-A947-70E740481C1C}">
                          <a14:useLocalDpi xmlns:a14="http://schemas.microsoft.com/office/drawing/2010/main" val="0"/>
                        </a:ext>
                      </a:extLst>
                    </a:blip>
                    <a:stretch>
                      <a:fillRect/>
                    </a:stretch>
                  </pic:blipFill>
                  <pic:spPr>
                    <a:xfrm>
                      <a:off x="0" y="0"/>
                      <a:ext cx="4865370" cy="5394960"/>
                    </a:xfrm>
                    <a:prstGeom prst="rect">
                      <a:avLst/>
                    </a:prstGeom>
                  </pic:spPr>
                </pic:pic>
              </a:graphicData>
            </a:graphic>
            <wp14:sizeRelH relativeFrom="margin">
              <wp14:pctWidth>0</wp14:pctWidth>
            </wp14:sizeRelH>
            <wp14:sizeRelV relativeFrom="margin">
              <wp14:pctHeight>0</wp14:pctHeight>
            </wp14:sizeRelV>
          </wp:anchor>
        </w:drawing>
      </w:r>
    </w:p>
    <w:p w14:paraId="1B472A39" w14:textId="293FA90D" w:rsidR="004602C6" w:rsidRDefault="004602C6" w:rsidP="004602C6">
      <w:pPr>
        <w:pStyle w:val="Opisslike"/>
        <w:rPr>
          <w:rFonts w:ascii="Arial" w:eastAsia="Arial" w:hAnsi="Arial" w:cs="Arial"/>
          <w:sz w:val="22"/>
          <w:szCs w:val="24"/>
          <w:highlight w:val="cyan"/>
        </w:rPr>
      </w:pPr>
      <w:bookmarkStart w:id="92" w:name="_Toc168570089"/>
      <w:r>
        <w:t xml:space="preserve">Slika </w:t>
      </w:r>
      <w:r>
        <w:fldChar w:fldCharType="begin"/>
      </w:r>
      <w:r>
        <w:instrText xml:space="preserve"> SEQ Slika \* ARABIC </w:instrText>
      </w:r>
      <w:r>
        <w:fldChar w:fldCharType="separate"/>
      </w:r>
      <w:r w:rsidR="00F4308D">
        <w:rPr>
          <w:noProof/>
        </w:rPr>
        <w:t>7</w:t>
      </w:r>
      <w:r>
        <w:fldChar w:fldCharType="end"/>
      </w:r>
      <w:r>
        <w:t>. Ostale površine i gradnja izvan građevinskog područja</w:t>
      </w:r>
      <w:bookmarkEnd w:id="92"/>
    </w:p>
    <w:p w14:paraId="1706B766" w14:textId="62050F9A" w:rsidR="002269D7" w:rsidRDefault="002269D7" w:rsidP="00A63362">
      <w:pPr>
        <w:pStyle w:val="Tekst"/>
        <w:rPr>
          <w:rFonts w:ascii="Arial" w:hAnsi="Arial" w:cs="Arial"/>
          <w:b/>
        </w:rPr>
      </w:pPr>
    </w:p>
    <w:p w14:paraId="477A0365" w14:textId="2568640B" w:rsidR="00992540" w:rsidRPr="00992540" w:rsidRDefault="00992540" w:rsidP="00992540">
      <w:pPr>
        <w:spacing w:beforeLines="30" w:before="72" w:afterLines="30" w:after="72" w:line="276" w:lineRule="auto"/>
        <w:jc w:val="both"/>
        <w:rPr>
          <w:rFonts w:ascii="Arial" w:hAnsi="Arial" w:cs="Arial"/>
          <w:sz w:val="22"/>
          <w:szCs w:val="22"/>
        </w:rPr>
      </w:pPr>
      <w:r w:rsidRPr="00992540">
        <w:rPr>
          <w:rFonts w:ascii="Arial" w:hAnsi="Arial" w:cs="Arial"/>
          <w:sz w:val="22"/>
          <w:szCs w:val="22"/>
        </w:rPr>
        <w:lastRenderedPageBreak/>
        <w:t>Sukladno Zakonu izvan građevinskog područja može se planirati izgradnja:</w:t>
      </w:r>
    </w:p>
    <w:p w14:paraId="2EE1090B"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4"/>
        </w:rPr>
        <w:t>infrastrukture,</w:t>
      </w:r>
    </w:p>
    <w:p w14:paraId="0A24AC30"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građevina obrane,</w:t>
      </w:r>
    </w:p>
    <w:p w14:paraId="3BEE61F6"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građevina namijenjenih poljoprivrednoj proizvodnji,</w:t>
      </w:r>
    </w:p>
    <w:p w14:paraId="433100DF"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građevina namijenjenih gospodarenju u šumarstvu i lovstvu,</w:t>
      </w:r>
    </w:p>
    <w:p w14:paraId="49FB3112"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istraživanje i eksploatacija mineralnih sirovina,</w:t>
      </w:r>
    </w:p>
    <w:p w14:paraId="44965302"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2"/>
        </w:rPr>
      </w:pPr>
      <w:bookmarkStart w:id="93" w:name="_Hlk140735098"/>
      <w:r w:rsidRPr="00992540">
        <w:rPr>
          <w:rFonts w:ascii="Arial" w:hAnsi="Arial" w:cs="Arial"/>
          <w:sz w:val="22"/>
          <w:szCs w:val="22"/>
        </w:rPr>
        <w:t>istraživanje i eksploatacija ugljikovodika, geotermalne vode, podzemno skladištenje plina i trajno zbrinjavanje ugljikova dioksida u geološkim strukturama,</w:t>
      </w:r>
    </w:p>
    <w:bookmarkEnd w:id="93"/>
    <w:p w14:paraId="55FB5AE7"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reciklažnih dvorišta za građevinski otpad s pripadajućim postrojenjima, asfaltnih baza, betonara i drugih građevina u funkciji obrade mineralnih sirovina, unutar određenih eksploatacijskih polja,</w:t>
      </w:r>
    </w:p>
    <w:p w14:paraId="26DB2E54"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golf igrališta i drugih sportsko-rekreacijskih igrališta na otvorenom s pratećim zgradama,</w:t>
      </w:r>
    </w:p>
    <w:p w14:paraId="418D2142"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zahvata u prostoru za robinzonski smještaj smještajnog kapaciteta do 30 gostiju izvan prostora ograničenja, strogog rezervata, posebnog rezervata i nacionalnog parka,</w:t>
      </w:r>
    </w:p>
    <w:p w14:paraId="5E41CB86"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stambenih i pomoćnih građevina za vlastite (osobne) potrebe na građevnim česticama od 20 ha i više i za potrebe seoskog turizma na građevnim česticama od 2 ha i više,</w:t>
      </w:r>
    </w:p>
    <w:p w14:paraId="1D29B8C3"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4"/>
        </w:rPr>
      </w:pPr>
      <w:r w:rsidRPr="00992540">
        <w:rPr>
          <w:rFonts w:ascii="Arial" w:hAnsi="Arial" w:cs="Arial"/>
          <w:sz w:val="22"/>
          <w:szCs w:val="22"/>
        </w:rPr>
        <w:t>rekonstrukcija postojećih građevina,</w:t>
      </w:r>
    </w:p>
    <w:p w14:paraId="64A1C596" w14:textId="77777777" w:rsidR="00992540" w:rsidRPr="00992540" w:rsidRDefault="00992540" w:rsidP="00EF437F">
      <w:pPr>
        <w:numPr>
          <w:ilvl w:val="0"/>
          <w:numId w:val="66"/>
        </w:numPr>
        <w:spacing w:beforeLines="30" w:before="72" w:afterLines="30" w:after="72" w:line="276" w:lineRule="auto"/>
        <w:ind w:hanging="294"/>
        <w:contextualSpacing/>
        <w:jc w:val="both"/>
        <w:rPr>
          <w:rFonts w:ascii="Arial" w:hAnsi="Arial" w:cs="Arial"/>
          <w:sz w:val="22"/>
          <w:szCs w:val="22"/>
        </w:rPr>
      </w:pPr>
      <w:r w:rsidRPr="00992540">
        <w:rPr>
          <w:rFonts w:ascii="Arial" w:hAnsi="Arial" w:cs="Arial"/>
          <w:sz w:val="22"/>
          <w:szCs w:val="22"/>
        </w:rPr>
        <w:t>građevina posjetiteljske infrastrukture u područjima zaštićenim prema posebnom zakonu kojim se uređuje zaštita prirode (informativni punkt, suvenirnica, sanitarni čvor i slično).</w:t>
      </w:r>
    </w:p>
    <w:p w14:paraId="50A77AB9" w14:textId="77777777" w:rsidR="00992540" w:rsidRDefault="00992540" w:rsidP="00A63362">
      <w:pPr>
        <w:pStyle w:val="Tekst"/>
        <w:rPr>
          <w:rFonts w:ascii="Arial" w:hAnsi="Arial" w:cs="Arial"/>
          <w:b/>
        </w:rPr>
      </w:pPr>
    </w:p>
    <w:p w14:paraId="012502DE" w14:textId="07554869" w:rsidR="00D953AA" w:rsidRPr="00825BF3" w:rsidRDefault="00D953AA" w:rsidP="00825BF3">
      <w:pPr>
        <w:shd w:val="clear" w:color="auto" w:fill="E2A700"/>
        <w:rPr>
          <w:rFonts w:ascii="Arial" w:hAnsi="Arial" w:cs="Arial"/>
          <w:b/>
          <w:bCs/>
          <w:strike/>
          <w:sz w:val="22"/>
          <w:szCs w:val="22"/>
        </w:rPr>
      </w:pPr>
      <w:bookmarkStart w:id="94" w:name="_Toc146793188"/>
      <w:r w:rsidRPr="00825BF3">
        <w:rPr>
          <w:rFonts w:ascii="Arial" w:hAnsi="Arial" w:cs="Arial"/>
          <w:b/>
          <w:bCs/>
          <w:sz w:val="22"/>
          <w:szCs w:val="22"/>
        </w:rPr>
        <w:t xml:space="preserve">Poljoprivredne gospodarske građevine izvan građevinskog područja </w:t>
      </w:r>
      <w:bookmarkEnd w:id="94"/>
    </w:p>
    <w:p w14:paraId="4C59B7FE" w14:textId="04D1A985" w:rsidR="00D953AA" w:rsidRDefault="00D953AA" w:rsidP="00D953AA">
      <w:pPr>
        <w:numPr>
          <w:ilvl w:val="12"/>
          <w:numId w:val="0"/>
        </w:numPr>
        <w:spacing w:line="276" w:lineRule="auto"/>
        <w:jc w:val="both"/>
        <w:rPr>
          <w:rFonts w:ascii="Arial" w:eastAsia="Calibri" w:hAnsi="Arial" w:cs="Arial"/>
          <w:sz w:val="22"/>
          <w:szCs w:val="22"/>
          <w:lang w:eastAsia="en-US"/>
        </w:rPr>
      </w:pPr>
      <w:r w:rsidRPr="00D953AA">
        <w:rPr>
          <w:rFonts w:ascii="Arial" w:eastAsia="Calibri" w:hAnsi="Arial" w:cs="Arial"/>
          <w:sz w:val="22"/>
          <w:szCs w:val="22"/>
          <w:lang w:eastAsia="en-US"/>
        </w:rPr>
        <w:t xml:space="preserve">Na području označenom kao </w:t>
      </w:r>
      <w:bookmarkStart w:id="95" w:name="_Hlk136958664"/>
      <w:r w:rsidRPr="00D953AA">
        <w:rPr>
          <w:rFonts w:ascii="Arial" w:eastAsia="Calibri" w:hAnsi="Arial" w:cs="Arial"/>
          <w:sz w:val="22"/>
          <w:szCs w:val="22"/>
          <w:lang w:eastAsia="en-US"/>
        </w:rPr>
        <w:t xml:space="preserve">ostalo poljoprivredno tlo, šume i šumsko zemljište </w:t>
      </w:r>
      <w:bookmarkEnd w:id="95"/>
      <w:r w:rsidRPr="00D953AA">
        <w:rPr>
          <w:rFonts w:ascii="Arial" w:eastAsia="Calibri" w:hAnsi="Arial" w:cs="Arial"/>
          <w:sz w:val="22"/>
          <w:szCs w:val="22"/>
          <w:lang w:eastAsia="en-US"/>
        </w:rPr>
        <w:t xml:space="preserve">postoje i mogu se formirati nove površine namijenjene vinogradima, voćnjacima i slične poljoprivredne površine. Područje je namijenjeno razvoju poljoprivrednih djelatnosti vezanih prvenstveno uz vinogradarstvo, voćarstvo, povrtlarstvo te uz slične poljoprivredne površine (lavanda, kamilica i slično). Dozvoljava se obavljanje i pratećih sadržaja </w:t>
      </w:r>
      <w:r w:rsidRPr="00D953AA">
        <w:rPr>
          <w:rFonts w:ascii="Arial" w:eastAsia="Arial" w:hAnsi="Arial" w:cs="Arial"/>
          <w:sz w:val="22"/>
          <w:szCs w:val="22"/>
        </w:rPr>
        <w:t xml:space="preserve">vezanih uz </w:t>
      </w:r>
      <w:r w:rsidRPr="00D953AA">
        <w:rPr>
          <w:rFonts w:ascii="Arial" w:eastAsia="Calibri" w:hAnsi="Arial" w:cs="Arial"/>
          <w:sz w:val="22"/>
          <w:szCs w:val="22"/>
          <w:lang w:eastAsia="en-US"/>
        </w:rPr>
        <w:t>razvoj ruralnog turizma</w:t>
      </w:r>
      <w:r w:rsidRPr="00D953AA">
        <w:rPr>
          <w:rFonts w:ascii="Arial" w:eastAsia="Arial" w:hAnsi="Arial" w:cs="Arial"/>
          <w:sz w:val="22"/>
          <w:szCs w:val="22"/>
        </w:rPr>
        <w:t xml:space="preserve"> i promociju poljoprivrednih proizvoda.</w:t>
      </w:r>
      <w:r w:rsidRPr="00D953AA">
        <w:rPr>
          <w:rFonts w:ascii="Arial" w:eastAsia="Calibri" w:hAnsi="Arial" w:cs="Arial"/>
          <w:sz w:val="22"/>
          <w:szCs w:val="22"/>
          <w:lang w:eastAsia="en-US"/>
        </w:rPr>
        <w:t xml:space="preserve"> </w:t>
      </w:r>
    </w:p>
    <w:p w14:paraId="454D6367" w14:textId="77777777" w:rsidR="00A35BA0" w:rsidRDefault="00A35BA0" w:rsidP="00D953AA">
      <w:pPr>
        <w:tabs>
          <w:tab w:val="left" w:pos="426"/>
        </w:tabs>
        <w:spacing w:line="300" w:lineRule="exact"/>
        <w:jc w:val="both"/>
        <w:rPr>
          <w:rFonts w:ascii="Arial" w:hAnsi="Arial" w:cs="Arial"/>
          <w:sz w:val="22"/>
          <w:szCs w:val="22"/>
        </w:rPr>
      </w:pPr>
    </w:p>
    <w:p w14:paraId="3E223CD6" w14:textId="220F7021" w:rsidR="00D953AA" w:rsidRPr="00D953AA" w:rsidRDefault="00D953AA" w:rsidP="00D953AA">
      <w:pPr>
        <w:tabs>
          <w:tab w:val="left" w:pos="426"/>
        </w:tabs>
        <w:spacing w:line="300" w:lineRule="exact"/>
        <w:jc w:val="both"/>
        <w:rPr>
          <w:rFonts w:ascii="Arial" w:hAnsi="Arial" w:cs="Arial"/>
          <w:sz w:val="22"/>
          <w:szCs w:val="22"/>
        </w:rPr>
      </w:pPr>
      <w:r w:rsidRPr="00D953AA">
        <w:rPr>
          <w:rFonts w:ascii="Arial" w:hAnsi="Arial" w:cs="Arial"/>
          <w:sz w:val="22"/>
          <w:szCs w:val="22"/>
        </w:rPr>
        <w:t>Na području označenom kao</w:t>
      </w:r>
      <w:r w:rsidRPr="00D953AA">
        <w:rPr>
          <w:rFonts w:ascii="Arial" w:eastAsia="Calibri" w:hAnsi="Arial" w:cs="Arial"/>
          <w:sz w:val="22"/>
          <w:szCs w:val="22"/>
          <w:lang w:eastAsia="en-US"/>
        </w:rPr>
        <w:t xml:space="preserve"> ostalo poljoprivredno tlo, šume i šumsko zemljište</w:t>
      </w:r>
      <w:r w:rsidRPr="00D953AA">
        <w:rPr>
          <w:rFonts w:ascii="Arial" w:hAnsi="Arial" w:cs="Arial"/>
          <w:sz w:val="22"/>
          <w:szCs w:val="22"/>
        </w:rPr>
        <w:t xml:space="preserve">  omogućava se izgradnja </w:t>
      </w:r>
      <w:r w:rsidRPr="007D08CD">
        <w:rPr>
          <w:rFonts w:ascii="Arial" w:hAnsi="Arial" w:cs="Arial"/>
          <w:sz w:val="22"/>
          <w:szCs w:val="22"/>
        </w:rPr>
        <w:t xml:space="preserve">poljoprivredno gospodarskih građevina </w:t>
      </w:r>
      <w:r w:rsidRPr="007D08CD">
        <w:rPr>
          <w:rFonts w:ascii="Arial" w:eastAsia="Calibri" w:hAnsi="Arial" w:cs="Arial"/>
          <w:sz w:val="22"/>
          <w:szCs w:val="22"/>
          <w:lang w:eastAsia="en-US"/>
        </w:rPr>
        <w:t>kao građevina osnovne namjene</w:t>
      </w:r>
      <w:r w:rsidRPr="00D953AA">
        <w:rPr>
          <w:rFonts w:ascii="Arial" w:eastAsia="Calibri" w:hAnsi="Arial" w:cs="Arial"/>
          <w:sz w:val="22"/>
          <w:szCs w:val="22"/>
          <w:lang w:eastAsia="en-US"/>
        </w:rPr>
        <w:t xml:space="preserve"> </w:t>
      </w:r>
      <w:r w:rsidRPr="00D953AA">
        <w:rPr>
          <w:rFonts w:ascii="Arial" w:hAnsi="Arial" w:cs="Arial"/>
          <w:sz w:val="22"/>
          <w:szCs w:val="22"/>
        </w:rPr>
        <w:t>izvan građevinskog područja i to:</w:t>
      </w:r>
    </w:p>
    <w:p w14:paraId="4284A500" w14:textId="77777777" w:rsidR="00D953AA" w:rsidRPr="00D953AA" w:rsidRDefault="00D953AA" w:rsidP="00EF437F">
      <w:pPr>
        <w:numPr>
          <w:ilvl w:val="0"/>
          <w:numId w:val="69"/>
        </w:numPr>
        <w:tabs>
          <w:tab w:val="left" w:pos="426"/>
        </w:tabs>
        <w:spacing w:line="300" w:lineRule="exact"/>
        <w:jc w:val="both"/>
        <w:rPr>
          <w:rFonts w:ascii="Arial" w:hAnsi="Arial" w:cs="Arial"/>
          <w:sz w:val="22"/>
          <w:szCs w:val="22"/>
        </w:rPr>
      </w:pPr>
      <w:r w:rsidRPr="00D953AA">
        <w:rPr>
          <w:rFonts w:ascii="Arial" w:hAnsi="Arial" w:cs="Arial"/>
          <w:b/>
          <w:bCs/>
          <w:sz w:val="22"/>
          <w:szCs w:val="22"/>
        </w:rPr>
        <w:t xml:space="preserve">klijeti </w:t>
      </w:r>
      <w:r w:rsidRPr="00D953AA">
        <w:rPr>
          <w:rFonts w:ascii="Arial" w:hAnsi="Arial" w:cs="Arial"/>
          <w:sz w:val="22"/>
          <w:szCs w:val="22"/>
        </w:rPr>
        <w:t>u vinogradima, voćnjacima i ostalim nasadima,</w:t>
      </w:r>
    </w:p>
    <w:p w14:paraId="75BAC0DF" w14:textId="77777777" w:rsidR="00D953AA" w:rsidRPr="00D953AA" w:rsidRDefault="00D953AA" w:rsidP="00EF437F">
      <w:pPr>
        <w:numPr>
          <w:ilvl w:val="0"/>
          <w:numId w:val="69"/>
        </w:numPr>
        <w:tabs>
          <w:tab w:val="left" w:pos="426"/>
        </w:tabs>
        <w:spacing w:line="300" w:lineRule="exact"/>
        <w:jc w:val="both"/>
        <w:rPr>
          <w:rFonts w:ascii="Arial" w:hAnsi="Arial" w:cs="Arial"/>
          <w:sz w:val="22"/>
          <w:szCs w:val="22"/>
        </w:rPr>
      </w:pPr>
      <w:r w:rsidRPr="00D953AA">
        <w:rPr>
          <w:rFonts w:ascii="Arial" w:hAnsi="Arial" w:cs="Arial"/>
          <w:b/>
          <w:bCs/>
          <w:sz w:val="22"/>
          <w:szCs w:val="22"/>
        </w:rPr>
        <w:t xml:space="preserve">spremišta </w:t>
      </w:r>
      <w:r w:rsidRPr="00D953AA">
        <w:rPr>
          <w:rFonts w:ascii="Arial" w:hAnsi="Arial" w:cs="Arial"/>
          <w:sz w:val="22"/>
          <w:szCs w:val="22"/>
        </w:rPr>
        <w:t>(pod kojim se podrazumijeva sljedeće</w:t>
      </w:r>
      <w:r w:rsidRPr="007D08CD">
        <w:rPr>
          <w:rFonts w:ascii="Arial" w:hAnsi="Arial" w:cs="Arial"/>
          <w:sz w:val="22"/>
          <w:szCs w:val="22"/>
        </w:rPr>
        <w:t>):</w:t>
      </w:r>
    </w:p>
    <w:p w14:paraId="18861CFB" w14:textId="77777777" w:rsidR="00D953AA" w:rsidRPr="00D953AA" w:rsidRDefault="00D953AA" w:rsidP="00EF437F">
      <w:pPr>
        <w:numPr>
          <w:ilvl w:val="0"/>
          <w:numId w:val="69"/>
        </w:numPr>
        <w:tabs>
          <w:tab w:val="left" w:pos="426"/>
        </w:tabs>
        <w:spacing w:line="300" w:lineRule="exact"/>
        <w:ind w:left="993" w:hanging="284"/>
        <w:jc w:val="both"/>
        <w:rPr>
          <w:rFonts w:ascii="Arial" w:hAnsi="Arial" w:cs="Arial"/>
          <w:sz w:val="22"/>
          <w:szCs w:val="22"/>
        </w:rPr>
      </w:pPr>
      <w:r w:rsidRPr="00D953AA">
        <w:rPr>
          <w:rFonts w:ascii="Arial" w:hAnsi="Arial" w:cs="Arial"/>
          <w:sz w:val="22"/>
          <w:szCs w:val="22"/>
        </w:rPr>
        <w:t>spremišta poljoprivrednih proizvoda (voća, povrća i drugih poljoprivrednih proizvoda),</w:t>
      </w:r>
    </w:p>
    <w:p w14:paraId="6C12874C" w14:textId="77777777" w:rsidR="00D953AA" w:rsidRPr="00D953AA" w:rsidRDefault="00D953AA" w:rsidP="00EF437F">
      <w:pPr>
        <w:numPr>
          <w:ilvl w:val="0"/>
          <w:numId w:val="69"/>
        </w:numPr>
        <w:tabs>
          <w:tab w:val="left" w:pos="426"/>
        </w:tabs>
        <w:spacing w:line="300" w:lineRule="exact"/>
        <w:ind w:left="993" w:hanging="284"/>
        <w:jc w:val="both"/>
        <w:rPr>
          <w:rFonts w:ascii="Arial" w:hAnsi="Arial" w:cs="Arial"/>
          <w:sz w:val="22"/>
          <w:szCs w:val="22"/>
        </w:rPr>
      </w:pPr>
      <w:r w:rsidRPr="00D953AA">
        <w:rPr>
          <w:rFonts w:ascii="Arial" w:hAnsi="Arial" w:cs="Arial"/>
          <w:sz w:val="22"/>
          <w:szCs w:val="22"/>
        </w:rPr>
        <w:t>spremište alata i strojeva.</w:t>
      </w:r>
    </w:p>
    <w:p w14:paraId="3CE89C48" w14:textId="77777777" w:rsidR="007F4F64" w:rsidRDefault="007F4F64" w:rsidP="007F4F64">
      <w:pPr>
        <w:tabs>
          <w:tab w:val="left" w:pos="3969"/>
        </w:tabs>
        <w:spacing w:line="276" w:lineRule="auto"/>
        <w:jc w:val="both"/>
        <w:rPr>
          <w:rFonts w:ascii="Arial" w:hAnsi="Arial" w:cs="Arial"/>
          <w:sz w:val="22"/>
          <w:szCs w:val="22"/>
        </w:rPr>
      </w:pPr>
    </w:p>
    <w:p w14:paraId="6DDE4ADB" w14:textId="713FF00A" w:rsidR="007F4F64" w:rsidRPr="00D953AA" w:rsidRDefault="007F4F64" w:rsidP="007F4F64">
      <w:pPr>
        <w:tabs>
          <w:tab w:val="left" w:pos="3969"/>
        </w:tabs>
        <w:spacing w:line="276" w:lineRule="auto"/>
        <w:jc w:val="both"/>
        <w:rPr>
          <w:rFonts w:ascii="Arial" w:eastAsia="Arial" w:hAnsi="Arial" w:cs="Arial"/>
          <w:sz w:val="22"/>
          <w:szCs w:val="22"/>
        </w:rPr>
      </w:pPr>
      <w:r w:rsidRPr="007F4F64">
        <w:rPr>
          <w:rFonts w:ascii="Arial" w:hAnsi="Arial" w:cs="Arial"/>
          <w:sz w:val="22"/>
          <w:szCs w:val="22"/>
        </w:rPr>
        <w:t>Na području označenom kao</w:t>
      </w:r>
      <w:r w:rsidRPr="007F4F64">
        <w:rPr>
          <w:rFonts w:ascii="Arial" w:eastAsia="Calibri" w:hAnsi="Arial" w:cs="Arial"/>
          <w:sz w:val="22"/>
          <w:szCs w:val="22"/>
          <w:lang w:eastAsia="en-US"/>
        </w:rPr>
        <w:t xml:space="preserve"> ostalo poljoprivredno tlo, šume i šumsko zemljište</w:t>
      </w:r>
      <w:r w:rsidRPr="007F4F64">
        <w:rPr>
          <w:rFonts w:ascii="Arial" w:hAnsi="Arial" w:cs="Arial"/>
          <w:sz w:val="22"/>
          <w:szCs w:val="22"/>
        </w:rPr>
        <w:t xml:space="preserve">  </w:t>
      </w:r>
      <w:r w:rsidRPr="007F4F64">
        <w:rPr>
          <w:rFonts w:ascii="Arial" w:eastAsia="Calibri" w:hAnsi="Arial" w:cs="Arial"/>
          <w:sz w:val="22"/>
          <w:szCs w:val="22"/>
          <w:lang w:eastAsia="en-US"/>
        </w:rPr>
        <w:t xml:space="preserve">kao </w:t>
      </w:r>
      <w:r w:rsidRPr="007F4F64">
        <w:rPr>
          <w:rFonts w:ascii="Arial" w:eastAsia="Arial" w:hAnsi="Arial" w:cs="Arial"/>
          <w:sz w:val="22"/>
          <w:szCs w:val="22"/>
        </w:rPr>
        <w:t>prateću i/ili pomoćnu građevinu</w:t>
      </w:r>
      <w:r w:rsidRPr="00D953AA">
        <w:rPr>
          <w:rFonts w:ascii="Arial" w:eastAsia="Arial" w:hAnsi="Arial" w:cs="Arial"/>
          <w:sz w:val="22"/>
          <w:szCs w:val="22"/>
        </w:rPr>
        <w:t xml:space="preserve"> uz osnovnu građevinu dozvoljeno je smjestiti: </w:t>
      </w:r>
    </w:p>
    <w:p w14:paraId="03EAA1EF" w14:textId="77777777" w:rsidR="007F4F64" w:rsidRPr="00D953AA" w:rsidRDefault="007F4F64" w:rsidP="007F4F64">
      <w:pPr>
        <w:numPr>
          <w:ilvl w:val="0"/>
          <w:numId w:val="67"/>
        </w:numPr>
        <w:spacing w:after="200" w:line="276" w:lineRule="auto"/>
        <w:ind w:hanging="294"/>
        <w:contextualSpacing/>
        <w:jc w:val="both"/>
        <w:rPr>
          <w:rFonts w:ascii="Arial" w:eastAsia="Arial" w:hAnsi="Arial" w:cs="Arial"/>
          <w:sz w:val="22"/>
          <w:szCs w:val="24"/>
        </w:rPr>
      </w:pPr>
      <w:r w:rsidRPr="00D953AA">
        <w:rPr>
          <w:rFonts w:ascii="Arial" w:eastAsia="Arial" w:hAnsi="Arial" w:cs="Arial"/>
          <w:sz w:val="22"/>
          <w:szCs w:val="24"/>
        </w:rPr>
        <w:t>poljoprivredno gospodarsku građevinu – ostali poljoprivredni sadržaji - vinotočja, kušaonice, sortirnica, pakirnica, sušionica, punionica, staklenici, plastenici  i slično,</w:t>
      </w:r>
    </w:p>
    <w:p w14:paraId="5B52F05D" w14:textId="77777777" w:rsidR="007F4F64" w:rsidRPr="00D953AA" w:rsidRDefault="007F4F64" w:rsidP="007F4F64">
      <w:pPr>
        <w:numPr>
          <w:ilvl w:val="0"/>
          <w:numId w:val="67"/>
        </w:numPr>
        <w:spacing w:after="200" w:line="276" w:lineRule="auto"/>
        <w:ind w:hanging="294"/>
        <w:contextualSpacing/>
        <w:jc w:val="both"/>
        <w:rPr>
          <w:rFonts w:ascii="Arial" w:eastAsia="Arial" w:hAnsi="Arial" w:cs="Arial"/>
          <w:sz w:val="22"/>
          <w:szCs w:val="24"/>
        </w:rPr>
      </w:pPr>
      <w:r w:rsidRPr="00D953AA">
        <w:rPr>
          <w:rFonts w:ascii="Arial" w:eastAsia="Arial" w:hAnsi="Arial" w:cs="Arial"/>
          <w:sz w:val="22"/>
          <w:szCs w:val="24"/>
        </w:rPr>
        <w:t>spremišta alata, strojeva i slično,</w:t>
      </w:r>
    </w:p>
    <w:p w14:paraId="17DC15E0" w14:textId="77777777" w:rsidR="007F4F64" w:rsidRPr="00D953AA" w:rsidRDefault="007F4F64" w:rsidP="007F4F64">
      <w:pPr>
        <w:numPr>
          <w:ilvl w:val="0"/>
          <w:numId w:val="67"/>
        </w:numPr>
        <w:spacing w:after="200" w:line="276" w:lineRule="auto"/>
        <w:ind w:hanging="294"/>
        <w:contextualSpacing/>
        <w:jc w:val="both"/>
        <w:rPr>
          <w:rFonts w:ascii="Arial" w:eastAsia="Arial" w:hAnsi="Arial" w:cs="Arial"/>
          <w:sz w:val="22"/>
          <w:szCs w:val="24"/>
        </w:rPr>
      </w:pPr>
      <w:r w:rsidRPr="00D953AA">
        <w:rPr>
          <w:rFonts w:ascii="Arial" w:eastAsia="Arial" w:hAnsi="Arial" w:cs="Arial"/>
          <w:sz w:val="22"/>
          <w:szCs w:val="24"/>
        </w:rPr>
        <w:t>sportsko-rekreacijsku građevinu - igrališta, sportski tereni, bazeni, adrenalinski sportovi/parkovi i slično.</w:t>
      </w:r>
    </w:p>
    <w:p w14:paraId="1DDD5EB4" w14:textId="77777777" w:rsidR="00D953AA" w:rsidRDefault="00D953AA" w:rsidP="00D953AA">
      <w:pPr>
        <w:numPr>
          <w:ilvl w:val="12"/>
          <w:numId w:val="0"/>
        </w:numPr>
        <w:spacing w:line="276" w:lineRule="auto"/>
        <w:jc w:val="both"/>
        <w:rPr>
          <w:rFonts w:ascii="Arial" w:eastAsia="Calibri" w:hAnsi="Arial" w:cs="Arial"/>
          <w:strike/>
          <w:sz w:val="22"/>
          <w:szCs w:val="22"/>
          <w:lang w:eastAsia="en-US"/>
        </w:rPr>
      </w:pPr>
    </w:p>
    <w:p w14:paraId="2EDE80F1" w14:textId="42B1C54A" w:rsidR="00A35BA0" w:rsidRDefault="00A35BA0" w:rsidP="00A35BA0">
      <w:pPr>
        <w:numPr>
          <w:ilvl w:val="12"/>
          <w:numId w:val="0"/>
        </w:numPr>
        <w:spacing w:line="276" w:lineRule="auto"/>
        <w:jc w:val="center"/>
        <w:rPr>
          <w:rFonts w:ascii="Arial" w:eastAsia="Calibri" w:hAnsi="Arial" w:cs="Arial"/>
          <w:strike/>
          <w:sz w:val="22"/>
          <w:szCs w:val="22"/>
          <w:lang w:eastAsia="en-US"/>
        </w:rPr>
      </w:pPr>
      <w:r>
        <w:rPr>
          <w:rFonts w:ascii="Arial" w:eastAsia="Calibri" w:hAnsi="Arial" w:cs="Arial"/>
          <w:noProof/>
          <w:sz w:val="22"/>
          <w:szCs w:val="22"/>
          <w:lang w:eastAsia="en-US"/>
        </w:rPr>
        <w:lastRenderedPageBreak/>
        <w:drawing>
          <wp:inline distT="0" distB="0" distL="0" distR="0" wp14:anchorId="38EA7C1A" wp14:editId="1CBA7722">
            <wp:extent cx="4601039" cy="5045826"/>
            <wp:effectExtent l="0" t="0" r="9525" b="2540"/>
            <wp:docPr id="175771573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715731" name="Slika 1757715731"/>
                    <pic:cNvPicPr/>
                  </pic:nvPicPr>
                  <pic:blipFill>
                    <a:blip r:embed="rId44">
                      <a:extLst>
                        <a:ext uri="{28A0092B-C50C-407E-A947-70E740481C1C}">
                          <a14:useLocalDpi xmlns:a14="http://schemas.microsoft.com/office/drawing/2010/main" val="0"/>
                        </a:ext>
                      </a:extLst>
                    </a:blip>
                    <a:stretch>
                      <a:fillRect/>
                    </a:stretch>
                  </pic:blipFill>
                  <pic:spPr>
                    <a:xfrm>
                      <a:off x="0" y="0"/>
                      <a:ext cx="4666126" cy="5117205"/>
                    </a:xfrm>
                    <a:prstGeom prst="rect">
                      <a:avLst/>
                    </a:prstGeom>
                  </pic:spPr>
                </pic:pic>
              </a:graphicData>
            </a:graphic>
          </wp:inline>
        </w:drawing>
      </w:r>
    </w:p>
    <w:p w14:paraId="4DF528BF" w14:textId="55B45CFC" w:rsidR="0003172B" w:rsidRDefault="0003172B" w:rsidP="0003172B">
      <w:pPr>
        <w:pStyle w:val="Opisslike"/>
        <w:rPr>
          <w:rFonts w:ascii="Arial" w:eastAsia="Calibri" w:hAnsi="Arial" w:cs="Arial"/>
          <w:strike/>
          <w:sz w:val="22"/>
          <w:szCs w:val="22"/>
          <w:lang w:eastAsia="en-US"/>
        </w:rPr>
      </w:pPr>
      <w:bookmarkStart w:id="96" w:name="_Toc168570090"/>
      <w:r>
        <w:t xml:space="preserve">Slika </w:t>
      </w:r>
      <w:r>
        <w:fldChar w:fldCharType="begin"/>
      </w:r>
      <w:r>
        <w:instrText xml:space="preserve"> SEQ Slika \* ARABIC </w:instrText>
      </w:r>
      <w:r>
        <w:fldChar w:fldCharType="separate"/>
      </w:r>
      <w:r w:rsidR="00F4308D">
        <w:rPr>
          <w:noProof/>
        </w:rPr>
        <w:t>8</w:t>
      </w:r>
      <w:r>
        <w:fldChar w:fldCharType="end"/>
      </w:r>
      <w:r>
        <w:t>. Ostalo poljoprivredno tlo, šume i šumsko zemljište</w:t>
      </w:r>
      <w:bookmarkEnd w:id="96"/>
    </w:p>
    <w:p w14:paraId="503B1A96" w14:textId="77777777" w:rsidR="00A35BA0" w:rsidRDefault="00A35BA0" w:rsidP="00D953AA">
      <w:pPr>
        <w:numPr>
          <w:ilvl w:val="12"/>
          <w:numId w:val="0"/>
        </w:numPr>
        <w:spacing w:line="276" w:lineRule="auto"/>
        <w:jc w:val="both"/>
        <w:rPr>
          <w:rFonts w:ascii="Arial" w:eastAsia="Calibri" w:hAnsi="Arial" w:cs="Arial"/>
          <w:strike/>
          <w:sz w:val="22"/>
          <w:szCs w:val="22"/>
          <w:lang w:eastAsia="en-US"/>
        </w:rPr>
      </w:pPr>
    </w:p>
    <w:p w14:paraId="50223A26" w14:textId="0A99511A" w:rsidR="00D953AA" w:rsidRPr="00D953AA" w:rsidRDefault="00D953AA" w:rsidP="00D953AA">
      <w:pPr>
        <w:autoSpaceDE w:val="0"/>
        <w:autoSpaceDN w:val="0"/>
        <w:adjustRightInd w:val="0"/>
        <w:spacing w:line="276" w:lineRule="auto"/>
        <w:jc w:val="both"/>
        <w:rPr>
          <w:rFonts w:ascii="Arial" w:eastAsia="Calibri" w:hAnsi="Arial" w:cs="Arial"/>
          <w:sz w:val="22"/>
          <w:szCs w:val="22"/>
          <w:lang w:eastAsia="en-US"/>
        </w:rPr>
      </w:pPr>
      <w:bookmarkStart w:id="97" w:name="_Hlk161722361"/>
      <w:r w:rsidRPr="00D953AA">
        <w:rPr>
          <w:rFonts w:ascii="Arial" w:eastAsia="Calibri" w:hAnsi="Arial" w:cs="Arial"/>
          <w:sz w:val="22"/>
          <w:szCs w:val="22"/>
          <w:lang w:eastAsia="en-US"/>
        </w:rPr>
        <w:t xml:space="preserve">Poljoprivredne gospodarske građevine kao </w:t>
      </w:r>
      <w:r w:rsidRPr="00D953AA">
        <w:rPr>
          <w:rFonts w:ascii="Arial" w:eastAsia="Calibri" w:hAnsi="Arial" w:cs="Arial"/>
          <w:b/>
          <w:sz w:val="22"/>
          <w:szCs w:val="22"/>
          <w:lang w:eastAsia="en-US"/>
        </w:rPr>
        <w:t xml:space="preserve">građevine osnovne namjene i prateće i/ili pomoćne građevine  </w:t>
      </w:r>
      <w:r w:rsidRPr="00D953AA">
        <w:rPr>
          <w:rFonts w:ascii="Arial" w:eastAsia="Calibri" w:hAnsi="Arial" w:cs="Arial"/>
          <w:sz w:val="22"/>
          <w:szCs w:val="22"/>
          <w:lang w:eastAsia="en-US"/>
        </w:rPr>
        <w:t>mogu se smještati na česticama koje zadovoljavaju sljedeće uvjete:</w:t>
      </w:r>
    </w:p>
    <w:bookmarkEnd w:id="97"/>
    <w:p w14:paraId="4C1DB685" w14:textId="77777777" w:rsidR="00D953AA" w:rsidRPr="00D953AA" w:rsidRDefault="00D953AA" w:rsidP="00EF437F">
      <w:pPr>
        <w:numPr>
          <w:ilvl w:val="0"/>
          <w:numId w:val="68"/>
        </w:numPr>
        <w:autoSpaceDE w:val="0"/>
        <w:autoSpaceDN w:val="0"/>
        <w:adjustRightInd w:val="0"/>
        <w:spacing w:after="200" w:line="276" w:lineRule="auto"/>
        <w:ind w:hanging="294"/>
        <w:contextualSpacing/>
        <w:jc w:val="both"/>
        <w:rPr>
          <w:rFonts w:ascii="Arial" w:eastAsia="Calibri" w:hAnsi="Arial" w:cs="Arial"/>
          <w:sz w:val="22"/>
          <w:szCs w:val="24"/>
        </w:rPr>
      </w:pPr>
      <w:r w:rsidRPr="00D953AA">
        <w:rPr>
          <w:rFonts w:ascii="Arial" w:eastAsia="Calibri" w:hAnsi="Arial" w:cs="Arial"/>
          <w:sz w:val="22"/>
          <w:szCs w:val="24"/>
        </w:rPr>
        <w:t>minimalna površina čestice vinograda, voćnjaka i/ili ostalih nasada treba iznositi najmanje 500,0 m</w:t>
      </w:r>
      <w:r w:rsidRPr="00D953AA">
        <w:rPr>
          <w:rFonts w:ascii="Arial" w:eastAsia="Calibri" w:hAnsi="Arial" w:cs="Arial"/>
          <w:sz w:val="22"/>
          <w:szCs w:val="24"/>
          <w:vertAlign w:val="superscript"/>
        </w:rPr>
        <w:t>2</w:t>
      </w:r>
      <w:r w:rsidRPr="00D953AA">
        <w:rPr>
          <w:rFonts w:ascii="Arial" w:eastAsia="Calibri" w:hAnsi="Arial" w:cs="Arial"/>
          <w:sz w:val="22"/>
          <w:szCs w:val="24"/>
        </w:rPr>
        <w:t xml:space="preserve"> za gradnju poljoprivredno gospodarske građevine osnovne namjene klijeti /spremišta i prateće i/ili pomoćne građevine ukupne tlocrtne površine od najviše 80,0  m</w:t>
      </w:r>
      <w:r w:rsidRPr="00D953AA">
        <w:rPr>
          <w:rFonts w:ascii="Arial" w:eastAsia="Calibri" w:hAnsi="Arial" w:cs="Arial"/>
          <w:sz w:val="22"/>
          <w:szCs w:val="24"/>
          <w:vertAlign w:val="superscript"/>
        </w:rPr>
        <w:t>2</w:t>
      </w:r>
      <w:r w:rsidRPr="00D953AA">
        <w:rPr>
          <w:rFonts w:ascii="Arial" w:eastAsia="Calibri" w:hAnsi="Arial" w:cs="Arial"/>
          <w:sz w:val="22"/>
          <w:szCs w:val="24"/>
        </w:rPr>
        <w:t>,</w:t>
      </w:r>
    </w:p>
    <w:p w14:paraId="2AEFE9AE" w14:textId="77777777" w:rsidR="00D953AA" w:rsidRPr="00D953AA" w:rsidRDefault="00D953AA" w:rsidP="00EF437F">
      <w:pPr>
        <w:numPr>
          <w:ilvl w:val="0"/>
          <w:numId w:val="68"/>
        </w:numPr>
        <w:autoSpaceDE w:val="0"/>
        <w:autoSpaceDN w:val="0"/>
        <w:adjustRightInd w:val="0"/>
        <w:spacing w:after="200" w:line="276" w:lineRule="auto"/>
        <w:ind w:hanging="294"/>
        <w:contextualSpacing/>
        <w:jc w:val="both"/>
        <w:rPr>
          <w:rFonts w:ascii="Arial" w:eastAsia="Calibri" w:hAnsi="Arial" w:cs="Arial"/>
          <w:sz w:val="22"/>
          <w:szCs w:val="24"/>
        </w:rPr>
      </w:pPr>
      <w:r w:rsidRPr="00D953AA">
        <w:rPr>
          <w:rFonts w:ascii="Arial" w:eastAsia="Calibri" w:hAnsi="Arial" w:cs="Arial"/>
          <w:sz w:val="22"/>
          <w:szCs w:val="24"/>
        </w:rPr>
        <w:t>minimalna površina čestice vinograda i/ili voćnjaka treba iznositi najmanje 1.000,0 m</w:t>
      </w:r>
      <w:r w:rsidRPr="00D953AA">
        <w:rPr>
          <w:rFonts w:ascii="Arial" w:eastAsia="Calibri" w:hAnsi="Arial" w:cs="Arial"/>
          <w:sz w:val="22"/>
          <w:szCs w:val="24"/>
          <w:vertAlign w:val="superscript"/>
        </w:rPr>
        <w:t>2</w:t>
      </w:r>
      <w:r w:rsidRPr="00D953AA">
        <w:rPr>
          <w:rFonts w:ascii="Arial" w:eastAsia="Calibri" w:hAnsi="Arial" w:cs="Arial"/>
          <w:sz w:val="22"/>
          <w:szCs w:val="24"/>
        </w:rPr>
        <w:t>, za gradnju poljoprivredno gospodarske građevine osnovne namjene klijeti/spremišta i prateće i/ili pomoćne građevine ukupne tlocrtne površine 100,0 m</w:t>
      </w:r>
      <w:r w:rsidRPr="00D953AA">
        <w:rPr>
          <w:rFonts w:ascii="Arial" w:eastAsia="Calibri" w:hAnsi="Arial" w:cs="Arial"/>
          <w:sz w:val="22"/>
          <w:szCs w:val="24"/>
          <w:vertAlign w:val="superscript"/>
        </w:rPr>
        <w:t>2</w:t>
      </w:r>
      <w:r w:rsidRPr="00D953AA">
        <w:rPr>
          <w:rFonts w:ascii="Arial" w:eastAsia="Calibri" w:hAnsi="Arial" w:cs="Arial"/>
          <w:sz w:val="22"/>
          <w:szCs w:val="24"/>
        </w:rPr>
        <w:t>,</w:t>
      </w:r>
    </w:p>
    <w:p w14:paraId="50E47820" w14:textId="77777777" w:rsidR="00D953AA" w:rsidRPr="00D953AA" w:rsidRDefault="00D953AA" w:rsidP="00EF437F">
      <w:pPr>
        <w:numPr>
          <w:ilvl w:val="0"/>
          <w:numId w:val="68"/>
        </w:numPr>
        <w:autoSpaceDE w:val="0"/>
        <w:autoSpaceDN w:val="0"/>
        <w:adjustRightInd w:val="0"/>
        <w:spacing w:after="200" w:line="276" w:lineRule="auto"/>
        <w:ind w:hanging="294"/>
        <w:contextualSpacing/>
        <w:jc w:val="both"/>
        <w:rPr>
          <w:rFonts w:ascii="Arial" w:eastAsia="Calibri" w:hAnsi="Arial" w:cs="Arial"/>
          <w:sz w:val="22"/>
          <w:szCs w:val="24"/>
        </w:rPr>
      </w:pPr>
      <w:r w:rsidRPr="00D953AA">
        <w:rPr>
          <w:rFonts w:ascii="Arial" w:hAnsi="Arial" w:cs="Arial"/>
          <w:sz w:val="22"/>
          <w:szCs w:val="24"/>
        </w:rPr>
        <w:t>za svakih daljnjih 1.000,0 m</w:t>
      </w:r>
      <w:r w:rsidRPr="00D953AA">
        <w:rPr>
          <w:rFonts w:ascii="Arial" w:hAnsi="Arial" w:cs="Arial"/>
          <w:sz w:val="22"/>
          <w:szCs w:val="24"/>
          <w:vertAlign w:val="superscript"/>
        </w:rPr>
        <w:t>2</w:t>
      </w:r>
      <w:r w:rsidRPr="00D953AA">
        <w:rPr>
          <w:rFonts w:ascii="Arial" w:hAnsi="Arial" w:cs="Arial"/>
          <w:sz w:val="22"/>
          <w:szCs w:val="24"/>
        </w:rPr>
        <w:t xml:space="preserve"> površine </w:t>
      </w:r>
      <w:r w:rsidRPr="00D953AA">
        <w:rPr>
          <w:rFonts w:ascii="Arial" w:eastAsia="Calibri" w:hAnsi="Arial" w:cs="Arial"/>
          <w:sz w:val="22"/>
          <w:szCs w:val="24"/>
        </w:rPr>
        <w:t xml:space="preserve">čestice vinograda i/ili voćnjaka </w:t>
      </w:r>
      <w:r w:rsidRPr="00D953AA">
        <w:rPr>
          <w:rFonts w:ascii="Arial" w:hAnsi="Arial" w:cs="Arial"/>
          <w:sz w:val="22"/>
          <w:szCs w:val="24"/>
        </w:rPr>
        <w:t xml:space="preserve">dozvoljava se povećanje površine </w:t>
      </w:r>
      <w:r w:rsidRPr="00D953AA">
        <w:rPr>
          <w:rFonts w:ascii="Arial" w:eastAsia="Calibri" w:hAnsi="Arial" w:cs="Arial"/>
          <w:sz w:val="22"/>
          <w:szCs w:val="24"/>
        </w:rPr>
        <w:t>poljoprivredno gospodarske građevine klijeti/spremišta</w:t>
      </w:r>
      <w:r w:rsidRPr="00D953AA">
        <w:rPr>
          <w:rFonts w:ascii="Arial" w:hAnsi="Arial" w:cs="Arial"/>
          <w:sz w:val="22"/>
          <w:szCs w:val="24"/>
        </w:rPr>
        <w:t>, osnovne namjene i prateće i/ili pomoćne građevine za 100,0 m</w:t>
      </w:r>
      <w:r w:rsidRPr="00D953AA">
        <w:rPr>
          <w:rFonts w:ascii="Arial" w:hAnsi="Arial" w:cs="Arial"/>
          <w:sz w:val="22"/>
          <w:szCs w:val="24"/>
          <w:vertAlign w:val="superscript"/>
        </w:rPr>
        <w:t>2</w:t>
      </w:r>
      <w:r w:rsidRPr="00D953AA">
        <w:rPr>
          <w:rFonts w:ascii="Arial" w:hAnsi="Arial" w:cs="Arial"/>
          <w:sz w:val="22"/>
          <w:szCs w:val="24"/>
        </w:rPr>
        <w:t>,</w:t>
      </w:r>
      <w:r w:rsidRPr="00D953AA">
        <w:rPr>
          <w:rFonts w:ascii="Arial" w:eastAsia="Calibri" w:hAnsi="Arial" w:cs="Arial"/>
          <w:sz w:val="22"/>
          <w:szCs w:val="22"/>
          <w:lang w:eastAsia="en-US"/>
        </w:rPr>
        <w:t xml:space="preserve"> odnosno za svakih 100,0 m</w:t>
      </w:r>
      <w:r w:rsidRPr="00D953AA">
        <w:rPr>
          <w:rFonts w:ascii="Arial" w:eastAsia="Calibri" w:hAnsi="Arial" w:cs="Arial"/>
          <w:sz w:val="22"/>
          <w:szCs w:val="22"/>
          <w:vertAlign w:val="superscript"/>
          <w:lang w:eastAsia="en-US"/>
        </w:rPr>
        <w:t xml:space="preserve">2 </w:t>
      </w:r>
      <w:r w:rsidRPr="00D953AA">
        <w:rPr>
          <w:rFonts w:ascii="Arial" w:eastAsia="Calibri" w:hAnsi="Arial" w:cs="Arial"/>
          <w:sz w:val="22"/>
          <w:szCs w:val="22"/>
          <w:lang w:eastAsia="en-US"/>
        </w:rPr>
        <w:t>poljoprivrednih površina smiju imati 10,0 m</w:t>
      </w:r>
      <w:r w:rsidRPr="00D953AA">
        <w:rPr>
          <w:rFonts w:ascii="Arial" w:eastAsia="Calibri" w:hAnsi="Arial" w:cs="Arial"/>
          <w:sz w:val="22"/>
          <w:szCs w:val="22"/>
          <w:vertAlign w:val="superscript"/>
          <w:lang w:eastAsia="en-US"/>
        </w:rPr>
        <w:t xml:space="preserve">2 </w:t>
      </w:r>
      <w:r w:rsidRPr="00D953AA">
        <w:rPr>
          <w:rFonts w:ascii="Arial" w:eastAsia="Calibri" w:hAnsi="Arial" w:cs="Arial"/>
          <w:sz w:val="22"/>
          <w:szCs w:val="22"/>
          <w:lang w:eastAsia="en-US"/>
        </w:rPr>
        <w:t>klijeti, vinotočja/kušaonica, vinskih podruma, smještajnih sadržaja, spremišta i ostalih pratećih i/ili pomoćnih prostorija.</w:t>
      </w:r>
    </w:p>
    <w:p w14:paraId="67E13B24" w14:textId="77777777" w:rsidR="00D953AA" w:rsidRPr="00D953AA" w:rsidRDefault="00D953AA" w:rsidP="00D953AA">
      <w:pPr>
        <w:numPr>
          <w:ilvl w:val="12"/>
          <w:numId w:val="0"/>
        </w:numPr>
        <w:spacing w:line="276" w:lineRule="auto"/>
        <w:jc w:val="both"/>
        <w:rPr>
          <w:rFonts w:ascii="Arial" w:eastAsia="Calibri" w:hAnsi="Arial" w:cs="Arial"/>
          <w:sz w:val="22"/>
          <w:szCs w:val="22"/>
          <w:lang w:eastAsia="en-US"/>
        </w:rPr>
      </w:pPr>
    </w:p>
    <w:p w14:paraId="46A6B3E9" w14:textId="3DAC08ED" w:rsidR="00D953AA" w:rsidRPr="00D953AA" w:rsidRDefault="00D953AA" w:rsidP="00D953AA">
      <w:pPr>
        <w:numPr>
          <w:ilvl w:val="12"/>
          <w:numId w:val="0"/>
        </w:numPr>
        <w:spacing w:line="276" w:lineRule="auto"/>
        <w:jc w:val="both"/>
        <w:rPr>
          <w:rFonts w:ascii="Arial" w:eastAsia="Calibri" w:hAnsi="Arial" w:cs="Arial"/>
          <w:sz w:val="22"/>
          <w:szCs w:val="22"/>
          <w:lang w:eastAsia="en-US"/>
        </w:rPr>
      </w:pPr>
      <w:r w:rsidRPr="00D953AA">
        <w:rPr>
          <w:rFonts w:ascii="Arial" w:eastAsia="Calibri" w:hAnsi="Arial" w:cs="Arial"/>
          <w:sz w:val="22"/>
          <w:szCs w:val="22"/>
          <w:lang w:eastAsia="en-US"/>
        </w:rPr>
        <w:t>Postojeće poljoprivredne gospodarske građevine su izgrađene protivno ovom Prostornom planu, legalizirane mogu imati radove održavanja ali svaka nova gradnja mora biti sukladno ovom Prostornom planu.</w:t>
      </w:r>
    </w:p>
    <w:p w14:paraId="1783DD54" w14:textId="38CEADF7" w:rsidR="007F4F64" w:rsidRPr="00C15A42" w:rsidRDefault="007F4F64" w:rsidP="007F4F64">
      <w:pPr>
        <w:numPr>
          <w:ilvl w:val="12"/>
          <w:numId w:val="0"/>
        </w:numPr>
        <w:spacing w:line="276" w:lineRule="auto"/>
        <w:jc w:val="both"/>
        <w:rPr>
          <w:rFonts w:ascii="Arial" w:eastAsia="Calibri" w:hAnsi="Arial" w:cs="Arial"/>
          <w:sz w:val="22"/>
          <w:szCs w:val="22"/>
          <w:lang w:eastAsia="en-US"/>
        </w:rPr>
      </w:pPr>
      <w:r w:rsidRPr="00C15A42">
        <w:rPr>
          <w:rFonts w:ascii="Arial" w:eastAsia="Calibri" w:hAnsi="Arial" w:cs="Arial"/>
          <w:sz w:val="22"/>
          <w:szCs w:val="22"/>
          <w:lang w:eastAsia="en-US"/>
        </w:rPr>
        <w:lastRenderedPageBreak/>
        <w:t>Ovim izmjenama i dopunama određeno je da izvan građevinskog područja na ostalom poljoprivrednom tlu, šume i šumskom zemljištu smiju se graditi poljoprivredno gospodarske građevine (klijeti i spremišta) vezano uz vinogradarstvo, voćarstvo, povrtlarstvo i uz slične poljoprivredne površine. Povećane su tlocrtne površine za poljoprivredne gospodarske građevine te se ne smije dozvoliti ovakva gradnja na drugim površinama. Dozvolivši gradnju na ovim područjima štiti se ostalo poljoprivredno zemljište od izgradnje.</w:t>
      </w:r>
    </w:p>
    <w:p w14:paraId="0FA7D097" w14:textId="77777777" w:rsidR="00D953AA" w:rsidRPr="00D953AA" w:rsidRDefault="00D953AA" w:rsidP="00A63362">
      <w:pPr>
        <w:pStyle w:val="Tekst"/>
        <w:rPr>
          <w:rFonts w:ascii="Arial" w:hAnsi="Arial" w:cs="Arial"/>
          <w:b/>
        </w:rPr>
      </w:pPr>
    </w:p>
    <w:p w14:paraId="469FA8D6" w14:textId="77777777" w:rsidR="00D953AA" w:rsidRPr="00825BF3" w:rsidRDefault="00D953AA" w:rsidP="00825BF3">
      <w:pPr>
        <w:shd w:val="clear" w:color="auto" w:fill="EAAD00"/>
        <w:rPr>
          <w:rFonts w:ascii="Arial" w:hAnsi="Arial" w:cs="Arial"/>
          <w:b/>
          <w:bCs/>
          <w:sz w:val="22"/>
          <w:szCs w:val="22"/>
        </w:rPr>
      </w:pPr>
      <w:bookmarkStart w:id="98" w:name="_Hlk143157643"/>
      <w:r w:rsidRPr="00825BF3">
        <w:rPr>
          <w:rFonts w:ascii="Arial" w:hAnsi="Arial" w:cs="Arial"/>
          <w:b/>
          <w:bCs/>
          <w:sz w:val="22"/>
          <w:szCs w:val="22"/>
        </w:rPr>
        <w:t>Ostale poljoprivredno gospodarske građevine</w:t>
      </w:r>
      <w:bookmarkEnd w:id="98"/>
    </w:p>
    <w:p w14:paraId="2D26DFC7" w14:textId="015D3F8F" w:rsidR="00D953AA" w:rsidRPr="00D953AA" w:rsidRDefault="00D953AA" w:rsidP="007838AE">
      <w:pPr>
        <w:numPr>
          <w:ilvl w:val="12"/>
          <w:numId w:val="0"/>
        </w:numPr>
        <w:spacing w:line="276" w:lineRule="auto"/>
        <w:jc w:val="both"/>
        <w:rPr>
          <w:rFonts w:ascii="Arial" w:eastAsia="Calibri" w:hAnsi="Arial" w:cs="Arial"/>
          <w:sz w:val="22"/>
          <w:szCs w:val="22"/>
          <w:lang w:eastAsia="en-US"/>
        </w:rPr>
      </w:pPr>
      <w:r w:rsidRPr="00D953AA">
        <w:rPr>
          <w:rFonts w:ascii="Arial" w:eastAsia="Calibri" w:hAnsi="Arial" w:cs="Arial"/>
          <w:sz w:val="22"/>
          <w:szCs w:val="22"/>
          <w:lang w:eastAsia="en-US"/>
        </w:rPr>
        <w:t>Izvan građevinskog područja naselja na površinama osobito vrijednog obradivog tla</w:t>
      </w:r>
      <w:r w:rsidRPr="007838AE">
        <w:rPr>
          <w:rFonts w:ascii="Arial" w:eastAsia="Calibri" w:hAnsi="Arial" w:cs="Arial"/>
          <w:sz w:val="22"/>
          <w:szCs w:val="22"/>
          <w:lang w:eastAsia="en-US"/>
        </w:rPr>
        <w:t xml:space="preserve">, </w:t>
      </w:r>
      <w:r w:rsidRPr="00D953AA">
        <w:rPr>
          <w:rFonts w:ascii="Arial" w:eastAsia="Calibri" w:hAnsi="Arial" w:cs="Arial"/>
          <w:sz w:val="22"/>
          <w:szCs w:val="22"/>
          <w:lang w:eastAsia="en-US"/>
        </w:rPr>
        <w:t xml:space="preserve">vrijednog obradivog tla i ostalog poljoprivrednog tla, šume i šumskog zemljišta mogu se graditi ostale  poljoprivredne gospodarske građevine za potrebe poljoprivredne proizvodnje sukladno uvjetima </w:t>
      </w:r>
      <w:bookmarkStart w:id="99" w:name="_Hlk156554908"/>
      <w:r w:rsidRPr="00D953AA">
        <w:rPr>
          <w:rFonts w:ascii="Arial" w:eastAsia="Calibri" w:hAnsi="Arial" w:cs="Arial"/>
          <w:sz w:val="22"/>
          <w:szCs w:val="22"/>
          <w:lang w:eastAsia="en-US"/>
        </w:rPr>
        <w:t xml:space="preserve">ovog </w:t>
      </w:r>
      <w:r w:rsidR="007F4F64">
        <w:rPr>
          <w:rFonts w:ascii="Arial" w:eastAsia="Calibri" w:hAnsi="Arial" w:cs="Arial"/>
          <w:sz w:val="22"/>
          <w:szCs w:val="22"/>
          <w:lang w:eastAsia="en-US"/>
        </w:rPr>
        <w:t>Prostornog plana</w:t>
      </w:r>
      <w:r w:rsidRPr="00D953AA">
        <w:rPr>
          <w:rFonts w:ascii="Arial" w:eastAsia="Calibri" w:hAnsi="Arial" w:cs="Arial"/>
          <w:sz w:val="22"/>
          <w:szCs w:val="22"/>
          <w:lang w:eastAsia="en-US"/>
        </w:rPr>
        <w:t xml:space="preserve"> </w:t>
      </w:r>
      <w:bookmarkEnd w:id="99"/>
      <w:r w:rsidRPr="00D953AA">
        <w:rPr>
          <w:rFonts w:ascii="Arial" w:eastAsia="Calibri" w:hAnsi="Arial" w:cs="Arial"/>
          <w:sz w:val="22"/>
          <w:szCs w:val="22"/>
          <w:lang w:eastAsia="en-US"/>
        </w:rPr>
        <w:t xml:space="preserve">i posebnim propisima. </w:t>
      </w:r>
    </w:p>
    <w:p w14:paraId="56B297FB" w14:textId="18BE2CD3" w:rsidR="00D953AA" w:rsidRPr="00D953AA" w:rsidRDefault="00D953AA" w:rsidP="007838AE">
      <w:pPr>
        <w:numPr>
          <w:ilvl w:val="12"/>
          <w:numId w:val="0"/>
        </w:numPr>
        <w:spacing w:line="276" w:lineRule="auto"/>
        <w:jc w:val="both"/>
        <w:rPr>
          <w:rFonts w:ascii="Arial" w:eastAsia="Calibri" w:hAnsi="Arial" w:cs="Arial"/>
          <w:sz w:val="22"/>
          <w:szCs w:val="22"/>
          <w:lang w:eastAsia="en-US"/>
        </w:rPr>
      </w:pPr>
      <w:r w:rsidRPr="00D953AA">
        <w:rPr>
          <w:rFonts w:ascii="Arial" w:eastAsia="Calibri" w:hAnsi="Arial" w:cs="Arial"/>
          <w:sz w:val="22"/>
          <w:szCs w:val="22"/>
          <w:lang w:eastAsia="en-US"/>
        </w:rPr>
        <w:t>Ostale poljoprivredno gospodarske građevine mogu biti: spremišta, cisterne za vodu, bunar, agrometeorološka stanica, oprema za dugogodišnje nasade i rasadnike ukrasnog bilja te voćnog i vinogradarskog sadnog materijala, protugradna mreža s potkonstrukcijom, prozračna ograda sa stupovima bez trakastog temeljenja, kanal za sakupljanje voda, poljski put do 5,0 m širine i slično.</w:t>
      </w:r>
    </w:p>
    <w:p w14:paraId="143AE83E" w14:textId="77777777" w:rsidR="00D953AA" w:rsidRDefault="00D953AA" w:rsidP="00A63362">
      <w:pPr>
        <w:pStyle w:val="Tekst"/>
        <w:rPr>
          <w:rFonts w:ascii="Arial" w:hAnsi="Arial" w:cs="Arial"/>
          <w:b/>
        </w:rPr>
      </w:pPr>
    </w:p>
    <w:p w14:paraId="7CF23FC8" w14:textId="77777777" w:rsidR="00CF7CEC" w:rsidRPr="00825BF3" w:rsidRDefault="00CF7CEC" w:rsidP="00825BF3">
      <w:pPr>
        <w:shd w:val="clear" w:color="auto" w:fill="DEEAF6" w:themeFill="accent5" w:themeFillTint="33"/>
        <w:rPr>
          <w:rFonts w:ascii="Arial" w:hAnsi="Arial" w:cs="Arial"/>
          <w:b/>
          <w:bCs/>
          <w:sz w:val="22"/>
          <w:szCs w:val="22"/>
        </w:rPr>
      </w:pPr>
      <w:bookmarkStart w:id="100" w:name="_Hlk143157876"/>
      <w:r w:rsidRPr="00825BF3">
        <w:rPr>
          <w:rFonts w:ascii="Arial" w:hAnsi="Arial" w:cs="Arial"/>
          <w:b/>
          <w:bCs/>
          <w:sz w:val="22"/>
          <w:szCs w:val="22"/>
        </w:rPr>
        <w:t>Ribnjak</w:t>
      </w:r>
    </w:p>
    <w:bookmarkEnd w:id="100"/>
    <w:p w14:paraId="5736E91C" w14:textId="139BB745" w:rsidR="00CF7CEC" w:rsidRPr="00C15A42" w:rsidRDefault="00CF7CEC" w:rsidP="00CF7CEC">
      <w:pPr>
        <w:spacing w:line="276" w:lineRule="auto"/>
        <w:jc w:val="both"/>
        <w:rPr>
          <w:rFonts w:ascii="Arial" w:eastAsia="Calibri" w:hAnsi="Arial" w:cs="Arial"/>
          <w:sz w:val="22"/>
          <w:szCs w:val="22"/>
          <w:lang w:eastAsia="en-US"/>
        </w:rPr>
      </w:pPr>
      <w:r w:rsidRPr="00C15A42">
        <w:rPr>
          <w:rFonts w:ascii="Arial" w:eastAsia="Calibri" w:hAnsi="Arial" w:cs="Arial"/>
          <w:sz w:val="22"/>
          <w:szCs w:val="22"/>
          <w:lang w:eastAsia="en-US"/>
        </w:rPr>
        <w:t xml:space="preserve">Na </w:t>
      </w:r>
      <w:r w:rsidRPr="00C15A42">
        <w:rPr>
          <w:rFonts w:ascii="Arial" w:hAnsi="Arial" w:cs="Arial"/>
          <w:sz w:val="22"/>
          <w:szCs w:val="22"/>
          <w:lang w:eastAsia="en-US"/>
        </w:rPr>
        <w:t xml:space="preserve">ostalom poljoprivrednom tlu, šume i šumskom zemljištu, preporuka na potocima, stajaćim vodama i slično, </w:t>
      </w:r>
      <w:r w:rsidRPr="00C15A42">
        <w:rPr>
          <w:rFonts w:ascii="Arial" w:eastAsia="Calibri" w:hAnsi="Arial" w:cs="Arial"/>
          <w:sz w:val="22"/>
          <w:szCs w:val="22"/>
          <w:lang w:eastAsia="en-US"/>
        </w:rPr>
        <w:t xml:space="preserve">mogu se graditi ribnjaci u skladu s posebnim uvjetima nadležnih ustanova i službi </w:t>
      </w:r>
      <w:r w:rsidRPr="00C15A42">
        <w:rPr>
          <w:rFonts w:ascii="Arial" w:eastAsia="Calibri" w:hAnsi="Arial"/>
          <w:sz w:val="22"/>
          <w:szCs w:val="22"/>
          <w:lang w:eastAsia="en-US"/>
        </w:rPr>
        <w:t>koje upravljaju vodama</w:t>
      </w:r>
      <w:r w:rsidRPr="00C15A42">
        <w:rPr>
          <w:rFonts w:ascii="Arial" w:eastAsia="Calibri" w:hAnsi="Arial" w:cs="Arial"/>
          <w:sz w:val="22"/>
          <w:szCs w:val="22"/>
          <w:lang w:eastAsia="en-US"/>
        </w:rPr>
        <w:t>. Točne lokacije ribnjaka odredit će se studijskom i projektnom dokumentacijom na razini zahvata kartiranjem i analizom najpovoljnijih područja za razvoj akvakulture te područja ograničenja i isključenja s obzirom na okoliš i prirodu.</w:t>
      </w:r>
      <w:r w:rsidR="008A57D2" w:rsidRPr="00C15A42">
        <w:rPr>
          <w:rFonts w:ascii="Arial" w:eastAsia="Calibri" w:hAnsi="Arial" w:cs="Arial"/>
          <w:sz w:val="22"/>
          <w:szCs w:val="22"/>
          <w:lang w:eastAsia="en-US"/>
        </w:rPr>
        <w:t xml:space="preserve"> </w:t>
      </w:r>
      <w:r w:rsidRPr="00C15A42">
        <w:rPr>
          <w:rFonts w:ascii="Arial" w:eastAsia="Calibri" w:hAnsi="Arial" w:cs="Arial"/>
          <w:sz w:val="22"/>
          <w:szCs w:val="22"/>
          <w:lang w:eastAsia="en-US"/>
        </w:rPr>
        <w:t>Planiranje novih kapaciteta izvan područja rasprostranjenosti strogo zaštićenih vrsta i ugroženih i/ili rijetkih stanišnih tipova od nacionalnog i europskog značaja te preferiranje antropogeno utjecajnog područja.</w:t>
      </w:r>
      <w:r w:rsidR="008A57D2" w:rsidRPr="00C15A42">
        <w:rPr>
          <w:rFonts w:ascii="Arial" w:eastAsia="Calibri" w:hAnsi="Arial" w:cs="Arial"/>
          <w:sz w:val="22"/>
          <w:szCs w:val="22"/>
          <w:lang w:eastAsia="en-US"/>
        </w:rPr>
        <w:t xml:space="preserve"> </w:t>
      </w:r>
      <w:r w:rsidRPr="00C15A42">
        <w:rPr>
          <w:rFonts w:ascii="Arial" w:eastAsia="Calibri" w:hAnsi="Arial"/>
          <w:sz w:val="22"/>
          <w:szCs w:val="22"/>
          <w:lang w:eastAsia="en-US"/>
        </w:rPr>
        <w:t xml:space="preserve">Prilikom izgradnje ribnjaka preporuča se uzeti u obzir karakteristike svake pojedine konkretne lokacije te se dozvoljava iskop postojećeg tla samo u najnužnijem obimu potrebnom za oblikovanje i uređenje ribnjaka. Ribnjak je preporučeno povezati sa protočnom vodom odgovarajuće kvalitete na način da je dovoljna za sve potrebe ribnjaka u svim fazama uzgoja ribe. </w:t>
      </w:r>
    </w:p>
    <w:p w14:paraId="658150DB" w14:textId="77777777" w:rsidR="00CF7CEC" w:rsidRDefault="00CF7CEC" w:rsidP="00A63362">
      <w:pPr>
        <w:pStyle w:val="Tekst"/>
        <w:rPr>
          <w:rFonts w:ascii="Arial" w:hAnsi="Arial" w:cs="Arial"/>
          <w:b/>
        </w:rPr>
      </w:pPr>
    </w:p>
    <w:p w14:paraId="608A10AF" w14:textId="77777777" w:rsidR="008A57D2" w:rsidRPr="00825BF3" w:rsidRDefault="008A57D2" w:rsidP="00825BF3">
      <w:pPr>
        <w:shd w:val="clear" w:color="auto" w:fill="FFE599" w:themeFill="accent4" w:themeFillTint="66"/>
        <w:rPr>
          <w:rFonts w:ascii="Arial" w:hAnsi="Arial" w:cs="Arial"/>
          <w:b/>
          <w:bCs/>
          <w:sz w:val="22"/>
          <w:szCs w:val="22"/>
        </w:rPr>
      </w:pPr>
      <w:bookmarkStart w:id="101" w:name="_Hlk143157902"/>
      <w:r w:rsidRPr="00825BF3">
        <w:rPr>
          <w:rFonts w:ascii="Arial" w:hAnsi="Arial" w:cs="Arial"/>
          <w:b/>
          <w:bCs/>
          <w:sz w:val="22"/>
          <w:szCs w:val="22"/>
        </w:rPr>
        <w:t>Robinzonski smještaj</w:t>
      </w:r>
    </w:p>
    <w:bookmarkEnd w:id="101"/>
    <w:p w14:paraId="71CA41D6" w14:textId="2CBCA1E1" w:rsidR="008A57D2" w:rsidRPr="00C15A42" w:rsidRDefault="008A57D2" w:rsidP="008A57D2">
      <w:pPr>
        <w:spacing w:line="276" w:lineRule="auto"/>
        <w:jc w:val="both"/>
        <w:rPr>
          <w:rFonts w:ascii="Arial" w:hAnsi="Arial" w:cs="Arial"/>
          <w:sz w:val="22"/>
          <w:szCs w:val="22"/>
        </w:rPr>
      </w:pPr>
      <w:r w:rsidRPr="00C15A42">
        <w:rPr>
          <w:rFonts w:ascii="Arial" w:hAnsi="Arial" w:cs="Arial"/>
          <w:sz w:val="22"/>
          <w:szCs w:val="22"/>
        </w:rPr>
        <w:t xml:space="preserve">Izvan građevinskog područja dozvoljeno je, sukladno posebnim propisima, provoditi zahvate u prostoru za robinzonski smještaj smještajnog kapaciteta do 30 gostiju izvan prostora ograničenja sukladno zaštiti prirode i okoliša. Građevina za robinzonski smještaj je građevina koja se nalazi u prirodnom okruženju, a sastoji se od prostorije/a ili prostora u kojima se gostima pružaju usluge smještaja u neuobičajenim okolnostima i uvjetima. Unutar obuhvata zahvata u prostoru namijenjenog robinzonskom turizmu dozvoljava se obnavljanje postojećih građevina na način da se očuva autentičnost prirodnog područja. </w:t>
      </w:r>
      <w:r w:rsidRPr="00C15A42">
        <w:rPr>
          <w:rFonts w:ascii="Arial" w:hAnsi="Arial" w:cs="Arial"/>
          <w:bCs/>
          <w:sz w:val="22"/>
          <w:szCs w:val="22"/>
        </w:rPr>
        <w:t xml:space="preserve">Prilikom uređenja područja namijenjenog robinzonskom smještaju svaka intervencija u prostoru mora biti u skladu s prirodom i okruženjem te nikako nije dozvoljeno narušiti prirodni krajobraz tog područja. </w:t>
      </w:r>
      <w:r w:rsidRPr="00C15A42">
        <w:rPr>
          <w:rFonts w:ascii="Arial" w:hAnsi="Arial" w:cs="Arial"/>
          <w:sz w:val="22"/>
          <w:szCs w:val="22"/>
        </w:rPr>
        <w:t xml:space="preserve"> Unutar obuhvata zahvata u prostoru za robinzonski smještaj dopušteno je uređivati vanjske površine, pristupne putove i šetnice, formirati manje rekreacijske površine, postavljati stolove, klupe i nadstrešnice u materijalima primjerenim okolišu i slično. </w:t>
      </w:r>
    </w:p>
    <w:p w14:paraId="225E6829" w14:textId="77777777" w:rsidR="00CF7CEC" w:rsidRDefault="00CF7CEC" w:rsidP="00A63362">
      <w:pPr>
        <w:pStyle w:val="Tekst"/>
        <w:rPr>
          <w:rFonts w:ascii="Arial" w:hAnsi="Arial" w:cs="Arial"/>
          <w:b/>
        </w:rPr>
      </w:pPr>
    </w:p>
    <w:p w14:paraId="06F06B66" w14:textId="77777777" w:rsidR="00CF7CEC" w:rsidRDefault="00CF7CEC" w:rsidP="00A63362">
      <w:pPr>
        <w:pStyle w:val="Tekst"/>
        <w:rPr>
          <w:rFonts w:ascii="Arial" w:hAnsi="Arial" w:cs="Arial"/>
          <w:b/>
        </w:rPr>
      </w:pPr>
    </w:p>
    <w:p w14:paraId="62FDDBFF" w14:textId="77777777" w:rsidR="00CF7CEC" w:rsidRDefault="00CF7CEC" w:rsidP="00A63362">
      <w:pPr>
        <w:pStyle w:val="Tekst"/>
        <w:rPr>
          <w:rFonts w:ascii="Arial" w:hAnsi="Arial" w:cs="Arial"/>
          <w:b/>
        </w:rPr>
      </w:pPr>
    </w:p>
    <w:p w14:paraId="53C7B959" w14:textId="77777777" w:rsidR="00A63362" w:rsidRPr="003575F9" w:rsidRDefault="00A63362" w:rsidP="00A63362">
      <w:pPr>
        <w:pStyle w:val="Tekst"/>
        <w:rPr>
          <w:rFonts w:ascii="Arial" w:hAnsi="Arial" w:cs="Arial"/>
          <w:b/>
        </w:rPr>
      </w:pPr>
      <w:r w:rsidRPr="003575F9">
        <w:rPr>
          <w:rFonts w:ascii="Arial" w:hAnsi="Arial" w:cs="Arial"/>
          <w:b/>
        </w:rPr>
        <w:lastRenderedPageBreak/>
        <w:t>3.2.1.</w:t>
      </w:r>
      <w:r w:rsidRPr="003575F9">
        <w:rPr>
          <w:rFonts w:ascii="Arial" w:hAnsi="Arial" w:cs="Arial"/>
          <w:b/>
        </w:rPr>
        <w:tab/>
        <w:t>Prijedlog - iskaz prostornih pokazatelja za namjenu površina (naselja i izgrađene strukture van naselja; poljoprivredne, šumske, vodne te površine posebne namjene i ostale površine)</w:t>
      </w:r>
    </w:p>
    <w:p w14:paraId="301E77FB" w14:textId="77777777" w:rsidR="00A63362" w:rsidRPr="003575F9" w:rsidRDefault="00A63362" w:rsidP="00A63362">
      <w:pPr>
        <w:pStyle w:val="Tekst"/>
        <w:spacing w:after="120"/>
        <w:rPr>
          <w:rFonts w:ascii="Arial" w:hAnsi="Arial" w:cs="Arial"/>
        </w:rPr>
      </w:pPr>
      <w:r w:rsidRPr="003575F9">
        <w:rPr>
          <w:rFonts w:ascii="Arial" w:hAnsi="Arial" w:cs="Arial"/>
          <w:b/>
        </w:rPr>
        <w:t>Tablica 3</w:t>
      </w:r>
      <w:r w:rsidRPr="003575F9">
        <w:rPr>
          <w:rFonts w:ascii="Arial" w:hAnsi="Arial" w:cs="Arial"/>
        </w:rPr>
        <w:t xml:space="preserve"> - Pravilnik o sadržaju, mjerilima kartografskih prikaza, obveznim prostornim pokazateljima i standardu elaborata prostornih planova</w:t>
      </w:r>
    </w:p>
    <w:tbl>
      <w:tblPr>
        <w:tblW w:w="9472" w:type="dxa"/>
        <w:tblInd w:w="85" w:type="dxa"/>
        <w:tblLook w:val="0000" w:firstRow="0" w:lastRow="0" w:firstColumn="0" w:lastColumn="0" w:noHBand="0" w:noVBand="0"/>
      </w:tblPr>
      <w:tblGrid>
        <w:gridCol w:w="721"/>
        <w:gridCol w:w="2465"/>
        <w:gridCol w:w="882"/>
        <w:gridCol w:w="3222"/>
        <w:gridCol w:w="1118"/>
        <w:gridCol w:w="336"/>
        <w:gridCol w:w="728"/>
      </w:tblGrid>
      <w:tr w:rsidR="00717620" w:rsidRPr="00717620" w14:paraId="282D3E3E" w14:textId="77777777" w:rsidTr="003575F9">
        <w:trPr>
          <w:trHeight w:val="449"/>
        </w:trPr>
        <w:tc>
          <w:tcPr>
            <w:tcW w:w="837" w:type="dxa"/>
            <w:tcBorders>
              <w:top w:val="double" w:sz="6" w:space="0" w:color="auto"/>
              <w:left w:val="double" w:sz="6" w:space="0" w:color="auto"/>
              <w:bottom w:val="single" w:sz="8" w:space="0" w:color="000000"/>
              <w:right w:val="single" w:sz="8" w:space="0" w:color="auto"/>
            </w:tcBorders>
            <w:shd w:val="clear" w:color="auto" w:fill="C0C0C0"/>
            <w:vAlign w:val="center"/>
          </w:tcPr>
          <w:p w14:paraId="1BED9A33" w14:textId="77777777" w:rsidR="00A63362" w:rsidRPr="00717620" w:rsidRDefault="00A63362" w:rsidP="00CA5BD0">
            <w:pPr>
              <w:jc w:val="center"/>
              <w:rPr>
                <w:sz w:val="18"/>
                <w:szCs w:val="18"/>
              </w:rPr>
            </w:pPr>
            <w:r w:rsidRPr="00717620">
              <w:rPr>
                <w:sz w:val="18"/>
                <w:szCs w:val="18"/>
              </w:rPr>
              <w:t>Red. broj</w:t>
            </w:r>
          </w:p>
        </w:tc>
        <w:tc>
          <w:tcPr>
            <w:tcW w:w="3458" w:type="dxa"/>
            <w:tcBorders>
              <w:top w:val="double" w:sz="6" w:space="0" w:color="auto"/>
              <w:left w:val="single" w:sz="8" w:space="0" w:color="auto"/>
              <w:bottom w:val="single" w:sz="8" w:space="0" w:color="000000"/>
              <w:right w:val="single" w:sz="8" w:space="0" w:color="auto"/>
            </w:tcBorders>
            <w:shd w:val="clear" w:color="auto" w:fill="C0C0C0"/>
            <w:vAlign w:val="center"/>
          </w:tcPr>
          <w:p w14:paraId="05414AFB" w14:textId="77777777" w:rsidR="00A63362" w:rsidRPr="00717620" w:rsidRDefault="00A63362" w:rsidP="00CA5BD0">
            <w:pPr>
              <w:jc w:val="center"/>
              <w:rPr>
                <w:b/>
                <w:bCs/>
                <w:sz w:val="18"/>
                <w:szCs w:val="18"/>
              </w:rPr>
            </w:pPr>
            <w:r w:rsidRPr="00717620">
              <w:rPr>
                <w:b/>
                <w:bCs/>
                <w:sz w:val="18"/>
                <w:szCs w:val="18"/>
              </w:rPr>
              <w:t>GRAD KOPRIVNICA</w:t>
            </w:r>
          </w:p>
        </w:tc>
        <w:tc>
          <w:tcPr>
            <w:tcW w:w="957" w:type="dxa"/>
            <w:tcBorders>
              <w:top w:val="double" w:sz="6" w:space="0" w:color="auto"/>
              <w:left w:val="single" w:sz="8" w:space="0" w:color="auto"/>
              <w:bottom w:val="single" w:sz="8" w:space="0" w:color="000000"/>
              <w:right w:val="single" w:sz="8" w:space="0" w:color="auto"/>
            </w:tcBorders>
            <w:shd w:val="clear" w:color="auto" w:fill="C0C0C0"/>
            <w:vAlign w:val="center"/>
          </w:tcPr>
          <w:p w14:paraId="34E6385B" w14:textId="77777777" w:rsidR="00A63362" w:rsidRPr="00717620" w:rsidRDefault="00A63362" w:rsidP="00CA5BD0">
            <w:pPr>
              <w:jc w:val="center"/>
              <w:rPr>
                <w:sz w:val="18"/>
                <w:szCs w:val="18"/>
              </w:rPr>
            </w:pPr>
            <w:r w:rsidRPr="00717620">
              <w:rPr>
                <w:sz w:val="18"/>
                <w:szCs w:val="18"/>
              </w:rPr>
              <w:t>Oznaka</w:t>
            </w:r>
          </w:p>
        </w:tc>
        <w:tc>
          <w:tcPr>
            <w:tcW w:w="1717" w:type="dxa"/>
            <w:tcBorders>
              <w:top w:val="double" w:sz="6" w:space="0" w:color="auto"/>
              <w:left w:val="single" w:sz="8" w:space="0" w:color="auto"/>
              <w:bottom w:val="single" w:sz="8" w:space="0" w:color="000000"/>
              <w:right w:val="single" w:sz="8" w:space="0" w:color="auto"/>
            </w:tcBorders>
            <w:shd w:val="clear" w:color="auto" w:fill="C0C0C0"/>
            <w:vAlign w:val="center"/>
          </w:tcPr>
          <w:p w14:paraId="7F0CC53C" w14:textId="77777777" w:rsidR="00A63362" w:rsidRPr="00717620" w:rsidRDefault="00A63362" w:rsidP="00CA5BD0">
            <w:pPr>
              <w:jc w:val="center"/>
              <w:rPr>
                <w:sz w:val="18"/>
                <w:szCs w:val="18"/>
              </w:rPr>
            </w:pPr>
            <w:r w:rsidRPr="00717620">
              <w:rPr>
                <w:sz w:val="18"/>
                <w:szCs w:val="18"/>
              </w:rPr>
              <w:t>Ukupno ha</w:t>
            </w:r>
          </w:p>
        </w:tc>
        <w:tc>
          <w:tcPr>
            <w:tcW w:w="1329" w:type="dxa"/>
            <w:tcBorders>
              <w:top w:val="double" w:sz="6" w:space="0" w:color="auto"/>
              <w:left w:val="single" w:sz="8" w:space="0" w:color="auto"/>
              <w:bottom w:val="single" w:sz="8" w:space="0" w:color="000000"/>
              <w:right w:val="single" w:sz="8" w:space="0" w:color="auto"/>
            </w:tcBorders>
            <w:shd w:val="clear" w:color="auto" w:fill="C0C0C0"/>
            <w:vAlign w:val="center"/>
          </w:tcPr>
          <w:p w14:paraId="27F78842" w14:textId="77777777" w:rsidR="00A63362" w:rsidRPr="00717620" w:rsidRDefault="00A63362" w:rsidP="00CA5BD0">
            <w:pPr>
              <w:jc w:val="center"/>
              <w:rPr>
                <w:sz w:val="18"/>
                <w:szCs w:val="18"/>
              </w:rPr>
            </w:pPr>
            <w:r w:rsidRPr="00717620">
              <w:rPr>
                <w:sz w:val="18"/>
                <w:szCs w:val="18"/>
              </w:rPr>
              <w:t>% od površine Grada</w:t>
            </w:r>
          </w:p>
        </w:tc>
        <w:tc>
          <w:tcPr>
            <w:tcW w:w="1174" w:type="dxa"/>
            <w:gridSpan w:val="2"/>
            <w:tcBorders>
              <w:top w:val="double" w:sz="6" w:space="0" w:color="auto"/>
              <w:left w:val="nil"/>
              <w:right w:val="double" w:sz="6" w:space="0" w:color="auto"/>
            </w:tcBorders>
            <w:shd w:val="clear" w:color="auto" w:fill="C0C0C0"/>
            <w:vAlign w:val="center"/>
          </w:tcPr>
          <w:p w14:paraId="5E331062" w14:textId="77777777" w:rsidR="00A63362" w:rsidRPr="00717620" w:rsidRDefault="00A63362" w:rsidP="00CA5BD0">
            <w:pPr>
              <w:jc w:val="center"/>
              <w:rPr>
                <w:sz w:val="18"/>
                <w:szCs w:val="18"/>
              </w:rPr>
            </w:pPr>
            <w:r w:rsidRPr="00717620">
              <w:rPr>
                <w:sz w:val="18"/>
                <w:szCs w:val="18"/>
              </w:rPr>
              <w:t>stan/ha</w:t>
            </w:r>
          </w:p>
          <w:p w14:paraId="68087995" w14:textId="77777777" w:rsidR="00A63362" w:rsidRPr="00717620" w:rsidRDefault="00A63362" w:rsidP="00CA5BD0">
            <w:pPr>
              <w:jc w:val="center"/>
              <w:rPr>
                <w:sz w:val="18"/>
                <w:szCs w:val="18"/>
              </w:rPr>
            </w:pPr>
            <w:r w:rsidRPr="00717620">
              <w:rPr>
                <w:sz w:val="18"/>
                <w:szCs w:val="18"/>
              </w:rPr>
              <w:t>ha/stan*</w:t>
            </w:r>
          </w:p>
        </w:tc>
      </w:tr>
      <w:tr w:rsidR="00A63362" w:rsidRPr="00717620" w14:paraId="1DF1DD7C" w14:textId="77777777" w:rsidTr="002816BB">
        <w:trPr>
          <w:trHeight w:val="410"/>
        </w:trPr>
        <w:tc>
          <w:tcPr>
            <w:tcW w:w="837" w:type="dxa"/>
            <w:tcBorders>
              <w:top w:val="nil"/>
              <w:left w:val="double" w:sz="6" w:space="0" w:color="auto"/>
              <w:bottom w:val="single" w:sz="8" w:space="0" w:color="auto"/>
              <w:right w:val="single" w:sz="8" w:space="0" w:color="auto"/>
            </w:tcBorders>
            <w:shd w:val="clear" w:color="auto" w:fill="969696"/>
            <w:vAlign w:val="center"/>
          </w:tcPr>
          <w:p w14:paraId="6AB9A6B0" w14:textId="77777777" w:rsidR="00A63362" w:rsidRPr="00717620" w:rsidRDefault="00A63362" w:rsidP="00CA5BD0">
            <w:pPr>
              <w:rPr>
                <w:b/>
                <w:bCs/>
              </w:rPr>
            </w:pPr>
            <w:r w:rsidRPr="00717620">
              <w:rPr>
                <w:b/>
                <w:bCs/>
              </w:rPr>
              <w:t>1.0.</w:t>
            </w:r>
          </w:p>
        </w:tc>
        <w:tc>
          <w:tcPr>
            <w:tcW w:w="3458" w:type="dxa"/>
            <w:tcBorders>
              <w:top w:val="nil"/>
              <w:left w:val="nil"/>
              <w:bottom w:val="single" w:sz="8" w:space="0" w:color="auto"/>
              <w:right w:val="single" w:sz="8" w:space="0" w:color="auto"/>
            </w:tcBorders>
            <w:shd w:val="clear" w:color="auto" w:fill="969696"/>
            <w:vAlign w:val="center"/>
          </w:tcPr>
          <w:p w14:paraId="6F3CA9CB" w14:textId="77777777" w:rsidR="00A63362" w:rsidRPr="00717620" w:rsidRDefault="00A63362" w:rsidP="00CA5BD0">
            <w:pPr>
              <w:rPr>
                <w:b/>
                <w:bCs/>
                <w:sz w:val="16"/>
                <w:szCs w:val="16"/>
              </w:rPr>
            </w:pPr>
            <w:r w:rsidRPr="00717620">
              <w:rPr>
                <w:b/>
                <w:bCs/>
                <w:sz w:val="16"/>
                <w:szCs w:val="16"/>
              </w:rPr>
              <w:t>ISKAZ PROSTORNIH POKAZATELJA ZA NAMJENU POVRŠINA</w:t>
            </w:r>
          </w:p>
        </w:tc>
        <w:tc>
          <w:tcPr>
            <w:tcW w:w="5177" w:type="dxa"/>
            <w:gridSpan w:val="5"/>
            <w:tcBorders>
              <w:top w:val="single" w:sz="8" w:space="0" w:color="auto"/>
              <w:left w:val="nil"/>
              <w:bottom w:val="single" w:sz="8" w:space="0" w:color="auto"/>
              <w:right w:val="double" w:sz="6" w:space="0" w:color="000000"/>
            </w:tcBorders>
            <w:shd w:val="clear" w:color="auto" w:fill="969696"/>
            <w:vAlign w:val="center"/>
          </w:tcPr>
          <w:p w14:paraId="054AB441" w14:textId="77777777" w:rsidR="00A63362" w:rsidRPr="00717620" w:rsidRDefault="00A63362" w:rsidP="00CA5BD0">
            <w:r w:rsidRPr="00717620">
              <w:t> </w:t>
            </w:r>
          </w:p>
        </w:tc>
      </w:tr>
      <w:tr w:rsidR="00717620" w:rsidRPr="00717620" w14:paraId="1401B5C2" w14:textId="77777777" w:rsidTr="003575F9">
        <w:trPr>
          <w:trHeight w:hRule="exact" w:val="187"/>
        </w:trPr>
        <w:tc>
          <w:tcPr>
            <w:tcW w:w="837" w:type="dxa"/>
            <w:vMerge w:val="restart"/>
            <w:tcBorders>
              <w:top w:val="nil"/>
              <w:left w:val="double" w:sz="6" w:space="0" w:color="auto"/>
              <w:bottom w:val="single" w:sz="8" w:space="0" w:color="000000"/>
              <w:right w:val="single" w:sz="8" w:space="0" w:color="auto"/>
            </w:tcBorders>
            <w:shd w:val="clear" w:color="auto" w:fill="auto"/>
          </w:tcPr>
          <w:p w14:paraId="62CA968A" w14:textId="77777777" w:rsidR="00A63362" w:rsidRPr="00717620" w:rsidRDefault="00A63362" w:rsidP="00CA5BD0">
            <w:r w:rsidRPr="00717620">
              <w:t>1.1.</w:t>
            </w:r>
          </w:p>
        </w:tc>
        <w:tc>
          <w:tcPr>
            <w:tcW w:w="3458" w:type="dxa"/>
            <w:tcBorders>
              <w:top w:val="single" w:sz="8" w:space="0" w:color="auto"/>
              <w:left w:val="nil"/>
              <w:bottom w:val="single" w:sz="8" w:space="0" w:color="auto"/>
              <w:right w:val="single" w:sz="8" w:space="0" w:color="auto"/>
            </w:tcBorders>
            <w:shd w:val="clear" w:color="auto" w:fill="auto"/>
            <w:vAlign w:val="center"/>
          </w:tcPr>
          <w:p w14:paraId="10FE2AB1" w14:textId="77777777" w:rsidR="00A63362" w:rsidRPr="00717620" w:rsidRDefault="00A63362" w:rsidP="00CA5BD0">
            <w:pPr>
              <w:rPr>
                <w:sz w:val="18"/>
                <w:szCs w:val="18"/>
              </w:rPr>
            </w:pPr>
            <w:r w:rsidRPr="00717620">
              <w:rPr>
                <w:sz w:val="18"/>
                <w:szCs w:val="18"/>
              </w:rPr>
              <w:t>Građevinska područja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01B873C3" w14:textId="77777777" w:rsidR="00A63362" w:rsidRPr="00717620" w:rsidRDefault="00A63362" w:rsidP="00CA5BD0">
            <w:pPr>
              <w:jc w:val="center"/>
              <w:rPr>
                <w:sz w:val="18"/>
                <w:szCs w:val="18"/>
              </w:rPr>
            </w:pPr>
            <w:r w:rsidRPr="00717620">
              <w:rPr>
                <w:sz w:val="18"/>
                <w:szCs w:val="18"/>
              </w:rPr>
              <w:t>GP</w:t>
            </w:r>
          </w:p>
        </w:tc>
        <w:tc>
          <w:tcPr>
            <w:tcW w:w="1717" w:type="dxa"/>
            <w:tcBorders>
              <w:top w:val="single" w:sz="8" w:space="0" w:color="auto"/>
              <w:left w:val="nil"/>
              <w:bottom w:val="single" w:sz="8" w:space="0" w:color="auto"/>
              <w:right w:val="single" w:sz="8" w:space="0" w:color="auto"/>
            </w:tcBorders>
            <w:shd w:val="clear" w:color="auto" w:fill="auto"/>
            <w:vAlign w:val="center"/>
          </w:tcPr>
          <w:p w14:paraId="1C3DC0CE" w14:textId="77777777" w:rsidR="00A63362" w:rsidRPr="00717620" w:rsidRDefault="009F0756" w:rsidP="00A63362">
            <w:pPr>
              <w:jc w:val="center"/>
              <w:rPr>
                <w:color w:val="000000"/>
                <w:sz w:val="18"/>
                <w:szCs w:val="18"/>
              </w:rPr>
            </w:pPr>
            <w:r w:rsidRPr="00717620">
              <w:rPr>
                <w:strike/>
                <w:color w:val="000000"/>
                <w:sz w:val="18"/>
                <w:szCs w:val="18"/>
                <w:highlight w:val="yellow"/>
              </w:rPr>
              <w:t>2816,13</w:t>
            </w:r>
            <w:r w:rsidR="00717620">
              <w:rPr>
                <w:color w:val="000000"/>
                <w:sz w:val="18"/>
                <w:szCs w:val="18"/>
              </w:rPr>
              <w:t xml:space="preserve"> </w:t>
            </w:r>
            <w:r w:rsidR="00717620" w:rsidRPr="00717620">
              <w:rPr>
                <w:color w:val="FF0000"/>
                <w:sz w:val="18"/>
                <w:szCs w:val="18"/>
              </w:rPr>
              <w:t>3009,24</w:t>
            </w:r>
            <w:r w:rsidR="00717620">
              <w:rPr>
                <w:color w:val="000000"/>
                <w:sz w:val="18"/>
                <w:szCs w:val="18"/>
              </w:rPr>
              <w:t xml:space="preserve"> </w:t>
            </w:r>
            <w:r w:rsidR="00717620" w:rsidRPr="00717620">
              <w:rPr>
                <w:color w:val="000000"/>
                <w:sz w:val="18"/>
                <w:szCs w:val="18"/>
              </w:rPr>
              <w:t xml:space="preserve"> </w:t>
            </w:r>
            <w:r w:rsidR="00717620">
              <w:rPr>
                <w:color w:val="000000"/>
                <w:sz w:val="18"/>
                <w:szCs w:val="18"/>
              </w:rPr>
              <w:t>33333131233333333009,24</w:t>
            </w:r>
            <w:r w:rsidR="00717620" w:rsidRPr="004878F3">
              <w:rPr>
                <w:rFonts w:ascii="Calibri" w:hAnsi="Calibri"/>
                <w:b/>
                <w:bCs/>
              </w:rPr>
              <w:t>3009,2425</w:t>
            </w:r>
          </w:p>
        </w:tc>
        <w:tc>
          <w:tcPr>
            <w:tcW w:w="1329" w:type="dxa"/>
            <w:tcBorders>
              <w:top w:val="single" w:sz="8" w:space="0" w:color="auto"/>
              <w:left w:val="nil"/>
              <w:bottom w:val="single" w:sz="8" w:space="0" w:color="auto"/>
              <w:right w:val="single" w:sz="8" w:space="0" w:color="auto"/>
            </w:tcBorders>
            <w:shd w:val="clear" w:color="auto" w:fill="auto"/>
            <w:vAlign w:val="center"/>
          </w:tcPr>
          <w:p w14:paraId="081A64D3" w14:textId="77777777" w:rsidR="00A63362" w:rsidRPr="00717620" w:rsidRDefault="00A63362" w:rsidP="00A63362">
            <w:pPr>
              <w:jc w:val="center"/>
              <w:rPr>
                <w:sz w:val="18"/>
                <w:szCs w:val="18"/>
              </w:rPr>
            </w:pPr>
            <w:r w:rsidRPr="00717620">
              <w:rPr>
                <w:sz w:val="18"/>
                <w:szCs w:val="18"/>
              </w:rPr>
              <w:t>3</w:t>
            </w:r>
            <w:r w:rsidR="0071576A">
              <w:rPr>
                <w:sz w:val="18"/>
                <w:szCs w:val="18"/>
              </w:rPr>
              <w:t>2</w:t>
            </w:r>
            <w:r w:rsidRPr="00717620">
              <w:rPr>
                <w:sz w:val="18"/>
                <w:szCs w:val="18"/>
              </w:rPr>
              <w:t>,</w:t>
            </w:r>
            <w:r w:rsidR="0071576A">
              <w:rPr>
                <w:sz w:val="18"/>
                <w:szCs w:val="18"/>
              </w:rPr>
              <w:t xml:space="preserve">7 </w:t>
            </w:r>
          </w:p>
        </w:tc>
        <w:tc>
          <w:tcPr>
            <w:tcW w:w="336" w:type="dxa"/>
            <w:tcBorders>
              <w:top w:val="single" w:sz="8" w:space="0" w:color="auto"/>
              <w:left w:val="nil"/>
              <w:bottom w:val="single" w:sz="8" w:space="0" w:color="auto"/>
              <w:right w:val="nil"/>
            </w:tcBorders>
            <w:shd w:val="clear" w:color="auto" w:fill="auto"/>
            <w:vAlign w:val="center"/>
          </w:tcPr>
          <w:p w14:paraId="779AAFCA"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456E0FB" w14:textId="77777777" w:rsidR="00A63362" w:rsidRPr="00717620" w:rsidRDefault="0071576A" w:rsidP="0071576A">
            <w:pPr>
              <w:rPr>
                <w:sz w:val="16"/>
                <w:szCs w:val="16"/>
              </w:rPr>
            </w:pPr>
            <w:r>
              <w:rPr>
                <w:sz w:val="16"/>
                <w:szCs w:val="16"/>
              </w:rPr>
              <w:t>9,4</w:t>
            </w:r>
          </w:p>
        </w:tc>
      </w:tr>
      <w:tr w:rsidR="00717620" w:rsidRPr="00717620" w14:paraId="4DE3D12A"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20A68C46"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30602722" w14:textId="77777777" w:rsidR="00A63362" w:rsidRPr="00717620" w:rsidRDefault="00A63362" w:rsidP="00CA5BD0">
            <w:pPr>
              <w:rPr>
                <w:sz w:val="18"/>
                <w:szCs w:val="18"/>
              </w:rPr>
            </w:pPr>
            <w:r w:rsidRPr="00717620">
              <w:rPr>
                <w:sz w:val="18"/>
                <w:szCs w:val="18"/>
              </w:rPr>
              <w:t>izgrađeni dio GP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73CA04B0" w14:textId="77777777" w:rsidR="00A63362" w:rsidRPr="00717620" w:rsidRDefault="00A63362" w:rsidP="00CA5BD0">
            <w:pPr>
              <w:jc w:val="center"/>
              <w:rPr>
                <w:sz w:val="18"/>
                <w:szCs w:val="18"/>
              </w:rPr>
            </w:pPr>
            <w:r w:rsidRPr="00717620">
              <w:rPr>
                <w:sz w:val="18"/>
                <w:szCs w:val="18"/>
              </w:rPr>
              <w:t> </w:t>
            </w:r>
          </w:p>
        </w:tc>
        <w:tc>
          <w:tcPr>
            <w:tcW w:w="1717" w:type="dxa"/>
            <w:tcBorders>
              <w:top w:val="single" w:sz="8" w:space="0" w:color="auto"/>
              <w:left w:val="nil"/>
              <w:bottom w:val="single" w:sz="8" w:space="0" w:color="auto"/>
              <w:right w:val="single" w:sz="8" w:space="0" w:color="auto"/>
            </w:tcBorders>
            <w:shd w:val="clear" w:color="auto" w:fill="auto"/>
            <w:vAlign w:val="center"/>
          </w:tcPr>
          <w:p w14:paraId="2822BCC4" w14:textId="77777777" w:rsidR="00A63362" w:rsidRPr="00717620" w:rsidRDefault="0071576A" w:rsidP="0071576A">
            <w:pPr>
              <w:jc w:val="center"/>
              <w:rPr>
                <w:sz w:val="18"/>
                <w:szCs w:val="18"/>
              </w:rPr>
            </w:pPr>
            <w:r>
              <w:rPr>
                <w:sz w:val="18"/>
                <w:szCs w:val="18"/>
              </w:rPr>
              <w:t>2051,31</w:t>
            </w:r>
          </w:p>
        </w:tc>
        <w:tc>
          <w:tcPr>
            <w:tcW w:w="1329" w:type="dxa"/>
            <w:tcBorders>
              <w:top w:val="single" w:sz="8" w:space="0" w:color="auto"/>
              <w:left w:val="nil"/>
              <w:bottom w:val="single" w:sz="8" w:space="0" w:color="auto"/>
              <w:right w:val="single" w:sz="8" w:space="0" w:color="auto"/>
            </w:tcBorders>
            <w:shd w:val="clear" w:color="auto" w:fill="auto"/>
            <w:vAlign w:val="center"/>
          </w:tcPr>
          <w:p w14:paraId="57B0632C" w14:textId="77777777" w:rsidR="00A63362" w:rsidRPr="00717620" w:rsidRDefault="0071576A" w:rsidP="007D331E">
            <w:pPr>
              <w:jc w:val="center"/>
              <w:rPr>
                <w:sz w:val="18"/>
                <w:szCs w:val="18"/>
              </w:rPr>
            </w:pPr>
            <w:r>
              <w:rPr>
                <w:sz w:val="18"/>
                <w:szCs w:val="18"/>
              </w:rPr>
              <w:t>22,3</w:t>
            </w:r>
          </w:p>
        </w:tc>
        <w:tc>
          <w:tcPr>
            <w:tcW w:w="336" w:type="dxa"/>
            <w:tcBorders>
              <w:top w:val="single" w:sz="8" w:space="0" w:color="auto"/>
              <w:left w:val="nil"/>
              <w:bottom w:val="single" w:sz="8" w:space="0" w:color="auto"/>
              <w:right w:val="nil"/>
            </w:tcBorders>
            <w:shd w:val="clear" w:color="auto" w:fill="auto"/>
            <w:vAlign w:val="center"/>
          </w:tcPr>
          <w:p w14:paraId="24D98320"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47882AEE" w14:textId="77777777" w:rsidR="00A63362" w:rsidRPr="00717620" w:rsidRDefault="0071576A" w:rsidP="0071576A">
            <w:pPr>
              <w:rPr>
                <w:sz w:val="16"/>
                <w:szCs w:val="16"/>
              </w:rPr>
            </w:pPr>
            <w:r>
              <w:rPr>
                <w:sz w:val="16"/>
                <w:szCs w:val="16"/>
              </w:rPr>
              <w:t>13,9</w:t>
            </w:r>
          </w:p>
        </w:tc>
      </w:tr>
      <w:tr w:rsidR="00717620" w:rsidRPr="00717620" w14:paraId="29FE9B9D"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37DC16E5"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1167127B" w14:textId="77777777" w:rsidR="00A63362" w:rsidRPr="00717620" w:rsidRDefault="00A63362" w:rsidP="00CA5BD0">
            <w:pPr>
              <w:rPr>
                <w:sz w:val="18"/>
                <w:szCs w:val="18"/>
              </w:rPr>
            </w:pPr>
            <w:r w:rsidRPr="00717620">
              <w:rPr>
                <w:sz w:val="18"/>
                <w:szCs w:val="18"/>
              </w:rPr>
              <w:t>-  obalno</w:t>
            </w:r>
          </w:p>
        </w:tc>
        <w:tc>
          <w:tcPr>
            <w:tcW w:w="957" w:type="dxa"/>
            <w:tcBorders>
              <w:top w:val="single" w:sz="8" w:space="0" w:color="auto"/>
              <w:left w:val="nil"/>
              <w:bottom w:val="single" w:sz="8" w:space="0" w:color="auto"/>
              <w:right w:val="single" w:sz="8" w:space="0" w:color="auto"/>
            </w:tcBorders>
            <w:shd w:val="clear" w:color="auto" w:fill="auto"/>
            <w:vAlign w:val="center"/>
          </w:tcPr>
          <w:p w14:paraId="3A3CB081" w14:textId="77777777" w:rsidR="00A63362" w:rsidRPr="00717620" w:rsidRDefault="00A63362" w:rsidP="00CA5BD0">
            <w:pPr>
              <w:jc w:val="center"/>
              <w:rPr>
                <w:sz w:val="18"/>
                <w:szCs w:val="18"/>
              </w:rPr>
            </w:pPr>
            <w:r w:rsidRPr="00717620">
              <w:rPr>
                <w:sz w:val="18"/>
                <w:szCs w:val="18"/>
              </w:rPr>
              <w:t> </w:t>
            </w:r>
          </w:p>
        </w:tc>
        <w:tc>
          <w:tcPr>
            <w:tcW w:w="1717" w:type="dxa"/>
            <w:tcBorders>
              <w:top w:val="single" w:sz="8" w:space="0" w:color="auto"/>
              <w:left w:val="nil"/>
              <w:bottom w:val="single" w:sz="8" w:space="0" w:color="auto"/>
              <w:right w:val="single" w:sz="8" w:space="0" w:color="auto"/>
            </w:tcBorders>
            <w:shd w:val="clear" w:color="auto" w:fill="auto"/>
            <w:vAlign w:val="center"/>
          </w:tcPr>
          <w:p w14:paraId="454C2B11"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161CFBBA"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70F1CC29"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7322693" w14:textId="77777777" w:rsidR="00A63362" w:rsidRPr="00717620" w:rsidRDefault="00A63362" w:rsidP="00A63362">
            <w:pPr>
              <w:jc w:val="center"/>
              <w:rPr>
                <w:sz w:val="16"/>
                <w:szCs w:val="16"/>
              </w:rPr>
            </w:pPr>
          </w:p>
        </w:tc>
      </w:tr>
      <w:tr w:rsidR="00717620" w:rsidRPr="00717620" w14:paraId="245C9DE8"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27A49115"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6F5E8B32" w14:textId="77777777" w:rsidR="00A63362" w:rsidRPr="00717620" w:rsidRDefault="00A63362" w:rsidP="00CA5BD0">
            <w:pPr>
              <w:rPr>
                <w:sz w:val="18"/>
                <w:szCs w:val="18"/>
              </w:rPr>
            </w:pPr>
            <w:r w:rsidRPr="00717620">
              <w:rPr>
                <w:sz w:val="18"/>
                <w:szCs w:val="18"/>
              </w:rPr>
              <w:t>-  otočno</w:t>
            </w:r>
          </w:p>
        </w:tc>
        <w:tc>
          <w:tcPr>
            <w:tcW w:w="957" w:type="dxa"/>
            <w:tcBorders>
              <w:top w:val="single" w:sz="8" w:space="0" w:color="auto"/>
              <w:left w:val="nil"/>
              <w:bottom w:val="single" w:sz="8" w:space="0" w:color="auto"/>
              <w:right w:val="single" w:sz="8" w:space="0" w:color="auto"/>
            </w:tcBorders>
            <w:shd w:val="clear" w:color="auto" w:fill="auto"/>
            <w:vAlign w:val="center"/>
          </w:tcPr>
          <w:p w14:paraId="190F02B0" w14:textId="77777777" w:rsidR="00A63362" w:rsidRPr="00717620" w:rsidRDefault="00A63362" w:rsidP="00CA5BD0">
            <w:pPr>
              <w:jc w:val="center"/>
              <w:rPr>
                <w:sz w:val="18"/>
                <w:szCs w:val="18"/>
              </w:rPr>
            </w:pPr>
            <w:r w:rsidRPr="00717620">
              <w:rPr>
                <w:sz w:val="18"/>
                <w:szCs w:val="18"/>
              </w:rPr>
              <w:t> </w:t>
            </w:r>
          </w:p>
        </w:tc>
        <w:tc>
          <w:tcPr>
            <w:tcW w:w="1717" w:type="dxa"/>
            <w:tcBorders>
              <w:top w:val="single" w:sz="8" w:space="0" w:color="auto"/>
              <w:left w:val="nil"/>
              <w:bottom w:val="single" w:sz="8" w:space="0" w:color="auto"/>
              <w:right w:val="single" w:sz="8" w:space="0" w:color="auto"/>
            </w:tcBorders>
            <w:shd w:val="clear" w:color="auto" w:fill="auto"/>
            <w:vAlign w:val="center"/>
          </w:tcPr>
          <w:p w14:paraId="6FE6E7C9"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856FFA9"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0C9AB0C4"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257C15CA" w14:textId="77777777" w:rsidR="00A63362" w:rsidRPr="00717620" w:rsidRDefault="00A63362" w:rsidP="00A63362">
            <w:pPr>
              <w:jc w:val="center"/>
              <w:rPr>
                <w:sz w:val="16"/>
                <w:szCs w:val="16"/>
              </w:rPr>
            </w:pPr>
          </w:p>
        </w:tc>
      </w:tr>
      <w:tr w:rsidR="00717620" w:rsidRPr="00717620" w14:paraId="332DA0DE"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1022979D"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1A1F1CB5" w14:textId="77777777" w:rsidR="00A63362" w:rsidRPr="00717620" w:rsidRDefault="00A63362" w:rsidP="00CA5BD0">
            <w:pPr>
              <w:rPr>
                <w:sz w:val="18"/>
                <w:szCs w:val="18"/>
              </w:rPr>
            </w:pPr>
            <w:r w:rsidRPr="00717620">
              <w:rPr>
                <w:sz w:val="18"/>
                <w:szCs w:val="18"/>
              </w:rPr>
              <w:t>-  kontinentalno-granično</w:t>
            </w:r>
          </w:p>
        </w:tc>
        <w:tc>
          <w:tcPr>
            <w:tcW w:w="957" w:type="dxa"/>
            <w:tcBorders>
              <w:top w:val="single" w:sz="8" w:space="0" w:color="auto"/>
              <w:left w:val="nil"/>
              <w:bottom w:val="single" w:sz="8" w:space="0" w:color="auto"/>
              <w:right w:val="single" w:sz="8" w:space="0" w:color="auto"/>
            </w:tcBorders>
            <w:shd w:val="clear" w:color="auto" w:fill="auto"/>
            <w:vAlign w:val="center"/>
          </w:tcPr>
          <w:p w14:paraId="369D07D9" w14:textId="77777777" w:rsidR="00A63362" w:rsidRPr="00717620" w:rsidRDefault="00A63362" w:rsidP="00CA5BD0">
            <w:pPr>
              <w:jc w:val="center"/>
              <w:rPr>
                <w:sz w:val="18"/>
                <w:szCs w:val="18"/>
              </w:rPr>
            </w:pPr>
            <w:r w:rsidRPr="00717620">
              <w:rPr>
                <w:sz w:val="18"/>
                <w:szCs w:val="18"/>
              </w:rPr>
              <w:t> </w:t>
            </w:r>
          </w:p>
        </w:tc>
        <w:tc>
          <w:tcPr>
            <w:tcW w:w="1717" w:type="dxa"/>
            <w:tcBorders>
              <w:top w:val="single" w:sz="8" w:space="0" w:color="auto"/>
              <w:left w:val="nil"/>
              <w:bottom w:val="single" w:sz="8" w:space="0" w:color="auto"/>
              <w:right w:val="single" w:sz="8" w:space="0" w:color="auto"/>
            </w:tcBorders>
            <w:shd w:val="clear" w:color="auto" w:fill="auto"/>
            <w:vAlign w:val="center"/>
          </w:tcPr>
          <w:p w14:paraId="4142DD3C"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3D2E12A0"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2B8D5712"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68522A4C" w14:textId="77777777" w:rsidR="00A63362" w:rsidRPr="00717620" w:rsidRDefault="00A63362" w:rsidP="00A63362">
            <w:pPr>
              <w:jc w:val="center"/>
              <w:rPr>
                <w:sz w:val="16"/>
                <w:szCs w:val="16"/>
              </w:rPr>
            </w:pPr>
          </w:p>
        </w:tc>
      </w:tr>
      <w:tr w:rsidR="00717620" w:rsidRPr="00717620" w14:paraId="776A908F"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788136C4"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101F0068" w14:textId="77777777" w:rsidR="00A63362" w:rsidRPr="00717620" w:rsidRDefault="00A63362" w:rsidP="00CA5BD0">
            <w:pPr>
              <w:rPr>
                <w:sz w:val="18"/>
                <w:szCs w:val="18"/>
              </w:rPr>
            </w:pPr>
            <w:r w:rsidRPr="00717620">
              <w:rPr>
                <w:sz w:val="18"/>
                <w:szCs w:val="18"/>
              </w:rPr>
              <w:t>-  ostalo</w:t>
            </w:r>
          </w:p>
        </w:tc>
        <w:tc>
          <w:tcPr>
            <w:tcW w:w="957" w:type="dxa"/>
            <w:tcBorders>
              <w:top w:val="single" w:sz="8" w:space="0" w:color="auto"/>
              <w:left w:val="nil"/>
              <w:bottom w:val="single" w:sz="8" w:space="0" w:color="auto"/>
              <w:right w:val="single" w:sz="8" w:space="0" w:color="auto"/>
            </w:tcBorders>
            <w:shd w:val="clear" w:color="auto" w:fill="auto"/>
            <w:vAlign w:val="center"/>
          </w:tcPr>
          <w:p w14:paraId="105F4B5C" w14:textId="77777777" w:rsidR="00A63362" w:rsidRPr="00717620" w:rsidRDefault="00A63362" w:rsidP="00CA5BD0">
            <w:pPr>
              <w:jc w:val="center"/>
              <w:rPr>
                <w:sz w:val="18"/>
                <w:szCs w:val="18"/>
              </w:rPr>
            </w:pPr>
            <w:r w:rsidRPr="00717620">
              <w:rPr>
                <w:sz w:val="18"/>
                <w:szCs w:val="18"/>
              </w:rPr>
              <w:t> </w:t>
            </w:r>
          </w:p>
        </w:tc>
        <w:tc>
          <w:tcPr>
            <w:tcW w:w="1717" w:type="dxa"/>
            <w:tcBorders>
              <w:top w:val="single" w:sz="8" w:space="0" w:color="auto"/>
              <w:left w:val="nil"/>
              <w:bottom w:val="single" w:sz="8" w:space="0" w:color="auto"/>
              <w:right w:val="single" w:sz="8" w:space="0" w:color="auto"/>
            </w:tcBorders>
            <w:shd w:val="clear" w:color="auto" w:fill="auto"/>
            <w:vAlign w:val="center"/>
          </w:tcPr>
          <w:p w14:paraId="32DAB707"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BAC60A3"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6F03FF90"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77039EB" w14:textId="77777777" w:rsidR="00A63362" w:rsidRPr="00717620" w:rsidRDefault="00A63362" w:rsidP="00A63362">
            <w:pPr>
              <w:jc w:val="center"/>
              <w:rPr>
                <w:sz w:val="16"/>
                <w:szCs w:val="16"/>
              </w:rPr>
            </w:pPr>
          </w:p>
        </w:tc>
      </w:tr>
      <w:tr w:rsidR="00717620" w:rsidRPr="00717620" w14:paraId="71CD742F" w14:textId="77777777" w:rsidTr="003575F9">
        <w:trPr>
          <w:trHeight w:hRule="exact" w:val="187"/>
        </w:trPr>
        <w:tc>
          <w:tcPr>
            <w:tcW w:w="837" w:type="dxa"/>
            <w:vMerge w:val="restart"/>
            <w:tcBorders>
              <w:top w:val="nil"/>
              <w:left w:val="double" w:sz="6" w:space="0" w:color="auto"/>
              <w:bottom w:val="single" w:sz="8" w:space="0" w:color="000000"/>
              <w:right w:val="single" w:sz="8" w:space="0" w:color="auto"/>
            </w:tcBorders>
            <w:shd w:val="clear" w:color="auto" w:fill="auto"/>
          </w:tcPr>
          <w:p w14:paraId="4E38B3E3" w14:textId="77777777" w:rsidR="00A63362" w:rsidRPr="00717620" w:rsidRDefault="00A63362" w:rsidP="00CA5BD0">
            <w:r w:rsidRPr="00717620">
              <w:t>1.2.</w:t>
            </w:r>
          </w:p>
        </w:tc>
        <w:tc>
          <w:tcPr>
            <w:tcW w:w="3458" w:type="dxa"/>
            <w:tcBorders>
              <w:top w:val="single" w:sz="8" w:space="0" w:color="auto"/>
              <w:left w:val="nil"/>
              <w:bottom w:val="single" w:sz="8" w:space="0" w:color="auto"/>
              <w:right w:val="single" w:sz="8" w:space="0" w:color="auto"/>
            </w:tcBorders>
            <w:shd w:val="clear" w:color="auto" w:fill="auto"/>
            <w:vAlign w:val="center"/>
          </w:tcPr>
          <w:p w14:paraId="7059E1B4" w14:textId="77777777" w:rsidR="00A63362" w:rsidRPr="00717620" w:rsidRDefault="00A63362" w:rsidP="00CA5BD0">
            <w:pPr>
              <w:rPr>
                <w:sz w:val="18"/>
                <w:szCs w:val="18"/>
              </w:rPr>
            </w:pPr>
            <w:r w:rsidRPr="00717620">
              <w:rPr>
                <w:sz w:val="18"/>
                <w:szCs w:val="18"/>
              </w:rPr>
              <w:t xml:space="preserve">Izgrađene strukture van građevinskog                </w:t>
            </w:r>
          </w:p>
        </w:tc>
        <w:tc>
          <w:tcPr>
            <w:tcW w:w="957" w:type="dxa"/>
            <w:tcBorders>
              <w:top w:val="single" w:sz="8" w:space="0" w:color="auto"/>
              <w:left w:val="nil"/>
              <w:bottom w:val="single" w:sz="8" w:space="0" w:color="auto"/>
              <w:right w:val="single" w:sz="8" w:space="0" w:color="auto"/>
            </w:tcBorders>
            <w:shd w:val="clear" w:color="auto" w:fill="auto"/>
            <w:vAlign w:val="center"/>
          </w:tcPr>
          <w:p w14:paraId="4334B937"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58B25283"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4C145C22"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441F5772"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16A9B1E" w14:textId="77777777" w:rsidR="00A63362" w:rsidRPr="00717620" w:rsidRDefault="00A63362" w:rsidP="00A63362">
            <w:pPr>
              <w:jc w:val="center"/>
              <w:rPr>
                <w:sz w:val="16"/>
                <w:szCs w:val="16"/>
              </w:rPr>
            </w:pPr>
          </w:p>
        </w:tc>
      </w:tr>
      <w:tr w:rsidR="00717620" w:rsidRPr="00717620" w14:paraId="1CC327A6"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71EF284F"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7EEA4007" w14:textId="77777777" w:rsidR="00A63362" w:rsidRPr="00717620" w:rsidRDefault="00A63362" w:rsidP="00CA5BD0">
            <w:pPr>
              <w:rPr>
                <w:sz w:val="18"/>
                <w:szCs w:val="18"/>
              </w:rPr>
            </w:pPr>
            <w:r w:rsidRPr="00717620">
              <w:rPr>
                <w:sz w:val="18"/>
                <w:szCs w:val="18"/>
              </w:rPr>
              <w:t>područja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7BA74AF2"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5BF3103C"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16C2C469"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48F5B83A"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15A958DF" w14:textId="77777777" w:rsidR="00A63362" w:rsidRPr="00717620" w:rsidRDefault="00A63362" w:rsidP="00A63362">
            <w:pPr>
              <w:jc w:val="center"/>
              <w:rPr>
                <w:sz w:val="16"/>
                <w:szCs w:val="16"/>
              </w:rPr>
            </w:pPr>
          </w:p>
        </w:tc>
      </w:tr>
      <w:tr w:rsidR="00717620" w:rsidRPr="00717620" w14:paraId="5F43F0BD"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05D4CD78"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4FDB36FB" w14:textId="77777777" w:rsidR="00A63362" w:rsidRPr="00717620" w:rsidRDefault="00A63362" w:rsidP="00CA5BD0">
            <w:pPr>
              <w:rPr>
                <w:sz w:val="18"/>
                <w:szCs w:val="18"/>
              </w:rPr>
            </w:pPr>
            <w:r w:rsidRPr="00717620">
              <w:rPr>
                <w:sz w:val="18"/>
                <w:szCs w:val="18"/>
              </w:rPr>
              <w:t> </w:t>
            </w:r>
          </w:p>
        </w:tc>
        <w:tc>
          <w:tcPr>
            <w:tcW w:w="957" w:type="dxa"/>
            <w:tcBorders>
              <w:top w:val="single" w:sz="8" w:space="0" w:color="auto"/>
              <w:left w:val="nil"/>
              <w:bottom w:val="single" w:sz="8" w:space="0" w:color="auto"/>
              <w:right w:val="single" w:sz="8" w:space="0" w:color="auto"/>
            </w:tcBorders>
            <w:shd w:val="clear" w:color="auto" w:fill="auto"/>
            <w:vAlign w:val="center"/>
          </w:tcPr>
          <w:p w14:paraId="27D9127A"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4DA69D40" w14:textId="77777777" w:rsidR="00A63362" w:rsidRPr="00717620" w:rsidRDefault="00A63362" w:rsidP="00A63362">
            <w:pPr>
              <w:jc w:val="center"/>
              <w:rPr>
                <w:color w:val="000000"/>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BEB6C4E"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61A6ADD2"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5267480D" w14:textId="77777777" w:rsidR="00A63362" w:rsidRPr="00717620" w:rsidRDefault="00A63362" w:rsidP="00A63362">
            <w:pPr>
              <w:jc w:val="center"/>
              <w:rPr>
                <w:sz w:val="16"/>
                <w:szCs w:val="16"/>
              </w:rPr>
            </w:pPr>
          </w:p>
        </w:tc>
      </w:tr>
      <w:tr w:rsidR="00717620" w:rsidRPr="00717620" w14:paraId="49AF4B5F"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4C777094"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1D26C984" w14:textId="77777777" w:rsidR="00A63362" w:rsidRPr="00717620" w:rsidRDefault="00A63362" w:rsidP="00CA5BD0">
            <w:pPr>
              <w:rPr>
                <w:rFonts w:ascii="Arial" w:hAnsi="Arial" w:cs="Arial"/>
                <w:sz w:val="18"/>
                <w:szCs w:val="18"/>
              </w:rPr>
            </w:pPr>
            <w:r w:rsidRPr="00717620">
              <w:rPr>
                <w:rFonts w:ascii="Arial" w:hAnsi="Arial" w:cs="Arial"/>
                <w:sz w:val="18"/>
                <w:szCs w:val="18"/>
              </w:rPr>
              <w:t> </w:t>
            </w:r>
          </w:p>
        </w:tc>
        <w:tc>
          <w:tcPr>
            <w:tcW w:w="957" w:type="dxa"/>
            <w:tcBorders>
              <w:top w:val="single" w:sz="8" w:space="0" w:color="auto"/>
              <w:left w:val="nil"/>
              <w:bottom w:val="single" w:sz="8" w:space="0" w:color="auto"/>
              <w:right w:val="single" w:sz="8" w:space="0" w:color="auto"/>
            </w:tcBorders>
            <w:shd w:val="clear" w:color="auto" w:fill="auto"/>
            <w:vAlign w:val="center"/>
          </w:tcPr>
          <w:p w14:paraId="740D8812"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462A0071"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545FCA16"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79D8A26D"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6DC3A25" w14:textId="77777777" w:rsidR="00A63362" w:rsidRPr="00717620" w:rsidRDefault="00A63362" w:rsidP="00A63362">
            <w:pPr>
              <w:jc w:val="center"/>
              <w:rPr>
                <w:sz w:val="16"/>
                <w:szCs w:val="16"/>
              </w:rPr>
            </w:pPr>
          </w:p>
        </w:tc>
      </w:tr>
      <w:tr w:rsidR="00717620" w:rsidRPr="00717620" w14:paraId="442A4BAD"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64EB629C"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3532F87A" w14:textId="77777777" w:rsidR="00A63362" w:rsidRPr="00717620" w:rsidRDefault="00A63362" w:rsidP="00CA5BD0">
            <w:pPr>
              <w:rPr>
                <w:rFonts w:ascii="Arial" w:hAnsi="Arial" w:cs="Arial"/>
                <w:sz w:val="18"/>
                <w:szCs w:val="18"/>
              </w:rPr>
            </w:pPr>
            <w:r w:rsidRPr="00717620">
              <w:rPr>
                <w:rFonts w:ascii="Arial" w:hAnsi="Arial" w:cs="Arial"/>
                <w:sz w:val="18"/>
                <w:szCs w:val="18"/>
              </w:rPr>
              <w:t> </w:t>
            </w:r>
          </w:p>
        </w:tc>
        <w:tc>
          <w:tcPr>
            <w:tcW w:w="957" w:type="dxa"/>
            <w:tcBorders>
              <w:top w:val="single" w:sz="8" w:space="0" w:color="auto"/>
              <w:left w:val="nil"/>
              <w:bottom w:val="single" w:sz="8" w:space="0" w:color="auto"/>
              <w:right w:val="single" w:sz="8" w:space="0" w:color="auto"/>
            </w:tcBorders>
            <w:shd w:val="clear" w:color="auto" w:fill="auto"/>
            <w:vAlign w:val="center"/>
          </w:tcPr>
          <w:p w14:paraId="7F73392F"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0265AA40"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11411B91"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09CB33A4"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5388DA44" w14:textId="77777777" w:rsidR="00A63362" w:rsidRPr="00717620" w:rsidRDefault="00A63362" w:rsidP="00A63362">
            <w:pPr>
              <w:jc w:val="center"/>
              <w:rPr>
                <w:sz w:val="16"/>
                <w:szCs w:val="16"/>
              </w:rPr>
            </w:pPr>
          </w:p>
        </w:tc>
      </w:tr>
      <w:tr w:rsidR="00717620" w:rsidRPr="00717620" w14:paraId="179221BF"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25A6180C"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6FF542EC" w14:textId="77777777" w:rsidR="00A63362" w:rsidRPr="00717620" w:rsidRDefault="00A63362" w:rsidP="00CA5BD0">
            <w:pPr>
              <w:rPr>
                <w:rFonts w:ascii="Arial" w:hAnsi="Arial" w:cs="Arial"/>
                <w:sz w:val="18"/>
                <w:szCs w:val="18"/>
              </w:rPr>
            </w:pPr>
            <w:r w:rsidRPr="00717620">
              <w:rPr>
                <w:rFonts w:ascii="Arial" w:hAnsi="Arial" w:cs="Arial"/>
                <w:sz w:val="18"/>
                <w:szCs w:val="18"/>
              </w:rPr>
              <w:t> </w:t>
            </w:r>
          </w:p>
        </w:tc>
        <w:tc>
          <w:tcPr>
            <w:tcW w:w="957" w:type="dxa"/>
            <w:tcBorders>
              <w:top w:val="single" w:sz="8" w:space="0" w:color="auto"/>
              <w:left w:val="nil"/>
              <w:bottom w:val="single" w:sz="8" w:space="0" w:color="auto"/>
              <w:right w:val="single" w:sz="8" w:space="0" w:color="auto"/>
            </w:tcBorders>
            <w:shd w:val="clear" w:color="auto" w:fill="auto"/>
            <w:vAlign w:val="center"/>
          </w:tcPr>
          <w:p w14:paraId="2F154B46"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5EF599DD"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F1CA089"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584754CD"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438D1CAE" w14:textId="77777777" w:rsidR="00A63362" w:rsidRPr="00717620" w:rsidRDefault="00A63362" w:rsidP="00A63362">
            <w:pPr>
              <w:jc w:val="center"/>
              <w:rPr>
                <w:sz w:val="16"/>
                <w:szCs w:val="16"/>
              </w:rPr>
            </w:pPr>
          </w:p>
        </w:tc>
      </w:tr>
      <w:tr w:rsidR="00717620" w:rsidRPr="00717620" w14:paraId="58AC9E26"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5C254A64" w14:textId="77777777" w:rsidR="00A63362" w:rsidRPr="00717620"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1DA3CC66" w14:textId="77777777" w:rsidR="00A63362" w:rsidRPr="00717620" w:rsidRDefault="00A63362" w:rsidP="00CA5BD0">
            <w:pPr>
              <w:rPr>
                <w:rFonts w:ascii="Arial" w:hAnsi="Arial" w:cs="Arial"/>
                <w:sz w:val="18"/>
                <w:szCs w:val="18"/>
              </w:rPr>
            </w:pPr>
            <w:r w:rsidRPr="00717620">
              <w:rPr>
                <w:rFonts w:ascii="Arial" w:hAnsi="Arial" w:cs="Arial"/>
                <w:sz w:val="18"/>
                <w:szCs w:val="18"/>
              </w:rPr>
              <w:t> </w:t>
            </w:r>
          </w:p>
        </w:tc>
        <w:tc>
          <w:tcPr>
            <w:tcW w:w="957" w:type="dxa"/>
            <w:tcBorders>
              <w:top w:val="single" w:sz="8" w:space="0" w:color="auto"/>
              <w:left w:val="nil"/>
              <w:bottom w:val="single" w:sz="8" w:space="0" w:color="auto"/>
              <w:right w:val="single" w:sz="8" w:space="0" w:color="auto"/>
            </w:tcBorders>
            <w:shd w:val="clear" w:color="auto" w:fill="auto"/>
            <w:vAlign w:val="center"/>
          </w:tcPr>
          <w:p w14:paraId="2FE53860" w14:textId="77777777" w:rsidR="00A63362" w:rsidRPr="00717620"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07B0941E" w14:textId="77777777" w:rsidR="00A63362" w:rsidRPr="00717620" w:rsidRDefault="00A63362" w:rsidP="00A63362">
            <w:pPr>
              <w:jc w:val="center"/>
              <w:rPr>
                <w:sz w:val="18"/>
                <w:szCs w:val="18"/>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1C2F0330" w14:textId="77777777" w:rsidR="00A63362" w:rsidRPr="00717620" w:rsidRDefault="00A63362" w:rsidP="00A63362">
            <w:pPr>
              <w:jc w:val="center"/>
              <w:rPr>
                <w:sz w:val="18"/>
                <w:szCs w:val="18"/>
              </w:rPr>
            </w:pPr>
          </w:p>
        </w:tc>
        <w:tc>
          <w:tcPr>
            <w:tcW w:w="336" w:type="dxa"/>
            <w:tcBorders>
              <w:top w:val="single" w:sz="8" w:space="0" w:color="auto"/>
              <w:left w:val="nil"/>
              <w:bottom w:val="single" w:sz="8" w:space="0" w:color="auto"/>
              <w:right w:val="nil"/>
            </w:tcBorders>
            <w:shd w:val="clear" w:color="auto" w:fill="auto"/>
            <w:vAlign w:val="center"/>
          </w:tcPr>
          <w:p w14:paraId="529A1C6E" w14:textId="77777777" w:rsidR="00A63362" w:rsidRPr="00717620" w:rsidRDefault="00A63362" w:rsidP="00A63362">
            <w:pPr>
              <w:jc w:val="center"/>
              <w:rPr>
                <w:sz w:val="18"/>
                <w:szCs w:val="18"/>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7D41998C" w14:textId="77777777" w:rsidR="00A63362" w:rsidRPr="00717620" w:rsidRDefault="00A63362" w:rsidP="00A63362">
            <w:pPr>
              <w:jc w:val="center"/>
              <w:rPr>
                <w:sz w:val="16"/>
                <w:szCs w:val="16"/>
              </w:rPr>
            </w:pPr>
          </w:p>
        </w:tc>
      </w:tr>
      <w:tr w:rsidR="0071576A" w:rsidRPr="003C7E5A" w14:paraId="11C3D338" w14:textId="77777777" w:rsidTr="003575F9">
        <w:trPr>
          <w:trHeight w:hRule="exact" w:val="187"/>
        </w:trPr>
        <w:tc>
          <w:tcPr>
            <w:tcW w:w="837" w:type="dxa"/>
            <w:vMerge w:val="restart"/>
            <w:tcBorders>
              <w:top w:val="nil"/>
              <w:left w:val="double" w:sz="6" w:space="0" w:color="auto"/>
              <w:bottom w:val="single" w:sz="8" w:space="0" w:color="000000"/>
              <w:right w:val="single" w:sz="8" w:space="0" w:color="auto"/>
            </w:tcBorders>
            <w:shd w:val="clear" w:color="auto" w:fill="auto"/>
          </w:tcPr>
          <w:p w14:paraId="713BEF3E" w14:textId="77777777" w:rsidR="00A63362" w:rsidRPr="009E6F06" w:rsidRDefault="00A63362" w:rsidP="00CA5BD0">
            <w:r w:rsidRPr="009E6F06">
              <w:t>1.3.</w:t>
            </w:r>
          </w:p>
        </w:tc>
        <w:tc>
          <w:tcPr>
            <w:tcW w:w="3458" w:type="dxa"/>
            <w:tcBorders>
              <w:top w:val="single" w:sz="8" w:space="0" w:color="auto"/>
              <w:left w:val="nil"/>
              <w:bottom w:val="single" w:sz="8" w:space="0" w:color="auto"/>
              <w:right w:val="single" w:sz="8" w:space="0" w:color="auto"/>
            </w:tcBorders>
            <w:shd w:val="clear" w:color="auto" w:fill="auto"/>
            <w:vAlign w:val="center"/>
          </w:tcPr>
          <w:p w14:paraId="23561CC1" w14:textId="77777777" w:rsidR="00A63362" w:rsidRPr="009E6F06" w:rsidRDefault="00A63362" w:rsidP="00CA5BD0">
            <w:pPr>
              <w:rPr>
                <w:sz w:val="18"/>
                <w:szCs w:val="18"/>
              </w:rPr>
            </w:pPr>
            <w:r w:rsidRPr="009E6F06">
              <w:rPr>
                <w:sz w:val="18"/>
                <w:szCs w:val="18"/>
              </w:rPr>
              <w:t>Poljoprivredne površine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3999DC13" w14:textId="77777777" w:rsidR="00A63362" w:rsidRPr="009E6F06" w:rsidRDefault="00A63362" w:rsidP="00CA5BD0">
            <w:pPr>
              <w:jc w:val="center"/>
              <w:rPr>
                <w:sz w:val="18"/>
                <w:szCs w:val="18"/>
              </w:rPr>
            </w:pPr>
            <w:r w:rsidRPr="009E6F06">
              <w:rPr>
                <w:sz w:val="18"/>
                <w:szCs w:val="18"/>
              </w:rPr>
              <w:t>P</w:t>
            </w:r>
          </w:p>
        </w:tc>
        <w:tc>
          <w:tcPr>
            <w:tcW w:w="1717" w:type="dxa"/>
            <w:tcBorders>
              <w:top w:val="single" w:sz="8" w:space="0" w:color="auto"/>
              <w:left w:val="nil"/>
              <w:bottom w:val="single" w:sz="8" w:space="0" w:color="auto"/>
              <w:right w:val="single" w:sz="8" w:space="0" w:color="auto"/>
            </w:tcBorders>
            <w:shd w:val="clear" w:color="auto" w:fill="auto"/>
            <w:vAlign w:val="center"/>
          </w:tcPr>
          <w:p w14:paraId="5E9C9513" w14:textId="77777777" w:rsidR="00A63362" w:rsidRPr="00EF34B3" w:rsidRDefault="00A63362" w:rsidP="00A63362">
            <w:pPr>
              <w:jc w:val="center"/>
              <w:rPr>
                <w:strike/>
                <w:sz w:val="18"/>
                <w:szCs w:val="18"/>
              </w:rPr>
            </w:pPr>
            <w:r w:rsidRPr="00EF34B3">
              <w:rPr>
                <w:strike/>
                <w:sz w:val="18"/>
                <w:szCs w:val="18"/>
              </w:rPr>
              <w:t>2386,3</w:t>
            </w:r>
            <w:r w:rsidR="00E83FE6" w:rsidRPr="00EF34B3">
              <w:rPr>
                <w:strike/>
                <w:sz w:val="18"/>
                <w:szCs w:val="18"/>
              </w:rPr>
              <w:t>3</w:t>
            </w:r>
            <w:r w:rsidR="00EF34B3" w:rsidRPr="00EF34B3">
              <w:rPr>
                <w:strike/>
                <w:sz w:val="18"/>
                <w:szCs w:val="18"/>
              </w:rPr>
              <w:t xml:space="preserve">  </w:t>
            </w:r>
            <w:r w:rsidR="00361B54" w:rsidRPr="00361B54">
              <w:rPr>
                <w:color w:val="FF0000"/>
                <w:sz w:val="18"/>
                <w:szCs w:val="18"/>
              </w:rPr>
              <w:t>2.332,90</w:t>
            </w:r>
          </w:p>
        </w:tc>
        <w:tc>
          <w:tcPr>
            <w:tcW w:w="1329" w:type="dxa"/>
            <w:tcBorders>
              <w:top w:val="single" w:sz="8" w:space="0" w:color="auto"/>
              <w:left w:val="nil"/>
              <w:bottom w:val="single" w:sz="8" w:space="0" w:color="auto"/>
              <w:right w:val="single" w:sz="8" w:space="0" w:color="auto"/>
            </w:tcBorders>
            <w:shd w:val="clear" w:color="auto" w:fill="auto"/>
            <w:vAlign w:val="center"/>
          </w:tcPr>
          <w:p w14:paraId="380FE161" w14:textId="77777777" w:rsidR="00A63362" w:rsidRPr="009E6F06" w:rsidRDefault="00E83FE6" w:rsidP="00A63362">
            <w:pPr>
              <w:jc w:val="center"/>
              <w:rPr>
                <w:sz w:val="18"/>
                <w:szCs w:val="18"/>
              </w:rPr>
            </w:pPr>
            <w:r w:rsidRPr="009E6F06">
              <w:rPr>
                <w:sz w:val="18"/>
                <w:szCs w:val="18"/>
              </w:rPr>
              <w:t>2</w:t>
            </w:r>
            <w:r w:rsidR="00361B54">
              <w:rPr>
                <w:sz w:val="18"/>
                <w:szCs w:val="18"/>
              </w:rPr>
              <w:t>5</w:t>
            </w:r>
            <w:r w:rsidRPr="009E6F06">
              <w:rPr>
                <w:sz w:val="18"/>
                <w:szCs w:val="18"/>
              </w:rPr>
              <w:t>,</w:t>
            </w:r>
            <w:r w:rsidR="00361B54">
              <w:rPr>
                <w:sz w:val="18"/>
                <w:szCs w:val="18"/>
              </w:rPr>
              <w:t>3</w:t>
            </w:r>
          </w:p>
        </w:tc>
        <w:tc>
          <w:tcPr>
            <w:tcW w:w="336" w:type="dxa"/>
            <w:tcBorders>
              <w:top w:val="single" w:sz="8" w:space="0" w:color="auto"/>
              <w:left w:val="nil"/>
              <w:bottom w:val="single" w:sz="8" w:space="0" w:color="auto"/>
              <w:right w:val="nil"/>
            </w:tcBorders>
            <w:shd w:val="clear" w:color="auto" w:fill="auto"/>
            <w:vAlign w:val="center"/>
          </w:tcPr>
          <w:p w14:paraId="54461A28" w14:textId="77777777" w:rsidR="00A63362" w:rsidRPr="009E6F06" w:rsidRDefault="00A63362" w:rsidP="00A63362">
            <w:pPr>
              <w:jc w:val="center"/>
              <w:rPr>
                <w:sz w:val="16"/>
                <w:szCs w:val="16"/>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20665B28" w14:textId="77777777" w:rsidR="00A63362" w:rsidRPr="009E6F06" w:rsidRDefault="00095039" w:rsidP="00A63362">
            <w:pPr>
              <w:jc w:val="center"/>
              <w:rPr>
                <w:sz w:val="16"/>
                <w:szCs w:val="16"/>
              </w:rPr>
            </w:pPr>
            <w:r w:rsidRPr="009E6F06">
              <w:rPr>
                <w:sz w:val="16"/>
                <w:szCs w:val="16"/>
              </w:rPr>
              <w:t>12,</w:t>
            </w:r>
            <w:r w:rsidR="00361B54">
              <w:rPr>
                <w:sz w:val="16"/>
                <w:szCs w:val="16"/>
              </w:rPr>
              <w:t>2</w:t>
            </w:r>
          </w:p>
        </w:tc>
      </w:tr>
      <w:tr w:rsidR="0071576A" w:rsidRPr="003C7E5A" w14:paraId="31C2E1B9"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208ABBF9" w14:textId="77777777" w:rsidR="00A63362" w:rsidRPr="003C7E5A" w:rsidRDefault="00A63362" w:rsidP="00CA5BD0">
            <w:pPr>
              <w:rPr>
                <w:highlight w:val="yellow"/>
              </w:rPr>
            </w:pPr>
          </w:p>
        </w:tc>
        <w:tc>
          <w:tcPr>
            <w:tcW w:w="3458" w:type="dxa"/>
            <w:tcBorders>
              <w:top w:val="single" w:sz="8" w:space="0" w:color="auto"/>
              <w:left w:val="nil"/>
              <w:bottom w:val="single" w:sz="8" w:space="0" w:color="auto"/>
              <w:right w:val="single" w:sz="8" w:space="0" w:color="auto"/>
            </w:tcBorders>
            <w:shd w:val="clear" w:color="auto" w:fill="auto"/>
            <w:vAlign w:val="center"/>
          </w:tcPr>
          <w:p w14:paraId="055A14E1" w14:textId="77777777" w:rsidR="00A63362" w:rsidRPr="009E6F06" w:rsidRDefault="00A63362" w:rsidP="00CA5BD0">
            <w:pPr>
              <w:rPr>
                <w:sz w:val="18"/>
                <w:szCs w:val="18"/>
              </w:rPr>
            </w:pPr>
            <w:r w:rsidRPr="009E6F06">
              <w:rPr>
                <w:sz w:val="18"/>
                <w:szCs w:val="18"/>
              </w:rPr>
              <w:t>-  osobito vrijedno obradivo tlo</w:t>
            </w:r>
          </w:p>
        </w:tc>
        <w:tc>
          <w:tcPr>
            <w:tcW w:w="957" w:type="dxa"/>
            <w:tcBorders>
              <w:top w:val="single" w:sz="8" w:space="0" w:color="auto"/>
              <w:left w:val="nil"/>
              <w:bottom w:val="single" w:sz="8" w:space="0" w:color="auto"/>
              <w:right w:val="single" w:sz="8" w:space="0" w:color="auto"/>
            </w:tcBorders>
            <w:shd w:val="clear" w:color="auto" w:fill="auto"/>
            <w:vAlign w:val="center"/>
          </w:tcPr>
          <w:p w14:paraId="6BDFB1E9" w14:textId="77777777" w:rsidR="00A63362" w:rsidRPr="009E6F06" w:rsidRDefault="00A63362" w:rsidP="00CA5BD0">
            <w:pPr>
              <w:jc w:val="center"/>
              <w:rPr>
                <w:sz w:val="18"/>
                <w:szCs w:val="18"/>
              </w:rPr>
            </w:pPr>
            <w:r w:rsidRPr="009E6F06">
              <w:rPr>
                <w:sz w:val="18"/>
                <w:szCs w:val="18"/>
              </w:rPr>
              <w:t>P1</w:t>
            </w:r>
          </w:p>
        </w:tc>
        <w:tc>
          <w:tcPr>
            <w:tcW w:w="1717" w:type="dxa"/>
            <w:tcBorders>
              <w:top w:val="single" w:sz="8" w:space="0" w:color="auto"/>
              <w:left w:val="nil"/>
              <w:bottom w:val="single" w:sz="8" w:space="0" w:color="auto"/>
              <w:right w:val="single" w:sz="8" w:space="0" w:color="auto"/>
            </w:tcBorders>
            <w:shd w:val="clear" w:color="auto" w:fill="auto"/>
            <w:vAlign w:val="center"/>
          </w:tcPr>
          <w:p w14:paraId="7FB91DFE" w14:textId="77777777" w:rsidR="00A63362" w:rsidRPr="009E6F06" w:rsidRDefault="00A63362" w:rsidP="00A63362">
            <w:pPr>
              <w:jc w:val="center"/>
              <w:rPr>
                <w:sz w:val="18"/>
                <w:szCs w:val="18"/>
              </w:rPr>
            </w:pPr>
            <w:r w:rsidRPr="009E6F06">
              <w:rPr>
                <w:strike/>
                <w:sz w:val="18"/>
                <w:szCs w:val="18"/>
              </w:rPr>
              <w:t>2020,14</w:t>
            </w:r>
            <w:r w:rsidR="009E6F06" w:rsidRPr="009E6F06">
              <w:rPr>
                <w:sz w:val="18"/>
                <w:szCs w:val="18"/>
              </w:rPr>
              <w:t xml:space="preserve"> </w:t>
            </w:r>
            <w:r w:rsidR="009E6F06" w:rsidRPr="009E6F06">
              <w:rPr>
                <w:color w:val="FF0000"/>
                <w:sz w:val="18"/>
                <w:szCs w:val="18"/>
              </w:rPr>
              <w:t>1975,93</w:t>
            </w:r>
          </w:p>
        </w:tc>
        <w:tc>
          <w:tcPr>
            <w:tcW w:w="1329" w:type="dxa"/>
            <w:tcBorders>
              <w:top w:val="single" w:sz="8" w:space="0" w:color="auto"/>
              <w:left w:val="nil"/>
              <w:bottom w:val="single" w:sz="8" w:space="0" w:color="auto"/>
              <w:right w:val="single" w:sz="8" w:space="0" w:color="auto"/>
            </w:tcBorders>
            <w:shd w:val="clear" w:color="auto" w:fill="auto"/>
            <w:vAlign w:val="center"/>
          </w:tcPr>
          <w:p w14:paraId="7BC09E45"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2784A6CB"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26FF789D" w14:textId="77777777" w:rsidR="00A63362" w:rsidRPr="003C7E5A" w:rsidRDefault="00A63362" w:rsidP="00A63362">
            <w:pPr>
              <w:jc w:val="center"/>
              <w:rPr>
                <w:sz w:val="16"/>
                <w:szCs w:val="16"/>
                <w:highlight w:val="yellow"/>
              </w:rPr>
            </w:pPr>
          </w:p>
        </w:tc>
      </w:tr>
      <w:tr w:rsidR="0071576A" w:rsidRPr="003C7E5A" w14:paraId="7964E9C4"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1C5A4303" w14:textId="77777777" w:rsidR="00A63362" w:rsidRPr="003C7E5A" w:rsidRDefault="00A63362" w:rsidP="00CA5BD0">
            <w:pPr>
              <w:rPr>
                <w:highlight w:val="yellow"/>
              </w:rPr>
            </w:pPr>
          </w:p>
        </w:tc>
        <w:tc>
          <w:tcPr>
            <w:tcW w:w="3458" w:type="dxa"/>
            <w:tcBorders>
              <w:top w:val="single" w:sz="8" w:space="0" w:color="auto"/>
              <w:left w:val="nil"/>
              <w:bottom w:val="single" w:sz="8" w:space="0" w:color="auto"/>
              <w:right w:val="single" w:sz="8" w:space="0" w:color="auto"/>
            </w:tcBorders>
            <w:shd w:val="clear" w:color="auto" w:fill="auto"/>
            <w:vAlign w:val="center"/>
          </w:tcPr>
          <w:p w14:paraId="4DC98489" w14:textId="77777777" w:rsidR="00A63362" w:rsidRPr="009E6F06" w:rsidRDefault="00A63362" w:rsidP="00CA5BD0">
            <w:pPr>
              <w:rPr>
                <w:sz w:val="18"/>
                <w:szCs w:val="18"/>
              </w:rPr>
            </w:pPr>
            <w:r w:rsidRPr="009E6F06">
              <w:rPr>
                <w:sz w:val="18"/>
                <w:szCs w:val="18"/>
              </w:rPr>
              <w:t>-  vrijedno obradivo tlo</w:t>
            </w:r>
          </w:p>
        </w:tc>
        <w:tc>
          <w:tcPr>
            <w:tcW w:w="957" w:type="dxa"/>
            <w:tcBorders>
              <w:top w:val="single" w:sz="8" w:space="0" w:color="auto"/>
              <w:left w:val="nil"/>
              <w:bottom w:val="single" w:sz="8" w:space="0" w:color="auto"/>
              <w:right w:val="single" w:sz="8" w:space="0" w:color="auto"/>
            </w:tcBorders>
            <w:shd w:val="clear" w:color="auto" w:fill="auto"/>
            <w:vAlign w:val="center"/>
          </w:tcPr>
          <w:p w14:paraId="46EE4952" w14:textId="77777777" w:rsidR="00A63362" w:rsidRPr="009E6F06" w:rsidRDefault="00A63362" w:rsidP="00CA5BD0">
            <w:pPr>
              <w:jc w:val="center"/>
              <w:rPr>
                <w:sz w:val="18"/>
                <w:szCs w:val="18"/>
              </w:rPr>
            </w:pPr>
            <w:r w:rsidRPr="009E6F06">
              <w:rPr>
                <w:sz w:val="18"/>
                <w:szCs w:val="18"/>
              </w:rPr>
              <w:t>P2</w:t>
            </w:r>
          </w:p>
        </w:tc>
        <w:tc>
          <w:tcPr>
            <w:tcW w:w="1717" w:type="dxa"/>
            <w:tcBorders>
              <w:top w:val="single" w:sz="8" w:space="0" w:color="auto"/>
              <w:left w:val="nil"/>
              <w:bottom w:val="single" w:sz="8" w:space="0" w:color="auto"/>
              <w:right w:val="single" w:sz="8" w:space="0" w:color="auto"/>
            </w:tcBorders>
            <w:shd w:val="clear" w:color="auto" w:fill="auto"/>
            <w:vAlign w:val="center"/>
          </w:tcPr>
          <w:p w14:paraId="3E7FA88E" w14:textId="77777777" w:rsidR="00A63362" w:rsidRPr="00EF34B3" w:rsidRDefault="00E83FE6" w:rsidP="00A63362">
            <w:pPr>
              <w:jc w:val="center"/>
              <w:rPr>
                <w:strike/>
                <w:sz w:val="18"/>
                <w:szCs w:val="18"/>
                <w:highlight w:val="yellow"/>
              </w:rPr>
            </w:pPr>
            <w:r w:rsidRPr="00EF34B3">
              <w:rPr>
                <w:strike/>
                <w:sz w:val="18"/>
                <w:szCs w:val="18"/>
              </w:rPr>
              <w:t>366,19</w:t>
            </w:r>
            <w:r w:rsidR="00EF34B3" w:rsidRPr="00EF34B3">
              <w:rPr>
                <w:strike/>
                <w:sz w:val="18"/>
                <w:szCs w:val="18"/>
              </w:rPr>
              <w:t xml:space="preserve"> </w:t>
            </w:r>
            <w:r w:rsidR="00EF34B3">
              <w:rPr>
                <w:strike/>
                <w:sz w:val="18"/>
                <w:szCs w:val="18"/>
              </w:rPr>
              <w:t xml:space="preserve"> </w:t>
            </w:r>
            <w:r w:rsidR="00B33F31" w:rsidRPr="00B33F31">
              <w:rPr>
                <w:color w:val="FF0000"/>
                <w:sz w:val="18"/>
                <w:szCs w:val="18"/>
              </w:rPr>
              <w:t>356,96</w:t>
            </w:r>
          </w:p>
        </w:tc>
        <w:tc>
          <w:tcPr>
            <w:tcW w:w="1329" w:type="dxa"/>
            <w:tcBorders>
              <w:top w:val="single" w:sz="8" w:space="0" w:color="auto"/>
              <w:left w:val="nil"/>
              <w:bottom w:val="single" w:sz="8" w:space="0" w:color="auto"/>
              <w:right w:val="single" w:sz="8" w:space="0" w:color="auto"/>
            </w:tcBorders>
            <w:shd w:val="clear" w:color="auto" w:fill="auto"/>
            <w:vAlign w:val="center"/>
          </w:tcPr>
          <w:p w14:paraId="42721A4A"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2E676665"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4FCFFE8B" w14:textId="77777777" w:rsidR="00A63362" w:rsidRPr="003C7E5A" w:rsidRDefault="00A63362" w:rsidP="00A63362">
            <w:pPr>
              <w:jc w:val="center"/>
              <w:rPr>
                <w:sz w:val="16"/>
                <w:szCs w:val="16"/>
                <w:highlight w:val="yellow"/>
              </w:rPr>
            </w:pPr>
          </w:p>
        </w:tc>
      </w:tr>
      <w:tr w:rsidR="0071576A" w:rsidRPr="003C7E5A" w14:paraId="60840D0A" w14:textId="77777777" w:rsidTr="003575F9">
        <w:trPr>
          <w:trHeight w:hRule="exact" w:val="187"/>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2F690B26" w14:textId="77777777" w:rsidR="00A63362" w:rsidRPr="003C7E5A" w:rsidRDefault="00A63362" w:rsidP="00CA5BD0">
            <w:pPr>
              <w:rPr>
                <w:highlight w:val="yellow"/>
              </w:rPr>
            </w:pPr>
          </w:p>
        </w:tc>
        <w:tc>
          <w:tcPr>
            <w:tcW w:w="3458" w:type="dxa"/>
            <w:tcBorders>
              <w:top w:val="single" w:sz="8" w:space="0" w:color="auto"/>
              <w:left w:val="nil"/>
              <w:bottom w:val="single" w:sz="8" w:space="0" w:color="auto"/>
              <w:right w:val="single" w:sz="8" w:space="0" w:color="auto"/>
            </w:tcBorders>
            <w:shd w:val="clear" w:color="auto" w:fill="auto"/>
            <w:vAlign w:val="center"/>
          </w:tcPr>
          <w:p w14:paraId="6BDD8FE3" w14:textId="77777777" w:rsidR="00A63362" w:rsidRPr="009E6F06" w:rsidRDefault="00A63362" w:rsidP="00CA5BD0">
            <w:pPr>
              <w:rPr>
                <w:sz w:val="18"/>
                <w:szCs w:val="18"/>
              </w:rPr>
            </w:pPr>
            <w:r w:rsidRPr="009E6F06">
              <w:rPr>
                <w:sz w:val="18"/>
                <w:szCs w:val="18"/>
              </w:rPr>
              <w:t>-  ostala obradiva tla</w:t>
            </w:r>
          </w:p>
        </w:tc>
        <w:tc>
          <w:tcPr>
            <w:tcW w:w="957" w:type="dxa"/>
            <w:tcBorders>
              <w:top w:val="single" w:sz="8" w:space="0" w:color="auto"/>
              <w:left w:val="nil"/>
              <w:bottom w:val="single" w:sz="8" w:space="0" w:color="auto"/>
              <w:right w:val="single" w:sz="8" w:space="0" w:color="auto"/>
            </w:tcBorders>
            <w:shd w:val="clear" w:color="auto" w:fill="auto"/>
            <w:vAlign w:val="center"/>
          </w:tcPr>
          <w:p w14:paraId="2DE5E490" w14:textId="77777777" w:rsidR="00A63362" w:rsidRPr="009E6F06" w:rsidRDefault="00A63362" w:rsidP="00CA5BD0">
            <w:pPr>
              <w:jc w:val="center"/>
              <w:rPr>
                <w:sz w:val="18"/>
                <w:szCs w:val="18"/>
              </w:rPr>
            </w:pPr>
            <w:r w:rsidRPr="009E6F06">
              <w:rPr>
                <w:sz w:val="18"/>
                <w:szCs w:val="18"/>
              </w:rPr>
              <w:t>P3</w:t>
            </w:r>
          </w:p>
        </w:tc>
        <w:tc>
          <w:tcPr>
            <w:tcW w:w="1717" w:type="dxa"/>
            <w:tcBorders>
              <w:top w:val="single" w:sz="8" w:space="0" w:color="auto"/>
              <w:left w:val="nil"/>
              <w:bottom w:val="single" w:sz="8" w:space="0" w:color="auto"/>
              <w:right w:val="single" w:sz="8" w:space="0" w:color="auto"/>
            </w:tcBorders>
            <w:shd w:val="clear" w:color="auto" w:fill="auto"/>
            <w:vAlign w:val="center"/>
          </w:tcPr>
          <w:p w14:paraId="677E2DC5" w14:textId="77777777" w:rsidR="00A63362" w:rsidRPr="003C7E5A" w:rsidRDefault="00A63362" w:rsidP="00A63362">
            <w:pPr>
              <w:jc w:val="center"/>
              <w:rPr>
                <w:sz w:val="18"/>
                <w:szCs w:val="18"/>
                <w:highlight w:val="yellow"/>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6EAEC704"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4215C63C"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5862C748" w14:textId="77777777" w:rsidR="00A63362" w:rsidRPr="003C7E5A" w:rsidRDefault="00A63362" w:rsidP="00A63362">
            <w:pPr>
              <w:jc w:val="center"/>
              <w:rPr>
                <w:sz w:val="16"/>
                <w:szCs w:val="16"/>
                <w:highlight w:val="yellow"/>
              </w:rPr>
            </w:pPr>
          </w:p>
        </w:tc>
      </w:tr>
      <w:tr w:rsidR="0071576A" w:rsidRPr="003C7E5A" w14:paraId="13D62FCD" w14:textId="77777777" w:rsidTr="003575F9">
        <w:trPr>
          <w:trHeight w:hRule="exact" w:val="522"/>
        </w:trPr>
        <w:tc>
          <w:tcPr>
            <w:tcW w:w="837" w:type="dxa"/>
            <w:vMerge w:val="restart"/>
            <w:tcBorders>
              <w:top w:val="nil"/>
              <w:left w:val="double" w:sz="6" w:space="0" w:color="auto"/>
              <w:bottom w:val="single" w:sz="8" w:space="0" w:color="000000"/>
              <w:right w:val="single" w:sz="8" w:space="0" w:color="auto"/>
            </w:tcBorders>
            <w:shd w:val="clear" w:color="auto" w:fill="auto"/>
          </w:tcPr>
          <w:p w14:paraId="44F52A73" w14:textId="77777777" w:rsidR="00A63362" w:rsidRPr="003575F9" w:rsidRDefault="00A63362" w:rsidP="00CA5BD0">
            <w:r w:rsidRPr="003575F9">
              <w:t>1.4.</w:t>
            </w:r>
          </w:p>
        </w:tc>
        <w:tc>
          <w:tcPr>
            <w:tcW w:w="3458" w:type="dxa"/>
            <w:tcBorders>
              <w:top w:val="single" w:sz="8" w:space="0" w:color="auto"/>
              <w:left w:val="nil"/>
              <w:bottom w:val="single" w:sz="8" w:space="0" w:color="auto"/>
              <w:right w:val="single" w:sz="8" w:space="0" w:color="auto"/>
            </w:tcBorders>
            <w:shd w:val="clear" w:color="auto" w:fill="auto"/>
            <w:vAlign w:val="center"/>
          </w:tcPr>
          <w:p w14:paraId="0C6A5440" w14:textId="77777777" w:rsidR="00A63362" w:rsidRPr="003575F9" w:rsidRDefault="00A63362" w:rsidP="00CA5BD0">
            <w:pPr>
              <w:rPr>
                <w:sz w:val="18"/>
                <w:szCs w:val="18"/>
              </w:rPr>
            </w:pPr>
            <w:r w:rsidRPr="003575F9">
              <w:rPr>
                <w:sz w:val="18"/>
                <w:szCs w:val="18"/>
              </w:rPr>
              <w:t>Šumske površine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662EBFE3" w14:textId="77777777" w:rsidR="00A63362" w:rsidRPr="003575F9" w:rsidRDefault="00A63362" w:rsidP="00CA5BD0">
            <w:pPr>
              <w:jc w:val="center"/>
              <w:rPr>
                <w:sz w:val="18"/>
                <w:szCs w:val="18"/>
              </w:rPr>
            </w:pPr>
            <w:r w:rsidRPr="003575F9">
              <w:rPr>
                <w:sz w:val="18"/>
                <w:szCs w:val="18"/>
              </w:rPr>
              <w:t>Š</w:t>
            </w:r>
          </w:p>
        </w:tc>
        <w:tc>
          <w:tcPr>
            <w:tcW w:w="1717" w:type="dxa"/>
            <w:tcBorders>
              <w:top w:val="single" w:sz="8" w:space="0" w:color="auto"/>
              <w:left w:val="nil"/>
              <w:bottom w:val="single" w:sz="8" w:space="0" w:color="auto"/>
              <w:right w:val="single" w:sz="8" w:space="0" w:color="auto"/>
            </w:tcBorders>
            <w:shd w:val="clear" w:color="auto" w:fill="auto"/>
            <w:vAlign w:val="center"/>
          </w:tcPr>
          <w:p w14:paraId="2A8460DA" w14:textId="77777777" w:rsidR="00A63362" w:rsidRPr="003575F9" w:rsidRDefault="00A63362" w:rsidP="00A63362">
            <w:pPr>
              <w:jc w:val="center"/>
              <w:rPr>
                <w:strike/>
                <w:sz w:val="18"/>
                <w:szCs w:val="18"/>
              </w:rPr>
            </w:pPr>
            <w:r w:rsidRPr="003575F9">
              <w:rPr>
                <w:strike/>
                <w:sz w:val="18"/>
                <w:szCs w:val="18"/>
              </w:rPr>
              <w:t>2011,48</w:t>
            </w:r>
            <w:r w:rsidR="003575F9" w:rsidRPr="003575F9">
              <w:rPr>
                <w:strike/>
                <w:sz w:val="18"/>
                <w:szCs w:val="18"/>
              </w:rPr>
              <w:t xml:space="preserve">  </w:t>
            </w:r>
            <w:r w:rsidR="003575F9" w:rsidRPr="003575F9">
              <w:rPr>
                <w:color w:val="FF0000"/>
                <w:sz w:val="18"/>
                <w:szCs w:val="18"/>
              </w:rPr>
              <w:t>196</w:t>
            </w:r>
            <w:r w:rsidR="007D03A2">
              <w:rPr>
                <w:color w:val="FF0000"/>
                <w:sz w:val="18"/>
                <w:szCs w:val="18"/>
              </w:rPr>
              <w:t>4</w:t>
            </w:r>
            <w:r w:rsidR="003575F9" w:rsidRPr="003575F9">
              <w:rPr>
                <w:color w:val="FF0000"/>
                <w:sz w:val="18"/>
                <w:szCs w:val="18"/>
              </w:rPr>
              <w:t>,</w:t>
            </w:r>
            <w:r w:rsidR="007D03A2">
              <w:rPr>
                <w:color w:val="FF0000"/>
                <w:sz w:val="18"/>
                <w:szCs w:val="18"/>
              </w:rPr>
              <w:t>85</w:t>
            </w:r>
          </w:p>
        </w:tc>
        <w:tc>
          <w:tcPr>
            <w:tcW w:w="1329" w:type="dxa"/>
            <w:tcBorders>
              <w:top w:val="single" w:sz="8" w:space="0" w:color="auto"/>
              <w:left w:val="nil"/>
              <w:bottom w:val="single" w:sz="8" w:space="0" w:color="auto"/>
              <w:right w:val="single" w:sz="8" w:space="0" w:color="auto"/>
            </w:tcBorders>
            <w:shd w:val="clear" w:color="auto" w:fill="auto"/>
            <w:vAlign w:val="center"/>
          </w:tcPr>
          <w:p w14:paraId="33844890" w14:textId="77777777" w:rsidR="00A63362" w:rsidRPr="007D03A2" w:rsidRDefault="005114DA" w:rsidP="00A63362">
            <w:pPr>
              <w:jc w:val="center"/>
              <w:rPr>
                <w:sz w:val="18"/>
                <w:szCs w:val="18"/>
              </w:rPr>
            </w:pPr>
            <w:r w:rsidRPr="007D03A2">
              <w:rPr>
                <w:sz w:val="18"/>
                <w:szCs w:val="18"/>
              </w:rPr>
              <w:t>21,</w:t>
            </w:r>
            <w:r w:rsidR="007D03A2" w:rsidRPr="007D03A2">
              <w:rPr>
                <w:sz w:val="18"/>
                <w:szCs w:val="18"/>
              </w:rPr>
              <w:t>3</w:t>
            </w:r>
          </w:p>
        </w:tc>
        <w:tc>
          <w:tcPr>
            <w:tcW w:w="336" w:type="dxa"/>
            <w:tcBorders>
              <w:top w:val="single" w:sz="8" w:space="0" w:color="auto"/>
              <w:left w:val="nil"/>
              <w:bottom w:val="single" w:sz="8" w:space="0" w:color="auto"/>
              <w:right w:val="nil"/>
            </w:tcBorders>
            <w:shd w:val="clear" w:color="auto" w:fill="auto"/>
            <w:vAlign w:val="center"/>
          </w:tcPr>
          <w:p w14:paraId="74E08D15" w14:textId="77777777" w:rsidR="00A63362" w:rsidRPr="000E2091" w:rsidRDefault="00A63362" w:rsidP="00A63362">
            <w:pPr>
              <w:jc w:val="center"/>
              <w:rPr>
                <w:sz w:val="16"/>
                <w:szCs w:val="16"/>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6591577C" w14:textId="77777777" w:rsidR="00A63362" w:rsidRPr="003C7E5A" w:rsidRDefault="00095039" w:rsidP="00A63362">
            <w:pPr>
              <w:jc w:val="center"/>
              <w:rPr>
                <w:sz w:val="16"/>
                <w:szCs w:val="16"/>
                <w:highlight w:val="yellow"/>
              </w:rPr>
            </w:pPr>
            <w:r w:rsidRPr="000E2091">
              <w:rPr>
                <w:sz w:val="16"/>
                <w:szCs w:val="16"/>
              </w:rPr>
              <w:t>1</w:t>
            </w:r>
            <w:r w:rsidR="000E2091" w:rsidRPr="000E2091">
              <w:rPr>
                <w:sz w:val="16"/>
                <w:szCs w:val="16"/>
              </w:rPr>
              <w:t>4</w:t>
            </w:r>
            <w:r w:rsidRPr="000E2091">
              <w:rPr>
                <w:sz w:val="16"/>
                <w:szCs w:val="16"/>
              </w:rPr>
              <w:t>,</w:t>
            </w:r>
            <w:r w:rsidR="000E2091" w:rsidRPr="000E2091">
              <w:rPr>
                <w:sz w:val="16"/>
                <w:szCs w:val="16"/>
              </w:rPr>
              <w:t>5</w:t>
            </w:r>
          </w:p>
        </w:tc>
      </w:tr>
      <w:tr w:rsidR="0071576A" w:rsidRPr="003C7E5A" w14:paraId="1487B9E4" w14:textId="77777777" w:rsidTr="003575F9">
        <w:trPr>
          <w:trHeight w:hRule="exact" w:val="340"/>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1AF499B3" w14:textId="77777777" w:rsidR="00A63362" w:rsidRPr="003575F9"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34B933C8" w14:textId="77777777" w:rsidR="00A63362" w:rsidRPr="003575F9" w:rsidRDefault="00A63362" w:rsidP="00CA5BD0">
            <w:pPr>
              <w:rPr>
                <w:sz w:val="18"/>
                <w:szCs w:val="18"/>
              </w:rPr>
            </w:pPr>
            <w:r w:rsidRPr="003575F9">
              <w:rPr>
                <w:sz w:val="18"/>
                <w:szCs w:val="18"/>
              </w:rPr>
              <w:t>-  gospodarske</w:t>
            </w:r>
          </w:p>
        </w:tc>
        <w:tc>
          <w:tcPr>
            <w:tcW w:w="957" w:type="dxa"/>
            <w:tcBorders>
              <w:top w:val="single" w:sz="8" w:space="0" w:color="auto"/>
              <w:left w:val="nil"/>
              <w:bottom w:val="single" w:sz="8" w:space="0" w:color="auto"/>
              <w:right w:val="single" w:sz="8" w:space="0" w:color="auto"/>
            </w:tcBorders>
            <w:shd w:val="clear" w:color="auto" w:fill="auto"/>
            <w:vAlign w:val="center"/>
          </w:tcPr>
          <w:p w14:paraId="40044BA2" w14:textId="77777777" w:rsidR="00A63362" w:rsidRPr="003575F9" w:rsidRDefault="00A63362" w:rsidP="00CA5BD0">
            <w:pPr>
              <w:jc w:val="center"/>
              <w:rPr>
                <w:sz w:val="18"/>
                <w:szCs w:val="18"/>
              </w:rPr>
            </w:pPr>
            <w:r w:rsidRPr="003575F9">
              <w:rPr>
                <w:sz w:val="18"/>
                <w:szCs w:val="18"/>
              </w:rPr>
              <w:t>Š1</w:t>
            </w:r>
          </w:p>
        </w:tc>
        <w:tc>
          <w:tcPr>
            <w:tcW w:w="1717" w:type="dxa"/>
            <w:tcBorders>
              <w:top w:val="single" w:sz="8" w:space="0" w:color="auto"/>
              <w:left w:val="nil"/>
              <w:bottom w:val="single" w:sz="8" w:space="0" w:color="auto"/>
              <w:right w:val="single" w:sz="8" w:space="0" w:color="auto"/>
            </w:tcBorders>
            <w:shd w:val="clear" w:color="auto" w:fill="auto"/>
            <w:vAlign w:val="center"/>
          </w:tcPr>
          <w:p w14:paraId="7FD666BB" w14:textId="77777777" w:rsidR="00A63362" w:rsidRPr="003575F9" w:rsidRDefault="00A63362" w:rsidP="00A63362">
            <w:pPr>
              <w:jc w:val="center"/>
              <w:rPr>
                <w:color w:val="FF0000"/>
                <w:sz w:val="18"/>
                <w:szCs w:val="18"/>
              </w:rPr>
            </w:pPr>
            <w:r w:rsidRPr="003575F9">
              <w:rPr>
                <w:strike/>
                <w:sz w:val="18"/>
                <w:szCs w:val="18"/>
              </w:rPr>
              <w:t>1959,97</w:t>
            </w:r>
            <w:r w:rsidR="003575F9" w:rsidRPr="003575F9">
              <w:rPr>
                <w:strike/>
                <w:sz w:val="18"/>
                <w:szCs w:val="18"/>
              </w:rPr>
              <w:t xml:space="preserve">  </w:t>
            </w:r>
            <w:r w:rsidR="003575F9">
              <w:rPr>
                <w:color w:val="FF0000"/>
                <w:sz w:val="18"/>
                <w:szCs w:val="18"/>
              </w:rPr>
              <w:t>189</w:t>
            </w:r>
            <w:r w:rsidR="007D03A2">
              <w:rPr>
                <w:color w:val="FF0000"/>
                <w:sz w:val="18"/>
                <w:szCs w:val="18"/>
              </w:rPr>
              <w:t>6</w:t>
            </w:r>
            <w:r w:rsidR="003575F9">
              <w:rPr>
                <w:color w:val="FF0000"/>
                <w:sz w:val="18"/>
                <w:szCs w:val="18"/>
              </w:rPr>
              <w:t>,</w:t>
            </w:r>
            <w:r w:rsidR="007D03A2">
              <w:rPr>
                <w:color w:val="FF0000"/>
                <w:sz w:val="18"/>
                <w:szCs w:val="18"/>
              </w:rPr>
              <w:t>89</w:t>
            </w:r>
          </w:p>
        </w:tc>
        <w:tc>
          <w:tcPr>
            <w:tcW w:w="1329" w:type="dxa"/>
            <w:tcBorders>
              <w:top w:val="single" w:sz="8" w:space="0" w:color="auto"/>
              <w:left w:val="nil"/>
              <w:bottom w:val="single" w:sz="8" w:space="0" w:color="auto"/>
              <w:right w:val="single" w:sz="8" w:space="0" w:color="auto"/>
            </w:tcBorders>
            <w:shd w:val="clear" w:color="auto" w:fill="auto"/>
            <w:vAlign w:val="center"/>
          </w:tcPr>
          <w:p w14:paraId="5F300ED0"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51B53D91"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3107D51E" w14:textId="77777777" w:rsidR="00A63362" w:rsidRPr="003C7E5A" w:rsidRDefault="00A63362" w:rsidP="00A63362">
            <w:pPr>
              <w:jc w:val="center"/>
              <w:rPr>
                <w:sz w:val="16"/>
                <w:szCs w:val="16"/>
                <w:highlight w:val="yellow"/>
              </w:rPr>
            </w:pPr>
          </w:p>
        </w:tc>
      </w:tr>
      <w:tr w:rsidR="0071576A" w:rsidRPr="003C7E5A" w14:paraId="4F3B925F" w14:textId="77777777" w:rsidTr="006F2149">
        <w:trPr>
          <w:trHeight w:hRule="exact" w:val="164"/>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35F31913" w14:textId="77777777" w:rsidR="00A63362" w:rsidRPr="003C7E5A" w:rsidRDefault="00A63362" w:rsidP="00CA5BD0">
            <w:pPr>
              <w:rPr>
                <w:highlight w:val="yellow"/>
              </w:rPr>
            </w:pPr>
          </w:p>
        </w:tc>
        <w:tc>
          <w:tcPr>
            <w:tcW w:w="3458" w:type="dxa"/>
            <w:tcBorders>
              <w:top w:val="single" w:sz="8" w:space="0" w:color="auto"/>
              <w:left w:val="nil"/>
              <w:bottom w:val="single" w:sz="8" w:space="0" w:color="auto"/>
              <w:right w:val="single" w:sz="8" w:space="0" w:color="auto"/>
            </w:tcBorders>
            <w:shd w:val="clear" w:color="auto" w:fill="auto"/>
            <w:vAlign w:val="center"/>
          </w:tcPr>
          <w:p w14:paraId="4A15BF0D" w14:textId="77777777" w:rsidR="00A63362" w:rsidRDefault="00A63362" w:rsidP="00CA5BD0">
            <w:pPr>
              <w:rPr>
                <w:sz w:val="18"/>
                <w:szCs w:val="18"/>
              </w:rPr>
            </w:pPr>
            <w:r w:rsidRPr="003575F9">
              <w:rPr>
                <w:sz w:val="18"/>
                <w:szCs w:val="18"/>
              </w:rPr>
              <w:t>-  zaštitne</w:t>
            </w:r>
          </w:p>
          <w:p w14:paraId="3F4F24B3" w14:textId="77777777" w:rsidR="00EF34B3" w:rsidRDefault="00EF34B3" w:rsidP="00CA5BD0">
            <w:pPr>
              <w:rPr>
                <w:sz w:val="18"/>
                <w:szCs w:val="18"/>
              </w:rPr>
            </w:pPr>
          </w:p>
          <w:p w14:paraId="5A3FABBC" w14:textId="77777777" w:rsidR="00EF34B3" w:rsidRPr="003575F9" w:rsidRDefault="00EF34B3" w:rsidP="00CA5BD0">
            <w:pPr>
              <w:rPr>
                <w:sz w:val="18"/>
                <w:szCs w:val="18"/>
              </w:rPr>
            </w:pPr>
          </w:p>
        </w:tc>
        <w:tc>
          <w:tcPr>
            <w:tcW w:w="957" w:type="dxa"/>
            <w:tcBorders>
              <w:top w:val="single" w:sz="8" w:space="0" w:color="auto"/>
              <w:left w:val="nil"/>
              <w:bottom w:val="single" w:sz="8" w:space="0" w:color="auto"/>
              <w:right w:val="single" w:sz="8" w:space="0" w:color="auto"/>
            </w:tcBorders>
            <w:shd w:val="clear" w:color="auto" w:fill="auto"/>
            <w:vAlign w:val="center"/>
          </w:tcPr>
          <w:p w14:paraId="57AC3ACA" w14:textId="77777777" w:rsidR="00A63362" w:rsidRPr="003575F9" w:rsidRDefault="00A63362" w:rsidP="00CA5BD0">
            <w:pPr>
              <w:jc w:val="center"/>
              <w:rPr>
                <w:sz w:val="18"/>
                <w:szCs w:val="18"/>
              </w:rPr>
            </w:pPr>
            <w:r w:rsidRPr="003575F9">
              <w:rPr>
                <w:sz w:val="18"/>
                <w:szCs w:val="18"/>
              </w:rPr>
              <w:t>Š2</w:t>
            </w:r>
          </w:p>
        </w:tc>
        <w:tc>
          <w:tcPr>
            <w:tcW w:w="1717" w:type="dxa"/>
            <w:tcBorders>
              <w:top w:val="single" w:sz="8" w:space="0" w:color="auto"/>
              <w:left w:val="nil"/>
              <w:bottom w:val="single" w:sz="8" w:space="0" w:color="auto"/>
              <w:right w:val="single" w:sz="8" w:space="0" w:color="auto"/>
            </w:tcBorders>
            <w:shd w:val="clear" w:color="auto" w:fill="auto"/>
            <w:vAlign w:val="center"/>
          </w:tcPr>
          <w:p w14:paraId="05583C04" w14:textId="77777777" w:rsidR="00A63362" w:rsidRPr="003575F9" w:rsidRDefault="003575F9" w:rsidP="00A63362">
            <w:pPr>
              <w:jc w:val="center"/>
              <w:rPr>
                <w:color w:val="FF0000"/>
                <w:sz w:val="18"/>
                <w:szCs w:val="18"/>
                <w:highlight w:val="yellow"/>
              </w:rPr>
            </w:pPr>
            <w:r w:rsidRPr="003575F9">
              <w:rPr>
                <w:color w:val="FF0000"/>
                <w:sz w:val="18"/>
                <w:szCs w:val="18"/>
              </w:rPr>
              <w:t>6</w:t>
            </w:r>
            <w:r w:rsidR="007D03A2">
              <w:rPr>
                <w:color w:val="FF0000"/>
                <w:sz w:val="18"/>
                <w:szCs w:val="18"/>
              </w:rPr>
              <w:t>7</w:t>
            </w:r>
            <w:r w:rsidRPr="003575F9">
              <w:rPr>
                <w:color w:val="FF0000"/>
                <w:sz w:val="18"/>
                <w:szCs w:val="18"/>
              </w:rPr>
              <w:t>,</w:t>
            </w:r>
            <w:r w:rsidR="007D03A2">
              <w:rPr>
                <w:color w:val="FF0000"/>
                <w:sz w:val="18"/>
                <w:szCs w:val="18"/>
              </w:rPr>
              <w:t>95</w:t>
            </w:r>
          </w:p>
        </w:tc>
        <w:tc>
          <w:tcPr>
            <w:tcW w:w="1329" w:type="dxa"/>
            <w:tcBorders>
              <w:top w:val="single" w:sz="8" w:space="0" w:color="auto"/>
              <w:left w:val="nil"/>
              <w:bottom w:val="single" w:sz="8" w:space="0" w:color="auto"/>
              <w:right w:val="single" w:sz="8" w:space="0" w:color="auto"/>
            </w:tcBorders>
            <w:shd w:val="clear" w:color="auto" w:fill="auto"/>
            <w:vAlign w:val="center"/>
          </w:tcPr>
          <w:p w14:paraId="250316C2"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028CD7E3"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7042D6E9" w14:textId="77777777" w:rsidR="00A63362" w:rsidRPr="003C7E5A" w:rsidRDefault="00A63362" w:rsidP="00A63362">
            <w:pPr>
              <w:jc w:val="center"/>
              <w:rPr>
                <w:sz w:val="16"/>
                <w:szCs w:val="16"/>
                <w:highlight w:val="yellow"/>
              </w:rPr>
            </w:pPr>
          </w:p>
        </w:tc>
      </w:tr>
      <w:tr w:rsidR="0071576A" w:rsidRPr="003C7E5A" w14:paraId="0A6720F2" w14:textId="77777777" w:rsidTr="003575F9">
        <w:trPr>
          <w:trHeight w:hRule="exact" w:val="278"/>
        </w:trPr>
        <w:tc>
          <w:tcPr>
            <w:tcW w:w="837" w:type="dxa"/>
            <w:vMerge/>
            <w:tcBorders>
              <w:top w:val="nil"/>
              <w:left w:val="double" w:sz="6" w:space="0" w:color="auto"/>
              <w:bottom w:val="single" w:sz="8" w:space="0" w:color="000000"/>
              <w:right w:val="single" w:sz="8" w:space="0" w:color="auto"/>
            </w:tcBorders>
            <w:shd w:val="clear" w:color="auto" w:fill="auto"/>
            <w:vAlign w:val="center"/>
          </w:tcPr>
          <w:p w14:paraId="3B6B1C4E" w14:textId="77777777" w:rsidR="00A63362" w:rsidRPr="003C7E5A" w:rsidRDefault="00A63362" w:rsidP="00CA5BD0">
            <w:pPr>
              <w:rPr>
                <w:highlight w:val="yellow"/>
              </w:rPr>
            </w:pPr>
          </w:p>
        </w:tc>
        <w:tc>
          <w:tcPr>
            <w:tcW w:w="3458" w:type="dxa"/>
            <w:tcBorders>
              <w:top w:val="single" w:sz="8" w:space="0" w:color="auto"/>
              <w:left w:val="nil"/>
              <w:bottom w:val="single" w:sz="8" w:space="0" w:color="auto"/>
              <w:right w:val="single" w:sz="8" w:space="0" w:color="auto"/>
            </w:tcBorders>
            <w:shd w:val="clear" w:color="auto" w:fill="auto"/>
            <w:vAlign w:val="center"/>
          </w:tcPr>
          <w:p w14:paraId="1729B55B" w14:textId="77777777" w:rsidR="00A63362" w:rsidRPr="003575F9" w:rsidRDefault="00A63362" w:rsidP="00CA5BD0">
            <w:pPr>
              <w:rPr>
                <w:sz w:val="18"/>
                <w:szCs w:val="18"/>
              </w:rPr>
            </w:pPr>
            <w:r w:rsidRPr="003575F9">
              <w:rPr>
                <w:sz w:val="18"/>
                <w:szCs w:val="18"/>
              </w:rPr>
              <w:t>-  posebne namjene</w:t>
            </w:r>
          </w:p>
        </w:tc>
        <w:tc>
          <w:tcPr>
            <w:tcW w:w="957" w:type="dxa"/>
            <w:tcBorders>
              <w:top w:val="single" w:sz="8" w:space="0" w:color="auto"/>
              <w:left w:val="nil"/>
              <w:bottom w:val="single" w:sz="8" w:space="0" w:color="auto"/>
              <w:right w:val="single" w:sz="8" w:space="0" w:color="auto"/>
            </w:tcBorders>
            <w:shd w:val="clear" w:color="auto" w:fill="auto"/>
            <w:vAlign w:val="center"/>
          </w:tcPr>
          <w:p w14:paraId="361F0F71" w14:textId="77777777" w:rsidR="00A63362" w:rsidRPr="003575F9" w:rsidRDefault="00A63362" w:rsidP="00CA5BD0">
            <w:pPr>
              <w:jc w:val="center"/>
              <w:rPr>
                <w:sz w:val="18"/>
                <w:szCs w:val="18"/>
              </w:rPr>
            </w:pPr>
            <w:r w:rsidRPr="003575F9">
              <w:rPr>
                <w:sz w:val="18"/>
                <w:szCs w:val="18"/>
              </w:rPr>
              <w:t>Š3</w:t>
            </w:r>
          </w:p>
        </w:tc>
        <w:tc>
          <w:tcPr>
            <w:tcW w:w="1717" w:type="dxa"/>
            <w:tcBorders>
              <w:top w:val="single" w:sz="8" w:space="0" w:color="auto"/>
              <w:left w:val="nil"/>
              <w:bottom w:val="single" w:sz="8" w:space="0" w:color="auto"/>
              <w:right w:val="single" w:sz="8" w:space="0" w:color="auto"/>
            </w:tcBorders>
            <w:shd w:val="clear" w:color="auto" w:fill="auto"/>
            <w:vAlign w:val="center"/>
          </w:tcPr>
          <w:p w14:paraId="60A04268" w14:textId="77777777" w:rsidR="00A63362" w:rsidRPr="003575F9" w:rsidRDefault="00A63362" w:rsidP="00A63362">
            <w:pPr>
              <w:jc w:val="center"/>
              <w:rPr>
                <w:strike/>
                <w:sz w:val="18"/>
                <w:szCs w:val="18"/>
              </w:rPr>
            </w:pPr>
            <w:r w:rsidRPr="003575F9">
              <w:rPr>
                <w:strike/>
                <w:sz w:val="18"/>
                <w:szCs w:val="18"/>
              </w:rPr>
              <w:t>51,51</w:t>
            </w:r>
            <w:r w:rsidR="003575F9">
              <w:rPr>
                <w:strike/>
                <w:sz w:val="18"/>
                <w:szCs w:val="18"/>
              </w:rPr>
              <w:t xml:space="preserve"> </w:t>
            </w:r>
            <w:r w:rsidR="003575F9" w:rsidRPr="003575F9">
              <w:rPr>
                <w:color w:val="FF0000"/>
                <w:sz w:val="18"/>
                <w:szCs w:val="18"/>
              </w:rPr>
              <w:t>0,00</w:t>
            </w:r>
          </w:p>
        </w:tc>
        <w:tc>
          <w:tcPr>
            <w:tcW w:w="1329" w:type="dxa"/>
            <w:tcBorders>
              <w:top w:val="single" w:sz="8" w:space="0" w:color="auto"/>
              <w:left w:val="nil"/>
              <w:bottom w:val="single" w:sz="8" w:space="0" w:color="auto"/>
              <w:right w:val="single" w:sz="8" w:space="0" w:color="auto"/>
            </w:tcBorders>
            <w:shd w:val="clear" w:color="auto" w:fill="auto"/>
            <w:vAlign w:val="center"/>
          </w:tcPr>
          <w:p w14:paraId="7F20803F"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1CE4E361"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13F3C8B2" w14:textId="77777777" w:rsidR="00A63362" w:rsidRPr="003C7E5A" w:rsidRDefault="00A63362" w:rsidP="00A63362">
            <w:pPr>
              <w:jc w:val="center"/>
              <w:rPr>
                <w:sz w:val="16"/>
                <w:szCs w:val="16"/>
                <w:highlight w:val="yellow"/>
              </w:rPr>
            </w:pPr>
          </w:p>
        </w:tc>
      </w:tr>
      <w:tr w:rsidR="0071576A" w:rsidRPr="001A55AA" w14:paraId="7BACBC69" w14:textId="77777777" w:rsidTr="00B512C6">
        <w:trPr>
          <w:trHeight w:val="806"/>
        </w:trPr>
        <w:tc>
          <w:tcPr>
            <w:tcW w:w="837" w:type="dxa"/>
            <w:tcBorders>
              <w:top w:val="nil"/>
              <w:left w:val="double" w:sz="6" w:space="0" w:color="auto"/>
              <w:bottom w:val="single" w:sz="8" w:space="0" w:color="000000"/>
              <w:right w:val="single" w:sz="8" w:space="0" w:color="auto"/>
            </w:tcBorders>
            <w:shd w:val="clear" w:color="auto" w:fill="FFFFFF"/>
            <w:vAlign w:val="center"/>
          </w:tcPr>
          <w:p w14:paraId="316793F2" w14:textId="77777777" w:rsidR="001A55AA" w:rsidRPr="001A55AA" w:rsidRDefault="001A55AA" w:rsidP="00CA5BD0">
            <w:r w:rsidRPr="001A55AA">
              <w:t>1.5.</w:t>
            </w:r>
          </w:p>
        </w:tc>
        <w:tc>
          <w:tcPr>
            <w:tcW w:w="3458" w:type="dxa"/>
            <w:tcBorders>
              <w:top w:val="single" w:sz="8" w:space="0" w:color="auto"/>
              <w:left w:val="nil"/>
              <w:right w:val="single" w:sz="8" w:space="0" w:color="auto"/>
            </w:tcBorders>
            <w:shd w:val="clear" w:color="auto" w:fill="FFFFFF"/>
            <w:vAlign w:val="center"/>
          </w:tcPr>
          <w:p w14:paraId="6DA36EF2" w14:textId="77777777" w:rsidR="001A55AA" w:rsidRPr="001A55AA" w:rsidRDefault="001A55AA" w:rsidP="00CA5BD0">
            <w:pPr>
              <w:rPr>
                <w:sz w:val="18"/>
                <w:szCs w:val="18"/>
              </w:rPr>
            </w:pPr>
            <w:r w:rsidRPr="001A55AA">
              <w:rPr>
                <w:sz w:val="18"/>
                <w:szCs w:val="18"/>
              </w:rPr>
              <w:t>Ostalo poljoprivredno tlo, šume</w:t>
            </w:r>
          </w:p>
          <w:p w14:paraId="31E4376C" w14:textId="77777777" w:rsidR="001A55AA" w:rsidRPr="001A55AA" w:rsidRDefault="001A55AA" w:rsidP="00CA5BD0">
            <w:pPr>
              <w:rPr>
                <w:sz w:val="18"/>
                <w:szCs w:val="18"/>
              </w:rPr>
            </w:pPr>
            <w:r w:rsidRPr="001A55AA">
              <w:rPr>
                <w:sz w:val="18"/>
                <w:szCs w:val="18"/>
              </w:rPr>
              <w:t xml:space="preserve">i šumske zemljište </w:t>
            </w:r>
          </w:p>
        </w:tc>
        <w:tc>
          <w:tcPr>
            <w:tcW w:w="957" w:type="dxa"/>
            <w:tcBorders>
              <w:top w:val="single" w:sz="8" w:space="0" w:color="auto"/>
              <w:left w:val="single" w:sz="8" w:space="0" w:color="auto"/>
              <w:bottom w:val="single" w:sz="8" w:space="0" w:color="auto"/>
              <w:right w:val="single" w:sz="8" w:space="0" w:color="auto"/>
            </w:tcBorders>
            <w:shd w:val="clear" w:color="auto" w:fill="FFFFFF"/>
            <w:vAlign w:val="center"/>
          </w:tcPr>
          <w:p w14:paraId="1B2EE74E" w14:textId="77777777" w:rsidR="001A55AA" w:rsidRPr="001A55AA" w:rsidRDefault="001A55AA" w:rsidP="00CA5BD0">
            <w:pPr>
              <w:jc w:val="center"/>
              <w:rPr>
                <w:sz w:val="18"/>
                <w:szCs w:val="18"/>
              </w:rPr>
            </w:pPr>
            <w:r w:rsidRPr="001A55AA">
              <w:rPr>
                <w:sz w:val="18"/>
                <w:szCs w:val="18"/>
              </w:rPr>
              <w:t>PŠ</w:t>
            </w:r>
          </w:p>
        </w:tc>
        <w:tc>
          <w:tcPr>
            <w:tcW w:w="1717" w:type="dxa"/>
            <w:tcBorders>
              <w:top w:val="single" w:sz="8" w:space="0" w:color="auto"/>
              <w:left w:val="single" w:sz="8" w:space="0" w:color="auto"/>
              <w:bottom w:val="single" w:sz="8" w:space="0" w:color="auto"/>
              <w:right w:val="single" w:sz="8" w:space="0" w:color="auto"/>
            </w:tcBorders>
            <w:shd w:val="clear" w:color="auto" w:fill="FFFFFF"/>
            <w:vAlign w:val="center"/>
          </w:tcPr>
          <w:p w14:paraId="716C503C" w14:textId="77777777" w:rsidR="001A55AA" w:rsidRPr="001A55AA" w:rsidRDefault="001A55AA" w:rsidP="00A63362">
            <w:pPr>
              <w:jc w:val="center"/>
              <w:rPr>
                <w:sz w:val="18"/>
                <w:szCs w:val="18"/>
              </w:rPr>
            </w:pPr>
            <w:r w:rsidRPr="001A55AA">
              <w:rPr>
                <w:strike/>
                <w:sz w:val="18"/>
                <w:szCs w:val="18"/>
              </w:rPr>
              <w:t>1926,54</w:t>
            </w:r>
            <w:r w:rsidRPr="001A55AA">
              <w:rPr>
                <w:sz w:val="18"/>
                <w:szCs w:val="18"/>
              </w:rPr>
              <w:t xml:space="preserve"> </w:t>
            </w:r>
            <w:r w:rsidRPr="001A55AA">
              <w:rPr>
                <w:color w:val="FF0000"/>
                <w:sz w:val="18"/>
                <w:szCs w:val="18"/>
              </w:rPr>
              <w:t>1842,47</w:t>
            </w:r>
          </w:p>
        </w:tc>
        <w:tc>
          <w:tcPr>
            <w:tcW w:w="1329" w:type="dxa"/>
            <w:tcBorders>
              <w:top w:val="single" w:sz="8" w:space="0" w:color="auto"/>
              <w:left w:val="single" w:sz="8" w:space="0" w:color="auto"/>
              <w:bottom w:val="single" w:sz="8" w:space="0" w:color="auto"/>
              <w:right w:val="single" w:sz="8" w:space="0" w:color="auto"/>
            </w:tcBorders>
            <w:shd w:val="clear" w:color="auto" w:fill="FFFFFF"/>
            <w:vAlign w:val="center"/>
          </w:tcPr>
          <w:p w14:paraId="634EF0C6" w14:textId="77777777" w:rsidR="001A55AA" w:rsidRPr="001A55AA" w:rsidRDefault="001A55AA" w:rsidP="00A63362">
            <w:pPr>
              <w:jc w:val="center"/>
              <w:rPr>
                <w:sz w:val="18"/>
                <w:szCs w:val="18"/>
              </w:rPr>
            </w:pPr>
            <w:r w:rsidRPr="001A55AA">
              <w:rPr>
                <w:sz w:val="18"/>
                <w:szCs w:val="18"/>
              </w:rPr>
              <w:t>20,0</w:t>
            </w:r>
          </w:p>
        </w:tc>
        <w:tc>
          <w:tcPr>
            <w:tcW w:w="336" w:type="dxa"/>
            <w:tcBorders>
              <w:top w:val="single" w:sz="8" w:space="0" w:color="auto"/>
              <w:left w:val="single" w:sz="8" w:space="0" w:color="auto"/>
              <w:bottom w:val="single" w:sz="8" w:space="0" w:color="auto"/>
              <w:right w:val="nil"/>
            </w:tcBorders>
            <w:shd w:val="clear" w:color="auto" w:fill="auto"/>
            <w:noWrap/>
            <w:vAlign w:val="center"/>
          </w:tcPr>
          <w:p w14:paraId="6677DA2F" w14:textId="77777777" w:rsidR="001A55AA" w:rsidRPr="001A55AA" w:rsidRDefault="001A55AA" w:rsidP="001A55AA">
            <w:pPr>
              <w:rPr>
                <w:sz w:val="16"/>
                <w:szCs w:val="16"/>
              </w:rPr>
            </w:pPr>
          </w:p>
        </w:tc>
        <w:tc>
          <w:tcPr>
            <w:tcW w:w="838" w:type="dxa"/>
            <w:tcBorders>
              <w:top w:val="single" w:sz="8" w:space="0" w:color="auto"/>
              <w:left w:val="nil"/>
              <w:bottom w:val="single" w:sz="8" w:space="0" w:color="auto"/>
              <w:right w:val="double" w:sz="6" w:space="0" w:color="auto"/>
            </w:tcBorders>
            <w:shd w:val="clear" w:color="auto" w:fill="FFFFFF"/>
            <w:vAlign w:val="center"/>
          </w:tcPr>
          <w:p w14:paraId="1EFA1963" w14:textId="77777777" w:rsidR="001A55AA" w:rsidRPr="001A55AA" w:rsidRDefault="001A55AA" w:rsidP="00A63362">
            <w:pPr>
              <w:jc w:val="center"/>
              <w:rPr>
                <w:sz w:val="16"/>
                <w:szCs w:val="16"/>
              </w:rPr>
            </w:pPr>
            <w:r w:rsidRPr="001A55AA">
              <w:rPr>
                <w:sz w:val="16"/>
                <w:szCs w:val="16"/>
              </w:rPr>
              <w:t>15,1</w:t>
            </w:r>
          </w:p>
        </w:tc>
      </w:tr>
      <w:tr w:rsidR="0071576A" w:rsidRPr="003C7E5A" w14:paraId="26E350EF" w14:textId="77777777" w:rsidTr="003575F9">
        <w:trPr>
          <w:trHeight w:hRule="exact" w:val="187"/>
        </w:trPr>
        <w:tc>
          <w:tcPr>
            <w:tcW w:w="837" w:type="dxa"/>
            <w:vMerge w:val="restart"/>
            <w:tcBorders>
              <w:top w:val="nil"/>
              <w:left w:val="double" w:sz="6" w:space="0" w:color="auto"/>
              <w:bottom w:val="nil"/>
              <w:right w:val="single" w:sz="8" w:space="0" w:color="auto"/>
            </w:tcBorders>
            <w:shd w:val="clear" w:color="auto" w:fill="auto"/>
          </w:tcPr>
          <w:p w14:paraId="2CC4F2FE" w14:textId="77777777" w:rsidR="00A63362" w:rsidRPr="00EF34B3" w:rsidRDefault="00A63362" w:rsidP="00CA5BD0">
            <w:r w:rsidRPr="00EF34B3">
              <w:t>1.6.</w:t>
            </w:r>
          </w:p>
        </w:tc>
        <w:tc>
          <w:tcPr>
            <w:tcW w:w="3458" w:type="dxa"/>
            <w:tcBorders>
              <w:top w:val="single" w:sz="8" w:space="0" w:color="auto"/>
              <w:left w:val="nil"/>
              <w:bottom w:val="single" w:sz="8" w:space="0" w:color="auto"/>
              <w:right w:val="single" w:sz="8" w:space="0" w:color="auto"/>
            </w:tcBorders>
            <w:shd w:val="clear" w:color="auto" w:fill="auto"/>
            <w:vAlign w:val="center"/>
          </w:tcPr>
          <w:p w14:paraId="1AAAD504" w14:textId="77777777" w:rsidR="00A63362" w:rsidRPr="00EF34B3" w:rsidRDefault="00A63362" w:rsidP="00CA5BD0">
            <w:pPr>
              <w:rPr>
                <w:sz w:val="18"/>
                <w:szCs w:val="18"/>
              </w:rPr>
            </w:pPr>
            <w:r w:rsidRPr="00EF34B3">
              <w:rPr>
                <w:sz w:val="18"/>
                <w:szCs w:val="18"/>
              </w:rPr>
              <w:t>Vodne površine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26BAACA8" w14:textId="77777777" w:rsidR="00A63362" w:rsidRPr="00EF34B3"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627E7754" w14:textId="77777777" w:rsidR="00A63362" w:rsidRPr="003C7E5A" w:rsidRDefault="00A63362" w:rsidP="00A63362">
            <w:pPr>
              <w:jc w:val="center"/>
              <w:rPr>
                <w:sz w:val="18"/>
                <w:szCs w:val="18"/>
                <w:highlight w:val="yellow"/>
              </w:rPr>
            </w:pPr>
            <w:r w:rsidRPr="003E5AD3">
              <w:rPr>
                <w:strike/>
                <w:sz w:val="18"/>
                <w:szCs w:val="18"/>
              </w:rPr>
              <w:t>34,60</w:t>
            </w:r>
            <w:r w:rsidR="003E5AD3" w:rsidRPr="003E5AD3">
              <w:rPr>
                <w:sz w:val="18"/>
                <w:szCs w:val="18"/>
              </w:rPr>
              <w:t xml:space="preserve">  </w:t>
            </w:r>
            <w:r w:rsidR="003E5AD3" w:rsidRPr="003E5AD3">
              <w:rPr>
                <w:color w:val="FF0000"/>
                <w:sz w:val="18"/>
                <w:szCs w:val="18"/>
              </w:rPr>
              <w:t>39,52</w:t>
            </w:r>
          </w:p>
        </w:tc>
        <w:tc>
          <w:tcPr>
            <w:tcW w:w="1329" w:type="dxa"/>
            <w:tcBorders>
              <w:top w:val="single" w:sz="8" w:space="0" w:color="auto"/>
              <w:left w:val="nil"/>
              <w:bottom w:val="single" w:sz="8" w:space="0" w:color="auto"/>
              <w:right w:val="single" w:sz="8" w:space="0" w:color="auto"/>
            </w:tcBorders>
            <w:shd w:val="clear" w:color="auto" w:fill="auto"/>
            <w:vAlign w:val="center"/>
          </w:tcPr>
          <w:p w14:paraId="28B4CA9A" w14:textId="77777777" w:rsidR="00A63362" w:rsidRPr="003E5AD3" w:rsidRDefault="00A63362" w:rsidP="00A63362">
            <w:pPr>
              <w:jc w:val="center"/>
              <w:rPr>
                <w:sz w:val="18"/>
                <w:szCs w:val="18"/>
              </w:rPr>
            </w:pPr>
            <w:r w:rsidRPr="003E5AD3">
              <w:rPr>
                <w:sz w:val="18"/>
                <w:szCs w:val="18"/>
              </w:rPr>
              <w:t>0,</w:t>
            </w:r>
            <w:r w:rsidR="003E5AD3" w:rsidRPr="003E5AD3">
              <w:rPr>
                <w:sz w:val="18"/>
                <w:szCs w:val="18"/>
              </w:rPr>
              <w:t>4</w:t>
            </w:r>
          </w:p>
        </w:tc>
        <w:tc>
          <w:tcPr>
            <w:tcW w:w="336" w:type="dxa"/>
            <w:tcBorders>
              <w:top w:val="single" w:sz="8" w:space="0" w:color="auto"/>
              <w:left w:val="nil"/>
              <w:bottom w:val="single" w:sz="8" w:space="0" w:color="auto"/>
              <w:right w:val="nil"/>
            </w:tcBorders>
            <w:shd w:val="clear" w:color="auto" w:fill="auto"/>
            <w:vAlign w:val="center"/>
          </w:tcPr>
          <w:p w14:paraId="3ACD3DCD" w14:textId="77777777" w:rsidR="00A63362" w:rsidRPr="003C7E5A" w:rsidRDefault="00A63362" w:rsidP="00A63362">
            <w:pPr>
              <w:jc w:val="center"/>
              <w:rPr>
                <w:sz w:val="16"/>
                <w:szCs w:val="16"/>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6EC8C2BA" w14:textId="77777777" w:rsidR="00A63362" w:rsidRPr="003C7E5A" w:rsidRDefault="003E5AD3" w:rsidP="003E5AD3">
            <w:pPr>
              <w:rPr>
                <w:sz w:val="16"/>
                <w:szCs w:val="16"/>
                <w:highlight w:val="yellow"/>
              </w:rPr>
            </w:pPr>
            <w:r w:rsidRPr="003E5AD3">
              <w:rPr>
                <w:sz w:val="16"/>
                <w:szCs w:val="16"/>
              </w:rPr>
              <w:t>723,1</w:t>
            </w:r>
          </w:p>
        </w:tc>
      </w:tr>
      <w:tr w:rsidR="0071576A" w:rsidRPr="003C7E5A" w14:paraId="651F749E" w14:textId="77777777" w:rsidTr="003575F9">
        <w:trPr>
          <w:trHeight w:hRule="exact" w:val="187"/>
        </w:trPr>
        <w:tc>
          <w:tcPr>
            <w:tcW w:w="837" w:type="dxa"/>
            <w:vMerge/>
            <w:tcBorders>
              <w:top w:val="nil"/>
              <w:left w:val="double" w:sz="6" w:space="0" w:color="auto"/>
              <w:bottom w:val="nil"/>
              <w:right w:val="single" w:sz="8" w:space="0" w:color="auto"/>
            </w:tcBorders>
            <w:shd w:val="clear" w:color="auto" w:fill="auto"/>
            <w:vAlign w:val="center"/>
          </w:tcPr>
          <w:p w14:paraId="79A4A1EF" w14:textId="77777777" w:rsidR="00A63362" w:rsidRPr="00EF34B3"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3BE5481C" w14:textId="77777777" w:rsidR="00A63362" w:rsidRPr="00EF34B3" w:rsidRDefault="00A63362" w:rsidP="00CA5BD0">
            <w:pPr>
              <w:rPr>
                <w:sz w:val="18"/>
                <w:szCs w:val="18"/>
              </w:rPr>
            </w:pPr>
            <w:r w:rsidRPr="00EF34B3">
              <w:rPr>
                <w:sz w:val="18"/>
                <w:szCs w:val="18"/>
              </w:rPr>
              <w:t>-  vodotoci</w:t>
            </w:r>
          </w:p>
        </w:tc>
        <w:tc>
          <w:tcPr>
            <w:tcW w:w="957" w:type="dxa"/>
            <w:tcBorders>
              <w:top w:val="single" w:sz="8" w:space="0" w:color="auto"/>
              <w:left w:val="nil"/>
              <w:bottom w:val="single" w:sz="8" w:space="0" w:color="auto"/>
              <w:right w:val="single" w:sz="8" w:space="0" w:color="auto"/>
            </w:tcBorders>
            <w:shd w:val="clear" w:color="auto" w:fill="auto"/>
            <w:vAlign w:val="center"/>
          </w:tcPr>
          <w:p w14:paraId="660C1E6E" w14:textId="77777777" w:rsidR="00A63362" w:rsidRPr="00EF34B3"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79F84E01" w14:textId="77777777" w:rsidR="00A63362" w:rsidRPr="003E5AD3" w:rsidRDefault="00A63362" w:rsidP="00A63362">
            <w:pPr>
              <w:jc w:val="center"/>
              <w:rPr>
                <w:strike/>
                <w:sz w:val="18"/>
                <w:szCs w:val="18"/>
                <w:highlight w:val="yellow"/>
              </w:rPr>
            </w:pPr>
            <w:r w:rsidRPr="003E5AD3">
              <w:rPr>
                <w:strike/>
                <w:sz w:val="18"/>
                <w:szCs w:val="18"/>
              </w:rPr>
              <w:t>23,37</w:t>
            </w:r>
          </w:p>
        </w:tc>
        <w:tc>
          <w:tcPr>
            <w:tcW w:w="1329" w:type="dxa"/>
            <w:tcBorders>
              <w:top w:val="single" w:sz="8" w:space="0" w:color="auto"/>
              <w:left w:val="nil"/>
              <w:bottom w:val="single" w:sz="8" w:space="0" w:color="auto"/>
              <w:right w:val="single" w:sz="8" w:space="0" w:color="auto"/>
            </w:tcBorders>
            <w:shd w:val="clear" w:color="auto" w:fill="auto"/>
            <w:vAlign w:val="center"/>
          </w:tcPr>
          <w:p w14:paraId="45D579B8"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29AB5D57"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2E288FC0" w14:textId="77777777" w:rsidR="00A63362" w:rsidRPr="003C7E5A" w:rsidRDefault="00A63362" w:rsidP="00A63362">
            <w:pPr>
              <w:jc w:val="center"/>
              <w:rPr>
                <w:sz w:val="16"/>
                <w:szCs w:val="16"/>
                <w:highlight w:val="yellow"/>
              </w:rPr>
            </w:pPr>
          </w:p>
        </w:tc>
      </w:tr>
      <w:tr w:rsidR="0071576A" w:rsidRPr="003C7E5A" w14:paraId="4BCF948A" w14:textId="77777777" w:rsidTr="003575F9">
        <w:trPr>
          <w:trHeight w:hRule="exact" w:val="187"/>
        </w:trPr>
        <w:tc>
          <w:tcPr>
            <w:tcW w:w="837" w:type="dxa"/>
            <w:vMerge/>
            <w:tcBorders>
              <w:top w:val="nil"/>
              <w:left w:val="double" w:sz="6" w:space="0" w:color="auto"/>
              <w:bottom w:val="nil"/>
              <w:right w:val="single" w:sz="8" w:space="0" w:color="auto"/>
            </w:tcBorders>
            <w:shd w:val="clear" w:color="auto" w:fill="auto"/>
            <w:vAlign w:val="center"/>
          </w:tcPr>
          <w:p w14:paraId="02C9B043" w14:textId="77777777" w:rsidR="00A63362" w:rsidRPr="00EF34B3"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0E7BAC2C" w14:textId="77777777" w:rsidR="00A63362" w:rsidRPr="00EF34B3" w:rsidRDefault="00A63362" w:rsidP="00CA5BD0">
            <w:pPr>
              <w:rPr>
                <w:sz w:val="18"/>
                <w:szCs w:val="18"/>
              </w:rPr>
            </w:pPr>
            <w:r w:rsidRPr="00EF34B3">
              <w:rPr>
                <w:sz w:val="18"/>
                <w:szCs w:val="18"/>
              </w:rPr>
              <w:t>-  jezera</w:t>
            </w:r>
          </w:p>
        </w:tc>
        <w:tc>
          <w:tcPr>
            <w:tcW w:w="957" w:type="dxa"/>
            <w:tcBorders>
              <w:top w:val="single" w:sz="8" w:space="0" w:color="auto"/>
              <w:left w:val="nil"/>
              <w:bottom w:val="single" w:sz="8" w:space="0" w:color="auto"/>
              <w:right w:val="single" w:sz="8" w:space="0" w:color="auto"/>
            </w:tcBorders>
            <w:shd w:val="clear" w:color="auto" w:fill="auto"/>
            <w:vAlign w:val="center"/>
          </w:tcPr>
          <w:p w14:paraId="3988BF72" w14:textId="77777777" w:rsidR="00A63362" w:rsidRPr="00EF34B3"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4E255061" w14:textId="77777777" w:rsidR="00A63362" w:rsidRPr="003C7E5A" w:rsidRDefault="00A63362" w:rsidP="00A63362">
            <w:pPr>
              <w:jc w:val="center"/>
              <w:rPr>
                <w:sz w:val="18"/>
                <w:szCs w:val="18"/>
                <w:highlight w:val="yellow"/>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8897C86"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1D7AC7A5"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A49C9CE" w14:textId="77777777" w:rsidR="00A63362" w:rsidRPr="003C7E5A" w:rsidRDefault="00A63362" w:rsidP="00A63362">
            <w:pPr>
              <w:jc w:val="center"/>
              <w:rPr>
                <w:sz w:val="16"/>
                <w:szCs w:val="16"/>
                <w:highlight w:val="yellow"/>
              </w:rPr>
            </w:pPr>
          </w:p>
        </w:tc>
      </w:tr>
      <w:tr w:rsidR="0071576A" w:rsidRPr="003C7E5A" w14:paraId="0F3FD7A0" w14:textId="77777777" w:rsidTr="003575F9">
        <w:trPr>
          <w:trHeight w:hRule="exact" w:val="187"/>
        </w:trPr>
        <w:tc>
          <w:tcPr>
            <w:tcW w:w="837" w:type="dxa"/>
            <w:vMerge/>
            <w:tcBorders>
              <w:top w:val="nil"/>
              <w:left w:val="double" w:sz="6" w:space="0" w:color="auto"/>
              <w:bottom w:val="nil"/>
              <w:right w:val="single" w:sz="8" w:space="0" w:color="auto"/>
            </w:tcBorders>
            <w:shd w:val="clear" w:color="auto" w:fill="auto"/>
            <w:vAlign w:val="center"/>
          </w:tcPr>
          <w:p w14:paraId="75824E84" w14:textId="77777777" w:rsidR="00A63362" w:rsidRPr="00EF34B3"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230B1CBC" w14:textId="77777777" w:rsidR="00A63362" w:rsidRPr="00EF34B3" w:rsidRDefault="00A63362" w:rsidP="00CA5BD0">
            <w:pPr>
              <w:rPr>
                <w:sz w:val="18"/>
                <w:szCs w:val="18"/>
              </w:rPr>
            </w:pPr>
            <w:r w:rsidRPr="00EF34B3">
              <w:rPr>
                <w:sz w:val="18"/>
                <w:szCs w:val="18"/>
              </w:rPr>
              <w:t>-  akumulacije</w:t>
            </w:r>
          </w:p>
        </w:tc>
        <w:tc>
          <w:tcPr>
            <w:tcW w:w="957" w:type="dxa"/>
            <w:tcBorders>
              <w:top w:val="single" w:sz="8" w:space="0" w:color="auto"/>
              <w:left w:val="nil"/>
              <w:bottom w:val="single" w:sz="8" w:space="0" w:color="auto"/>
              <w:right w:val="single" w:sz="8" w:space="0" w:color="auto"/>
            </w:tcBorders>
            <w:shd w:val="clear" w:color="auto" w:fill="auto"/>
            <w:vAlign w:val="center"/>
          </w:tcPr>
          <w:p w14:paraId="7C5A18A8" w14:textId="77777777" w:rsidR="00A63362" w:rsidRPr="00EF34B3"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2770E65C" w14:textId="77777777" w:rsidR="00A63362" w:rsidRPr="003E5AD3" w:rsidRDefault="00A63362" w:rsidP="00A63362">
            <w:pPr>
              <w:jc w:val="center"/>
              <w:rPr>
                <w:strike/>
                <w:sz w:val="18"/>
                <w:szCs w:val="18"/>
                <w:highlight w:val="yellow"/>
              </w:rPr>
            </w:pPr>
            <w:r w:rsidRPr="003E5AD3">
              <w:rPr>
                <w:strike/>
                <w:sz w:val="18"/>
                <w:szCs w:val="18"/>
              </w:rPr>
              <w:t>11,23</w:t>
            </w:r>
          </w:p>
        </w:tc>
        <w:tc>
          <w:tcPr>
            <w:tcW w:w="1329" w:type="dxa"/>
            <w:tcBorders>
              <w:top w:val="single" w:sz="8" w:space="0" w:color="auto"/>
              <w:left w:val="nil"/>
              <w:bottom w:val="single" w:sz="8" w:space="0" w:color="auto"/>
              <w:right w:val="single" w:sz="8" w:space="0" w:color="auto"/>
            </w:tcBorders>
            <w:shd w:val="clear" w:color="auto" w:fill="auto"/>
            <w:vAlign w:val="center"/>
          </w:tcPr>
          <w:p w14:paraId="31421EAE"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509FC915"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1CF21C99" w14:textId="77777777" w:rsidR="00A63362" w:rsidRPr="003C7E5A" w:rsidRDefault="00A63362" w:rsidP="00A63362">
            <w:pPr>
              <w:jc w:val="center"/>
              <w:rPr>
                <w:sz w:val="16"/>
                <w:szCs w:val="16"/>
                <w:highlight w:val="yellow"/>
              </w:rPr>
            </w:pPr>
          </w:p>
        </w:tc>
      </w:tr>
      <w:tr w:rsidR="0071576A" w:rsidRPr="003C7E5A" w14:paraId="13E9320C" w14:textId="77777777" w:rsidTr="003575F9">
        <w:trPr>
          <w:trHeight w:hRule="exact" w:val="187"/>
        </w:trPr>
        <w:tc>
          <w:tcPr>
            <w:tcW w:w="837" w:type="dxa"/>
            <w:vMerge/>
            <w:tcBorders>
              <w:top w:val="nil"/>
              <w:left w:val="double" w:sz="6" w:space="0" w:color="auto"/>
              <w:bottom w:val="nil"/>
              <w:right w:val="single" w:sz="8" w:space="0" w:color="auto"/>
            </w:tcBorders>
            <w:shd w:val="clear" w:color="auto" w:fill="auto"/>
            <w:vAlign w:val="center"/>
          </w:tcPr>
          <w:p w14:paraId="1F3FD7E3" w14:textId="77777777" w:rsidR="00A63362" w:rsidRPr="00EF34B3" w:rsidRDefault="00A63362" w:rsidP="00CA5BD0"/>
        </w:tc>
        <w:tc>
          <w:tcPr>
            <w:tcW w:w="3458" w:type="dxa"/>
            <w:tcBorders>
              <w:top w:val="single" w:sz="8" w:space="0" w:color="auto"/>
              <w:left w:val="nil"/>
              <w:bottom w:val="single" w:sz="8" w:space="0" w:color="auto"/>
              <w:right w:val="single" w:sz="8" w:space="0" w:color="auto"/>
            </w:tcBorders>
            <w:shd w:val="clear" w:color="auto" w:fill="auto"/>
            <w:vAlign w:val="center"/>
          </w:tcPr>
          <w:p w14:paraId="6F49F33B" w14:textId="77777777" w:rsidR="00A63362" w:rsidRPr="00EF34B3" w:rsidRDefault="00A63362" w:rsidP="00CA5BD0">
            <w:pPr>
              <w:rPr>
                <w:sz w:val="18"/>
                <w:szCs w:val="18"/>
              </w:rPr>
            </w:pPr>
            <w:r w:rsidRPr="00EF34B3">
              <w:rPr>
                <w:sz w:val="18"/>
                <w:szCs w:val="18"/>
              </w:rPr>
              <w:t>-  retencije</w:t>
            </w:r>
          </w:p>
        </w:tc>
        <w:tc>
          <w:tcPr>
            <w:tcW w:w="957" w:type="dxa"/>
            <w:tcBorders>
              <w:top w:val="single" w:sz="8" w:space="0" w:color="auto"/>
              <w:left w:val="nil"/>
              <w:bottom w:val="single" w:sz="8" w:space="0" w:color="auto"/>
              <w:right w:val="single" w:sz="8" w:space="0" w:color="auto"/>
            </w:tcBorders>
            <w:shd w:val="clear" w:color="auto" w:fill="auto"/>
            <w:vAlign w:val="center"/>
          </w:tcPr>
          <w:p w14:paraId="0305217D" w14:textId="77777777" w:rsidR="00A63362" w:rsidRPr="00EF34B3"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76E2600B" w14:textId="77777777" w:rsidR="00A63362" w:rsidRPr="003E5AD3" w:rsidRDefault="003E5AD3" w:rsidP="00A63362">
            <w:pPr>
              <w:jc w:val="center"/>
              <w:rPr>
                <w:color w:val="FF0000"/>
                <w:sz w:val="18"/>
                <w:szCs w:val="18"/>
                <w:highlight w:val="yellow"/>
              </w:rPr>
            </w:pPr>
            <w:r w:rsidRPr="003E5AD3">
              <w:rPr>
                <w:color w:val="FF0000"/>
                <w:sz w:val="18"/>
                <w:szCs w:val="18"/>
              </w:rPr>
              <w:t>39,52</w:t>
            </w:r>
          </w:p>
        </w:tc>
        <w:tc>
          <w:tcPr>
            <w:tcW w:w="1329" w:type="dxa"/>
            <w:tcBorders>
              <w:top w:val="single" w:sz="8" w:space="0" w:color="auto"/>
              <w:left w:val="nil"/>
              <w:bottom w:val="single" w:sz="8" w:space="0" w:color="auto"/>
              <w:right w:val="single" w:sz="8" w:space="0" w:color="auto"/>
            </w:tcBorders>
            <w:shd w:val="clear" w:color="auto" w:fill="auto"/>
            <w:vAlign w:val="center"/>
          </w:tcPr>
          <w:p w14:paraId="658B8992"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35299575"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1757872B" w14:textId="77777777" w:rsidR="00A63362" w:rsidRPr="003C7E5A" w:rsidRDefault="00A63362" w:rsidP="00A63362">
            <w:pPr>
              <w:jc w:val="center"/>
              <w:rPr>
                <w:sz w:val="16"/>
                <w:szCs w:val="16"/>
                <w:highlight w:val="yellow"/>
              </w:rPr>
            </w:pPr>
          </w:p>
        </w:tc>
      </w:tr>
      <w:tr w:rsidR="0071576A" w:rsidRPr="003C7E5A" w14:paraId="35CDB5CD" w14:textId="77777777" w:rsidTr="003E5AD3">
        <w:trPr>
          <w:trHeight w:val="97"/>
        </w:trPr>
        <w:tc>
          <w:tcPr>
            <w:tcW w:w="837" w:type="dxa"/>
            <w:vMerge/>
            <w:tcBorders>
              <w:top w:val="nil"/>
              <w:left w:val="double" w:sz="6" w:space="0" w:color="auto"/>
              <w:bottom w:val="nil"/>
              <w:right w:val="single" w:sz="8" w:space="0" w:color="auto"/>
            </w:tcBorders>
            <w:shd w:val="clear" w:color="auto" w:fill="auto"/>
            <w:vAlign w:val="center"/>
          </w:tcPr>
          <w:p w14:paraId="7431BD63" w14:textId="77777777" w:rsidR="003E5AD3" w:rsidRPr="00EF34B3" w:rsidRDefault="003E5AD3" w:rsidP="00CA5BD0"/>
        </w:tc>
        <w:tc>
          <w:tcPr>
            <w:tcW w:w="3458" w:type="dxa"/>
            <w:tcBorders>
              <w:top w:val="single" w:sz="8" w:space="0" w:color="auto"/>
              <w:left w:val="nil"/>
              <w:right w:val="single" w:sz="8" w:space="0" w:color="auto"/>
            </w:tcBorders>
            <w:shd w:val="clear" w:color="auto" w:fill="auto"/>
            <w:vAlign w:val="center"/>
          </w:tcPr>
          <w:p w14:paraId="333B86A9" w14:textId="77777777" w:rsidR="003E5AD3" w:rsidRPr="00EF34B3" w:rsidRDefault="003E5AD3" w:rsidP="00CA5BD0">
            <w:pPr>
              <w:rPr>
                <w:sz w:val="18"/>
                <w:szCs w:val="18"/>
              </w:rPr>
            </w:pPr>
            <w:r w:rsidRPr="00EF34B3">
              <w:rPr>
                <w:sz w:val="18"/>
                <w:szCs w:val="18"/>
              </w:rPr>
              <w:t>-  ribnjaci</w:t>
            </w:r>
          </w:p>
        </w:tc>
        <w:tc>
          <w:tcPr>
            <w:tcW w:w="957" w:type="dxa"/>
            <w:tcBorders>
              <w:top w:val="single" w:sz="8" w:space="0" w:color="auto"/>
              <w:left w:val="nil"/>
              <w:right w:val="single" w:sz="8" w:space="0" w:color="auto"/>
            </w:tcBorders>
            <w:shd w:val="clear" w:color="auto" w:fill="auto"/>
            <w:vAlign w:val="center"/>
          </w:tcPr>
          <w:p w14:paraId="0DA9D970" w14:textId="77777777" w:rsidR="003E5AD3" w:rsidRPr="00EF34B3" w:rsidRDefault="003E5AD3" w:rsidP="00CA5BD0">
            <w:pPr>
              <w:jc w:val="center"/>
              <w:rPr>
                <w:sz w:val="18"/>
                <w:szCs w:val="18"/>
              </w:rPr>
            </w:pPr>
          </w:p>
        </w:tc>
        <w:tc>
          <w:tcPr>
            <w:tcW w:w="1717" w:type="dxa"/>
            <w:tcBorders>
              <w:top w:val="single" w:sz="8" w:space="0" w:color="auto"/>
              <w:left w:val="nil"/>
              <w:right w:val="single" w:sz="8" w:space="0" w:color="auto"/>
            </w:tcBorders>
            <w:shd w:val="clear" w:color="auto" w:fill="auto"/>
            <w:vAlign w:val="center"/>
          </w:tcPr>
          <w:p w14:paraId="48076193" w14:textId="77777777" w:rsidR="003E5AD3" w:rsidRPr="003C7E5A" w:rsidRDefault="003E5AD3" w:rsidP="00A63362">
            <w:pPr>
              <w:jc w:val="center"/>
              <w:rPr>
                <w:sz w:val="18"/>
                <w:szCs w:val="18"/>
                <w:highlight w:val="yellow"/>
              </w:rPr>
            </w:pPr>
          </w:p>
        </w:tc>
        <w:tc>
          <w:tcPr>
            <w:tcW w:w="1329" w:type="dxa"/>
            <w:tcBorders>
              <w:top w:val="single" w:sz="8" w:space="0" w:color="auto"/>
              <w:left w:val="nil"/>
              <w:right w:val="single" w:sz="8" w:space="0" w:color="auto"/>
            </w:tcBorders>
            <w:shd w:val="clear" w:color="auto" w:fill="auto"/>
            <w:vAlign w:val="center"/>
          </w:tcPr>
          <w:p w14:paraId="5E370D9B" w14:textId="77777777" w:rsidR="003E5AD3" w:rsidRPr="003C7E5A" w:rsidRDefault="003E5AD3" w:rsidP="00A63362">
            <w:pPr>
              <w:jc w:val="center"/>
              <w:rPr>
                <w:sz w:val="18"/>
                <w:szCs w:val="18"/>
                <w:highlight w:val="yellow"/>
              </w:rPr>
            </w:pPr>
          </w:p>
        </w:tc>
        <w:tc>
          <w:tcPr>
            <w:tcW w:w="336" w:type="dxa"/>
            <w:tcBorders>
              <w:top w:val="single" w:sz="8" w:space="0" w:color="auto"/>
              <w:left w:val="nil"/>
              <w:right w:val="nil"/>
            </w:tcBorders>
            <w:shd w:val="clear" w:color="auto" w:fill="auto"/>
            <w:vAlign w:val="center"/>
          </w:tcPr>
          <w:p w14:paraId="0111DEE9" w14:textId="77777777" w:rsidR="003E5AD3" w:rsidRPr="003C7E5A" w:rsidRDefault="003E5AD3" w:rsidP="00A63362">
            <w:pPr>
              <w:jc w:val="center"/>
              <w:rPr>
                <w:sz w:val="18"/>
                <w:szCs w:val="18"/>
                <w:highlight w:val="yellow"/>
              </w:rPr>
            </w:pPr>
          </w:p>
        </w:tc>
        <w:tc>
          <w:tcPr>
            <w:tcW w:w="838" w:type="dxa"/>
            <w:tcBorders>
              <w:top w:val="single" w:sz="8" w:space="0" w:color="auto"/>
              <w:left w:val="nil"/>
              <w:right w:val="double" w:sz="6" w:space="0" w:color="auto"/>
            </w:tcBorders>
            <w:shd w:val="clear" w:color="auto" w:fill="auto"/>
            <w:vAlign w:val="center"/>
          </w:tcPr>
          <w:p w14:paraId="25A13DD4" w14:textId="77777777" w:rsidR="003E5AD3" w:rsidRPr="003C7E5A" w:rsidRDefault="003E5AD3" w:rsidP="00A63362">
            <w:pPr>
              <w:jc w:val="center"/>
              <w:rPr>
                <w:sz w:val="16"/>
                <w:szCs w:val="16"/>
                <w:highlight w:val="yellow"/>
              </w:rPr>
            </w:pPr>
          </w:p>
        </w:tc>
      </w:tr>
      <w:tr w:rsidR="0071576A" w:rsidRPr="003C7E5A" w14:paraId="637BE18A" w14:textId="77777777" w:rsidTr="003575F9">
        <w:trPr>
          <w:trHeight w:hRule="exact" w:val="187"/>
        </w:trPr>
        <w:tc>
          <w:tcPr>
            <w:tcW w:w="837" w:type="dxa"/>
            <w:vMerge w:val="restart"/>
            <w:tcBorders>
              <w:top w:val="single" w:sz="8" w:space="0" w:color="auto"/>
              <w:left w:val="double" w:sz="6" w:space="0" w:color="auto"/>
              <w:bottom w:val="single" w:sz="8" w:space="0" w:color="000000"/>
              <w:right w:val="single" w:sz="8" w:space="0" w:color="auto"/>
            </w:tcBorders>
            <w:shd w:val="clear" w:color="auto" w:fill="auto"/>
          </w:tcPr>
          <w:p w14:paraId="2FC438E7" w14:textId="77777777" w:rsidR="00A63362" w:rsidRPr="00EF34B3" w:rsidRDefault="00A63362" w:rsidP="00CA5BD0">
            <w:r w:rsidRPr="00EF34B3">
              <w:t>1.7</w:t>
            </w:r>
          </w:p>
        </w:tc>
        <w:tc>
          <w:tcPr>
            <w:tcW w:w="3458" w:type="dxa"/>
            <w:vMerge w:val="restart"/>
            <w:tcBorders>
              <w:top w:val="single" w:sz="8" w:space="0" w:color="auto"/>
              <w:left w:val="single" w:sz="8" w:space="0" w:color="auto"/>
              <w:bottom w:val="single" w:sz="8" w:space="0" w:color="auto"/>
              <w:right w:val="single" w:sz="8" w:space="0" w:color="auto"/>
            </w:tcBorders>
            <w:shd w:val="clear" w:color="auto" w:fill="auto"/>
          </w:tcPr>
          <w:p w14:paraId="15C7B35D" w14:textId="77777777" w:rsidR="00A63362" w:rsidRPr="00EF34B3" w:rsidRDefault="00A63362" w:rsidP="00CA5BD0">
            <w:pPr>
              <w:rPr>
                <w:sz w:val="18"/>
                <w:szCs w:val="18"/>
              </w:rPr>
            </w:pPr>
            <w:r w:rsidRPr="00EF34B3">
              <w:rPr>
                <w:sz w:val="18"/>
                <w:szCs w:val="18"/>
              </w:rPr>
              <w:t>Ostale površine                             ukupno</w:t>
            </w:r>
          </w:p>
        </w:tc>
        <w:tc>
          <w:tcPr>
            <w:tcW w:w="957" w:type="dxa"/>
            <w:tcBorders>
              <w:top w:val="single" w:sz="8" w:space="0" w:color="auto"/>
              <w:left w:val="nil"/>
              <w:bottom w:val="single" w:sz="8" w:space="0" w:color="auto"/>
              <w:right w:val="single" w:sz="8" w:space="0" w:color="auto"/>
            </w:tcBorders>
            <w:shd w:val="clear" w:color="auto" w:fill="auto"/>
            <w:vAlign w:val="center"/>
          </w:tcPr>
          <w:p w14:paraId="2938A82A" w14:textId="77777777" w:rsidR="00A63362" w:rsidRPr="00EF34B3" w:rsidRDefault="00A63362" w:rsidP="00CA5BD0">
            <w:pPr>
              <w:jc w:val="center"/>
              <w:rPr>
                <w:sz w:val="18"/>
                <w:szCs w:val="18"/>
              </w:rPr>
            </w:pPr>
            <w:r w:rsidRPr="00EF34B3">
              <w:rPr>
                <w:sz w:val="18"/>
                <w:szCs w:val="18"/>
              </w:rPr>
              <w:t> </w:t>
            </w:r>
          </w:p>
        </w:tc>
        <w:tc>
          <w:tcPr>
            <w:tcW w:w="1717" w:type="dxa"/>
            <w:tcBorders>
              <w:top w:val="single" w:sz="8" w:space="0" w:color="auto"/>
              <w:left w:val="nil"/>
              <w:bottom w:val="single" w:sz="8" w:space="0" w:color="auto"/>
              <w:right w:val="single" w:sz="8" w:space="0" w:color="auto"/>
            </w:tcBorders>
            <w:shd w:val="clear" w:color="auto" w:fill="auto"/>
            <w:vAlign w:val="center"/>
          </w:tcPr>
          <w:p w14:paraId="7D9821A1" w14:textId="77777777" w:rsidR="00A63362" w:rsidRPr="003C7E5A" w:rsidRDefault="00A63362" w:rsidP="00A63362">
            <w:pPr>
              <w:jc w:val="center"/>
              <w:rPr>
                <w:sz w:val="18"/>
                <w:szCs w:val="18"/>
                <w:highlight w:val="yellow"/>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504F1D8A"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062D214F" w14:textId="77777777" w:rsidR="00A63362" w:rsidRPr="003C7E5A" w:rsidRDefault="00A63362" w:rsidP="00A63362">
            <w:pPr>
              <w:jc w:val="center"/>
              <w:rPr>
                <w:sz w:val="16"/>
                <w:szCs w:val="16"/>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0C6395F0" w14:textId="77777777" w:rsidR="00A63362" w:rsidRPr="003C7E5A" w:rsidRDefault="00A63362" w:rsidP="00A63362">
            <w:pPr>
              <w:jc w:val="center"/>
              <w:rPr>
                <w:sz w:val="16"/>
                <w:szCs w:val="16"/>
                <w:highlight w:val="yellow"/>
              </w:rPr>
            </w:pPr>
          </w:p>
        </w:tc>
      </w:tr>
      <w:tr w:rsidR="0071576A" w:rsidRPr="003C7E5A" w14:paraId="7D5A3B15" w14:textId="77777777" w:rsidTr="003575F9">
        <w:trPr>
          <w:trHeight w:hRule="exact" w:val="187"/>
        </w:trPr>
        <w:tc>
          <w:tcPr>
            <w:tcW w:w="837" w:type="dxa"/>
            <w:vMerge/>
            <w:tcBorders>
              <w:top w:val="single" w:sz="8" w:space="0" w:color="auto"/>
              <w:left w:val="double" w:sz="6" w:space="0" w:color="auto"/>
              <w:bottom w:val="single" w:sz="8" w:space="0" w:color="000000"/>
              <w:right w:val="single" w:sz="8" w:space="0" w:color="auto"/>
            </w:tcBorders>
            <w:shd w:val="clear" w:color="auto" w:fill="auto"/>
            <w:vAlign w:val="center"/>
          </w:tcPr>
          <w:p w14:paraId="228864AB" w14:textId="77777777" w:rsidR="00A63362" w:rsidRPr="00EF34B3" w:rsidRDefault="00A63362" w:rsidP="00CA5BD0"/>
        </w:tc>
        <w:tc>
          <w:tcPr>
            <w:tcW w:w="3458" w:type="dxa"/>
            <w:vMerge/>
            <w:tcBorders>
              <w:top w:val="single" w:sz="8" w:space="0" w:color="auto"/>
              <w:left w:val="single" w:sz="8" w:space="0" w:color="auto"/>
              <w:bottom w:val="single" w:sz="8" w:space="0" w:color="auto"/>
              <w:right w:val="single" w:sz="8" w:space="0" w:color="auto"/>
            </w:tcBorders>
            <w:shd w:val="clear" w:color="auto" w:fill="auto"/>
            <w:vAlign w:val="center"/>
          </w:tcPr>
          <w:p w14:paraId="658ABF6C" w14:textId="77777777" w:rsidR="00A63362" w:rsidRPr="00EF34B3" w:rsidRDefault="00A63362" w:rsidP="00CA5BD0">
            <w:pPr>
              <w:rPr>
                <w:sz w:val="18"/>
                <w:szCs w:val="18"/>
              </w:rPr>
            </w:pPr>
          </w:p>
        </w:tc>
        <w:tc>
          <w:tcPr>
            <w:tcW w:w="957" w:type="dxa"/>
            <w:tcBorders>
              <w:top w:val="single" w:sz="8" w:space="0" w:color="auto"/>
              <w:left w:val="nil"/>
              <w:bottom w:val="single" w:sz="8" w:space="0" w:color="auto"/>
              <w:right w:val="single" w:sz="8" w:space="0" w:color="auto"/>
            </w:tcBorders>
            <w:shd w:val="clear" w:color="auto" w:fill="auto"/>
            <w:vAlign w:val="center"/>
          </w:tcPr>
          <w:p w14:paraId="16DE8122" w14:textId="77777777" w:rsidR="00A63362" w:rsidRPr="00EF34B3" w:rsidRDefault="00A63362" w:rsidP="00CA5BD0">
            <w:pPr>
              <w:jc w:val="center"/>
              <w:rPr>
                <w:sz w:val="18"/>
                <w:szCs w:val="18"/>
              </w:rPr>
            </w:pPr>
            <w:r w:rsidRPr="00EF34B3">
              <w:rPr>
                <w:sz w:val="18"/>
                <w:szCs w:val="18"/>
              </w:rPr>
              <w:t>N</w:t>
            </w:r>
          </w:p>
        </w:tc>
        <w:tc>
          <w:tcPr>
            <w:tcW w:w="1717" w:type="dxa"/>
            <w:tcBorders>
              <w:top w:val="single" w:sz="8" w:space="0" w:color="auto"/>
              <w:left w:val="nil"/>
              <w:bottom w:val="single" w:sz="8" w:space="0" w:color="auto"/>
              <w:right w:val="single" w:sz="8" w:space="0" w:color="auto"/>
            </w:tcBorders>
            <w:shd w:val="clear" w:color="auto" w:fill="auto"/>
            <w:vAlign w:val="center"/>
          </w:tcPr>
          <w:p w14:paraId="710CA23B" w14:textId="77777777" w:rsidR="00A63362" w:rsidRPr="003C7E5A" w:rsidRDefault="00A63362" w:rsidP="00A63362">
            <w:pPr>
              <w:jc w:val="center"/>
              <w:rPr>
                <w:sz w:val="18"/>
                <w:szCs w:val="18"/>
                <w:highlight w:val="yellow"/>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CB8AA12"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2361391A"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63D855A3" w14:textId="77777777" w:rsidR="00A63362" w:rsidRPr="003C7E5A" w:rsidRDefault="00A63362" w:rsidP="00A63362">
            <w:pPr>
              <w:jc w:val="center"/>
              <w:rPr>
                <w:sz w:val="16"/>
                <w:szCs w:val="16"/>
                <w:highlight w:val="yellow"/>
              </w:rPr>
            </w:pPr>
          </w:p>
        </w:tc>
      </w:tr>
      <w:tr w:rsidR="0071576A" w:rsidRPr="003C7E5A" w14:paraId="2093C5E1" w14:textId="77777777" w:rsidTr="003575F9">
        <w:trPr>
          <w:trHeight w:hRule="exact" w:val="187"/>
        </w:trPr>
        <w:tc>
          <w:tcPr>
            <w:tcW w:w="837" w:type="dxa"/>
            <w:vMerge/>
            <w:tcBorders>
              <w:top w:val="single" w:sz="8" w:space="0" w:color="auto"/>
              <w:left w:val="double" w:sz="6" w:space="0" w:color="auto"/>
              <w:bottom w:val="single" w:sz="8" w:space="0" w:color="000000"/>
              <w:right w:val="single" w:sz="8" w:space="0" w:color="auto"/>
            </w:tcBorders>
            <w:shd w:val="clear" w:color="auto" w:fill="auto"/>
            <w:vAlign w:val="center"/>
          </w:tcPr>
          <w:p w14:paraId="099991EA" w14:textId="77777777" w:rsidR="00A63362" w:rsidRPr="00EF34B3" w:rsidRDefault="00A63362" w:rsidP="00CA5BD0"/>
        </w:tc>
        <w:tc>
          <w:tcPr>
            <w:tcW w:w="3458" w:type="dxa"/>
            <w:vMerge/>
            <w:tcBorders>
              <w:top w:val="single" w:sz="8" w:space="0" w:color="auto"/>
              <w:left w:val="single" w:sz="8" w:space="0" w:color="auto"/>
              <w:bottom w:val="single" w:sz="8" w:space="0" w:color="auto"/>
              <w:right w:val="single" w:sz="8" w:space="0" w:color="auto"/>
            </w:tcBorders>
            <w:shd w:val="clear" w:color="auto" w:fill="auto"/>
            <w:vAlign w:val="center"/>
          </w:tcPr>
          <w:p w14:paraId="637F6618" w14:textId="77777777" w:rsidR="00A63362" w:rsidRPr="00EF34B3" w:rsidRDefault="00A63362" w:rsidP="00CA5BD0">
            <w:pPr>
              <w:rPr>
                <w:sz w:val="18"/>
                <w:szCs w:val="18"/>
              </w:rPr>
            </w:pPr>
          </w:p>
        </w:tc>
        <w:tc>
          <w:tcPr>
            <w:tcW w:w="957" w:type="dxa"/>
            <w:tcBorders>
              <w:top w:val="single" w:sz="8" w:space="0" w:color="auto"/>
              <w:left w:val="nil"/>
              <w:bottom w:val="single" w:sz="8" w:space="0" w:color="auto"/>
              <w:right w:val="single" w:sz="8" w:space="0" w:color="auto"/>
            </w:tcBorders>
            <w:shd w:val="clear" w:color="auto" w:fill="auto"/>
            <w:vAlign w:val="center"/>
          </w:tcPr>
          <w:p w14:paraId="297C8761" w14:textId="77777777" w:rsidR="00A63362" w:rsidRPr="00EF34B3" w:rsidRDefault="00A63362" w:rsidP="00CA5BD0">
            <w:pPr>
              <w:jc w:val="center"/>
              <w:rPr>
                <w:sz w:val="18"/>
                <w:szCs w:val="18"/>
              </w:rPr>
            </w:pPr>
            <w:r w:rsidRPr="00EF34B3">
              <w:rPr>
                <w:sz w:val="18"/>
                <w:szCs w:val="18"/>
              </w:rPr>
              <w:t>IS</w:t>
            </w:r>
          </w:p>
        </w:tc>
        <w:tc>
          <w:tcPr>
            <w:tcW w:w="1717" w:type="dxa"/>
            <w:tcBorders>
              <w:top w:val="single" w:sz="8" w:space="0" w:color="auto"/>
              <w:left w:val="nil"/>
              <w:bottom w:val="single" w:sz="8" w:space="0" w:color="auto"/>
              <w:right w:val="single" w:sz="8" w:space="0" w:color="auto"/>
            </w:tcBorders>
            <w:shd w:val="clear" w:color="auto" w:fill="auto"/>
            <w:vAlign w:val="center"/>
          </w:tcPr>
          <w:p w14:paraId="296253DB" w14:textId="77777777" w:rsidR="00A63362" w:rsidRPr="003C7E5A" w:rsidRDefault="00A63362" w:rsidP="00A63362">
            <w:pPr>
              <w:jc w:val="center"/>
              <w:rPr>
                <w:sz w:val="18"/>
                <w:szCs w:val="18"/>
                <w:highlight w:val="yellow"/>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3C37B434"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4008F8D8"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333F5B06" w14:textId="77777777" w:rsidR="00A63362" w:rsidRPr="003C7E5A" w:rsidRDefault="00A63362" w:rsidP="00A63362">
            <w:pPr>
              <w:jc w:val="center"/>
              <w:rPr>
                <w:sz w:val="16"/>
                <w:szCs w:val="16"/>
                <w:highlight w:val="yellow"/>
              </w:rPr>
            </w:pPr>
          </w:p>
        </w:tc>
      </w:tr>
      <w:tr w:rsidR="0071576A" w:rsidRPr="003C7E5A" w14:paraId="1923AB3D" w14:textId="77777777" w:rsidTr="003575F9">
        <w:trPr>
          <w:trHeight w:hRule="exact" w:val="187"/>
        </w:trPr>
        <w:tc>
          <w:tcPr>
            <w:tcW w:w="837" w:type="dxa"/>
            <w:vMerge/>
            <w:tcBorders>
              <w:top w:val="single" w:sz="8" w:space="0" w:color="auto"/>
              <w:left w:val="double" w:sz="6" w:space="0" w:color="auto"/>
              <w:bottom w:val="single" w:sz="8" w:space="0" w:color="000000"/>
              <w:right w:val="single" w:sz="8" w:space="0" w:color="auto"/>
            </w:tcBorders>
            <w:shd w:val="clear" w:color="auto" w:fill="auto"/>
            <w:vAlign w:val="center"/>
          </w:tcPr>
          <w:p w14:paraId="601B1444" w14:textId="77777777" w:rsidR="00A63362" w:rsidRPr="00EF34B3" w:rsidRDefault="00A63362" w:rsidP="00CA5BD0"/>
        </w:tc>
        <w:tc>
          <w:tcPr>
            <w:tcW w:w="3458" w:type="dxa"/>
            <w:vMerge/>
            <w:tcBorders>
              <w:top w:val="single" w:sz="8" w:space="0" w:color="auto"/>
              <w:left w:val="single" w:sz="8" w:space="0" w:color="auto"/>
              <w:bottom w:val="single" w:sz="8" w:space="0" w:color="000000"/>
              <w:right w:val="single" w:sz="8" w:space="0" w:color="auto"/>
            </w:tcBorders>
            <w:shd w:val="clear" w:color="auto" w:fill="auto"/>
            <w:vAlign w:val="center"/>
          </w:tcPr>
          <w:p w14:paraId="09E55224" w14:textId="77777777" w:rsidR="00A63362" w:rsidRPr="00EF34B3" w:rsidRDefault="00A63362" w:rsidP="00CA5BD0">
            <w:pPr>
              <w:rPr>
                <w:sz w:val="18"/>
                <w:szCs w:val="18"/>
              </w:rPr>
            </w:pPr>
          </w:p>
        </w:tc>
        <w:tc>
          <w:tcPr>
            <w:tcW w:w="957" w:type="dxa"/>
            <w:tcBorders>
              <w:top w:val="single" w:sz="8" w:space="0" w:color="auto"/>
              <w:left w:val="nil"/>
              <w:bottom w:val="nil"/>
              <w:right w:val="single" w:sz="8" w:space="0" w:color="auto"/>
            </w:tcBorders>
            <w:shd w:val="clear" w:color="auto" w:fill="auto"/>
            <w:vAlign w:val="center"/>
          </w:tcPr>
          <w:p w14:paraId="3D8CF5F6" w14:textId="77777777" w:rsidR="00A63362" w:rsidRPr="00EF34B3" w:rsidRDefault="00A63362" w:rsidP="00CA5BD0">
            <w:pPr>
              <w:jc w:val="center"/>
              <w:rPr>
                <w:sz w:val="18"/>
                <w:szCs w:val="18"/>
              </w:rPr>
            </w:pPr>
          </w:p>
        </w:tc>
        <w:tc>
          <w:tcPr>
            <w:tcW w:w="1717" w:type="dxa"/>
            <w:tcBorders>
              <w:top w:val="single" w:sz="8" w:space="0" w:color="auto"/>
              <w:left w:val="nil"/>
              <w:bottom w:val="single" w:sz="8" w:space="0" w:color="auto"/>
              <w:right w:val="single" w:sz="8" w:space="0" w:color="auto"/>
            </w:tcBorders>
            <w:shd w:val="clear" w:color="auto" w:fill="auto"/>
            <w:vAlign w:val="center"/>
          </w:tcPr>
          <w:p w14:paraId="63C4B1C3" w14:textId="77777777" w:rsidR="00A63362" w:rsidRPr="003C7E5A" w:rsidRDefault="00A63362" w:rsidP="00A63362">
            <w:pPr>
              <w:jc w:val="center"/>
              <w:rPr>
                <w:sz w:val="18"/>
                <w:szCs w:val="18"/>
                <w:highlight w:val="yellow"/>
              </w:rPr>
            </w:pPr>
          </w:p>
        </w:tc>
        <w:tc>
          <w:tcPr>
            <w:tcW w:w="1329" w:type="dxa"/>
            <w:tcBorders>
              <w:top w:val="single" w:sz="8" w:space="0" w:color="auto"/>
              <w:left w:val="nil"/>
              <w:bottom w:val="single" w:sz="8" w:space="0" w:color="auto"/>
              <w:right w:val="single" w:sz="8" w:space="0" w:color="auto"/>
            </w:tcBorders>
            <w:shd w:val="clear" w:color="auto" w:fill="auto"/>
            <w:vAlign w:val="center"/>
          </w:tcPr>
          <w:p w14:paraId="0BE4660D" w14:textId="77777777" w:rsidR="00A63362" w:rsidRPr="003C7E5A" w:rsidRDefault="00A63362" w:rsidP="00A63362">
            <w:pPr>
              <w:jc w:val="center"/>
              <w:rPr>
                <w:sz w:val="18"/>
                <w:szCs w:val="18"/>
                <w:highlight w:val="yellow"/>
              </w:rPr>
            </w:pPr>
          </w:p>
        </w:tc>
        <w:tc>
          <w:tcPr>
            <w:tcW w:w="336" w:type="dxa"/>
            <w:tcBorders>
              <w:top w:val="single" w:sz="8" w:space="0" w:color="auto"/>
              <w:left w:val="nil"/>
              <w:bottom w:val="single" w:sz="8" w:space="0" w:color="auto"/>
              <w:right w:val="nil"/>
            </w:tcBorders>
            <w:shd w:val="clear" w:color="auto" w:fill="auto"/>
            <w:vAlign w:val="center"/>
          </w:tcPr>
          <w:p w14:paraId="542BBCE4" w14:textId="77777777" w:rsidR="00A63362" w:rsidRPr="003C7E5A" w:rsidRDefault="00A63362" w:rsidP="00A63362">
            <w:pPr>
              <w:jc w:val="center"/>
              <w:rPr>
                <w:sz w:val="18"/>
                <w:szCs w:val="18"/>
                <w:highlight w:val="yellow"/>
              </w:rPr>
            </w:pPr>
          </w:p>
        </w:tc>
        <w:tc>
          <w:tcPr>
            <w:tcW w:w="838" w:type="dxa"/>
            <w:tcBorders>
              <w:top w:val="single" w:sz="8" w:space="0" w:color="auto"/>
              <w:left w:val="nil"/>
              <w:bottom w:val="single" w:sz="8" w:space="0" w:color="auto"/>
              <w:right w:val="double" w:sz="6" w:space="0" w:color="auto"/>
            </w:tcBorders>
            <w:shd w:val="clear" w:color="auto" w:fill="auto"/>
            <w:vAlign w:val="center"/>
          </w:tcPr>
          <w:p w14:paraId="2CFA4B33" w14:textId="77777777" w:rsidR="00A63362" w:rsidRPr="003C7E5A" w:rsidRDefault="00A63362" w:rsidP="00A63362">
            <w:pPr>
              <w:jc w:val="center"/>
              <w:rPr>
                <w:sz w:val="16"/>
                <w:szCs w:val="16"/>
                <w:highlight w:val="yellow"/>
              </w:rPr>
            </w:pPr>
          </w:p>
        </w:tc>
      </w:tr>
      <w:tr w:rsidR="0071576A" w:rsidRPr="003C7E5A" w14:paraId="1528F178" w14:textId="77777777" w:rsidTr="003575F9">
        <w:trPr>
          <w:trHeight w:val="270"/>
        </w:trPr>
        <w:tc>
          <w:tcPr>
            <w:tcW w:w="837" w:type="dxa"/>
            <w:tcBorders>
              <w:top w:val="nil"/>
              <w:left w:val="double" w:sz="6" w:space="0" w:color="auto"/>
              <w:bottom w:val="single" w:sz="4" w:space="0" w:color="auto"/>
              <w:right w:val="single" w:sz="8" w:space="0" w:color="auto"/>
            </w:tcBorders>
            <w:shd w:val="clear" w:color="auto" w:fill="FFFFFF"/>
          </w:tcPr>
          <w:p w14:paraId="086CF01F" w14:textId="77777777" w:rsidR="00A63362" w:rsidRPr="00CD1AF5" w:rsidRDefault="00A63362" w:rsidP="00CA5BD0">
            <w:r w:rsidRPr="00CD1AF5">
              <w:t> </w:t>
            </w:r>
          </w:p>
        </w:tc>
        <w:tc>
          <w:tcPr>
            <w:tcW w:w="3458" w:type="dxa"/>
            <w:tcBorders>
              <w:top w:val="nil"/>
              <w:left w:val="nil"/>
              <w:bottom w:val="single" w:sz="4" w:space="0" w:color="auto"/>
              <w:right w:val="single" w:sz="8" w:space="0" w:color="auto"/>
            </w:tcBorders>
            <w:shd w:val="clear" w:color="auto" w:fill="FFFFFF"/>
            <w:vAlign w:val="center"/>
          </w:tcPr>
          <w:p w14:paraId="56448823" w14:textId="77777777" w:rsidR="00A63362" w:rsidRPr="00CD1AF5" w:rsidRDefault="00A63362" w:rsidP="00CA5BD0">
            <w:pPr>
              <w:rPr>
                <w:b/>
                <w:bCs/>
              </w:rPr>
            </w:pPr>
            <w:r w:rsidRPr="00CD1AF5">
              <w:rPr>
                <w:b/>
                <w:bCs/>
              </w:rPr>
              <w:t>Grad Koprivnica</w:t>
            </w:r>
            <w:r w:rsidRPr="00CD1AF5">
              <w:t xml:space="preserve">              </w:t>
            </w:r>
            <w:r w:rsidRPr="00CD1AF5">
              <w:rPr>
                <w:b/>
                <w:bCs/>
              </w:rPr>
              <w:t xml:space="preserve">  ukupno</w:t>
            </w:r>
          </w:p>
        </w:tc>
        <w:tc>
          <w:tcPr>
            <w:tcW w:w="957" w:type="dxa"/>
            <w:tcBorders>
              <w:top w:val="single" w:sz="8" w:space="0" w:color="auto"/>
              <w:left w:val="nil"/>
              <w:bottom w:val="single" w:sz="4" w:space="0" w:color="auto"/>
              <w:right w:val="single" w:sz="8" w:space="0" w:color="auto"/>
            </w:tcBorders>
            <w:shd w:val="clear" w:color="auto" w:fill="FFFFFF"/>
            <w:vAlign w:val="center"/>
          </w:tcPr>
          <w:p w14:paraId="1E278D5E" w14:textId="77777777" w:rsidR="00A63362" w:rsidRPr="00CD1AF5" w:rsidRDefault="00A63362" w:rsidP="00CA5BD0">
            <w:pPr>
              <w:jc w:val="center"/>
            </w:pPr>
            <w:r w:rsidRPr="00CD1AF5">
              <w:t> </w:t>
            </w:r>
          </w:p>
        </w:tc>
        <w:tc>
          <w:tcPr>
            <w:tcW w:w="1717" w:type="dxa"/>
            <w:tcBorders>
              <w:top w:val="nil"/>
              <w:left w:val="nil"/>
              <w:bottom w:val="single" w:sz="4" w:space="0" w:color="auto"/>
              <w:right w:val="single" w:sz="8" w:space="0" w:color="auto"/>
            </w:tcBorders>
            <w:shd w:val="clear" w:color="auto" w:fill="FFFFFF"/>
            <w:vAlign w:val="center"/>
          </w:tcPr>
          <w:p w14:paraId="6E672324" w14:textId="77777777" w:rsidR="00A63362" w:rsidRPr="00CD1AF5" w:rsidRDefault="008319D4" w:rsidP="00A63362">
            <w:pPr>
              <w:jc w:val="center"/>
              <w:rPr>
                <w:b/>
                <w:bCs/>
              </w:rPr>
            </w:pPr>
            <w:r w:rsidRPr="00CD1AF5">
              <w:rPr>
                <w:b/>
                <w:bCs/>
              </w:rPr>
              <w:t>91</w:t>
            </w:r>
            <w:r w:rsidR="00CD1AF5" w:rsidRPr="00CD1AF5">
              <w:rPr>
                <w:b/>
                <w:bCs/>
              </w:rPr>
              <w:t>83</w:t>
            </w:r>
            <w:r w:rsidR="00A63362" w:rsidRPr="00CD1AF5">
              <w:rPr>
                <w:b/>
                <w:bCs/>
              </w:rPr>
              <w:t>,</w:t>
            </w:r>
            <w:r w:rsidR="00CD1AF5">
              <w:rPr>
                <w:b/>
                <w:bCs/>
              </w:rPr>
              <w:t>58</w:t>
            </w:r>
          </w:p>
        </w:tc>
        <w:tc>
          <w:tcPr>
            <w:tcW w:w="1329" w:type="dxa"/>
            <w:tcBorders>
              <w:top w:val="nil"/>
              <w:left w:val="nil"/>
              <w:bottom w:val="single" w:sz="4" w:space="0" w:color="auto"/>
              <w:right w:val="single" w:sz="8" w:space="0" w:color="auto"/>
            </w:tcBorders>
            <w:shd w:val="clear" w:color="auto" w:fill="FFFFFF"/>
            <w:vAlign w:val="center"/>
          </w:tcPr>
          <w:p w14:paraId="05BC0DAC" w14:textId="77777777" w:rsidR="00A63362" w:rsidRPr="00CD1AF5" w:rsidRDefault="00A63362" w:rsidP="00A63362">
            <w:pPr>
              <w:jc w:val="center"/>
              <w:rPr>
                <w:b/>
                <w:bCs/>
              </w:rPr>
            </w:pPr>
            <w:r w:rsidRPr="00CD1AF5">
              <w:rPr>
                <w:b/>
                <w:bCs/>
              </w:rPr>
              <w:t>100,00</w:t>
            </w:r>
          </w:p>
        </w:tc>
        <w:tc>
          <w:tcPr>
            <w:tcW w:w="336" w:type="dxa"/>
            <w:tcBorders>
              <w:top w:val="nil"/>
              <w:left w:val="nil"/>
              <w:bottom w:val="single" w:sz="4" w:space="0" w:color="auto"/>
              <w:right w:val="nil"/>
            </w:tcBorders>
            <w:shd w:val="clear" w:color="auto" w:fill="FFFFFF"/>
            <w:vAlign w:val="center"/>
          </w:tcPr>
          <w:p w14:paraId="1A65410D" w14:textId="77777777" w:rsidR="00A63362" w:rsidRPr="003C7E5A" w:rsidRDefault="00A63362" w:rsidP="00A63362">
            <w:pPr>
              <w:jc w:val="center"/>
              <w:rPr>
                <w:highlight w:val="yellow"/>
              </w:rPr>
            </w:pPr>
          </w:p>
        </w:tc>
        <w:tc>
          <w:tcPr>
            <w:tcW w:w="838" w:type="dxa"/>
            <w:tcBorders>
              <w:top w:val="nil"/>
              <w:left w:val="nil"/>
              <w:bottom w:val="single" w:sz="4" w:space="0" w:color="auto"/>
              <w:right w:val="double" w:sz="6" w:space="0" w:color="auto"/>
            </w:tcBorders>
            <w:shd w:val="clear" w:color="auto" w:fill="FFFFFF"/>
            <w:vAlign w:val="center"/>
          </w:tcPr>
          <w:p w14:paraId="397D40BA" w14:textId="77777777" w:rsidR="00A63362" w:rsidRPr="003C7E5A" w:rsidRDefault="00A63362" w:rsidP="00A63362">
            <w:pPr>
              <w:jc w:val="center"/>
              <w:rPr>
                <w:b/>
                <w:bCs/>
                <w:highlight w:val="yellow"/>
              </w:rPr>
            </w:pPr>
          </w:p>
        </w:tc>
      </w:tr>
    </w:tbl>
    <w:p w14:paraId="5EC45086" w14:textId="77777777" w:rsidR="00A63362" w:rsidRPr="003C7E5A" w:rsidRDefault="00A63362" w:rsidP="00A63362">
      <w:pPr>
        <w:rPr>
          <w:highlight w:val="yellow"/>
        </w:rPr>
      </w:pPr>
    </w:p>
    <w:p w14:paraId="5B082B71" w14:textId="77777777" w:rsidR="004F1529" w:rsidRDefault="004F1529" w:rsidP="00A63362">
      <w:pPr>
        <w:rPr>
          <w:highlight w:val="yellow"/>
        </w:rPr>
      </w:pPr>
    </w:p>
    <w:p w14:paraId="7F04289F" w14:textId="4E89CBFF" w:rsidR="004F1529" w:rsidRPr="004F1529" w:rsidRDefault="004F1529" w:rsidP="004F1529">
      <w:pPr>
        <w:pStyle w:val="Naslov2"/>
        <w:rPr>
          <w:i w:val="0"/>
          <w:iCs w:val="0"/>
        </w:rPr>
      </w:pPr>
      <w:bookmarkStart w:id="102" w:name="_Toc166832904"/>
      <w:bookmarkStart w:id="103" w:name="_Toc166833974"/>
      <w:r w:rsidRPr="004F1529">
        <w:rPr>
          <w:i w:val="0"/>
          <w:iCs w:val="0"/>
        </w:rPr>
        <w:t>3.</w:t>
      </w:r>
      <w:r>
        <w:rPr>
          <w:i w:val="0"/>
          <w:iCs w:val="0"/>
        </w:rPr>
        <w:t>3</w:t>
      </w:r>
      <w:r w:rsidRPr="004F1529">
        <w:rPr>
          <w:i w:val="0"/>
          <w:iCs w:val="0"/>
        </w:rPr>
        <w:t xml:space="preserve">. </w:t>
      </w:r>
      <w:r>
        <w:rPr>
          <w:i w:val="0"/>
          <w:iCs w:val="0"/>
        </w:rPr>
        <w:t>PRIKAZ GOSPODARSKIH I DRUŠTVENIH DJELATNOSTI</w:t>
      </w:r>
      <w:bookmarkEnd w:id="102"/>
      <w:bookmarkEnd w:id="103"/>
    </w:p>
    <w:p w14:paraId="6E62A73A" w14:textId="77777777" w:rsidR="004F1529" w:rsidRDefault="004F1529" w:rsidP="00A63362">
      <w:pPr>
        <w:rPr>
          <w:highlight w:val="yellow"/>
        </w:rPr>
      </w:pPr>
    </w:p>
    <w:p w14:paraId="7EE8CFCD" w14:textId="704EE824" w:rsidR="0038056A" w:rsidRPr="00C15A42" w:rsidRDefault="0038056A" w:rsidP="004D50AF">
      <w:pPr>
        <w:keepNext/>
        <w:jc w:val="both"/>
        <w:outlineLvl w:val="2"/>
        <w:rPr>
          <w:rFonts w:ascii="Arial" w:hAnsi="Arial" w:cs="Arial"/>
          <w:b/>
          <w:sz w:val="24"/>
          <w:szCs w:val="24"/>
        </w:rPr>
      </w:pPr>
      <w:bookmarkStart w:id="104" w:name="_Toc166832905"/>
      <w:bookmarkStart w:id="105" w:name="_Toc166833975"/>
      <w:r w:rsidRPr="00C15A42">
        <w:rPr>
          <w:rFonts w:ascii="Arial" w:hAnsi="Arial" w:cs="Arial"/>
          <w:b/>
          <w:sz w:val="24"/>
          <w:szCs w:val="24"/>
        </w:rPr>
        <w:t>Gospodarske djela</w:t>
      </w:r>
      <w:r w:rsidR="00825BF3" w:rsidRPr="00C15A42">
        <w:rPr>
          <w:rFonts w:ascii="Arial" w:hAnsi="Arial" w:cs="Arial"/>
          <w:b/>
          <w:sz w:val="24"/>
          <w:szCs w:val="24"/>
        </w:rPr>
        <w:t>tnosti</w:t>
      </w:r>
      <w:bookmarkEnd w:id="104"/>
      <w:bookmarkEnd w:id="105"/>
    </w:p>
    <w:p w14:paraId="1B18A1D1" w14:textId="77777777" w:rsidR="004D50AF" w:rsidRPr="00C15A42" w:rsidRDefault="004D50AF" w:rsidP="004D50AF">
      <w:pPr>
        <w:tabs>
          <w:tab w:val="left" w:pos="426"/>
        </w:tabs>
        <w:jc w:val="both"/>
        <w:rPr>
          <w:rFonts w:ascii="Arial" w:hAnsi="Arial" w:cs="Arial"/>
          <w:snapToGrid w:val="0"/>
          <w:sz w:val="22"/>
          <w:szCs w:val="22"/>
          <w:lang w:eastAsia="en-US"/>
        </w:rPr>
      </w:pPr>
    </w:p>
    <w:p w14:paraId="6F17D508" w14:textId="0FBB2F77" w:rsidR="004B3CE0" w:rsidRPr="00C15A42" w:rsidRDefault="004B3CE0" w:rsidP="004D50AF">
      <w:pPr>
        <w:tabs>
          <w:tab w:val="left" w:pos="426"/>
        </w:tabs>
        <w:jc w:val="both"/>
        <w:rPr>
          <w:rFonts w:ascii="Arial" w:hAnsi="Arial" w:cs="Arial"/>
          <w:snapToGrid w:val="0"/>
          <w:sz w:val="22"/>
          <w:szCs w:val="22"/>
          <w:lang w:eastAsia="en-US"/>
        </w:rPr>
      </w:pPr>
      <w:r w:rsidRPr="00C15A42">
        <w:rPr>
          <w:rFonts w:ascii="Arial" w:hAnsi="Arial" w:cs="Arial"/>
          <w:snapToGrid w:val="0"/>
          <w:sz w:val="22"/>
          <w:szCs w:val="22"/>
          <w:lang w:eastAsia="en-US"/>
        </w:rPr>
        <w:t>Prostornim planom osigurani su uvjeti za smještaj gospodarskih djelatnosti u građevinskim područjima naselja</w:t>
      </w:r>
      <w:r w:rsidRPr="00C15A42">
        <w:rPr>
          <w:rFonts w:cs="Arial"/>
        </w:rPr>
        <w:t xml:space="preserve"> </w:t>
      </w:r>
      <w:r w:rsidRPr="00C15A42">
        <w:rPr>
          <w:rFonts w:ascii="Arial" w:hAnsi="Arial" w:cs="Arial"/>
          <w:sz w:val="22"/>
          <w:szCs w:val="22"/>
        </w:rPr>
        <w:t>i izdvojenim dijelovima građevinskog područja naselja</w:t>
      </w:r>
      <w:r w:rsidR="004D50AF" w:rsidRPr="00C15A42">
        <w:rPr>
          <w:rFonts w:ascii="Arial" w:hAnsi="Arial" w:cs="Arial"/>
          <w:snapToGrid w:val="0"/>
          <w:sz w:val="22"/>
          <w:szCs w:val="22"/>
          <w:lang w:eastAsia="en-US"/>
        </w:rPr>
        <w:t xml:space="preserve">, </w:t>
      </w:r>
      <w:r w:rsidRPr="00C15A42">
        <w:rPr>
          <w:rFonts w:ascii="Arial" w:hAnsi="Arial" w:cs="Arial"/>
          <w:sz w:val="22"/>
          <w:szCs w:val="22"/>
          <w:lang w:eastAsia="en-US"/>
        </w:rPr>
        <w:t>izdvojenom građevinskom području izvan naselja</w:t>
      </w:r>
      <w:r w:rsidR="000834E3" w:rsidRPr="00C15A42">
        <w:rPr>
          <w:rFonts w:ascii="Arial" w:hAnsi="Arial" w:cs="Arial"/>
          <w:sz w:val="22"/>
          <w:szCs w:val="22"/>
          <w:lang w:eastAsia="en-US"/>
        </w:rPr>
        <w:t xml:space="preserve"> i</w:t>
      </w:r>
      <w:r w:rsidR="004D50AF" w:rsidRPr="00C15A42">
        <w:rPr>
          <w:rFonts w:ascii="Arial" w:hAnsi="Arial" w:cs="Arial"/>
          <w:snapToGrid w:val="0"/>
          <w:sz w:val="22"/>
          <w:szCs w:val="22"/>
          <w:lang w:eastAsia="en-US"/>
        </w:rPr>
        <w:t xml:space="preserve"> </w:t>
      </w:r>
      <w:r w:rsidRPr="00C15A42">
        <w:rPr>
          <w:rFonts w:ascii="Arial" w:hAnsi="Arial" w:cs="Arial"/>
          <w:sz w:val="22"/>
          <w:szCs w:val="22"/>
          <w:lang w:eastAsia="en-US"/>
        </w:rPr>
        <w:t>izvan građevinskog područja.</w:t>
      </w:r>
    </w:p>
    <w:p w14:paraId="20D5756A" w14:textId="77777777" w:rsidR="004B3CE0" w:rsidRPr="00C15A42" w:rsidRDefault="004B3CE0" w:rsidP="00A63362">
      <w:pPr>
        <w:rPr>
          <w:highlight w:val="yellow"/>
        </w:rPr>
      </w:pPr>
    </w:p>
    <w:p w14:paraId="72EC87A5" w14:textId="768E3471" w:rsidR="00FF296E" w:rsidRPr="00C15A42" w:rsidRDefault="00FF296E" w:rsidP="00FF296E">
      <w:pPr>
        <w:tabs>
          <w:tab w:val="left" w:pos="426"/>
        </w:tabs>
        <w:spacing w:line="276" w:lineRule="auto"/>
        <w:jc w:val="both"/>
        <w:rPr>
          <w:rFonts w:ascii="Arial" w:hAnsi="Arial" w:cs="Arial"/>
          <w:snapToGrid w:val="0"/>
          <w:sz w:val="22"/>
          <w:szCs w:val="22"/>
          <w:lang w:eastAsia="en-US"/>
        </w:rPr>
      </w:pPr>
      <w:r w:rsidRPr="00C15A42">
        <w:rPr>
          <w:rFonts w:ascii="Arial" w:hAnsi="Arial" w:cs="Arial"/>
          <w:b/>
          <w:bCs/>
          <w:snapToGrid w:val="0"/>
          <w:sz w:val="22"/>
          <w:szCs w:val="22"/>
          <w:lang w:eastAsia="en-US"/>
        </w:rPr>
        <w:t xml:space="preserve">Građevine gospodarske namjene </w:t>
      </w:r>
      <w:r w:rsidRPr="00C15A42">
        <w:rPr>
          <w:rFonts w:ascii="Arial" w:hAnsi="Arial" w:cs="Arial"/>
          <w:snapToGrid w:val="0"/>
          <w:sz w:val="22"/>
          <w:szCs w:val="22"/>
          <w:lang w:eastAsia="en-US"/>
        </w:rPr>
        <w:t xml:space="preserve">mogu se graditi unutar građevinskog područja naselja i izdvojenog dijela građevinskog područja naselja u sklopu pretežito stambene namjene i </w:t>
      </w:r>
      <w:r w:rsidRPr="00C15A42">
        <w:rPr>
          <w:rFonts w:ascii="Arial" w:hAnsi="Arial" w:cs="Arial"/>
          <w:snapToGrid w:val="0"/>
          <w:sz w:val="22"/>
          <w:szCs w:val="22"/>
          <w:lang w:eastAsia="en-US"/>
        </w:rPr>
        <w:lastRenderedPageBreak/>
        <w:t>mješovite namjene – stambeno-poslovna namjena</w:t>
      </w:r>
      <w:r w:rsidR="0038056A" w:rsidRPr="00C15A42">
        <w:rPr>
          <w:rFonts w:ascii="Arial" w:hAnsi="Arial" w:cs="Arial"/>
          <w:snapToGrid w:val="0"/>
          <w:sz w:val="22"/>
          <w:szCs w:val="22"/>
          <w:lang w:eastAsia="en-US"/>
        </w:rPr>
        <w:t xml:space="preserve">, kao osnovne građevine, </w:t>
      </w:r>
      <w:r w:rsidRPr="00C15A42">
        <w:rPr>
          <w:rFonts w:ascii="Arial" w:hAnsi="Arial" w:cs="Arial"/>
          <w:snapToGrid w:val="0"/>
          <w:sz w:val="22"/>
          <w:szCs w:val="22"/>
          <w:lang w:eastAsia="en-US"/>
        </w:rPr>
        <w:t>na građevnim česticama koje svojom veličinom, smještajem u naselju i osiguranjem osnovnih priključaka na prometnu i komunalnu infrastrukturu omogućuju obavljanje gospodarskih djelatnosti bez štetnih utjecaja na okoliš.</w:t>
      </w:r>
    </w:p>
    <w:p w14:paraId="53474D8C" w14:textId="77777777" w:rsidR="00FF296E" w:rsidRPr="00C15A42" w:rsidRDefault="00FF296E" w:rsidP="00FF296E">
      <w:pPr>
        <w:tabs>
          <w:tab w:val="left" w:pos="426"/>
        </w:tabs>
        <w:spacing w:line="276" w:lineRule="auto"/>
        <w:jc w:val="both"/>
        <w:rPr>
          <w:rFonts w:ascii="Arial" w:hAnsi="Arial" w:cs="Arial"/>
          <w:bCs/>
          <w:snapToGrid w:val="0"/>
          <w:sz w:val="22"/>
          <w:szCs w:val="22"/>
          <w:lang w:eastAsia="en-US"/>
        </w:rPr>
      </w:pPr>
    </w:p>
    <w:p w14:paraId="5C08BDEA" w14:textId="729F9CCA" w:rsidR="00FF296E" w:rsidRPr="00C15A42" w:rsidRDefault="00FF296E" w:rsidP="004D50AF">
      <w:pPr>
        <w:tabs>
          <w:tab w:val="left" w:pos="426"/>
        </w:tabs>
        <w:spacing w:line="276" w:lineRule="auto"/>
        <w:jc w:val="both"/>
        <w:rPr>
          <w:rFonts w:ascii="Arial" w:hAnsi="Arial" w:cs="Arial"/>
          <w:snapToGrid w:val="0"/>
          <w:sz w:val="22"/>
          <w:szCs w:val="22"/>
          <w:lang w:eastAsia="en-US"/>
        </w:rPr>
      </w:pPr>
      <w:r w:rsidRPr="00C15A42">
        <w:rPr>
          <w:rFonts w:ascii="Arial" w:hAnsi="Arial" w:cs="Arial"/>
          <w:bCs/>
          <w:snapToGrid w:val="0"/>
          <w:sz w:val="22"/>
          <w:szCs w:val="22"/>
          <w:lang w:eastAsia="en-US"/>
        </w:rPr>
        <w:t>U građevinskim područjima naselja i izdvojenim dijelovima građevinskog područja naselja u sklopu</w:t>
      </w:r>
      <w:r w:rsidRPr="00C15A42">
        <w:rPr>
          <w:rFonts w:ascii="Arial" w:eastAsia="Calibri" w:hAnsi="Arial" w:cs="Arial"/>
          <w:bCs/>
          <w:sz w:val="22"/>
          <w:szCs w:val="22"/>
          <w:lang w:eastAsia="en-US"/>
        </w:rPr>
        <w:t xml:space="preserve"> pretežito stambene namjene i </w:t>
      </w:r>
      <w:r w:rsidRPr="00C15A42">
        <w:rPr>
          <w:rFonts w:ascii="Arial" w:hAnsi="Arial" w:cs="Arial"/>
          <w:bCs/>
          <w:snapToGrid w:val="0"/>
          <w:sz w:val="22"/>
          <w:szCs w:val="22"/>
          <w:lang w:eastAsia="en-US"/>
        </w:rPr>
        <w:t xml:space="preserve">mješovite namjene – </w:t>
      </w:r>
      <w:r w:rsidRPr="00C15A42">
        <w:rPr>
          <w:rFonts w:ascii="Arial" w:hAnsi="Arial" w:cs="Arial"/>
          <w:bCs/>
          <w:sz w:val="22"/>
        </w:rPr>
        <w:t>stambeno-poslovna namjena,</w:t>
      </w:r>
      <w:r w:rsidRPr="00C15A42">
        <w:rPr>
          <w:rFonts w:ascii="Arial" w:hAnsi="Arial" w:cs="Arial"/>
          <w:snapToGrid w:val="0"/>
          <w:sz w:val="22"/>
          <w:szCs w:val="22"/>
          <w:lang w:eastAsia="en-US"/>
        </w:rPr>
        <w:t xml:space="preserve">  mogu se graditi</w:t>
      </w:r>
      <w:r w:rsidR="004D50AF" w:rsidRPr="00C15A42">
        <w:rPr>
          <w:rFonts w:ascii="Arial" w:hAnsi="Arial" w:cs="Arial"/>
          <w:snapToGrid w:val="0"/>
          <w:sz w:val="22"/>
          <w:szCs w:val="22"/>
          <w:lang w:eastAsia="en-US"/>
        </w:rPr>
        <w:t xml:space="preserve"> </w:t>
      </w:r>
      <w:r w:rsidRPr="00C15A42">
        <w:rPr>
          <w:rFonts w:ascii="Arial" w:hAnsi="Arial" w:cs="Arial"/>
          <w:snapToGrid w:val="0"/>
          <w:sz w:val="22"/>
          <w:szCs w:val="22"/>
          <w:lang w:eastAsia="en-US"/>
        </w:rPr>
        <w:t>manje građevine proizvodne namjene, pretežito zanatske</w:t>
      </w:r>
      <w:r w:rsidR="004D50AF" w:rsidRPr="00C15A42">
        <w:rPr>
          <w:rFonts w:ascii="Arial" w:hAnsi="Arial" w:cs="Arial"/>
          <w:snapToGrid w:val="0"/>
          <w:sz w:val="22"/>
          <w:szCs w:val="22"/>
          <w:lang w:eastAsia="en-US"/>
        </w:rPr>
        <w:t xml:space="preserve">, </w:t>
      </w:r>
      <w:r w:rsidRPr="00C15A42">
        <w:rPr>
          <w:rFonts w:ascii="Arial" w:hAnsi="Arial" w:cs="Arial"/>
          <w:snapToGrid w:val="0"/>
          <w:sz w:val="22"/>
          <w:szCs w:val="22"/>
          <w:lang w:eastAsia="en-US"/>
        </w:rPr>
        <w:t>poljoprivredne gospodarske građevine</w:t>
      </w:r>
      <w:r w:rsidR="004D50AF" w:rsidRPr="00C15A42">
        <w:rPr>
          <w:rFonts w:ascii="Arial" w:hAnsi="Arial" w:cs="Arial"/>
          <w:snapToGrid w:val="0"/>
          <w:sz w:val="22"/>
          <w:szCs w:val="22"/>
          <w:lang w:eastAsia="en-US"/>
        </w:rPr>
        <w:t xml:space="preserve">, </w:t>
      </w:r>
      <w:r w:rsidRPr="00C15A42">
        <w:rPr>
          <w:rFonts w:ascii="Arial" w:hAnsi="Arial" w:cs="Arial"/>
          <w:snapToGrid w:val="0"/>
          <w:sz w:val="22"/>
          <w:szCs w:val="22"/>
          <w:lang w:eastAsia="en-US"/>
        </w:rPr>
        <w:t>građevine poslovne namjene (pretežito uslužne, pretežito trgovačke i komunalno-servisne)</w:t>
      </w:r>
      <w:r w:rsidR="000834E3" w:rsidRPr="00C15A42">
        <w:rPr>
          <w:rFonts w:ascii="Arial" w:hAnsi="Arial" w:cs="Arial"/>
          <w:snapToGrid w:val="0"/>
          <w:sz w:val="22"/>
          <w:szCs w:val="22"/>
          <w:lang w:eastAsia="en-US"/>
        </w:rPr>
        <w:t xml:space="preserve"> </w:t>
      </w:r>
      <w:r w:rsidR="004D50AF" w:rsidRPr="00C15A42">
        <w:rPr>
          <w:rFonts w:ascii="Arial" w:hAnsi="Arial" w:cs="Arial"/>
          <w:snapToGrid w:val="0"/>
          <w:sz w:val="22"/>
          <w:szCs w:val="22"/>
          <w:lang w:eastAsia="en-US"/>
        </w:rPr>
        <w:t xml:space="preserve">i </w:t>
      </w:r>
      <w:r w:rsidRPr="00C15A42">
        <w:rPr>
          <w:rFonts w:ascii="Arial" w:hAnsi="Arial" w:cs="Arial"/>
          <w:snapToGrid w:val="0"/>
          <w:sz w:val="22"/>
          <w:szCs w:val="22"/>
          <w:lang w:eastAsia="en-US"/>
        </w:rPr>
        <w:t>građevine ugostiteljsko-turističke namjene.</w:t>
      </w:r>
    </w:p>
    <w:p w14:paraId="2B89C804" w14:textId="77777777" w:rsidR="00FF296E" w:rsidRPr="00C15A42" w:rsidRDefault="00FF296E" w:rsidP="004B3CE0">
      <w:pPr>
        <w:tabs>
          <w:tab w:val="left" w:pos="426"/>
        </w:tabs>
        <w:spacing w:line="300" w:lineRule="exact"/>
        <w:jc w:val="both"/>
        <w:rPr>
          <w:rFonts w:ascii="Arial" w:hAnsi="Arial" w:cs="Arial"/>
          <w:snapToGrid w:val="0"/>
          <w:sz w:val="22"/>
          <w:szCs w:val="22"/>
          <w:lang w:eastAsia="en-US"/>
        </w:rPr>
      </w:pPr>
    </w:p>
    <w:p w14:paraId="0603BE5A" w14:textId="1568916A" w:rsidR="004B3CE0" w:rsidRPr="00C15A42" w:rsidRDefault="004B3CE0" w:rsidP="004D50AF">
      <w:pPr>
        <w:tabs>
          <w:tab w:val="left" w:pos="426"/>
        </w:tabs>
        <w:spacing w:line="300" w:lineRule="exact"/>
        <w:jc w:val="both"/>
        <w:rPr>
          <w:rFonts w:ascii="Arial" w:hAnsi="Arial" w:cs="Arial"/>
          <w:snapToGrid w:val="0"/>
          <w:sz w:val="22"/>
          <w:szCs w:val="22"/>
          <w:lang w:eastAsia="en-US"/>
        </w:rPr>
      </w:pPr>
      <w:r w:rsidRPr="00C15A42">
        <w:rPr>
          <w:rFonts w:ascii="Arial" w:hAnsi="Arial" w:cs="Arial"/>
          <w:snapToGrid w:val="0"/>
          <w:sz w:val="22"/>
          <w:szCs w:val="22"/>
          <w:lang w:eastAsia="en-US"/>
        </w:rPr>
        <w:t>Unutar građevinskog područja naselja i izdvojenih dijelova građevinskog područja naselja, unutar izdvojenog građevinskog područja izvan naselja mo</w:t>
      </w:r>
      <w:r w:rsidR="004D50AF" w:rsidRPr="00C15A42">
        <w:rPr>
          <w:rFonts w:ascii="Arial" w:hAnsi="Arial" w:cs="Arial"/>
          <w:snapToGrid w:val="0"/>
          <w:sz w:val="22"/>
          <w:szCs w:val="22"/>
          <w:lang w:eastAsia="en-US"/>
        </w:rPr>
        <w:t>že</w:t>
      </w:r>
      <w:r w:rsidRPr="00C15A42">
        <w:rPr>
          <w:rFonts w:ascii="Arial" w:hAnsi="Arial" w:cs="Arial"/>
          <w:snapToGrid w:val="0"/>
          <w:sz w:val="22"/>
          <w:szCs w:val="22"/>
          <w:lang w:eastAsia="en-US"/>
        </w:rPr>
        <w:t xml:space="preserve"> se smje</w:t>
      </w:r>
      <w:r w:rsidR="004D50AF" w:rsidRPr="00C15A42">
        <w:rPr>
          <w:rFonts w:ascii="Arial" w:hAnsi="Arial" w:cs="Arial"/>
          <w:snapToGrid w:val="0"/>
          <w:sz w:val="22"/>
          <w:szCs w:val="22"/>
          <w:lang w:eastAsia="en-US"/>
        </w:rPr>
        <w:t>stiti</w:t>
      </w:r>
      <w:r w:rsidRPr="00C15A42">
        <w:rPr>
          <w:rFonts w:ascii="Arial" w:hAnsi="Arial" w:cs="Arial"/>
          <w:snapToGrid w:val="0"/>
          <w:sz w:val="22"/>
          <w:szCs w:val="22"/>
          <w:lang w:eastAsia="en-US"/>
        </w:rPr>
        <w:t xml:space="preserve"> gospodarska namjena - proizvodna namjena</w:t>
      </w:r>
      <w:r w:rsidR="000834E3" w:rsidRPr="00C15A42">
        <w:rPr>
          <w:rFonts w:ascii="Arial" w:hAnsi="Arial" w:cs="Arial"/>
          <w:snapToGrid w:val="0"/>
          <w:sz w:val="22"/>
          <w:szCs w:val="22"/>
          <w:lang w:eastAsia="en-US"/>
        </w:rPr>
        <w:t xml:space="preserve"> i </w:t>
      </w:r>
      <w:r w:rsidRPr="00C15A42">
        <w:rPr>
          <w:rFonts w:ascii="Arial" w:hAnsi="Arial" w:cs="Arial"/>
          <w:snapToGrid w:val="0"/>
          <w:sz w:val="22"/>
          <w:szCs w:val="22"/>
          <w:lang w:eastAsia="en-US"/>
        </w:rPr>
        <w:t>rasadnik</w:t>
      </w:r>
      <w:r w:rsidR="004D50AF" w:rsidRPr="00C15A42">
        <w:rPr>
          <w:rFonts w:ascii="Arial" w:hAnsi="Arial" w:cs="Arial"/>
          <w:snapToGrid w:val="0"/>
          <w:sz w:val="22"/>
          <w:szCs w:val="22"/>
          <w:lang w:eastAsia="en-US"/>
        </w:rPr>
        <w:t>,</w:t>
      </w:r>
      <w:r w:rsidRPr="00C15A42">
        <w:rPr>
          <w:rFonts w:ascii="Arial" w:hAnsi="Arial" w:cs="Arial"/>
          <w:snapToGrid w:val="0"/>
          <w:sz w:val="22"/>
          <w:szCs w:val="22"/>
          <w:lang w:eastAsia="en-US"/>
        </w:rPr>
        <w:t xml:space="preserve"> gospodarska namjena - poslovna namjena - komunalno servisna</w:t>
      </w:r>
      <w:r w:rsidR="004D50AF" w:rsidRPr="00C15A42">
        <w:rPr>
          <w:rFonts w:ascii="Arial" w:hAnsi="Arial" w:cs="Arial"/>
          <w:snapToGrid w:val="0"/>
          <w:sz w:val="22"/>
          <w:szCs w:val="22"/>
          <w:lang w:eastAsia="en-US"/>
        </w:rPr>
        <w:t xml:space="preserve"> i</w:t>
      </w:r>
      <w:r w:rsidRPr="00C15A42">
        <w:rPr>
          <w:rFonts w:ascii="Arial" w:hAnsi="Arial" w:cs="Arial"/>
          <w:snapToGrid w:val="0"/>
          <w:sz w:val="22"/>
          <w:szCs w:val="22"/>
          <w:lang w:eastAsia="en-US"/>
        </w:rPr>
        <w:t xml:space="preserve"> gospodarska namjena - ugostiteljsko-turistička namjena – hotel.</w:t>
      </w:r>
    </w:p>
    <w:p w14:paraId="6C5EEAE0" w14:textId="77777777" w:rsidR="00FF296E" w:rsidRPr="00C15A42" w:rsidRDefault="00FF296E" w:rsidP="004B3CE0">
      <w:pPr>
        <w:tabs>
          <w:tab w:val="left" w:pos="426"/>
        </w:tabs>
        <w:spacing w:line="276" w:lineRule="auto"/>
        <w:rPr>
          <w:rFonts w:ascii="Arial" w:hAnsi="Arial" w:cs="Arial"/>
          <w:snapToGrid w:val="0"/>
          <w:sz w:val="22"/>
          <w:szCs w:val="22"/>
          <w:lang w:eastAsia="en-US"/>
        </w:rPr>
      </w:pPr>
    </w:p>
    <w:p w14:paraId="1BCF865A" w14:textId="240C9A74" w:rsidR="004B3CE0" w:rsidRPr="00C15A42" w:rsidRDefault="004B3CE0" w:rsidP="00B3780F">
      <w:pPr>
        <w:tabs>
          <w:tab w:val="left" w:pos="426"/>
        </w:tabs>
        <w:spacing w:line="276" w:lineRule="auto"/>
        <w:jc w:val="both"/>
        <w:rPr>
          <w:rFonts w:ascii="Arial" w:hAnsi="Arial" w:cs="Arial"/>
          <w:snapToGrid w:val="0"/>
          <w:sz w:val="22"/>
          <w:szCs w:val="22"/>
          <w:lang w:eastAsia="en-US"/>
        </w:rPr>
      </w:pPr>
      <w:r w:rsidRPr="00C15A42">
        <w:rPr>
          <w:rFonts w:ascii="Arial" w:hAnsi="Arial" w:cs="Arial"/>
          <w:bCs/>
          <w:snapToGrid w:val="0"/>
          <w:sz w:val="22"/>
          <w:szCs w:val="22"/>
          <w:lang w:eastAsia="en-US"/>
        </w:rPr>
        <w:t>U sklopu</w:t>
      </w:r>
      <w:r w:rsidRPr="00C15A42">
        <w:rPr>
          <w:rFonts w:ascii="Arial" w:hAnsi="Arial" w:cs="Arial"/>
          <w:b/>
          <w:snapToGrid w:val="0"/>
          <w:sz w:val="22"/>
          <w:szCs w:val="22"/>
          <w:lang w:eastAsia="en-US"/>
        </w:rPr>
        <w:t xml:space="preserve"> gospodarske namjene - proizvodna </w:t>
      </w:r>
      <w:r w:rsidRPr="00C15A42">
        <w:rPr>
          <w:rFonts w:ascii="Arial" w:hAnsi="Arial" w:cs="Arial"/>
          <w:snapToGrid w:val="0"/>
          <w:sz w:val="22"/>
          <w:szCs w:val="22"/>
          <w:lang w:eastAsia="en-US"/>
        </w:rPr>
        <w:t>pretežito industrijska, pretežito zanatska i rasadnik, mogu se graditi</w:t>
      </w:r>
      <w:r w:rsidR="00B3780F" w:rsidRPr="00C15A42">
        <w:rPr>
          <w:rFonts w:ascii="Arial" w:hAnsi="Arial" w:cs="Arial"/>
          <w:snapToGrid w:val="0"/>
          <w:sz w:val="22"/>
          <w:szCs w:val="22"/>
          <w:lang w:eastAsia="en-US"/>
        </w:rPr>
        <w:t xml:space="preserve"> </w:t>
      </w:r>
      <w:r w:rsidRPr="00C15A42">
        <w:rPr>
          <w:rFonts w:ascii="Arial" w:hAnsi="Arial" w:cs="Arial"/>
          <w:sz w:val="22"/>
          <w:szCs w:val="22"/>
          <w:lang w:eastAsia="en-US"/>
        </w:rPr>
        <w:t>građevine proizvodne namjene - proizvodni pogoni svih vrsta bez ograničenja</w:t>
      </w:r>
      <w:r w:rsidR="00B3780F" w:rsidRPr="00C15A42">
        <w:rPr>
          <w:rFonts w:ascii="Arial" w:hAnsi="Arial" w:cs="Arial"/>
          <w:snapToGrid w:val="0"/>
          <w:sz w:val="22"/>
          <w:szCs w:val="22"/>
          <w:lang w:eastAsia="en-US"/>
        </w:rPr>
        <w:t xml:space="preserve">, </w:t>
      </w:r>
      <w:r w:rsidRPr="00C15A42">
        <w:rPr>
          <w:rFonts w:ascii="Arial" w:hAnsi="Arial" w:cs="Arial"/>
          <w:sz w:val="22"/>
          <w:szCs w:val="22"/>
        </w:rPr>
        <w:t>upravne, uredske, servisne i skladišne građevine, kao prateće građevine građevinama osnovne proizvodne namjene</w:t>
      </w:r>
      <w:r w:rsidR="00B3780F" w:rsidRPr="00C15A42">
        <w:rPr>
          <w:rFonts w:ascii="Arial" w:hAnsi="Arial" w:cs="Arial"/>
          <w:snapToGrid w:val="0"/>
          <w:sz w:val="22"/>
          <w:szCs w:val="22"/>
          <w:lang w:eastAsia="en-US"/>
        </w:rPr>
        <w:t xml:space="preserve">, </w:t>
      </w:r>
      <w:r w:rsidRPr="00C15A42">
        <w:rPr>
          <w:rFonts w:ascii="Arial" w:hAnsi="Arial" w:cs="Arial"/>
          <w:sz w:val="22"/>
          <w:szCs w:val="22"/>
        </w:rPr>
        <w:t>znanstveni istraživački i obrazovni centri vezani za tehnološke procese osnovne proizvodne namjene</w:t>
      </w:r>
      <w:r w:rsidR="00B3780F" w:rsidRPr="00C15A42">
        <w:rPr>
          <w:rFonts w:ascii="Arial" w:hAnsi="Arial" w:cs="Arial"/>
          <w:snapToGrid w:val="0"/>
          <w:sz w:val="22"/>
          <w:szCs w:val="22"/>
          <w:lang w:eastAsia="en-US"/>
        </w:rPr>
        <w:t xml:space="preserve">, </w:t>
      </w:r>
      <w:r w:rsidRPr="00C15A42">
        <w:rPr>
          <w:rFonts w:ascii="Arial" w:hAnsi="Arial" w:cs="Arial"/>
          <w:sz w:val="22"/>
          <w:szCs w:val="22"/>
        </w:rPr>
        <w:t>prometne i infrastrukturne građevine</w:t>
      </w:r>
      <w:bookmarkStart w:id="106" w:name="_Hlk157168099"/>
      <w:r w:rsidR="00B3780F" w:rsidRPr="00C15A42">
        <w:rPr>
          <w:rFonts w:ascii="Arial" w:hAnsi="Arial" w:cs="Arial"/>
          <w:snapToGrid w:val="0"/>
          <w:sz w:val="22"/>
          <w:szCs w:val="22"/>
          <w:lang w:eastAsia="en-US"/>
        </w:rPr>
        <w:t xml:space="preserve">. Planirati </w:t>
      </w:r>
      <w:r w:rsidRPr="00C15A42">
        <w:rPr>
          <w:rFonts w:ascii="Arial" w:hAnsi="Arial" w:cs="Arial"/>
          <w:sz w:val="22"/>
          <w:szCs w:val="22"/>
          <w:lang w:eastAsia="en-US"/>
        </w:rPr>
        <w:t>promet u mirovanju (parkirne površine, garaže – podzemne i nadzemne garaže)</w:t>
      </w:r>
      <w:r w:rsidR="00B3780F" w:rsidRPr="00C15A42">
        <w:rPr>
          <w:rFonts w:ascii="Arial" w:hAnsi="Arial" w:cs="Arial"/>
          <w:sz w:val="22"/>
          <w:szCs w:val="22"/>
          <w:lang w:eastAsia="en-US"/>
        </w:rPr>
        <w:t xml:space="preserve">. </w:t>
      </w:r>
      <w:r w:rsidRPr="00C15A42">
        <w:rPr>
          <w:rFonts w:ascii="Arial" w:hAnsi="Arial" w:cs="Arial"/>
          <w:sz w:val="22"/>
          <w:szCs w:val="22"/>
          <w:lang w:eastAsia="en-US"/>
        </w:rPr>
        <w:t xml:space="preserve"> </w:t>
      </w:r>
      <w:bookmarkEnd w:id="106"/>
      <w:r w:rsidR="00B3780F" w:rsidRPr="00C15A42">
        <w:rPr>
          <w:rFonts w:ascii="Arial" w:hAnsi="Arial" w:cs="Arial"/>
          <w:snapToGrid w:val="0"/>
          <w:sz w:val="22"/>
          <w:szCs w:val="22"/>
          <w:lang w:eastAsia="en-US"/>
        </w:rPr>
        <w:t>M</w:t>
      </w:r>
      <w:r w:rsidRPr="00C15A42">
        <w:rPr>
          <w:rFonts w:ascii="Arial" w:hAnsi="Arial" w:cs="Arial"/>
          <w:snapToGrid w:val="0"/>
          <w:sz w:val="22"/>
          <w:szCs w:val="22"/>
          <w:lang w:eastAsia="en-US"/>
        </w:rPr>
        <w:t>ože se smjestiti prostor stambene namjene za boravak osoblja odnosno zaposlenika</w:t>
      </w:r>
      <w:r w:rsidR="00B3780F" w:rsidRPr="00C15A42">
        <w:rPr>
          <w:rFonts w:ascii="Arial" w:hAnsi="Arial" w:cs="Arial"/>
          <w:snapToGrid w:val="0"/>
          <w:sz w:val="22"/>
          <w:szCs w:val="22"/>
          <w:lang w:eastAsia="en-US"/>
        </w:rPr>
        <w:t>.</w:t>
      </w:r>
    </w:p>
    <w:p w14:paraId="7900BE0F" w14:textId="7E63C13E" w:rsidR="004B3CE0" w:rsidRPr="00C15A42" w:rsidRDefault="00B3780F" w:rsidP="00B3780F">
      <w:pPr>
        <w:tabs>
          <w:tab w:val="left" w:pos="851"/>
          <w:tab w:val="left" w:pos="1276"/>
        </w:tabs>
        <w:spacing w:line="300" w:lineRule="exact"/>
        <w:jc w:val="both"/>
        <w:rPr>
          <w:rFonts w:ascii="Arial" w:hAnsi="Arial" w:cs="Arial"/>
          <w:sz w:val="22"/>
          <w:szCs w:val="22"/>
          <w:lang w:eastAsia="en-US"/>
        </w:rPr>
      </w:pPr>
      <w:r w:rsidRPr="00C15A42">
        <w:rPr>
          <w:rFonts w:ascii="Arial" w:hAnsi="Arial" w:cs="Arial"/>
          <w:bCs/>
          <w:sz w:val="22"/>
          <w:szCs w:val="22"/>
        </w:rPr>
        <w:t xml:space="preserve">U sklopu ove namjene mogu se smjestiti i </w:t>
      </w:r>
      <w:r w:rsidR="004B3CE0" w:rsidRPr="00C15A42">
        <w:rPr>
          <w:rFonts w:ascii="Arial" w:hAnsi="Arial" w:cs="Arial"/>
          <w:bCs/>
          <w:sz w:val="22"/>
          <w:szCs w:val="22"/>
        </w:rPr>
        <w:t>građevine za gospodarenje otpadom</w:t>
      </w:r>
      <w:r w:rsidRPr="00C15A42">
        <w:rPr>
          <w:rFonts w:ascii="Arial" w:hAnsi="Arial" w:cs="Arial"/>
          <w:bCs/>
          <w:sz w:val="22"/>
          <w:szCs w:val="22"/>
        </w:rPr>
        <w:t xml:space="preserve">, </w:t>
      </w:r>
      <w:r w:rsidR="004B3CE0" w:rsidRPr="00C15A42">
        <w:rPr>
          <w:rFonts w:ascii="Arial" w:hAnsi="Arial" w:cs="Arial"/>
          <w:sz w:val="22"/>
          <w:szCs w:val="22"/>
        </w:rPr>
        <w:t xml:space="preserve">proizvodna postrojenja i proizvodne jedinice koje proizvode električnu energiju iz obnovljivih izvora energije i visokoučinkovite kogeneracije te </w:t>
      </w:r>
      <w:bookmarkStart w:id="107" w:name="_Hlk152659545"/>
      <w:r w:rsidR="004B3CE0" w:rsidRPr="00C15A42">
        <w:rPr>
          <w:rFonts w:ascii="Arial" w:hAnsi="Arial" w:cs="Arial"/>
          <w:sz w:val="22"/>
          <w:szCs w:val="22"/>
        </w:rPr>
        <w:t>postrojenja za skladištenje energije</w:t>
      </w:r>
      <w:bookmarkStart w:id="108" w:name="_Hlk161304755"/>
      <w:bookmarkEnd w:id="107"/>
      <w:r w:rsidRPr="00C15A42">
        <w:rPr>
          <w:rFonts w:ascii="Arial" w:hAnsi="Arial" w:cs="Arial"/>
          <w:sz w:val="22"/>
          <w:szCs w:val="22"/>
          <w:lang w:eastAsia="en-US"/>
        </w:rPr>
        <w:t xml:space="preserve">, </w:t>
      </w:r>
      <w:r w:rsidR="004B3CE0" w:rsidRPr="00C15A42">
        <w:rPr>
          <w:rFonts w:ascii="Arial" w:hAnsi="Arial" w:cs="Arial"/>
          <w:bCs/>
          <w:sz w:val="22"/>
          <w:szCs w:val="22"/>
        </w:rPr>
        <w:t>naftno-rudarski objekti i postrojenja za istraživanje i eksploataciju geotermalnih voda u energetske svrhe</w:t>
      </w:r>
      <w:bookmarkEnd w:id="108"/>
      <w:r w:rsidR="004B3CE0" w:rsidRPr="00C15A42">
        <w:rPr>
          <w:rFonts w:ascii="Arial" w:hAnsi="Arial" w:cs="Arial"/>
          <w:bCs/>
          <w:sz w:val="22"/>
          <w:szCs w:val="22"/>
        </w:rPr>
        <w:t>.</w:t>
      </w:r>
    </w:p>
    <w:p w14:paraId="5B53B54F" w14:textId="2C884C66" w:rsidR="004B3CE0" w:rsidRPr="00C15A42" w:rsidRDefault="004B3CE0" w:rsidP="004B3CE0">
      <w:pPr>
        <w:tabs>
          <w:tab w:val="left" w:pos="2977"/>
        </w:tabs>
        <w:spacing w:line="300" w:lineRule="exact"/>
        <w:ind w:left="567"/>
        <w:jc w:val="both"/>
        <w:rPr>
          <w:rFonts w:ascii="Arial" w:hAnsi="Arial" w:cs="Arial"/>
          <w:snapToGrid w:val="0"/>
          <w:sz w:val="22"/>
          <w:szCs w:val="22"/>
          <w:lang w:eastAsia="en-US"/>
        </w:rPr>
      </w:pPr>
    </w:p>
    <w:p w14:paraId="38576852" w14:textId="22FC05D7" w:rsidR="000900F2" w:rsidRPr="00C15A42" w:rsidRDefault="00CE5D35" w:rsidP="00BE5309">
      <w:pPr>
        <w:tabs>
          <w:tab w:val="left" w:pos="851"/>
          <w:tab w:val="left" w:pos="1276"/>
        </w:tabs>
        <w:spacing w:line="300" w:lineRule="exact"/>
        <w:jc w:val="both"/>
        <w:rPr>
          <w:rFonts w:ascii="Arial" w:hAnsi="Arial" w:cs="Arial"/>
          <w:snapToGrid w:val="0"/>
          <w:sz w:val="22"/>
          <w:szCs w:val="22"/>
          <w:lang w:val="en-AU" w:eastAsia="en-US"/>
        </w:rPr>
      </w:pPr>
      <w:bookmarkStart w:id="109" w:name="_Hlk161301547"/>
      <w:r w:rsidRPr="00C15A42">
        <w:rPr>
          <w:rFonts w:ascii="Arial" w:hAnsi="Arial" w:cs="Arial"/>
          <w:bCs/>
          <w:snapToGrid w:val="0"/>
          <w:sz w:val="22"/>
          <w:szCs w:val="22"/>
          <w:lang w:eastAsia="en-US"/>
        </w:rPr>
        <w:t xml:space="preserve">U sklopu </w:t>
      </w:r>
      <w:r w:rsidRPr="00C15A42">
        <w:rPr>
          <w:rFonts w:ascii="Arial" w:hAnsi="Arial" w:cs="Arial"/>
          <w:b/>
          <w:snapToGrid w:val="0"/>
          <w:sz w:val="22"/>
          <w:szCs w:val="22"/>
          <w:lang w:eastAsia="en-US"/>
        </w:rPr>
        <w:t xml:space="preserve">gospodarske namjene - poslovna </w:t>
      </w:r>
      <w:r w:rsidRPr="00C15A42">
        <w:rPr>
          <w:rFonts w:ascii="Arial" w:hAnsi="Arial" w:cs="Arial"/>
          <w:snapToGrid w:val="0"/>
          <w:sz w:val="22"/>
          <w:szCs w:val="22"/>
          <w:lang w:eastAsia="en-US"/>
        </w:rPr>
        <w:t xml:space="preserve">mogu se graditi poslovne građevine </w:t>
      </w:r>
      <w:r w:rsidR="000900F2" w:rsidRPr="00C15A42">
        <w:rPr>
          <w:rFonts w:ascii="Arial" w:hAnsi="Arial" w:cs="Arial"/>
          <w:snapToGrid w:val="0"/>
          <w:sz w:val="22"/>
          <w:szCs w:val="22"/>
          <w:lang w:eastAsia="en-US"/>
        </w:rPr>
        <w:t xml:space="preserve">sa </w:t>
      </w:r>
      <w:r w:rsidRPr="00C15A42">
        <w:rPr>
          <w:rFonts w:ascii="Arial" w:hAnsi="Arial" w:cs="Arial"/>
          <w:sz w:val="22"/>
          <w:szCs w:val="22"/>
        </w:rPr>
        <w:t>trgovački</w:t>
      </w:r>
      <w:r w:rsidR="000900F2" w:rsidRPr="00C15A42">
        <w:rPr>
          <w:rFonts w:ascii="Arial" w:hAnsi="Arial" w:cs="Arial"/>
          <w:sz w:val="22"/>
          <w:szCs w:val="22"/>
        </w:rPr>
        <w:t xml:space="preserve">m </w:t>
      </w:r>
      <w:r w:rsidRPr="00C15A42">
        <w:rPr>
          <w:rFonts w:ascii="Arial" w:hAnsi="Arial" w:cs="Arial"/>
          <w:sz w:val="22"/>
          <w:szCs w:val="22"/>
        </w:rPr>
        <w:t>i veletrgovački</w:t>
      </w:r>
      <w:r w:rsidR="000900F2" w:rsidRPr="00C15A42">
        <w:rPr>
          <w:rFonts w:ascii="Arial" w:hAnsi="Arial" w:cs="Arial"/>
          <w:sz w:val="22"/>
          <w:szCs w:val="22"/>
        </w:rPr>
        <w:t>m</w:t>
      </w:r>
      <w:r w:rsidRPr="00C15A42">
        <w:rPr>
          <w:rFonts w:ascii="Arial" w:hAnsi="Arial" w:cs="Arial"/>
          <w:sz w:val="22"/>
          <w:szCs w:val="22"/>
        </w:rPr>
        <w:t xml:space="preserve"> sadržaji</w:t>
      </w:r>
      <w:r w:rsidR="000900F2" w:rsidRPr="00C15A42">
        <w:rPr>
          <w:rFonts w:ascii="Arial" w:hAnsi="Arial" w:cs="Arial"/>
          <w:sz w:val="22"/>
          <w:szCs w:val="22"/>
        </w:rPr>
        <w:t>ma,</w:t>
      </w:r>
      <w:r w:rsidR="000900F2" w:rsidRPr="00C15A42">
        <w:rPr>
          <w:rFonts w:ascii="Arial" w:hAnsi="Arial" w:cs="Arial"/>
          <w:snapToGrid w:val="0"/>
          <w:sz w:val="22"/>
          <w:szCs w:val="22"/>
          <w:lang w:eastAsia="en-US"/>
        </w:rPr>
        <w:t xml:space="preserve"> </w:t>
      </w:r>
      <w:r w:rsidRPr="00C15A42">
        <w:rPr>
          <w:rFonts w:ascii="Arial" w:hAnsi="Arial" w:cs="Arial"/>
          <w:sz w:val="22"/>
          <w:szCs w:val="22"/>
        </w:rPr>
        <w:t xml:space="preserve">skladišta, uredske zgrade, </w:t>
      </w:r>
      <w:r w:rsidRPr="00C15A42">
        <w:rPr>
          <w:rFonts w:ascii="Arial" w:hAnsi="Arial" w:cs="Arial"/>
          <w:bCs/>
          <w:sz w:val="22"/>
          <w:szCs w:val="22"/>
        </w:rPr>
        <w:t>znanstveni, istraživa</w:t>
      </w:r>
      <w:r w:rsidRPr="00C15A42">
        <w:rPr>
          <w:rFonts w:ascii="Arial,Bold" w:eastAsia="Arial,Bold" w:hAnsi="Arial" w:cs="Arial,Bold"/>
          <w:bCs/>
          <w:sz w:val="22"/>
          <w:szCs w:val="22"/>
        </w:rPr>
        <w:t>č</w:t>
      </w:r>
      <w:r w:rsidRPr="00C15A42">
        <w:rPr>
          <w:rFonts w:ascii="Arial" w:hAnsi="Arial" w:cs="Arial"/>
          <w:bCs/>
          <w:sz w:val="22"/>
          <w:szCs w:val="22"/>
        </w:rPr>
        <w:t>ki i obrazovni centri</w:t>
      </w:r>
      <w:r w:rsidR="00BE5309" w:rsidRPr="00C15A42">
        <w:rPr>
          <w:rFonts w:ascii="Arial" w:hAnsi="Arial" w:cs="Arial"/>
          <w:bCs/>
          <w:sz w:val="22"/>
          <w:szCs w:val="22"/>
        </w:rPr>
        <w:t xml:space="preserve"> te</w:t>
      </w:r>
      <w:r w:rsidR="000900F2" w:rsidRPr="00C15A42">
        <w:rPr>
          <w:rFonts w:ascii="Arial" w:hAnsi="Arial" w:cs="Arial"/>
          <w:bCs/>
          <w:sz w:val="22"/>
          <w:szCs w:val="22"/>
        </w:rPr>
        <w:t xml:space="preserve"> </w:t>
      </w:r>
      <w:r w:rsidR="000900F2" w:rsidRPr="00C15A42">
        <w:rPr>
          <w:rFonts w:ascii="Arial" w:hAnsi="Arial" w:cs="Arial"/>
          <w:sz w:val="22"/>
          <w:szCs w:val="22"/>
        </w:rPr>
        <w:t xml:space="preserve">manje zanatske građevine. </w:t>
      </w:r>
      <w:r w:rsidR="000900F2" w:rsidRPr="00C15A42">
        <w:rPr>
          <w:rFonts w:ascii="Arial" w:hAnsi="Arial" w:cs="Arial"/>
          <w:snapToGrid w:val="0"/>
          <w:sz w:val="22"/>
          <w:szCs w:val="22"/>
          <w:lang w:val="en-AU" w:eastAsia="en-US"/>
        </w:rPr>
        <w:t xml:space="preserve">Planirati </w:t>
      </w:r>
      <w:r w:rsidRPr="00C15A42">
        <w:rPr>
          <w:rFonts w:ascii="Arial" w:hAnsi="Arial" w:cs="Arial"/>
          <w:sz w:val="22"/>
          <w:szCs w:val="22"/>
          <w:lang w:eastAsia="en-US"/>
        </w:rPr>
        <w:t>promet u mirovanju (parkirne površine, garaže – podzemne i nadzemne garaže)</w:t>
      </w:r>
      <w:r w:rsidR="000900F2" w:rsidRPr="00C15A42">
        <w:rPr>
          <w:rFonts w:ascii="Arial" w:hAnsi="Arial" w:cs="Arial"/>
          <w:sz w:val="22"/>
          <w:szCs w:val="22"/>
          <w:lang w:eastAsia="en-US"/>
        </w:rPr>
        <w:t>.</w:t>
      </w:r>
      <w:r w:rsidRPr="00C15A42">
        <w:rPr>
          <w:rFonts w:ascii="Arial" w:hAnsi="Arial" w:cs="Arial"/>
          <w:sz w:val="22"/>
          <w:szCs w:val="22"/>
          <w:lang w:eastAsia="en-US"/>
        </w:rPr>
        <w:t xml:space="preserve"> </w:t>
      </w:r>
      <w:r w:rsidR="00BE5309" w:rsidRPr="00C15A42">
        <w:rPr>
          <w:rFonts w:ascii="Arial" w:hAnsi="Arial" w:cs="Arial"/>
          <w:sz w:val="22"/>
          <w:szCs w:val="22"/>
        </w:rPr>
        <w:t>M</w:t>
      </w:r>
      <w:r w:rsidR="00BE5309" w:rsidRPr="00C15A42">
        <w:rPr>
          <w:rFonts w:ascii="Arial" w:hAnsi="Arial" w:cs="Arial"/>
          <w:snapToGrid w:val="0"/>
          <w:sz w:val="22"/>
          <w:szCs w:val="22"/>
          <w:lang w:eastAsia="en-US"/>
        </w:rPr>
        <w:t>ože se smjestiti prostor stambene namjene za boravak osoblja odnosno zaposlenika.</w:t>
      </w:r>
    </w:p>
    <w:p w14:paraId="16992E0E" w14:textId="742644C0" w:rsidR="000900F2" w:rsidRPr="00C15A42" w:rsidRDefault="000900F2" w:rsidP="00BE5309">
      <w:pPr>
        <w:tabs>
          <w:tab w:val="left" w:pos="851"/>
          <w:tab w:val="left" w:pos="1276"/>
        </w:tabs>
        <w:spacing w:line="300" w:lineRule="exact"/>
        <w:jc w:val="both"/>
        <w:rPr>
          <w:rFonts w:ascii="Arial" w:hAnsi="Arial" w:cs="Arial"/>
          <w:bCs/>
          <w:sz w:val="22"/>
          <w:szCs w:val="22"/>
        </w:rPr>
      </w:pPr>
      <w:r w:rsidRPr="00C15A42">
        <w:rPr>
          <w:rFonts w:ascii="Arial" w:hAnsi="Arial" w:cs="Arial"/>
          <w:sz w:val="22"/>
          <w:szCs w:val="22"/>
        </w:rPr>
        <w:t xml:space="preserve">U sklopu ove namjene mogu se </w:t>
      </w:r>
      <w:r w:rsidR="00BE5309" w:rsidRPr="00C15A42">
        <w:rPr>
          <w:rFonts w:ascii="Arial" w:hAnsi="Arial" w:cs="Arial"/>
          <w:sz w:val="22"/>
          <w:szCs w:val="22"/>
        </w:rPr>
        <w:t xml:space="preserve">smjestiti </w:t>
      </w:r>
      <w:r w:rsidR="00CE5D35" w:rsidRPr="00C15A42">
        <w:rPr>
          <w:rFonts w:ascii="Arial" w:hAnsi="Arial" w:cs="Arial"/>
          <w:sz w:val="22"/>
          <w:szCs w:val="22"/>
        </w:rPr>
        <w:t>građevine i uređaji komunalno-servisne namjene</w:t>
      </w:r>
      <w:r w:rsidRPr="00C15A42">
        <w:rPr>
          <w:rFonts w:ascii="Arial" w:hAnsi="Arial" w:cs="Arial"/>
          <w:sz w:val="22"/>
          <w:szCs w:val="22"/>
        </w:rPr>
        <w:t xml:space="preserve">, </w:t>
      </w:r>
      <w:r w:rsidR="00CE5D35" w:rsidRPr="00C15A42">
        <w:rPr>
          <w:rFonts w:ascii="Arial" w:hAnsi="Arial" w:cs="Arial"/>
          <w:sz w:val="22"/>
          <w:szCs w:val="22"/>
        </w:rPr>
        <w:t>poljoprivredne gospodarske građevine i slične građevine</w:t>
      </w:r>
      <w:r w:rsidRPr="00C15A42">
        <w:rPr>
          <w:rFonts w:ascii="Arial" w:hAnsi="Arial" w:cs="Arial"/>
          <w:sz w:val="22"/>
          <w:szCs w:val="22"/>
        </w:rPr>
        <w:t xml:space="preserve">, </w:t>
      </w:r>
      <w:r w:rsidR="00CE5D35" w:rsidRPr="00C15A42">
        <w:rPr>
          <w:rFonts w:ascii="Arial" w:hAnsi="Arial" w:cs="Arial"/>
          <w:bCs/>
          <w:sz w:val="22"/>
          <w:szCs w:val="22"/>
        </w:rPr>
        <w:t>građevine za gospodarenje otpadom</w:t>
      </w:r>
      <w:r w:rsidRPr="00C15A42">
        <w:rPr>
          <w:rFonts w:ascii="Arial" w:hAnsi="Arial" w:cs="Arial"/>
          <w:bCs/>
          <w:sz w:val="22"/>
          <w:szCs w:val="22"/>
        </w:rPr>
        <w:t xml:space="preserve">, </w:t>
      </w:r>
      <w:r w:rsidR="00CE5D35" w:rsidRPr="00C15A42">
        <w:rPr>
          <w:rFonts w:ascii="Arial" w:hAnsi="Arial" w:cs="Arial"/>
          <w:sz w:val="22"/>
          <w:szCs w:val="22"/>
        </w:rPr>
        <w:t>proizvodna postrojenja i proizvodne jedinice koje proizvode električnu energiju iz obnovljivih izvora energije i visokoučinkovite kogeneracije te postrojenja za skladištenje energije</w:t>
      </w:r>
      <w:r w:rsidRPr="00C15A42">
        <w:rPr>
          <w:rFonts w:ascii="Arial" w:hAnsi="Arial" w:cs="Arial"/>
          <w:snapToGrid w:val="0"/>
          <w:sz w:val="22"/>
          <w:szCs w:val="22"/>
          <w:lang w:val="en-AU" w:eastAsia="en-US"/>
        </w:rPr>
        <w:t xml:space="preserve">, </w:t>
      </w:r>
      <w:r w:rsidR="00CE5D35" w:rsidRPr="00C15A42">
        <w:rPr>
          <w:rFonts w:ascii="Arial" w:hAnsi="Arial" w:cs="Arial"/>
          <w:bCs/>
          <w:sz w:val="22"/>
          <w:szCs w:val="22"/>
        </w:rPr>
        <w:t>naftno-rudarski objekti i postrojenja za istraživanje i eksploataciju geotermalnih voda u energetske svrhe</w:t>
      </w:r>
      <w:r w:rsidRPr="00C15A42">
        <w:rPr>
          <w:rFonts w:ascii="Arial" w:hAnsi="Arial" w:cs="Arial"/>
          <w:bCs/>
          <w:sz w:val="22"/>
          <w:szCs w:val="22"/>
        </w:rPr>
        <w:t>.</w:t>
      </w:r>
    </w:p>
    <w:p w14:paraId="56CB6839" w14:textId="77777777" w:rsidR="00B9226D" w:rsidRPr="00C15A42" w:rsidRDefault="00B9226D" w:rsidP="00BE5309">
      <w:pPr>
        <w:tabs>
          <w:tab w:val="left" w:pos="851"/>
          <w:tab w:val="left" w:pos="1276"/>
        </w:tabs>
        <w:spacing w:line="300" w:lineRule="exact"/>
        <w:jc w:val="both"/>
        <w:rPr>
          <w:rFonts w:ascii="Arial" w:hAnsi="Arial" w:cs="Arial"/>
          <w:snapToGrid w:val="0"/>
          <w:sz w:val="22"/>
          <w:szCs w:val="22"/>
          <w:lang w:val="en-AU" w:eastAsia="en-US"/>
        </w:rPr>
      </w:pPr>
    </w:p>
    <w:p w14:paraId="4E3B6B7F" w14:textId="1E2CA989" w:rsidR="0038056A" w:rsidRPr="00C15A42" w:rsidRDefault="0038056A" w:rsidP="004D50AF">
      <w:pPr>
        <w:keepNext/>
        <w:jc w:val="both"/>
        <w:outlineLvl w:val="2"/>
        <w:rPr>
          <w:rFonts w:ascii="Arial" w:hAnsi="Arial" w:cs="Arial"/>
          <w:b/>
          <w:sz w:val="24"/>
          <w:szCs w:val="24"/>
        </w:rPr>
      </w:pPr>
      <w:bookmarkStart w:id="110" w:name="_Hlk143158108"/>
      <w:bookmarkStart w:id="111" w:name="_Toc166832906"/>
      <w:bookmarkStart w:id="112" w:name="_Toc166833976"/>
      <w:bookmarkEnd w:id="109"/>
      <w:r w:rsidRPr="00C15A42">
        <w:rPr>
          <w:rFonts w:ascii="Arial" w:hAnsi="Arial" w:cs="Arial"/>
          <w:b/>
          <w:sz w:val="24"/>
          <w:szCs w:val="24"/>
        </w:rPr>
        <w:t>Gospodarska namjena - ugostiteljsko-turistička namjena</w:t>
      </w:r>
      <w:bookmarkEnd w:id="110"/>
      <w:bookmarkEnd w:id="111"/>
      <w:bookmarkEnd w:id="112"/>
    </w:p>
    <w:p w14:paraId="0D9106B6" w14:textId="77777777" w:rsidR="004D50AF" w:rsidRPr="00C15A42" w:rsidRDefault="004D50AF" w:rsidP="00795165">
      <w:pPr>
        <w:autoSpaceDE w:val="0"/>
        <w:autoSpaceDN w:val="0"/>
        <w:adjustRightInd w:val="0"/>
        <w:spacing w:line="276" w:lineRule="auto"/>
        <w:jc w:val="both"/>
        <w:rPr>
          <w:rFonts w:ascii="Arial" w:eastAsia="Calibri" w:hAnsi="Arial" w:cs="Arial"/>
          <w:sz w:val="22"/>
          <w:szCs w:val="22"/>
          <w:lang w:eastAsia="en-US"/>
        </w:rPr>
      </w:pPr>
    </w:p>
    <w:p w14:paraId="594609B2" w14:textId="0167FE3C" w:rsidR="00BE5309" w:rsidRPr="00C15A42" w:rsidRDefault="0038056A" w:rsidP="00795165">
      <w:pPr>
        <w:autoSpaceDE w:val="0"/>
        <w:autoSpaceDN w:val="0"/>
        <w:adjustRightInd w:val="0"/>
        <w:spacing w:line="276" w:lineRule="auto"/>
        <w:jc w:val="both"/>
        <w:rPr>
          <w:rFonts w:ascii="Arial" w:eastAsia="Calibri" w:hAnsi="Arial" w:cs="Arial"/>
          <w:sz w:val="22"/>
          <w:szCs w:val="22"/>
          <w:lang w:eastAsia="en-US"/>
        </w:rPr>
      </w:pPr>
      <w:r w:rsidRPr="00C15A42">
        <w:rPr>
          <w:rFonts w:ascii="Arial" w:eastAsia="Calibri" w:hAnsi="Arial" w:cs="Arial"/>
          <w:sz w:val="22"/>
          <w:szCs w:val="22"/>
          <w:lang w:eastAsia="en-US"/>
        </w:rPr>
        <w:t>Unutar građevinskog područja naselja i izdvojenim dijelovima građevinskog područja naselja te na izdvojenom građevinskom područja izvan naselja  mogu se smještati osnovne građevine gospodarske namjene – ugostiteljsko-turistička</w:t>
      </w:r>
      <w:r w:rsidRPr="00C15A42">
        <w:rPr>
          <w:rFonts w:ascii="Arial" w:eastAsia="Calibri" w:hAnsi="Arial" w:cs="Arial"/>
          <w:bCs/>
          <w:sz w:val="22"/>
          <w:szCs w:val="22"/>
          <w:lang w:eastAsia="en-US"/>
        </w:rPr>
        <w:t>,</w:t>
      </w:r>
      <w:r w:rsidRPr="00C15A42">
        <w:rPr>
          <w:rFonts w:ascii="Arial" w:eastAsia="Calibri" w:hAnsi="Arial" w:cs="Arial"/>
          <w:sz w:val="22"/>
          <w:szCs w:val="22"/>
          <w:lang w:eastAsia="en-US"/>
        </w:rPr>
        <w:t xml:space="preserve"> te prateće i/ili pomoćne građevine u službi osnovne namjene. </w:t>
      </w:r>
    </w:p>
    <w:p w14:paraId="4282FC4D" w14:textId="7B286F62" w:rsidR="0038056A" w:rsidRPr="00C15A42" w:rsidRDefault="0038056A" w:rsidP="00795165">
      <w:pPr>
        <w:autoSpaceDE w:val="0"/>
        <w:autoSpaceDN w:val="0"/>
        <w:adjustRightInd w:val="0"/>
        <w:spacing w:line="276" w:lineRule="auto"/>
        <w:jc w:val="both"/>
        <w:rPr>
          <w:rFonts w:ascii="Arial" w:eastAsia="Calibri" w:hAnsi="Arial" w:cs="Arial"/>
          <w:sz w:val="22"/>
          <w:szCs w:val="22"/>
          <w:lang w:eastAsia="en-US"/>
        </w:rPr>
      </w:pPr>
      <w:r w:rsidRPr="00C15A42">
        <w:rPr>
          <w:rFonts w:ascii="Arial" w:hAnsi="Arial" w:cs="Arial"/>
          <w:snapToGrid w:val="0"/>
          <w:sz w:val="22"/>
          <w:szCs w:val="22"/>
          <w:lang w:eastAsia="en-US"/>
        </w:rPr>
        <w:lastRenderedPageBreak/>
        <w:t xml:space="preserve">Razvitak </w:t>
      </w:r>
      <w:r w:rsidRPr="00C15A42">
        <w:rPr>
          <w:rFonts w:ascii="Arial" w:hAnsi="Arial" w:cs="Arial"/>
          <w:bCs/>
          <w:sz w:val="22"/>
          <w:szCs w:val="22"/>
          <w:lang w:eastAsia="en-US"/>
        </w:rPr>
        <w:t>ugostiteljsko-turističke namjene</w:t>
      </w:r>
      <w:r w:rsidRPr="00C15A42">
        <w:rPr>
          <w:rFonts w:ascii="Arial" w:hAnsi="Arial" w:cs="Arial"/>
          <w:snapToGrid w:val="0"/>
          <w:sz w:val="22"/>
          <w:szCs w:val="22"/>
          <w:lang w:eastAsia="en-US"/>
        </w:rPr>
        <w:t>, s gledišta korištenja prostora i planiranja sadržaja u prostoru vezan je uz sva građevinska područje naselja, kulturno – povijesne lokalitete i manifestacije, ruralni turizam, eko turizam, područje vinograda i voćnjaka, lovni i ribolovni turizam, područja pogodna za odmor, sport i rekreaciju, ostalo poljoprivredno tlo, šume i šumsko zemljište.</w:t>
      </w:r>
      <w:r w:rsidR="00795165" w:rsidRPr="00C15A42">
        <w:rPr>
          <w:rFonts w:ascii="Arial" w:eastAsia="Calibri" w:hAnsi="Arial" w:cs="Arial"/>
          <w:sz w:val="22"/>
          <w:szCs w:val="22"/>
          <w:lang w:eastAsia="en-US"/>
        </w:rPr>
        <w:t xml:space="preserve"> </w:t>
      </w:r>
      <w:r w:rsidRPr="00C15A42">
        <w:rPr>
          <w:rFonts w:ascii="Arial" w:hAnsi="Arial" w:cs="Arial"/>
          <w:snapToGrid w:val="0"/>
          <w:sz w:val="22"/>
          <w:szCs w:val="22"/>
          <w:lang w:eastAsia="en-US"/>
        </w:rPr>
        <w:t>Uređenje i izgradnju odgovarajućih sadržaja potrebno je planirati i provoditi tako da se u najvećoj mogućoj mjeri očuva izvorna vrijednost prirodnog i kulturno-povijesnog okruženja.</w:t>
      </w:r>
      <w:r w:rsidR="00795165" w:rsidRPr="00C15A42">
        <w:rPr>
          <w:rFonts w:ascii="Arial" w:eastAsia="Calibri" w:hAnsi="Arial" w:cs="Arial"/>
          <w:sz w:val="22"/>
          <w:szCs w:val="22"/>
          <w:lang w:eastAsia="en-US"/>
        </w:rPr>
        <w:t xml:space="preserve"> </w:t>
      </w:r>
      <w:r w:rsidRPr="00C15A42">
        <w:rPr>
          <w:rFonts w:ascii="Arial" w:eastAsia="Calibri" w:hAnsi="Arial" w:cs="Arial"/>
          <w:sz w:val="22"/>
          <w:szCs w:val="22"/>
          <w:lang w:eastAsia="en-US"/>
        </w:rPr>
        <w:t xml:space="preserve">Preporuča se sačuvanu staru arhitekturu iskoristiti u svrhu turističke ponude, što je na tragu općeg stava revitalizacije kulturnih dobara u turističke svrhe. </w:t>
      </w:r>
    </w:p>
    <w:p w14:paraId="4521892B" w14:textId="77777777" w:rsidR="0038056A" w:rsidRPr="00C15A42" w:rsidRDefault="0038056A" w:rsidP="00A63362">
      <w:pPr>
        <w:rPr>
          <w:highlight w:val="yellow"/>
        </w:rPr>
      </w:pPr>
    </w:p>
    <w:p w14:paraId="554928DA" w14:textId="14E7DC1E" w:rsidR="001342AA" w:rsidRPr="00C15A42" w:rsidRDefault="001342AA" w:rsidP="001342AA">
      <w:pPr>
        <w:rPr>
          <w:rFonts w:ascii="Arial" w:hAnsi="Arial" w:cs="Arial"/>
          <w:b/>
          <w:bCs/>
          <w:sz w:val="22"/>
          <w:szCs w:val="22"/>
        </w:rPr>
      </w:pPr>
      <w:r w:rsidRPr="00C15A42">
        <w:rPr>
          <w:rFonts w:ascii="Arial" w:hAnsi="Arial" w:cs="Arial"/>
          <w:b/>
          <w:bCs/>
          <w:sz w:val="22"/>
          <w:szCs w:val="22"/>
        </w:rPr>
        <w:t>Ruralni turizam</w:t>
      </w:r>
    </w:p>
    <w:p w14:paraId="3446538D" w14:textId="6EEEDEAF" w:rsidR="001342AA" w:rsidRPr="00C15A42" w:rsidRDefault="001342AA" w:rsidP="001342AA">
      <w:pPr>
        <w:autoSpaceDE w:val="0"/>
        <w:autoSpaceDN w:val="0"/>
        <w:adjustRightInd w:val="0"/>
        <w:spacing w:line="276" w:lineRule="auto"/>
        <w:jc w:val="both"/>
        <w:rPr>
          <w:rFonts w:ascii="Arial" w:eastAsia="Calibri" w:hAnsi="Arial" w:cs="Arial"/>
          <w:sz w:val="22"/>
          <w:szCs w:val="22"/>
          <w:lang w:eastAsia="en-US"/>
        </w:rPr>
      </w:pPr>
      <w:r w:rsidRPr="00C15A42">
        <w:rPr>
          <w:rFonts w:ascii="Arial" w:eastAsia="Arial" w:hAnsi="Arial" w:cs="Arial"/>
          <w:sz w:val="22"/>
          <w:szCs w:val="22"/>
        </w:rPr>
        <w:t xml:space="preserve">Građevine namijenjene za odvijanje ruralnog turizma mogu se smještati </w:t>
      </w:r>
      <w:r w:rsidRPr="00C15A42">
        <w:rPr>
          <w:rFonts w:ascii="Arial" w:eastAsia="Calibri" w:hAnsi="Arial" w:cs="Arial"/>
          <w:sz w:val="22"/>
          <w:szCs w:val="22"/>
          <w:lang w:eastAsia="en-US"/>
        </w:rPr>
        <w:t xml:space="preserve">unutar građevinskog područja naselja i izdvojenim dijelovima građevinskog područja naselja na površinama ugostiteljsko-turističke namjene, na površinama pretežito stambene namjene, mješovite namjene – stambeno poslovna namjena, mješovite namjene – povremeno stanovanje te na izdvojenom građevinskom područja izvan naselja.  Mogu se smještati osnovne građevine gospodarske namjene – ugostiteljsko-turistička te prateće i/ili pomoćne građevine u službi osnovne namjene. </w:t>
      </w:r>
    </w:p>
    <w:p w14:paraId="44EABD46" w14:textId="77777777" w:rsidR="0038056A" w:rsidRPr="00C15A42" w:rsidRDefault="0038056A" w:rsidP="00A63362">
      <w:pPr>
        <w:rPr>
          <w:highlight w:val="yellow"/>
        </w:rPr>
      </w:pPr>
    </w:p>
    <w:p w14:paraId="21BF20B7" w14:textId="794DDA84" w:rsidR="001342AA" w:rsidRPr="00C15A42" w:rsidRDefault="001342AA" w:rsidP="001342AA">
      <w:pPr>
        <w:rPr>
          <w:rFonts w:ascii="Arial" w:hAnsi="Arial" w:cs="Arial"/>
          <w:b/>
          <w:bCs/>
          <w:sz w:val="22"/>
          <w:szCs w:val="22"/>
        </w:rPr>
      </w:pPr>
      <w:r w:rsidRPr="00C15A42">
        <w:rPr>
          <w:rFonts w:ascii="Arial" w:hAnsi="Arial" w:cs="Arial"/>
          <w:b/>
          <w:bCs/>
          <w:sz w:val="22"/>
          <w:szCs w:val="22"/>
        </w:rPr>
        <w:t>Kamp</w:t>
      </w:r>
    </w:p>
    <w:p w14:paraId="50770CA1" w14:textId="5C397651" w:rsidR="0038056A" w:rsidRPr="00C15A42" w:rsidRDefault="001342AA" w:rsidP="001342AA">
      <w:pPr>
        <w:autoSpaceDE w:val="0"/>
        <w:autoSpaceDN w:val="0"/>
        <w:adjustRightInd w:val="0"/>
        <w:spacing w:line="276" w:lineRule="auto"/>
        <w:jc w:val="both"/>
        <w:rPr>
          <w:rFonts w:ascii="Arial" w:eastAsia="Calibri" w:hAnsi="Arial" w:cs="Arial"/>
          <w:sz w:val="22"/>
          <w:szCs w:val="22"/>
          <w:lang w:eastAsia="en-US"/>
        </w:rPr>
      </w:pPr>
      <w:r w:rsidRPr="00C15A42">
        <w:rPr>
          <w:rFonts w:ascii="Arial" w:eastAsia="Calibri" w:hAnsi="Arial" w:cs="Arial"/>
          <w:sz w:val="22"/>
          <w:szCs w:val="22"/>
          <w:lang w:eastAsia="en-US"/>
        </w:rPr>
        <w:t>Ugostiteljsko-turistička namjena - kamp može se smještati unutar građevinskog područja naselja i izdvojenim dijelovima građevinskog područja naselja te na izdvojenom građevinskom područja izvan naselja. Kamp je ugostiteljski objekt za smještaj u skladu sa važećim Pravilnikom o razvrstavanju, minimalnim uvjetima i kategorizaciji ugostiteljskih objekata kampova iz skupine "kampovi i druge vrste ugostiteljskih objekata za smještaj"</w:t>
      </w:r>
      <w:r w:rsidR="00BE5309" w:rsidRPr="00C15A42">
        <w:rPr>
          <w:rFonts w:ascii="Arial" w:eastAsia="Calibri" w:hAnsi="Arial" w:cs="Arial"/>
          <w:sz w:val="22"/>
          <w:szCs w:val="22"/>
          <w:lang w:eastAsia="en-US"/>
        </w:rPr>
        <w:t>.</w:t>
      </w:r>
      <w:r w:rsidRPr="00C15A42">
        <w:rPr>
          <w:rFonts w:ascii="Arial" w:eastAsia="Calibri" w:hAnsi="Arial" w:cs="Arial"/>
          <w:sz w:val="22"/>
          <w:szCs w:val="22"/>
          <w:lang w:eastAsia="en-US"/>
        </w:rPr>
        <w:t xml:space="preserve"> </w:t>
      </w:r>
    </w:p>
    <w:p w14:paraId="4B0EF537" w14:textId="77777777" w:rsidR="001342AA" w:rsidRPr="00C15A42" w:rsidRDefault="001342AA" w:rsidP="00A63362">
      <w:pPr>
        <w:rPr>
          <w:highlight w:val="yellow"/>
        </w:rPr>
      </w:pPr>
    </w:p>
    <w:p w14:paraId="7D9F7F37" w14:textId="77777777" w:rsidR="001342AA" w:rsidRPr="00C15A42" w:rsidRDefault="001342AA" w:rsidP="0038056A">
      <w:pPr>
        <w:keepNext/>
        <w:jc w:val="both"/>
        <w:outlineLvl w:val="2"/>
        <w:rPr>
          <w:rFonts w:ascii="Arial" w:hAnsi="Arial" w:cs="Arial"/>
          <w:b/>
          <w:sz w:val="24"/>
          <w:szCs w:val="24"/>
        </w:rPr>
      </w:pPr>
      <w:bookmarkStart w:id="113" w:name="_Toc166832907"/>
      <w:bookmarkStart w:id="114" w:name="_Toc166833977"/>
      <w:r w:rsidRPr="00C15A42">
        <w:rPr>
          <w:rFonts w:ascii="Arial" w:hAnsi="Arial" w:cs="Arial"/>
          <w:b/>
          <w:sz w:val="24"/>
          <w:szCs w:val="24"/>
        </w:rPr>
        <w:t>Društvene djelatnosti</w:t>
      </w:r>
      <w:bookmarkEnd w:id="113"/>
      <w:bookmarkEnd w:id="114"/>
    </w:p>
    <w:p w14:paraId="3E3F0B56" w14:textId="77777777" w:rsidR="001342AA" w:rsidRPr="00C15A42" w:rsidRDefault="001342AA" w:rsidP="001342AA"/>
    <w:p w14:paraId="4FFD60E3" w14:textId="77777777" w:rsidR="001342AA" w:rsidRPr="00C15A42" w:rsidRDefault="001342AA" w:rsidP="001342AA">
      <w:pPr>
        <w:tabs>
          <w:tab w:val="left" w:pos="426"/>
        </w:tabs>
        <w:spacing w:line="300" w:lineRule="exact"/>
        <w:jc w:val="both"/>
        <w:rPr>
          <w:rFonts w:ascii="Arial" w:hAnsi="Arial" w:cs="Arial"/>
          <w:snapToGrid w:val="0"/>
          <w:sz w:val="22"/>
          <w:szCs w:val="22"/>
          <w:lang w:eastAsia="en-US"/>
        </w:rPr>
      </w:pPr>
      <w:r w:rsidRPr="00C15A42">
        <w:rPr>
          <w:rFonts w:ascii="Arial" w:hAnsi="Arial" w:cs="Arial"/>
          <w:snapToGrid w:val="0"/>
          <w:sz w:val="22"/>
          <w:szCs w:val="22"/>
          <w:lang w:eastAsia="en-US"/>
        </w:rPr>
        <w:t>Prostornim planom osigurani su prostorni uvjeti smještaja i razvitka sustava društvenih djelatnosti:</w:t>
      </w:r>
    </w:p>
    <w:p w14:paraId="467ACB6B" w14:textId="77777777" w:rsidR="001342AA" w:rsidRPr="00C15A42" w:rsidRDefault="001342AA" w:rsidP="001342AA">
      <w:pPr>
        <w:numPr>
          <w:ilvl w:val="0"/>
          <w:numId w:val="79"/>
        </w:numPr>
        <w:tabs>
          <w:tab w:val="left" w:pos="709"/>
        </w:tabs>
        <w:ind w:left="284" w:hanging="284"/>
        <w:jc w:val="both"/>
        <w:rPr>
          <w:rFonts w:ascii="Arial" w:hAnsi="Arial" w:cs="Arial"/>
          <w:snapToGrid w:val="0"/>
          <w:sz w:val="22"/>
          <w:szCs w:val="22"/>
          <w:lang w:eastAsia="en-US"/>
        </w:rPr>
      </w:pPr>
      <w:r w:rsidRPr="00C15A42">
        <w:rPr>
          <w:rFonts w:ascii="Arial" w:hAnsi="Arial" w:cs="Arial"/>
          <w:snapToGrid w:val="0"/>
          <w:sz w:val="22"/>
          <w:szCs w:val="22"/>
          <w:lang w:eastAsia="en-US"/>
        </w:rPr>
        <w:t>Površine i građevine za javnu i društvenu namjenu služe za obavljanje sljedećih djelatnosti:</w:t>
      </w:r>
    </w:p>
    <w:p w14:paraId="6FDA9160" w14:textId="2BC546EF" w:rsidR="001342AA" w:rsidRPr="00C15A42" w:rsidRDefault="001342AA" w:rsidP="001342AA">
      <w:pPr>
        <w:numPr>
          <w:ilvl w:val="0"/>
          <w:numId w:val="79"/>
        </w:numPr>
        <w:spacing w:after="160" w:line="276" w:lineRule="auto"/>
        <w:ind w:left="567" w:hanging="283"/>
        <w:contextualSpacing/>
        <w:jc w:val="both"/>
        <w:rPr>
          <w:rFonts w:ascii="Arial" w:hAnsi="Arial" w:cs="Arial"/>
          <w:sz w:val="22"/>
          <w:szCs w:val="24"/>
        </w:rPr>
      </w:pPr>
      <w:r w:rsidRPr="00C15A42">
        <w:rPr>
          <w:rFonts w:ascii="Arial" w:hAnsi="Arial" w:cs="Arial"/>
          <w:sz w:val="22"/>
          <w:szCs w:val="24"/>
        </w:rPr>
        <w:t xml:space="preserve">društvena - odgoj, obrazovanje, prosvjeta, znanost, kultura, sport, rekreacija, zdravstvo i socijalna skrb </w:t>
      </w:r>
    </w:p>
    <w:p w14:paraId="2F07F0FC" w14:textId="4A3F06C1" w:rsidR="001342AA" w:rsidRPr="00C15A42" w:rsidRDefault="001342AA" w:rsidP="001342AA">
      <w:pPr>
        <w:numPr>
          <w:ilvl w:val="0"/>
          <w:numId w:val="79"/>
        </w:numPr>
        <w:spacing w:after="160" w:line="276" w:lineRule="auto"/>
        <w:ind w:left="567" w:hanging="283"/>
        <w:contextualSpacing/>
        <w:jc w:val="both"/>
        <w:rPr>
          <w:rFonts w:ascii="Arial" w:hAnsi="Arial" w:cs="Arial"/>
          <w:sz w:val="22"/>
          <w:szCs w:val="24"/>
        </w:rPr>
      </w:pPr>
      <w:r w:rsidRPr="00C15A42">
        <w:rPr>
          <w:rFonts w:ascii="Arial" w:hAnsi="Arial" w:cs="Arial"/>
          <w:sz w:val="22"/>
          <w:szCs w:val="24"/>
        </w:rPr>
        <w:t>upravna - rad državnih tijela i organizacija, tijela i organizacija lokalne i područne (regionalne) samouprave</w:t>
      </w:r>
    </w:p>
    <w:p w14:paraId="5EB4B69B" w14:textId="6EF30256" w:rsidR="001342AA" w:rsidRPr="00C15A42" w:rsidRDefault="001342AA" w:rsidP="001342AA">
      <w:pPr>
        <w:numPr>
          <w:ilvl w:val="0"/>
          <w:numId w:val="79"/>
        </w:numPr>
        <w:spacing w:after="160" w:line="276" w:lineRule="auto"/>
        <w:ind w:left="567" w:hanging="283"/>
        <w:contextualSpacing/>
        <w:jc w:val="both"/>
        <w:rPr>
          <w:rFonts w:ascii="Arial" w:hAnsi="Arial" w:cs="Arial"/>
          <w:sz w:val="22"/>
          <w:szCs w:val="24"/>
        </w:rPr>
      </w:pPr>
      <w:r w:rsidRPr="00C15A42">
        <w:rPr>
          <w:rFonts w:ascii="Arial" w:hAnsi="Arial" w:cs="Arial"/>
          <w:sz w:val="22"/>
          <w:szCs w:val="24"/>
        </w:rPr>
        <w:t>društvene organizacije - pravne osobe s javnim ovlastima</w:t>
      </w:r>
    </w:p>
    <w:p w14:paraId="55CE47F3" w14:textId="4C8CA69C" w:rsidR="001342AA" w:rsidRPr="00C15A42" w:rsidRDefault="001342AA" w:rsidP="001342AA">
      <w:pPr>
        <w:numPr>
          <w:ilvl w:val="0"/>
          <w:numId w:val="79"/>
        </w:numPr>
        <w:spacing w:after="160" w:line="276" w:lineRule="auto"/>
        <w:ind w:left="567" w:hanging="283"/>
        <w:contextualSpacing/>
        <w:jc w:val="both"/>
        <w:rPr>
          <w:rFonts w:ascii="Arial" w:hAnsi="Arial" w:cs="Arial"/>
          <w:sz w:val="22"/>
          <w:szCs w:val="24"/>
        </w:rPr>
      </w:pPr>
      <w:r w:rsidRPr="00C15A42">
        <w:rPr>
          <w:rFonts w:ascii="Arial" w:hAnsi="Arial" w:cs="Arial"/>
          <w:sz w:val="22"/>
          <w:szCs w:val="24"/>
        </w:rPr>
        <w:t>udruge građana</w:t>
      </w:r>
    </w:p>
    <w:p w14:paraId="65AB27D7" w14:textId="77777777" w:rsidR="001342AA" w:rsidRPr="00C15A42" w:rsidRDefault="001342AA" w:rsidP="001342AA">
      <w:pPr>
        <w:numPr>
          <w:ilvl w:val="0"/>
          <w:numId w:val="79"/>
        </w:numPr>
        <w:spacing w:after="160" w:line="276" w:lineRule="auto"/>
        <w:ind w:left="567" w:hanging="283"/>
        <w:contextualSpacing/>
        <w:jc w:val="both"/>
        <w:rPr>
          <w:rFonts w:ascii="Arial" w:hAnsi="Arial" w:cs="Arial"/>
          <w:sz w:val="22"/>
          <w:szCs w:val="24"/>
        </w:rPr>
      </w:pPr>
      <w:r w:rsidRPr="00C15A42">
        <w:rPr>
          <w:rFonts w:ascii="Arial" w:hAnsi="Arial" w:cs="Arial"/>
          <w:sz w:val="22"/>
          <w:szCs w:val="24"/>
        </w:rPr>
        <w:t>vjerske zajednice.</w:t>
      </w:r>
    </w:p>
    <w:p w14:paraId="722458E4" w14:textId="77777777" w:rsidR="001342AA" w:rsidRPr="00C15A42" w:rsidRDefault="001342AA" w:rsidP="001342AA">
      <w:pPr>
        <w:spacing w:after="160"/>
        <w:ind w:left="567"/>
        <w:contextualSpacing/>
        <w:jc w:val="both"/>
        <w:rPr>
          <w:rFonts w:ascii="Arial" w:hAnsi="Arial" w:cs="Arial"/>
          <w:sz w:val="22"/>
          <w:szCs w:val="24"/>
        </w:rPr>
      </w:pPr>
    </w:p>
    <w:p w14:paraId="77731158" w14:textId="77777777" w:rsidR="001342AA" w:rsidRPr="00C15A42" w:rsidRDefault="001342AA" w:rsidP="001342AA">
      <w:pPr>
        <w:widowControl w:val="0"/>
        <w:numPr>
          <w:ilvl w:val="0"/>
          <w:numId w:val="80"/>
        </w:numPr>
        <w:ind w:left="284" w:hanging="284"/>
        <w:contextualSpacing/>
        <w:jc w:val="both"/>
        <w:rPr>
          <w:rFonts w:ascii="Arial" w:eastAsia="Arial" w:hAnsi="Arial" w:cs="Arial"/>
          <w:sz w:val="22"/>
          <w:szCs w:val="24"/>
        </w:rPr>
      </w:pPr>
      <w:r w:rsidRPr="00C15A42">
        <w:rPr>
          <w:rFonts w:ascii="Arial" w:eastAsia="Arial" w:hAnsi="Arial" w:cs="Arial"/>
          <w:sz w:val="22"/>
          <w:szCs w:val="24"/>
        </w:rPr>
        <w:t>Površine i građevine za sportsko-rekreacijske djelatnosti su:</w:t>
      </w:r>
    </w:p>
    <w:p w14:paraId="146D5A2D" w14:textId="0579C69E" w:rsidR="001342AA" w:rsidRPr="00C15A42" w:rsidRDefault="001342AA" w:rsidP="001342AA">
      <w:pPr>
        <w:widowControl w:val="0"/>
        <w:numPr>
          <w:ilvl w:val="0"/>
          <w:numId w:val="80"/>
        </w:numPr>
        <w:spacing w:after="200" w:line="276" w:lineRule="auto"/>
        <w:ind w:left="567" w:hanging="283"/>
        <w:contextualSpacing/>
        <w:jc w:val="both"/>
        <w:rPr>
          <w:rFonts w:ascii="Arial" w:eastAsia="Arial" w:hAnsi="Arial" w:cs="Arial"/>
          <w:sz w:val="22"/>
          <w:szCs w:val="24"/>
        </w:rPr>
      </w:pPr>
      <w:r w:rsidRPr="00C15A42">
        <w:rPr>
          <w:rFonts w:ascii="Arial" w:eastAsia="Arial" w:hAnsi="Arial" w:cs="Arial"/>
          <w:sz w:val="22"/>
          <w:szCs w:val="24"/>
        </w:rPr>
        <w:t>sportske dvoranske i  građevine – stadioni,  dvorane za razne sportove, bazeni i slično</w:t>
      </w:r>
    </w:p>
    <w:p w14:paraId="422937E8" w14:textId="74FF695B" w:rsidR="001342AA" w:rsidRPr="00C15A42" w:rsidRDefault="001342AA" w:rsidP="001342AA">
      <w:pPr>
        <w:widowControl w:val="0"/>
        <w:numPr>
          <w:ilvl w:val="0"/>
          <w:numId w:val="80"/>
        </w:numPr>
        <w:spacing w:after="200" w:line="276" w:lineRule="auto"/>
        <w:ind w:left="567" w:hanging="283"/>
        <w:contextualSpacing/>
        <w:jc w:val="both"/>
        <w:rPr>
          <w:rFonts w:ascii="Arial" w:eastAsia="Arial" w:hAnsi="Arial" w:cs="Arial"/>
          <w:sz w:val="22"/>
          <w:szCs w:val="24"/>
        </w:rPr>
      </w:pPr>
      <w:r w:rsidRPr="00C15A42">
        <w:rPr>
          <w:rFonts w:ascii="Arial" w:eastAsia="Arial" w:hAnsi="Arial" w:cs="Arial"/>
          <w:sz w:val="22"/>
          <w:szCs w:val="24"/>
        </w:rPr>
        <w:t>sportska i rekreacijska igrališta i površine – trim staze, tenis, boćališta, igrališta za razne sportove, bazeni i slično</w:t>
      </w:r>
    </w:p>
    <w:p w14:paraId="425284AA" w14:textId="77777777" w:rsidR="001342AA" w:rsidRPr="00C15A42" w:rsidRDefault="001342AA" w:rsidP="001342AA">
      <w:pPr>
        <w:widowControl w:val="0"/>
        <w:numPr>
          <w:ilvl w:val="0"/>
          <w:numId w:val="80"/>
        </w:numPr>
        <w:spacing w:after="200" w:line="276" w:lineRule="auto"/>
        <w:ind w:left="567" w:hanging="283"/>
        <w:contextualSpacing/>
        <w:jc w:val="both"/>
        <w:rPr>
          <w:rFonts w:ascii="Arial" w:eastAsia="Arial" w:hAnsi="Arial" w:cs="Arial"/>
          <w:sz w:val="22"/>
          <w:szCs w:val="24"/>
        </w:rPr>
      </w:pPr>
      <w:r w:rsidRPr="00C15A42">
        <w:rPr>
          <w:rFonts w:ascii="Arial" w:eastAsia="Arial" w:hAnsi="Arial" w:cs="Arial"/>
          <w:sz w:val="22"/>
          <w:szCs w:val="24"/>
        </w:rPr>
        <w:t>adrenalinski parkovi i slični tereni za adrenalinski sport.</w:t>
      </w:r>
    </w:p>
    <w:p w14:paraId="5C0F8D95" w14:textId="77777777" w:rsidR="001342AA" w:rsidRPr="00C15A42" w:rsidRDefault="001342AA" w:rsidP="001342AA"/>
    <w:p w14:paraId="12565674" w14:textId="0AF13C0D" w:rsidR="001342AA" w:rsidRPr="00C15A42" w:rsidRDefault="001342AA" w:rsidP="001342AA">
      <w:pPr>
        <w:tabs>
          <w:tab w:val="left" w:pos="426"/>
        </w:tabs>
        <w:spacing w:line="300" w:lineRule="exact"/>
        <w:jc w:val="both"/>
        <w:rPr>
          <w:rFonts w:ascii="Arial" w:hAnsi="Arial" w:cs="Arial"/>
          <w:snapToGrid w:val="0"/>
          <w:sz w:val="22"/>
          <w:szCs w:val="22"/>
          <w:lang w:eastAsia="en-US"/>
        </w:rPr>
      </w:pPr>
      <w:r w:rsidRPr="00C15A42">
        <w:rPr>
          <w:rFonts w:ascii="Arial" w:hAnsi="Arial" w:cs="Arial"/>
          <w:b/>
          <w:bCs/>
          <w:snapToGrid w:val="0"/>
          <w:sz w:val="22"/>
          <w:szCs w:val="22"/>
          <w:lang w:eastAsia="en-US"/>
        </w:rPr>
        <w:t>Javna i društvena namjena</w:t>
      </w:r>
      <w:r w:rsidRPr="00C15A42">
        <w:rPr>
          <w:rFonts w:ascii="Arial" w:hAnsi="Arial" w:cs="Arial"/>
          <w:snapToGrid w:val="0"/>
          <w:sz w:val="22"/>
          <w:szCs w:val="22"/>
          <w:lang w:eastAsia="en-US"/>
        </w:rPr>
        <w:t xml:space="preserve"> mo</w:t>
      </w:r>
      <w:r w:rsidR="00BE5309" w:rsidRPr="00C15A42">
        <w:rPr>
          <w:rFonts w:ascii="Arial" w:hAnsi="Arial" w:cs="Arial"/>
          <w:snapToGrid w:val="0"/>
          <w:sz w:val="22"/>
          <w:szCs w:val="22"/>
          <w:lang w:eastAsia="en-US"/>
        </w:rPr>
        <w:t>že</w:t>
      </w:r>
      <w:r w:rsidRPr="00C15A42">
        <w:rPr>
          <w:rFonts w:ascii="Arial" w:hAnsi="Arial" w:cs="Arial"/>
          <w:snapToGrid w:val="0"/>
          <w:sz w:val="22"/>
          <w:szCs w:val="22"/>
          <w:lang w:eastAsia="en-US"/>
        </w:rPr>
        <w:t xml:space="preserve"> se razvijati na sljedeći način:</w:t>
      </w:r>
    </w:p>
    <w:p w14:paraId="153F5591" w14:textId="32D5050A" w:rsidR="001342AA" w:rsidRPr="00C15A42" w:rsidRDefault="001342AA" w:rsidP="001342AA">
      <w:pPr>
        <w:numPr>
          <w:ilvl w:val="0"/>
          <w:numId w:val="81"/>
        </w:numPr>
        <w:tabs>
          <w:tab w:val="left" w:pos="426"/>
        </w:tabs>
        <w:spacing w:line="300" w:lineRule="exact"/>
        <w:ind w:left="284" w:hanging="284"/>
        <w:jc w:val="both"/>
        <w:rPr>
          <w:rFonts w:ascii="Arial" w:hAnsi="Arial" w:cs="Arial"/>
          <w:snapToGrid w:val="0"/>
          <w:sz w:val="22"/>
          <w:szCs w:val="22"/>
          <w:lang w:eastAsia="en-US"/>
        </w:rPr>
      </w:pPr>
      <w:r w:rsidRPr="00C15A42">
        <w:rPr>
          <w:rFonts w:ascii="Arial" w:hAnsi="Arial" w:cs="Arial"/>
          <w:snapToGrid w:val="0"/>
          <w:sz w:val="22"/>
          <w:szCs w:val="22"/>
          <w:lang w:eastAsia="en-US"/>
        </w:rPr>
        <w:t xml:space="preserve">kao </w:t>
      </w:r>
      <w:r w:rsidRPr="00C15A42">
        <w:rPr>
          <w:rFonts w:ascii="Arial" w:hAnsi="Arial" w:cs="Arial"/>
          <w:b/>
          <w:bCs/>
          <w:snapToGrid w:val="0"/>
          <w:sz w:val="22"/>
          <w:szCs w:val="22"/>
          <w:lang w:eastAsia="en-US"/>
        </w:rPr>
        <w:t>građevine javne i društvene namjene</w:t>
      </w:r>
      <w:r w:rsidRPr="00C15A42">
        <w:rPr>
          <w:rFonts w:ascii="Arial" w:hAnsi="Arial" w:cs="Arial"/>
          <w:snapToGrid w:val="0"/>
          <w:sz w:val="22"/>
          <w:szCs w:val="22"/>
          <w:lang w:eastAsia="en-US"/>
        </w:rPr>
        <w:t xml:space="preserve"> u sklopu </w:t>
      </w:r>
      <w:r w:rsidRPr="00C15A42">
        <w:rPr>
          <w:rFonts w:ascii="Arial" w:hAnsi="Arial" w:cs="Arial"/>
          <w:bCs/>
          <w:sz w:val="22"/>
        </w:rPr>
        <w:t>pretežito stambene namjene i mješovite namjene -</w:t>
      </w:r>
      <w:r w:rsidRPr="00C15A42">
        <w:rPr>
          <w:rFonts w:ascii="Arial" w:hAnsi="Arial" w:cs="Arial"/>
          <w:bCs/>
          <w:snapToGrid w:val="0"/>
          <w:sz w:val="22"/>
          <w:szCs w:val="22"/>
          <w:lang w:eastAsia="en-US"/>
        </w:rPr>
        <w:t xml:space="preserve"> </w:t>
      </w:r>
      <w:r w:rsidRPr="00C15A42">
        <w:rPr>
          <w:rFonts w:ascii="Arial" w:hAnsi="Arial" w:cs="Arial"/>
          <w:bCs/>
          <w:sz w:val="22"/>
        </w:rPr>
        <w:t>stambeno-poslovna namjena</w:t>
      </w:r>
    </w:p>
    <w:p w14:paraId="39C262B5" w14:textId="312F0C80" w:rsidR="001342AA" w:rsidRPr="00C15A42" w:rsidRDefault="001342AA" w:rsidP="001342AA">
      <w:pPr>
        <w:numPr>
          <w:ilvl w:val="0"/>
          <w:numId w:val="81"/>
        </w:numPr>
        <w:tabs>
          <w:tab w:val="left" w:pos="142"/>
        </w:tabs>
        <w:spacing w:line="300" w:lineRule="exact"/>
        <w:ind w:left="284" w:hanging="284"/>
        <w:jc w:val="both"/>
        <w:rPr>
          <w:rFonts w:ascii="Arial" w:hAnsi="Arial" w:cs="Arial"/>
          <w:bCs/>
          <w:snapToGrid w:val="0"/>
          <w:sz w:val="22"/>
          <w:szCs w:val="22"/>
          <w:lang w:eastAsia="en-US"/>
        </w:rPr>
      </w:pPr>
      <w:r w:rsidRPr="00C15A42">
        <w:rPr>
          <w:rFonts w:ascii="Arial" w:hAnsi="Arial" w:cs="Arial"/>
          <w:b/>
          <w:sz w:val="22"/>
        </w:rPr>
        <w:lastRenderedPageBreak/>
        <w:t xml:space="preserve">  </w:t>
      </w:r>
      <w:r w:rsidRPr="00C15A42">
        <w:rPr>
          <w:rFonts w:ascii="Arial" w:hAnsi="Arial" w:cs="Arial"/>
          <w:bCs/>
          <w:sz w:val="22"/>
        </w:rPr>
        <w:t xml:space="preserve">kao površine </w:t>
      </w:r>
      <w:r w:rsidRPr="00C15A42">
        <w:rPr>
          <w:rFonts w:ascii="Arial" w:hAnsi="Arial" w:cs="Arial"/>
          <w:b/>
          <w:sz w:val="22"/>
        </w:rPr>
        <w:t xml:space="preserve">javne i društvene namjene </w:t>
      </w:r>
      <w:r w:rsidRPr="00C15A42">
        <w:rPr>
          <w:rFonts w:ascii="Arial" w:hAnsi="Arial" w:cs="Arial"/>
          <w:bCs/>
          <w:sz w:val="22"/>
        </w:rPr>
        <w:t xml:space="preserve">unutar </w:t>
      </w:r>
      <w:r w:rsidRPr="00C15A42">
        <w:rPr>
          <w:rFonts w:ascii="Arial" w:hAnsi="Arial" w:cs="Arial"/>
          <w:sz w:val="22"/>
        </w:rPr>
        <w:t>građevinskog područja naselja i izdvojenim dijelovima građevinskog područja naselja te unutar izdvojenog građevinskog područja izvan naselja.</w:t>
      </w:r>
    </w:p>
    <w:p w14:paraId="5DEE82E1" w14:textId="77777777" w:rsidR="001342AA" w:rsidRPr="00C15A42" w:rsidRDefault="001342AA" w:rsidP="001342AA"/>
    <w:p w14:paraId="0940949A" w14:textId="77777777" w:rsidR="001342AA" w:rsidRPr="00C15A42" w:rsidRDefault="001342AA" w:rsidP="001342AA"/>
    <w:p w14:paraId="256A6B37" w14:textId="77777777" w:rsidR="001342AA" w:rsidRDefault="001342AA" w:rsidP="001342AA"/>
    <w:p w14:paraId="58A77527" w14:textId="77777777" w:rsidR="001342AA" w:rsidRDefault="001342AA" w:rsidP="001342AA"/>
    <w:p w14:paraId="2C520CE8" w14:textId="6AE06993" w:rsidR="00A63362" w:rsidRPr="0038056A" w:rsidRDefault="00D97AE9" w:rsidP="001342AA">
      <w:r w:rsidRPr="0038056A">
        <w:br w:type="page"/>
      </w:r>
    </w:p>
    <w:p w14:paraId="62C5ED28" w14:textId="77777777" w:rsidR="00AA66DE" w:rsidRPr="004F1529" w:rsidRDefault="00AA66DE" w:rsidP="00AA66DE">
      <w:pPr>
        <w:pStyle w:val="Naslov2"/>
        <w:rPr>
          <w:i w:val="0"/>
          <w:iCs w:val="0"/>
        </w:rPr>
      </w:pPr>
      <w:bookmarkStart w:id="115" w:name="_Toc166832908"/>
      <w:bookmarkStart w:id="116" w:name="_Toc166833978"/>
      <w:r w:rsidRPr="004F1529">
        <w:rPr>
          <w:i w:val="0"/>
          <w:iCs w:val="0"/>
        </w:rPr>
        <w:lastRenderedPageBreak/>
        <w:t>3.4. UVJETI KORIŠTENJA, UREĐENJA I ZAŠTITE PROSTORA</w:t>
      </w:r>
      <w:bookmarkEnd w:id="115"/>
      <w:bookmarkEnd w:id="116"/>
    </w:p>
    <w:p w14:paraId="5E27FF4E" w14:textId="77777777" w:rsidR="007C01D4" w:rsidRPr="003C7E5A" w:rsidRDefault="007C01D4" w:rsidP="007C01D4">
      <w:pPr>
        <w:shd w:val="clear" w:color="auto" w:fill="FFFFFF"/>
        <w:spacing w:line="250" w:lineRule="exact"/>
        <w:jc w:val="both"/>
        <w:rPr>
          <w:rFonts w:ascii="Arial" w:hAnsi="Arial" w:cs="Arial"/>
          <w:color w:val="000000"/>
          <w:spacing w:val="-3"/>
          <w:sz w:val="22"/>
          <w:szCs w:val="22"/>
          <w:highlight w:val="yellow"/>
        </w:rPr>
      </w:pPr>
    </w:p>
    <w:p w14:paraId="506E2320" w14:textId="2A5AC954" w:rsidR="001531C6" w:rsidRPr="004F1529" w:rsidRDefault="004F1529" w:rsidP="004F1529">
      <w:pPr>
        <w:pStyle w:val="Naslov3"/>
      </w:pPr>
      <w:bookmarkStart w:id="117" w:name="_Toc166832909"/>
      <w:bookmarkStart w:id="118" w:name="_Toc166833979"/>
      <w:bookmarkStart w:id="119" w:name="_Hlk151999898"/>
      <w:r>
        <w:t xml:space="preserve">3.4.1. </w:t>
      </w:r>
      <w:r w:rsidR="001531C6" w:rsidRPr="004F1529">
        <w:t>Uvjeti zaštite krajobraznih vrijednosti</w:t>
      </w:r>
      <w:bookmarkEnd w:id="117"/>
      <w:bookmarkEnd w:id="118"/>
    </w:p>
    <w:bookmarkEnd w:id="119"/>
    <w:p w14:paraId="2C46702C" w14:textId="77777777" w:rsidR="001531C6" w:rsidRPr="00C43EDE" w:rsidRDefault="001531C6" w:rsidP="007C01D4">
      <w:pPr>
        <w:shd w:val="clear" w:color="auto" w:fill="FFFFFF"/>
        <w:spacing w:line="250" w:lineRule="exact"/>
        <w:jc w:val="both"/>
        <w:rPr>
          <w:rFonts w:ascii="Arial" w:hAnsi="Arial" w:cs="Arial"/>
          <w:b/>
          <w:color w:val="000000"/>
          <w:spacing w:val="-3"/>
          <w:sz w:val="22"/>
          <w:szCs w:val="22"/>
          <w:highlight w:val="yellow"/>
          <w:u w:val="single"/>
        </w:rPr>
      </w:pPr>
    </w:p>
    <w:p w14:paraId="2576CA8E" w14:textId="28B719A7" w:rsidR="001531C6" w:rsidRPr="00C43EDE" w:rsidRDefault="007826F2" w:rsidP="001531C6">
      <w:pPr>
        <w:tabs>
          <w:tab w:val="left" w:pos="426"/>
        </w:tabs>
        <w:spacing w:line="300" w:lineRule="exact"/>
        <w:jc w:val="both"/>
        <w:rPr>
          <w:rFonts w:ascii="Arial" w:hAnsi="Arial" w:cs="Arial"/>
          <w:snapToGrid w:val="0"/>
          <w:color w:val="000000"/>
          <w:sz w:val="22"/>
          <w:szCs w:val="22"/>
          <w:lang w:eastAsia="en-US"/>
        </w:rPr>
      </w:pPr>
      <w:r w:rsidRPr="004F1529">
        <w:rPr>
          <w:rFonts w:ascii="Arial" w:hAnsi="Arial" w:cs="Arial"/>
          <w:snapToGrid w:val="0"/>
          <w:color w:val="000000"/>
          <w:sz w:val="22"/>
          <w:szCs w:val="22"/>
          <w:lang w:eastAsia="en-US"/>
        </w:rPr>
        <w:t>Zaštita</w:t>
      </w:r>
      <w:r w:rsidR="001531C6" w:rsidRPr="004F1529">
        <w:rPr>
          <w:rFonts w:ascii="Arial" w:hAnsi="Arial" w:cs="Arial"/>
          <w:snapToGrid w:val="0"/>
          <w:color w:val="000000"/>
          <w:sz w:val="22"/>
          <w:szCs w:val="22"/>
          <w:lang w:eastAsia="en-US"/>
        </w:rPr>
        <w:t xml:space="preserve"> krajobraza temelji se </w:t>
      </w:r>
      <w:r w:rsidRPr="004F1529">
        <w:rPr>
          <w:rFonts w:ascii="Arial" w:hAnsi="Arial" w:cs="Arial"/>
          <w:snapToGrid w:val="0"/>
          <w:color w:val="000000"/>
          <w:sz w:val="22"/>
          <w:szCs w:val="22"/>
          <w:lang w:eastAsia="en-US"/>
        </w:rPr>
        <w:t xml:space="preserve">na </w:t>
      </w:r>
      <w:r w:rsidR="001531C6" w:rsidRPr="004F1529">
        <w:rPr>
          <w:rFonts w:ascii="Arial" w:hAnsi="Arial" w:cs="Arial"/>
          <w:snapToGrid w:val="0"/>
          <w:color w:val="000000"/>
          <w:sz w:val="22"/>
          <w:szCs w:val="22"/>
          <w:lang w:eastAsia="en-US"/>
        </w:rPr>
        <w:t>očuvanj</w:t>
      </w:r>
      <w:r w:rsidRPr="004F1529">
        <w:rPr>
          <w:rFonts w:ascii="Arial" w:hAnsi="Arial" w:cs="Arial"/>
          <w:snapToGrid w:val="0"/>
          <w:color w:val="000000"/>
          <w:sz w:val="22"/>
          <w:szCs w:val="22"/>
          <w:lang w:eastAsia="en-US"/>
        </w:rPr>
        <w:t>u</w:t>
      </w:r>
      <w:r w:rsidR="001531C6" w:rsidRPr="004F1529">
        <w:rPr>
          <w:rFonts w:ascii="Arial" w:hAnsi="Arial" w:cs="Arial"/>
          <w:snapToGrid w:val="0"/>
          <w:color w:val="000000"/>
          <w:sz w:val="22"/>
          <w:szCs w:val="22"/>
          <w:lang w:eastAsia="en-US"/>
        </w:rPr>
        <w:t xml:space="preserve"> prostora koj</w:t>
      </w:r>
      <w:r w:rsidRPr="004F1529">
        <w:rPr>
          <w:rFonts w:ascii="Arial" w:hAnsi="Arial" w:cs="Arial"/>
          <w:snapToGrid w:val="0"/>
          <w:color w:val="000000"/>
          <w:sz w:val="22"/>
          <w:szCs w:val="22"/>
          <w:lang w:eastAsia="en-US"/>
        </w:rPr>
        <w:t>i</w:t>
      </w:r>
      <w:r w:rsidR="001531C6" w:rsidRPr="004F1529">
        <w:rPr>
          <w:rFonts w:ascii="Arial" w:hAnsi="Arial" w:cs="Arial"/>
          <w:snapToGrid w:val="0"/>
          <w:color w:val="000000"/>
          <w:sz w:val="22"/>
          <w:szCs w:val="22"/>
          <w:lang w:eastAsia="en-US"/>
        </w:rPr>
        <w:t xml:space="preserve"> sagledava sve njegove kvalitete od prirodno-ekoloških, kulturno-povijesnih do vizualno-doživljajnih s tim da je naglasak stavljen na vizualno-doživljajnom aspektu. Važno je očuvati autentičnost i prostorni identitet krajobraza putem predviđenog očuvanja njegovih ključnih obilježja i dominirajućeg karaktera. Ovisno o prepoznatim kvalitetama i osjetljivosti krajobraza, najvrijednije krajobraze bi trebalo očuvati u izvornom obliku i namjeni i/ili pronaći modele njihove revitalizacije.</w:t>
      </w:r>
    </w:p>
    <w:p w14:paraId="59456740" w14:textId="1A7B03C0" w:rsidR="001531C6" w:rsidRPr="00C43EDE" w:rsidRDefault="001531C6" w:rsidP="001531C6">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Za područje Grada Koprivnice izrađena je Studija Krajobrazne osnove Grada Koprivnice, izrađivač Zelena infrastruktura d.o.o. Zagreb, siječanj 2023. Krajobraznom osnovom područje Grada Koprivnice podijeljeno je na sljedeća krajobrazna područja i točke:</w:t>
      </w:r>
    </w:p>
    <w:p w14:paraId="241ED79C" w14:textId="07074DDA" w:rsidR="00804FC9" w:rsidRPr="00804FC9" w:rsidRDefault="00804FC9" w:rsidP="00804FC9">
      <w:pPr>
        <w:numPr>
          <w:ilvl w:val="0"/>
          <w:numId w:val="25"/>
        </w:numPr>
        <w:tabs>
          <w:tab w:val="left" w:pos="284"/>
        </w:tabs>
        <w:spacing w:line="300" w:lineRule="exact"/>
        <w:ind w:left="284" w:hanging="284"/>
        <w:jc w:val="both"/>
        <w:rPr>
          <w:rFonts w:ascii="Arial" w:hAnsi="Arial" w:cs="Arial"/>
          <w:snapToGrid w:val="0"/>
          <w:sz w:val="22"/>
          <w:szCs w:val="22"/>
          <w:lang w:eastAsia="en-US"/>
        </w:rPr>
      </w:pPr>
      <w:r w:rsidRPr="00804FC9">
        <w:rPr>
          <w:rFonts w:ascii="Arial" w:hAnsi="Arial" w:cs="Arial"/>
          <w:snapToGrid w:val="0"/>
          <w:sz w:val="22"/>
          <w:szCs w:val="22"/>
          <w:lang w:eastAsia="en-US"/>
        </w:rPr>
        <w:t>osobito vrijedni predjeli</w:t>
      </w:r>
    </w:p>
    <w:p w14:paraId="4E424D1E" w14:textId="786BCC31" w:rsidR="00804FC9" w:rsidRPr="00804FC9" w:rsidRDefault="00804FC9" w:rsidP="00804FC9">
      <w:pPr>
        <w:numPr>
          <w:ilvl w:val="0"/>
          <w:numId w:val="25"/>
        </w:numPr>
        <w:tabs>
          <w:tab w:val="left" w:pos="567"/>
        </w:tabs>
        <w:spacing w:line="300" w:lineRule="exact"/>
        <w:ind w:left="567" w:hanging="283"/>
        <w:jc w:val="both"/>
        <w:rPr>
          <w:rFonts w:ascii="Arial" w:hAnsi="Arial" w:cs="Arial"/>
          <w:snapToGrid w:val="0"/>
          <w:sz w:val="22"/>
          <w:szCs w:val="22"/>
          <w:lang w:eastAsia="en-US"/>
        </w:rPr>
      </w:pPr>
      <w:r w:rsidRPr="00804FC9">
        <w:rPr>
          <w:rFonts w:ascii="Arial" w:hAnsi="Arial" w:cs="Arial"/>
          <w:snapToGrid w:val="0"/>
          <w:sz w:val="22"/>
          <w:szCs w:val="22"/>
          <w:lang w:eastAsia="en-US"/>
        </w:rPr>
        <w:t>prirodni krajobraz</w:t>
      </w:r>
    </w:p>
    <w:p w14:paraId="609562BF" w14:textId="4F04EF1A" w:rsidR="00804FC9" w:rsidRPr="00804FC9" w:rsidRDefault="00804FC9" w:rsidP="00804FC9">
      <w:pPr>
        <w:numPr>
          <w:ilvl w:val="0"/>
          <w:numId w:val="25"/>
        </w:numPr>
        <w:tabs>
          <w:tab w:val="left" w:pos="567"/>
        </w:tabs>
        <w:spacing w:line="300" w:lineRule="exact"/>
        <w:ind w:left="567" w:hanging="283"/>
        <w:jc w:val="both"/>
        <w:rPr>
          <w:rFonts w:ascii="Arial" w:hAnsi="Arial" w:cs="Arial"/>
          <w:snapToGrid w:val="0"/>
          <w:sz w:val="22"/>
          <w:szCs w:val="22"/>
          <w:lang w:eastAsia="en-US"/>
        </w:rPr>
      </w:pPr>
      <w:r w:rsidRPr="00804FC9">
        <w:rPr>
          <w:rFonts w:ascii="Arial" w:hAnsi="Arial" w:cs="Arial"/>
          <w:snapToGrid w:val="0"/>
          <w:sz w:val="22"/>
          <w:szCs w:val="22"/>
          <w:lang w:eastAsia="en-US"/>
        </w:rPr>
        <w:t>kulturni (antropogeni) krajobraz</w:t>
      </w:r>
    </w:p>
    <w:p w14:paraId="5DFA13F9" w14:textId="33F70E0A" w:rsidR="00804FC9" w:rsidRPr="00804FC9" w:rsidRDefault="00804FC9" w:rsidP="00804FC9">
      <w:pPr>
        <w:numPr>
          <w:ilvl w:val="0"/>
          <w:numId w:val="25"/>
        </w:numPr>
        <w:tabs>
          <w:tab w:val="left" w:pos="284"/>
        </w:tabs>
        <w:spacing w:line="300" w:lineRule="exact"/>
        <w:ind w:left="284" w:hanging="284"/>
        <w:jc w:val="both"/>
        <w:rPr>
          <w:rFonts w:ascii="Arial" w:hAnsi="Arial" w:cs="Arial"/>
          <w:snapToGrid w:val="0"/>
          <w:sz w:val="22"/>
          <w:szCs w:val="22"/>
          <w:lang w:eastAsia="en-US"/>
        </w:rPr>
      </w:pPr>
      <w:r w:rsidRPr="00804FC9">
        <w:rPr>
          <w:rFonts w:ascii="Arial" w:hAnsi="Arial" w:cs="Arial"/>
          <w:snapToGrid w:val="0"/>
          <w:sz w:val="22"/>
          <w:szCs w:val="22"/>
          <w:lang w:eastAsia="en-US"/>
        </w:rPr>
        <w:t>vizurne točke i potezi</w:t>
      </w:r>
    </w:p>
    <w:p w14:paraId="5DDD2873" w14:textId="7FDD8350" w:rsidR="00804FC9" w:rsidRPr="00804FC9" w:rsidRDefault="00804FC9" w:rsidP="00804FC9">
      <w:pPr>
        <w:numPr>
          <w:ilvl w:val="0"/>
          <w:numId w:val="25"/>
        </w:numPr>
        <w:tabs>
          <w:tab w:val="left" w:pos="284"/>
        </w:tabs>
        <w:spacing w:line="300" w:lineRule="exact"/>
        <w:ind w:left="284" w:hanging="284"/>
        <w:jc w:val="both"/>
        <w:rPr>
          <w:rFonts w:ascii="Arial" w:hAnsi="Arial" w:cs="Arial"/>
          <w:snapToGrid w:val="0"/>
          <w:sz w:val="22"/>
          <w:szCs w:val="22"/>
          <w:lang w:eastAsia="en-US"/>
        </w:rPr>
      </w:pPr>
      <w:r w:rsidRPr="00804FC9">
        <w:rPr>
          <w:rFonts w:ascii="Arial" w:hAnsi="Arial" w:cs="Arial"/>
          <w:snapToGrid w:val="0"/>
          <w:sz w:val="22"/>
          <w:szCs w:val="22"/>
          <w:lang w:eastAsia="en-US"/>
        </w:rPr>
        <w:t>značajni krajobraz</w:t>
      </w:r>
    </w:p>
    <w:p w14:paraId="08659A53" w14:textId="69D0D888" w:rsidR="00804FC9" w:rsidRPr="00804FC9" w:rsidRDefault="007826F2" w:rsidP="00EF437F">
      <w:pPr>
        <w:numPr>
          <w:ilvl w:val="0"/>
          <w:numId w:val="64"/>
        </w:numPr>
        <w:tabs>
          <w:tab w:val="left" w:pos="426"/>
        </w:tabs>
        <w:spacing w:line="300" w:lineRule="exact"/>
        <w:ind w:left="284" w:hanging="284"/>
        <w:jc w:val="both"/>
        <w:rPr>
          <w:rFonts w:ascii="Arial" w:hAnsi="Arial" w:cs="Arial"/>
          <w:snapToGrid w:val="0"/>
          <w:sz w:val="22"/>
          <w:szCs w:val="22"/>
          <w:lang w:eastAsia="en-US"/>
        </w:rPr>
      </w:pPr>
      <w:r>
        <w:rPr>
          <w:rFonts w:ascii="Arial" w:hAnsi="Arial" w:cs="Arial"/>
          <w:noProof/>
          <w:color w:val="000000"/>
          <w:sz w:val="22"/>
          <w:szCs w:val="22"/>
          <w:lang w:eastAsia="en-US"/>
        </w:rPr>
        <w:drawing>
          <wp:anchor distT="0" distB="0" distL="114300" distR="114300" simplePos="0" relativeHeight="251695104" behindDoc="0" locked="0" layoutInCell="1" allowOverlap="1" wp14:anchorId="52708FFB" wp14:editId="6F411CF1">
            <wp:simplePos x="0" y="0"/>
            <wp:positionH relativeFrom="column">
              <wp:posOffset>604636</wp:posOffset>
            </wp:positionH>
            <wp:positionV relativeFrom="paragraph">
              <wp:posOffset>330605</wp:posOffset>
            </wp:positionV>
            <wp:extent cx="4380230" cy="4625975"/>
            <wp:effectExtent l="0" t="0" r="1270" b="3175"/>
            <wp:wrapTopAndBottom/>
            <wp:docPr id="112154561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45612" name="Slika 1121545612"/>
                    <pic:cNvPicPr/>
                  </pic:nvPicPr>
                  <pic:blipFill>
                    <a:blip r:embed="rId45">
                      <a:extLst>
                        <a:ext uri="{28A0092B-C50C-407E-A947-70E740481C1C}">
                          <a14:useLocalDpi xmlns:a14="http://schemas.microsoft.com/office/drawing/2010/main" val="0"/>
                        </a:ext>
                      </a:extLst>
                    </a:blip>
                    <a:stretch>
                      <a:fillRect/>
                    </a:stretch>
                  </pic:blipFill>
                  <pic:spPr>
                    <a:xfrm>
                      <a:off x="0" y="0"/>
                      <a:ext cx="4380230" cy="4625975"/>
                    </a:xfrm>
                    <a:prstGeom prst="rect">
                      <a:avLst/>
                    </a:prstGeom>
                  </pic:spPr>
                </pic:pic>
              </a:graphicData>
            </a:graphic>
            <wp14:sizeRelH relativeFrom="margin">
              <wp14:pctWidth>0</wp14:pctWidth>
            </wp14:sizeRelH>
            <wp14:sizeRelV relativeFrom="margin">
              <wp14:pctHeight>0</wp14:pctHeight>
            </wp14:sizeRelV>
          </wp:anchor>
        </w:drawing>
      </w:r>
      <w:r w:rsidR="00804FC9" w:rsidRPr="00804FC9">
        <w:rPr>
          <w:rFonts w:ascii="Arial" w:hAnsi="Arial" w:cs="Arial"/>
          <w:snapToGrid w:val="0"/>
          <w:sz w:val="22"/>
          <w:szCs w:val="22"/>
          <w:lang w:eastAsia="en-US"/>
        </w:rPr>
        <w:t>degradirani krajobraz.</w:t>
      </w:r>
    </w:p>
    <w:p w14:paraId="19C7D97F" w14:textId="6E17BD12" w:rsidR="0003172B" w:rsidRDefault="0003172B" w:rsidP="0003172B">
      <w:pPr>
        <w:pStyle w:val="Opisslike"/>
        <w:rPr>
          <w:rFonts w:ascii="Arial" w:eastAsia="Arial" w:hAnsi="Arial" w:cs="Arial"/>
          <w:szCs w:val="24"/>
          <w:highlight w:val="cyan"/>
        </w:rPr>
      </w:pPr>
      <w:bookmarkStart w:id="120" w:name="_Toc168570091"/>
      <w:r>
        <w:t xml:space="preserve">Slika </w:t>
      </w:r>
      <w:r>
        <w:fldChar w:fldCharType="begin"/>
      </w:r>
      <w:r>
        <w:instrText xml:space="preserve"> SEQ Slika \* ARABIC </w:instrText>
      </w:r>
      <w:r>
        <w:fldChar w:fldCharType="separate"/>
      </w:r>
      <w:r w:rsidR="00F4308D">
        <w:rPr>
          <w:noProof/>
        </w:rPr>
        <w:t>9</w:t>
      </w:r>
      <w:r>
        <w:fldChar w:fldCharType="end"/>
      </w:r>
      <w:r>
        <w:t>. Krajobrazne vrijednosti</w:t>
      </w:r>
      <w:bookmarkEnd w:id="120"/>
    </w:p>
    <w:p w14:paraId="3A6F698C" w14:textId="77777777" w:rsidR="004D50AF" w:rsidRDefault="004D50AF" w:rsidP="001531C6">
      <w:pPr>
        <w:jc w:val="both"/>
        <w:rPr>
          <w:rFonts w:ascii="Arial" w:hAnsi="Arial" w:cs="Arial"/>
          <w:b/>
          <w:bCs/>
          <w:color w:val="000000"/>
          <w:sz w:val="22"/>
          <w:szCs w:val="22"/>
          <w:lang w:eastAsia="en-US"/>
        </w:rPr>
      </w:pPr>
    </w:p>
    <w:p w14:paraId="1C9F9E7B" w14:textId="69069944" w:rsidR="004D50AF" w:rsidRPr="00C15A42" w:rsidRDefault="004D50AF" w:rsidP="004D50AF">
      <w:pPr>
        <w:shd w:val="clear" w:color="auto" w:fill="FFFFFF"/>
        <w:spacing w:line="276" w:lineRule="auto"/>
        <w:ind w:right="15"/>
        <w:contextualSpacing/>
        <w:jc w:val="both"/>
        <w:rPr>
          <w:rFonts w:ascii="Arial" w:eastAsia="Calibri" w:hAnsi="Arial" w:cs="Arial"/>
          <w:spacing w:val="-2"/>
          <w:w w:val="95"/>
          <w:kern w:val="2"/>
          <w:sz w:val="22"/>
          <w:szCs w:val="22"/>
          <w:lang w:eastAsia="en-US"/>
          <w14:ligatures w14:val="standardContextual"/>
        </w:rPr>
      </w:pPr>
      <w:r w:rsidRPr="00C15A42">
        <w:rPr>
          <w:rFonts w:ascii="Arial" w:hAnsi="Arial" w:cs="Arial"/>
          <w:sz w:val="22"/>
          <w:szCs w:val="22"/>
        </w:rPr>
        <w:lastRenderedPageBreak/>
        <w:t xml:space="preserve">Za krajobrazna područja i točke određene su </w:t>
      </w:r>
      <w:r w:rsidRPr="00C15A42">
        <w:rPr>
          <w:rFonts w:ascii="Arial" w:hAnsi="Arial" w:cs="Arial"/>
          <w:b/>
          <w:bCs/>
          <w:sz w:val="22"/>
          <w:szCs w:val="22"/>
        </w:rPr>
        <w:t xml:space="preserve">smjernice za očuvanje, planiranje i upravljanje krajobrazom. </w:t>
      </w:r>
      <w:r w:rsidRPr="00C15A42">
        <w:rPr>
          <w:rFonts w:ascii="Arial" w:eastAsiaTheme="minorHAnsi" w:hAnsi="Arial" w:cs="Arial"/>
          <w:snapToGrid w:val="0"/>
          <w:kern w:val="2"/>
          <w:sz w:val="22"/>
          <w:szCs w:val="22"/>
          <w:lang w:eastAsia="en-US"/>
          <w14:ligatures w14:val="standardContextual"/>
        </w:rPr>
        <w:t xml:space="preserve">Smjernice za očuvanje, planiranje i upravljanje krajobrazom preuzete su iz Krajobrazne osnove te </w:t>
      </w:r>
      <w:r w:rsidRPr="00C15A42">
        <w:rPr>
          <w:rFonts w:ascii="Arial" w:eastAsia="Calibri" w:hAnsi="Arial" w:cs="Arial"/>
          <w:spacing w:val="-2"/>
          <w:w w:val="95"/>
          <w:kern w:val="2"/>
          <w:sz w:val="22"/>
          <w:szCs w:val="22"/>
          <w:lang w:eastAsia="en-US"/>
          <w14:ligatures w14:val="standardContextual"/>
        </w:rPr>
        <w:t>predlažu niz konkretnih preporuka kojima će se unaprijediti svijest o krajobrazima, poboljšati njihovo očuvanje te ojačati postupci planiranja i održivog upravljanja krajobrazom na područja Grada Koprivnice.</w:t>
      </w:r>
    </w:p>
    <w:p w14:paraId="735E4B6A" w14:textId="77777777" w:rsidR="004D50AF" w:rsidRDefault="004D50AF" w:rsidP="001531C6">
      <w:pPr>
        <w:jc w:val="both"/>
        <w:rPr>
          <w:rFonts w:ascii="Arial" w:hAnsi="Arial" w:cs="Arial"/>
          <w:b/>
          <w:bCs/>
          <w:color w:val="000000"/>
          <w:sz w:val="22"/>
          <w:szCs w:val="22"/>
          <w:lang w:eastAsia="en-US"/>
        </w:rPr>
      </w:pPr>
    </w:p>
    <w:p w14:paraId="3B8F13AF" w14:textId="0151C7FE" w:rsidR="001531C6" w:rsidRPr="00591269" w:rsidRDefault="001531C6" w:rsidP="00591269">
      <w:pPr>
        <w:jc w:val="both"/>
        <w:rPr>
          <w:rFonts w:ascii="Arial" w:hAnsi="Arial" w:cs="Arial"/>
          <w:b/>
          <w:bCs/>
          <w:caps/>
          <w:color w:val="000000"/>
          <w:sz w:val="22"/>
          <w:szCs w:val="22"/>
          <w:lang w:eastAsia="en-US"/>
        </w:rPr>
      </w:pPr>
      <w:r w:rsidRPr="00C43EDE">
        <w:rPr>
          <w:rFonts w:ascii="Arial" w:hAnsi="Arial" w:cs="Arial"/>
          <w:b/>
          <w:bCs/>
          <w:color w:val="000000"/>
          <w:sz w:val="22"/>
          <w:szCs w:val="22"/>
          <w:lang w:eastAsia="en-US"/>
        </w:rPr>
        <w:t>Smjernice za očuvanje, planiranje i upravljanje krajobrazima</w:t>
      </w:r>
    </w:p>
    <w:p w14:paraId="67D04191" w14:textId="397207B5" w:rsidR="004D50AF" w:rsidRDefault="001531C6" w:rsidP="001531C6">
      <w:pPr>
        <w:tabs>
          <w:tab w:val="left" w:pos="426"/>
        </w:tabs>
        <w:spacing w:line="300" w:lineRule="exact"/>
        <w:jc w:val="both"/>
        <w:rPr>
          <w:rFonts w:ascii="Arial" w:eastAsia="Calibri" w:hAnsi="Arial" w:cs="Arial"/>
          <w:color w:val="000000"/>
          <w:spacing w:val="-2"/>
          <w:w w:val="95"/>
          <w:sz w:val="22"/>
          <w:szCs w:val="22"/>
        </w:rPr>
      </w:pPr>
      <w:r w:rsidRPr="00C43EDE">
        <w:rPr>
          <w:rFonts w:ascii="Arial" w:hAnsi="Arial" w:cs="Arial"/>
          <w:snapToGrid w:val="0"/>
          <w:color w:val="000000"/>
          <w:sz w:val="22"/>
          <w:szCs w:val="22"/>
          <w:lang w:eastAsia="en-US"/>
        </w:rPr>
        <w:t xml:space="preserve">Smjernice za očuvanje, planiranje i upravljanje krajobraza </w:t>
      </w:r>
      <w:r w:rsidRPr="00C43EDE">
        <w:rPr>
          <w:rFonts w:ascii="Arial" w:eastAsia="Calibri" w:hAnsi="Arial" w:cs="Arial"/>
          <w:color w:val="000000"/>
          <w:spacing w:val="-2"/>
          <w:w w:val="95"/>
          <w:sz w:val="22"/>
          <w:szCs w:val="22"/>
        </w:rPr>
        <w:t>predlažu niz konkretnih preporuka kojima će se unaprijediti svijest o krajobrazima, poboljšati njihovo očuvanje te ojačati postupci planiranja i održivog upravljanja krajobrazom na područja Grada Koprivnice.</w:t>
      </w:r>
    </w:p>
    <w:p w14:paraId="5D83821C" w14:textId="33FD4AD3" w:rsidR="004D50AF" w:rsidRPr="00C15A42" w:rsidRDefault="004D50AF" w:rsidP="001531C6">
      <w:pPr>
        <w:tabs>
          <w:tab w:val="left" w:pos="426"/>
        </w:tabs>
        <w:spacing w:line="300" w:lineRule="exact"/>
        <w:jc w:val="both"/>
        <w:rPr>
          <w:rFonts w:ascii="Arial" w:eastAsia="Calibri" w:hAnsi="Arial" w:cs="Arial"/>
          <w:spacing w:val="-2"/>
          <w:w w:val="95"/>
          <w:sz w:val="22"/>
          <w:szCs w:val="22"/>
        </w:rPr>
      </w:pPr>
      <w:r w:rsidRPr="00C15A42">
        <w:rPr>
          <w:rFonts w:ascii="Arial" w:eastAsia="Calibri" w:hAnsi="Arial" w:cs="Arial"/>
          <w:spacing w:val="-2"/>
          <w:w w:val="95"/>
          <w:sz w:val="22"/>
          <w:szCs w:val="22"/>
        </w:rPr>
        <w:t>Ovim izmjenama i dopunama određene su sljedeće smjernice koje su usmjeravajućeg karaktera:</w:t>
      </w:r>
    </w:p>
    <w:p w14:paraId="4638FA07" w14:textId="0228B14C" w:rsidR="004D50AF" w:rsidRPr="00C15A42" w:rsidRDefault="00591269" w:rsidP="004D50AF">
      <w:pPr>
        <w:pStyle w:val="Odlomakpopisa"/>
        <w:numPr>
          <w:ilvl w:val="0"/>
          <w:numId w:val="26"/>
        </w:numPr>
        <w:tabs>
          <w:tab w:val="left" w:pos="284"/>
        </w:tabs>
        <w:ind w:left="284" w:hanging="284"/>
        <w:jc w:val="both"/>
        <w:rPr>
          <w:rFonts w:ascii="Arial" w:hAnsi="Arial"/>
        </w:rPr>
      </w:pPr>
      <w:bookmarkStart w:id="121" w:name="_Toc139260171"/>
      <w:bookmarkStart w:id="122" w:name="_Hlk148003418"/>
      <w:r w:rsidRPr="00C15A42">
        <w:rPr>
          <w:rFonts w:ascii="Arial" w:hAnsi="Arial"/>
        </w:rPr>
        <w:t>s</w:t>
      </w:r>
      <w:r w:rsidR="001531C6" w:rsidRPr="00C15A42">
        <w:rPr>
          <w:rFonts w:ascii="Arial" w:hAnsi="Arial"/>
        </w:rPr>
        <w:t>mjernice za očuvanje, planiranje i upravljanje prirodnim krajobrazima</w:t>
      </w:r>
      <w:bookmarkEnd w:id="121"/>
      <w:r w:rsidR="001531C6" w:rsidRPr="00C15A42">
        <w:rPr>
          <w:rFonts w:ascii="Arial" w:hAnsi="Arial"/>
        </w:rPr>
        <w:t xml:space="preserve"> </w:t>
      </w:r>
      <w:bookmarkEnd w:id="122"/>
    </w:p>
    <w:p w14:paraId="5F58DD0C" w14:textId="5341C180" w:rsidR="004D50AF" w:rsidRPr="00C15A42" w:rsidRDefault="00591269" w:rsidP="004D50AF">
      <w:pPr>
        <w:pStyle w:val="Odlomakpopisa"/>
        <w:numPr>
          <w:ilvl w:val="0"/>
          <w:numId w:val="26"/>
        </w:numPr>
        <w:tabs>
          <w:tab w:val="left" w:pos="284"/>
        </w:tabs>
        <w:ind w:left="284" w:hanging="284"/>
        <w:jc w:val="both"/>
        <w:rPr>
          <w:rFonts w:ascii="Arial" w:hAnsi="Arial"/>
        </w:rPr>
      </w:pPr>
      <w:r w:rsidRPr="00C15A42">
        <w:rPr>
          <w:rFonts w:ascii="Arial" w:hAnsi="Arial"/>
        </w:rPr>
        <w:t>s</w:t>
      </w:r>
      <w:r w:rsidR="001531C6" w:rsidRPr="00C15A42">
        <w:rPr>
          <w:rFonts w:ascii="Arial" w:hAnsi="Arial"/>
        </w:rPr>
        <w:t>mjernice za očuvanje, planiranje i upravljanje kulturnim (antropogenim) krajobrazima</w:t>
      </w:r>
    </w:p>
    <w:p w14:paraId="394F61E1" w14:textId="20F601AD" w:rsidR="001531C6" w:rsidRPr="00C15A42" w:rsidRDefault="00591269" w:rsidP="004D50AF">
      <w:pPr>
        <w:pStyle w:val="Odlomakpopisa"/>
        <w:numPr>
          <w:ilvl w:val="0"/>
          <w:numId w:val="26"/>
        </w:numPr>
        <w:tabs>
          <w:tab w:val="left" w:pos="284"/>
        </w:tabs>
        <w:ind w:left="284" w:hanging="284"/>
        <w:jc w:val="both"/>
        <w:rPr>
          <w:rFonts w:ascii="Arial" w:hAnsi="Arial"/>
        </w:rPr>
      </w:pPr>
      <w:r w:rsidRPr="00C15A42">
        <w:rPr>
          <w:rFonts w:ascii="Arial" w:hAnsi="Arial"/>
        </w:rPr>
        <w:t>s</w:t>
      </w:r>
      <w:r w:rsidR="001531C6" w:rsidRPr="00C15A42">
        <w:rPr>
          <w:rFonts w:ascii="Arial" w:hAnsi="Arial"/>
        </w:rPr>
        <w:t xml:space="preserve">mjernice za očuvanje vizurnih točaka i poteza važnih za panoramsko sagledavanje vrijednih krajobraza na području Grada </w:t>
      </w:r>
    </w:p>
    <w:p w14:paraId="356AB6E7" w14:textId="108D52A6" w:rsidR="001531C6" w:rsidRPr="00C15A42" w:rsidRDefault="00591269" w:rsidP="00591269">
      <w:pPr>
        <w:shd w:val="clear" w:color="auto" w:fill="FFFFFF"/>
        <w:spacing w:line="276" w:lineRule="auto"/>
        <w:ind w:right="15"/>
        <w:contextualSpacing/>
        <w:jc w:val="both"/>
        <w:rPr>
          <w:rFonts w:ascii="Arial" w:eastAsia="Calibri" w:hAnsi="Arial" w:cs="Arial"/>
          <w:spacing w:val="-2"/>
          <w:w w:val="95"/>
          <w:kern w:val="2"/>
          <w:sz w:val="22"/>
          <w:szCs w:val="22"/>
          <w:lang w:eastAsia="en-US"/>
          <w14:ligatures w14:val="standardContextual"/>
        </w:rPr>
      </w:pPr>
      <w:r w:rsidRPr="00C15A42">
        <w:rPr>
          <w:rFonts w:ascii="Arial" w:eastAsia="Calibri" w:hAnsi="Arial" w:cs="Arial"/>
          <w:spacing w:val="-2"/>
          <w:w w:val="95"/>
          <w:kern w:val="2"/>
          <w:sz w:val="22"/>
          <w:szCs w:val="22"/>
          <w:lang w:eastAsia="en-US"/>
          <w14:ligatures w14:val="standardContextual"/>
        </w:rPr>
        <w:t xml:space="preserve">Krajobraznom osnovom određene su </w:t>
      </w:r>
      <w:r w:rsidRPr="00C15A42">
        <w:rPr>
          <w:rFonts w:ascii="Arial" w:eastAsia="Calibri" w:hAnsi="Arial" w:cs="Arial"/>
          <w:b/>
          <w:bCs/>
          <w:spacing w:val="-2"/>
          <w:w w:val="95"/>
          <w:kern w:val="2"/>
          <w:sz w:val="22"/>
          <w:szCs w:val="22"/>
          <w:lang w:eastAsia="en-US"/>
          <w14:ligatures w14:val="standardContextual"/>
        </w:rPr>
        <w:t>vizurne točke i potezi</w:t>
      </w:r>
      <w:r w:rsidRPr="00C15A42">
        <w:rPr>
          <w:rFonts w:ascii="Arial" w:eastAsia="Calibri" w:hAnsi="Arial" w:cs="Arial"/>
          <w:spacing w:val="-2"/>
          <w:w w:val="95"/>
          <w:kern w:val="2"/>
          <w:sz w:val="22"/>
          <w:szCs w:val="22"/>
          <w:lang w:eastAsia="en-US"/>
          <w14:ligatures w14:val="standardContextual"/>
        </w:rPr>
        <w:t xml:space="preserve"> na području Grada kojima se želi naglasiti važnost očuvanja nekih poteza te mogućnost postavljanja novih vidikovca.</w:t>
      </w:r>
    </w:p>
    <w:p w14:paraId="68196E58" w14:textId="77777777" w:rsidR="00591269" w:rsidRDefault="00591269" w:rsidP="00804FC9">
      <w:pPr>
        <w:tabs>
          <w:tab w:val="left" w:pos="426"/>
        </w:tabs>
        <w:spacing w:line="300" w:lineRule="exact"/>
        <w:jc w:val="both"/>
        <w:rPr>
          <w:rFonts w:ascii="Arial" w:hAnsi="Arial" w:cs="Arial"/>
          <w:snapToGrid w:val="0"/>
          <w:color w:val="000000"/>
          <w:sz w:val="22"/>
          <w:szCs w:val="22"/>
          <w:lang w:eastAsia="en-US"/>
        </w:rPr>
      </w:pPr>
    </w:p>
    <w:p w14:paraId="23D5A9EB" w14:textId="3F444CBF" w:rsidR="00804FC9" w:rsidRPr="00C15A42" w:rsidRDefault="00804FC9" w:rsidP="00804FC9">
      <w:pPr>
        <w:tabs>
          <w:tab w:val="left" w:pos="426"/>
        </w:tabs>
        <w:spacing w:line="300" w:lineRule="exact"/>
        <w:jc w:val="both"/>
        <w:rPr>
          <w:rFonts w:ascii="Arial" w:hAnsi="Arial" w:cs="Arial"/>
          <w:snapToGrid w:val="0"/>
          <w:sz w:val="22"/>
          <w:szCs w:val="22"/>
          <w:lang w:eastAsia="en-US"/>
        </w:rPr>
      </w:pPr>
      <w:r w:rsidRPr="00C15A42">
        <w:rPr>
          <w:rFonts w:ascii="Arial" w:hAnsi="Arial" w:cs="Arial"/>
          <w:snapToGrid w:val="0"/>
          <w:sz w:val="22"/>
          <w:szCs w:val="22"/>
          <w:lang w:eastAsia="en-US"/>
        </w:rPr>
        <w:t xml:space="preserve">Krajobraznom osnovom određeni su </w:t>
      </w:r>
      <w:r w:rsidRPr="00C15A42">
        <w:rPr>
          <w:rFonts w:ascii="Arial" w:hAnsi="Arial" w:cs="Arial"/>
          <w:b/>
          <w:bCs/>
          <w:snapToGrid w:val="0"/>
          <w:sz w:val="22"/>
          <w:szCs w:val="22"/>
          <w:lang w:eastAsia="en-US"/>
        </w:rPr>
        <w:t>značajni krajobrazi</w:t>
      </w:r>
      <w:r w:rsidRPr="00C15A42">
        <w:rPr>
          <w:rFonts w:ascii="Arial" w:hAnsi="Arial" w:cs="Arial"/>
          <w:snapToGrid w:val="0"/>
          <w:sz w:val="22"/>
          <w:szCs w:val="22"/>
          <w:lang w:eastAsia="en-US"/>
        </w:rPr>
        <w:t xml:space="preserve"> koji se svojim posebnostima, obilježjima područja izdvajaju u odnosu na druga područja te ih je potrebno čuvati sukladno ovom Prostornom planu. </w:t>
      </w:r>
      <w:r w:rsidR="00591269" w:rsidRPr="00C15A42">
        <w:rPr>
          <w:rFonts w:ascii="Arial" w:hAnsi="Arial" w:cs="Arial"/>
          <w:snapToGrid w:val="0"/>
          <w:sz w:val="22"/>
          <w:szCs w:val="22"/>
          <w:lang w:eastAsia="en-US"/>
        </w:rPr>
        <w:t>U sklopu njih određene su smjernice za njihovo očuvanje.</w:t>
      </w:r>
    </w:p>
    <w:p w14:paraId="59F77E4E" w14:textId="77777777" w:rsidR="00262DAF" w:rsidRPr="00C15A42" w:rsidRDefault="00262DAF" w:rsidP="007C01D4">
      <w:pPr>
        <w:shd w:val="clear" w:color="auto" w:fill="FFFFFF"/>
        <w:spacing w:line="250" w:lineRule="exact"/>
        <w:jc w:val="both"/>
        <w:rPr>
          <w:rFonts w:ascii="Arial" w:hAnsi="Arial" w:cs="Arial"/>
          <w:b/>
          <w:spacing w:val="-3"/>
          <w:sz w:val="22"/>
          <w:szCs w:val="22"/>
          <w:highlight w:val="yellow"/>
          <w:u w:val="single"/>
        </w:rPr>
      </w:pPr>
    </w:p>
    <w:p w14:paraId="31F61594" w14:textId="3A08D728" w:rsidR="00804FC9" w:rsidRPr="00C15A42" w:rsidRDefault="00804FC9" w:rsidP="00804FC9">
      <w:pPr>
        <w:tabs>
          <w:tab w:val="left" w:pos="426"/>
        </w:tabs>
        <w:spacing w:line="300" w:lineRule="exact"/>
        <w:jc w:val="both"/>
        <w:rPr>
          <w:rFonts w:ascii="Arial" w:eastAsia="Calibri" w:hAnsi="Arial" w:cs="Arial"/>
          <w:spacing w:val="-2"/>
          <w:w w:val="95"/>
          <w:sz w:val="22"/>
          <w:szCs w:val="22"/>
        </w:rPr>
      </w:pPr>
      <w:r w:rsidRPr="00C15A42">
        <w:rPr>
          <w:rFonts w:ascii="Arial" w:hAnsi="Arial" w:cs="Arial"/>
          <w:snapToGrid w:val="0"/>
          <w:sz w:val="22"/>
          <w:szCs w:val="22"/>
          <w:lang w:eastAsia="en-US"/>
        </w:rPr>
        <w:t xml:space="preserve">Krajobraznom osnovom određeni su </w:t>
      </w:r>
      <w:r w:rsidRPr="00C15A42">
        <w:rPr>
          <w:rFonts w:ascii="Arial" w:hAnsi="Arial" w:cs="Arial"/>
          <w:b/>
          <w:bCs/>
          <w:snapToGrid w:val="0"/>
          <w:sz w:val="22"/>
          <w:szCs w:val="22"/>
          <w:lang w:eastAsia="en-US"/>
        </w:rPr>
        <w:t>degradirani krajobrazi</w:t>
      </w:r>
      <w:r w:rsidRPr="00C15A42">
        <w:rPr>
          <w:rFonts w:ascii="Arial" w:hAnsi="Arial" w:cs="Arial"/>
          <w:snapToGrid w:val="0"/>
          <w:sz w:val="22"/>
          <w:szCs w:val="22"/>
          <w:lang w:eastAsia="en-US"/>
        </w:rPr>
        <w:t xml:space="preserve"> čiji karakter degradacije </w:t>
      </w:r>
      <w:r w:rsidRPr="00C15A42">
        <w:rPr>
          <w:rFonts w:ascii="Arial" w:eastAsia="Calibri" w:hAnsi="Arial" w:cs="Arial"/>
          <w:spacing w:val="-2"/>
          <w:w w:val="95"/>
          <w:sz w:val="22"/>
          <w:szCs w:val="22"/>
        </w:rPr>
        <w:t>ovisi o njihovoj vizualnoj izloženosti, veličini degradiranih područja, stupnju integriranosti u postojeća obilježja krajobraza te njihovom privremenom ili trajnom karakteru.</w:t>
      </w:r>
      <w:r w:rsidR="00591269" w:rsidRPr="00C15A42">
        <w:rPr>
          <w:rFonts w:ascii="Arial" w:eastAsia="Calibri" w:hAnsi="Arial" w:cs="Arial"/>
          <w:spacing w:val="-2"/>
          <w:w w:val="95"/>
          <w:sz w:val="22"/>
          <w:szCs w:val="22"/>
        </w:rPr>
        <w:t xml:space="preserve"> U sklopu njih određene su smjernice za sanaciju i unapređenje degradiranih krajobraza.</w:t>
      </w:r>
    </w:p>
    <w:p w14:paraId="3A98D8C0" w14:textId="77777777" w:rsidR="00591269" w:rsidRPr="00C15A42" w:rsidRDefault="00591269" w:rsidP="00804FC9">
      <w:pPr>
        <w:tabs>
          <w:tab w:val="left" w:pos="426"/>
        </w:tabs>
        <w:spacing w:line="300" w:lineRule="exact"/>
        <w:jc w:val="both"/>
        <w:rPr>
          <w:rFonts w:ascii="Arial" w:eastAsia="Calibri" w:hAnsi="Arial" w:cs="Arial"/>
          <w:spacing w:val="-2"/>
          <w:w w:val="95"/>
          <w:sz w:val="22"/>
          <w:szCs w:val="22"/>
        </w:rPr>
      </w:pPr>
    </w:p>
    <w:p w14:paraId="760EDCF2" w14:textId="77777777" w:rsidR="00C64CEA" w:rsidRPr="00C15A42" w:rsidRDefault="00C64CEA" w:rsidP="00C64CEA">
      <w:pPr>
        <w:tabs>
          <w:tab w:val="left" w:pos="426"/>
        </w:tabs>
        <w:spacing w:line="300" w:lineRule="exact"/>
        <w:jc w:val="both"/>
        <w:rPr>
          <w:rFonts w:ascii="Arial" w:hAnsi="Arial" w:cs="Arial"/>
          <w:b/>
          <w:bCs/>
          <w:snapToGrid w:val="0"/>
          <w:sz w:val="22"/>
          <w:szCs w:val="22"/>
          <w:lang w:eastAsia="en-US"/>
        </w:rPr>
      </w:pPr>
      <w:bookmarkStart w:id="123" w:name="_Toc166669088"/>
      <w:r w:rsidRPr="00C15A42">
        <w:rPr>
          <w:rFonts w:ascii="Arial" w:hAnsi="Arial" w:cs="Arial"/>
          <w:b/>
          <w:bCs/>
          <w:snapToGrid w:val="0"/>
          <w:sz w:val="22"/>
          <w:szCs w:val="22"/>
          <w:lang w:eastAsia="en-US"/>
        </w:rPr>
        <w:t>Tipologija krajobraza</w:t>
      </w:r>
      <w:bookmarkEnd w:id="123"/>
      <w:r w:rsidRPr="00C15A42">
        <w:rPr>
          <w:rFonts w:ascii="Arial" w:hAnsi="Arial" w:cs="Arial"/>
          <w:b/>
          <w:bCs/>
          <w:snapToGrid w:val="0"/>
          <w:sz w:val="22"/>
          <w:szCs w:val="22"/>
          <w:lang w:eastAsia="en-US"/>
        </w:rPr>
        <w:t xml:space="preserve">  </w:t>
      </w:r>
    </w:p>
    <w:p w14:paraId="0D32489A" w14:textId="4DC10502" w:rsidR="00C64CEA" w:rsidRPr="00C15A42" w:rsidRDefault="00C64CEA" w:rsidP="00C64CEA">
      <w:pPr>
        <w:tabs>
          <w:tab w:val="left" w:pos="426"/>
        </w:tabs>
        <w:spacing w:line="300" w:lineRule="exact"/>
        <w:jc w:val="both"/>
        <w:rPr>
          <w:rFonts w:ascii="Arial" w:eastAsia="Calibri" w:hAnsi="Arial" w:cs="Arial"/>
          <w:spacing w:val="-2"/>
          <w:w w:val="95"/>
          <w:sz w:val="22"/>
          <w:szCs w:val="22"/>
        </w:rPr>
      </w:pPr>
      <w:r w:rsidRPr="00C15A42">
        <w:rPr>
          <w:rFonts w:ascii="Arial" w:eastAsia="Calibri" w:hAnsi="Arial" w:cs="Arial"/>
          <w:spacing w:val="-2"/>
          <w:w w:val="95"/>
          <w:sz w:val="22"/>
          <w:szCs w:val="22"/>
        </w:rPr>
        <w:t>Krajobraznom osnovom određena je tipologija krajobraza. Kriteriji za identifikaciju tipologije krajobraza su kombinacija reljefa i dominantnog korištenja zemljišta (prirodno, ruralno, suburbano i urbanizirano), prirodnog površinskog pokrova, poljoprivredno-strukturnog načina korištenja zemljišta i tipologije izgrađenosti koji su najviše utjecali na konačno oblikovanje karaktera krajobraza.</w:t>
      </w:r>
    </w:p>
    <w:p w14:paraId="37AC7350" w14:textId="69A2DF51"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Tipologija krajobraza na području Grada Koprivnice prikazana je kroz popis tipološke klasifikacije kako slijedi:</w:t>
      </w:r>
    </w:p>
    <w:p w14:paraId="6DD087F2" w14:textId="77777777"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1. Nizinski urbani krajobraz</w:t>
      </w:r>
    </w:p>
    <w:p w14:paraId="73FC3E7B" w14:textId="77777777"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2. Nizinski suburbani kultivirani krajobraz</w:t>
      </w:r>
    </w:p>
    <w:p w14:paraId="2EF5E05B" w14:textId="77777777"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3. Nizinsko-brežuljkasti suburbani kultivirani krajobraz</w:t>
      </w:r>
    </w:p>
    <w:p w14:paraId="29ACDDA6" w14:textId="77777777"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4. Brežuljkasti suburbani kultivirani krajobraz</w:t>
      </w:r>
    </w:p>
    <w:p w14:paraId="67BFF3EE" w14:textId="77777777"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5. Brdski ruralni kultivirani krajobraz</w:t>
      </w:r>
    </w:p>
    <w:p w14:paraId="49FDEE5E" w14:textId="0154233A" w:rsidR="00C64CEA" w:rsidRPr="00C15A42" w:rsidRDefault="00C64CEA" w:rsidP="00C64CEA">
      <w:pPr>
        <w:shd w:val="clear" w:color="auto" w:fill="FFFFFF"/>
        <w:spacing w:after="200" w:line="276" w:lineRule="auto"/>
        <w:ind w:right="15"/>
        <w:contextualSpacing/>
        <w:jc w:val="both"/>
        <w:rPr>
          <w:rFonts w:ascii="Arial" w:hAnsi="Arial" w:cs="Arial"/>
          <w:sz w:val="22"/>
          <w:szCs w:val="22"/>
        </w:rPr>
      </w:pPr>
      <w:r w:rsidRPr="00C15A42">
        <w:rPr>
          <w:rFonts w:ascii="Arial" w:hAnsi="Arial" w:cs="Arial"/>
          <w:sz w:val="22"/>
          <w:szCs w:val="22"/>
        </w:rPr>
        <w:t>6. Brdski ruralni krajobraz kultivirane udoline</w:t>
      </w:r>
    </w:p>
    <w:p w14:paraId="7DDC9C2E" w14:textId="77777777" w:rsidR="00591269" w:rsidRPr="00C15A42" w:rsidRDefault="00C64CEA" w:rsidP="00591269">
      <w:pPr>
        <w:shd w:val="clear" w:color="auto" w:fill="FFFFFF"/>
        <w:spacing w:line="276" w:lineRule="auto"/>
        <w:ind w:right="15"/>
        <w:contextualSpacing/>
        <w:jc w:val="both"/>
        <w:rPr>
          <w:rFonts w:ascii="Arial" w:hAnsi="Arial" w:cs="Arial"/>
          <w:sz w:val="22"/>
          <w:szCs w:val="22"/>
        </w:rPr>
      </w:pPr>
      <w:r w:rsidRPr="00C15A42">
        <w:rPr>
          <w:rFonts w:ascii="Arial" w:hAnsi="Arial" w:cs="Arial"/>
          <w:sz w:val="22"/>
          <w:szCs w:val="22"/>
        </w:rPr>
        <w:t>7. Brdski prirodni krajobraz.</w:t>
      </w:r>
    </w:p>
    <w:p w14:paraId="5A8CD366" w14:textId="61F48D46" w:rsidR="00007EA9" w:rsidRPr="00C15A42" w:rsidRDefault="000426D4" w:rsidP="00591269">
      <w:pPr>
        <w:shd w:val="clear" w:color="auto" w:fill="FFFFFF"/>
        <w:spacing w:line="276" w:lineRule="auto"/>
        <w:ind w:right="15"/>
        <w:contextualSpacing/>
        <w:jc w:val="both"/>
        <w:rPr>
          <w:rFonts w:ascii="Arial" w:hAnsi="Arial" w:cs="Arial"/>
          <w:sz w:val="22"/>
          <w:szCs w:val="22"/>
        </w:rPr>
      </w:pPr>
      <w:r w:rsidRPr="00C15A42">
        <w:rPr>
          <w:rFonts w:ascii="Arial" w:eastAsia="Calibri" w:hAnsi="Arial" w:cs="Arial"/>
          <w:noProof/>
          <w:spacing w:val="-2"/>
          <w:w w:val="95"/>
          <w:sz w:val="22"/>
          <w:szCs w:val="22"/>
        </w:rPr>
        <w:lastRenderedPageBreak/>
        <w:drawing>
          <wp:anchor distT="0" distB="0" distL="114300" distR="114300" simplePos="0" relativeHeight="251696128" behindDoc="0" locked="0" layoutInCell="1" allowOverlap="1" wp14:anchorId="581CF223" wp14:editId="6F44D700">
            <wp:simplePos x="0" y="0"/>
            <wp:positionH relativeFrom="column">
              <wp:posOffset>746010</wp:posOffset>
            </wp:positionH>
            <wp:positionV relativeFrom="paragraph">
              <wp:posOffset>510193</wp:posOffset>
            </wp:positionV>
            <wp:extent cx="4538345" cy="4693920"/>
            <wp:effectExtent l="0" t="0" r="0" b="0"/>
            <wp:wrapTopAndBottom/>
            <wp:docPr id="576585160"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585160" name="Slika 576585160"/>
                    <pic:cNvPicPr/>
                  </pic:nvPicPr>
                  <pic:blipFill>
                    <a:blip r:embed="rId46">
                      <a:extLst>
                        <a:ext uri="{28A0092B-C50C-407E-A947-70E740481C1C}">
                          <a14:useLocalDpi xmlns:a14="http://schemas.microsoft.com/office/drawing/2010/main" val="0"/>
                        </a:ext>
                      </a:extLst>
                    </a:blip>
                    <a:stretch>
                      <a:fillRect/>
                    </a:stretch>
                  </pic:blipFill>
                  <pic:spPr>
                    <a:xfrm>
                      <a:off x="0" y="0"/>
                      <a:ext cx="4538345" cy="4693920"/>
                    </a:xfrm>
                    <a:prstGeom prst="rect">
                      <a:avLst/>
                    </a:prstGeom>
                  </pic:spPr>
                </pic:pic>
              </a:graphicData>
            </a:graphic>
            <wp14:sizeRelH relativeFrom="margin">
              <wp14:pctWidth>0</wp14:pctWidth>
            </wp14:sizeRelH>
            <wp14:sizeRelV relativeFrom="margin">
              <wp14:pctHeight>0</wp14:pctHeight>
            </wp14:sizeRelV>
          </wp:anchor>
        </w:drawing>
      </w:r>
      <w:r w:rsidR="00007EA9" w:rsidRPr="00C15A42">
        <w:rPr>
          <w:rFonts w:ascii="Arial" w:eastAsia="Calibri" w:hAnsi="Arial" w:cs="Arial"/>
          <w:spacing w:val="-2"/>
          <w:w w:val="95"/>
          <w:sz w:val="22"/>
          <w:szCs w:val="22"/>
        </w:rPr>
        <w:t>Za svaki tip krajobraza određene su smjernice za očuvanje koje se odnose na određeni tip krajobraza sa reljefnim karakteristikama</w:t>
      </w:r>
      <w:r w:rsidRPr="00C15A42">
        <w:rPr>
          <w:rFonts w:ascii="Arial" w:eastAsia="Calibri" w:hAnsi="Arial" w:cs="Arial"/>
          <w:spacing w:val="-2"/>
          <w:w w:val="95"/>
          <w:sz w:val="22"/>
          <w:szCs w:val="22"/>
        </w:rPr>
        <w:t xml:space="preserve"> te nagibom terena.</w:t>
      </w:r>
    </w:p>
    <w:p w14:paraId="4C8D060B" w14:textId="385FD79F" w:rsidR="0003172B" w:rsidRDefault="0003172B" w:rsidP="0003172B">
      <w:pPr>
        <w:pStyle w:val="Opisslike"/>
        <w:rPr>
          <w:rFonts w:ascii="Arial" w:eastAsia="Arial" w:hAnsi="Arial" w:cs="Arial"/>
          <w:szCs w:val="24"/>
          <w:highlight w:val="cyan"/>
        </w:rPr>
      </w:pPr>
      <w:bookmarkStart w:id="124" w:name="_Toc168570092"/>
      <w:r>
        <w:t xml:space="preserve">Slika </w:t>
      </w:r>
      <w:r>
        <w:fldChar w:fldCharType="begin"/>
      </w:r>
      <w:r>
        <w:instrText xml:space="preserve"> SEQ Slika \* ARABIC </w:instrText>
      </w:r>
      <w:r>
        <w:fldChar w:fldCharType="separate"/>
      </w:r>
      <w:r w:rsidR="00F4308D">
        <w:rPr>
          <w:noProof/>
        </w:rPr>
        <w:t>10</w:t>
      </w:r>
      <w:r>
        <w:fldChar w:fldCharType="end"/>
      </w:r>
      <w:r>
        <w:t>. Tipologija krajobraza</w:t>
      </w:r>
      <w:bookmarkEnd w:id="124"/>
    </w:p>
    <w:p w14:paraId="2D9F9C29" w14:textId="27831B62" w:rsidR="00930F09" w:rsidRDefault="00930F09" w:rsidP="00804FC9">
      <w:pPr>
        <w:tabs>
          <w:tab w:val="left" w:pos="426"/>
        </w:tabs>
        <w:spacing w:line="300" w:lineRule="exact"/>
        <w:jc w:val="both"/>
        <w:rPr>
          <w:rFonts w:ascii="Arial" w:eastAsia="Calibri" w:hAnsi="Arial" w:cs="Arial"/>
          <w:spacing w:val="-2"/>
          <w:w w:val="95"/>
          <w:sz w:val="22"/>
          <w:szCs w:val="22"/>
        </w:rPr>
      </w:pPr>
    </w:p>
    <w:p w14:paraId="746FE46A" w14:textId="3857D94A" w:rsidR="007C01D4" w:rsidRPr="004F1529" w:rsidRDefault="004F1529" w:rsidP="004F1529">
      <w:pPr>
        <w:pStyle w:val="Naslov3"/>
      </w:pPr>
      <w:bookmarkStart w:id="125" w:name="_Toc166832910"/>
      <w:bookmarkStart w:id="126" w:name="_Toc166833980"/>
      <w:r>
        <w:t xml:space="preserve">3.4.2. </w:t>
      </w:r>
      <w:r w:rsidR="007C01D4" w:rsidRPr="004F1529">
        <w:t>Uvjeti zaštite prirode</w:t>
      </w:r>
      <w:bookmarkEnd w:id="125"/>
      <w:bookmarkEnd w:id="126"/>
    </w:p>
    <w:p w14:paraId="039AA8ED" w14:textId="4977A35C" w:rsidR="007C01D4" w:rsidRPr="00C43EDE" w:rsidRDefault="007C01D4" w:rsidP="007C01D4">
      <w:pPr>
        <w:shd w:val="clear" w:color="auto" w:fill="FFFFFF"/>
        <w:spacing w:line="250" w:lineRule="exact"/>
        <w:jc w:val="both"/>
        <w:rPr>
          <w:rFonts w:ascii="Arial" w:hAnsi="Arial" w:cs="Arial"/>
          <w:color w:val="000000"/>
          <w:spacing w:val="-3"/>
          <w:sz w:val="22"/>
          <w:szCs w:val="22"/>
        </w:rPr>
      </w:pPr>
    </w:p>
    <w:p w14:paraId="5F4F4DA9" w14:textId="4B63AE7A" w:rsidR="007C01D4" w:rsidRPr="00C43EDE" w:rsidRDefault="007C01D4" w:rsidP="007C01D4">
      <w:pPr>
        <w:shd w:val="clear" w:color="auto" w:fill="FFFFFF"/>
        <w:spacing w:line="250" w:lineRule="exact"/>
        <w:jc w:val="both"/>
        <w:rPr>
          <w:rFonts w:ascii="Arial" w:hAnsi="Arial" w:cs="Arial"/>
          <w:color w:val="000000"/>
          <w:spacing w:val="-3"/>
          <w:sz w:val="22"/>
          <w:szCs w:val="22"/>
          <w:u w:val="single"/>
        </w:rPr>
      </w:pPr>
      <w:r w:rsidRPr="00C43EDE">
        <w:rPr>
          <w:rFonts w:ascii="Arial" w:hAnsi="Arial" w:cs="Arial"/>
          <w:color w:val="000000"/>
          <w:spacing w:val="-3"/>
          <w:sz w:val="22"/>
          <w:szCs w:val="22"/>
          <w:u w:val="single"/>
        </w:rPr>
        <w:t>Zaštićeni dijelovi prirode:</w:t>
      </w:r>
    </w:p>
    <w:p w14:paraId="006323C4" w14:textId="77777777" w:rsidR="007C01D4" w:rsidRPr="00C43EDE" w:rsidRDefault="007C01D4" w:rsidP="007C01D4">
      <w:pPr>
        <w:shd w:val="clear" w:color="auto" w:fill="FFFFFF"/>
        <w:spacing w:before="255"/>
        <w:jc w:val="both"/>
        <w:rPr>
          <w:rFonts w:ascii="Arial" w:hAnsi="Arial" w:cs="Arial"/>
          <w:color w:val="000000"/>
          <w:sz w:val="22"/>
          <w:szCs w:val="22"/>
        </w:rPr>
      </w:pPr>
      <w:r w:rsidRPr="00C43EDE">
        <w:rPr>
          <w:rFonts w:ascii="Arial" w:hAnsi="Arial" w:cs="Arial"/>
          <w:color w:val="000000"/>
          <w:spacing w:val="-3"/>
          <w:sz w:val="22"/>
          <w:szCs w:val="22"/>
        </w:rPr>
        <w:t xml:space="preserve">Spomenik prirode, rijetki primjerak drveća, Staro stablo pitomog kestena </w:t>
      </w:r>
      <w:r w:rsidRPr="00C43EDE">
        <w:rPr>
          <w:rFonts w:ascii="Arial" w:hAnsi="Arial" w:cs="Arial"/>
          <w:color w:val="000000"/>
          <w:spacing w:val="-2"/>
          <w:sz w:val="22"/>
          <w:szCs w:val="22"/>
        </w:rPr>
        <w:t xml:space="preserve">(Castanea </w:t>
      </w:r>
      <w:r w:rsidRPr="00C43EDE">
        <w:rPr>
          <w:rFonts w:ascii="Arial" w:hAnsi="Arial" w:cs="Arial"/>
          <w:color w:val="000000"/>
          <w:spacing w:val="-4"/>
          <w:sz w:val="22"/>
          <w:szCs w:val="22"/>
        </w:rPr>
        <w:t>sativa Mill.) u Močilama (2001.g)</w:t>
      </w:r>
    </w:p>
    <w:p w14:paraId="765FC1BC" w14:textId="77777777" w:rsidR="00AA66DE" w:rsidRPr="00C43EDE" w:rsidRDefault="00AA66DE" w:rsidP="00320F9D">
      <w:pPr>
        <w:autoSpaceDE w:val="0"/>
        <w:autoSpaceDN w:val="0"/>
        <w:adjustRightInd w:val="0"/>
        <w:spacing w:line="360" w:lineRule="auto"/>
        <w:rPr>
          <w:rFonts w:ascii="Arial" w:hAnsi="Arial" w:cs="Arial"/>
          <w:color w:val="000000"/>
          <w:sz w:val="22"/>
          <w:szCs w:val="22"/>
          <w:highlight w:val="yellow"/>
        </w:rPr>
      </w:pPr>
    </w:p>
    <w:p w14:paraId="52983798" w14:textId="77777777" w:rsidR="007D03A2" w:rsidRPr="00C43EDE" w:rsidRDefault="007D03A2" w:rsidP="007D03A2">
      <w:pPr>
        <w:pStyle w:val="Normal2"/>
        <w:widowControl w:val="0"/>
        <w:spacing w:line="276" w:lineRule="auto"/>
        <w:rPr>
          <w:rFonts w:ascii="Arial" w:hAnsi="Arial" w:cs="Arial"/>
          <w:color w:val="000000"/>
          <w:spacing w:val="-3"/>
          <w:sz w:val="22"/>
          <w:szCs w:val="22"/>
        </w:rPr>
      </w:pPr>
      <w:r w:rsidRPr="00C43EDE">
        <w:rPr>
          <w:rFonts w:ascii="Arial" w:hAnsi="Arial" w:cs="Arial"/>
          <w:color w:val="000000"/>
          <w:spacing w:val="-3"/>
          <w:sz w:val="22"/>
          <w:szCs w:val="22"/>
        </w:rPr>
        <w:t>Ekološka mreža Natura 2000 je koherentna europska ekološka mreža sastavljena od područja u kojima se nalaze prirodni stanišni tipovi i staništa divljih vrsta od interesa za Europsku uniju, a omogućuje očuvanje ili, kad je to potrebno, povrat u povoljno stanje očuvanja određenih prirodnih stanišnih tipova i staništa vrsta u njihovu prirodnom području rasprostranjenosti. Na području Grada Koprivnice nalazi se:</w:t>
      </w:r>
    </w:p>
    <w:p w14:paraId="34999278" w14:textId="77777777" w:rsidR="007D03A2" w:rsidRPr="00C43EDE" w:rsidRDefault="007D03A2" w:rsidP="007D03A2">
      <w:pPr>
        <w:pStyle w:val="Normal2"/>
        <w:widowControl w:val="0"/>
        <w:spacing w:line="276" w:lineRule="auto"/>
        <w:ind w:left="851"/>
        <w:rPr>
          <w:rFonts w:ascii="Arial" w:hAnsi="Arial" w:cs="Arial"/>
          <w:color w:val="000000"/>
          <w:spacing w:val="-3"/>
          <w:sz w:val="22"/>
          <w:szCs w:val="22"/>
        </w:rPr>
      </w:pPr>
      <w:r w:rsidRPr="00C43EDE">
        <w:rPr>
          <w:rFonts w:ascii="Arial" w:hAnsi="Arial" w:cs="Arial"/>
          <w:color w:val="000000"/>
          <w:spacing w:val="-3"/>
          <w:sz w:val="22"/>
          <w:szCs w:val="22"/>
        </w:rPr>
        <w:t xml:space="preserve"> - područje očuvanja značajno za ptice (POP): Bilogora i Kalničko gorje (HR1000008) te</w:t>
      </w:r>
    </w:p>
    <w:p w14:paraId="0294CDAE" w14:textId="77777777" w:rsidR="007D03A2" w:rsidRPr="00C43EDE" w:rsidRDefault="007D03A2" w:rsidP="007D03A2">
      <w:pPr>
        <w:pStyle w:val="Normal2"/>
        <w:widowControl w:val="0"/>
        <w:spacing w:line="276" w:lineRule="auto"/>
        <w:ind w:left="851"/>
        <w:rPr>
          <w:rFonts w:ascii="Arial" w:hAnsi="Arial" w:cs="Arial"/>
          <w:color w:val="000000"/>
          <w:spacing w:val="-3"/>
          <w:sz w:val="22"/>
          <w:szCs w:val="22"/>
        </w:rPr>
      </w:pPr>
      <w:r w:rsidRPr="00C43EDE">
        <w:rPr>
          <w:rFonts w:ascii="Arial" w:hAnsi="Arial" w:cs="Arial"/>
          <w:color w:val="000000"/>
          <w:spacing w:val="-3"/>
          <w:sz w:val="22"/>
          <w:szCs w:val="22"/>
        </w:rPr>
        <w:t xml:space="preserve"> - područja očuvanja značajna za vrste i stanišne tipove (POVS): Crna Gora (HR2001320) i Peteranec (HR2000368) </w:t>
      </w:r>
    </w:p>
    <w:p w14:paraId="007B27B8" w14:textId="77777777" w:rsidR="00ED6E2A" w:rsidRPr="00C43EDE" w:rsidRDefault="00ED6E2A" w:rsidP="00ED6E2A">
      <w:pPr>
        <w:shd w:val="clear" w:color="auto" w:fill="FFFFFF"/>
        <w:spacing w:line="250" w:lineRule="exact"/>
        <w:jc w:val="both"/>
        <w:rPr>
          <w:rFonts w:ascii="Arial" w:hAnsi="Arial" w:cs="Arial"/>
          <w:color w:val="000000"/>
          <w:spacing w:val="-3"/>
          <w:sz w:val="22"/>
          <w:szCs w:val="22"/>
          <w:u w:val="single"/>
        </w:rPr>
      </w:pPr>
      <w:r w:rsidRPr="00C43EDE">
        <w:rPr>
          <w:rFonts w:ascii="Arial" w:hAnsi="Arial" w:cs="Arial"/>
          <w:color w:val="000000"/>
          <w:spacing w:val="-3"/>
          <w:sz w:val="22"/>
          <w:szCs w:val="22"/>
          <w:u w:val="single"/>
        </w:rPr>
        <w:t>Dijelovi prirode predloženi za zaštitu</w:t>
      </w:r>
      <w:r w:rsidR="007D03A2" w:rsidRPr="00C43EDE">
        <w:rPr>
          <w:rFonts w:ascii="Arial" w:hAnsi="Arial" w:cs="Arial"/>
          <w:color w:val="000000"/>
          <w:spacing w:val="-3"/>
          <w:sz w:val="22"/>
          <w:szCs w:val="22"/>
          <w:u w:val="single"/>
        </w:rPr>
        <w:t>:</w:t>
      </w:r>
    </w:p>
    <w:p w14:paraId="0FAF772B" w14:textId="77777777" w:rsidR="007D03A2" w:rsidRPr="00C43EDE" w:rsidRDefault="007D03A2" w:rsidP="00562822">
      <w:pPr>
        <w:numPr>
          <w:ilvl w:val="0"/>
          <w:numId w:val="21"/>
        </w:numPr>
        <w:spacing w:line="300" w:lineRule="exact"/>
        <w:jc w:val="both"/>
        <w:rPr>
          <w:rFonts w:ascii="Arial" w:hAnsi="Arial" w:cs="Arial"/>
          <w:color w:val="000000"/>
          <w:spacing w:val="-3"/>
          <w:sz w:val="22"/>
          <w:szCs w:val="22"/>
        </w:rPr>
      </w:pPr>
      <w:bookmarkStart w:id="127" w:name="_Hlk148081868"/>
      <w:r w:rsidRPr="00C43EDE">
        <w:rPr>
          <w:rFonts w:ascii="Arial" w:hAnsi="Arial" w:cs="Arial"/>
          <w:color w:val="000000"/>
          <w:spacing w:val="-3"/>
          <w:sz w:val="22"/>
          <w:szCs w:val="22"/>
        </w:rPr>
        <w:t xml:space="preserve">Crna gora (park šuma), </w:t>
      </w:r>
    </w:p>
    <w:p w14:paraId="597B5E60" w14:textId="77777777" w:rsidR="007D03A2" w:rsidRPr="00C43EDE" w:rsidRDefault="007D03A2" w:rsidP="00562822">
      <w:pPr>
        <w:numPr>
          <w:ilvl w:val="0"/>
          <w:numId w:val="21"/>
        </w:numPr>
        <w:spacing w:line="300" w:lineRule="exact"/>
        <w:jc w:val="both"/>
        <w:rPr>
          <w:rFonts w:ascii="Arial" w:hAnsi="Arial" w:cs="Arial"/>
          <w:color w:val="000000"/>
          <w:spacing w:val="-3"/>
          <w:sz w:val="22"/>
          <w:szCs w:val="22"/>
        </w:rPr>
      </w:pPr>
      <w:r w:rsidRPr="00C43EDE">
        <w:rPr>
          <w:rFonts w:ascii="Arial" w:hAnsi="Arial" w:cs="Arial"/>
          <w:color w:val="000000"/>
          <w:spacing w:val="-3"/>
          <w:sz w:val="22"/>
          <w:szCs w:val="22"/>
        </w:rPr>
        <w:lastRenderedPageBreak/>
        <w:t xml:space="preserve">Peteranske livade (spomenik prirode)  </w:t>
      </w:r>
    </w:p>
    <w:p w14:paraId="6CE05F3A" w14:textId="77777777" w:rsidR="007D03A2" w:rsidRPr="00C43EDE" w:rsidRDefault="007D03A2" w:rsidP="00562822">
      <w:pPr>
        <w:numPr>
          <w:ilvl w:val="0"/>
          <w:numId w:val="21"/>
        </w:numPr>
        <w:spacing w:line="300" w:lineRule="exact"/>
        <w:ind w:left="0" w:firstLine="360"/>
        <w:jc w:val="both"/>
        <w:rPr>
          <w:rFonts w:ascii="Arial" w:hAnsi="Arial" w:cs="Arial"/>
          <w:color w:val="000000"/>
          <w:spacing w:val="-3"/>
          <w:sz w:val="22"/>
          <w:szCs w:val="22"/>
        </w:rPr>
      </w:pPr>
      <w:r w:rsidRPr="00C43EDE">
        <w:rPr>
          <w:rFonts w:ascii="Arial" w:hAnsi="Arial" w:cs="Arial"/>
          <w:color w:val="000000"/>
          <w:spacing w:val="-3"/>
          <w:sz w:val="22"/>
          <w:szCs w:val="22"/>
        </w:rPr>
        <w:t>stablo viseće bukve u Svilarskoj ulici (spomenik prirode) i</w:t>
      </w:r>
    </w:p>
    <w:p w14:paraId="76B22E33" w14:textId="77777777" w:rsidR="007D03A2" w:rsidRPr="00C43EDE" w:rsidRDefault="007D03A2" w:rsidP="00562822">
      <w:pPr>
        <w:numPr>
          <w:ilvl w:val="0"/>
          <w:numId w:val="21"/>
        </w:numPr>
        <w:spacing w:line="300" w:lineRule="exact"/>
        <w:ind w:left="0" w:firstLine="360"/>
        <w:jc w:val="both"/>
        <w:rPr>
          <w:rFonts w:ascii="Arial" w:hAnsi="Arial" w:cs="Arial"/>
          <w:color w:val="000000"/>
          <w:spacing w:val="-3"/>
          <w:sz w:val="22"/>
          <w:szCs w:val="22"/>
        </w:rPr>
      </w:pPr>
      <w:r w:rsidRPr="00C43EDE">
        <w:rPr>
          <w:rFonts w:ascii="Arial" w:hAnsi="Arial" w:cs="Arial"/>
          <w:color w:val="000000"/>
          <w:spacing w:val="-3"/>
          <w:sz w:val="22"/>
          <w:szCs w:val="22"/>
        </w:rPr>
        <w:t>park platana u Močilama (spomenik parkovne arhitekture).</w:t>
      </w:r>
    </w:p>
    <w:p w14:paraId="2CA35DBA" w14:textId="77777777" w:rsidR="007D03A2" w:rsidRPr="00C43EDE" w:rsidRDefault="007D03A2" w:rsidP="007D03A2">
      <w:pPr>
        <w:spacing w:line="300" w:lineRule="exact"/>
        <w:rPr>
          <w:rFonts w:ascii="Arial" w:hAnsi="Arial" w:cs="Arial"/>
          <w:color w:val="000000"/>
          <w:spacing w:val="-3"/>
          <w:sz w:val="22"/>
          <w:szCs w:val="22"/>
        </w:rPr>
      </w:pPr>
    </w:p>
    <w:p w14:paraId="124F8483" w14:textId="77777777" w:rsidR="007D03A2" w:rsidRPr="00C43EDE" w:rsidRDefault="007D03A2" w:rsidP="007D03A2">
      <w:pPr>
        <w:shd w:val="clear" w:color="auto" w:fill="FFFFFF"/>
        <w:spacing w:line="250" w:lineRule="exact"/>
        <w:jc w:val="both"/>
        <w:rPr>
          <w:rFonts w:ascii="Arial" w:hAnsi="Arial" w:cs="Arial"/>
          <w:color w:val="000000"/>
          <w:spacing w:val="-3"/>
          <w:sz w:val="22"/>
          <w:szCs w:val="22"/>
        </w:rPr>
      </w:pPr>
      <w:r w:rsidRPr="00C43EDE">
        <w:rPr>
          <w:rFonts w:ascii="Arial" w:hAnsi="Arial" w:cs="Arial"/>
          <w:color w:val="000000"/>
          <w:spacing w:val="-3"/>
          <w:sz w:val="22"/>
          <w:szCs w:val="22"/>
        </w:rPr>
        <w:t>Zaštita šumskog kompleksa Danica u kategoriju zaštite Urbane šume predviđa se prema zakonu o zaštiti šuma.</w:t>
      </w:r>
    </w:p>
    <w:bookmarkEnd w:id="127"/>
    <w:p w14:paraId="52940B41" w14:textId="77777777" w:rsidR="00995BD0" w:rsidRPr="00C43EDE" w:rsidRDefault="00995BD0" w:rsidP="00E776A2">
      <w:pPr>
        <w:shd w:val="clear" w:color="auto" w:fill="FFFFFF"/>
        <w:spacing w:line="250" w:lineRule="exact"/>
        <w:jc w:val="both"/>
        <w:rPr>
          <w:rFonts w:ascii="Arial" w:hAnsi="Arial" w:cs="Arial"/>
          <w:b/>
          <w:color w:val="000000"/>
          <w:spacing w:val="-3"/>
          <w:sz w:val="24"/>
          <w:szCs w:val="22"/>
          <w:highlight w:val="yellow"/>
          <w:u w:val="single"/>
        </w:rPr>
      </w:pPr>
    </w:p>
    <w:p w14:paraId="14809555" w14:textId="70A98AA1" w:rsidR="00E776A2" w:rsidRPr="004F1529" w:rsidRDefault="004F1529" w:rsidP="004F1529">
      <w:pPr>
        <w:pStyle w:val="Naslov3"/>
      </w:pPr>
      <w:bookmarkStart w:id="128" w:name="_Toc166832911"/>
      <w:bookmarkStart w:id="129" w:name="_Toc166833981"/>
      <w:r>
        <w:t xml:space="preserve">3.4.3. </w:t>
      </w:r>
      <w:r w:rsidR="00E776A2" w:rsidRPr="004F1529">
        <w:t xml:space="preserve">Uvjeti zaštite </w:t>
      </w:r>
      <w:r w:rsidR="008A5850" w:rsidRPr="004F1529">
        <w:t>kulturno-povijesnih cjelina i građevina</w:t>
      </w:r>
      <w:bookmarkEnd w:id="128"/>
      <w:bookmarkEnd w:id="129"/>
    </w:p>
    <w:p w14:paraId="23ED93C1" w14:textId="77777777" w:rsidR="00E776A2" w:rsidRPr="00C43EDE" w:rsidRDefault="00E776A2" w:rsidP="00E776A2">
      <w:pPr>
        <w:autoSpaceDE w:val="0"/>
        <w:autoSpaceDN w:val="0"/>
        <w:adjustRightInd w:val="0"/>
        <w:spacing w:line="360" w:lineRule="auto"/>
        <w:rPr>
          <w:rFonts w:ascii="Arial" w:hAnsi="Arial" w:cs="Arial"/>
          <w:color w:val="000000"/>
          <w:sz w:val="22"/>
          <w:szCs w:val="22"/>
          <w:highlight w:val="yellow"/>
        </w:rPr>
      </w:pPr>
    </w:p>
    <w:p w14:paraId="6C4A1D97" w14:textId="77777777" w:rsidR="00FB59CD" w:rsidRPr="00C43EDE" w:rsidRDefault="00FB59CD" w:rsidP="00FB59CD">
      <w:pPr>
        <w:jc w:val="both"/>
        <w:rPr>
          <w:rFonts w:ascii="Arial" w:eastAsia="MS UI Gothic" w:hAnsi="Arial" w:cs="Arial"/>
          <w:color w:val="000000"/>
          <w:sz w:val="22"/>
          <w:szCs w:val="22"/>
        </w:rPr>
      </w:pPr>
      <w:r w:rsidRPr="00C43EDE">
        <w:rPr>
          <w:rFonts w:ascii="Arial" w:eastAsia="MS UI Gothic" w:hAnsi="Arial" w:cs="Arial"/>
          <w:color w:val="000000"/>
          <w:sz w:val="22"/>
          <w:szCs w:val="22"/>
        </w:rPr>
        <w:t>Mjera zaštite i očuvanja kulturnih dobara proizlaze iz Zakona i Uputa koji se na nju odnose:</w:t>
      </w:r>
    </w:p>
    <w:p w14:paraId="725E18D2" w14:textId="77777777" w:rsidR="00FB59CD" w:rsidRPr="00C43EDE" w:rsidRDefault="00FB59CD" w:rsidP="00562822">
      <w:pPr>
        <w:numPr>
          <w:ilvl w:val="0"/>
          <w:numId w:val="22"/>
        </w:numPr>
        <w:autoSpaceDE w:val="0"/>
        <w:autoSpaceDN w:val="0"/>
        <w:adjustRightInd w:val="0"/>
        <w:spacing w:after="200" w:line="276" w:lineRule="auto"/>
        <w:ind w:left="284" w:hanging="284"/>
        <w:contextualSpacing/>
        <w:jc w:val="both"/>
        <w:rPr>
          <w:rFonts w:ascii="Arial" w:eastAsia="MS UI Gothic" w:hAnsi="Arial" w:cs="Arial"/>
          <w:color w:val="000000"/>
          <w:sz w:val="22"/>
          <w:szCs w:val="24"/>
          <w:lang w:val="da-DK"/>
        </w:rPr>
      </w:pPr>
      <w:r w:rsidRPr="00C43EDE">
        <w:rPr>
          <w:rFonts w:ascii="Arial" w:eastAsia="MS UI Gothic" w:hAnsi="Arial" w:cs="Arial"/>
          <w:color w:val="000000"/>
          <w:sz w:val="22"/>
          <w:szCs w:val="24"/>
          <w:lang w:val="da-DK"/>
        </w:rPr>
        <w:t xml:space="preserve">Zakon o zaštiti i očuvanju kulturnih dobara („Narodne novine“ broj </w:t>
      </w:r>
      <w:r w:rsidRPr="00C43EDE">
        <w:rPr>
          <w:rFonts w:ascii="Arial" w:eastAsia="MS UI Gothic" w:hAnsi="Arial" w:cs="Arial"/>
          <w:color w:val="000000"/>
          <w:sz w:val="22"/>
          <w:szCs w:val="24"/>
          <w:lang w:val="pl-PL"/>
        </w:rPr>
        <w:t xml:space="preserve">69/99, 151/03, 157/03. - ispravak, 100/04, 87/09, 88/10, 61/11, 25/12, 136/12, 157/13, 152/14, 98/15. – Uredba, 44/17, 90/18, 32/20, 62/20, 117/21, 114/22), </w:t>
      </w:r>
    </w:p>
    <w:p w14:paraId="1EEB30F1" w14:textId="77777777" w:rsidR="00FB59CD" w:rsidRPr="00C43EDE" w:rsidRDefault="00FB59CD" w:rsidP="00562822">
      <w:pPr>
        <w:numPr>
          <w:ilvl w:val="0"/>
          <w:numId w:val="22"/>
        </w:numPr>
        <w:autoSpaceDE w:val="0"/>
        <w:autoSpaceDN w:val="0"/>
        <w:adjustRightInd w:val="0"/>
        <w:spacing w:after="200" w:line="276" w:lineRule="auto"/>
        <w:ind w:left="284" w:hanging="284"/>
        <w:contextualSpacing/>
        <w:jc w:val="both"/>
        <w:rPr>
          <w:rFonts w:ascii="Arial" w:eastAsia="MS UI Gothic" w:hAnsi="Arial" w:cs="Arial"/>
          <w:color w:val="000000"/>
          <w:sz w:val="22"/>
          <w:szCs w:val="24"/>
          <w:lang w:val="da-DK"/>
        </w:rPr>
      </w:pPr>
      <w:r w:rsidRPr="00C43EDE">
        <w:rPr>
          <w:rFonts w:ascii="Arial" w:eastAsia="MS UI Gothic" w:hAnsi="Arial" w:cs="Arial"/>
          <w:color w:val="000000"/>
          <w:sz w:val="22"/>
          <w:szCs w:val="22"/>
          <w:lang w:val="da-DK"/>
        </w:rPr>
        <w:t>Zakon o gradnji („Narodne novine“ broj 153/13, 20/17, 39/19, 125/19),</w:t>
      </w:r>
    </w:p>
    <w:p w14:paraId="3FC162BF" w14:textId="77777777" w:rsidR="00FB59CD" w:rsidRPr="00C43EDE" w:rsidRDefault="00FB59CD" w:rsidP="00562822">
      <w:pPr>
        <w:numPr>
          <w:ilvl w:val="0"/>
          <w:numId w:val="22"/>
        </w:numPr>
        <w:autoSpaceDE w:val="0"/>
        <w:autoSpaceDN w:val="0"/>
        <w:adjustRightInd w:val="0"/>
        <w:spacing w:after="200" w:line="276" w:lineRule="auto"/>
        <w:ind w:left="284" w:hanging="284"/>
        <w:contextualSpacing/>
        <w:jc w:val="both"/>
        <w:rPr>
          <w:rFonts w:ascii="Arial" w:eastAsia="MS UI Gothic" w:hAnsi="Arial" w:cs="Arial"/>
          <w:color w:val="000000"/>
          <w:sz w:val="22"/>
          <w:szCs w:val="24"/>
          <w:lang w:val="da-DK"/>
        </w:rPr>
      </w:pPr>
      <w:r w:rsidRPr="00C43EDE">
        <w:rPr>
          <w:rFonts w:ascii="Arial" w:eastAsia="MS UI Gothic" w:hAnsi="Arial" w:cs="Arial"/>
          <w:color w:val="000000"/>
          <w:sz w:val="22"/>
          <w:szCs w:val="22"/>
          <w:lang w:val="da-DK"/>
        </w:rPr>
        <w:t>Zakon o prostornom uređenju („Narodne novine“ broj 153/13, 65/17, 114/18, 39/19, 98/19, 67/23),</w:t>
      </w:r>
    </w:p>
    <w:p w14:paraId="78F60104" w14:textId="77777777" w:rsidR="00FB59CD" w:rsidRPr="00C43EDE" w:rsidRDefault="00FB59CD" w:rsidP="00562822">
      <w:pPr>
        <w:numPr>
          <w:ilvl w:val="0"/>
          <w:numId w:val="22"/>
        </w:numPr>
        <w:autoSpaceDE w:val="0"/>
        <w:autoSpaceDN w:val="0"/>
        <w:adjustRightInd w:val="0"/>
        <w:spacing w:after="200" w:line="276" w:lineRule="auto"/>
        <w:ind w:left="284" w:hanging="284"/>
        <w:contextualSpacing/>
        <w:jc w:val="both"/>
        <w:rPr>
          <w:rFonts w:ascii="Arial" w:eastAsia="MS UI Gothic" w:hAnsi="Arial" w:cs="Arial"/>
          <w:color w:val="000000"/>
          <w:sz w:val="22"/>
          <w:szCs w:val="24"/>
          <w:lang w:val="da-DK"/>
        </w:rPr>
      </w:pPr>
      <w:r w:rsidRPr="00C43EDE">
        <w:rPr>
          <w:rFonts w:ascii="Arial" w:eastAsia="MS UI Gothic" w:hAnsi="Arial" w:cs="Arial"/>
          <w:color w:val="000000"/>
          <w:sz w:val="22"/>
          <w:szCs w:val="22"/>
          <w:lang w:val="da-DK"/>
        </w:rPr>
        <w:t>Registar kulturnih dobara Republike Hrvatske,</w:t>
      </w:r>
    </w:p>
    <w:p w14:paraId="1091E92C" w14:textId="77777777" w:rsidR="00FB59CD" w:rsidRPr="00C43EDE" w:rsidRDefault="00FB59CD" w:rsidP="00562822">
      <w:pPr>
        <w:numPr>
          <w:ilvl w:val="0"/>
          <w:numId w:val="22"/>
        </w:numPr>
        <w:autoSpaceDE w:val="0"/>
        <w:autoSpaceDN w:val="0"/>
        <w:adjustRightInd w:val="0"/>
        <w:spacing w:after="200" w:line="276" w:lineRule="auto"/>
        <w:ind w:left="284" w:hanging="284"/>
        <w:contextualSpacing/>
        <w:jc w:val="both"/>
        <w:rPr>
          <w:rFonts w:ascii="Arial" w:eastAsia="MS UI Gothic" w:hAnsi="Arial" w:cs="Arial"/>
          <w:color w:val="000000"/>
          <w:sz w:val="22"/>
          <w:szCs w:val="24"/>
          <w:lang w:val="da-DK"/>
        </w:rPr>
      </w:pPr>
      <w:r w:rsidRPr="00C43EDE">
        <w:rPr>
          <w:rFonts w:ascii="Arial" w:eastAsia="MS UI Gothic" w:hAnsi="Arial" w:cs="Arial"/>
          <w:color w:val="000000"/>
          <w:sz w:val="22"/>
          <w:szCs w:val="24"/>
          <w:lang w:val="da-DK"/>
        </w:rPr>
        <w:t>Konzervatorska podloga Grada Koprivnice, Koprivnica – Zagreb 2022.</w:t>
      </w:r>
    </w:p>
    <w:p w14:paraId="48AAF40E" w14:textId="77777777" w:rsidR="00FB59CD" w:rsidRPr="00C43EDE" w:rsidRDefault="00FB59CD" w:rsidP="00FB59CD">
      <w:pPr>
        <w:jc w:val="both"/>
        <w:rPr>
          <w:rFonts w:ascii="Arial" w:hAnsi="Arial"/>
          <w:snapToGrid w:val="0"/>
          <w:color w:val="000000"/>
          <w:sz w:val="22"/>
          <w:lang w:eastAsia="en-US"/>
        </w:rPr>
      </w:pPr>
    </w:p>
    <w:p w14:paraId="6161AA54" w14:textId="77777777" w:rsidR="00FB59CD" w:rsidRPr="00C43EDE" w:rsidRDefault="00FB59CD" w:rsidP="00FB59CD">
      <w:pPr>
        <w:jc w:val="both"/>
        <w:rPr>
          <w:rFonts w:ascii="Arial" w:hAnsi="Arial"/>
          <w:snapToGrid w:val="0"/>
          <w:color w:val="000000"/>
          <w:sz w:val="22"/>
          <w:lang w:eastAsia="en-US"/>
        </w:rPr>
      </w:pPr>
      <w:r w:rsidRPr="00C43EDE">
        <w:rPr>
          <w:rFonts w:ascii="Arial" w:hAnsi="Arial"/>
          <w:snapToGrid w:val="0"/>
          <w:color w:val="000000"/>
          <w:sz w:val="22"/>
          <w:lang w:eastAsia="en-US"/>
        </w:rPr>
        <w:t>Za potrebe izrade III. izmjena i dopuna Prostornog plana uređenja Grada Koprivnice izrađena je Konzervatorska podloga Grada Koprivnice. Naručitelj je Grad Koprivnica, a izrađivač „Tu i sad“ d.o.o. za projektiranje i savjetovanje, Zagreb. Konzervatorsku podlogu Grada Koprivnice utvrdio je nadležni Konzervatorski odjel iz Bjelovara u ožujku 2023. Svi podaci u ovom poglavlju preuzeti su iz utvrđene Konzervatorske podloge Grada Koprivnice.</w:t>
      </w:r>
    </w:p>
    <w:p w14:paraId="7AD05245" w14:textId="77777777" w:rsidR="00FB59CD" w:rsidRPr="00C43EDE" w:rsidRDefault="00FB59CD" w:rsidP="00FB59CD">
      <w:pPr>
        <w:jc w:val="both"/>
        <w:rPr>
          <w:rFonts w:ascii="Arial" w:eastAsia="Calibri" w:hAnsi="Arial" w:cs="Arial"/>
          <w:noProof/>
          <w:color w:val="000000"/>
          <w:sz w:val="22"/>
          <w:szCs w:val="22"/>
          <w:lang w:val="pl-PL" w:eastAsia="en-US"/>
        </w:rPr>
      </w:pPr>
    </w:p>
    <w:p w14:paraId="24F127A4" w14:textId="77777777" w:rsidR="00FB59CD" w:rsidRPr="00C43EDE" w:rsidRDefault="00FB59CD" w:rsidP="00FB59CD">
      <w:pPr>
        <w:jc w:val="both"/>
        <w:rPr>
          <w:rFonts w:ascii="Arial" w:eastAsia="Calibri" w:hAnsi="Arial" w:cs="Arial"/>
          <w:noProof/>
          <w:color w:val="000000"/>
          <w:sz w:val="22"/>
          <w:szCs w:val="22"/>
          <w:lang w:val="pl-PL" w:eastAsia="en-US"/>
        </w:rPr>
      </w:pPr>
      <w:r w:rsidRPr="00C43EDE">
        <w:rPr>
          <w:rFonts w:ascii="Arial" w:eastAsia="Calibri" w:hAnsi="Arial" w:cs="Arial"/>
          <w:b/>
          <w:noProof/>
          <w:color w:val="000000"/>
          <w:sz w:val="22"/>
          <w:szCs w:val="22"/>
          <w:lang w:val="pl-PL" w:eastAsia="en-US"/>
        </w:rPr>
        <w:t>Kulturna dobra</w:t>
      </w:r>
      <w:r w:rsidRPr="00C43EDE">
        <w:rPr>
          <w:rFonts w:ascii="Arial" w:eastAsia="Calibri" w:hAnsi="Arial" w:cs="Arial"/>
          <w:noProof/>
          <w:color w:val="000000"/>
          <w:sz w:val="22"/>
          <w:szCs w:val="22"/>
          <w:lang w:val="pl-PL" w:eastAsia="en-US"/>
        </w:rPr>
        <w:t xml:space="preserve"> su od interesa za Republiku Hrvatsku i mogu biti:</w:t>
      </w:r>
    </w:p>
    <w:p w14:paraId="528A7ABF" w14:textId="77777777" w:rsidR="00FB59CD" w:rsidRPr="00C43EDE" w:rsidRDefault="00FB59CD" w:rsidP="00562822">
      <w:pPr>
        <w:numPr>
          <w:ilvl w:val="0"/>
          <w:numId w:val="23"/>
        </w:numPr>
        <w:spacing w:after="200" w:line="276" w:lineRule="auto"/>
        <w:ind w:hanging="294"/>
        <w:contextualSpacing/>
        <w:jc w:val="both"/>
        <w:rPr>
          <w:rFonts w:ascii="Arial" w:hAnsi="Arial" w:cs="Arial"/>
          <w:color w:val="000000"/>
          <w:sz w:val="22"/>
          <w:szCs w:val="24"/>
        </w:rPr>
      </w:pPr>
      <w:r w:rsidRPr="00C43EDE">
        <w:rPr>
          <w:rFonts w:ascii="Arial" w:hAnsi="Arial" w:cs="Arial"/>
          <w:color w:val="000000"/>
          <w:sz w:val="22"/>
          <w:szCs w:val="24"/>
          <w:lang w:val="pl-PL"/>
        </w:rPr>
        <w:t>p</w:t>
      </w:r>
      <w:r w:rsidRPr="00C43EDE">
        <w:rPr>
          <w:rFonts w:ascii="Arial" w:hAnsi="Arial" w:cs="Arial"/>
          <w:color w:val="000000"/>
          <w:sz w:val="22"/>
          <w:szCs w:val="24"/>
        </w:rPr>
        <w:t>okretne i nepokretne stvari od umjetničkoga, povijesnoga, paleontološkoga, arheološkoga, antropološkog i znanstvenog značenja,</w:t>
      </w:r>
    </w:p>
    <w:p w14:paraId="2593C5C2" w14:textId="77777777" w:rsidR="00FB59CD" w:rsidRPr="00C43EDE" w:rsidRDefault="00FB59CD" w:rsidP="00562822">
      <w:pPr>
        <w:numPr>
          <w:ilvl w:val="0"/>
          <w:numId w:val="23"/>
        </w:numPr>
        <w:spacing w:after="200" w:line="276" w:lineRule="auto"/>
        <w:ind w:hanging="294"/>
        <w:contextualSpacing/>
        <w:jc w:val="both"/>
        <w:rPr>
          <w:rFonts w:ascii="Arial" w:hAnsi="Arial" w:cs="Arial"/>
          <w:color w:val="000000"/>
          <w:sz w:val="22"/>
          <w:szCs w:val="24"/>
        </w:rPr>
      </w:pPr>
      <w:r w:rsidRPr="00C43EDE">
        <w:rPr>
          <w:rFonts w:ascii="Arial" w:hAnsi="Arial" w:cs="Arial"/>
          <w:color w:val="000000"/>
          <w:sz w:val="22"/>
          <w:szCs w:val="24"/>
        </w:rPr>
        <w:t xml:space="preserve">arheološka nalazišta i arheološke zone, </w:t>
      </w:r>
    </w:p>
    <w:p w14:paraId="31166B2F" w14:textId="77777777" w:rsidR="00FB59CD" w:rsidRPr="00C43EDE" w:rsidRDefault="00FB59CD" w:rsidP="00562822">
      <w:pPr>
        <w:numPr>
          <w:ilvl w:val="0"/>
          <w:numId w:val="23"/>
        </w:numPr>
        <w:spacing w:after="200" w:line="276" w:lineRule="auto"/>
        <w:ind w:hanging="294"/>
        <w:contextualSpacing/>
        <w:jc w:val="both"/>
        <w:rPr>
          <w:rFonts w:ascii="Arial" w:hAnsi="Arial" w:cs="Arial"/>
          <w:color w:val="000000"/>
          <w:sz w:val="22"/>
          <w:szCs w:val="24"/>
        </w:rPr>
      </w:pPr>
      <w:r w:rsidRPr="00C43EDE">
        <w:rPr>
          <w:rFonts w:ascii="Arial" w:hAnsi="Arial" w:cs="Arial"/>
          <w:color w:val="000000"/>
          <w:sz w:val="22"/>
          <w:szCs w:val="24"/>
        </w:rPr>
        <w:t>krajolici i njihovi dijelovi koji svjedoče o čovjekovoj prisutnosti u prostoru, a imaju umjetničku, povijesnu i antropološku vrijednost,</w:t>
      </w:r>
    </w:p>
    <w:p w14:paraId="441ABD65" w14:textId="77777777" w:rsidR="00FB59CD" w:rsidRPr="00C43EDE" w:rsidRDefault="00FB59CD" w:rsidP="00562822">
      <w:pPr>
        <w:numPr>
          <w:ilvl w:val="0"/>
          <w:numId w:val="23"/>
        </w:numPr>
        <w:spacing w:after="200" w:line="276" w:lineRule="auto"/>
        <w:ind w:hanging="294"/>
        <w:contextualSpacing/>
        <w:jc w:val="both"/>
        <w:rPr>
          <w:rFonts w:ascii="Arial" w:hAnsi="Arial" w:cs="Arial"/>
          <w:color w:val="000000"/>
          <w:sz w:val="22"/>
          <w:szCs w:val="24"/>
        </w:rPr>
      </w:pPr>
      <w:r w:rsidRPr="00C43EDE">
        <w:rPr>
          <w:rFonts w:ascii="Arial" w:hAnsi="Arial" w:cs="Arial"/>
          <w:color w:val="000000"/>
          <w:sz w:val="22"/>
          <w:szCs w:val="24"/>
        </w:rPr>
        <w:t>nematerijalni oblici i pojave čovjekova duhovnog stvaralaštva u prošlosti kao i dokumentacija i bibliografska baština i</w:t>
      </w:r>
    </w:p>
    <w:p w14:paraId="50E0A4EE" w14:textId="77777777" w:rsidR="00FB59CD" w:rsidRPr="00C43EDE" w:rsidRDefault="00FB59CD" w:rsidP="00562822">
      <w:pPr>
        <w:numPr>
          <w:ilvl w:val="0"/>
          <w:numId w:val="23"/>
        </w:numPr>
        <w:spacing w:after="200" w:line="276" w:lineRule="auto"/>
        <w:ind w:hanging="294"/>
        <w:contextualSpacing/>
        <w:jc w:val="both"/>
        <w:rPr>
          <w:rFonts w:ascii="Arial" w:hAnsi="Arial" w:cs="Arial"/>
          <w:color w:val="000000"/>
          <w:sz w:val="22"/>
          <w:szCs w:val="24"/>
        </w:rPr>
      </w:pPr>
      <w:r w:rsidRPr="00C43EDE">
        <w:rPr>
          <w:rFonts w:ascii="Arial" w:hAnsi="Arial" w:cs="Arial"/>
          <w:color w:val="000000"/>
          <w:sz w:val="22"/>
          <w:szCs w:val="24"/>
        </w:rPr>
        <w:t>zgrade, odnosno prostori u kojima se trajno čuvaju ili izlažu kulturna dobra i dokumentacija o njima.</w:t>
      </w:r>
    </w:p>
    <w:p w14:paraId="5524251D" w14:textId="77777777" w:rsidR="00FB59CD" w:rsidRPr="00C43EDE" w:rsidRDefault="00FB59CD" w:rsidP="00FB59CD">
      <w:pPr>
        <w:jc w:val="both"/>
        <w:rPr>
          <w:rFonts w:ascii="Arial" w:hAnsi="Arial"/>
          <w:snapToGrid w:val="0"/>
          <w:color w:val="000000"/>
          <w:sz w:val="22"/>
          <w:lang w:eastAsia="en-US"/>
        </w:rPr>
      </w:pPr>
    </w:p>
    <w:p w14:paraId="66B09D87" w14:textId="77777777" w:rsidR="00FB59CD" w:rsidRPr="00C43EDE" w:rsidRDefault="00FB59CD" w:rsidP="00FB59CD">
      <w:pPr>
        <w:jc w:val="both"/>
        <w:rPr>
          <w:rFonts w:ascii="Arial" w:eastAsia="Calibri" w:hAnsi="Arial" w:cs="Arial"/>
          <w:noProof/>
          <w:color w:val="000000"/>
          <w:sz w:val="22"/>
          <w:szCs w:val="22"/>
          <w:lang w:val="pl-PL" w:eastAsia="en-US"/>
        </w:rPr>
      </w:pPr>
      <w:r w:rsidRPr="00C43EDE">
        <w:rPr>
          <w:rFonts w:ascii="Arial" w:eastAsia="Calibri" w:hAnsi="Arial" w:cs="Arial"/>
          <w:bCs/>
          <w:noProof/>
          <w:color w:val="000000"/>
          <w:sz w:val="22"/>
          <w:szCs w:val="22"/>
          <w:lang w:val="pl-PL" w:eastAsia="en-US"/>
        </w:rPr>
        <w:t>Kulturnim dobrima</w:t>
      </w:r>
      <w:r w:rsidRPr="00C43EDE">
        <w:rPr>
          <w:rFonts w:ascii="Arial" w:eastAsia="Calibri" w:hAnsi="Arial" w:cs="Arial"/>
          <w:noProof/>
          <w:color w:val="000000"/>
          <w:sz w:val="22"/>
          <w:szCs w:val="22"/>
          <w:lang w:val="pl-PL" w:eastAsia="en-US"/>
        </w:rPr>
        <w:t xml:space="preserve"> odredbama za provedbu ovog Prostornog plana smatraju se:</w:t>
      </w:r>
    </w:p>
    <w:p w14:paraId="209835A3" w14:textId="77777777" w:rsidR="00FB59CD" w:rsidRPr="00C43EDE" w:rsidRDefault="00FB59CD" w:rsidP="00562822">
      <w:pPr>
        <w:numPr>
          <w:ilvl w:val="0"/>
          <w:numId w:val="24"/>
        </w:numPr>
        <w:spacing w:after="200" w:line="276" w:lineRule="auto"/>
        <w:ind w:hanging="294"/>
        <w:contextualSpacing/>
        <w:jc w:val="both"/>
        <w:rPr>
          <w:rFonts w:ascii="Arial" w:hAnsi="Arial" w:cs="Arial"/>
          <w:color w:val="000000"/>
          <w:sz w:val="22"/>
          <w:szCs w:val="24"/>
        </w:rPr>
      </w:pPr>
      <w:r w:rsidRPr="00C43EDE">
        <w:rPr>
          <w:rFonts w:ascii="Arial" w:hAnsi="Arial" w:cs="Arial"/>
          <w:b/>
          <w:color w:val="000000"/>
          <w:sz w:val="22"/>
          <w:szCs w:val="24"/>
        </w:rPr>
        <w:t>Z – Zaštićena kulturna dobra</w:t>
      </w:r>
      <w:r w:rsidRPr="00C43EDE">
        <w:rPr>
          <w:rFonts w:ascii="Arial" w:hAnsi="Arial" w:cs="Arial"/>
          <w:color w:val="000000"/>
          <w:sz w:val="22"/>
          <w:szCs w:val="24"/>
        </w:rPr>
        <w:t xml:space="preserve"> kojima je posebnim rješenjem Ministarstva kulture utvrđeno trajno svojstvo kulturnog dobra te su ista upisana u Registar kulturnih dobara Republike Hrvatske, Listu zaštićenih kulturnih dobara.</w:t>
      </w:r>
    </w:p>
    <w:p w14:paraId="0A4E6FC8" w14:textId="77777777" w:rsidR="00FB59CD" w:rsidRPr="00C43EDE" w:rsidRDefault="00FB59CD" w:rsidP="00562822">
      <w:pPr>
        <w:numPr>
          <w:ilvl w:val="0"/>
          <w:numId w:val="24"/>
        </w:numPr>
        <w:spacing w:after="200" w:line="276" w:lineRule="auto"/>
        <w:ind w:hanging="294"/>
        <w:contextualSpacing/>
        <w:jc w:val="both"/>
        <w:rPr>
          <w:rFonts w:ascii="Arial" w:hAnsi="Arial" w:cs="Arial"/>
          <w:color w:val="000000"/>
          <w:sz w:val="22"/>
          <w:szCs w:val="24"/>
        </w:rPr>
      </w:pPr>
      <w:r w:rsidRPr="00C43EDE">
        <w:rPr>
          <w:rFonts w:ascii="Arial" w:hAnsi="Arial" w:cs="Arial"/>
          <w:b/>
          <w:color w:val="000000"/>
          <w:sz w:val="22"/>
          <w:szCs w:val="24"/>
        </w:rPr>
        <w:t>P – Preventivno zaštićena kulturna dobra</w:t>
      </w:r>
      <w:r w:rsidRPr="00C43EDE">
        <w:rPr>
          <w:rFonts w:ascii="Arial" w:hAnsi="Arial" w:cs="Arial"/>
          <w:color w:val="000000"/>
          <w:sz w:val="22"/>
          <w:szCs w:val="24"/>
        </w:rPr>
        <w:t xml:space="preserve"> kojima je posebnim rješenjem nadležnog Konzervatorskog odjela određena privremena zaštita, te su ista upisana u Registar kulturnih dobara Republike Hrvatske, Listu preventivno zaštićenih dobara. Preventivna zaštita donosi se na rok od 4 godine, a za arheološku baštinu na rok od 6 godina. Nakon provedenih istraživanja i dokumentiranja u svrhu utvrđivanja svojstva kulturnog dobra, nadležni Konzervatorski odjel podnosi prijedlog Ministarstvu kulture za provođenjem trajne zaštite.</w:t>
      </w:r>
    </w:p>
    <w:p w14:paraId="7E22FCA8" w14:textId="77777777" w:rsidR="00FB59CD" w:rsidRPr="00C43EDE" w:rsidRDefault="00FB59CD" w:rsidP="00562822">
      <w:pPr>
        <w:numPr>
          <w:ilvl w:val="0"/>
          <w:numId w:val="24"/>
        </w:numPr>
        <w:spacing w:after="200" w:line="276" w:lineRule="auto"/>
        <w:ind w:hanging="294"/>
        <w:contextualSpacing/>
        <w:jc w:val="both"/>
        <w:rPr>
          <w:rFonts w:ascii="Arial" w:hAnsi="Arial" w:cs="Arial"/>
          <w:color w:val="000000"/>
          <w:sz w:val="22"/>
          <w:szCs w:val="24"/>
        </w:rPr>
      </w:pPr>
      <w:r w:rsidRPr="00C43EDE">
        <w:rPr>
          <w:rFonts w:ascii="Arial" w:hAnsi="Arial" w:cs="Arial"/>
          <w:b/>
          <w:bCs/>
          <w:color w:val="000000"/>
          <w:sz w:val="22"/>
          <w:szCs w:val="24"/>
        </w:rPr>
        <w:lastRenderedPageBreak/>
        <w:t>PZ – prijedlog za pravnu zaštitu</w:t>
      </w:r>
      <w:r w:rsidRPr="00C43EDE">
        <w:rPr>
          <w:rFonts w:ascii="Arial" w:hAnsi="Arial" w:cs="Arial"/>
          <w:color w:val="000000"/>
          <w:sz w:val="22"/>
          <w:szCs w:val="24"/>
        </w:rPr>
        <w:t xml:space="preserve"> ovim Prostornim planom temeljem Zakona o zaštiti i očuvanju kulturnih dobara.</w:t>
      </w:r>
    </w:p>
    <w:p w14:paraId="1F43B14B" w14:textId="77777777" w:rsidR="00FB59CD" w:rsidRPr="00C43EDE" w:rsidRDefault="00FB59CD" w:rsidP="00562822">
      <w:pPr>
        <w:numPr>
          <w:ilvl w:val="0"/>
          <w:numId w:val="24"/>
        </w:numPr>
        <w:spacing w:after="200" w:line="276" w:lineRule="auto"/>
        <w:ind w:hanging="294"/>
        <w:contextualSpacing/>
        <w:jc w:val="both"/>
        <w:rPr>
          <w:rFonts w:ascii="Arial" w:hAnsi="Arial" w:cs="Arial"/>
          <w:color w:val="000000"/>
          <w:sz w:val="22"/>
          <w:szCs w:val="24"/>
        </w:rPr>
      </w:pPr>
      <w:r w:rsidRPr="00C43EDE">
        <w:rPr>
          <w:rFonts w:ascii="Arial" w:hAnsi="Arial" w:cs="Arial"/>
          <w:b/>
          <w:color w:val="000000"/>
          <w:sz w:val="22"/>
          <w:szCs w:val="24"/>
        </w:rPr>
        <w:t>E – Evidentirana dobra</w:t>
      </w:r>
      <w:r w:rsidRPr="00C43EDE">
        <w:rPr>
          <w:rFonts w:ascii="Arial" w:hAnsi="Arial" w:cs="Arial"/>
          <w:color w:val="000000"/>
          <w:sz w:val="22"/>
          <w:szCs w:val="24"/>
        </w:rPr>
        <w:t xml:space="preserve"> za koje se predmnijeva da imaju svojstva kulturnog dobra, predložena ovim Prostornim planom na temelju Popisa kulturnih dobara. Za evidentirana dobra i prijedlog zaštite nadležni Konzervatorski odjel po službenoj će dužnosti donijeti rješenje o preventivnoj zaštiti i pokrenuti postupak utvrđivanja svojstva kulturnog dobra.</w:t>
      </w:r>
    </w:p>
    <w:p w14:paraId="02F55242" w14:textId="77777777" w:rsidR="00FB59CD" w:rsidRPr="00C43EDE" w:rsidRDefault="00FB59CD" w:rsidP="00562822">
      <w:pPr>
        <w:numPr>
          <w:ilvl w:val="0"/>
          <w:numId w:val="24"/>
        </w:numPr>
        <w:spacing w:after="200" w:line="276" w:lineRule="auto"/>
        <w:ind w:hanging="294"/>
        <w:contextualSpacing/>
        <w:jc w:val="both"/>
        <w:rPr>
          <w:rFonts w:ascii="Arial" w:hAnsi="Arial" w:cs="Arial"/>
          <w:color w:val="000000"/>
          <w:sz w:val="22"/>
          <w:szCs w:val="24"/>
        </w:rPr>
      </w:pPr>
      <w:r w:rsidRPr="00C43EDE">
        <w:rPr>
          <w:rFonts w:ascii="Arial" w:hAnsi="Arial" w:cs="Arial"/>
          <w:b/>
          <w:bCs/>
          <w:color w:val="000000"/>
          <w:sz w:val="22"/>
          <w:szCs w:val="24"/>
        </w:rPr>
        <w:t>PL – prijedlog za kulturno dobro</w:t>
      </w:r>
      <w:r w:rsidRPr="00C43EDE">
        <w:rPr>
          <w:rFonts w:ascii="Arial" w:hAnsi="Arial" w:cs="Arial"/>
          <w:color w:val="000000"/>
          <w:sz w:val="22"/>
          <w:szCs w:val="24"/>
        </w:rPr>
        <w:t xml:space="preserve"> od lokalnog značaja</w:t>
      </w:r>
    </w:p>
    <w:p w14:paraId="18615072" w14:textId="77777777" w:rsidR="00FB59CD" w:rsidRPr="00C43EDE" w:rsidRDefault="00FB59CD" w:rsidP="00E776A2">
      <w:pPr>
        <w:autoSpaceDE w:val="0"/>
        <w:autoSpaceDN w:val="0"/>
        <w:adjustRightInd w:val="0"/>
        <w:spacing w:line="360" w:lineRule="auto"/>
        <w:rPr>
          <w:rFonts w:ascii="Arial" w:hAnsi="Arial" w:cs="Arial"/>
          <w:color w:val="000000"/>
          <w:sz w:val="22"/>
          <w:szCs w:val="22"/>
          <w:highlight w:val="yellow"/>
        </w:rPr>
      </w:pPr>
    </w:p>
    <w:p w14:paraId="6857EE2B" w14:textId="77777777" w:rsidR="00FB59CD" w:rsidRPr="00C43EDE" w:rsidRDefault="00FB59CD" w:rsidP="00FB59CD">
      <w:pPr>
        <w:jc w:val="both"/>
        <w:rPr>
          <w:rFonts w:ascii="Arial" w:eastAsia="Calibri" w:hAnsi="Arial" w:cs="Arial"/>
          <w:noProof/>
          <w:snapToGrid w:val="0"/>
          <w:color w:val="000000"/>
          <w:sz w:val="22"/>
          <w:szCs w:val="22"/>
          <w:lang w:eastAsia="en-US"/>
        </w:rPr>
      </w:pPr>
      <w:r w:rsidRPr="00C43EDE">
        <w:rPr>
          <w:rFonts w:ascii="Arial" w:eastAsia="Calibri" w:hAnsi="Arial" w:cs="Arial"/>
          <w:noProof/>
          <w:snapToGrid w:val="0"/>
          <w:color w:val="000000"/>
          <w:sz w:val="22"/>
          <w:szCs w:val="22"/>
          <w:lang w:eastAsia="en-US"/>
        </w:rPr>
        <w:t>Sastavni dio ovog Prostornog plana je pregled svih skupina kulturnih dobara, cjelina i pojedinačnih kulturnih dobara, evidentiranih kulturnih dobara koja su bitna za očuvanje identiteta prostora Grada.</w:t>
      </w:r>
    </w:p>
    <w:p w14:paraId="1058E6C7" w14:textId="77777777" w:rsidR="00FB59CD" w:rsidRPr="00C43EDE" w:rsidRDefault="00FB59CD" w:rsidP="00FB59CD">
      <w:pPr>
        <w:rPr>
          <w:rFonts w:ascii="Arial" w:eastAsia="Calibri" w:hAnsi="Arial" w:cs="Arial"/>
          <w:noProof/>
          <w:snapToGrid w:val="0"/>
          <w:color w:val="000000"/>
          <w:sz w:val="22"/>
          <w:szCs w:val="22"/>
          <w:lang w:eastAsia="en-US"/>
        </w:rPr>
      </w:pPr>
    </w:p>
    <w:p w14:paraId="3D9A1D23" w14:textId="77777777" w:rsidR="00FB59CD" w:rsidRPr="00C43EDE" w:rsidRDefault="00FB59CD" w:rsidP="00FB59CD">
      <w:pPr>
        <w:rPr>
          <w:rFonts w:ascii="Arial" w:eastAsia="Calibri" w:hAnsi="Arial" w:cs="Arial"/>
          <w:noProof/>
          <w:color w:val="000000"/>
          <w:sz w:val="22"/>
          <w:szCs w:val="22"/>
          <w:lang w:eastAsia="en-US"/>
        </w:rPr>
      </w:pPr>
      <w:r w:rsidRPr="00C43EDE">
        <w:rPr>
          <w:rFonts w:ascii="Arial" w:eastAsia="Calibri" w:hAnsi="Arial" w:cs="Arial"/>
          <w:noProof/>
          <w:color w:val="000000"/>
          <w:sz w:val="22"/>
          <w:szCs w:val="22"/>
          <w:lang w:eastAsia="en-US"/>
        </w:rPr>
        <w:t>Kulturna dobra na području Grada dijele se na:</w:t>
      </w:r>
    </w:p>
    <w:p w14:paraId="5C5C8E12" w14:textId="77777777" w:rsidR="00FB59CD" w:rsidRPr="00C43EDE" w:rsidRDefault="00FB59CD" w:rsidP="00FB59CD">
      <w:pPr>
        <w:rPr>
          <w:rFonts w:ascii="Arial" w:eastAsia="Calibri" w:hAnsi="Arial" w:cs="Arial"/>
          <w:b/>
          <w:noProof/>
          <w:color w:val="000000"/>
          <w:sz w:val="22"/>
          <w:szCs w:val="22"/>
          <w:lang w:eastAsia="en-US"/>
        </w:rPr>
      </w:pPr>
    </w:p>
    <w:p w14:paraId="65C337E1" w14:textId="2C4736D0" w:rsidR="00FB59CD" w:rsidRPr="00C43EDE" w:rsidRDefault="00FB59CD" w:rsidP="00FB59CD">
      <w:pPr>
        <w:spacing w:line="360" w:lineRule="auto"/>
        <w:jc w:val="both"/>
        <w:rPr>
          <w:rFonts w:ascii="Arial" w:hAnsi="Arial" w:cs="Arial"/>
          <w:b/>
          <w:color w:val="000000"/>
          <w:sz w:val="24"/>
          <w:szCs w:val="24"/>
          <w:u w:val="single"/>
        </w:rPr>
      </w:pPr>
      <w:bookmarkStart w:id="130" w:name="_Hlk147831027"/>
      <w:r w:rsidRPr="00C43EDE">
        <w:rPr>
          <w:rFonts w:ascii="Arial" w:hAnsi="Arial" w:cs="Arial"/>
          <w:b/>
          <w:color w:val="000000"/>
          <w:sz w:val="24"/>
          <w:szCs w:val="24"/>
          <w:u w:val="single"/>
        </w:rPr>
        <w:t>NEPOKRETNA   KULTURNA   DOBRA</w:t>
      </w:r>
    </w:p>
    <w:p w14:paraId="0D43AFCC" w14:textId="77777777" w:rsidR="00FB59CD" w:rsidRPr="00C43EDE" w:rsidRDefault="00FB59CD" w:rsidP="00FB59CD">
      <w:pPr>
        <w:spacing w:line="276" w:lineRule="auto"/>
        <w:jc w:val="both"/>
        <w:rPr>
          <w:rFonts w:ascii="Arial" w:hAnsi="Arial" w:cs="Arial"/>
          <w:b/>
          <w:bCs/>
          <w:color w:val="000000"/>
          <w:sz w:val="22"/>
          <w:szCs w:val="22"/>
        </w:rPr>
      </w:pPr>
      <w:r w:rsidRPr="00C43EDE">
        <w:rPr>
          <w:rFonts w:ascii="Arial" w:hAnsi="Arial" w:cs="Arial"/>
          <w:b/>
          <w:bCs/>
          <w:color w:val="000000"/>
          <w:sz w:val="22"/>
          <w:szCs w:val="22"/>
        </w:rPr>
        <w:t xml:space="preserve">1. Povijesna naselja i etnološke zone </w:t>
      </w:r>
    </w:p>
    <w:p w14:paraId="78BBDEA7" w14:textId="77777777" w:rsidR="00FB59CD" w:rsidRPr="00C43EDE" w:rsidRDefault="00FB59CD" w:rsidP="00FB59CD">
      <w:pPr>
        <w:spacing w:line="276" w:lineRule="auto"/>
        <w:ind w:left="284"/>
        <w:jc w:val="both"/>
        <w:rPr>
          <w:rFonts w:ascii="Arial" w:hAnsi="Arial" w:cs="Arial"/>
          <w:color w:val="000000"/>
          <w:sz w:val="22"/>
          <w:szCs w:val="22"/>
        </w:rPr>
      </w:pPr>
      <w:r w:rsidRPr="00C43EDE">
        <w:rPr>
          <w:rFonts w:ascii="Arial" w:hAnsi="Arial" w:cs="Arial"/>
          <w:color w:val="000000"/>
          <w:sz w:val="22"/>
          <w:szCs w:val="22"/>
        </w:rPr>
        <w:t>Povijesna naselja</w:t>
      </w:r>
    </w:p>
    <w:p w14:paraId="5A5999B0" w14:textId="77777777" w:rsidR="00FB59CD" w:rsidRPr="00C43EDE" w:rsidRDefault="00FB59CD" w:rsidP="00FB59CD">
      <w:pPr>
        <w:spacing w:line="276" w:lineRule="auto"/>
        <w:ind w:left="284"/>
        <w:jc w:val="both"/>
        <w:rPr>
          <w:rFonts w:ascii="Arial" w:hAnsi="Arial" w:cs="Arial"/>
          <w:color w:val="000000"/>
          <w:sz w:val="22"/>
          <w:szCs w:val="22"/>
        </w:rPr>
      </w:pPr>
      <w:r w:rsidRPr="00C43EDE">
        <w:rPr>
          <w:rFonts w:ascii="Arial" w:hAnsi="Arial" w:cs="Arial"/>
          <w:color w:val="000000"/>
          <w:sz w:val="22"/>
          <w:szCs w:val="22"/>
        </w:rPr>
        <w:t>Etnološke zone</w:t>
      </w:r>
    </w:p>
    <w:p w14:paraId="3A69D9DE" w14:textId="77777777" w:rsidR="00FB59CD" w:rsidRPr="00C43EDE" w:rsidRDefault="00FB59CD" w:rsidP="00FB59CD">
      <w:pPr>
        <w:spacing w:line="276" w:lineRule="auto"/>
        <w:jc w:val="both"/>
        <w:rPr>
          <w:rFonts w:ascii="Arial" w:hAnsi="Arial" w:cs="Arial"/>
          <w:b/>
          <w:bCs/>
          <w:color w:val="000000"/>
          <w:sz w:val="22"/>
          <w:szCs w:val="22"/>
        </w:rPr>
      </w:pPr>
      <w:r w:rsidRPr="00C43EDE">
        <w:rPr>
          <w:rFonts w:ascii="Arial" w:hAnsi="Arial" w:cs="Arial"/>
          <w:b/>
          <w:bCs/>
          <w:color w:val="000000"/>
          <w:sz w:val="22"/>
          <w:szCs w:val="22"/>
        </w:rPr>
        <w:t>2. Arheološki lokaliteti i zone</w:t>
      </w:r>
    </w:p>
    <w:p w14:paraId="09D7E6D4" w14:textId="77777777" w:rsidR="00FB59CD" w:rsidRPr="00C43EDE" w:rsidRDefault="00FB59CD" w:rsidP="00FB59CD">
      <w:pPr>
        <w:spacing w:line="276" w:lineRule="auto"/>
        <w:jc w:val="both"/>
        <w:rPr>
          <w:rFonts w:ascii="Arial" w:hAnsi="Arial" w:cs="Arial"/>
          <w:b/>
          <w:bCs/>
          <w:color w:val="000000"/>
          <w:sz w:val="22"/>
          <w:szCs w:val="22"/>
        </w:rPr>
      </w:pPr>
      <w:r w:rsidRPr="00C43EDE">
        <w:rPr>
          <w:rFonts w:ascii="Arial" w:hAnsi="Arial" w:cs="Arial"/>
          <w:b/>
          <w:bCs/>
          <w:color w:val="000000"/>
          <w:sz w:val="22"/>
          <w:szCs w:val="22"/>
        </w:rPr>
        <w:t>3. Sakralne građevine</w:t>
      </w:r>
    </w:p>
    <w:p w14:paraId="3ABF09F0" w14:textId="77777777" w:rsidR="00FB59CD" w:rsidRPr="00C43EDE" w:rsidRDefault="00FB59CD" w:rsidP="00FB59CD">
      <w:pPr>
        <w:spacing w:line="276" w:lineRule="auto"/>
        <w:ind w:firstLine="284"/>
        <w:jc w:val="both"/>
        <w:rPr>
          <w:rFonts w:ascii="Arial" w:hAnsi="Arial" w:cs="Arial"/>
          <w:color w:val="000000"/>
          <w:sz w:val="22"/>
          <w:szCs w:val="22"/>
        </w:rPr>
      </w:pPr>
      <w:r w:rsidRPr="00C43EDE">
        <w:rPr>
          <w:rFonts w:ascii="Arial" w:hAnsi="Arial" w:cs="Arial"/>
          <w:color w:val="000000"/>
          <w:sz w:val="22"/>
          <w:szCs w:val="22"/>
        </w:rPr>
        <w:t>Crkve i kapele</w:t>
      </w:r>
    </w:p>
    <w:p w14:paraId="4DED1B7F" w14:textId="77777777" w:rsidR="00FB59CD" w:rsidRPr="00C43EDE" w:rsidRDefault="00FB59CD" w:rsidP="00FB59CD">
      <w:pPr>
        <w:spacing w:line="276" w:lineRule="auto"/>
        <w:ind w:firstLine="284"/>
        <w:jc w:val="both"/>
        <w:rPr>
          <w:rFonts w:ascii="Arial" w:hAnsi="Arial" w:cs="Arial"/>
          <w:color w:val="000000"/>
          <w:sz w:val="22"/>
          <w:szCs w:val="22"/>
        </w:rPr>
      </w:pPr>
      <w:r w:rsidRPr="00C43EDE">
        <w:rPr>
          <w:rFonts w:ascii="Arial" w:hAnsi="Arial" w:cs="Arial"/>
          <w:color w:val="000000"/>
          <w:sz w:val="22"/>
          <w:szCs w:val="22"/>
        </w:rPr>
        <w:t>Poklonci</w:t>
      </w:r>
    </w:p>
    <w:p w14:paraId="1C44B2C7" w14:textId="77777777" w:rsidR="00FB59CD" w:rsidRPr="00C43EDE" w:rsidRDefault="00FB59CD" w:rsidP="00FB59CD">
      <w:pPr>
        <w:spacing w:line="276" w:lineRule="auto"/>
        <w:ind w:firstLine="284"/>
        <w:jc w:val="both"/>
        <w:rPr>
          <w:rFonts w:ascii="Arial" w:hAnsi="Arial" w:cs="Arial"/>
          <w:color w:val="000000"/>
          <w:sz w:val="22"/>
          <w:szCs w:val="22"/>
        </w:rPr>
      </w:pPr>
      <w:r w:rsidRPr="00C43EDE">
        <w:rPr>
          <w:rFonts w:ascii="Arial" w:hAnsi="Arial" w:cs="Arial"/>
          <w:color w:val="000000"/>
          <w:sz w:val="22"/>
          <w:szCs w:val="22"/>
        </w:rPr>
        <w:t>Raspela</w:t>
      </w:r>
    </w:p>
    <w:p w14:paraId="128B3564" w14:textId="77777777" w:rsidR="00FB59CD" w:rsidRPr="00C43EDE" w:rsidRDefault="00FB59CD" w:rsidP="00FB59CD">
      <w:pPr>
        <w:spacing w:line="276" w:lineRule="auto"/>
        <w:jc w:val="both"/>
        <w:rPr>
          <w:rFonts w:ascii="Arial" w:hAnsi="Arial" w:cs="Arial"/>
          <w:b/>
          <w:bCs/>
          <w:color w:val="000000"/>
          <w:sz w:val="22"/>
          <w:szCs w:val="22"/>
        </w:rPr>
      </w:pPr>
      <w:r w:rsidRPr="00C43EDE">
        <w:rPr>
          <w:rFonts w:ascii="Arial" w:hAnsi="Arial" w:cs="Arial"/>
          <w:b/>
          <w:bCs/>
          <w:color w:val="000000"/>
          <w:sz w:val="22"/>
          <w:szCs w:val="22"/>
        </w:rPr>
        <w:t>4. Povijesno-memorijalne cjeline, spomenici i spomen obilježja</w:t>
      </w:r>
    </w:p>
    <w:p w14:paraId="018C008B" w14:textId="77777777" w:rsidR="00FB59CD" w:rsidRPr="00C43EDE" w:rsidRDefault="00FB59CD" w:rsidP="00FB59CD">
      <w:pPr>
        <w:spacing w:line="276" w:lineRule="auto"/>
        <w:rPr>
          <w:rFonts w:ascii="Arial" w:hAnsi="Arial" w:cs="Arial"/>
          <w:b/>
          <w:bCs/>
          <w:color w:val="000000"/>
          <w:sz w:val="22"/>
          <w:szCs w:val="22"/>
        </w:rPr>
      </w:pPr>
      <w:r w:rsidRPr="00C43EDE">
        <w:rPr>
          <w:rFonts w:ascii="Arial" w:hAnsi="Arial" w:cs="Arial"/>
          <w:b/>
          <w:bCs/>
          <w:color w:val="000000"/>
          <w:sz w:val="22"/>
          <w:szCs w:val="22"/>
        </w:rPr>
        <w:t>5. Civilne građevine</w:t>
      </w:r>
    </w:p>
    <w:p w14:paraId="72FD8559"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Građevine javne namjene</w:t>
      </w:r>
    </w:p>
    <w:p w14:paraId="02F191A9"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Stambene, stambeno-poslovne i poslovne građevine</w:t>
      </w:r>
    </w:p>
    <w:p w14:paraId="086DB5D2" w14:textId="77777777" w:rsidR="00FB59CD" w:rsidRPr="00C43EDE" w:rsidRDefault="00FB59CD" w:rsidP="00FB59CD">
      <w:pPr>
        <w:spacing w:line="276" w:lineRule="auto"/>
        <w:rPr>
          <w:rFonts w:ascii="Arial" w:hAnsi="Arial" w:cs="Arial"/>
          <w:b/>
          <w:color w:val="000000"/>
          <w:sz w:val="22"/>
          <w:szCs w:val="22"/>
        </w:rPr>
      </w:pPr>
      <w:r w:rsidRPr="00C43EDE">
        <w:rPr>
          <w:rFonts w:ascii="Arial" w:hAnsi="Arial" w:cs="Arial"/>
          <w:b/>
          <w:color w:val="000000"/>
          <w:sz w:val="22"/>
          <w:szCs w:val="22"/>
        </w:rPr>
        <w:t>6. Tradicijska arhitektura</w:t>
      </w:r>
    </w:p>
    <w:p w14:paraId="73E50052"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Tradicijske okućnice</w:t>
      </w:r>
    </w:p>
    <w:p w14:paraId="334A421E"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Tradicijske stambene građevine – kuće</w:t>
      </w:r>
    </w:p>
    <w:p w14:paraId="42D738AA"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Tradicijske gospodarske građevine</w:t>
      </w:r>
    </w:p>
    <w:p w14:paraId="55A59B56"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Vinogradarske klijeti</w:t>
      </w:r>
    </w:p>
    <w:p w14:paraId="4D451A51" w14:textId="77777777" w:rsidR="00FB59CD" w:rsidRPr="00C43EDE" w:rsidRDefault="00FB59CD" w:rsidP="00FB59CD">
      <w:pPr>
        <w:spacing w:line="276" w:lineRule="auto"/>
        <w:rPr>
          <w:rFonts w:ascii="Arial" w:hAnsi="Arial" w:cs="Arial"/>
          <w:b/>
          <w:color w:val="000000"/>
          <w:sz w:val="22"/>
          <w:szCs w:val="22"/>
        </w:rPr>
      </w:pPr>
      <w:r w:rsidRPr="00C43EDE">
        <w:rPr>
          <w:rFonts w:ascii="Arial" w:hAnsi="Arial" w:cs="Arial"/>
          <w:b/>
          <w:color w:val="000000"/>
          <w:sz w:val="22"/>
          <w:szCs w:val="22"/>
        </w:rPr>
        <w:t>7. Povijesna zelena infrastruktura</w:t>
      </w:r>
    </w:p>
    <w:p w14:paraId="6F0F7ABA"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Posebno vrijedne zone krajobraza</w:t>
      </w:r>
    </w:p>
    <w:p w14:paraId="3FE42197" w14:textId="77777777" w:rsidR="00FB59CD" w:rsidRPr="00C43EDE" w:rsidRDefault="00FB59CD" w:rsidP="00FB59CD">
      <w:pPr>
        <w:spacing w:line="276" w:lineRule="auto"/>
        <w:ind w:left="284"/>
        <w:rPr>
          <w:rFonts w:ascii="Arial" w:hAnsi="Arial" w:cs="Arial"/>
          <w:bCs/>
          <w:color w:val="000000"/>
          <w:sz w:val="22"/>
          <w:szCs w:val="22"/>
        </w:rPr>
      </w:pPr>
      <w:r w:rsidRPr="00C43EDE">
        <w:rPr>
          <w:rFonts w:ascii="Arial" w:hAnsi="Arial" w:cs="Arial"/>
          <w:bCs/>
          <w:color w:val="000000"/>
          <w:sz w:val="22"/>
          <w:szCs w:val="22"/>
        </w:rPr>
        <w:t>Značajne vizure i točke</w:t>
      </w:r>
    </w:p>
    <w:p w14:paraId="2DE9669D" w14:textId="77777777" w:rsidR="00FB59CD" w:rsidRPr="00C43EDE" w:rsidRDefault="00FB59CD" w:rsidP="00FB59CD">
      <w:pPr>
        <w:spacing w:line="276" w:lineRule="auto"/>
        <w:rPr>
          <w:rFonts w:ascii="Arial" w:hAnsi="Arial" w:cs="Arial"/>
          <w:bCs/>
          <w:color w:val="000000"/>
          <w:sz w:val="22"/>
          <w:szCs w:val="22"/>
        </w:rPr>
      </w:pPr>
    </w:p>
    <w:p w14:paraId="6E1256D2" w14:textId="77777777" w:rsidR="00FB59CD" w:rsidRPr="00C43EDE" w:rsidRDefault="00FB59CD" w:rsidP="00FB59CD">
      <w:pPr>
        <w:spacing w:line="276" w:lineRule="auto"/>
        <w:rPr>
          <w:rFonts w:ascii="Arial" w:hAnsi="Arial" w:cs="Arial"/>
          <w:b/>
          <w:color w:val="000000"/>
          <w:sz w:val="24"/>
          <w:szCs w:val="24"/>
          <w:u w:val="single"/>
        </w:rPr>
      </w:pPr>
      <w:r w:rsidRPr="00C43EDE">
        <w:rPr>
          <w:rFonts w:ascii="Arial" w:hAnsi="Arial" w:cs="Arial"/>
          <w:b/>
          <w:color w:val="000000"/>
          <w:sz w:val="24"/>
          <w:szCs w:val="24"/>
          <w:u w:val="single"/>
        </w:rPr>
        <w:t>POKRETNA   KULTURNA   DOBRA</w:t>
      </w:r>
    </w:p>
    <w:p w14:paraId="5099A28F" w14:textId="77777777" w:rsidR="00FB59CD" w:rsidRPr="00C43EDE" w:rsidRDefault="00FB59CD" w:rsidP="00FB59CD">
      <w:pPr>
        <w:jc w:val="both"/>
        <w:rPr>
          <w:rFonts w:ascii="Arial" w:eastAsia="Calibri" w:hAnsi="Arial"/>
          <w:color w:val="000000"/>
          <w:sz w:val="22"/>
          <w:szCs w:val="22"/>
          <w:lang w:eastAsia="en-US"/>
        </w:rPr>
      </w:pPr>
    </w:p>
    <w:p w14:paraId="30FE33EC" w14:textId="77777777" w:rsidR="00FB59CD" w:rsidRPr="00C43EDE" w:rsidRDefault="00FB59CD" w:rsidP="00FB59CD">
      <w:pPr>
        <w:jc w:val="both"/>
        <w:rPr>
          <w:rFonts w:ascii="Arial" w:eastAsia="Calibri" w:hAnsi="Arial"/>
          <w:b/>
          <w:bCs/>
          <w:color w:val="000000"/>
          <w:sz w:val="24"/>
          <w:szCs w:val="24"/>
          <w:u w:val="single"/>
          <w:lang w:eastAsia="en-US"/>
        </w:rPr>
      </w:pPr>
      <w:r w:rsidRPr="00C43EDE">
        <w:rPr>
          <w:rFonts w:ascii="Arial" w:eastAsia="Calibri" w:hAnsi="Arial"/>
          <w:b/>
          <w:bCs/>
          <w:color w:val="000000"/>
          <w:sz w:val="24"/>
          <w:szCs w:val="24"/>
          <w:u w:val="single"/>
          <w:lang w:eastAsia="en-US"/>
        </w:rPr>
        <w:t>NEMATERIJALNA KULTURNA DOBRA</w:t>
      </w:r>
    </w:p>
    <w:bookmarkEnd w:id="130"/>
    <w:p w14:paraId="231AB4C3" w14:textId="77777777" w:rsidR="00FB59CD" w:rsidRDefault="00FB59CD" w:rsidP="00E776A2">
      <w:pPr>
        <w:autoSpaceDE w:val="0"/>
        <w:autoSpaceDN w:val="0"/>
        <w:adjustRightInd w:val="0"/>
        <w:spacing w:line="360" w:lineRule="auto"/>
        <w:rPr>
          <w:rFonts w:ascii="Arial" w:hAnsi="Arial" w:cs="Arial"/>
          <w:color w:val="000000"/>
          <w:sz w:val="22"/>
          <w:szCs w:val="22"/>
          <w:highlight w:val="yellow"/>
        </w:rPr>
      </w:pPr>
    </w:p>
    <w:p w14:paraId="4730C9C5" w14:textId="14613DF3" w:rsidR="00A26DB8" w:rsidRPr="00C15A42" w:rsidRDefault="00A26DB8" w:rsidP="00A26DB8">
      <w:pPr>
        <w:jc w:val="both"/>
        <w:rPr>
          <w:rFonts w:ascii="Arial" w:eastAsia="Calibri" w:hAnsi="Arial" w:cs="Arial"/>
          <w:noProof/>
          <w:sz w:val="22"/>
          <w:szCs w:val="22"/>
          <w:lang w:eastAsia="en-US"/>
        </w:rPr>
      </w:pPr>
      <w:r w:rsidRPr="00C15A42">
        <w:rPr>
          <w:rFonts w:ascii="Arial" w:eastAsia="Calibri" w:hAnsi="Arial" w:cs="Arial"/>
          <w:noProof/>
          <w:sz w:val="22"/>
          <w:szCs w:val="22"/>
          <w:lang w:eastAsia="en-US"/>
        </w:rPr>
        <w:t>Sustav mjera zaštite kod zahvata na građevinama utvrđen je za sve radnje koje mogu prouzročiti promjene na kulturnom dobru, odnosno narušiti njegovu cjelovitost.</w:t>
      </w:r>
      <w:r w:rsidRPr="00C15A42">
        <w:rPr>
          <w:rFonts w:ascii="Arial" w:hAnsi="Arial" w:cs="Arial"/>
          <w:sz w:val="22"/>
          <w:szCs w:val="22"/>
        </w:rPr>
        <w:t xml:space="preserve"> Za svako kulturno dobro određene su mjere zaštite koje su preuzete iz Konzervatorske podloge.</w:t>
      </w:r>
    </w:p>
    <w:p w14:paraId="1FF67941" w14:textId="35B97245" w:rsidR="008A5850" w:rsidRPr="008A5850" w:rsidRDefault="008A5850" w:rsidP="00A26DB8">
      <w:pPr>
        <w:autoSpaceDE w:val="0"/>
        <w:autoSpaceDN w:val="0"/>
        <w:adjustRightInd w:val="0"/>
        <w:jc w:val="both"/>
        <w:rPr>
          <w:rFonts w:ascii="Arial" w:hAnsi="Arial" w:cs="Arial"/>
          <w:color w:val="ED7D31" w:themeColor="accent2"/>
          <w:sz w:val="22"/>
          <w:szCs w:val="22"/>
        </w:rPr>
      </w:pPr>
    </w:p>
    <w:p w14:paraId="2246BEF2" w14:textId="77777777" w:rsidR="008A5850" w:rsidRDefault="008A5850" w:rsidP="00E776A2">
      <w:pPr>
        <w:autoSpaceDE w:val="0"/>
        <w:autoSpaceDN w:val="0"/>
        <w:adjustRightInd w:val="0"/>
        <w:spacing w:line="360" w:lineRule="auto"/>
        <w:rPr>
          <w:rFonts w:ascii="Arial" w:hAnsi="Arial" w:cs="Arial"/>
          <w:color w:val="000000"/>
          <w:sz w:val="22"/>
          <w:szCs w:val="22"/>
          <w:highlight w:val="yellow"/>
        </w:rPr>
      </w:pPr>
    </w:p>
    <w:p w14:paraId="2993F225" w14:textId="1599D5CD" w:rsidR="008A5850" w:rsidRDefault="00A26DB8" w:rsidP="00A26DB8">
      <w:pPr>
        <w:autoSpaceDE w:val="0"/>
        <w:autoSpaceDN w:val="0"/>
        <w:adjustRightInd w:val="0"/>
        <w:spacing w:line="360" w:lineRule="auto"/>
        <w:jc w:val="center"/>
        <w:rPr>
          <w:rFonts w:ascii="Arial" w:hAnsi="Arial" w:cs="Arial"/>
          <w:color w:val="000000"/>
          <w:sz w:val="22"/>
          <w:szCs w:val="22"/>
          <w:highlight w:val="yellow"/>
        </w:rPr>
      </w:pPr>
      <w:r>
        <w:rPr>
          <w:rFonts w:ascii="Arial" w:hAnsi="Arial" w:cs="Arial"/>
          <w:noProof/>
          <w:color w:val="000000"/>
          <w:sz w:val="22"/>
          <w:szCs w:val="22"/>
        </w:rPr>
        <w:lastRenderedPageBreak/>
        <w:drawing>
          <wp:inline distT="0" distB="0" distL="0" distR="0" wp14:anchorId="49ABE8D2" wp14:editId="19D39FC7">
            <wp:extent cx="5760720" cy="6273800"/>
            <wp:effectExtent l="0" t="0" r="0" b="0"/>
            <wp:docPr id="1236358277"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58277" name="Slika 1236358277"/>
                    <pic:cNvPicPr/>
                  </pic:nvPicPr>
                  <pic:blipFill>
                    <a:blip r:embed="rId47">
                      <a:extLst>
                        <a:ext uri="{28A0092B-C50C-407E-A947-70E740481C1C}">
                          <a14:useLocalDpi xmlns:a14="http://schemas.microsoft.com/office/drawing/2010/main" val="0"/>
                        </a:ext>
                      </a:extLst>
                    </a:blip>
                    <a:stretch>
                      <a:fillRect/>
                    </a:stretch>
                  </pic:blipFill>
                  <pic:spPr>
                    <a:xfrm>
                      <a:off x="0" y="0"/>
                      <a:ext cx="5760720" cy="6273800"/>
                    </a:xfrm>
                    <a:prstGeom prst="rect">
                      <a:avLst/>
                    </a:prstGeom>
                  </pic:spPr>
                </pic:pic>
              </a:graphicData>
            </a:graphic>
          </wp:inline>
        </w:drawing>
      </w:r>
    </w:p>
    <w:p w14:paraId="69F2C28F" w14:textId="7C42A27F" w:rsidR="0003172B" w:rsidRDefault="0003172B" w:rsidP="0003172B">
      <w:pPr>
        <w:pStyle w:val="Opisslike"/>
        <w:rPr>
          <w:rFonts w:ascii="Arial" w:eastAsia="Arial" w:hAnsi="Arial" w:cs="Arial"/>
          <w:szCs w:val="24"/>
          <w:highlight w:val="cyan"/>
        </w:rPr>
      </w:pPr>
      <w:bookmarkStart w:id="131" w:name="_Toc168570093"/>
      <w:r>
        <w:t xml:space="preserve">Slika </w:t>
      </w:r>
      <w:r>
        <w:fldChar w:fldCharType="begin"/>
      </w:r>
      <w:r>
        <w:instrText xml:space="preserve"> SEQ Slika \* ARABIC </w:instrText>
      </w:r>
      <w:r>
        <w:fldChar w:fldCharType="separate"/>
      </w:r>
      <w:r w:rsidR="00F4308D">
        <w:rPr>
          <w:noProof/>
        </w:rPr>
        <w:t>11</w:t>
      </w:r>
      <w:r>
        <w:fldChar w:fldCharType="end"/>
      </w:r>
      <w:r>
        <w:t>. Kulturna dobra</w:t>
      </w:r>
      <w:bookmarkEnd w:id="131"/>
    </w:p>
    <w:p w14:paraId="14FC9858" w14:textId="77777777" w:rsidR="008A5850" w:rsidRDefault="008A5850" w:rsidP="00E776A2">
      <w:pPr>
        <w:autoSpaceDE w:val="0"/>
        <w:autoSpaceDN w:val="0"/>
        <w:adjustRightInd w:val="0"/>
        <w:spacing w:line="360" w:lineRule="auto"/>
        <w:rPr>
          <w:rFonts w:ascii="Arial" w:hAnsi="Arial" w:cs="Arial"/>
          <w:color w:val="000000"/>
          <w:sz w:val="22"/>
          <w:szCs w:val="22"/>
          <w:highlight w:val="yellow"/>
        </w:rPr>
      </w:pPr>
    </w:p>
    <w:p w14:paraId="2C7776EB" w14:textId="77777777" w:rsidR="008A5850" w:rsidRPr="00C43EDE" w:rsidRDefault="008A5850" w:rsidP="008A5850">
      <w:pPr>
        <w:autoSpaceDE w:val="0"/>
        <w:autoSpaceDN w:val="0"/>
        <w:adjustRightInd w:val="0"/>
        <w:spacing w:line="360" w:lineRule="auto"/>
        <w:jc w:val="center"/>
        <w:rPr>
          <w:rFonts w:ascii="Arial" w:hAnsi="Arial" w:cs="Arial"/>
          <w:color w:val="000000"/>
          <w:sz w:val="22"/>
          <w:szCs w:val="22"/>
          <w:highlight w:val="yellow"/>
        </w:rPr>
      </w:pPr>
    </w:p>
    <w:p w14:paraId="12C61476" w14:textId="540BBE18" w:rsidR="00A57FA7" w:rsidRDefault="00A57FA7">
      <w:pPr>
        <w:rPr>
          <w:rFonts w:ascii="Arial" w:hAnsi="Arial" w:cs="Arial"/>
          <w:b/>
          <w:color w:val="000000"/>
          <w:spacing w:val="-3"/>
          <w:sz w:val="22"/>
          <w:szCs w:val="22"/>
          <w:u w:val="single"/>
        </w:rPr>
      </w:pPr>
      <w:r>
        <w:rPr>
          <w:rFonts w:ascii="Arial" w:hAnsi="Arial" w:cs="Arial"/>
          <w:b/>
          <w:color w:val="000000"/>
          <w:spacing w:val="-3"/>
          <w:sz w:val="22"/>
          <w:szCs w:val="22"/>
          <w:u w:val="single"/>
        </w:rPr>
        <w:br w:type="page"/>
      </w:r>
    </w:p>
    <w:p w14:paraId="2320082E" w14:textId="30779F06" w:rsidR="00B155E5" w:rsidRPr="004F1529" w:rsidRDefault="004F1529" w:rsidP="0038056A">
      <w:pPr>
        <w:pStyle w:val="Naslov3"/>
        <w:ind w:left="709" w:hanging="709"/>
      </w:pPr>
      <w:bookmarkStart w:id="132" w:name="_Toc166832912"/>
      <w:bookmarkStart w:id="133" w:name="_Toc166833982"/>
      <w:r>
        <w:lastRenderedPageBreak/>
        <w:t xml:space="preserve">3.4.4. </w:t>
      </w:r>
      <w:r w:rsidR="00B155E5" w:rsidRPr="004F1529">
        <w:t>Područja posebnih ograničenja u korištenju i primjene posebnih mjera za</w:t>
      </w:r>
      <w:r w:rsidR="005B270C" w:rsidRPr="004F1529">
        <w:t>š</w:t>
      </w:r>
      <w:r w:rsidR="00B155E5" w:rsidRPr="004F1529">
        <w:t>tite</w:t>
      </w:r>
      <w:bookmarkEnd w:id="132"/>
      <w:bookmarkEnd w:id="133"/>
    </w:p>
    <w:p w14:paraId="43733760" w14:textId="77777777" w:rsidR="00B155E5" w:rsidRDefault="00B155E5" w:rsidP="00B155E5">
      <w:pPr>
        <w:shd w:val="clear" w:color="auto" w:fill="FFFFFF"/>
        <w:spacing w:line="250" w:lineRule="exact"/>
        <w:jc w:val="both"/>
        <w:rPr>
          <w:rFonts w:ascii="Arial" w:hAnsi="Arial" w:cs="Arial"/>
          <w:b/>
          <w:color w:val="000000"/>
          <w:spacing w:val="-3"/>
          <w:sz w:val="22"/>
          <w:szCs w:val="22"/>
          <w:u w:val="single"/>
        </w:rPr>
      </w:pPr>
    </w:p>
    <w:p w14:paraId="1809A1E9" w14:textId="77777777" w:rsidR="00B155E5" w:rsidRPr="005B31F4" w:rsidRDefault="00B155E5" w:rsidP="00DA416B">
      <w:pPr>
        <w:keepNext/>
        <w:jc w:val="both"/>
        <w:outlineLvl w:val="2"/>
        <w:rPr>
          <w:rFonts w:ascii="Arial" w:hAnsi="Arial" w:cs="Arial"/>
          <w:b/>
          <w:sz w:val="22"/>
          <w:szCs w:val="26"/>
        </w:rPr>
      </w:pPr>
      <w:bookmarkStart w:id="134" w:name="_Toc166832913"/>
      <w:bookmarkStart w:id="135" w:name="_Toc166833983"/>
      <w:r w:rsidRPr="005B31F4">
        <w:rPr>
          <w:rFonts w:ascii="Arial" w:hAnsi="Arial" w:cs="Arial"/>
          <w:b/>
          <w:sz w:val="22"/>
          <w:szCs w:val="26"/>
        </w:rPr>
        <w:t>Posebna ograničenja i mjere zaštite oko postojećih skladišta eksplozivnih tvari u naselju Bakovčica</w:t>
      </w:r>
      <w:bookmarkEnd w:id="134"/>
      <w:bookmarkEnd w:id="135"/>
    </w:p>
    <w:p w14:paraId="2ADEBC2A" w14:textId="77777777" w:rsidR="00B155E5" w:rsidRDefault="00B155E5" w:rsidP="00B155E5">
      <w:pPr>
        <w:shd w:val="clear" w:color="auto" w:fill="FFFFFF"/>
        <w:spacing w:line="250" w:lineRule="exact"/>
        <w:jc w:val="both"/>
        <w:rPr>
          <w:rFonts w:ascii="Arial" w:hAnsi="Arial" w:cs="Arial"/>
          <w:bCs/>
          <w:color w:val="000000"/>
          <w:spacing w:val="-3"/>
          <w:sz w:val="22"/>
          <w:szCs w:val="22"/>
        </w:rPr>
      </w:pPr>
    </w:p>
    <w:p w14:paraId="1AB5502A" w14:textId="7298D53B" w:rsidR="00B155E5" w:rsidRPr="00B155E5" w:rsidRDefault="00B155E5" w:rsidP="00B155E5">
      <w:pPr>
        <w:shd w:val="clear" w:color="auto" w:fill="FFFFFF"/>
        <w:spacing w:line="250" w:lineRule="exact"/>
        <w:jc w:val="both"/>
        <w:rPr>
          <w:rFonts w:ascii="Arial" w:hAnsi="Arial" w:cs="Arial"/>
          <w:bCs/>
          <w:color w:val="000000"/>
          <w:spacing w:val="-3"/>
          <w:sz w:val="22"/>
          <w:szCs w:val="22"/>
        </w:rPr>
      </w:pPr>
      <w:r w:rsidRPr="00B155E5">
        <w:rPr>
          <w:rFonts w:ascii="Arial" w:hAnsi="Arial" w:cs="Arial"/>
          <w:bCs/>
          <w:color w:val="000000"/>
          <w:spacing w:val="-3"/>
          <w:sz w:val="22"/>
          <w:szCs w:val="22"/>
        </w:rPr>
        <w:t>Na području naselja Bakovčica</w:t>
      </w:r>
      <w:r w:rsidRPr="009A2D9B">
        <w:rPr>
          <w:rFonts w:ascii="Arial" w:hAnsi="Arial" w:cs="Arial"/>
          <w:snapToGrid w:val="0"/>
          <w:sz w:val="22"/>
          <w:szCs w:val="22"/>
          <w:lang w:eastAsia="en-US"/>
        </w:rPr>
        <w:t>, na površini građevinskog područja naselja</w:t>
      </w:r>
      <w:r w:rsidR="0057072B" w:rsidRPr="0057072B">
        <w:rPr>
          <w:rFonts w:ascii="Arial" w:hAnsi="Arial" w:cs="Arial"/>
          <w:sz w:val="22"/>
          <w:szCs w:val="22"/>
        </w:rPr>
        <w:t xml:space="preserve"> </w:t>
      </w:r>
      <w:r w:rsidR="0057072B" w:rsidRPr="00816475">
        <w:rPr>
          <w:rFonts w:ascii="Arial" w:hAnsi="Arial" w:cs="Arial"/>
          <w:sz w:val="22"/>
          <w:szCs w:val="22"/>
        </w:rPr>
        <w:t>i izdvojeno</w:t>
      </w:r>
      <w:r w:rsidR="0057072B">
        <w:rPr>
          <w:rFonts w:ascii="Arial" w:hAnsi="Arial" w:cs="Arial"/>
          <w:sz w:val="22"/>
          <w:szCs w:val="22"/>
        </w:rPr>
        <w:t>g</w:t>
      </w:r>
      <w:r w:rsidR="0057072B" w:rsidRPr="00816475">
        <w:rPr>
          <w:rFonts w:ascii="Arial" w:hAnsi="Arial" w:cs="Arial"/>
          <w:sz w:val="22"/>
          <w:szCs w:val="22"/>
        </w:rPr>
        <w:t xml:space="preserve"> dijel</w:t>
      </w:r>
      <w:r w:rsidR="0057072B">
        <w:rPr>
          <w:rFonts w:ascii="Arial" w:hAnsi="Arial" w:cs="Arial"/>
          <w:sz w:val="22"/>
          <w:szCs w:val="22"/>
        </w:rPr>
        <w:t>a</w:t>
      </w:r>
      <w:r w:rsidR="0057072B" w:rsidRPr="00816475">
        <w:rPr>
          <w:rFonts w:ascii="Arial" w:hAnsi="Arial" w:cs="Arial"/>
          <w:sz w:val="22"/>
          <w:szCs w:val="22"/>
        </w:rPr>
        <w:t xml:space="preserve"> građevinskog područja naselja</w:t>
      </w:r>
      <w:r w:rsidRPr="009A2D9B">
        <w:rPr>
          <w:rFonts w:ascii="Arial" w:hAnsi="Arial" w:cs="Arial"/>
          <w:snapToGrid w:val="0"/>
          <w:sz w:val="22"/>
          <w:szCs w:val="22"/>
          <w:lang w:eastAsia="en-US"/>
        </w:rPr>
        <w:t xml:space="preserve"> gospodarske, proizvodne i poslovne namjene (I i K)</w:t>
      </w:r>
      <w:r>
        <w:rPr>
          <w:rFonts w:ascii="Arial" w:hAnsi="Arial" w:cs="Arial"/>
          <w:snapToGrid w:val="0"/>
          <w:sz w:val="22"/>
          <w:szCs w:val="22"/>
          <w:lang w:eastAsia="en-US"/>
        </w:rPr>
        <w:t xml:space="preserve">, </w:t>
      </w:r>
      <w:r w:rsidRPr="009A2D9B">
        <w:rPr>
          <w:rFonts w:ascii="Arial" w:hAnsi="Arial" w:cs="Arial"/>
          <w:snapToGrid w:val="0"/>
          <w:sz w:val="22"/>
          <w:szCs w:val="22"/>
          <w:lang w:eastAsia="en-US"/>
        </w:rPr>
        <w:t>izgrađena su skladišta eksplozivnih tvari i pirotehničkih sredstava, na koja se primjenjuju posebni propisi:</w:t>
      </w:r>
      <w:r>
        <w:rPr>
          <w:rFonts w:ascii="Arial" w:hAnsi="Arial" w:cs="Arial"/>
          <w:snapToGrid w:val="0"/>
          <w:sz w:val="22"/>
          <w:szCs w:val="22"/>
          <w:lang w:eastAsia="en-US"/>
        </w:rPr>
        <w:t xml:space="preserve"> </w:t>
      </w:r>
    </w:p>
    <w:p w14:paraId="38D1261D" w14:textId="77777777" w:rsidR="00B155E5" w:rsidRPr="009A2D9B" w:rsidRDefault="00B155E5" w:rsidP="00562822">
      <w:pPr>
        <w:numPr>
          <w:ilvl w:val="0"/>
          <w:numId w:val="44"/>
        </w:numPr>
        <w:spacing w:after="160" w:line="259" w:lineRule="auto"/>
        <w:contextualSpacing/>
        <w:jc w:val="both"/>
        <w:rPr>
          <w:rFonts w:ascii="Arial" w:hAnsi="Arial" w:cs="Arial"/>
          <w:snapToGrid w:val="0"/>
          <w:sz w:val="22"/>
          <w:szCs w:val="22"/>
          <w:lang w:eastAsia="en-US"/>
        </w:rPr>
      </w:pPr>
      <w:r w:rsidRPr="009A2D9B">
        <w:rPr>
          <w:rFonts w:ascii="Arial" w:hAnsi="Arial" w:cs="Arial"/>
          <w:snapToGrid w:val="0"/>
          <w:sz w:val="22"/>
          <w:szCs w:val="22"/>
          <w:lang w:eastAsia="en-US"/>
        </w:rPr>
        <w:t>Zakon o eksplozivnim tvarima te proizvodnji i prometu oružja („Narodne novine“ broj 70/17, 141/20 i 114/22.)</w:t>
      </w:r>
    </w:p>
    <w:p w14:paraId="4929D228" w14:textId="6795087C" w:rsidR="00340783" w:rsidRDefault="00B155E5" w:rsidP="00340783">
      <w:pPr>
        <w:numPr>
          <w:ilvl w:val="0"/>
          <w:numId w:val="44"/>
        </w:numPr>
        <w:spacing w:after="160" w:line="259" w:lineRule="auto"/>
        <w:contextualSpacing/>
        <w:jc w:val="both"/>
        <w:rPr>
          <w:rFonts w:ascii="Arial" w:hAnsi="Arial" w:cs="Arial"/>
          <w:snapToGrid w:val="0"/>
          <w:sz w:val="22"/>
          <w:szCs w:val="22"/>
          <w:lang w:eastAsia="en-US"/>
        </w:rPr>
      </w:pPr>
      <w:r w:rsidRPr="009A2D9B">
        <w:rPr>
          <w:rFonts w:ascii="Arial" w:hAnsi="Arial" w:cs="Arial"/>
          <w:snapToGrid w:val="0"/>
          <w:sz w:val="22"/>
          <w:szCs w:val="22"/>
          <w:lang w:eastAsia="en-US"/>
        </w:rPr>
        <w:t>Pravilnik o uvjetima i načinu provedbe sigurnosnih mjera kod skladištenja eksplozivnih tvari („Narodne novine“ broj 26/09, 41/09-ispravak, 66/10 i 70/17.).</w:t>
      </w:r>
    </w:p>
    <w:p w14:paraId="756876A6" w14:textId="43294D62" w:rsidR="00340783" w:rsidRPr="00340783" w:rsidRDefault="00340783" w:rsidP="00340783">
      <w:pPr>
        <w:spacing w:after="160" w:line="259" w:lineRule="auto"/>
        <w:ind w:left="720"/>
        <w:contextualSpacing/>
        <w:rPr>
          <w:rFonts w:ascii="Arial" w:hAnsi="Arial" w:cs="Arial"/>
          <w:snapToGrid w:val="0"/>
          <w:sz w:val="22"/>
          <w:szCs w:val="22"/>
          <w:lang w:eastAsia="en-US"/>
        </w:rPr>
      </w:pPr>
    </w:p>
    <w:p w14:paraId="28DDD0FA" w14:textId="228A757B" w:rsidR="00273176" w:rsidRDefault="00340783" w:rsidP="00340783">
      <w:pPr>
        <w:spacing w:line="259" w:lineRule="auto"/>
        <w:contextualSpacing/>
        <w:jc w:val="center"/>
        <w:rPr>
          <w:rFonts w:ascii="Arial" w:hAnsi="Arial" w:cs="Arial"/>
          <w:snapToGrid w:val="0"/>
          <w:sz w:val="22"/>
          <w:szCs w:val="22"/>
          <w:lang w:eastAsia="en-US"/>
        </w:rPr>
      </w:pPr>
      <w:r>
        <w:rPr>
          <w:rFonts w:ascii="Arial" w:hAnsi="Arial" w:cs="Arial"/>
          <w:noProof/>
          <w:color w:val="000000"/>
          <w:sz w:val="22"/>
          <w:szCs w:val="22"/>
          <w:highlight w:val="yellow"/>
        </w:rPr>
        <w:drawing>
          <wp:anchor distT="0" distB="0" distL="114300" distR="114300" simplePos="0" relativeHeight="251666432" behindDoc="0" locked="0" layoutInCell="1" allowOverlap="1" wp14:anchorId="73267749" wp14:editId="1718F901">
            <wp:simplePos x="0" y="0"/>
            <wp:positionH relativeFrom="column">
              <wp:posOffset>94158</wp:posOffset>
            </wp:positionH>
            <wp:positionV relativeFrom="paragraph">
              <wp:posOffset>66675</wp:posOffset>
            </wp:positionV>
            <wp:extent cx="2054912" cy="1623974"/>
            <wp:effectExtent l="0" t="0" r="2540" b="0"/>
            <wp:wrapNone/>
            <wp:docPr id="20932736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54912" cy="1623974"/>
                    </a:xfrm>
                    <a:prstGeom prst="rect">
                      <a:avLst/>
                    </a:prstGeom>
                    <a:noFill/>
                  </pic:spPr>
                </pic:pic>
              </a:graphicData>
            </a:graphic>
            <wp14:sizeRelH relativeFrom="page">
              <wp14:pctWidth>0</wp14:pctWidth>
            </wp14:sizeRelH>
            <wp14:sizeRelV relativeFrom="page">
              <wp14:pctHeight>0</wp14:pctHeight>
            </wp14:sizeRelV>
          </wp:anchor>
        </w:drawing>
      </w:r>
      <w:r w:rsidRPr="00340783">
        <w:rPr>
          <w:rFonts w:ascii="Arial" w:hAnsi="Arial" w:cs="Arial"/>
          <w:noProof/>
          <w:snapToGrid w:val="0"/>
          <w:sz w:val="22"/>
          <w:szCs w:val="22"/>
          <w:lang w:eastAsia="en-US"/>
        </w:rPr>
        <w:drawing>
          <wp:inline distT="0" distB="0" distL="0" distR="0" wp14:anchorId="2F5E44F4" wp14:editId="52183F73">
            <wp:extent cx="5760720" cy="5788025"/>
            <wp:effectExtent l="0" t="0" r="0" b="3175"/>
            <wp:docPr id="4463809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80914" name=""/>
                    <pic:cNvPicPr/>
                  </pic:nvPicPr>
                  <pic:blipFill>
                    <a:blip r:embed="rId49"/>
                    <a:stretch>
                      <a:fillRect/>
                    </a:stretch>
                  </pic:blipFill>
                  <pic:spPr>
                    <a:xfrm>
                      <a:off x="0" y="0"/>
                      <a:ext cx="5760720" cy="5788025"/>
                    </a:xfrm>
                    <a:prstGeom prst="rect">
                      <a:avLst/>
                    </a:prstGeom>
                  </pic:spPr>
                </pic:pic>
              </a:graphicData>
            </a:graphic>
          </wp:inline>
        </w:drawing>
      </w:r>
    </w:p>
    <w:p w14:paraId="556B0B1E" w14:textId="713AAAEB" w:rsidR="003955D6" w:rsidRDefault="003955D6" w:rsidP="003955D6">
      <w:pPr>
        <w:pStyle w:val="Opisslike"/>
      </w:pPr>
      <w:bookmarkStart w:id="136" w:name="_Toc168570094"/>
      <w:r>
        <w:t xml:space="preserve">Slika </w:t>
      </w:r>
      <w:r>
        <w:fldChar w:fldCharType="begin"/>
      </w:r>
      <w:r>
        <w:instrText xml:space="preserve"> SEQ Slika \* ARABIC </w:instrText>
      </w:r>
      <w:r>
        <w:fldChar w:fldCharType="separate"/>
      </w:r>
      <w:r w:rsidR="00F4308D">
        <w:rPr>
          <w:noProof/>
        </w:rPr>
        <w:t>12</w:t>
      </w:r>
      <w:r>
        <w:fldChar w:fldCharType="end"/>
      </w:r>
      <w:r>
        <w:t xml:space="preserve">. </w:t>
      </w:r>
      <w:r w:rsidRPr="009942C6">
        <w:t>Gospodarska zona i skladišta eksplozivnih tvari u naselju Bakovčica</w:t>
      </w:r>
      <w:bookmarkEnd w:id="136"/>
    </w:p>
    <w:p w14:paraId="53CB1C99" w14:textId="77777777" w:rsidR="003955D6" w:rsidRDefault="003955D6" w:rsidP="003955D6">
      <w:pPr>
        <w:rPr>
          <w:highlight w:val="yellow"/>
        </w:rPr>
      </w:pPr>
    </w:p>
    <w:p w14:paraId="4CF75B2D" w14:textId="34E5E52F" w:rsidR="001F35D2" w:rsidRDefault="003955D6" w:rsidP="003955D6">
      <w:pPr>
        <w:tabs>
          <w:tab w:val="left" w:pos="426"/>
        </w:tabs>
        <w:spacing w:line="300" w:lineRule="exact"/>
        <w:jc w:val="both"/>
        <w:rPr>
          <w:rFonts w:ascii="Arial" w:hAnsi="Arial" w:cs="Arial"/>
          <w:bCs/>
          <w:sz w:val="22"/>
          <w:szCs w:val="22"/>
        </w:rPr>
      </w:pPr>
      <w:r w:rsidRPr="0027183B">
        <w:rPr>
          <w:rFonts w:ascii="Arial" w:hAnsi="Arial" w:cs="Arial"/>
          <w:bCs/>
          <w:sz w:val="22"/>
          <w:szCs w:val="22"/>
        </w:rPr>
        <w:lastRenderedPageBreak/>
        <w:t>Na katastarskoj čestici k.č.br. 162/2, k.o. Bakovčica izgrađeno je skladište eksplozivnih tvari</w:t>
      </w:r>
      <w:r>
        <w:rPr>
          <w:rFonts w:ascii="Arial" w:hAnsi="Arial" w:cs="Arial"/>
          <w:bCs/>
          <w:sz w:val="22"/>
          <w:szCs w:val="22"/>
        </w:rPr>
        <w:t>,</w:t>
      </w:r>
      <w:r w:rsidRPr="0027183B">
        <w:rPr>
          <w:rFonts w:ascii="Arial" w:hAnsi="Arial" w:cs="Arial"/>
          <w:bCs/>
          <w:sz w:val="22"/>
          <w:szCs w:val="22"/>
        </w:rPr>
        <w:t xml:space="preserve"> u kojem se u jednom sektoru skladište eksplozivne tvari, dok se u preostalim sektorima skladište pirotehnička sredstva.</w:t>
      </w:r>
    </w:p>
    <w:p w14:paraId="299EA294" w14:textId="77777777" w:rsidR="00714266" w:rsidRDefault="00714266" w:rsidP="003955D6">
      <w:pPr>
        <w:tabs>
          <w:tab w:val="left" w:pos="426"/>
        </w:tabs>
        <w:spacing w:line="300" w:lineRule="exact"/>
        <w:jc w:val="both"/>
        <w:rPr>
          <w:rFonts w:ascii="Arial" w:hAnsi="Arial" w:cs="Arial"/>
          <w:bCs/>
          <w:sz w:val="22"/>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9"/>
        <w:gridCol w:w="4203"/>
      </w:tblGrid>
      <w:tr w:rsidR="0043474C" w14:paraId="0F01906A" w14:textId="77777777" w:rsidTr="00714266">
        <w:tc>
          <w:tcPr>
            <w:tcW w:w="4859" w:type="dxa"/>
          </w:tcPr>
          <w:p w14:paraId="0128DDDB" w14:textId="77777777" w:rsidR="00714266" w:rsidRDefault="00714266" w:rsidP="00363434">
            <w:pPr>
              <w:spacing w:after="160" w:line="259" w:lineRule="auto"/>
              <w:contextualSpacing/>
              <w:rPr>
                <w:rFonts w:ascii="Arial" w:hAnsi="Arial" w:cs="Arial"/>
                <w:snapToGrid w:val="0"/>
                <w:sz w:val="22"/>
                <w:szCs w:val="22"/>
                <w:lang w:eastAsia="en-US"/>
              </w:rPr>
            </w:pPr>
            <w:r>
              <w:rPr>
                <w:rFonts w:ascii="Arial" w:hAnsi="Arial" w:cs="Arial"/>
                <w:noProof/>
                <w:snapToGrid w:val="0"/>
                <w:sz w:val="22"/>
                <w:szCs w:val="22"/>
                <w:lang w:eastAsia="en-US"/>
              </w:rPr>
              <w:drawing>
                <wp:inline distT="0" distB="0" distL="0" distR="0" wp14:anchorId="304A0768" wp14:editId="0E9CF0CC">
                  <wp:extent cx="2960573" cy="1438275"/>
                  <wp:effectExtent l="0" t="0" r="0" b="0"/>
                  <wp:docPr id="8620530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8009" t="30575" r="13529" b="18597"/>
                          <a:stretch/>
                        </pic:blipFill>
                        <pic:spPr bwMode="auto">
                          <a:xfrm>
                            <a:off x="0" y="0"/>
                            <a:ext cx="2977411" cy="1446455"/>
                          </a:xfrm>
                          <a:prstGeom prst="rect">
                            <a:avLst/>
                          </a:prstGeom>
                          <a:noFill/>
                          <a:ln>
                            <a:noFill/>
                          </a:ln>
                          <a:extLst>
                            <a:ext uri="{53640926-AAD7-44D8-BBD7-CCE9431645EC}">
                              <a14:shadowObscured xmlns:a14="http://schemas.microsoft.com/office/drawing/2010/main"/>
                            </a:ext>
                          </a:extLst>
                        </pic:spPr>
                      </pic:pic>
                    </a:graphicData>
                  </a:graphic>
                </wp:inline>
              </w:drawing>
            </w:r>
          </w:p>
          <w:p w14:paraId="17D3CCB0" w14:textId="77777777" w:rsidR="00714266" w:rsidRDefault="00714266" w:rsidP="00363434">
            <w:pPr>
              <w:spacing w:after="160" w:line="259" w:lineRule="auto"/>
              <w:contextualSpacing/>
              <w:rPr>
                <w:rFonts w:ascii="Arial" w:hAnsi="Arial" w:cs="Arial"/>
                <w:snapToGrid w:val="0"/>
                <w:sz w:val="22"/>
                <w:szCs w:val="22"/>
                <w:lang w:eastAsia="en-US"/>
              </w:rPr>
            </w:pPr>
          </w:p>
        </w:tc>
        <w:tc>
          <w:tcPr>
            <w:tcW w:w="4203" w:type="dxa"/>
          </w:tcPr>
          <w:p w14:paraId="33604346" w14:textId="77777777" w:rsidR="00714266" w:rsidRDefault="00714266" w:rsidP="00363434">
            <w:pPr>
              <w:spacing w:after="160" w:line="259" w:lineRule="auto"/>
              <w:contextualSpacing/>
              <w:rPr>
                <w:rFonts w:ascii="Arial" w:hAnsi="Arial" w:cs="Arial"/>
                <w:snapToGrid w:val="0"/>
                <w:sz w:val="22"/>
                <w:szCs w:val="22"/>
                <w:lang w:eastAsia="en-US"/>
              </w:rPr>
            </w:pPr>
            <w:r>
              <w:rPr>
                <w:rFonts w:ascii="Arial" w:hAnsi="Arial" w:cs="Arial"/>
                <w:noProof/>
                <w:snapToGrid w:val="0"/>
                <w:sz w:val="22"/>
                <w:szCs w:val="22"/>
                <w:lang w:eastAsia="en-US"/>
              </w:rPr>
              <w:drawing>
                <wp:inline distT="0" distB="0" distL="0" distR="0" wp14:anchorId="750A10C7" wp14:editId="1E32A425">
                  <wp:extent cx="2536466" cy="1438275"/>
                  <wp:effectExtent l="0" t="0" r="0" b="0"/>
                  <wp:docPr id="67014043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8715" t="8474" r="20115" b="45276"/>
                          <a:stretch/>
                        </pic:blipFill>
                        <pic:spPr bwMode="auto">
                          <a:xfrm>
                            <a:off x="0" y="0"/>
                            <a:ext cx="2551313" cy="14466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3474C" w14:paraId="6DEFB22E" w14:textId="77777777" w:rsidTr="00714266">
        <w:tc>
          <w:tcPr>
            <w:tcW w:w="4859" w:type="dxa"/>
          </w:tcPr>
          <w:p w14:paraId="4A0DE246" w14:textId="04CEF1B1" w:rsidR="00714266" w:rsidRPr="007C61CB" w:rsidRDefault="00714266" w:rsidP="00714266">
            <w:pPr>
              <w:keepNext/>
              <w:spacing w:after="160" w:line="259" w:lineRule="auto"/>
              <w:contextualSpacing/>
            </w:pPr>
            <w:r>
              <w:rPr>
                <w:rFonts w:ascii="Arial" w:hAnsi="Arial" w:cs="Arial"/>
                <w:noProof/>
                <w:snapToGrid w:val="0"/>
                <w:sz w:val="22"/>
                <w:szCs w:val="22"/>
                <w:lang w:eastAsia="en-US"/>
              </w:rPr>
              <w:drawing>
                <wp:inline distT="0" distB="0" distL="0" distR="0" wp14:anchorId="17CFF10B" wp14:editId="1F5EDF0E">
                  <wp:extent cx="2960370" cy="1816484"/>
                  <wp:effectExtent l="0" t="0" r="0" b="0"/>
                  <wp:docPr id="141963289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1998" t="14545" r="5408" b="17878"/>
                          <a:stretch/>
                        </pic:blipFill>
                        <pic:spPr bwMode="auto">
                          <a:xfrm>
                            <a:off x="0" y="0"/>
                            <a:ext cx="2987359" cy="18330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03" w:type="dxa"/>
          </w:tcPr>
          <w:p w14:paraId="11AE7CA0" w14:textId="37544B5A" w:rsidR="00714266" w:rsidRDefault="0043474C" w:rsidP="00363434">
            <w:pPr>
              <w:spacing w:after="160" w:line="259" w:lineRule="auto"/>
              <w:contextualSpacing/>
              <w:rPr>
                <w:rFonts w:ascii="Arial" w:hAnsi="Arial" w:cs="Arial"/>
                <w:snapToGrid w:val="0"/>
                <w:sz w:val="22"/>
                <w:szCs w:val="22"/>
                <w:lang w:eastAsia="en-US"/>
              </w:rPr>
            </w:pPr>
            <w:r w:rsidRPr="0043474C">
              <w:rPr>
                <w:rFonts w:ascii="Arial" w:hAnsi="Arial" w:cs="Arial"/>
                <w:noProof/>
                <w:snapToGrid w:val="0"/>
                <w:sz w:val="22"/>
                <w:szCs w:val="22"/>
                <w:lang w:eastAsia="en-US"/>
              </w:rPr>
              <w:drawing>
                <wp:inline distT="0" distB="0" distL="0" distR="0" wp14:anchorId="37DB8F8A" wp14:editId="0EA1A2B8">
                  <wp:extent cx="2530716" cy="1816100"/>
                  <wp:effectExtent l="0" t="0" r="3175" b="0"/>
                  <wp:docPr id="670924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924864" name=""/>
                          <pic:cNvPicPr/>
                        </pic:nvPicPr>
                        <pic:blipFill rotWithShape="1">
                          <a:blip r:embed="rId53"/>
                          <a:srcRect b="5015"/>
                          <a:stretch/>
                        </pic:blipFill>
                        <pic:spPr bwMode="auto">
                          <a:xfrm>
                            <a:off x="0" y="0"/>
                            <a:ext cx="2575797" cy="1848451"/>
                          </a:xfrm>
                          <a:prstGeom prst="rect">
                            <a:avLst/>
                          </a:prstGeom>
                          <a:ln>
                            <a:noFill/>
                          </a:ln>
                          <a:extLst>
                            <a:ext uri="{53640926-AAD7-44D8-BBD7-CCE9431645EC}">
                              <a14:shadowObscured xmlns:a14="http://schemas.microsoft.com/office/drawing/2010/main"/>
                            </a:ext>
                          </a:extLst>
                        </pic:spPr>
                      </pic:pic>
                    </a:graphicData>
                  </a:graphic>
                </wp:inline>
              </w:drawing>
            </w:r>
          </w:p>
        </w:tc>
      </w:tr>
      <w:tr w:rsidR="00714266" w14:paraId="79BF05AF" w14:textId="77777777" w:rsidTr="00714266">
        <w:tc>
          <w:tcPr>
            <w:tcW w:w="9062" w:type="dxa"/>
            <w:gridSpan w:val="2"/>
          </w:tcPr>
          <w:p w14:paraId="1F93876C" w14:textId="27213D23" w:rsidR="00714266" w:rsidRPr="007C61CB" w:rsidRDefault="00714266" w:rsidP="00363434">
            <w:pPr>
              <w:pStyle w:val="Opisslike"/>
            </w:pPr>
            <w:bookmarkStart w:id="137" w:name="_Toc168570095"/>
            <w:r>
              <w:t xml:space="preserve">Slika </w:t>
            </w:r>
            <w:r>
              <w:fldChar w:fldCharType="begin"/>
            </w:r>
            <w:r>
              <w:instrText xml:space="preserve"> SEQ Slika \* ARABIC </w:instrText>
            </w:r>
            <w:r>
              <w:fldChar w:fldCharType="separate"/>
            </w:r>
            <w:r w:rsidR="00F4308D">
              <w:rPr>
                <w:noProof/>
              </w:rPr>
              <w:t>13</w:t>
            </w:r>
            <w:r>
              <w:fldChar w:fldCharType="end"/>
            </w:r>
            <w:r>
              <w:t xml:space="preserve">. </w:t>
            </w:r>
            <w:r w:rsidRPr="00192922">
              <w:t>Skladišta eksplozivnih tavri i pirotehničkih sredstava u naselju Bakovčica</w:t>
            </w:r>
            <w:bookmarkEnd w:id="137"/>
          </w:p>
        </w:tc>
      </w:tr>
    </w:tbl>
    <w:p w14:paraId="4A24F9C0" w14:textId="369ECA62" w:rsidR="001F35D2" w:rsidRDefault="001F35D2" w:rsidP="003955D6">
      <w:pPr>
        <w:tabs>
          <w:tab w:val="left" w:pos="426"/>
        </w:tabs>
        <w:spacing w:line="300" w:lineRule="exact"/>
        <w:jc w:val="both"/>
        <w:rPr>
          <w:rFonts w:ascii="Arial" w:hAnsi="Arial" w:cs="Arial"/>
          <w:bCs/>
          <w:sz w:val="22"/>
          <w:szCs w:val="22"/>
        </w:rPr>
      </w:pPr>
    </w:p>
    <w:p w14:paraId="648B651B" w14:textId="7CBFBEA7" w:rsidR="00DA416B" w:rsidRDefault="001F35D2" w:rsidP="001F35D2">
      <w:pPr>
        <w:tabs>
          <w:tab w:val="left" w:pos="426"/>
        </w:tabs>
        <w:spacing w:line="300" w:lineRule="exact"/>
        <w:jc w:val="both"/>
        <w:rPr>
          <w:rFonts w:ascii="Arial" w:hAnsi="Arial" w:cs="Arial"/>
          <w:bCs/>
          <w:sz w:val="22"/>
          <w:szCs w:val="22"/>
        </w:rPr>
      </w:pPr>
      <w:r w:rsidRPr="0053336F">
        <w:rPr>
          <w:rFonts w:ascii="Arial" w:hAnsi="Arial" w:cs="Arial"/>
          <w:bCs/>
          <w:sz w:val="22"/>
          <w:szCs w:val="22"/>
        </w:rPr>
        <w:t xml:space="preserve">Obzirom da je oko skladišta </w:t>
      </w:r>
      <w:r w:rsidR="00D97F71">
        <w:rPr>
          <w:rFonts w:ascii="Arial" w:hAnsi="Arial" w:cs="Arial"/>
          <w:bCs/>
          <w:sz w:val="22"/>
          <w:szCs w:val="22"/>
        </w:rPr>
        <w:t>eksplozivnih tvari</w:t>
      </w:r>
      <w:r w:rsidR="00D97F71" w:rsidRPr="0053336F">
        <w:rPr>
          <w:rFonts w:ascii="Arial" w:hAnsi="Arial" w:cs="Arial"/>
          <w:bCs/>
          <w:sz w:val="22"/>
          <w:szCs w:val="22"/>
        </w:rPr>
        <w:t xml:space="preserve"> </w:t>
      </w:r>
      <w:r w:rsidR="0057072B">
        <w:rPr>
          <w:rFonts w:ascii="Arial" w:hAnsi="Arial" w:cs="Arial"/>
          <w:bCs/>
          <w:sz w:val="22"/>
          <w:szCs w:val="22"/>
        </w:rPr>
        <w:t xml:space="preserve">izgrađenog na kč.b.r. 162/2 </w:t>
      </w:r>
      <w:r w:rsidRPr="0053336F">
        <w:rPr>
          <w:rFonts w:ascii="Arial" w:hAnsi="Arial" w:cs="Arial"/>
          <w:bCs/>
          <w:sz w:val="22"/>
          <w:szCs w:val="22"/>
        </w:rPr>
        <w:t xml:space="preserve">sa </w:t>
      </w:r>
      <w:r w:rsidR="00CA153B">
        <w:rPr>
          <w:rFonts w:ascii="Arial" w:hAnsi="Arial" w:cs="Arial"/>
          <w:bCs/>
          <w:sz w:val="22"/>
          <w:szCs w:val="22"/>
        </w:rPr>
        <w:t xml:space="preserve">sjeveroistočne </w:t>
      </w:r>
      <w:r w:rsidRPr="0053336F">
        <w:rPr>
          <w:rFonts w:ascii="Arial" w:hAnsi="Arial" w:cs="Arial"/>
          <w:bCs/>
          <w:sz w:val="22"/>
          <w:szCs w:val="22"/>
        </w:rPr>
        <w:t xml:space="preserve">i </w:t>
      </w:r>
      <w:r w:rsidR="00CA153B">
        <w:rPr>
          <w:rFonts w:ascii="Arial" w:hAnsi="Arial" w:cs="Arial"/>
          <w:bCs/>
          <w:sz w:val="22"/>
          <w:szCs w:val="22"/>
        </w:rPr>
        <w:t>jugoistočne</w:t>
      </w:r>
      <w:r w:rsidRPr="0053336F">
        <w:rPr>
          <w:rFonts w:ascii="Arial" w:hAnsi="Arial" w:cs="Arial"/>
          <w:bCs/>
          <w:sz w:val="22"/>
          <w:szCs w:val="22"/>
        </w:rPr>
        <w:t xml:space="preserve"> strane izgrađen zemljani nasip, odnosno armirano-betonski zid, a unutar samog skladišta </w:t>
      </w:r>
      <w:bookmarkStart w:id="138" w:name="_Hlk166499512"/>
      <w:r>
        <w:rPr>
          <w:rFonts w:ascii="Arial" w:hAnsi="Arial" w:cs="Arial"/>
          <w:bCs/>
          <w:sz w:val="22"/>
          <w:szCs w:val="22"/>
        </w:rPr>
        <w:t>eksplozivnih tvari</w:t>
      </w:r>
      <w:r w:rsidRPr="0053336F">
        <w:rPr>
          <w:rFonts w:ascii="Arial" w:hAnsi="Arial" w:cs="Arial"/>
          <w:bCs/>
          <w:sz w:val="22"/>
          <w:szCs w:val="22"/>
        </w:rPr>
        <w:t xml:space="preserve"> </w:t>
      </w:r>
      <w:bookmarkEnd w:id="138"/>
      <w:r w:rsidRPr="0053336F">
        <w:rPr>
          <w:rFonts w:ascii="Arial" w:hAnsi="Arial" w:cs="Arial"/>
          <w:bCs/>
          <w:sz w:val="22"/>
          <w:szCs w:val="22"/>
        </w:rPr>
        <w:t xml:space="preserve">izvedena potrebna zaštita, </w:t>
      </w:r>
      <w:r>
        <w:rPr>
          <w:rFonts w:ascii="Arial" w:hAnsi="Arial" w:cs="Arial"/>
          <w:bCs/>
          <w:sz w:val="22"/>
          <w:szCs w:val="22"/>
        </w:rPr>
        <w:t>isto se</w:t>
      </w:r>
      <w:r w:rsidRPr="0053336F">
        <w:rPr>
          <w:rFonts w:ascii="Arial" w:hAnsi="Arial" w:cs="Arial"/>
          <w:bCs/>
          <w:sz w:val="22"/>
          <w:szCs w:val="22"/>
        </w:rPr>
        <w:t xml:space="preserve"> smatra zaštićenim sa svih strana te se kao sigurnosna udaljenost od zaklonjenih stambenih, stambeno-poslovnih građevina i drugih građevina u kojima se okupljaju ili boravi veći broj osoba te od gospodarskih građevina, energetskih građevina, vodova i drugo, sukladno </w:t>
      </w:r>
      <w:r w:rsidRPr="0015627B">
        <w:rPr>
          <w:rFonts w:ascii="Arial" w:hAnsi="Arial" w:cs="Arial"/>
          <w:bCs/>
          <w:sz w:val="22"/>
          <w:szCs w:val="22"/>
        </w:rPr>
        <w:t>Tablic</w:t>
      </w:r>
      <w:r>
        <w:rPr>
          <w:rFonts w:ascii="Arial" w:hAnsi="Arial" w:cs="Arial"/>
          <w:bCs/>
          <w:sz w:val="22"/>
          <w:szCs w:val="22"/>
        </w:rPr>
        <w:t>i</w:t>
      </w:r>
      <w:r w:rsidRPr="0015627B">
        <w:rPr>
          <w:rFonts w:ascii="Arial" w:hAnsi="Arial" w:cs="Arial"/>
          <w:bCs/>
          <w:sz w:val="22"/>
          <w:szCs w:val="22"/>
        </w:rPr>
        <w:t xml:space="preserve"> T-3 Pravilnika o uvjetima i načinu provedbe sigurnosnih mjera kod skladištenja eksplozivnih tvari („Narodne novine“ broj 26/09, 41/09-ispravak, 66/10 i 70/17.)</w:t>
      </w:r>
      <w:r w:rsidRPr="0053336F">
        <w:rPr>
          <w:rFonts w:ascii="Arial" w:hAnsi="Arial" w:cs="Arial"/>
          <w:bCs/>
          <w:sz w:val="22"/>
          <w:szCs w:val="22"/>
        </w:rPr>
        <w:t>, primjenjuje zaštitna udaljenost</w:t>
      </w:r>
      <w:r w:rsidR="00E609A0">
        <w:rPr>
          <w:rFonts w:ascii="Arial" w:hAnsi="Arial" w:cs="Arial"/>
          <w:bCs/>
          <w:sz w:val="22"/>
          <w:szCs w:val="22"/>
        </w:rPr>
        <w:t xml:space="preserve"> koja iznosi </w:t>
      </w:r>
      <w:r w:rsidRPr="0053336F">
        <w:rPr>
          <w:rFonts w:ascii="Arial" w:hAnsi="Arial" w:cs="Arial"/>
          <w:bCs/>
          <w:sz w:val="22"/>
          <w:szCs w:val="22"/>
        </w:rPr>
        <w:t>160 m</w:t>
      </w:r>
      <w:r w:rsidR="00706E08">
        <w:rPr>
          <w:rFonts w:ascii="Arial" w:hAnsi="Arial" w:cs="Arial"/>
          <w:bCs/>
          <w:sz w:val="22"/>
          <w:szCs w:val="22"/>
        </w:rPr>
        <w:t xml:space="preserve"> (</w:t>
      </w:r>
      <w:r w:rsidR="009F40F3">
        <w:rPr>
          <w:rFonts w:ascii="Arial" w:hAnsi="Arial" w:cs="Arial"/>
          <w:bCs/>
          <w:sz w:val="22"/>
          <w:szCs w:val="22"/>
          <w:highlight w:val="yellow"/>
        </w:rPr>
        <w:t>S</w:t>
      </w:r>
      <w:r w:rsidR="00706E08" w:rsidRPr="009F40F3">
        <w:rPr>
          <w:rFonts w:ascii="Arial" w:hAnsi="Arial" w:cs="Arial"/>
          <w:bCs/>
          <w:sz w:val="22"/>
          <w:szCs w:val="22"/>
          <w:highlight w:val="yellow"/>
        </w:rPr>
        <w:t xml:space="preserve">lika </w:t>
      </w:r>
      <w:r w:rsidR="009F40F3" w:rsidRPr="009F40F3">
        <w:rPr>
          <w:rFonts w:ascii="Arial" w:hAnsi="Arial" w:cs="Arial"/>
          <w:bCs/>
          <w:sz w:val="22"/>
          <w:szCs w:val="22"/>
          <w:highlight w:val="yellow"/>
        </w:rPr>
        <w:t>14</w:t>
      </w:r>
      <w:r w:rsidR="00706E08">
        <w:rPr>
          <w:rFonts w:ascii="Arial" w:hAnsi="Arial" w:cs="Arial"/>
          <w:bCs/>
          <w:sz w:val="22"/>
          <w:szCs w:val="22"/>
        </w:rPr>
        <w:t>)</w:t>
      </w:r>
      <w:r w:rsidR="00E609A0">
        <w:rPr>
          <w:rFonts w:ascii="Arial" w:hAnsi="Arial" w:cs="Arial"/>
          <w:bCs/>
          <w:sz w:val="22"/>
          <w:szCs w:val="22"/>
        </w:rPr>
        <w:t xml:space="preserve"> od obrisa (konture) skladišta</w:t>
      </w:r>
      <w:r w:rsidR="00706E08">
        <w:rPr>
          <w:rFonts w:ascii="Arial" w:hAnsi="Arial" w:cs="Arial"/>
          <w:bCs/>
          <w:sz w:val="22"/>
          <w:szCs w:val="22"/>
        </w:rPr>
        <w:t>.</w:t>
      </w:r>
    </w:p>
    <w:p w14:paraId="5219BCCA" w14:textId="4BFCF143" w:rsidR="00D97F71" w:rsidRDefault="00D97F71" w:rsidP="00D97F71">
      <w:pPr>
        <w:tabs>
          <w:tab w:val="left" w:pos="426"/>
        </w:tabs>
        <w:spacing w:line="300" w:lineRule="exact"/>
        <w:jc w:val="both"/>
        <w:rPr>
          <w:rFonts w:ascii="Arial" w:hAnsi="Arial" w:cs="Arial"/>
          <w:bCs/>
          <w:sz w:val="22"/>
          <w:szCs w:val="22"/>
        </w:rPr>
      </w:pPr>
      <w:r>
        <w:rPr>
          <w:rFonts w:ascii="Arial" w:hAnsi="Arial" w:cs="Arial"/>
          <w:bCs/>
          <w:sz w:val="22"/>
          <w:szCs w:val="22"/>
        </w:rPr>
        <w:t>S</w:t>
      </w:r>
      <w:r w:rsidR="001F35D2" w:rsidRPr="0053336F">
        <w:rPr>
          <w:rFonts w:ascii="Arial" w:hAnsi="Arial" w:cs="Arial"/>
          <w:bCs/>
          <w:sz w:val="22"/>
          <w:szCs w:val="22"/>
        </w:rPr>
        <w:t xml:space="preserve">igurnosna udaljenost od zaklonjene javne prometnice, </w:t>
      </w:r>
      <w:r>
        <w:rPr>
          <w:rFonts w:ascii="Arial" w:hAnsi="Arial" w:cs="Arial"/>
          <w:bCs/>
          <w:sz w:val="22"/>
          <w:szCs w:val="22"/>
        </w:rPr>
        <w:t xml:space="preserve">za skladište eksplozivnih tvari </w:t>
      </w:r>
      <w:r w:rsidR="00E609A0">
        <w:rPr>
          <w:rFonts w:ascii="Arial" w:hAnsi="Arial" w:cs="Arial"/>
          <w:bCs/>
          <w:sz w:val="22"/>
          <w:szCs w:val="22"/>
        </w:rPr>
        <w:t>iznosi</w:t>
      </w:r>
      <w:r w:rsidR="001F35D2" w:rsidRPr="0053336F">
        <w:rPr>
          <w:rFonts w:ascii="Arial" w:hAnsi="Arial" w:cs="Arial"/>
          <w:bCs/>
          <w:sz w:val="22"/>
          <w:szCs w:val="22"/>
        </w:rPr>
        <w:t xml:space="preserve"> 62 m</w:t>
      </w:r>
      <w:r w:rsidR="00DA416B">
        <w:rPr>
          <w:rFonts w:ascii="Arial" w:hAnsi="Arial" w:cs="Arial"/>
          <w:bCs/>
          <w:sz w:val="22"/>
          <w:szCs w:val="22"/>
        </w:rPr>
        <w:t xml:space="preserve"> (</w:t>
      </w:r>
      <w:r w:rsidR="00DA416B" w:rsidRPr="009F40F3">
        <w:rPr>
          <w:rFonts w:ascii="Arial" w:hAnsi="Arial" w:cs="Arial"/>
          <w:bCs/>
          <w:sz w:val="22"/>
          <w:szCs w:val="22"/>
          <w:highlight w:val="yellow"/>
        </w:rPr>
        <w:t xml:space="preserve">Slika </w:t>
      </w:r>
      <w:r w:rsidR="009F40F3" w:rsidRPr="009F40F3">
        <w:rPr>
          <w:rFonts w:ascii="Arial" w:hAnsi="Arial" w:cs="Arial"/>
          <w:bCs/>
          <w:sz w:val="22"/>
          <w:szCs w:val="22"/>
          <w:highlight w:val="yellow"/>
        </w:rPr>
        <w:t>15</w:t>
      </w:r>
      <w:r w:rsidR="00DA416B">
        <w:rPr>
          <w:rFonts w:ascii="Arial" w:hAnsi="Arial" w:cs="Arial"/>
          <w:bCs/>
          <w:sz w:val="22"/>
          <w:szCs w:val="22"/>
        </w:rPr>
        <w:t>).</w:t>
      </w:r>
      <w:r w:rsidR="00706E08">
        <w:rPr>
          <w:rFonts w:ascii="Arial" w:hAnsi="Arial" w:cs="Arial"/>
          <w:bCs/>
          <w:sz w:val="22"/>
          <w:szCs w:val="22"/>
        </w:rPr>
        <w:t xml:space="preserve"> </w:t>
      </w:r>
      <w:r>
        <w:rPr>
          <w:rFonts w:ascii="Arial" w:hAnsi="Arial" w:cs="Arial"/>
          <w:bCs/>
          <w:sz w:val="22"/>
          <w:szCs w:val="22"/>
        </w:rPr>
        <w:t xml:space="preserve">No, obzirom da je sigurnosna udaljenost od prometnice za ostale sektore tog skladišta određena </w:t>
      </w:r>
      <w:r w:rsidR="003062F8">
        <w:rPr>
          <w:rFonts w:ascii="Arial" w:hAnsi="Arial" w:cs="Arial"/>
          <w:bCs/>
          <w:sz w:val="22"/>
          <w:szCs w:val="22"/>
        </w:rPr>
        <w:t>na cijelom Sigurnosnom prostoru 2 (u nastavku ovog teksta), ud</w:t>
      </w:r>
      <w:r w:rsidR="003B42B3">
        <w:rPr>
          <w:rFonts w:ascii="Arial" w:hAnsi="Arial" w:cs="Arial"/>
          <w:bCs/>
          <w:sz w:val="22"/>
          <w:szCs w:val="22"/>
        </w:rPr>
        <w:t>a</w:t>
      </w:r>
      <w:r w:rsidR="003062F8">
        <w:rPr>
          <w:rFonts w:ascii="Arial" w:hAnsi="Arial" w:cs="Arial"/>
          <w:bCs/>
          <w:sz w:val="22"/>
          <w:szCs w:val="22"/>
        </w:rPr>
        <w:t>ljenost od prometnice također će se primijenjti i unutar cijelog Sigurnosnog prostora 1.</w:t>
      </w:r>
    </w:p>
    <w:p w14:paraId="6890FCE9" w14:textId="77777777" w:rsidR="00714266" w:rsidRDefault="00714266" w:rsidP="00714266">
      <w:pPr>
        <w:tabs>
          <w:tab w:val="left" w:pos="426"/>
        </w:tabs>
        <w:spacing w:after="200" w:line="300" w:lineRule="exact"/>
        <w:contextualSpacing/>
        <w:jc w:val="both"/>
        <w:rPr>
          <w:rFonts w:ascii="Arial" w:hAnsi="Arial" w:cs="Arial"/>
          <w:snapToGrid w:val="0"/>
          <w:sz w:val="22"/>
          <w:szCs w:val="22"/>
          <w:lang w:eastAsia="en-US"/>
        </w:rPr>
      </w:pPr>
    </w:p>
    <w:p w14:paraId="4096A44F" w14:textId="7C86DED8" w:rsidR="00714266" w:rsidRDefault="00714266" w:rsidP="00714266">
      <w:pPr>
        <w:tabs>
          <w:tab w:val="left" w:pos="426"/>
        </w:tabs>
        <w:spacing w:after="200" w:line="300" w:lineRule="exact"/>
        <w:contextualSpacing/>
        <w:jc w:val="both"/>
        <w:rPr>
          <w:rFonts w:ascii="Arial" w:hAnsi="Arial" w:cs="Arial"/>
          <w:snapToGrid w:val="0"/>
          <w:sz w:val="22"/>
          <w:szCs w:val="22"/>
        </w:rPr>
      </w:pPr>
      <w:r w:rsidRPr="00595CBE">
        <w:rPr>
          <w:rFonts w:ascii="Arial" w:hAnsi="Arial" w:cs="Arial"/>
          <w:snapToGrid w:val="0"/>
          <w:sz w:val="22"/>
          <w:szCs w:val="22"/>
          <w:lang w:eastAsia="en-US"/>
        </w:rPr>
        <w:t xml:space="preserve">Na osnovu </w:t>
      </w:r>
      <w:r>
        <w:rPr>
          <w:rFonts w:ascii="Arial" w:hAnsi="Arial" w:cs="Arial"/>
          <w:snapToGrid w:val="0"/>
          <w:sz w:val="22"/>
          <w:szCs w:val="22"/>
        </w:rPr>
        <w:t>navedene</w:t>
      </w:r>
      <w:r w:rsidRPr="00595CBE">
        <w:rPr>
          <w:rFonts w:ascii="Arial" w:hAnsi="Arial" w:cs="Arial"/>
          <w:snapToGrid w:val="0"/>
          <w:sz w:val="22"/>
          <w:szCs w:val="22"/>
        </w:rPr>
        <w:t xml:space="preserve"> </w:t>
      </w:r>
      <w:r w:rsidRPr="00595CBE">
        <w:rPr>
          <w:rFonts w:ascii="Arial" w:hAnsi="Arial" w:cs="Arial"/>
          <w:snapToGrid w:val="0"/>
          <w:sz w:val="22"/>
          <w:szCs w:val="22"/>
          <w:lang w:eastAsia="en-US"/>
        </w:rPr>
        <w:t>sigurnosn</w:t>
      </w:r>
      <w:r>
        <w:rPr>
          <w:rFonts w:ascii="Arial" w:hAnsi="Arial" w:cs="Arial"/>
          <w:snapToGrid w:val="0"/>
          <w:sz w:val="22"/>
          <w:szCs w:val="22"/>
          <w:lang w:eastAsia="en-US"/>
        </w:rPr>
        <w:t>e</w:t>
      </w:r>
      <w:r w:rsidRPr="00595CBE">
        <w:rPr>
          <w:rFonts w:ascii="Arial" w:hAnsi="Arial" w:cs="Arial"/>
          <w:snapToGrid w:val="0"/>
          <w:sz w:val="22"/>
          <w:szCs w:val="22"/>
          <w:lang w:eastAsia="en-US"/>
        </w:rPr>
        <w:t xml:space="preserve"> udaljenosti</w:t>
      </w:r>
      <w:r>
        <w:rPr>
          <w:rFonts w:ascii="Arial" w:hAnsi="Arial" w:cs="Arial"/>
          <w:snapToGrid w:val="0"/>
          <w:sz w:val="22"/>
          <w:szCs w:val="22"/>
          <w:lang w:eastAsia="en-US"/>
        </w:rPr>
        <w:t xml:space="preserve"> od 160 m oko skladišta,</w:t>
      </w:r>
      <w:r w:rsidRPr="00595CBE">
        <w:rPr>
          <w:rFonts w:ascii="Arial" w:hAnsi="Arial" w:cs="Arial"/>
          <w:snapToGrid w:val="0"/>
          <w:sz w:val="22"/>
          <w:szCs w:val="22"/>
          <w:lang w:eastAsia="en-US"/>
        </w:rPr>
        <w:t xml:space="preserve"> definiran je </w:t>
      </w:r>
      <w:r w:rsidRPr="00C403C1">
        <w:rPr>
          <w:rFonts w:ascii="Arial" w:hAnsi="Arial" w:cs="Arial"/>
          <w:b/>
          <w:bCs/>
          <w:snapToGrid w:val="0"/>
          <w:sz w:val="22"/>
          <w:szCs w:val="22"/>
          <w:lang w:eastAsia="en-US"/>
        </w:rPr>
        <w:t>„Sigurnosni prostor 1“</w:t>
      </w:r>
      <w:r w:rsidRPr="00595CBE">
        <w:rPr>
          <w:rFonts w:ascii="Arial" w:hAnsi="Arial" w:cs="Arial"/>
          <w:snapToGrid w:val="0"/>
          <w:sz w:val="22"/>
          <w:szCs w:val="22"/>
          <w:lang w:eastAsia="en-US"/>
        </w:rPr>
        <w:t>,</w:t>
      </w:r>
      <w:r w:rsidRPr="00595CBE">
        <w:rPr>
          <w:rFonts w:ascii="Arial" w:hAnsi="Arial" w:cs="Arial"/>
          <w:snapToGrid w:val="0"/>
          <w:sz w:val="22"/>
          <w:szCs w:val="22"/>
        </w:rPr>
        <w:t xml:space="preserve"> </w:t>
      </w:r>
      <w:r w:rsidRPr="00595CBE">
        <w:rPr>
          <w:rFonts w:ascii="Arial" w:hAnsi="Arial" w:cs="Arial"/>
          <w:snapToGrid w:val="0"/>
          <w:sz w:val="22"/>
          <w:szCs w:val="22"/>
          <w:lang w:eastAsia="en-US"/>
        </w:rPr>
        <w:t>unutar</w:t>
      </w:r>
      <w:r w:rsidRPr="00595CBE">
        <w:rPr>
          <w:rFonts w:ascii="Arial" w:hAnsi="Arial" w:cs="Arial"/>
          <w:snapToGrid w:val="0"/>
          <w:sz w:val="22"/>
          <w:szCs w:val="22"/>
        </w:rPr>
        <w:t xml:space="preserve"> kojeg je zabranjena gradnja stambenih građevina, stambeno-poslovnih građevina, gospodarskih građevina, drugih građevina u kojima se okuplja ili boravi veći broj osoba, </w:t>
      </w:r>
      <w:r w:rsidR="003B42B3">
        <w:rPr>
          <w:rFonts w:ascii="Arial" w:hAnsi="Arial" w:cs="Arial"/>
          <w:snapToGrid w:val="0"/>
          <w:sz w:val="22"/>
          <w:szCs w:val="22"/>
        </w:rPr>
        <w:t xml:space="preserve">prometnica, </w:t>
      </w:r>
      <w:r w:rsidRPr="00595CBE">
        <w:rPr>
          <w:rFonts w:ascii="Arial" w:hAnsi="Arial" w:cs="Arial"/>
          <w:snapToGrid w:val="0"/>
          <w:sz w:val="22"/>
          <w:szCs w:val="22"/>
        </w:rPr>
        <w:t>energetskih građevina</w:t>
      </w:r>
      <w:r>
        <w:rPr>
          <w:rFonts w:ascii="Arial" w:hAnsi="Arial" w:cs="Arial"/>
          <w:snapToGrid w:val="0"/>
          <w:sz w:val="22"/>
          <w:szCs w:val="22"/>
        </w:rPr>
        <w:t xml:space="preserve"> i</w:t>
      </w:r>
      <w:r w:rsidRPr="00595CBE">
        <w:rPr>
          <w:rFonts w:ascii="Arial" w:hAnsi="Arial" w:cs="Arial"/>
          <w:snapToGrid w:val="0"/>
          <w:sz w:val="22"/>
          <w:szCs w:val="22"/>
        </w:rPr>
        <w:t xml:space="preserve"> vodova, dalekovoda i drugo</w:t>
      </w:r>
      <w:r>
        <w:rPr>
          <w:rFonts w:ascii="Arial" w:hAnsi="Arial" w:cs="Arial"/>
          <w:snapToGrid w:val="0"/>
          <w:sz w:val="22"/>
          <w:szCs w:val="22"/>
        </w:rPr>
        <w:t xml:space="preserve"> (</w:t>
      </w:r>
      <w:r w:rsidRPr="009F40F3">
        <w:rPr>
          <w:rFonts w:ascii="Arial" w:hAnsi="Arial" w:cs="Arial"/>
          <w:snapToGrid w:val="0"/>
          <w:sz w:val="22"/>
          <w:szCs w:val="22"/>
          <w:highlight w:val="yellow"/>
        </w:rPr>
        <w:t xml:space="preserve">Slika </w:t>
      </w:r>
      <w:r w:rsidR="009F40F3" w:rsidRPr="009F40F3">
        <w:rPr>
          <w:rFonts w:ascii="Arial" w:hAnsi="Arial" w:cs="Arial"/>
          <w:snapToGrid w:val="0"/>
          <w:sz w:val="22"/>
          <w:szCs w:val="22"/>
          <w:highlight w:val="yellow"/>
        </w:rPr>
        <w:t>16</w:t>
      </w:r>
      <w:r>
        <w:rPr>
          <w:rFonts w:ascii="Arial" w:hAnsi="Arial" w:cs="Arial"/>
          <w:snapToGrid w:val="0"/>
          <w:sz w:val="22"/>
          <w:szCs w:val="22"/>
        </w:rPr>
        <w:t>)</w:t>
      </w:r>
      <w:r w:rsidRPr="00595CBE">
        <w:rPr>
          <w:rFonts w:ascii="Arial" w:hAnsi="Arial" w:cs="Arial"/>
          <w:snapToGrid w:val="0"/>
          <w:sz w:val="22"/>
          <w:szCs w:val="22"/>
        </w:rPr>
        <w:t>.</w:t>
      </w:r>
    </w:p>
    <w:p w14:paraId="3A660910" w14:textId="31A1543D" w:rsidR="0053336F" w:rsidRDefault="0053336F" w:rsidP="003955D6">
      <w:pPr>
        <w:tabs>
          <w:tab w:val="left" w:pos="426"/>
        </w:tabs>
        <w:spacing w:line="300" w:lineRule="exact"/>
        <w:jc w:val="both"/>
        <w:rPr>
          <w:rFonts w:ascii="Arial" w:hAnsi="Arial" w:cs="Arial"/>
          <w:bCs/>
          <w:sz w:val="22"/>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F35D2" w14:paraId="37B84BD6" w14:textId="77777777" w:rsidTr="006B5A7C">
        <w:trPr>
          <w:trHeight w:val="3857"/>
        </w:trPr>
        <w:tc>
          <w:tcPr>
            <w:tcW w:w="4531" w:type="dxa"/>
          </w:tcPr>
          <w:p w14:paraId="03B9BE1A" w14:textId="0A68D133" w:rsidR="001F35D2" w:rsidRDefault="00145892" w:rsidP="003955D6">
            <w:pPr>
              <w:tabs>
                <w:tab w:val="left" w:pos="426"/>
              </w:tabs>
              <w:spacing w:line="300" w:lineRule="exact"/>
              <w:jc w:val="both"/>
              <w:rPr>
                <w:rFonts w:ascii="Arial" w:hAnsi="Arial" w:cs="Arial"/>
                <w:bCs/>
                <w:sz w:val="22"/>
                <w:szCs w:val="22"/>
              </w:rPr>
            </w:pPr>
            <w:r>
              <w:rPr>
                <w:noProof/>
              </w:rPr>
              <w:lastRenderedPageBreak/>
              <mc:AlternateContent>
                <mc:Choice Requires="wps">
                  <w:drawing>
                    <wp:anchor distT="0" distB="0" distL="114300" distR="114300" simplePos="0" relativeHeight="251681792" behindDoc="0" locked="0" layoutInCell="1" allowOverlap="1" wp14:anchorId="722E491F" wp14:editId="09559A93">
                      <wp:simplePos x="0" y="0"/>
                      <wp:positionH relativeFrom="column">
                        <wp:posOffset>-8890</wp:posOffset>
                      </wp:positionH>
                      <wp:positionV relativeFrom="paragraph">
                        <wp:posOffset>2482215</wp:posOffset>
                      </wp:positionV>
                      <wp:extent cx="2461895" cy="635"/>
                      <wp:effectExtent l="0" t="0" r="0" b="0"/>
                      <wp:wrapNone/>
                      <wp:docPr id="972124475" name="Tekstni okvir 1"/>
                      <wp:cNvGraphicFramePr/>
                      <a:graphic xmlns:a="http://schemas.openxmlformats.org/drawingml/2006/main">
                        <a:graphicData uri="http://schemas.microsoft.com/office/word/2010/wordprocessingShape">
                          <wps:wsp>
                            <wps:cNvSpPr txBox="1"/>
                            <wps:spPr>
                              <a:xfrm>
                                <a:off x="0" y="0"/>
                                <a:ext cx="2461895" cy="635"/>
                              </a:xfrm>
                              <a:prstGeom prst="rect">
                                <a:avLst/>
                              </a:prstGeom>
                              <a:solidFill>
                                <a:prstClr val="white"/>
                              </a:solidFill>
                              <a:ln>
                                <a:noFill/>
                              </a:ln>
                            </wps:spPr>
                            <wps:txbx>
                              <w:txbxContent>
                                <w:p w14:paraId="6666A22F" w14:textId="50AE9C85" w:rsidR="00145892" w:rsidRPr="00806AE4" w:rsidRDefault="00145892" w:rsidP="00145892">
                                  <w:pPr>
                                    <w:pStyle w:val="Opisslike"/>
                                    <w:rPr>
                                      <w:rFonts w:ascii="Arial" w:hAnsi="Arial" w:cs="Arial"/>
                                      <w:noProof/>
                                    </w:rPr>
                                  </w:pPr>
                                  <w:bookmarkStart w:id="139" w:name="_Toc168570096"/>
                                  <w:r>
                                    <w:t xml:space="preserve">Slika </w:t>
                                  </w:r>
                                  <w:r>
                                    <w:fldChar w:fldCharType="begin"/>
                                  </w:r>
                                  <w:r>
                                    <w:instrText xml:space="preserve"> SEQ Slika \* ARABIC </w:instrText>
                                  </w:r>
                                  <w:r>
                                    <w:fldChar w:fldCharType="separate"/>
                                  </w:r>
                                  <w:r w:rsidR="00F4308D">
                                    <w:rPr>
                                      <w:noProof/>
                                    </w:rPr>
                                    <w:t>14</w:t>
                                  </w:r>
                                  <w:r>
                                    <w:fldChar w:fldCharType="end"/>
                                  </w:r>
                                  <w:r>
                                    <w:t xml:space="preserve">. </w:t>
                                  </w:r>
                                  <w:r w:rsidRPr="00831255">
                                    <w:t>Sigurnosna udaljenost 160 m od građevina i vodova</w:t>
                                  </w:r>
                                  <w:bookmarkEnd w:id="1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2E491F" id="_x0000_t202" coordsize="21600,21600" o:spt="202" path="m,l,21600r21600,l21600,xe">
                      <v:stroke joinstyle="miter"/>
                      <v:path gradientshapeok="t" o:connecttype="rect"/>
                    </v:shapetype>
                    <v:shape id="Tekstni okvir 1" o:spid="_x0000_s1026" type="#_x0000_t202" style="position:absolute;left:0;text-align:left;margin-left:-.7pt;margin-top:195.45pt;width:193.85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" stroked="f">
                      <v:textbox style="mso-fit-shape-to-text:t" inset="0,0,0,0">
                        <w:txbxContent>
                          <w:p w14:paraId="6666A22F" w14:textId="50AE9C85" w:rsidR="00145892" w:rsidRPr="00806AE4" w:rsidRDefault="00145892" w:rsidP="00145892">
                            <w:pPr>
                              <w:pStyle w:val="Opisslike"/>
                              <w:rPr>
                                <w:rFonts w:ascii="Arial" w:hAnsi="Arial" w:cs="Arial"/>
                                <w:noProof/>
                              </w:rPr>
                            </w:pPr>
                            <w:bookmarkStart w:id="140" w:name="_Toc168570096"/>
                            <w:r>
                              <w:t xml:space="preserve">Slika </w:t>
                            </w:r>
                            <w:r>
                              <w:fldChar w:fldCharType="begin"/>
                            </w:r>
                            <w:r>
                              <w:instrText xml:space="preserve"> SEQ Slika \* ARABIC </w:instrText>
                            </w:r>
                            <w:r>
                              <w:fldChar w:fldCharType="separate"/>
                            </w:r>
                            <w:r w:rsidR="00F4308D">
                              <w:rPr>
                                <w:noProof/>
                              </w:rPr>
                              <w:t>14</w:t>
                            </w:r>
                            <w:r>
                              <w:fldChar w:fldCharType="end"/>
                            </w:r>
                            <w:r>
                              <w:t xml:space="preserve">. </w:t>
                            </w:r>
                            <w:r w:rsidRPr="00831255">
                              <w:t>Sigurnosna udaljenost 160 m od građevina i vodova</w:t>
                            </w:r>
                            <w:bookmarkEnd w:id="140"/>
                          </w:p>
                        </w:txbxContent>
                      </v:textbox>
                    </v:shape>
                  </w:pict>
                </mc:Fallback>
              </mc:AlternateContent>
            </w:r>
            <w:r w:rsidR="00340783">
              <w:rPr>
                <w:rFonts w:ascii="Arial" w:hAnsi="Arial" w:cs="Arial"/>
                <w:bCs/>
                <w:noProof/>
                <w:sz w:val="22"/>
                <w:szCs w:val="22"/>
              </w:rPr>
              <w:drawing>
                <wp:anchor distT="0" distB="0" distL="114300" distR="114300" simplePos="0" relativeHeight="251661312" behindDoc="0" locked="0" layoutInCell="1" allowOverlap="1" wp14:anchorId="6B980159" wp14:editId="3EF4E1DB">
                  <wp:simplePos x="0" y="0"/>
                  <wp:positionH relativeFrom="column">
                    <wp:posOffset>-9373</wp:posOffset>
                  </wp:positionH>
                  <wp:positionV relativeFrom="paragraph">
                    <wp:posOffset>19304</wp:posOffset>
                  </wp:positionV>
                  <wp:extent cx="2461934" cy="2406288"/>
                  <wp:effectExtent l="0" t="0" r="0" b="0"/>
                  <wp:wrapNone/>
                  <wp:docPr id="77750052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61934" cy="2406288"/>
                          </a:xfrm>
                          <a:prstGeom prst="rect">
                            <a:avLst/>
                          </a:prstGeom>
                          <a:noFill/>
                        </pic:spPr>
                      </pic:pic>
                    </a:graphicData>
                  </a:graphic>
                  <wp14:sizeRelH relativeFrom="margin">
                    <wp14:pctWidth>0</wp14:pctWidth>
                  </wp14:sizeRelH>
                  <wp14:sizeRelV relativeFrom="margin">
                    <wp14:pctHeight>0</wp14:pctHeight>
                  </wp14:sizeRelV>
                </wp:anchor>
              </w:drawing>
            </w:r>
          </w:p>
        </w:tc>
        <w:tc>
          <w:tcPr>
            <w:tcW w:w="4531" w:type="dxa"/>
          </w:tcPr>
          <w:p w14:paraId="07BEA478" w14:textId="5CDA9AF5" w:rsidR="001F35D2" w:rsidRDefault="009F40F3" w:rsidP="003955D6">
            <w:pPr>
              <w:tabs>
                <w:tab w:val="left" w:pos="426"/>
              </w:tabs>
              <w:spacing w:line="300" w:lineRule="exact"/>
              <w:jc w:val="both"/>
              <w:rPr>
                <w:rFonts w:ascii="Arial" w:hAnsi="Arial" w:cs="Arial"/>
                <w:bCs/>
                <w:sz w:val="22"/>
                <w:szCs w:val="22"/>
              </w:rPr>
            </w:pPr>
            <w:r>
              <w:rPr>
                <w:noProof/>
              </w:rPr>
              <mc:AlternateContent>
                <mc:Choice Requires="wps">
                  <w:drawing>
                    <wp:anchor distT="0" distB="0" distL="114300" distR="114300" simplePos="0" relativeHeight="251702272" behindDoc="0" locked="0" layoutInCell="1" allowOverlap="1" wp14:anchorId="0B2152F7" wp14:editId="5D1B6331">
                      <wp:simplePos x="0" y="0"/>
                      <wp:positionH relativeFrom="column">
                        <wp:posOffset>-46521</wp:posOffset>
                      </wp:positionH>
                      <wp:positionV relativeFrom="paragraph">
                        <wp:posOffset>2478488</wp:posOffset>
                      </wp:positionV>
                      <wp:extent cx="2840355" cy="635"/>
                      <wp:effectExtent l="0" t="0" r="0" b="0"/>
                      <wp:wrapNone/>
                      <wp:docPr id="1966691931" name="Tekstni okvir 1"/>
                      <wp:cNvGraphicFramePr/>
                      <a:graphic xmlns:a="http://schemas.openxmlformats.org/drawingml/2006/main">
                        <a:graphicData uri="http://schemas.microsoft.com/office/word/2010/wordprocessingShape">
                          <wps:wsp>
                            <wps:cNvSpPr txBox="1"/>
                            <wps:spPr>
                              <a:xfrm>
                                <a:off x="0" y="0"/>
                                <a:ext cx="2840355" cy="635"/>
                              </a:xfrm>
                              <a:prstGeom prst="rect">
                                <a:avLst/>
                              </a:prstGeom>
                              <a:solidFill>
                                <a:prstClr val="white"/>
                              </a:solidFill>
                              <a:ln>
                                <a:noFill/>
                              </a:ln>
                            </wps:spPr>
                            <wps:txbx>
                              <w:txbxContent>
                                <w:p w14:paraId="1DA7A406" w14:textId="4F72BDF7" w:rsidR="009F40F3" w:rsidRPr="00112234" w:rsidRDefault="009F40F3" w:rsidP="009F40F3">
                                  <w:pPr>
                                    <w:pStyle w:val="Opisslike"/>
                                    <w:rPr>
                                      <w:rFonts w:ascii="Arial" w:hAnsi="Arial" w:cs="Arial"/>
                                      <w:noProof/>
                                    </w:rPr>
                                  </w:pPr>
                                  <w:bookmarkStart w:id="141" w:name="_Toc168570097"/>
                                  <w:r>
                                    <w:t xml:space="preserve">Slika </w:t>
                                  </w:r>
                                  <w:r>
                                    <w:fldChar w:fldCharType="begin"/>
                                  </w:r>
                                  <w:r>
                                    <w:instrText xml:space="preserve"> SEQ Slika \* ARABIC </w:instrText>
                                  </w:r>
                                  <w:r>
                                    <w:fldChar w:fldCharType="separate"/>
                                  </w:r>
                                  <w:r w:rsidR="00F4308D">
                                    <w:rPr>
                                      <w:noProof/>
                                    </w:rPr>
                                    <w:t>15</w:t>
                                  </w:r>
                                  <w:r>
                                    <w:fldChar w:fldCharType="end"/>
                                  </w:r>
                                  <w:r>
                                    <w:t xml:space="preserve">. </w:t>
                                  </w:r>
                                  <w:r w:rsidRPr="007773DD">
                                    <w:t>Sigurnosna udaljenost 62 m od prometnice</w:t>
                                  </w:r>
                                  <w:bookmarkEnd w:id="1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2152F7" id="_x0000_s1027" type="#_x0000_t202" style="position:absolute;left:0;text-align:left;margin-left:-3.65pt;margin-top:195.15pt;width:223.65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" stroked="f">
                      <v:textbox style="mso-fit-shape-to-text:t" inset="0,0,0,0">
                        <w:txbxContent>
                          <w:p w14:paraId="1DA7A406" w14:textId="4F72BDF7" w:rsidR="009F40F3" w:rsidRPr="00112234" w:rsidRDefault="009F40F3" w:rsidP="009F40F3">
                            <w:pPr>
                              <w:pStyle w:val="Opisslike"/>
                              <w:rPr>
                                <w:rFonts w:ascii="Arial" w:hAnsi="Arial" w:cs="Arial"/>
                                <w:noProof/>
                              </w:rPr>
                            </w:pPr>
                            <w:bookmarkStart w:id="142" w:name="_Toc168570097"/>
                            <w:r>
                              <w:t xml:space="preserve">Slika </w:t>
                            </w:r>
                            <w:r>
                              <w:fldChar w:fldCharType="begin"/>
                            </w:r>
                            <w:r>
                              <w:instrText xml:space="preserve"> SEQ Slika \* ARABIC </w:instrText>
                            </w:r>
                            <w:r>
                              <w:fldChar w:fldCharType="separate"/>
                            </w:r>
                            <w:r w:rsidR="00F4308D">
                              <w:rPr>
                                <w:noProof/>
                              </w:rPr>
                              <w:t>15</w:t>
                            </w:r>
                            <w:r>
                              <w:fldChar w:fldCharType="end"/>
                            </w:r>
                            <w:r>
                              <w:t xml:space="preserve">. </w:t>
                            </w:r>
                            <w:r w:rsidRPr="007773DD">
                              <w:t>Sigurnosna udaljenost 62 m od prometnice</w:t>
                            </w:r>
                            <w:bookmarkEnd w:id="142"/>
                          </w:p>
                        </w:txbxContent>
                      </v:textbox>
                    </v:shape>
                  </w:pict>
                </mc:Fallback>
              </mc:AlternateContent>
            </w:r>
            <w:r w:rsidR="00340783">
              <w:rPr>
                <w:rFonts w:ascii="Arial" w:hAnsi="Arial" w:cs="Arial"/>
                <w:bCs/>
                <w:noProof/>
                <w:sz w:val="22"/>
                <w:szCs w:val="22"/>
              </w:rPr>
              <w:drawing>
                <wp:anchor distT="0" distB="0" distL="114300" distR="114300" simplePos="0" relativeHeight="251660288" behindDoc="0" locked="0" layoutInCell="1" allowOverlap="1" wp14:anchorId="6C2FA184" wp14:editId="4C99AC78">
                  <wp:simplePos x="0" y="0"/>
                  <wp:positionH relativeFrom="column">
                    <wp:posOffset>-46888</wp:posOffset>
                  </wp:positionH>
                  <wp:positionV relativeFrom="paragraph">
                    <wp:posOffset>18669</wp:posOffset>
                  </wp:positionV>
                  <wp:extent cx="2840749" cy="2355273"/>
                  <wp:effectExtent l="0" t="0" r="0" b="6985"/>
                  <wp:wrapNone/>
                  <wp:docPr id="135534239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40749" cy="2355273"/>
                          </a:xfrm>
                          <a:prstGeom prst="rect">
                            <a:avLst/>
                          </a:prstGeom>
                          <a:noFill/>
                        </pic:spPr>
                      </pic:pic>
                    </a:graphicData>
                  </a:graphic>
                  <wp14:sizeRelH relativeFrom="margin">
                    <wp14:pctWidth>0</wp14:pctWidth>
                  </wp14:sizeRelH>
                  <wp14:sizeRelV relativeFrom="margin">
                    <wp14:pctHeight>0</wp14:pctHeight>
                  </wp14:sizeRelV>
                </wp:anchor>
              </w:drawing>
            </w:r>
          </w:p>
        </w:tc>
      </w:tr>
      <w:tr w:rsidR="001F35D2" w14:paraId="02E342AE" w14:textId="77777777" w:rsidTr="006B5A7C">
        <w:trPr>
          <w:trHeight w:val="661"/>
        </w:trPr>
        <w:tc>
          <w:tcPr>
            <w:tcW w:w="4531" w:type="dxa"/>
          </w:tcPr>
          <w:p w14:paraId="34422C15" w14:textId="189973B8" w:rsidR="001F35D2" w:rsidRDefault="001F35D2" w:rsidP="003955D6">
            <w:pPr>
              <w:tabs>
                <w:tab w:val="left" w:pos="426"/>
              </w:tabs>
              <w:spacing w:line="300" w:lineRule="exact"/>
              <w:jc w:val="both"/>
              <w:rPr>
                <w:rFonts w:ascii="Arial" w:hAnsi="Arial" w:cs="Arial"/>
                <w:bCs/>
                <w:sz w:val="22"/>
                <w:szCs w:val="22"/>
              </w:rPr>
            </w:pPr>
          </w:p>
        </w:tc>
        <w:tc>
          <w:tcPr>
            <w:tcW w:w="4531" w:type="dxa"/>
          </w:tcPr>
          <w:p w14:paraId="69A1E536" w14:textId="4939EF57" w:rsidR="001F35D2" w:rsidRDefault="001F35D2" w:rsidP="003955D6">
            <w:pPr>
              <w:tabs>
                <w:tab w:val="left" w:pos="426"/>
              </w:tabs>
              <w:spacing w:line="300" w:lineRule="exact"/>
              <w:jc w:val="both"/>
              <w:rPr>
                <w:rFonts w:ascii="Arial" w:hAnsi="Arial" w:cs="Arial"/>
                <w:bCs/>
                <w:sz w:val="22"/>
                <w:szCs w:val="22"/>
              </w:rPr>
            </w:pPr>
          </w:p>
        </w:tc>
      </w:tr>
    </w:tbl>
    <w:p w14:paraId="6F6AD281" w14:textId="429B5A0E" w:rsidR="001F35D2" w:rsidRDefault="001F35D2" w:rsidP="003955D6">
      <w:pPr>
        <w:tabs>
          <w:tab w:val="left" w:pos="426"/>
        </w:tabs>
        <w:spacing w:line="300" w:lineRule="exact"/>
        <w:jc w:val="both"/>
        <w:rPr>
          <w:rFonts w:ascii="Arial" w:hAnsi="Arial" w:cs="Arial"/>
          <w:bCs/>
          <w:sz w:val="22"/>
          <w:szCs w:val="22"/>
        </w:rPr>
      </w:pPr>
    </w:p>
    <w:p w14:paraId="6946EDCF" w14:textId="77777777" w:rsidR="003955D6" w:rsidRDefault="003955D6" w:rsidP="003955D6">
      <w:pPr>
        <w:rPr>
          <w:highlight w:val="yellow"/>
        </w:rPr>
      </w:pPr>
    </w:p>
    <w:p w14:paraId="3689193C" w14:textId="77777777" w:rsidR="0031364E" w:rsidRDefault="0031364E" w:rsidP="0031364E">
      <w:pPr>
        <w:keepNext/>
      </w:pPr>
      <w:r w:rsidRPr="0031364E">
        <w:rPr>
          <w:noProof/>
        </w:rPr>
        <w:drawing>
          <wp:inline distT="0" distB="0" distL="0" distR="0" wp14:anchorId="68BAFCD5" wp14:editId="68825FD4">
            <wp:extent cx="4848902" cy="5287113"/>
            <wp:effectExtent l="0" t="0" r="8890" b="8890"/>
            <wp:docPr id="10610739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7399" name=""/>
                    <pic:cNvPicPr/>
                  </pic:nvPicPr>
                  <pic:blipFill>
                    <a:blip r:embed="rId56"/>
                    <a:stretch>
                      <a:fillRect/>
                    </a:stretch>
                  </pic:blipFill>
                  <pic:spPr>
                    <a:xfrm>
                      <a:off x="0" y="0"/>
                      <a:ext cx="4848902" cy="5287113"/>
                    </a:xfrm>
                    <a:prstGeom prst="rect">
                      <a:avLst/>
                    </a:prstGeom>
                  </pic:spPr>
                </pic:pic>
              </a:graphicData>
            </a:graphic>
          </wp:inline>
        </w:drawing>
      </w:r>
    </w:p>
    <w:p w14:paraId="19D73CA7" w14:textId="674BB4D0" w:rsidR="0015627B" w:rsidRPr="009F40F3" w:rsidRDefault="0031364E" w:rsidP="0031364E">
      <w:pPr>
        <w:pStyle w:val="Opisslike"/>
      </w:pPr>
      <w:bookmarkStart w:id="143" w:name="_Toc168570098"/>
      <w:r w:rsidRPr="009F40F3">
        <w:t xml:space="preserve">Slika </w:t>
      </w:r>
      <w:r w:rsidRPr="009F40F3">
        <w:fldChar w:fldCharType="begin"/>
      </w:r>
      <w:r w:rsidRPr="009F40F3">
        <w:instrText xml:space="preserve"> SEQ Slika \* ARABIC </w:instrText>
      </w:r>
      <w:r w:rsidRPr="009F40F3">
        <w:fldChar w:fldCharType="separate"/>
      </w:r>
      <w:r w:rsidR="00F4308D">
        <w:rPr>
          <w:noProof/>
        </w:rPr>
        <w:t>16</w:t>
      </w:r>
      <w:r w:rsidRPr="009F40F3">
        <w:fldChar w:fldCharType="end"/>
      </w:r>
      <w:r w:rsidRPr="009F40F3">
        <w:t>. Prikaz "Sigurnosnog prostora 1"</w:t>
      </w:r>
      <w:bookmarkEnd w:id="143"/>
      <w:r w:rsidRPr="009F40F3">
        <w:t xml:space="preserve"> </w:t>
      </w:r>
    </w:p>
    <w:p w14:paraId="3EA9D99D" w14:textId="77777777" w:rsidR="00B155E5" w:rsidRDefault="00B155E5" w:rsidP="00E776A2">
      <w:pPr>
        <w:autoSpaceDE w:val="0"/>
        <w:autoSpaceDN w:val="0"/>
        <w:adjustRightInd w:val="0"/>
        <w:spacing w:line="360" w:lineRule="auto"/>
        <w:rPr>
          <w:rFonts w:ascii="Arial" w:hAnsi="Arial" w:cs="Arial"/>
          <w:color w:val="000000"/>
          <w:sz w:val="22"/>
          <w:szCs w:val="22"/>
          <w:highlight w:val="yellow"/>
        </w:rPr>
      </w:pPr>
    </w:p>
    <w:p w14:paraId="59E5AA32" w14:textId="7AB07AD7" w:rsidR="00B155E5" w:rsidRPr="0015627B" w:rsidRDefault="0015627B" w:rsidP="0015627B">
      <w:pPr>
        <w:autoSpaceDE w:val="0"/>
        <w:autoSpaceDN w:val="0"/>
        <w:adjustRightInd w:val="0"/>
        <w:spacing w:line="276" w:lineRule="auto"/>
        <w:jc w:val="both"/>
        <w:rPr>
          <w:rFonts w:ascii="Arial" w:hAnsi="Arial" w:cs="Arial"/>
          <w:snapToGrid w:val="0"/>
          <w:sz w:val="22"/>
          <w:szCs w:val="22"/>
          <w:lang w:eastAsia="en-US"/>
        </w:rPr>
      </w:pPr>
      <w:r w:rsidRPr="0015627B">
        <w:rPr>
          <w:rFonts w:ascii="Arial" w:hAnsi="Arial" w:cs="Arial"/>
          <w:snapToGrid w:val="0"/>
          <w:sz w:val="22"/>
          <w:szCs w:val="22"/>
          <w:lang w:eastAsia="en-US"/>
        </w:rPr>
        <w:lastRenderedPageBreak/>
        <w:t>U preostalom dijelu skladišta vrši se skladištenje pirotehničkih sredstava, na koje se primjenjuje Tablica T–7</w:t>
      </w:r>
      <w:r w:rsidR="00E31B6A">
        <w:rPr>
          <w:rFonts w:ascii="Arial" w:hAnsi="Arial" w:cs="Arial"/>
          <w:snapToGrid w:val="0"/>
          <w:sz w:val="22"/>
          <w:szCs w:val="22"/>
          <w:lang w:eastAsia="en-US"/>
        </w:rPr>
        <w:t>.</w:t>
      </w:r>
      <w:r w:rsidRPr="0015627B">
        <w:rPr>
          <w:rFonts w:ascii="Arial" w:hAnsi="Arial" w:cs="Arial"/>
          <w:snapToGrid w:val="0"/>
          <w:sz w:val="22"/>
          <w:szCs w:val="22"/>
          <w:lang w:eastAsia="en-US"/>
        </w:rPr>
        <w:t xml:space="preserve"> Pravilnika o uvjetima i načinu provedbe sigurnosnih mjera kod skladištenja eksplozivnih tvari („Narodne novine“ broj 26/09, 41/09-ispravak, 66/10 i 70/17.)</w:t>
      </w:r>
    </w:p>
    <w:p w14:paraId="1F3A0A46" w14:textId="77777777" w:rsidR="0015627B" w:rsidRPr="0015627B" w:rsidRDefault="0015627B" w:rsidP="0015627B">
      <w:pPr>
        <w:autoSpaceDE w:val="0"/>
        <w:autoSpaceDN w:val="0"/>
        <w:adjustRightInd w:val="0"/>
        <w:spacing w:line="276" w:lineRule="auto"/>
        <w:jc w:val="both"/>
        <w:rPr>
          <w:rFonts w:ascii="Arial" w:hAnsi="Arial" w:cs="Arial"/>
          <w:snapToGrid w:val="0"/>
          <w:sz w:val="22"/>
          <w:szCs w:val="22"/>
          <w:lang w:eastAsia="en-US"/>
        </w:rPr>
      </w:pPr>
    </w:p>
    <w:p w14:paraId="224FC1A9" w14:textId="77777777" w:rsidR="0015627B" w:rsidRPr="0015627B" w:rsidRDefault="0015627B" w:rsidP="0015627B">
      <w:pPr>
        <w:autoSpaceDE w:val="0"/>
        <w:autoSpaceDN w:val="0"/>
        <w:adjustRightInd w:val="0"/>
        <w:spacing w:line="276" w:lineRule="auto"/>
        <w:jc w:val="both"/>
        <w:rPr>
          <w:rFonts w:ascii="Arial" w:hAnsi="Arial" w:cs="Arial"/>
          <w:snapToGrid w:val="0"/>
          <w:sz w:val="22"/>
          <w:szCs w:val="22"/>
          <w:lang w:eastAsia="en-US"/>
        </w:rPr>
      </w:pPr>
      <w:r w:rsidRPr="0015627B">
        <w:rPr>
          <w:rFonts w:ascii="Arial" w:hAnsi="Arial" w:cs="Arial"/>
          <w:snapToGrid w:val="0"/>
          <w:sz w:val="22"/>
          <w:szCs w:val="22"/>
          <w:lang w:eastAsia="en-US"/>
        </w:rPr>
        <w:t xml:space="preserve">Za skladištenje pirotehničkih sredstava propisane su sigurnosne udaljenosti samo od stambenih građevina i prometnica.  </w:t>
      </w:r>
    </w:p>
    <w:p w14:paraId="68C54343" w14:textId="77777777" w:rsidR="0015627B" w:rsidRPr="0015627B" w:rsidRDefault="0015627B" w:rsidP="0015627B">
      <w:pPr>
        <w:autoSpaceDE w:val="0"/>
        <w:autoSpaceDN w:val="0"/>
        <w:adjustRightInd w:val="0"/>
        <w:spacing w:line="276" w:lineRule="auto"/>
        <w:jc w:val="both"/>
        <w:rPr>
          <w:rFonts w:ascii="Arial" w:hAnsi="Arial" w:cs="Arial"/>
          <w:snapToGrid w:val="0"/>
          <w:sz w:val="22"/>
          <w:szCs w:val="22"/>
          <w:lang w:eastAsia="en-US"/>
        </w:rPr>
      </w:pPr>
    </w:p>
    <w:p w14:paraId="3C7868DC" w14:textId="5C584721" w:rsidR="0015627B" w:rsidRDefault="0015627B" w:rsidP="0015627B">
      <w:pPr>
        <w:autoSpaceDE w:val="0"/>
        <w:autoSpaceDN w:val="0"/>
        <w:adjustRightInd w:val="0"/>
        <w:spacing w:line="276" w:lineRule="auto"/>
        <w:jc w:val="both"/>
        <w:rPr>
          <w:rFonts w:ascii="Arial" w:hAnsi="Arial" w:cs="Arial"/>
          <w:bCs/>
          <w:sz w:val="22"/>
          <w:szCs w:val="22"/>
        </w:rPr>
      </w:pPr>
      <w:r w:rsidRPr="0015627B">
        <w:rPr>
          <w:rFonts w:ascii="Arial" w:hAnsi="Arial" w:cs="Arial"/>
          <w:snapToGrid w:val="0"/>
          <w:sz w:val="22"/>
          <w:szCs w:val="22"/>
          <w:lang w:eastAsia="en-US"/>
        </w:rPr>
        <w:t>Oko skladišta eksplozivnih tvari</w:t>
      </w:r>
      <w:r w:rsidR="006E0C94">
        <w:rPr>
          <w:rFonts w:ascii="Arial" w:hAnsi="Arial" w:cs="Arial"/>
          <w:snapToGrid w:val="0"/>
          <w:sz w:val="22"/>
          <w:szCs w:val="22"/>
          <w:lang w:eastAsia="en-US"/>
        </w:rPr>
        <w:t xml:space="preserve"> i pirotehničkih sredstava</w:t>
      </w:r>
      <w:r w:rsidRPr="0015627B">
        <w:rPr>
          <w:rFonts w:ascii="Arial" w:hAnsi="Arial" w:cs="Arial"/>
          <w:snapToGrid w:val="0"/>
          <w:sz w:val="22"/>
          <w:szCs w:val="22"/>
          <w:lang w:eastAsia="en-US"/>
        </w:rPr>
        <w:t xml:space="preserve"> izgrađenog na kčbr. 162/2 sa </w:t>
      </w:r>
      <w:r w:rsidR="00CA153B">
        <w:rPr>
          <w:rFonts w:ascii="Arial" w:hAnsi="Arial" w:cs="Arial"/>
          <w:snapToGrid w:val="0"/>
          <w:sz w:val="22"/>
          <w:szCs w:val="22"/>
          <w:lang w:eastAsia="en-US"/>
        </w:rPr>
        <w:t>sjeveroistočne</w:t>
      </w:r>
      <w:r w:rsidRPr="0015627B">
        <w:rPr>
          <w:rFonts w:ascii="Arial" w:hAnsi="Arial" w:cs="Arial"/>
          <w:snapToGrid w:val="0"/>
          <w:sz w:val="22"/>
          <w:szCs w:val="22"/>
          <w:lang w:eastAsia="en-US"/>
        </w:rPr>
        <w:t xml:space="preserve"> i </w:t>
      </w:r>
      <w:r w:rsidR="00CA153B">
        <w:rPr>
          <w:rFonts w:ascii="Arial" w:hAnsi="Arial" w:cs="Arial"/>
          <w:snapToGrid w:val="0"/>
          <w:sz w:val="22"/>
          <w:szCs w:val="22"/>
          <w:lang w:eastAsia="en-US"/>
        </w:rPr>
        <w:t>jugistočne</w:t>
      </w:r>
      <w:r w:rsidRPr="0015627B">
        <w:rPr>
          <w:rFonts w:ascii="Arial" w:hAnsi="Arial" w:cs="Arial"/>
          <w:snapToGrid w:val="0"/>
          <w:sz w:val="22"/>
          <w:szCs w:val="22"/>
          <w:lang w:eastAsia="en-US"/>
        </w:rPr>
        <w:t xml:space="preserve"> strane izgrađen</w:t>
      </w:r>
      <w:r w:rsidR="006E0C94">
        <w:rPr>
          <w:rFonts w:ascii="Arial" w:hAnsi="Arial" w:cs="Arial"/>
          <w:snapToGrid w:val="0"/>
          <w:sz w:val="22"/>
          <w:szCs w:val="22"/>
          <w:lang w:eastAsia="en-US"/>
        </w:rPr>
        <w:t xml:space="preserve"> je</w:t>
      </w:r>
      <w:r w:rsidRPr="0015627B">
        <w:rPr>
          <w:rFonts w:ascii="Arial" w:hAnsi="Arial" w:cs="Arial"/>
          <w:snapToGrid w:val="0"/>
          <w:sz w:val="22"/>
          <w:szCs w:val="22"/>
          <w:lang w:eastAsia="en-US"/>
        </w:rPr>
        <w:t xml:space="preserve"> zemljani nasip, odnosno armirano-betonski zid te se stambeni objekti i prometnice u tim smjerovima smatraju zaklonjenima, dok </w:t>
      </w:r>
      <w:r w:rsidR="00CA153B">
        <w:rPr>
          <w:rFonts w:ascii="Arial" w:hAnsi="Arial" w:cs="Arial"/>
          <w:snapToGrid w:val="0"/>
          <w:sz w:val="22"/>
          <w:szCs w:val="22"/>
          <w:lang w:eastAsia="en-US"/>
        </w:rPr>
        <w:t>oko</w:t>
      </w:r>
      <w:r w:rsidRPr="0015627B">
        <w:rPr>
          <w:rFonts w:ascii="Arial" w:hAnsi="Arial" w:cs="Arial"/>
          <w:snapToGrid w:val="0"/>
          <w:sz w:val="22"/>
          <w:szCs w:val="22"/>
          <w:lang w:eastAsia="en-US"/>
        </w:rPr>
        <w:t xml:space="preserve"> preostal</w:t>
      </w:r>
      <w:r w:rsidR="00DF7C98">
        <w:rPr>
          <w:rFonts w:ascii="Arial" w:hAnsi="Arial" w:cs="Arial"/>
          <w:snapToGrid w:val="0"/>
          <w:sz w:val="22"/>
          <w:szCs w:val="22"/>
          <w:lang w:eastAsia="en-US"/>
        </w:rPr>
        <w:t>a</w:t>
      </w:r>
      <w:r w:rsidRPr="0015627B">
        <w:rPr>
          <w:rFonts w:ascii="Arial" w:hAnsi="Arial" w:cs="Arial"/>
          <w:snapToGrid w:val="0"/>
          <w:sz w:val="22"/>
          <w:szCs w:val="22"/>
          <w:lang w:eastAsia="en-US"/>
        </w:rPr>
        <w:t xml:space="preserve"> dv</w:t>
      </w:r>
      <w:r w:rsidR="00DF7C98">
        <w:rPr>
          <w:rFonts w:ascii="Arial" w:hAnsi="Arial" w:cs="Arial"/>
          <w:snapToGrid w:val="0"/>
          <w:sz w:val="22"/>
          <w:szCs w:val="22"/>
          <w:lang w:eastAsia="en-US"/>
        </w:rPr>
        <w:t>a</w:t>
      </w:r>
      <w:r w:rsidRPr="0015627B">
        <w:rPr>
          <w:rFonts w:ascii="Arial" w:hAnsi="Arial" w:cs="Arial"/>
          <w:snapToGrid w:val="0"/>
          <w:sz w:val="22"/>
          <w:szCs w:val="22"/>
          <w:lang w:eastAsia="en-US"/>
        </w:rPr>
        <w:t xml:space="preserve"> </w:t>
      </w:r>
      <w:r w:rsidR="00804A9C">
        <w:rPr>
          <w:rFonts w:ascii="Arial" w:hAnsi="Arial" w:cs="Arial"/>
          <w:snapToGrid w:val="0"/>
          <w:sz w:val="22"/>
          <w:szCs w:val="22"/>
          <w:lang w:eastAsia="en-US"/>
        </w:rPr>
        <w:t xml:space="preserve">vanjska </w:t>
      </w:r>
      <w:r w:rsidR="00DF7C98">
        <w:rPr>
          <w:rFonts w:ascii="Arial" w:hAnsi="Arial" w:cs="Arial"/>
          <w:snapToGrid w:val="0"/>
          <w:sz w:val="22"/>
          <w:szCs w:val="22"/>
          <w:lang w:eastAsia="en-US"/>
        </w:rPr>
        <w:t>zida</w:t>
      </w:r>
      <w:r w:rsidR="00804A9C">
        <w:rPr>
          <w:rFonts w:ascii="Arial" w:hAnsi="Arial" w:cs="Arial"/>
          <w:snapToGrid w:val="0"/>
          <w:sz w:val="22"/>
          <w:szCs w:val="22"/>
          <w:lang w:eastAsia="en-US"/>
        </w:rPr>
        <w:t xml:space="preserve"> skladišta</w:t>
      </w:r>
      <w:r w:rsidRPr="0015627B">
        <w:rPr>
          <w:rFonts w:ascii="Arial" w:hAnsi="Arial" w:cs="Arial"/>
          <w:snapToGrid w:val="0"/>
          <w:sz w:val="22"/>
          <w:szCs w:val="22"/>
          <w:lang w:eastAsia="en-US"/>
        </w:rPr>
        <w:t xml:space="preserve">, </w:t>
      </w:r>
      <w:r w:rsidR="00CA153B">
        <w:rPr>
          <w:rFonts w:ascii="Arial" w:hAnsi="Arial" w:cs="Arial"/>
          <w:snapToGrid w:val="0"/>
          <w:sz w:val="22"/>
          <w:szCs w:val="22"/>
          <w:lang w:eastAsia="en-US"/>
        </w:rPr>
        <w:t>jugozapadn</w:t>
      </w:r>
      <w:r w:rsidR="00DF7C98">
        <w:rPr>
          <w:rFonts w:ascii="Arial" w:hAnsi="Arial" w:cs="Arial"/>
          <w:snapToGrid w:val="0"/>
          <w:sz w:val="22"/>
          <w:szCs w:val="22"/>
          <w:lang w:eastAsia="en-US"/>
        </w:rPr>
        <w:t>og</w:t>
      </w:r>
      <w:r w:rsidRPr="0015627B">
        <w:rPr>
          <w:rFonts w:ascii="Arial" w:hAnsi="Arial" w:cs="Arial"/>
          <w:snapToGrid w:val="0"/>
          <w:sz w:val="22"/>
          <w:szCs w:val="22"/>
          <w:lang w:eastAsia="en-US"/>
        </w:rPr>
        <w:t xml:space="preserve"> i </w:t>
      </w:r>
      <w:r w:rsidR="00CA153B">
        <w:rPr>
          <w:rFonts w:ascii="Arial" w:hAnsi="Arial" w:cs="Arial"/>
          <w:snapToGrid w:val="0"/>
          <w:sz w:val="22"/>
          <w:szCs w:val="22"/>
          <w:lang w:eastAsia="en-US"/>
        </w:rPr>
        <w:t>sjeverozpadn</w:t>
      </w:r>
      <w:r w:rsidR="00DF7C98">
        <w:rPr>
          <w:rFonts w:ascii="Arial" w:hAnsi="Arial" w:cs="Arial"/>
          <w:snapToGrid w:val="0"/>
          <w:sz w:val="22"/>
          <w:szCs w:val="22"/>
          <w:lang w:eastAsia="en-US"/>
        </w:rPr>
        <w:t>og</w:t>
      </w:r>
      <w:r w:rsidRPr="0015627B">
        <w:rPr>
          <w:rFonts w:ascii="Arial" w:hAnsi="Arial" w:cs="Arial"/>
          <w:snapToGrid w:val="0"/>
          <w:sz w:val="22"/>
          <w:szCs w:val="22"/>
          <w:lang w:eastAsia="en-US"/>
        </w:rPr>
        <w:t>, nije izgrađena zaštita te su</w:t>
      </w:r>
      <w:r w:rsidRPr="0015627B">
        <w:rPr>
          <w:rFonts w:ascii="Arial" w:hAnsi="Arial" w:cs="Arial"/>
          <w:bCs/>
          <w:sz w:val="22"/>
          <w:szCs w:val="22"/>
        </w:rPr>
        <w:t xml:space="preserve"> stambeni objekti i prometnice u tim smjerovima nezaklonjeni i na njih se primjenjuju drugačije, veće</w:t>
      </w:r>
      <w:r w:rsidR="00804A9C">
        <w:rPr>
          <w:rFonts w:ascii="Arial" w:hAnsi="Arial" w:cs="Arial"/>
          <w:bCs/>
          <w:sz w:val="22"/>
          <w:szCs w:val="22"/>
        </w:rPr>
        <w:t>,</w:t>
      </w:r>
      <w:r w:rsidRPr="0015627B">
        <w:rPr>
          <w:rFonts w:ascii="Arial" w:hAnsi="Arial" w:cs="Arial"/>
          <w:bCs/>
          <w:sz w:val="22"/>
          <w:szCs w:val="22"/>
        </w:rPr>
        <w:t xml:space="preserve"> sigurnosne udaljenosti</w:t>
      </w:r>
      <w:r w:rsidR="00CA153B">
        <w:rPr>
          <w:rFonts w:ascii="Arial" w:hAnsi="Arial" w:cs="Arial"/>
          <w:bCs/>
          <w:sz w:val="22"/>
          <w:szCs w:val="22"/>
        </w:rPr>
        <w:t xml:space="preserve">, </w:t>
      </w:r>
      <w:r w:rsidRPr="0015627B">
        <w:rPr>
          <w:rFonts w:ascii="Arial" w:hAnsi="Arial" w:cs="Arial"/>
          <w:bCs/>
          <w:sz w:val="22"/>
          <w:szCs w:val="22"/>
        </w:rPr>
        <w:t xml:space="preserve">što </w:t>
      </w:r>
      <w:r w:rsidR="00CA153B">
        <w:rPr>
          <w:rFonts w:ascii="Arial" w:hAnsi="Arial" w:cs="Arial"/>
          <w:bCs/>
          <w:sz w:val="22"/>
          <w:szCs w:val="22"/>
        </w:rPr>
        <w:t>je propisano navedenom</w:t>
      </w:r>
      <w:r>
        <w:rPr>
          <w:rFonts w:ascii="Arial" w:hAnsi="Arial" w:cs="Arial"/>
          <w:bCs/>
          <w:sz w:val="22"/>
          <w:szCs w:val="22"/>
        </w:rPr>
        <w:t xml:space="preserve">  t</w:t>
      </w:r>
      <w:r w:rsidRPr="0015627B">
        <w:rPr>
          <w:rFonts w:ascii="Arial" w:hAnsi="Arial" w:cs="Arial"/>
          <w:bCs/>
          <w:sz w:val="22"/>
          <w:szCs w:val="22"/>
        </w:rPr>
        <w:t>ablic</w:t>
      </w:r>
      <w:r w:rsidR="00CA153B">
        <w:rPr>
          <w:rFonts w:ascii="Arial" w:hAnsi="Arial" w:cs="Arial"/>
          <w:bCs/>
          <w:sz w:val="22"/>
          <w:szCs w:val="22"/>
        </w:rPr>
        <w:t>om</w:t>
      </w:r>
      <w:r w:rsidR="00DF7C98">
        <w:rPr>
          <w:rFonts w:ascii="Arial" w:hAnsi="Arial" w:cs="Arial"/>
          <w:bCs/>
          <w:sz w:val="22"/>
          <w:szCs w:val="22"/>
        </w:rPr>
        <w:t xml:space="preserve"> T-7</w:t>
      </w:r>
      <w:r w:rsidRPr="0015627B">
        <w:rPr>
          <w:rFonts w:ascii="Arial" w:hAnsi="Arial" w:cs="Arial"/>
          <w:bCs/>
          <w:sz w:val="22"/>
          <w:szCs w:val="22"/>
        </w:rPr>
        <w:t>.</w:t>
      </w:r>
    </w:p>
    <w:p w14:paraId="19C6DDBD" w14:textId="77777777" w:rsidR="009557B0" w:rsidRDefault="009557B0" w:rsidP="0015627B">
      <w:pPr>
        <w:autoSpaceDE w:val="0"/>
        <w:autoSpaceDN w:val="0"/>
        <w:adjustRightInd w:val="0"/>
        <w:spacing w:line="276" w:lineRule="auto"/>
        <w:jc w:val="both"/>
        <w:rPr>
          <w:rFonts w:ascii="Arial" w:hAnsi="Arial" w:cs="Arial"/>
          <w:bCs/>
          <w:sz w:val="22"/>
          <w:szCs w:val="22"/>
        </w:rPr>
      </w:pPr>
    </w:p>
    <w:p w14:paraId="1E1303DA" w14:textId="77777777" w:rsidR="006E0C94" w:rsidRDefault="00C403C1" w:rsidP="00C403C1">
      <w:pPr>
        <w:autoSpaceDE w:val="0"/>
        <w:autoSpaceDN w:val="0"/>
        <w:adjustRightInd w:val="0"/>
        <w:spacing w:line="276" w:lineRule="auto"/>
        <w:jc w:val="both"/>
        <w:rPr>
          <w:rFonts w:ascii="Arial" w:hAnsi="Arial" w:cs="Arial"/>
          <w:color w:val="000000"/>
          <w:sz w:val="22"/>
          <w:szCs w:val="22"/>
        </w:rPr>
      </w:pPr>
      <w:bookmarkStart w:id="144" w:name="_Hlk161058263"/>
      <w:bookmarkStart w:id="145" w:name="_Hlk161389839"/>
      <w:r w:rsidRPr="006E0C94">
        <w:rPr>
          <w:rFonts w:ascii="Arial" w:hAnsi="Arial" w:cs="Arial"/>
          <w:color w:val="000000"/>
          <w:sz w:val="22"/>
          <w:szCs w:val="22"/>
        </w:rPr>
        <w:t xml:space="preserve">Sigurnosna udaljenost skladišta eksplozivnih tvari </w:t>
      </w:r>
      <w:r w:rsidR="00A07A68" w:rsidRPr="006E0C94">
        <w:rPr>
          <w:rFonts w:ascii="Arial" w:hAnsi="Arial" w:cs="Arial"/>
          <w:color w:val="000000"/>
          <w:sz w:val="22"/>
          <w:szCs w:val="22"/>
        </w:rPr>
        <w:t xml:space="preserve">i pirotehničkih sredstava </w:t>
      </w:r>
      <w:r w:rsidRPr="006E0C94">
        <w:rPr>
          <w:rFonts w:ascii="Arial" w:hAnsi="Arial" w:cs="Arial"/>
          <w:color w:val="000000"/>
          <w:sz w:val="22"/>
          <w:szCs w:val="22"/>
        </w:rPr>
        <w:t xml:space="preserve">za ukupnu </w:t>
      </w:r>
      <w:r w:rsidR="00804A9C" w:rsidRPr="006E0C94">
        <w:rPr>
          <w:rFonts w:ascii="Arial" w:hAnsi="Arial" w:cs="Arial"/>
          <w:color w:val="000000"/>
          <w:sz w:val="22"/>
          <w:szCs w:val="22"/>
        </w:rPr>
        <w:t xml:space="preserve">skladištenu </w:t>
      </w:r>
      <w:r w:rsidRPr="006E0C94">
        <w:rPr>
          <w:rFonts w:ascii="Arial" w:hAnsi="Arial" w:cs="Arial"/>
          <w:color w:val="000000"/>
          <w:sz w:val="22"/>
          <w:szCs w:val="22"/>
        </w:rPr>
        <w:t xml:space="preserve">bruto masu pirotehničkih sredstava </w:t>
      </w:r>
      <w:r w:rsidR="00E640C5" w:rsidRPr="006E0C94">
        <w:rPr>
          <w:rFonts w:ascii="Arial" w:hAnsi="Arial" w:cs="Arial"/>
          <w:color w:val="000000"/>
          <w:sz w:val="22"/>
          <w:szCs w:val="22"/>
        </w:rPr>
        <w:t xml:space="preserve">u zaklonjenom smjeru </w:t>
      </w:r>
      <w:r w:rsidRPr="006E0C94">
        <w:rPr>
          <w:rFonts w:ascii="Arial" w:hAnsi="Arial" w:cs="Arial"/>
          <w:color w:val="000000"/>
          <w:sz w:val="22"/>
          <w:szCs w:val="22"/>
        </w:rPr>
        <w:t xml:space="preserve"> </w:t>
      </w:r>
      <w:r w:rsidR="00E640C5" w:rsidRPr="006E0C94">
        <w:rPr>
          <w:rFonts w:ascii="Arial" w:hAnsi="Arial" w:cs="Arial"/>
          <w:color w:val="000000"/>
          <w:sz w:val="22"/>
          <w:szCs w:val="22"/>
        </w:rPr>
        <w:t>iznos</w:t>
      </w:r>
      <w:r w:rsidR="00804A9C" w:rsidRPr="006E0C94">
        <w:rPr>
          <w:rFonts w:ascii="Arial" w:hAnsi="Arial" w:cs="Arial"/>
          <w:color w:val="000000"/>
          <w:sz w:val="22"/>
          <w:szCs w:val="22"/>
        </w:rPr>
        <w:t>i</w:t>
      </w:r>
      <w:r w:rsidR="006E0C94">
        <w:rPr>
          <w:rFonts w:ascii="Arial" w:hAnsi="Arial" w:cs="Arial"/>
          <w:color w:val="000000"/>
          <w:sz w:val="22"/>
          <w:szCs w:val="22"/>
        </w:rPr>
        <w:t>:</w:t>
      </w:r>
    </w:p>
    <w:p w14:paraId="1B21CD73" w14:textId="626C64E5" w:rsidR="006E0C94" w:rsidRPr="006E0C94" w:rsidRDefault="001F35D2" w:rsidP="00EF437F">
      <w:pPr>
        <w:pStyle w:val="Odlomakpopisa"/>
        <w:numPr>
          <w:ilvl w:val="0"/>
          <w:numId w:val="60"/>
        </w:numPr>
        <w:autoSpaceDE w:val="0"/>
        <w:autoSpaceDN w:val="0"/>
        <w:adjustRightInd w:val="0"/>
        <w:jc w:val="both"/>
        <w:rPr>
          <w:rFonts w:ascii="Arial" w:hAnsi="Arial" w:cs="Arial"/>
          <w:color w:val="000000"/>
        </w:rPr>
      </w:pPr>
      <w:r w:rsidRPr="006E0C94">
        <w:rPr>
          <w:rFonts w:ascii="Arial" w:hAnsi="Arial" w:cs="Arial"/>
          <w:color w:val="000000"/>
        </w:rPr>
        <w:t>78 m od prometnica (</w:t>
      </w:r>
      <w:r w:rsidR="009F40F3">
        <w:rPr>
          <w:rFonts w:ascii="Arial" w:hAnsi="Arial" w:cs="Arial"/>
          <w:color w:val="000000"/>
          <w:highlight w:val="yellow"/>
        </w:rPr>
        <w:t>S</w:t>
      </w:r>
      <w:r w:rsidRPr="009F40F3">
        <w:rPr>
          <w:rFonts w:ascii="Arial" w:hAnsi="Arial" w:cs="Arial"/>
          <w:color w:val="000000"/>
          <w:highlight w:val="yellow"/>
        </w:rPr>
        <w:t xml:space="preserve">lika </w:t>
      </w:r>
      <w:r w:rsidR="009F40F3" w:rsidRPr="009F40F3">
        <w:rPr>
          <w:rFonts w:ascii="Arial" w:hAnsi="Arial" w:cs="Arial"/>
          <w:color w:val="000000"/>
          <w:highlight w:val="yellow"/>
        </w:rPr>
        <w:t>17</w:t>
      </w:r>
      <w:r w:rsidRPr="006E0C94">
        <w:rPr>
          <w:rFonts w:ascii="Arial" w:hAnsi="Arial" w:cs="Arial"/>
          <w:color w:val="000000"/>
        </w:rPr>
        <w:t>)</w:t>
      </w:r>
      <w:bookmarkEnd w:id="144"/>
    </w:p>
    <w:p w14:paraId="631C1E67" w14:textId="67AEA2FA" w:rsidR="00C403C1" w:rsidRPr="006E0C94" w:rsidRDefault="001F35D2" w:rsidP="00EF437F">
      <w:pPr>
        <w:pStyle w:val="Odlomakpopisa"/>
        <w:numPr>
          <w:ilvl w:val="0"/>
          <w:numId w:val="60"/>
        </w:numPr>
        <w:autoSpaceDE w:val="0"/>
        <w:autoSpaceDN w:val="0"/>
        <w:adjustRightInd w:val="0"/>
        <w:jc w:val="both"/>
        <w:rPr>
          <w:rFonts w:ascii="Arial" w:hAnsi="Arial" w:cs="Arial"/>
          <w:color w:val="000000"/>
        </w:rPr>
      </w:pPr>
      <w:r w:rsidRPr="006E0C94">
        <w:rPr>
          <w:rFonts w:ascii="Arial" w:hAnsi="Arial" w:cs="Arial"/>
          <w:color w:val="000000"/>
        </w:rPr>
        <w:t>118 m od stambenih građevina (</w:t>
      </w:r>
      <w:r w:rsidR="009F40F3">
        <w:rPr>
          <w:rFonts w:ascii="Arial" w:hAnsi="Arial" w:cs="Arial"/>
          <w:color w:val="000000"/>
          <w:highlight w:val="yellow"/>
        </w:rPr>
        <w:t>S</w:t>
      </w:r>
      <w:r w:rsidRPr="009F40F3">
        <w:rPr>
          <w:rFonts w:ascii="Arial" w:hAnsi="Arial" w:cs="Arial"/>
          <w:color w:val="000000"/>
          <w:highlight w:val="yellow"/>
        </w:rPr>
        <w:t xml:space="preserve">lika </w:t>
      </w:r>
      <w:r w:rsidR="009F40F3" w:rsidRPr="009F40F3">
        <w:rPr>
          <w:rFonts w:ascii="Arial" w:hAnsi="Arial" w:cs="Arial"/>
          <w:color w:val="000000"/>
          <w:highlight w:val="yellow"/>
        </w:rPr>
        <w:t>18</w:t>
      </w:r>
      <w:r w:rsidRPr="006E0C94">
        <w:rPr>
          <w:rFonts w:ascii="Arial" w:hAnsi="Arial" w:cs="Arial"/>
          <w:color w:val="000000"/>
        </w:rPr>
        <w:t>)</w:t>
      </w:r>
      <w:r w:rsidR="00C403C1" w:rsidRPr="006E0C94">
        <w:rPr>
          <w:rFonts w:ascii="Arial" w:hAnsi="Arial" w:cs="Arial"/>
          <w:color w:val="000000"/>
        </w:rPr>
        <w:t xml:space="preserve">. </w:t>
      </w:r>
    </w:p>
    <w:bookmarkEnd w:id="145"/>
    <w:p w14:paraId="1FC2823E" w14:textId="77777777" w:rsidR="00C403C1" w:rsidRDefault="00C403C1" w:rsidP="009557B0">
      <w:pPr>
        <w:autoSpaceDE w:val="0"/>
        <w:autoSpaceDN w:val="0"/>
        <w:adjustRightInd w:val="0"/>
        <w:spacing w:line="276" w:lineRule="auto"/>
        <w:jc w:val="both"/>
        <w:rPr>
          <w:rFonts w:ascii="Arial" w:hAnsi="Arial" w:cs="Arial"/>
          <w:bCs/>
          <w:sz w:val="22"/>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4"/>
        <w:gridCol w:w="4578"/>
      </w:tblGrid>
      <w:tr w:rsidR="001F35D2" w14:paraId="11AFC225" w14:textId="77777777" w:rsidTr="006E0C94">
        <w:tc>
          <w:tcPr>
            <w:tcW w:w="4494" w:type="dxa"/>
          </w:tcPr>
          <w:p w14:paraId="63D6E73B" w14:textId="77777777" w:rsidR="001F35D2" w:rsidRPr="002829DD" w:rsidRDefault="001F35D2" w:rsidP="007C67ED">
            <w:pPr>
              <w:keepNext/>
              <w:autoSpaceDE w:val="0"/>
              <w:autoSpaceDN w:val="0"/>
              <w:adjustRightInd w:val="0"/>
              <w:spacing w:line="276" w:lineRule="auto"/>
              <w:ind w:left="-114"/>
              <w:jc w:val="both"/>
            </w:pPr>
            <w:r>
              <w:rPr>
                <w:rFonts w:ascii="Arial" w:hAnsi="Arial" w:cs="Arial"/>
                <w:bCs/>
                <w:noProof/>
                <w:sz w:val="22"/>
                <w:szCs w:val="22"/>
              </w:rPr>
              <w:drawing>
                <wp:inline distT="0" distB="0" distL="0" distR="0" wp14:anchorId="1EE708E5" wp14:editId="204CF74F">
                  <wp:extent cx="2781992" cy="1987994"/>
                  <wp:effectExtent l="0" t="0" r="0" b="0"/>
                  <wp:docPr id="35589486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01745" cy="2002109"/>
                          </a:xfrm>
                          <a:prstGeom prst="rect">
                            <a:avLst/>
                          </a:prstGeom>
                          <a:noFill/>
                        </pic:spPr>
                      </pic:pic>
                    </a:graphicData>
                  </a:graphic>
                </wp:inline>
              </w:drawing>
            </w:r>
          </w:p>
        </w:tc>
        <w:tc>
          <w:tcPr>
            <w:tcW w:w="4578" w:type="dxa"/>
          </w:tcPr>
          <w:p w14:paraId="4671AABC" w14:textId="77777777" w:rsidR="001F35D2" w:rsidRPr="00527264" w:rsidRDefault="001F35D2" w:rsidP="007C67ED">
            <w:pPr>
              <w:keepNext/>
              <w:autoSpaceDE w:val="0"/>
              <w:autoSpaceDN w:val="0"/>
              <w:adjustRightInd w:val="0"/>
              <w:spacing w:line="276" w:lineRule="auto"/>
              <w:ind w:left="461"/>
              <w:jc w:val="both"/>
            </w:pPr>
            <w:r>
              <w:rPr>
                <w:rFonts w:ascii="Arial" w:hAnsi="Arial" w:cs="Arial"/>
                <w:bCs/>
                <w:noProof/>
                <w:sz w:val="22"/>
                <w:szCs w:val="22"/>
              </w:rPr>
              <w:drawing>
                <wp:inline distT="0" distB="0" distL="0" distR="0" wp14:anchorId="43B85B6E" wp14:editId="12985A9D">
                  <wp:extent cx="2476506" cy="1991429"/>
                  <wp:effectExtent l="0" t="0" r="0" b="8890"/>
                  <wp:docPr id="162281537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29895" cy="2034360"/>
                          </a:xfrm>
                          <a:prstGeom prst="rect">
                            <a:avLst/>
                          </a:prstGeom>
                          <a:noFill/>
                        </pic:spPr>
                      </pic:pic>
                    </a:graphicData>
                  </a:graphic>
                </wp:inline>
              </w:drawing>
            </w:r>
          </w:p>
        </w:tc>
      </w:tr>
      <w:tr w:rsidR="001F35D2" w14:paraId="15F97AC1" w14:textId="77777777" w:rsidTr="006E0C94">
        <w:trPr>
          <w:trHeight w:val="439"/>
        </w:trPr>
        <w:tc>
          <w:tcPr>
            <w:tcW w:w="4494" w:type="dxa"/>
          </w:tcPr>
          <w:p w14:paraId="1EB7C2BC" w14:textId="2ECC418D" w:rsidR="001F35D2" w:rsidRPr="00527264" w:rsidRDefault="001F35D2" w:rsidP="001F35D2">
            <w:pPr>
              <w:autoSpaceDE w:val="0"/>
              <w:autoSpaceDN w:val="0"/>
              <w:adjustRightInd w:val="0"/>
              <w:spacing w:line="276" w:lineRule="auto"/>
              <w:ind w:left="-105"/>
              <w:jc w:val="both"/>
              <w:rPr>
                <w:rFonts w:ascii="Arial" w:hAnsi="Arial" w:cs="Arial"/>
                <w:b/>
                <w:bCs/>
                <w:sz w:val="22"/>
                <w:szCs w:val="22"/>
              </w:rPr>
            </w:pPr>
            <w:bookmarkStart w:id="146" w:name="_Toc168570099"/>
            <w:r w:rsidRPr="00527264">
              <w:rPr>
                <w:b/>
                <w:bCs/>
              </w:rPr>
              <w:t xml:space="preserve">Slika </w:t>
            </w:r>
            <w:r w:rsidRPr="00527264">
              <w:rPr>
                <w:b/>
                <w:bCs/>
              </w:rPr>
              <w:fldChar w:fldCharType="begin"/>
            </w:r>
            <w:r w:rsidRPr="00527264">
              <w:rPr>
                <w:b/>
                <w:bCs/>
              </w:rPr>
              <w:instrText xml:space="preserve"> SEQ Slika \* ARABIC </w:instrText>
            </w:r>
            <w:r w:rsidRPr="00527264">
              <w:rPr>
                <w:b/>
                <w:bCs/>
              </w:rPr>
              <w:fldChar w:fldCharType="separate"/>
            </w:r>
            <w:r w:rsidR="00F4308D">
              <w:rPr>
                <w:b/>
                <w:bCs/>
                <w:noProof/>
              </w:rPr>
              <w:t>17</w:t>
            </w:r>
            <w:r w:rsidRPr="00527264">
              <w:rPr>
                <w:b/>
                <w:bCs/>
              </w:rPr>
              <w:fldChar w:fldCharType="end"/>
            </w:r>
            <w:r w:rsidRPr="00527264">
              <w:rPr>
                <w:b/>
                <w:bCs/>
              </w:rPr>
              <w:t>. Sigurnosna udaljenost od 78 m od prometnica</w:t>
            </w:r>
            <w:bookmarkEnd w:id="146"/>
          </w:p>
        </w:tc>
        <w:tc>
          <w:tcPr>
            <w:tcW w:w="4578" w:type="dxa"/>
          </w:tcPr>
          <w:p w14:paraId="13F76C11" w14:textId="16BA1F67" w:rsidR="001F35D2" w:rsidRPr="001F35D2" w:rsidRDefault="001F35D2" w:rsidP="001F35D2">
            <w:pPr>
              <w:pStyle w:val="Opisslike"/>
              <w:ind w:left="503"/>
              <w:jc w:val="both"/>
            </w:pPr>
            <w:bookmarkStart w:id="147" w:name="_Toc168570100"/>
            <w:r>
              <w:t xml:space="preserve">Slika </w:t>
            </w:r>
            <w:r>
              <w:fldChar w:fldCharType="begin"/>
            </w:r>
            <w:r>
              <w:instrText xml:space="preserve"> SEQ Slika \* ARABIC </w:instrText>
            </w:r>
            <w:r>
              <w:fldChar w:fldCharType="separate"/>
            </w:r>
            <w:r w:rsidR="00F4308D">
              <w:rPr>
                <w:noProof/>
              </w:rPr>
              <w:t>18</w:t>
            </w:r>
            <w:r>
              <w:fldChar w:fldCharType="end"/>
            </w:r>
            <w:r>
              <w:t xml:space="preserve">. </w:t>
            </w:r>
            <w:r w:rsidRPr="00EF366F">
              <w:t>Sigurnosna udaljensot od 118 m od stambenih građevina</w:t>
            </w:r>
            <w:bookmarkEnd w:id="147"/>
          </w:p>
        </w:tc>
      </w:tr>
    </w:tbl>
    <w:p w14:paraId="63E23C27" w14:textId="77777777" w:rsidR="001F35D2" w:rsidRDefault="001F35D2" w:rsidP="009557B0">
      <w:pPr>
        <w:autoSpaceDE w:val="0"/>
        <w:autoSpaceDN w:val="0"/>
        <w:adjustRightInd w:val="0"/>
        <w:spacing w:line="276" w:lineRule="auto"/>
        <w:jc w:val="both"/>
        <w:rPr>
          <w:rFonts w:ascii="Arial" w:hAnsi="Arial" w:cs="Arial"/>
          <w:bCs/>
          <w:sz w:val="22"/>
          <w:szCs w:val="22"/>
        </w:rPr>
      </w:pPr>
    </w:p>
    <w:p w14:paraId="5480CAD7" w14:textId="3A37955F" w:rsidR="00E640C5" w:rsidRPr="00E640C5" w:rsidRDefault="00E640C5" w:rsidP="00A72C61">
      <w:pPr>
        <w:autoSpaceDE w:val="0"/>
        <w:autoSpaceDN w:val="0"/>
        <w:adjustRightInd w:val="0"/>
        <w:spacing w:line="276" w:lineRule="auto"/>
        <w:jc w:val="both"/>
        <w:rPr>
          <w:rFonts w:ascii="Arial" w:hAnsi="Arial" w:cs="Arial"/>
          <w:bCs/>
          <w:sz w:val="22"/>
          <w:szCs w:val="22"/>
        </w:rPr>
      </w:pPr>
      <w:r w:rsidRPr="00E640C5">
        <w:rPr>
          <w:rFonts w:ascii="Arial" w:hAnsi="Arial" w:cs="Arial"/>
          <w:bCs/>
          <w:sz w:val="22"/>
          <w:szCs w:val="22"/>
        </w:rPr>
        <w:t xml:space="preserve">Oko </w:t>
      </w:r>
      <w:r>
        <w:rPr>
          <w:rFonts w:ascii="Arial" w:hAnsi="Arial" w:cs="Arial"/>
          <w:bCs/>
          <w:sz w:val="22"/>
          <w:szCs w:val="22"/>
        </w:rPr>
        <w:t>dijela skladišta</w:t>
      </w:r>
      <w:r w:rsidRPr="00E640C5">
        <w:rPr>
          <w:rFonts w:ascii="Arial" w:hAnsi="Arial" w:cs="Arial"/>
          <w:bCs/>
          <w:sz w:val="22"/>
          <w:szCs w:val="22"/>
        </w:rPr>
        <w:t xml:space="preserve"> u koj</w:t>
      </w:r>
      <w:r>
        <w:rPr>
          <w:rFonts w:ascii="Arial" w:hAnsi="Arial" w:cs="Arial"/>
          <w:bCs/>
          <w:sz w:val="22"/>
          <w:szCs w:val="22"/>
        </w:rPr>
        <w:t>e</w:t>
      </w:r>
      <w:r w:rsidRPr="00E640C5">
        <w:rPr>
          <w:rFonts w:ascii="Arial" w:hAnsi="Arial" w:cs="Arial"/>
          <w:bCs/>
          <w:sz w:val="22"/>
          <w:szCs w:val="22"/>
        </w:rPr>
        <w:t xml:space="preserve">m se skladište pirotehničke tvari, na katastarskoj čestici br. 162/2, k.o. Bakovčica, uz </w:t>
      </w:r>
      <w:r w:rsidR="00DF7C98">
        <w:rPr>
          <w:rFonts w:ascii="Arial" w:hAnsi="Arial" w:cs="Arial"/>
          <w:bCs/>
          <w:sz w:val="22"/>
          <w:szCs w:val="22"/>
        </w:rPr>
        <w:t>jugozapadni</w:t>
      </w:r>
      <w:r w:rsidRPr="00E640C5">
        <w:rPr>
          <w:rFonts w:ascii="Arial" w:hAnsi="Arial" w:cs="Arial"/>
          <w:bCs/>
          <w:sz w:val="22"/>
          <w:szCs w:val="22"/>
        </w:rPr>
        <w:t xml:space="preserve"> i </w:t>
      </w:r>
      <w:r w:rsidR="00DF7C98">
        <w:rPr>
          <w:rFonts w:ascii="Arial" w:hAnsi="Arial" w:cs="Arial"/>
          <w:bCs/>
          <w:sz w:val="22"/>
          <w:szCs w:val="22"/>
        </w:rPr>
        <w:t>sjeverozapadni</w:t>
      </w:r>
      <w:r w:rsidRPr="00E640C5">
        <w:rPr>
          <w:rFonts w:ascii="Arial" w:hAnsi="Arial" w:cs="Arial"/>
          <w:bCs/>
          <w:sz w:val="22"/>
          <w:szCs w:val="22"/>
        </w:rPr>
        <w:t xml:space="preserve"> zid nije izgrađena zaštita te se građevine izgrađene i planirane u tim smjerovima smatraju nezaklonjenima i na njih se primjenjuju veće sigurnosne udaljenosti. Sigurnosni prostor oko predmetnih sektora definiran je temeljem propisanih sigurnosnih udaljenosti od sljedećih građevina u nezaklonjenom smjeru:</w:t>
      </w:r>
    </w:p>
    <w:p w14:paraId="6BF28F11" w14:textId="2B688003" w:rsidR="00E640C5" w:rsidRPr="00E640C5" w:rsidRDefault="00E640C5" w:rsidP="001F35D2">
      <w:pPr>
        <w:autoSpaceDE w:val="0"/>
        <w:autoSpaceDN w:val="0"/>
        <w:adjustRightInd w:val="0"/>
        <w:spacing w:line="276" w:lineRule="auto"/>
        <w:ind w:firstLine="426"/>
        <w:jc w:val="both"/>
        <w:rPr>
          <w:rFonts w:ascii="Arial" w:hAnsi="Arial" w:cs="Arial"/>
          <w:bCs/>
          <w:sz w:val="22"/>
          <w:szCs w:val="22"/>
        </w:rPr>
      </w:pPr>
      <w:r w:rsidRPr="00E640C5">
        <w:rPr>
          <w:rFonts w:ascii="Arial" w:hAnsi="Arial" w:cs="Arial"/>
          <w:bCs/>
          <w:sz w:val="22"/>
          <w:szCs w:val="22"/>
        </w:rPr>
        <w:t>•</w:t>
      </w:r>
      <w:r w:rsidRPr="00E640C5">
        <w:rPr>
          <w:rFonts w:ascii="Arial" w:hAnsi="Arial" w:cs="Arial"/>
          <w:bCs/>
          <w:sz w:val="22"/>
          <w:szCs w:val="22"/>
        </w:rPr>
        <w:tab/>
        <w:t>157 m od prometnica</w:t>
      </w:r>
      <w:r w:rsidR="006E0C94">
        <w:rPr>
          <w:rFonts w:ascii="Arial" w:hAnsi="Arial" w:cs="Arial"/>
          <w:bCs/>
          <w:sz w:val="22"/>
          <w:szCs w:val="22"/>
        </w:rPr>
        <w:t xml:space="preserve"> (</w:t>
      </w:r>
      <w:r w:rsidR="009F40F3">
        <w:rPr>
          <w:rFonts w:ascii="Arial" w:hAnsi="Arial" w:cs="Arial"/>
          <w:bCs/>
          <w:sz w:val="22"/>
          <w:szCs w:val="22"/>
          <w:highlight w:val="yellow"/>
        </w:rPr>
        <w:t>S</w:t>
      </w:r>
      <w:r w:rsidR="006E0C94" w:rsidRPr="009F40F3">
        <w:rPr>
          <w:rFonts w:ascii="Arial" w:hAnsi="Arial" w:cs="Arial"/>
          <w:bCs/>
          <w:sz w:val="22"/>
          <w:szCs w:val="22"/>
          <w:highlight w:val="yellow"/>
        </w:rPr>
        <w:t xml:space="preserve">lika </w:t>
      </w:r>
      <w:r w:rsidR="00EC2C28" w:rsidRPr="009F40F3">
        <w:rPr>
          <w:rFonts w:ascii="Arial" w:hAnsi="Arial" w:cs="Arial"/>
          <w:bCs/>
          <w:sz w:val="22"/>
          <w:szCs w:val="22"/>
          <w:highlight w:val="yellow"/>
        </w:rPr>
        <w:t>1</w:t>
      </w:r>
      <w:r w:rsidR="009F40F3" w:rsidRPr="009F40F3">
        <w:rPr>
          <w:rFonts w:ascii="Arial" w:hAnsi="Arial" w:cs="Arial"/>
          <w:bCs/>
          <w:sz w:val="22"/>
          <w:szCs w:val="22"/>
          <w:highlight w:val="yellow"/>
        </w:rPr>
        <w:t>9</w:t>
      </w:r>
      <w:r w:rsidR="006E0C94">
        <w:rPr>
          <w:rFonts w:ascii="Arial" w:hAnsi="Arial" w:cs="Arial"/>
          <w:bCs/>
          <w:sz w:val="22"/>
          <w:szCs w:val="22"/>
        </w:rPr>
        <w:t>)</w:t>
      </w:r>
    </w:p>
    <w:p w14:paraId="3F73EBE6" w14:textId="213EB623" w:rsidR="00E640C5" w:rsidRDefault="00E640C5" w:rsidP="001F35D2">
      <w:pPr>
        <w:autoSpaceDE w:val="0"/>
        <w:autoSpaceDN w:val="0"/>
        <w:adjustRightInd w:val="0"/>
        <w:spacing w:line="276" w:lineRule="auto"/>
        <w:ind w:firstLine="426"/>
        <w:jc w:val="both"/>
        <w:rPr>
          <w:rFonts w:ascii="Arial" w:hAnsi="Arial" w:cs="Arial"/>
          <w:bCs/>
          <w:sz w:val="22"/>
          <w:szCs w:val="22"/>
        </w:rPr>
      </w:pPr>
      <w:r w:rsidRPr="00E640C5">
        <w:rPr>
          <w:rFonts w:ascii="Arial" w:hAnsi="Arial" w:cs="Arial"/>
          <w:bCs/>
          <w:sz w:val="22"/>
          <w:szCs w:val="22"/>
        </w:rPr>
        <w:t>•</w:t>
      </w:r>
      <w:r w:rsidRPr="00E640C5">
        <w:rPr>
          <w:rFonts w:ascii="Arial" w:hAnsi="Arial" w:cs="Arial"/>
          <w:bCs/>
          <w:sz w:val="22"/>
          <w:szCs w:val="22"/>
        </w:rPr>
        <w:tab/>
        <w:t>236 m od stambenih građevina</w:t>
      </w:r>
      <w:r w:rsidR="006E0C94">
        <w:rPr>
          <w:rFonts w:ascii="Arial" w:hAnsi="Arial" w:cs="Arial"/>
          <w:bCs/>
          <w:sz w:val="22"/>
          <w:szCs w:val="22"/>
        </w:rPr>
        <w:t xml:space="preserve"> (</w:t>
      </w:r>
      <w:r w:rsidR="009F40F3">
        <w:rPr>
          <w:rFonts w:ascii="Arial" w:hAnsi="Arial" w:cs="Arial"/>
          <w:bCs/>
          <w:sz w:val="22"/>
          <w:szCs w:val="22"/>
          <w:highlight w:val="yellow"/>
        </w:rPr>
        <w:t>S</w:t>
      </w:r>
      <w:r w:rsidR="006E0C94" w:rsidRPr="009F40F3">
        <w:rPr>
          <w:rFonts w:ascii="Arial" w:hAnsi="Arial" w:cs="Arial"/>
          <w:bCs/>
          <w:sz w:val="22"/>
          <w:szCs w:val="22"/>
          <w:highlight w:val="yellow"/>
        </w:rPr>
        <w:t xml:space="preserve">lika </w:t>
      </w:r>
      <w:r w:rsidR="009F40F3" w:rsidRPr="009F40F3">
        <w:rPr>
          <w:rFonts w:ascii="Arial" w:hAnsi="Arial" w:cs="Arial"/>
          <w:bCs/>
          <w:sz w:val="22"/>
          <w:szCs w:val="22"/>
          <w:highlight w:val="yellow"/>
        </w:rPr>
        <w:t>20</w:t>
      </w:r>
      <w:r w:rsidR="006E0C94">
        <w:rPr>
          <w:rFonts w:ascii="Arial" w:hAnsi="Arial" w:cs="Arial"/>
          <w:bCs/>
          <w:sz w:val="22"/>
          <w:szCs w:val="22"/>
        </w:rPr>
        <w:t>)</w:t>
      </w:r>
      <w:r w:rsidRPr="00E640C5">
        <w:rPr>
          <w:rFonts w:ascii="Arial" w:hAnsi="Arial" w:cs="Arial"/>
          <w:bCs/>
          <w:sz w:val="22"/>
          <w:szCs w:val="22"/>
        </w:rPr>
        <w:t>.</w:t>
      </w:r>
    </w:p>
    <w:p w14:paraId="577644FB" w14:textId="77777777" w:rsidR="00E640C5" w:rsidRDefault="00E640C5" w:rsidP="00E640C5">
      <w:pPr>
        <w:autoSpaceDE w:val="0"/>
        <w:autoSpaceDN w:val="0"/>
        <w:adjustRightInd w:val="0"/>
        <w:spacing w:line="276" w:lineRule="auto"/>
        <w:jc w:val="both"/>
        <w:rPr>
          <w:rFonts w:ascii="Arial" w:hAnsi="Arial" w:cs="Arial"/>
          <w:bCs/>
          <w:sz w:val="22"/>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3"/>
        <w:gridCol w:w="4609"/>
      </w:tblGrid>
      <w:tr w:rsidR="001F35D2" w14:paraId="33C979F6" w14:textId="77777777" w:rsidTr="001F35D2">
        <w:tc>
          <w:tcPr>
            <w:tcW w:w="4531" w:type="dxa"/>
          </w:tcPr>
          <w:p w14:paraId="702D2194" w14:textId="77777777" w:rsidR="001F35D2" w:rsidRPr="00527264" w:rsidRDefault="001F35D2" w:rsidP="007C67ED">
            <w:pPr>
              <w:keepNext/>
              <w:autoSpaceDE w:val="0"/>
              <w:autoSpaceDN w:val="0"/>
              <w:adjustRightInd w:val="0"/>
              <w:spacing w:line="276" w:lineRule="auto"/>
              <w:jc w:val="both"/>
            </w:pPr>
            <w:r>
              <w:rPr>
                <w:rFonts w:ascii="Arial" w:hAnsi="Arial" w:cs="Arial"/>
                <w:bCs/>
                <w:noProof/>
                <w:sz w:val="22"/>
                <w:szCs w:val="22"/>
              </w:rPr>
              <w:lastRenderedPageBreak/>
              <w:drawing>
                <wp:inline distT="0" distB="0" distL="0" distR="0" wp14:anchorId="50148B29" wp14:editId="3F2B8201">
                  <wp:extent cx="2791155" cy="2813281"/>
                  <wp:effectExtent l="0" t="0" r="9525" b="6350"/>
                  <wp:docPr id="138584919"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11745" cy="2834035"/>
                          </a:xfrm>
                          <a:prstGeom prst="rect">
                            <a:avLst/>
                          </a:prstGeom>
                          <a:noFill/>
                        </pic:spPr>
                      </pic:pic>
                    </a:graphicData>
                  </a:graphic>
                </wp:inline>
              </w:drawing>
            </w:r>
          </w:p>
        </w:tc>
        <w:tc>
          <w:tcPr>
            <w:tcW w:w="4531" w:type="dxa"/>
          </w:tcPr>
          <w:p w14:paraId="0E6E2D38" w14:textId="77777777" w:rsidR="001F35D2" w:rsidRPr="00527264" w:rsidRDefault="001F35D2" w:rsidP="007C67ED">
            <w:pPr>
              <w:keepNext/>
              <w:autoSpaceDE w:val="0"/>
              <w:autoSpaceDN w:val="0"/>
              <w:adjustRightInd w:val="0"/>
              <w:spacing w:line="276" w:lineRule="auto"/>
              <w:jc w:val="both"/>
            </w:pPr>
            <w:r>
              <w:rPr>
                <w:rFonts w:ascii="Arial" w:hAnsi="Arial" w:cs="Arial"/>
                <w:bCs/>
                <w:noProof/>
                <w:sz w:val="22"/>
                <w:szCs w:val="22"/>
              </w:rPr>
              <w:drawing>
                <wp:inline distT="0" distB="0" distL="0" distR="0" wp14:anchorId="03273F9A" wp14:editId="13BFA541">
                  <wp:extent cx="2896872" cy="2820289"/>
                  <wp:effectExtent l="0" t="0" r="0" b="0"/>
                  <wp:docPr id="1511247202"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4182" cy="2837142"/>
                          </a:xfrm>
                          <a:prstGeom prst="rect">
                            <a:avLst/>
                          </a:prstGeom>
                          <a:noFill/>
                        </pic:spPr>
                      </pic:pic>
                    </a:graphicData>
                  </a:graphic>
                </wp:inline>
              </w:drawing>
            </w:r>
          </w:p>
        </w:tc>
      </w:tr>
      <w:tr w:rsidR="001F35D2" w14:paraId="20B4B871" w14:textId="77777777" w:rsidTr="001F35D2">
        <w:tc>
          <w:tcPr>
            <w:tcW w:w="4531" w:type="dxa"/>
          </w:tcPr>
          <w:p w14:paraId="5358AA2F" w14:textId="09A8C954" w:rsidR="001F35D2" w:rsidRPr="009F40F3" w:rsidRDefault="001F35D2" w:rsidP="007C67ED">
            <w:pPr>
              <w:autoSpaceDE w:val="0"/>
              <w:autoSpaceDN w:val="0"/>
              <w:adjustRightInd w:val="0"/>
              <w:spacing w:line="276" w:lineRule="auto"/>
              <w:jc w:val="both"/>
              <w:rPr>
                <w:rFonts w:ascii="Arial" w:hAnsi="Arial" w:cs="Arial"/>
                <w:b/>
                <w:bCs/>
                <w:sz w:val="22"/>
                <w:szCs w:val="22"/>
              </w:rPr>
            </w:pPr>
            <w:bookmarkStart w:id="148" w:name="_Toc168570101"/>
            <w:r w:rsidRPr="009F40F3">
              <w:rPr>
                <w:b/>
                <w:bCs/>
              </w:rPr>
              <w:t xml:space="preserve">Slika </w:t>
            </w:r>
            <w:r w:rsidRPr="009F40F3">
              <w:rPr>
                <w:b/>
                <w:bCs/>
              </w:rPr>
              <w:fldChar w:fldCharType="begin"/>
            </w:r>
            <w:r w:rsidRPr="009F40F3">
              <w:rPr>
                <w:b/>
                <w:bCs/>
              </w:rPr>
              <w:instrText xml:space="preserve"> SEQ Slika \* ARABIC </w:instrText>
            </w:r>
            <w:r w:rsidRPr="009F40F3">
              <w:rPr>
                <w:b/>
                <w:bCs/>
              </w:rPr>
              <w:fldChar w:fldCharType="separate"/>
            </w:r>
            <w:r w:rsidR="00F4308D">
              <w:rPr>
                <w:b/>
                <w:bCs/>
                <w:noProof/>
              </w:rPr>
              <w:t>19</w:t>
            </w:r>
            <w:r w:rsidRPr="009F40F3">
              <w:rPr>
                <w:b/>
                <w:bCs/>
              </w:rPr>
              <w:fldChar w:fldCharType="end"/>
            </w:r>
            <w:r w:rsidRPr="009F40F3">
              <w:rPr>
                <w:b/>
                <w:bCs/>
              </w:rPr>
              <w:t>. Sigurnosna udaljenost 157 m od prometnica</w:t>
            </w:r>
            <w:bookmarkEnd w:id="148"/>
          </w:p>
        </w:tc>
        <w:tc>
          <w:tcPr>
            <w:tcW w:w="4531" w:type="dxa"/>
          </w:tcPr>
          <w:p w14:paraId="0B85A26C" w14:textId="05656E5A" w:rsidR="001F35D2" w:rsidRPr="009F40F3" w:rsidRDefault="001F35D2" w:rsidP="007C67ED">
            <w:pPr>
              <w:autoSpaceDE w:val="0"/>
              <w:autoSpaceDN w:val="0"/>
              <w:adjustRightInd w:val="0"/>
              <w:spacing w:line="276" w:lineRule="auto"/>
              <w:jc w:val="both"/>
              <w:rPr>
                <w:rFonts w:ascii="Arial" w:hAnsi="Arial" w:cs="Arial"/>
                <w:b/>
                <w:bCs/>
                <w:sz w:val="22"/>
                <w:szCs w:val="22"/>
              </w:rPr>
            </w:pPr>
            <w:bookmarkStart w:id="149" w:name="_Toc168570102"/>
            <w:r w:rsidRPr="009F40F3">
              <w:rPr>
                <w:b/>
                <w:bCs/>
              </w:rPr>
              <w:t xml:space="preserve">Slika </w:t>
            </w:r>
            <w:r w:rsidRPr="009F40F3">
              <w:rPr>
                <w:b/>
                <w:bCs/>
              </w:rPr>
              <w:fldChar w:fldCharType="begin"/>
            </w:r>
            <w:r w:rsidRPr="009F40F3">
              <w:rPr>
                <w:b/>
                <w:bCs/>
              </w:rPr>
              <w:instrText xml:space="preserve"> SEQ Slika \* ARABIC </w:instrText>
            </w:r>
            <w:r w:rsidRPr="009F40F3">
              <w:rPr>
                <w:b/>
                <w:bCs/>
              </w:rPr>
              <w:fldChar w:fldCharType="separate"/>
            </w:r>
            <w:r w:rsidR="00F4308D">
              <w:rPr>
                <w:b/>
                <w:bCs/>
                <w:noProof/>
              </w:rPr>
              <w:t>20</w:t>
            </w:r>
            <w:r w:rsidRPr="009F40F3">
              <w:rPr>
                <w:b/>
                <w:bCs/>
              </w:rPr>
              <w:fldChar w:fldCharType="end"/>
            </w:r>
            <w:r w:rsidRPr="009F40F3">
              <w:rPr>
                <w:b/>
                <w:bCs/>
              </w:rPr>
              <w:t>. Sigurnosna udaljenost 236 m od stambenih građevina</w:t>
            </w:r>
            <w:bookmarkEnd w:id="149"/>
          </w:p>
        </w:tc>
      </w:tr>
    </w:tbl>
    <w:p w14:paraId="62A1D1A3" w14:textId="77777777" w:rsidR="001F35D2" w:rsidRDefault="001F35D2" w:rsidP="00E640C5">
      <w:pPr>
        <w:autoSpaceDE w:val="0"/>
        <w:autoSpaceDN w:val="0"/>
        <w:adjustRightInd w:val="0"/>
        <w:spacing w:line="276" w:lineRule="auto"/>
        <w:jc w:val="both"/>
        <w:rPr>
          <w:rFonts w:ascii="Arial" w:hAnsi="Arial" w:cs="Arial"/>
          <w:bCs/>
          <w:sz w:val="22"/>
          <w:szCs w:val="22"/>
        </w:rPr>
      </w:pPr>
    </w:p>
    <w:p w14:paraId="262F11E9" w14:textId="77777777" w:rsidR="00F40C91" w:rsidRDefault="00827AA1" w:rsidP="00827AA1">
      <w:pPr>
        <w:autoSpaceDE w:val="0"/>
        <w:autoSpaceDN w:val="0"/>
        <w:adjustRightInd w:val="0"/>
        <w:spacing w:line="276" w:lineRule="auto"/>
        <w:jc w:val="both"/>
        <w:rPr>
          <w:rFonts w:ascii="Arial" w:hAnsi="Arial" w:cs="Arial"/>
          <w:bCs/>
          <w:sz w:val="22"/>
          <w:szCs w:val="22"/>
        </w:rPr>
      </w:pPr>
      <w:r>
        <w:rPr>
          <w:rFonts w:ascii="Arial" w:hAnsi="Arial" w:cs="Arial"/>
          <w:bCs/>
          <w:sz w:val="22"/>
          <w:szCs w:val="22"/>
        </w:rPr>
        <w:t>Na osnovu sigurnosnih udaljenosti od prometnice:</w:t>
      </w:r>
    </w:p>
    <w:p w14:paraId="6137FF07" w14:textId="77777777" w:rsidR="00F40C91" w:rsidRPr="00F40C91" w:rsidRDefault="00827AA1" w:rsidP="00EF437F">
      <w:pPr>
        <w:pStyle w:val="Odlomakpopisa"/>
        <w:numPr>
          <w:ilvl w:val="0"/>
          <w:numId w:val="61"/>
        </w:numPr>
        <w:autoSpaceDE w:val="0"/>
        <w:autoSpaceDN w:val="0"/>
        <w:adjustRightInd w:val="0"/>
        <w:jc w:val="both"/>
        <w:rPr>
          <w:rFonts w:ascii="Arial" w:hAnsi="Arial" w:cs="Arial"/>
          <w:bCs/>
        </w:rPr>
      </w:pPr>
      <w:r w:rsidRPr="00F40C91">
        <w:rPr>
          <w:rFonts w:ascii="Arial" w:hAnsi="Arial" w:cs="Arial"/>
          <w:bCs/>
        </w:rPr>
        <w:t>78 m u zaklonjenom smjeru i</w:t>
      </w:r>
    </w:p>
    <w:p w14:paraId="5253242C" w14:textId="77777777" w:rsidR="00F40C91" w:rsidRPr="00F40C91" w:rsidRDefault="00827AA1" w:rsidP="00EF437F">
      <w:pPr>
        <w:pStyle w:val="Odlomakpopisa"/>
        <w:numPr>
          <w:ilvl w:val="0"/>
          <w:numId w:val="61"/>
        </w:numPr>
        <w:autoSpaceDE w:val="0"/>
        <w:autoSpaceDN w:val="0"/>
        <w:adjustRightInd w:val="0"/>
        <w:jc w:val="both"/>
        <w:rPr>
          <w:rFonts w:ascii="Arial" w:hAnsi="Arial" w:cs="Arial"/>
          <w:bCs/>
        </w:rPr>
      </w:pPr>
      <w:r w:rsidRPr="00F40C91">
        <w:rPr>
          <w:rFonts w:ascii="Arial" w:hAnsi="Arial" w:cs="Arial"/>
          <w:bCs/>
        </w:rPr>
        <w:t>157 m u nezaklonjenom smjeru</w:t>
      </w:r>
    </w:p>
    <w:p w14:paraId="4627BCDD" w14:textId="505B7D35" w:rsidR="00E640C5" w:rsidRPr="00F40C91" w:rsidRDefault="00827AA1" w:rsidP="009557B0">
      <w:pPr>
        <w:autoSpaceDE w:val="0"/>
        <w:autoSpaceDN w:val="0"/>
        <w:adjustRightInd w:val="0"/>
        <w:spacing w:line="276" w:lineRule="auto"/>
        <w:jc w:val="both"/>
        <w:rPr>
          <w:rFonts w:ascii="Arial" w:hAnsi="Arial" w:cs="Arial"/>
          <w:bCs/>
          <w:sz w:val="22"/>
          <w:szCs w:val="22"/>
        </w:rPr>
      </w:pPr>
      <w:r w:rsidRPr="00E640C5">
        <w:rPr>
          <w:rFonts w:ascii="Arial" w:hAnsi="Arial" w:cs="Arial"/>
          <w:bCs/>
          <w:sz w:val="22"/>
          <w:szCs w:val="22"/>
        </w:rPr>
        <w:t xml:space="preserve">definiran je </w:t>
      </w:r>
      <w:r w:rsidRPr="009348DA">
        <w:rPr>
          <w:rFonts w:ascii="Arial" w:hAnsi="Arial" w:cs="Arial"/>
          <w:b/>
          <w:sz w:val="22"/>
          <w:szCs w:val="22"/>
        </w:rPr>
        <w:t>„Sigurnosni prostor 2“</w:t>
      </w:r>
      <w:r w:rsidRPr="00173D14">
        <w:rPr>
          <w:rFonts w:ascii="Arial" w:hAnsi="Arial" w:cs="Arial"/>
          <w:bCs/>
          <w:sz w:val="22"/>
          <w:szCs w:val="22"/>
        </w:rPr>
        <w:t xml:space="preserve"> (</w:t>
      </w:r>
      <w:r w:rsidR="009F40F3">
        <w:rPr>
          <w:rFonts w:ascii="Arial" w:hAnsi="Arial" w:cs="Arial"/>
          <w:bCs/>
          <w:sz w:val="22"/>
          <w:szCs w:val="22"/>
          <w:highlight w:val="yellow"/>
        </w:rPr>
        <w:t>S</w:t>
      </w:r>
      <w:r w:rsidRPr="009F40F3">
        <w:rPr>
          <w:rFonts w:ascii="Arial" w:hAnsi="Arial" w:cs="Arial"/>
          <w:bCs/>
          <w:sz w:val="22"/>
          <w:szCs w:val="22"/>
          <w:highlight w:val="yellow"/>
        </w:rPr>
        <w:t xml:space="preserve">lika </w:t>
      </w:r>
      <w:r w:rsidR="009F40F3" w:rsidRPr="009F40F3">
        <w:rPr>
          <w:rFonts w:ascii="Arial" w:hAnsi="Arial" w:cs="Arial"/>
          <w:bCs/>
          <w:sz w:val="22"/>
          <w:szCs w:val="22"/>
          <w:highlight w:val="yellow"/>
        </w:rPr>
        <w:t>21</w:t>
      </w:r>
      <w:r w:rsidRPr="00173D14">
        <w:rPr>
          <w:rFonts w:ascii="Arial" w:hAnsi="Arial" w:cs="Arial"/>
          <w:bCs/>
          <w:sz w:val="22"/>
          <w:szCs w:val="22"/>
        </w:rPr>
        <w:t>)</w:t>
      </w:r>
      <w:r w:rsidRPr="00E640C5">
        <w:rPr>
          <w:rFonts w:ascii="Arial" w:hAnsi="Arial" w:cs="Arial"/>
          <w:bCs/>
          <w:sz w:val="22"/>
          <w:szCs w:val="22"/>
        </w:rPr>
        <w:t>, unutar kojeg je zabranjena gradnja stambenih građevina i prometnica.</w:t>
      </w:r>
      <w:bookmarkStart w:id="150" w:name="_Hlk161058477"/>
      <w:r w:rsidR="00F40C91">
        <w:rPr>
          <w:rFonts w:ascii="Arial" w:hAnsi="Arial" w:cs="Arial"/>
          <w:bCs/>
          <w:sz w:val="22"/>
          <w:szCs w:val="22"/>
        </w:rPr>
        <w:t xml:space="preserve"> </w:t>
      </w:r>
      <w:r w:rsidR="00AE513C">
        <w:rPr>
          <w:rFonts w:ascii="Arial" w:hAnsi="Arial" w:cs="Arial"/>
          <w:bCs/>
          <w:sz w:val="22"/>
          <w:szCs w:val="22"/>
        </w:rPr>
        <w:t xml:space="preserve">Posljedično se zahtijevana udaljenost od prometnica primjenjuje i unutar </w:t>
      </w:r>
      <w:r w:rsidR="00AE513C">
        <w:rPr>
          <w:rFonts w:ascii="Arial" w:hAnsi="Arial" w:cs="Arial"/>
          <w:color w:val="000000"/>
          <w:sz w:val="22"/>
          <w:szCs w:val="22"/>
        </w:rPr>
        <w:t>„Sigurnosnog prostora 1“</w:t>
      </w:r>
      <w:r w:rsidR="00124BA4">
        <w:rPr>
          <w:rFonts w:ascii="Arial" w:hAnsi="Arial" w:cs="Arial"/>
          <w:color w:val="000000"/>
          <w:sz w:val="22"/>
          <w:szCs w:val="22"/>
        </w:rPr>
        <w:t>, što je već obrađeno prethodno u tekstu</w:t>
      </w:r>
      <w:r w:rsidR="00AE513C">
        <w:rPr>
          <w:rFonts w:ascii="Arial" w:hAnsi="Arial" w:cs="Arial"/>
          <w:color w:val="000000"/>
          <w:sz w:val="22"/>
          <w:szCs w:val="22"/>
        </w:rPr>
        <w:t>.</w:t>
      </w:r>
    </w:p>
    <w:bookmarkEnd w:id="150"/>
    <w:p w14:paraId="7C54A058" w14:textId="77777777" w:rsidR="00AE513C" w:rsidRDefault="00AE513C" w:rsidP="009557B0">
      <w:pPr>
        <w:autoSpaceDE w:val="0"/>
        <w:autoSpaceDN w:val="0"/>
        <w:adjustRightInd w:val="0"/>
        <w:spacing w:line="276" w:lineRule="auto"/>
        <w:jc w:val="both"/>
        <w:rPr>
          <w:rFonts w:ascii="Arial" w:hAnsi="Arial" w:cs="Arial"/>
          <w:bCs/>
          <w:sz w:val="22"/>
          <w:szCs w:val="22"/>
        </w:rPr>
      </w:pPr>
    </w:p>
    <w:p w14:paraId="29E9F39A" w14:textId="77777777" w:rsidR="00F40C91" w:rsidRDefault="00827AA1" w:rsidP="00827AA1">
      <w:pPr>
        <w:autoSpaceDE w:val="0"/>
        <w:autoSpaceDN w:val="0"/>
        <w:adjustRightInd w:val="0"/>
        <w:spacing w:line="276" w:lineRule="auto"/>
        <w:jc w:val="both"/>
        <w:rPr>
          <w:rFonts w:ascii="Arial" w:hAnsi="Arial" w:cs="Arial"/>
          <w:bCs/>
          <w:sz w:val="22"/>
          <w:szCs w:val="22"/>
        </w:rPr>
      </w:pPr>
      <w:r>
        <w:rPr>
          <w:rFonts w:ascii="Arial" w:hAnsi="Arial" w:cs="Arial"/>
          <w:bCs/>
          <w:sz w:val="22"/>
          <w:szCs w:val="22"/>
        </w:rPr>
        <w:t xml:space="preserve">Na osnovu navedenih sigurnosnih udaljenosti od </w:t>
      </w:r>
      <w:r w:rsidRPr="00E640C5">
        <w:rPr>
          <w:rFonts w:ascii="Arial" w:hAnsi="Arial" w:cs="Arial"/>
          <w:bCs/>
          <w:sz w:val="22"/>
          <w:szCs w:val="22"/>
        </w:rPr>
        <w:t>stambenih građevina</w:t>
      </w:r>
      <w:r>
        <w:rPr>
          <w:rFonts w:ascii="Arial" w:hAnsi="Arial" w:cs="Arial"/>
          <w:bCs/>
          <w:sz w:val="22"/>
          <w:szCs w:val="22"/>
        </w:rPr>
        <w:t>:</w:t>
      </w:r>
    </w:p>
    <w:p w14:paraId="42721CB5" w14:textId="77777777" w:rsidR="00F40C91" w:rsidRPr="00F40C91" w:rsidRDefault="00827AA1" w:rsidP="00EF437F">
      <w:pPr>
        <w:pStyle w:val="Odlomakpopisa"/>
        <w:numPr>
          <w:ilvl w:val="0"/>
          <w:numId w:val="62"/>
        </w:numPr>
        <w:autoSpaceDE w:val="0"/>
        <w:autoSpaceDN w:val="0"/>
        <w:adjustRightInd w:val="0"/>
        <w:jc w:val="both"/>
        <w:rPr>
          <w:rFonts w:ascii="Arial" w:hAnsi="Arial" w:cs="Arial"/>
          <w:bCs/>
        </w:rPr>
      </w:pPr>
      <w:r w:rsidRPr="00F40C91">
        <w:rPr>
          <w:rFonts w:ascii="Arial" w:hAnsi="Arial" w:cs="Arial"/>
          <w:bCs/>
        </w:rPr>
        <w:t>118 m u zaklonjenom smjeru i</w:t>
      </w:r>
    </w:p>
    <w:p w14:paraId="7FBDC93E" w14:textId="77777777" w:rsidR="00F40C91" w:rsidRPr="00F40C91" w:rsidRDefault="00827AA1" w:rsidP="00EF437F">
      <w:pPr>
        <w:pStyle w:val="Odlomakpopisa"/>
        <w:numPr>
          <w:ilvl w:val="0"/>
          <w:numId w:val="62"/>
        </w:numPr>
        <w:autoSpaceDE w:val="0"/>
        <w:autoSpaceDN w:val="0"/>
        <w:adjustRightInd w:val="0"/>
        <w:jc w:val="both"/>
        <w:rPr>
          <w:rFonts w:ascii="Arial" w:hAnsi="Arial" w:cs="Arial"/>
          <w:bCs/>
        </w:rPr>
      </w:pPr>
      <w:r w:rsidRPr="00F40C91">
        <w:rPr>
          <w:rFonts w:ascii="Arial" w:hAnsi="Arial" w:cs="Arial"/>
          <w:bCs/>
        </w:rPr>
        <w:t>236 m u nezaklonjenom smjeru,</w:t>
      </w:r>
    </w:p>
    <w:p w14:paraId="02C3978C" w14:textId="6D76D30B" w:rsidR="00827AA1" w:rsidRDefault="00827AA1" w:rsidP="00827AA1">
      <w:pPr>
        <w:autoSpaceDE w:val="0"/>
        <w:autoSpaceDN w:val="0"/>
        <w:adjustRightInd w:val="0"/>
        <w:spacing w:line="276" w:lineRule="auto"/>
        <w:jc w:val="both"/>
        <w:rPr>
          <w:rFonts w:ascii="Arial" w:hAnsi="Arial" w:cs="Arial"/>
          <w:bCs/>
          <w:sz w:val="22"/>
          <w:szCs w:val="22"/>
        </w:rPr>
      </w:pPr>
      <w:r w:rsidRPr="00E640C5">
        <w:rPr>
          <w:rFonts w:ascii="Arial" w:hAnsi="Arial" w:cs="Arial"/>
          <w:bCs/>
          <w:sz w:val="22"/>
          <w:szCs w:val="22"/>
        </w:rPr>
        <w:t xml:space="preserve">definiran je </w:t>
      </w:r>
      <w:r w:rsidRPr="009348DA">
        <w:rPr>
          <w:rFonts w:ascii="Arial" w:hAnsi="Arial" w:cs="Arial"/>
          <w:b/>
          <w:sz w:val="22"/>
          <w:szCs w:val="22"/>
        </w:rPr>
        <w:t>„Sigurnosni prostor 3“</w:t>
      </w:r>
      <w:r>
        <w:rPr>
          <w:rFonts w:ascii="Arial" w:hAnsi="Arial" w:cs="Arial"/>
          <w:b/>
          <w:sz w:val="22"/>
          <w:szCs w:val="22"/>
        </w:rPr>
        <w:t xml:space="preserve"> </w:t>
      </w:r>
      <w:bookmarkStart w:id="151" w:name="_Hlk152759504"/>
      <w:r w:rsidRPr="00173D14">
        <w:rPr>
          <w:rFonts w:ascii="Arial" w:hAnsi="Arial" w:cs="Arial"/>
          <w:bCs/>
          <w:sz w:val="22"/>
          <w:szCs w:val="22"/>
        </w:rPr>
        <w:t>(</w:t>
      </w:r>
      <w:r w:rsidR="009F40F3">
        <w:rPr>
          <w:rFonts w:ascii="Arial" w:hAnsi="Arial" w:cs="Arial"/>
          <w:bCs/>
          <w:sz w:val="22"/>
          <w:szCs w:val="22"/>
          <w:highlight w:val="yellow"/>
        </w:rPr>
        <w:t>S</w:t>
      </w:r>
      <w:r w:rsidRPr="009F40F3">
        <w:rPr>
          <w:rFonts w:ascii="Arial" w:hAnsi="Arial" w:cs="Arial"/>
          <w:bCs/>
          <w:sz w:val="22"/>
          <w:szCs w:val="22"/>
          <w:highlight w:val="yellow"/>
        </w:rPr>
        <w:t xml:space="preserve">lika </w:t>
      </w:r>
      <w:r w:rsidR="009F40F3" w:rsidRPr="009F40F3">
        <w:rPr>
          <w:rFonts w:ascii="Arial" w:hAnsi="Arial" w:cs="Arial"/>
          <w:bCs/>
          <w:sz w:val="22"/>
          <w:szCs w:val="22"/>
          <w:highlight w:val="yellow"/>
        </w:rPr>
        <w:t>22</w:t>
      </w:r>
      <w:r w:rsidRPr="00173D14">
        <w:rPr>
          <w:rFonts w:ascii="Arial" w:hAnsi="Arial" w:cs="Arial"/>
          <w:bCs/>
          <w:sz w:val="22"/>
          <w:szCs w:val="22"/>
        </w:rPr>
        <w:t>)</w:t>
      </w:r>
      <w:r w:rsidRPr="00E640C5">
        <w:rPr>
          <w:rFonts w:ascii="Arial" w:hAnsi="Arial" w:cs="Arial"/>
          <w:bCs/>
          <w:sz w:val="22"/>
          <w:szCs w:val="22"/>
        </w:rPr>
        <w:t xml:space="preserve">, </w:t>
      </w:r>
      <w:bookmarkEnd w:id="151"/>
      <w:r w:rsidRPr="00E640C5">
        <w:rPr>
          <w:rFonts w:ascii="Arial" w:hAnsi="Arial" w:cs="Arial"/>
          <w:bCs/>
          <w:sz w:val="22"/>
          <w:szCs w:val="22"/>
        </w:rPr>
        <w:t>unutar kojeg je zabranjena gradnja stambenih građevina.</w:t>
      </w:r>
    </w:p>
    <w:p w14:paraId="0351AA8F" w14:textId="5E389A61" w:rsidR="009557B0" w:rsidRDefault="009557B0" w:rsidP="00E640C5">
      <w:pPr>
        <w:autoSpaceDE w:val="0"/>
        <w:autoSpaceDN w:val="0"/>
        <w:adjustRightInd w:val="0"/>
        <w:jc w:val="both"/>
        <w:rPr>
          <w:rFonts w:ascii="Arial" w:hAnsi="Arial" w:cs="Arial"/>
          <w:bCs/>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531"/>
      </w:tblGrid>
      <w:tr w:rsidR="00827AA1" w14:paraId="79C6B697" w14:textId="77777777" w:rsidTr="007C67ED">
        <w:tc>
          <w:tcPr>
            <w:tcW w:w="4531" w:type="dxa"/>
          </w:tcPr>
          <w:p w14:paraId="1DE2E73B" w14:textId="77777777" w:rsidR="00827AA1" w:rsidRPr="00526E56" w:rsidRDefault="00827AA1" w:rsidP="007C67ED">
            <w:pPr>
              <w:keepNext/>
              <w:autoSpaceDE w:val="0"/>
              <w:autoSpaceDN w:val="0"/>
              <w:adjustRightInd w:val="0"/>
              <w:ind w:hanging="114"/>
              <w:jc w:val="both"/>
            </w:pPr>
            <w:r>
              <w:rPr>
                <w:rFonts w:ascii="Arial" w:hAnsi="Arial" w:cs="Arial"/>
                <w:bCs/>
                <w:noProof/>
              </w:rPr>
              <w:drawing>
                <wp:inline distT="0" distB="0" distL="0" distR="0" wp14:anchorId="42933ABD" wp14:editId="2541343C">
                  <wp:extent cx="2815243" cy="2673245"/>
                  <wp:effectExtent l="0" t="0" r="4445" b="0"/>
                  <wp:docPr id="210246384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31329" cy="2688520"/>
                          </a:xfrm>
                          <a:prstGeom prst="rect">
                            <a:avLst/>
                          </a:prstGeom>
                          <a:noFill/>
                        </pic:spPr>
                      </pic:pic>
                    </a:graphicData>
                  </a:graphic>
                </wp:inline>
              </w:drawing>
            </w:r>
          </w:p>
        </w:tc>
        <w:tc>
          <w:tcPr>
            <w:tcW w:w="4531" w:type="dxa"/>
          </w:tcPr>
          <w:p w14:paraId="24CD79CF" w14:textId="77777777" w:rsidR="00827AA1" w:rsidRPr="00526E56" w:rsidRDefault="00827AA1" w:rsidP="007C67ED">
            <w:pPr>
              <w:keepNext/>
              <w:autoSpaceDE w:val="0"/>
              <w:autoSpaceDN w:val="0"/>
              <w:adjustRightInd w:val="0"/>
              <w:jc w:val="both"/>
            </w:pPr>
            <w:r>
              <w:rPr>
                <w:rFonts w:ascii="Arial" w:hAnsi="Arial" w:cs="Arial"/>
                <w:bCs/>
                <w:noProof/>
              </w:rPr>
              <w:drawing>
                <wp:inline distT="0" distB="0" distL="0" distR="0" wp14:anchorId="517DB7E4" wp14:editId="5F04745A">
                  <wp:extent cx="2893352" cy="2689109"/>
                  <wp:effectExtent l="0" t="0" r="2540" b="0"/>
                  <wp:docPr id="1616945543"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33625" cy="2726539"/>
                          </a:xfrm>
                          <a:prstGeom prst="rect">
                            <a:avLst/>
                          </a:prstGeom>
                          <a:noFill/>
                        </pic:spPr>
                      </pic:pic>
                    </a:graphicData>
                  </a:graphic>
                </wp:inline>
              </w:drawing>
            </w:r>
          </w:p>
        </w:tc>
      </w:tr>
      <w:tr w:rsidR="00827AA1" w14:paraId="38D0EFFB" w14:textId="77777777" w:rsidTr="007C67ED">
        <w:tc>
          <w:tcPr>
            <w:tcW w:w="4531" w:type="dxa"/>
          </w:tcPr>
          <w:p w14:paraId="5757A821" w14:textId="4507A024" w:rsidR="00827AA1" w:rsidRPr="009F40F3" w:rsidRDefault="00827AA1" w:rsidP="007C67ED">
            <w:pPr>
              <w:autoSpaceDE w:val="0"/>
              <w:autoSpaceDN w:val="0"/>
              <w:adjustRightInd w:val="0"/>
              <w:jc w:val="both"/>
              <w:rPr>
                <w:rFonts w:ascii="Arial" w:hAnsi="Arial" w:cs="Arial"/>
                <w:b/>
                <w:bCs/>
              </w:rPr>
            </w:pPr>
            <w:bookmarkStart w:id="152" w:name="_Toc168570103"/>
            <w:r w:rsidRPr="009F40F3">
              <w:rPr>
                <w:b/>
                <w:bCs/>
              </w:rPr>
              <w:t xml:space="preserve">Slika </w:t>
            </w:r>
            <w:r w:rsidRPr="009F40F3">
              <w:rPr>
                <w:b/>
                <w:bCs/>
              </w:rPr>
              <w:fldChar w:fldCharType="begin"/>
            </w:r>
            <w:r w:rsidRPr="009F40F3">
              <w:rPr>
                <w:b/>
                <w:bCs/>
              </w:rPr>
              <w:instrText xml:space="preserve"> SEQ Slika \* ARABIC </w:instrText>
            </w:r>
            <w:r w:rsidRPr="009F40F3">
              <w:rPr>
                <w:b/>
                <w:bCs/>
              </w:rPr>
              <w:fldChar w:fldCharType="separate"/>
            </w:r>
            <w:r w:rsidR="00F4308D">
              <w:rPr>
                <w:b/>
                <w:bCs/>
                <w:noProof/>
              </w:rPr>
              <w:t>21</w:t>
            </w:r>
            <w:r w:rsidRPr="009F40F3">
              <w:rPr>
                <w:b/>
                <w:bCs/>
              </w:rPr>
              <w:fldChar w:fldCharType="end"/>
            </w:r>
            <w:r w:rsidRPr="009F40F3">
              <w:rPr>
                <w:b/>
                <w:bCs/>
              </w:rPr>
              <w:t>. Sigurnosni prostor 2</w:t>
            </w:r>
            <w:bookmarkEnd w:id="152"/>
          </w:p>
        </w:tc>
        <w:tc>
          <w:tcPr>
            <w:tcW w:w="4531" w:type="dxa"/>
          </w:tcPr>
          <w:p w14:paraId="58D9DBC5" w14:textId="5DB8B9FC" w:rsidR="00827AA1" w:rsidRPr="009F40F3" w:rsidRDefault="00827AA1" w:rsidP="007C67ED">
            <w:pPr>
              <w:autoSpaceDE w:val="0"/>
              <w:autoSpaceDN w:val="0"/>
              <w:adjustRightInd w:val="0"/>
              <w:jc w:val="both"/>
              <w:rPr>
                <w:rFonts w:ascii="Arial" w:hAnsi="Arial" w:cs="Arial"/>
                <w:b/>
                <w:bCs/>
              </w:rPr>
            </w:pPr>
            <w:bookmarkStart w:id="153" w:name="_Toc168570104"/>
            <w:r w:rsidRPr="009F40F3">
              <w:rPr>
                <w:b/>
                <w:bCs/>
              </w:rPr>
              <w:t xml:space="preserve">Slika </w:t>
            </w:r>
            <w:r w:rsidRPr="009F40F3">
              <w:rPr>
                <w:b/>
                <w:bCs/>
              </w:rPr>
              <w:fldChar w:fldCharType="begin"/>
            </w:r>
            <w:r w:rsidRPr="009F40F3">
              <w:rPr>
                <w:b/>
                <w:bCs/>
              </w:rPr>
              <w:instrText xml:space="preserve"> SEQ Slika \* ARABIC </w:instrText>
            </w:r>
            <w:r w:rsidRPr="009F40F3">
              <w:rPr>
                <w:b/>
                <w:bCs/>
              </w:rPr>
              <w:fldChar w:fldCharType="separate"/>
            </w:r>
            <w:r w:rsidR="00F4308D">
              <w:rPr>
                <w:b/>
                <w:bCs/>
                <w:noProof/>
              </w:rPr>
              <w:t>22</w:t>
            </w:r>
            <w:r w:rsidRPr="009F40F3">
              <w:rPr>
                <w:b/>
                <w:bCs/>
              </w:rPr>
              <w:fldChar w:fldCharType="end"/>
            </w:r>
            <w:r w:rsidRPr="009F40F3">
              <w:rPr>
                <w:b/>
                <w:bCs/>
              </w:rPr>
              <w:t>. Sigurnosni prostor 3</w:t>
            </w:r>
            <w:bookmarkEnd w:id="153"/>
          </w:p>
        </w:tc>
      </w:tr>
    </w:tbl>
    <w:p w14:paraId="6A2B2720" w14:textId="64E814E1" w:rsidR="00827AA1" w:rsidRPr="00A72C61" w:rsidRDefault="00827AA1" w:rsidP="00827AA1">
      <w:pPr>
        <w:autoSpaceDE w:val="0"/>
        <w:autoSpaceDN w:val="0"/>
        <w:adjustRightInd w:val="0"/>
        <w:spacing w:line="276" w:lineRule="auto"/>
        <w:jc w:val="both"/>
        <w:rPr>
          <w:rFonts w:ascii="Arial" w:hAnsi="Arial" w:cs="Arial"/>
          <w:bCs/>
          <w:sz w:val="22"/>
          <w:szCs w:val="22"/>
        </w:rPr>
      </w:pPr>
      <w:r w:rsidRPr="00A72C61">
        <w:rPr>
          <w:rFonts w:ascii="Arial" w:hAnsi="Arial" w:cs="Arial"/>
          <w:bCs/>
          <w:sz w:val="22"/>
          <w:szCs w:val="22"/>
        </w:rPr>
        <w:lastRenderedPageBreak/>
        <w:t>U skladišt</w:t>
      </w:r>
      <w:r w:rsidR="0043099F">
        <w:rPr>
          <w:rFonts w:ascii="Arial" w:hAnsi="Arial" w:cs="Arial"/>
          <w:bCs/>
          <w:sz w:val="22"/>
          <w:szCs w:val="22"/>
        </w:rPr>
        <w:t>u</w:t>
      </w:r>
      <w:r w:rsidRPr="00A72C61">
        <w:rPr>
          <w:rFonts w:ascii="Arial" w:hAnsi="Arial" w:cs="Arial"/>
          <w:bCs/>
          <w:sz w:val="22"/>
          <w:szCs w:val="22"/>
        </w:rPr>
        <w:t xml:space="preserve"> izgrađenom na katastarskoj čestici br. 173, k.o. Bakovčica skladište se pirotehnička sredstva. Na osnovu ukupnih količina i klase pirotehničkih sredstava za to skladište propisane su sigurnosne udaljenosti od 25 m od prometnica i 25 m od stambenih građevina</w:t>
      </w:r>
      <w:r>
        <w:rPr>
          <w:rFonts w:ascii="Arial" w:hAnsi="Arial" w:cs="Arial"/>
          <w:bCs/>
          <w:sz w:val="22"/>
          <w:szCs w:val="22"/>
        </w:rPr>
        <w:t xml:space="preserve"> </w:t>
      </w:r>
      <w:r w:rsidRPr="00173D14">
        <w:rPr>
          <w:rFonts w:ascii="Arial" w:hAnsi="Arial" w:cs="Arial"/>
          <w:bCs/>
          <w:sz w:val="22"/>
          <w:szCs w:val="22"/>
        </w:rPr>
        <w:t>(</w:t>
      </w:r>
      <w:r w:rsidRPr="009F40F3">
        <w:rPr>
          <w:rFonts w:ascii="Arial" w:hAnsi="Arial" w:cs="Arial"/>
          <w:bCs/>
          <w:sz w:val="22"/>
          <w:szCs w:val="22"/>
          <w:highlight w:val="yellow"/>
        </w:rPr>
        <w:t xml:space="preserve">Slika </w:t>
      </w:r>
      <w:r w:rsidR="009F40F3" w:rsidRPr="009F40F3">
        <w:rPr>
          <w:rFonts w:ascii="Arial" w:hAnsi="Arial" w:cs="Arial"/>
          <w:bCs/>
          <w:sz w:val="22"/>
          <w:szCs w:val="22"/>
          <w:highlight w:val="yellow"/>
        </w:rPr>
        <w:t>23</w:t>
      </w:r>
      <w:r>
        <w:rPr>
          <w:rFonts w:ascii="Arial" w:hAnsi="Arial" w:cs="Arial"/>
          <w:bCs/>
          <w:sz w:val="22"/>
          <w:szCs w:val="22"/>
        </w:rPr>
        <w:t>)</w:t>
      </w:r>
      <w:r w:rsidRPr="00A72C61">
        <w:rPr>
          <w:rFonts w:ascii="Arial" w:hAnsi="Arial" w:cs="Arial"/>
          <w:bCs/>
          <w:sz w:val="22"/>
          <w:szCs w:val="22"/>
        </w:rPr>
        <w:t xml:space="preserve">. </w:t>
      </w:r>
    </w:p>
    <w:tbl>
      <w:tblPr>
        <w:tblStyle w:val="Reetkatablice"/>
        <w:tblpPr w:leftFromText="180" w:rightFromText="180" w:vertAnchor="text" w:horzAnchor="margin" w:tblpY="18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6"/>
        <w:gridCol w:w="4856"/>
      </w:tblGrid>
      <w:tr w:rsidR="009F6C18" w14:paraId="20156C97" w14:textId="77777777" w:rsidTr="009F6C18">
        <w:tc>
          <w:tcPr>
            <w:tcW w:w="4206" w:type="dxa"/>
          </w:tcPr>
          <w:p w14:paraId="699A0A4B" w14:textId="77777777" w:rsidR="009F6C18" w:rsidRDefault="009F6C18" w:rsidP="009F6C18">
            <w:pPr>
              <w:autoSpaceDE w:val="0"/>
              <w:autoSpaceDN w:val="0"/>
              <w:adjustRightInd w:val="0"/>
              <w:spacing w:line="276" w:lineRule="auto"/>
              <w:jc w:val="both"/>
              <w:rPr>
                <w:rFonts w:ascii="Arial" w:hAnsi="Arial" w:cs="Arial"/>
                <w:color w:val="000000"/>
                <w:sz w:val="22"/>
                <w:szCs w:val="22"/>
              </w:rPr>
            </w:pPr>
            <w:r w:rsidRPr="009F6C18">
              <w:rPr>
                <w:rFonts w:ascii="Arial" w:hAnsi="Arial" w:cs="Arial"/>
                <w:noProof/>
                <w:color w:val="000000"/>
                <w:sz w:val="22"/>
                <w:szCs w:val="22"/>
              </w:rPr>
              <w:drawing>
                <wp:inline distT="0" distB="0" distL="0" distR="0" wp14:anchorId="5483CE13" wp14:editId="56E99C64">
                  <wp:extent cx="2472856" cy="2053082"/>
                  <wp:effectExtent l="0" t="0" r="3810" b="4445"/>
                  <wp:docPr id="50954684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546847" name=""/>
                          <pic:cNvPicPr/>
                        </pic:nvPicPr>
                        <pic:blipFill>
                          <a:blip r:embed="rId63"/>
                          <a:stretch>
                            <a:fillRect/>
                          </a:stretch>
                        </pic:blipFill>
                        <pic:spPr>
                          <a:xfrm>
                            <a:off x="0" y="0"/>
                            <a:ext cx="2488773" cy="2066297"/>
                          </a:xfrm>
                          <a:prstGeom prst="rect">
                            <a:avLst/>
                          </a:prstGeom>
                        </pic:spPr>
                      </pic:pic>
                    </a:graphicData>
                  </a:graphic>
                </wp:inline>
              </w:drawing>
            </w:r>
          </w:p>
        </w:tc>
        <w:tc>
          <w:tcPr>
            <w:tcW w:w="4856" w:type="dxa"/>
          </w:tcPr>
          <w:p w14:paraId="5589BC9B" w14:textId="77777777" w:rsidR="009F6C18" w:rsidRDefault="009F6C18" w:rsidP="009F6C18">
            <w:pPr>
              <w:autoSpaceDE w:val="0"/>
              <w:autoSpaceDN w:val="0"/>
              <w:adjustRightInd w:val="0"/>
              <w:spacing w:line="276" w:lineRule="auto"/>
              <w:jc w:val="both"/>
              <w:rPr>
                <w:rFonts w:ascii="Arial" w:hAnsi="Arial" w:cs="Arial"/>
                <w:color w:val="000000"/>
                <w:sz w:val="22"/>
                <w:szCs w:val="22"/>
              </w:rPr>
            </w:pPr>
            <w:r>
              <w:rPr>
                <w:rFonts w:ascii="Arial" w:hAnsi="Arial" w:cs="Arial"/>
                <w:noProof/>
                <w:color w:val="000000"/>
                <w:sz w:val="22"/>
                <w:szCs w:val="22"/>
              </w:rPr>
              <w:drawing>
                <wp:anchor distT="0" distB="0" distL="114300" distR="114300" simplePos="0" relativeHeight="251659264" behindDoc="0" locked="0" layoutInCell="1" allowOverlap="1" wp14:anchorId="242BAC8C" wp14:editId="35B04CD7">
                  <wp:simplePos x="0" y="0"/>
                  <wp:positionH relativeFrom="column">
                    <wp:posOffset>-36830</wp:posOffset>
                  </wp:positionH>
                  <wp:positionV relativeFrom="paragraph">
                    <wp:posOffset>982980</wp:posOffset>
                  </wp:positionV>
                  <wp:extent cx="2920621" cy="332329"/>
                  <wp:effectExtent l="0" t="0" r="0" b="0"/>
                  <wp:wrapNone/>
                  <wp:docPr id="1422749292"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0621" cy="332329"/>
                          </a:xfrm>
                          <a:prstGeom prst="rect">
                            <a:avLst/>
                          </a:prstGeom>
                          <a:noFill/>
                        </pic:spPr>
                      </pic:pic>
                    </a:graphicData>
                  </a:graphic>
                  <wp14:sizeRelH relativeFrom="margin">
                    <wp14:pctWidth>0</wp14:pctWidth>
                  </wp14:sizeRelH>
                  <wp14:sizeRelV relativeFrom="margin">
                    <wp14:pctHeight>0</wp14:pctHeight>
                  </wp14:sizeRelV>
                </wp:anchor>
              </w:drawing>
            </w:r>
          </w:p>
        </w:tc>
      </w:tr>
      <w:tr w:rsidR="009F6C18" w14:paraId="4A9BC28F" w14:textId="77777777" w:rsidTr="009F6C18">
        <w:tc>
          <w:tcPr>
            <w:tcW w:w="9062" w:type="dxa"/>
            <w:gridSpan w:val="2"/>
          </w:tcPr>
          <w:p w14:paraId="70F38E01" w14:textId="2D055357" w:rsidR="009F6C18" w:rsidRPr="009F40F3" w:rsidRDefault="009F6C18" w:rsidP="009F6C18">
            <w:pPr>
              <w:pStyle w:val="Opisslike"/>
              <w:jc w:val="both"/>
            </w:pPr>
            <w:bookmarkStart w:id="154" w:name="_Toc168570105"/>
            <w:r w:rsidRPr="009F40F3">
              <w:t xml:space="preserve">Slika </w:t>
            </w:r>
            <w:r w:rsidRPr="009F40F3">
              <w:fldChar w:fldCharType="begin"/>
            </w:r>
            <w:r w:rsidRPr="009F40F3">
              <w:instrText xml:space="preserve"> SEQ Slika \* ARABIC </w:instrText>
            </w:r>
            <w:r w:rsidRPr="009F40F3">
              <w:fldChar w:fldCharType="separate"/>
            </w:r>
            <w:r w:rsidR="00F4308D">
              <w:rPr>
                <w:noProof/>
              </w:rPr>
              <w:t>23</w:t>
            </w:r>
            <w:r w:rsidRPr="009F40F3">
              <w:fldChar w:fldCharType="end"/>
            </w:r>
            <w:r w:rsidRPr="009F40F3">
              <w:t>. Skladište i sigurnosni prostor oko skladišta na kčbr. 173</w:t>
            </w:r>
            <w:bookmarkEnd w:id="154"/>
          </w:p>
        </w:tc>
      </w:tr>
    </w:tbl>
    <w:p w14:paraId="407591AB" w14:textId="77777777" w:rsidR="009F6C18" w:rsidRDefault="009F6C18" w:rsidP="00A72C61">
      <w:pPr>
        <w:autoSpaceDE w:val="0"/>
        <w:autoSpaceDN w:val="0"/>
        <w:adjustRightInd w:val="0"/>
        <w:spacing w:line="276" w:lineRule="auto"/>
        <w:jc w:val="both"/>
        <w:rPr>
          <w:rFonts w:ascii="Arial" w:hAnsi="Arial" w:cs="Arial"/>
          <w:color w:val="000000"/>
          <w:sz w:val="22"/>
          <w:szCs w:val="22"/>
        </w:rPr>
      </w:pPr>
    </w:p>
    <w:p w14:paraId="44E7B34A" w14:textId="4792D3DF" w:rsidR="00827AA1" w:rsidRDefault="0043099F" w:rsidP="00EC2C28">
      <w:pPr>
        <w:autoSpaceDE w:val="0"/>
        <w:autoSpaceDN w:val="0"/>
        <w:adjustRightInd w:val="0"/>
        <w:spacing w:after="240" w:line="276" w:lineRule="auto"/>
        <w:jc w:val="both"/>
        <w:rPr>
          <w:rFonts w:ascii="Arial" w:hAnsi="Arial" w:cs="Arial"/>
          <w:color w:val="000000"/>
          <w:sz w:val="22"/>
          <w:szCs w:val="22"/>
        </w:rPr>
      </w:pPr>
      <w:r w:rsidRPr="00A72C61">
        <w:rPr>
          <w:rFonts w:ascii="Arial" w:hAnsi="Arial" w:cs="Arial"/>
          <w:color w:val="000000"/>
          <w:sz w:val="22"/>
          <w:szCs w:val="22"/>
        </w:rPr>
        <w:t>Budući da s</w:t>
      </w:r>
      <w:r>
        <w:rPr>
          <w:rFonts w:ascii="Arial" w:hAnsi="Arial" w:cs="Arial"/>
          <w:color w:val="000000"/>
          <w:sz w:val="22"/>
          <w:szCs w:val="22"/>
        </w:rPr>
        <w:t>u</w:t>
      </w:r>
      <w:r w:rsidRPr="00A72C61">
        <w:rPr>
          <w:rFonts w:ascii="Arial" w:hAnsi="Arial" w:cs="Arial"/>
          <w:color w:val="000000"/>
          <w:sz w:val="22"/>
          <w:szCs w:val="22"/>
        </w:rPr>
        <w:t xml:space="preserve"> t</w:t>
      </w:r>
      <w:r>
        <w:rPr>
          <w:rFonts w:ascii="Arial" w:hAnsi="Arial" w:cs="Arial"/>
          <w:color w:val="000000"/>
          <w:sz w:val="22"/>
          <w:szCs w:val="22"/>
        </w:rPr>
        <w:t>o</w:t>
      </w:r>
      <w:r w:rsidRPr="00A72C61">
        <w:rPr>
          <w:rFonts w:ascii="Arial" w:hAnsi="Arial" w:cs="Arial"/>
          <w:color w:val="000000"/>
          <w:sz w:val="22"/>
          <w:szCs w:val="22"/>
        </w:rPr>
        <w:t xml:space="preserve"> sigurnosne udaljenosti </w:t>
      </w:r>
      <w:r>
        <w:rPr>
          <w:rFonts w:ascii="Arial" w:hAnsi="Arial" w:cs="Arial"/>
          <w:color w:val="000000"/>
          <w:sz w:val="22"/>
          <w:szCs w:val="22"/>
        </w:rPr>
        <w:t xml:space="preserve">koje se </w:t>
      </w:r>
      <w:r w:rsidRPr="00A72C61">
        <w:rPr>
          <w:rFonts w:ascii="Arial" w:hAnsi="Arial" w:cs="Arial"/>
          <w:color w:val="000000"/>
          <w:sz w:val="22"/>
          <w:szCs w:val="22"/>
        </w:rPr>
        <w:t xml:space="preserve">u potpunosti nalaze unutar „Sigurnosnog prostora 1“  iste nisu </w:t>
      </w:r>
      <w:r>
        <w:rPr>
          <w:rFonts w:ascii="Arial" w:hAnsi="Arial" w:cs="Arial"/>
          <w:color w:val="000000"/>
          <w:sz w:val="22"/>
          <w:szCs w:val="22"/>
        </w:rPr>
        <w:t xml:space="preserve">posebno </w:t>
      </w:r>
      <w:r w:rsidRPr="00A72C61">
        <w:rPr>
          <w:rFonts w:ascii="Arial" w:hAnsi="Arial" w:cs="Arial"/>
          <w:color w:val="000000"/>
          <w:sz w:val="22"/>
          <w:szCs w:val="22"/>
        </w:rPr>
        <w:t>ucrtane u grafički dio prostornog plana i unutar njih vrijede mjere kao i za „Sigurnosni prostor 1“.</w:t>
      </w:r>
    </w:p>
    <w:p w14:paraId="433FDD9F" w14:textId="54820F2C" w:rsidR="009F6C18" w:rsidRPr="00EC2C28" w:rsidRDefault="00827AA1" w:rsidP="00EC2C28">
      <w:pPr>
        <w:autoSpaceDE w:val="0"/>
        <w:autoSpaceDN w:val="0"/>
        <w:adjustRightInd w:val="0"/>
        <w:spacing w:line="276" w:lineRule="auto"/>
        <w:jc w:val="both"/>
        <w:rPr>
          <w:rFonts w:ascii="Arial" w:hAnsi="Arial" w:cs="Arial"/>
          <w:color w:val="000000"/>
          <w:sz w:val="22"/>
          <w:szCs w:val="22"/>
        </w:rPr>
      </w:pPr>
      <w:r>
        <w:rPr>
          <w:rFonts w:ascii="Arial" w:hAnsi="Arial" w:cs="Arial"/>
          <w:color w:val="000000"/>
          <w:sz w:val="22"/>
          <w:szCs w:val="22"/>
        </w:rPr>
        <w:t>Zaključno utvrđujemo da su na području naselja Bakovčica određeni sigurnosni prostori</w:t>
      </w:r>
      <w:r w:rsidR="0043099F">
        <w:rPr>
          <w:rFonts w:ascii="Arial" w:hAnsi="Arial" w:cs="Arial"/>
          <w:color w:val="000000"/>
          <w:sz w:val="22"/>
          <w:szCs w:val="22"/>
        </w:rPr>
        <w:t xml:space="preserve">: </w:t>
      </w:r>
      <w:r>
        <w:rPr>
          <w:rFonts w:ascii="Arial" w:hAnsi="Arial" w:cs="Arial"/>
          <w:color w:val="000000"/>
          <w:sz w:val="22"/>
          <w:szCs w:val="22"/>
        </w:rPr>
        <w:t>„Sigurnosni prostor 1“, „Sigurnosni prostor 2“ i „Sigurnosni prostor 3“</w:t>
      </w:r>
      <w:r w:rsidR="00315D18" w:rsidRPr="00315D18">
        <w:rPr>
          <w:rFonts w:ascii="Arial" w:hAnsi="Arial" w:cs="Arial"/>
          <w:bCs/>
          <w:sz w:val="22"/>
          <w:szCs w:val="22"/>
        </w:rPr>
        <w:t xml:space="preserve"> </w:t>
      </w:r>
      <w:r w:rsidR="00315D18" w:rsidRPr="00173D14">
        <w:rPr>
          <w:rFonts w:ascii="Arial" w:hAnsi="Arial" w:cs="Arial"/>
          <w:bCs/>
          <w:sz w:val="22"/>
          <w:szCs w:val="22"/>
        </w:rPr>
        <w:t>(</w:t>
      </w:r>
      <w:r w:rsidR="00315D18" w:rsidRPr="009F40F3">
        <w:rPr>
          <w:rFonts w:ascii="Arial" w:hAnsi="Arial" w:cs="Arial"/>
          <w:bCs/>
          <w:sz w:val="22"/>
          <w:szCs w:val="22"/>
          <w:highlight w:val="yellow"/>
        </w:rPr>
        <w:t>Slika 2</w:t>
      </w:r>
      <w:r w:rsidR="00315D18">
        <w:rPr>
          <w:rFonts w:ascii="Arial" w:hAnsi="Arial" w:cs="Arial"/>
          <w:bCs/>
          <w:sz w:val="22"/>
          <w:szCs w:val="22"/>
        </w:rPr>
        <w:t>4)</w:t>
      </w:r>
      <w:r>
        <w:rPr>
          <w:rFonts w:ascii="Arial" w:hAnsi="Arial" w:cs="Arial"/>
          <w:color w:val="000000"/>
          <w:sz w:val="22"/>
          <w:szCs w:val="22"/>
        </w:rPr>
        <w:t xml:space="preserve">, unutar kojih su, kao posebne </w:t>
      </w:r>
      <w:r w:rsidRPr="009348DA">
        <w:rPr>
          <w:rFonts w:ascii="Arial" w:hAnsi="Arial" w:cs="Arial"/>
          <w:color w:val="000000"/>
          <w:sz w:val="22"/>
          <w:szCs w:val="22"/>
        </w:rPr>
        <w:t>mjere zaštite od požara i eksplozija</w:t>
      </w:r>
      <w:r w:rsidR="00F40C91">
        <w:rPr>
          <w:rFonts w:ascii="Arial" w:hAnsi="Arial" w:cs="Arial"/>
          <w:color w:val="000000"/>
          <w:sz w:val="22"/>
          <w:szCs w:val="22"/>
        </w:rPr>
        <w:t>,</w:t>
      </w:r>
      <w:r>
        <w:rPr>
          <w:rFonts w:ascii="Arial" w:hAnsi="Arial" w:cs="Arial"/>
          <w:color w:val="000000"/>
          <w:sz w:val="22"/>
          <w:szCs w:val="22"/>
        </w:rPr>
        <w:t xml:space="preserve"> određena posebna ograničenja gradnje kao što je prethodno elaborirano.</w:t>
      </w:r>
    </w:p>
    <w:p w14:paraId="2C285B91" w14:textId="77777777" w:rsidR="00A72C61" w:rsidRDefault="00A72C61" w:rsidP="00A72C61">
      <w:pPr>
        <w:keepNext/>
        <w:autoSpaceDE w:val="0"/>
        <w:autoSpaceDN w:val="0"/>
        <w:adjustRightInd w:val="0"/>
        <w:spacing w:line="276" w:lineRule="auto"/>
        <w:jc w:val="both"/>
      </w:pPr>
      <w:r>
        <w:rPr>
          <w:noProof/>
        </w:rPr>
        <w:drawing>
          <wp:inline distT="0" distB="0" distL="0" distR="0" wp14:anchorId="104E7A2D" wp14:editId="36CDA837">
            <wp:extent cx="3564456" cy="4044950"/>
            <wp:effectExtent l="0" t="0" r="0" b="0"/>
            <wp:docPr id="728018670"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2168" b="1141"/>
                    <a:stretch/>
                  </pic:blipFill>
                  <pic:spPr bwMode="auto">
                    <a:xfrm>
                      <a:off x="0" y="0"/>
                      <a:ext cx="3625988" cy="4114777"/>
                    </a:xfrm>
                    <a:prstGeom prst="rect">
                      <a:avLst/>
                    </a:prstGeom>
                    <a:noFill/>
                    <a:ln>
                      <a:noFill/>
                    </a:ln>
                    <a:extLst>
                      <a:ext uri="{53640926-AAD7-44D8-BBD7-CCE9431645EC}">
                        <a14:shadowObscured xmlns:a14="http://schemas.microsoft.com/office/drawing/2010/main"/>
                      </a:ext>
                    </a:extLst>
                  </pic:spPr>
                </pic:pic>
              </a:graphicData>
            </a:graphic>
          </wp:inline>
        </w:drawing>
      </w:r>
    </w:p>
    <w:p w14:paraId="5D3D3EC1" w14:textId="6A566C42" w:rsidR="00A57FA7" w:rsidRPr="009F40F3" w:rsidRDefault="00A72C61" w:rsidP="00EC2C28">
      <w:pPr>
        <w:pStyle w:val="Opisslike"/>
        <w:jc w:val="both"/>
        <w:rPr>
          <w:b w:val="0"/>
          <w:bCs w:val="0"/>
        </w:rPr>
      </w:pPr>
      <w:bookmarkStart w:id="155" w:name="_Toc168570106"/>
      <w:r w:rsidRPr="009F40F3">
        <w:rPr>
          <w:b w:val="0"/>
          <w:bCs w:val="0"/>
        </w:rPr>
        <w:t xml:space="preserve">Slika </w:t>
      </w:r>
      <w:r w:rsidRPr="009F40F3">
        <w:rPr>
          <w:b w:val="0"/>
          <w:bCs w:val="0"/>
        </w:rPr>
        <w:fldChar w:fldCharType="begin"/>
      </w:r>
      <w:r w:rsidRPr="009F40F3">
        <w:rPr>
          <w:b w:val="0"/>
          <w:bCs w:val="0"/>
        </w:rPr>
        <w:instrText xml:space="preserve"> SEQ Slika \* ARABIC </w:instrText>
      </w:r>
      <w:r w:rsidRPr="009F40F3">
        <w:rPr>
          <w:b w:val="0"/>
          <w:bCs w:val="0"/>
        </w:rPr>
        <w:fldChar w:fldCharType="separate"/>
      </w:r>
      <w:r w:rsidR="00F4308D">
        <w:rPr>
          <w:b w:val="0"/>
          <w:bCs w:val="0"/>
          <w:noProof/>
        </w:rPr>
        <w:t>24</w:t>
      </w:r>
      <w:r w:rsidRPr="009F40F3">
        <w:rPr>
          <w:b w:val="0"/>
          <w:bCs w:val="0"/>
        </w:rPr>
        <w:fldChar w:fldCharType="end"/>
      </w:r>
      <w:r w:rsidRPr="009F40F3">
        <w:rPr>
          <w:b w:val="0"/>
          <w:bCs w:val="0"/>
        </w:rPr>
        <w:t>. Izgled i položaj sigurnosnih prostora oko skladišta eksplozivnih tvari i pirotehničkih sredstava</w:t>
      </w:r>
      <w:bookmarkEnd w:id="155"/>
    </w:p>
    <w:p w14:paraId="452B859D" w14:textId="77777777" w:rsidR="00AA66DE" w:rsidRPr="004F1529" w:rsidRDefault="00AA66DE" w:rsidP="00353CE9">
      <w:pPr>
        <w:pStyle w:val="Naslov2"/>
        <w:rPr>
          <w:i w:val="0"/>
          <w:iCs w:val="0"/>
        </w:rPr>
      </w:pPr>
      <w:bookmarkStart w:id="156" w:name="_Toc166832914"/>
      <w:bookmarkStart w:id="157" w:name="_Toc166833984"/>
      <w:r w:rsidRPr="004F1529">
        <w:rPr>
          <w:i w:val="0"/>
          <w:iCs w:val="0"/>
        </w:rPr>
        <w:lastRenderedPageBreak/>
        <w:t>3.5. RAZVOJ INFRASTRUKTURNIH SUSTAVA</w:t>
      </w:r>
      <w:bookmarkEnd w:id="156"/>
      <w:bookmarkEnd w:id="157"/>
    </w:p>
    <w:p w14:paraId="31B1C1E9" w14:textId="77777777" w:rsidR="000F07AD" w:rsidRPr="003D0DFE" w:rsidRDefault="000F07AD" w:rsidP="00B7377A">
      <w:pPr>
        <w:jc w:val="both"/>
        <w:rPr>
          <w:rFonts w:ascii="Arial" w:hAnsi="Arial" w:cs="Arial"/>
          <w:color w:val="000000"/>
          <w:sz w:val="22"/>
          <w:szCs w:val="22"/>
        </w:rPr>
      </w:pPr>
    </w:p>
    <w:p w14:paraId="0B68D460" w14:textId="77777777" w:rsidR="000F07AD" w:rsidRDefault="000F07AD" w:rsidP="00B7377A">
      <w:pPr>
        <w:jc w:val="both"/>
        <w:rPr>
          <w:rFonts w:ascii="Arial" w:hAnsi="Arial" w:cs="Arial"/>
          <w:color w:val="000000"/>
          <w:sz w:val="22"/>
          <w:szCs w:val="22"/>
        </w:rPr>
      </w:pPr>
    </w:p>
    <w:p w14:paraId="4FA81A5A" w14:textId="378E23F8" w:rsidR="00B7377A" w:rsidRPr="003D0DFE" w:rsidRDefault="00003970" w:rsidP="00B7377A">
      <w:pPr>
        <w:jc w:val="both"/>
        <w:rPr>
          <w:rFonts w:ascii="Arial" w:hAnsi="Arial" w:cs="Arial"/>
          <w:color w:val="000000"/>
          <w:sz w:val="22"/>
          <w:szCs w:val="22"/>
        </w:rPr>
      </w:pPr>
      <w:r>
        <w:rPr>
          <w:rFonts w:ascii="Arial" w:hAnsi="Arial" w:cs="Arial"/>
          <w:color w:val="000000"/>
          <w:sz w:val="22"/>
          <w:szCs w:val="22"/>
        </w:rPr>
        <w:t>U</w:t>
      </w:r>
      <w:r w:rsidRPr="003D0DFE">
        <w:rPr>
          <w:rFonts w:ascii="Arial" w:hAnsi="Arial" w:cs="Arial"/>
          <w:color w:val="000000"/>
          <w:sz w:val="22"/>
          <w:szCs w:val="22"/>
        </w:rPr>
        <w:t xml:space="preserve"> </w:t>
      </w:r>
      <w:r>
        <w:rPr>
          <w:rFonts w:ascii="Arial" w:hAnsi="Arial" w:cs="Arial"/>
          <w:color w:val="000000"/>
          <w:sz w:val="22"/>
          <w:szCs w:val="22"/>
        </w:rPr>
        <w:t xml:space="preserve">grafičkom dijelu </w:t>
      </w:r>
      <w:r w:rsidR="00B7377A" w:rsidRPr="003D0DFE">
        <w:rPr>
          <w:rFonts w:ascii="Arial" w:hAnsi="Arial" w:cs="Arial"/>
          <w:color w:val="000000"/>
          <w:sz w:val="22"/>
          <w:szCs w:val="22"/>
        </w:rPr>
        <w:t>Prostorn</w:t>
      </w:r>
      <w:r>
        <w:rPr>
          <w:rFonts w:ascii="Arial" w:hAnsi="Arial" w:cs="Arial"/>
          <w:color w:val="000000"/>
          <w:sz w:val="22"/>
          <w:szCs w:val="22"/>
        </w:rPr>
        <w:t>og</w:t>
      </w:r>
      <w:r w:rsidR="00B7377A" w:rsidRPr="003D0DFE">
        <w:rPr>
          <w:rFonts w:ascii="Arial" w:hAnsi="Arial" w:cs="Arial"/>
          <w:color w:val="000000"/>
          <w:sz w:val="22"/>
          <w:szCs w:val="22"/>
        </w:rPr>
        <w:t xml:space="preserve"> plan</w:t>
      </w:r>
      <w:r>
        <w:rPr>
          <w:rFonts w:ascii="Arial" w:hAnsi="Arial" w:cs="Arial"/>
          <w:color w:val="000000"/>
          <w:sz w:val="22"/>
          <w:szCs w:val="22"/>
        </w:rPr>
        <w:t>a</w:t>
      </w:r>
      <w:r w:rsidR="00B7377A" w:rsidRPr="003D0DFE">
        <w:rPr>
          <w:rFonts w:ascii="Arial" w:hAnsi="Arial" w:cs="Arial"/>
          <w:color w:val="000000"/>
          <w:sz w:val="22"/>
          <w:szCs w:val="22"/>
        </w:rPr>
        <w:t xml:space="preserve"> </w:t>
      </w:r>
      <w:r w:rsidR="000900E4">
        <w:rPr>
          <w:rFonts w:ascii="Arial" w:hAnsi="Arial" w:cs="Arial"/>
          <w:color w:val="000000"/>
          <w:sz w:val="22"/>
          <w:szCs w:val="22"/>
        </w:rPr>
        <w:t>iscrtani su novi kartografski prikazi</w:t>
      </w:r>
      <w:r>
        <w:rPr>
          <w:rFonts w:ascii="Arial" w:hAnsi="Arial" w:cs="Arial"/>
          <w:color w:val="000000"/>
          <w:sz w:val="22"/>
          <w:szCs w:val="22"/>
        </w:rPr>
        <w:t>:</w:t>
      </w:r>
      <w:r w:rsidR="00B7377A" w:rsidRPr="003D0DFE">
        <w:rPr>
          <w:rFonts w:ascii="Arial" w:hAnsi="Arial" w:cs="Arial"/>
          <w:color w:val="000000"/>
          <w:sz w:val="22"/>
          <w:szCs w:val="22"/>
        </w:rPr>
        <w:t xml:space="preserve"> </w:t>
      </w:r>
    </w:p>
    <w:p w14:paraId="7F07C05D" w14:textId="77777777" w:rsidR="00B7377A" w:rsidRPr="00C43EDE" w:rsidRDefault="00B7377A" w:rsidP="00B7377A">
      <w:pPr>
        <w:jc w:val="both"/>
        <w:rPr>
          <w:rFonts w:ascii="Arial" w:hAnsi="Arial" w:cs="Arial"/>
          <w:color w:val="000000"/>
          <w:sz w:val="22"/>
          <w:szCs w:val="22"/>
          <w:highlight w:val="yellow"/>
        </w:rPr>
      </w:pPr>
    </w:p>
    <w:p w14:paraId="676BAF89" w14:textId="77777777" w:rsidR="00B7377A" w:rsidRPr="00126F2E" w:rsidRDefault="00B7377A" w:rsidP="00B7377A">
      <w:pPr>
        <w:jc w:val="both"/>
        <w:rPr>
          <w:rFonts w:ascii="Arial" w:hAnsi="Arial" w:cs="Arial"/>
          <w:b/>
          <w:color w:val="000000"/>
          <w:sz w:val="22"/>
          <w:szCs w:val="22"/>
        </w:rPr>
      </w:pPr>
      <w:r w:rsidRPr="00126F2E">
        <w:rPr>
          <w:rFonts w:ascii="Arial" w:hAnsi="Arial" w:cs="Arial"/>
          <w:b/>
          <w:color w:val="000000"/>
          <w:sz w:val="22"/>
          <w:szCs w:val="22"/>
        </w:rPr>
        <w:t>Kartografski prikaz 2.1. Infrastrukturni sustavi - Promet, pošta  i telekomunikacije</w:t>
      </w:r>
    </w:p>
    <w:p w14:paraId="293A0F6F" w14:textId="77777777" w:rsidR="00940815" w:rsidRPr="00C43EDE" w:rsidRDefault="00940815" w:rsidP="00B7377A">
      <w:pPr>
        <w:rPr>
          <w:rFonts w:ascii="Arial" w:hAnsi="Arial" w:cs="Arial"/>
          <w:color w:val="000000"/>
          <w:sz w:val="22"/>
          <w:szCs w:val="22"/>
          <w:highlight w:val="yellow"/>
        </w:rPr>
      </w:pPr>
    </w:p>
    <w:p w14:paraId="336EE80C" w14:textId="77777777" w:rsidR="00B7377A" w:rsidRPr="00C43EDE" w:rsidRDefault="00B7377A" w:rsidP="00B7377A">
      <w:pPr>
        <w:rPr>
          <w:rFonts w:ascii="Arial" w:hAnsi="Arial" w:cs="Arial"/>
          <w:color w:val="000000"/>
          <w:sz w:val="22"/>
          <w:szCs w:val="22"/>
        </w:rPr>
      </w:pPr>
      <w:r w:rsidRPr="00C43EDE">
        <w:rPr>
          <w:rFonts w:ascii="Arial" w:hAnsi="Arial" w:cs="Arial"/>
          <w:color w:val="000000"/>
          <w:sz w:val="22"/>
          <w:szCs w:val="22"/>
        </w:rPr>
        <w:t>Cestovni promet</w:t>
      </w:r>
      <w:r w:rsidR="00C86291" w:rsidRPr="00C43EDE">
        <w:rPr>
          <w:rFonts w:ascii="Arial" w:hAnsi="Arial" w:cs="Arial"/>
          <w:color w:val="000000"/>
          <w:sz w:val="22"/>
          <w:szCs w:val="22"/>
        </w:rPr>
        <w:t>:</w:t>
      </w:r>
    </w:p>
    <w:p w14:paraId="40C8DC37" w14:textId="77777777" w:rsidR="00B7377A" w:rsidRPr="00C43EDE" w:rsidRDefault="00C86291" w:rsidP="00562822">
      <w:pPr>
        <w:numPr>
          <w:ilvl w:val="0"/>
          <w:numId w:val="18"/>
        </w:numPr>
        <w:rPr>
          <w:rFonts w:ascii="Arial" w:hAnsi="Arial" w:cs="Arial"/>
          <w:color w:val="000000"/>
          <w:sz w:val="22"/>
          <w:szCs w:val="22"/>
        </w:rPr>
      </w:pPr>
      <w:r w:rsidRPr="00C43EDE">
        <w:rPr>
          <w:rFonts w:ascii="Arial" w:hAnsi="Arial" w:cs="Arial"/>
          <w:color w:val="000000"/>
          <w:sz w:val="22"/>
          <w:szCs w:val="22"/>
        </w:rPr>
        <w:t>d</w:t>
      </w:r>
      <w:r w:rsidR="00B7377A" w:rsidRPr="00C43EDE">
        <w:rPr>
          <w:rFonts w:ascii="Arial" w:hAnsi="Arial" w:cs="Arial"/>
          <w:color w:val="000000"/>
          <w:sz w:val="22"/>
          <w:szCs w:val="22"/>
        </w:rPr>
        <w:t>ržavna cesta</w:t>
      </w:r>
    </w:p>
    <w:p w14:paraId="74B50B3C" w14:textId="77777777" w:rsidR="00B7377A" w:rsidRPr="00C43EDE" w:rsidRDefault="00C86291" w:rsidP="00562822">
      <w:pPr>
        <w:numPr>
          <w:ilvl w:val="0"/>
          <w:numId w:val="18"/>
        </w:numPr>
        <w:rPr>
          <w:rFonts w:ascii="Arial" w:hAnsi="Arial" w:cs="Arial"/>
          <w:color w:val="000000"/>
          <w:sz w:val="22"/>
          <w:szCs w:val="22"/>
        </w:rPr>
      </w:pPr>
      <w:r w:rsidRPr="00C43EDE">
        <w:rPr>
          <w:rFonts w:ascii="Arial" w:hAnsi="Arial" w:cs="Arial"/>
          <w:color w:val="000000"/>
          <w:sz w:val="22"/>
          <w:szCs w:val="22"/>
        </w:rPr>
        <w:t>k</w:t>
      </w:r>
      <w:r w:rsidR="00B7377A" w:rsidRPr="00C43EDE">
        <w:rPr>
          <w:rFonts w:ascii="Arial" w:hAnsi="Arial" w:cs="Arial"/>
          <w:color w:val="000000"/>
          <w:sz w:val="22"/>
          <w:szCs w:val="22"/>
        </w:rPr>
        <w:t>oridor planirane brze ceste</w:t>
      </w:r>
    </w:p>
    <w:p w14:paraId="607CF428" w14:textId="77777777" w:rsidR="00C86291" w:rsidRPr="00C43EDE" w:rsidRDefault="00C86291" w:rsidP="00C86291">
      <w:pPr>
        <w:rPr>
          <w:rFonts w:ascii="Arial" w:hAnsi="Arial" w:cs="Arial"/>
          <w:color w:val="000000"/>
          <w:sz w:val="22"/>
          <w:szCs w:val="22"/>
        </w:rPr>
      </w:pPr>
      <w:r w:rsidRPr="00C43EDE">
        <w:rPr>
          <w:rFonts w:ascii="Arial" w:hAnsi="Arial" w:cs="Arial"/>
          <w:color w:val="000000"/>
          <w:sz w:val="22"/>
          <w:szCs w:val="22"/>
        </w:rPr>
        <w:t>Željeznički promet:</w:t>
      </w:r>
    </w:p>
    <w:p w14:paraId="34AF8A02" w14:textId="77777777" w:rsidR="00C86291" w:rsidRPr="00C43EDE" w:rsidRDefault="00C86291" w:rsidP="00562822">
      <w:pPr>
        <w:numPr>
          <w:ilvl w:val="0"/>
          <w:numId w:val="19"/>
        </w:numPr>
        <w:rPr>
          <w:rFonts w:ascii="Arial" w:hAnsi="Arial" w:cs="Arial"/>
          <w:color w:val="000000"/>
          <w:sz w:val="22"/>
          <w:szCs w:val="22"/>
        </w:rPr>
      </w:pPr>
      <w:r w:rsidRPr="00C43EDE">
        <w:rPr>
          <w:rFonts w:ascii="Arial" w:hAnsi="Arial" w:cs="Arial"/>
          <w:color w:val="000000"/>
          <w:sz w:val="22"/>
          <w:szCs w:val="22"/>
        </w:rPr>
        <w:t>međunarodni željeznički kolodvor</w:t>
      </w:r>
    </w:p>
    <w:p w14:paraId="4D4E42A5" w14:textId="77777777" w:rsidR="00C86291" w:rsidRPr="00C43EDE" w:rsidRDefault="00C86291" w:rsidP="00562822">
      <w:pPr>
        <w:numPr>
          <w:ilvl w:val="0"/>
          <w:numId w:val="19"/>
        </w:numPr>
        <w:rPr>
          <w:rFonts w:ascii="Arial" w:hAnsi="Arial" w:cs="Arial"/>
          <w:color w:val="000000"/>
          <w:sz w:val="22"/>
          <w:szCs w:val="22"/>
        </w:rPr>
      </w:pPr>
      <w:r w:rsidRPr="00C43EDE">
        <w:rPr>
          <w:rFonts w:ascii="Arial" w:hAnsi="Arial" w:cs="Arial"/>
          <w:color w:val="000000"/>
          <w:sz w:val="22"/>
          <w:szCs w:val="22"/>
        </w:rPr>
        <w:t>željezničko stajalište</w:t>
      </w:r>
    </w:p>
    <w:p w14:paraId="4E5F9E90" w14:textId="77777777" w:rsidR="00C86291" w:rsidRPr="00C43EDE" w:rsidRDefault="00C86291" w:rsidP="00562822">
      <w:pPr>
        <w:numPr>
          <w:ilvl w:val="0"/>
          <w:numId w:val="19"/>
        </w:numPr>
        <w:rPr>
          <w:rFonts w:ascii="Arial" w:hAnsi="Arial" w:cs="Arial"/>
          <w:color w:val="000000"/>
          <w:sz w:val="22"/>
          <w:szCs w:val="22"/>
        </w:rPr>
      </w:pPr>
      <w:r w:rsidRPr="00C43EDE">
        <w:rPr>
          <w:rFonts w:ascii="Arial" w:hAnsi="Arial" w:cs="Arial"/>
          <w:color w:val="000000"/>
          <w:sz w:val="22"/>
          <w:szCs w:val="22"/>
        </w:rPr>
        <w:t>željeznička pruga za međunarodni promet</w:t>
      </w:r>
    </w:p>
    <w:p w14:paraId="4552E65C" w14:textId="77777777" w:rsidR="00C86291" w:rsidRPr="00C43EDE" w:rsidRDefault="00C86291" w:rsidP="00562822">
      <w:pPr>
        <w:numPr>
          <w:ilvl w:val="0"/>
          <w:numId w:val="19"/>
        </w:numPr>
        <w:rPr>
          <w:rFonts w:ascii="Arial" w:hAnsi="Arial" w:cs="Arial"/>
          <w:color w:val="000000"/>
          <w:sz w:val="22"/>
          <w:szCs w:val="22"/>
        </w:rPr>
      </w:pPr>
      <w:r w:rsidRPr="00C43EDE">
        <w:rPr>
          <w:rFonts w:ascii="Arial" w:hAnsi="Arial" w:cs="Arial"/>
          <w:color w:val="000000"/>
          <w:sz w:val="22"/>
          <w:szCs w:val="22"/>
        </w:rPr>
        <w:t>željeznička pruga za regionalni promet</w:t>
      </w:r>
    </w:p>
    <w:p w14:paraId="185C2E6B" w14:textId="77777777" w:rsidR="00AB78C5" w:rsidRPr="00C43EDE" w:rsidRDefault="00AB78C5" w:rsidP="00562822">
      <w:pPr>
        <w:numPr>
          <w:ilvl w:val="0"/>
          <w:numId w:val="19"/>
        </w:numPr>
        <w:rPr>
          <w:rFonts w:ascii="Arial" w:hAnsi="Arial" w:cs="Arial"/>
          <w:color w:val="000000"/>
          <w:sz w:val="22"/>
          <w:szCs w:val="22"/>
        </w:rPr>
      </w:pPr>
      <w:r w:rsidRPr="00C43EDE">
        <w:rPr>
          <w:rFonts w:ascii="Arial" w:hAnsi="Arial" w:cs="Arial"/>
          <w:color w:val="000000"/>
          <w:sz w:val="22"/>
          <w:szCs w:val="22"/>
        </w:rPr>
        <w:t>planirana željeznička pruga za regionalni promet</w:t>
      </w:r>
    </w:p>
    <w:p w14:paraId="236D6DEE" w14:textId="77777777" w:rsidR="00C86291" w:rsidRPr="00C43EDE" w:rsidRDefault="00C86291" w:rsidP="00C86291">
      <w:pPr>
        <w:rPr>
          <w:rFonts w:ascii="Arial" w:hAnsi="Arial" w:cs="Arial"/>
          <w:color w:val="000000"/>
          <w:sz w:val="22"/>
          <w:szCs w:val="22"/>
        </w:rPr>
      </w:pPr>
      <w:r w:rsidRPr="00C43EDE">
        <w:rPr>
          <w:rFonts w:ascii="Arial" w:hAnsi="Arial" w:cs="Arial"/>
          <w:color w:val="000000"/>
          <w:sz w:val="22"/>
          <w:szCs w:val="22"/>
        </w:rPr>
        <w:t>Pošta i telekomunikacije:</w:t>
      </w:r>
    </w:p>
    <w:p w14:paraId="381EF9A3" w14:textId="77777777" w:rsidR="00C86291" w:rsidRPr="00C43EDE" w:rsidRDefault="00C86291" w:rsidP="00562822">
      <w:pPr>
        <w:numPr>
          <w:ilvl w:val="0"/>
          <w:numId w:val="20"/>
        </w:numPr>
        <w:rPr>
          <w:rFonts w:ascii="Arial" w:hAnsi="Arial" w:cs="Arial"/>
          <w:color w:val="000000"/>
          <w:sz w:val="22"/>
          <w:szCs w:val="22"/>
        </w:rPr>
      </w:pPr>
      <w:r w:rsidRPr="00C43EDE">
        <w:rPr>
          <w:rFonts w:ascii="Arial" w:hAnsi="Arial" w:cs="Arial"/>
          <w:color w:val="000000"/>
          <w:sz w:val="22"/>
          <w:szCs w:val="22"/>
        </w:rPr>
        <w:t>poštanski centar</w:t>
      </w:r>
    </w:p>
    <w:p w14:paraId="175BA235" w14:textId="77777777" w:rsidR="00C86291" w:rsidRPr="00C43EDE" w:rsidRDefault="00C86291" w:rsidP="00562822">
      <w:pPr>
        <w:numPr>
          <w:ilvl w:val="0"/>
          <w:numId w:val="20"/>
        </w:numPr>
        <w:rPr>
          <w:rFonts w:ascii="Arial" w:hAnsi="Arial" w:cs="Arial"/>
          <w:color w:val="000000"/>
          <w:sz w:val="22"/>
          <w:szCs w:val="22"/>
        </w:rPr>
      </w:pPr>
      <w:r w:rsidRPr="00C43EDE">
        <w:rPr>
          <w:rFonts w:ascii="Arial" w:hAnsi="Arial" w:cs="Arial"/>
          <w:color w:val="000000"/>
          <w:sz w:val="22"/>
          <w:szCs w:val="22"/>
        </w:rPr>
        <w:t>jedinica poštanske mreže</w:t>
      </w:r>
    </w:p>
    <w:p w14:paraId="316A8360" w14:textId="77777777" w:rsidR="00C86291" w:rsidRPr="00C43EDE" w:rsidRDefault="00C86291" w:rsidP="00562822">
      <w:pPr>
        <w:numPr>
          <w:ilvl w:val="0"/>
          <w:numId w:val="20"/>
        </w:numPr>
        <w:rPr>
          <w:rFonts w:ascii="Arial" w:hAnsi="Arial" w:cs="Arial"/>
          <w:color w:val="000000"/>
          <w:sz w:val="22"/>
          <w:szCs w:val="22"/>
        </w:rPr>
      </w:pPr>
      <w:r w:rsidRPr="00C43EDE">
        <w:rPr>
          <w:rFonts w:ascii="Arial" w:hAnsi="Arial" w:cs="Arial"/>
          <w:color w:val="000000"/>
          <w:sz w:val="22"/>
          <w:szCs w:val="22"/>
        </w:rPr>
        <w:t>tranzitna telefonska centrala</w:t>
      </w:r>
    </w:p>
    <w:p w14:paraId="5E3ED596" w14:textId="77777777" w:rsidR="00C86291" w:rsidRPr="00C43EDE" w:rsidRDefault="00C86291" w:rsidP="00562822">
      <w:pPr>
        <w:numPr>
          <w:ilvl w:val="0"/>
          <w:numId w:val="20"/>
        </w:numPr>
        <w:rPr>
          <w:rFonts w:ascii="Arial" w:hAnsi="Arial" w:cs="Arial"/>
          <w:color w:val="000000"/>
          <w:sz w:val="22"/>
          <w:szCs w:val="22"/>
        </w:rPr>
      </w:pPr>
      <w:r w:rsidRPr="00C43EDE">
        <w:rPr>
          <w:rFonts w:ascii="Arial" w:hAnsi="Arial" w:cs="Arial"/>
          <w:color w:val="000000"/>
          <w:sz w:val="22"/>
          <w:szCs w:val="22"/>
        </w:rPr>
        <w:t>mjesna telefonska centrala</w:t>
      </w:r>
    </w:p>
    <w:p w14:paraId="2B94C1EC" w14:textId="77777777" w:rsidR="00C86291" w:rsidRPr="00C43EDE" w:rsidRDefault="00C86291" w:rsidP="00562822">
      <w:pPr>
        <w:numPr>
          <w:ilvl w:val="0"/>
          <w:numId w:val="20"/>
        </w:numPr>
        <w:rPr>
          <w:rFonts w:ascii="Arial" w:hAnsi="Arial" w:cs="Arial"/>
          <w:color w:val="000000"/>
          <w:sz w:val="22"/>
          <w:szCs w:val="22"/>
        </w:rPr>
      </w:pPr>
      <w:r w:rsidRPr="00C43EDE">
        <w:rPr>
          <w:rFonts w:ascii="Arial" w:hAnsi="Arial" w:cs="Arial"/>
          <w:color w:val="000000"/>
          <w:sz w:val="22"/>
          <w:szCs w:val="22"/>
        </w:rPr>
        <w:t>magistalni vodovi</w:t>
      </w:r>
    </w:p>
    <w:p w14:paraId="04E039D4" w14:textId="77777777" w:rsidR="00C86291" w:rsidRPr="00C43EDE" w:rsidRDefault="00C86291" w:rsidP="00562822">
      <w:pPr>
        <w:numPr>
          <w:ilvl w:val="0"/>
          <w:numId w:val="20"/>
        </w:numPr>
        <w:rPr>
          <w:rFonts w:ascii="Arial" w:hAnsi="Arial" w:cs="Arial"/>
          <w:color w:val="000000"/>
          <w:sz w:val="22"/>
          <w:szCs w:val="22"/>
        </w:rPr>
      </w:pPr>
      <w:r w:rsidRPr="00C43EDE">
        <w:rPr>
          <w:rFonts w:ascii="Arial" w:hAnsi="Arial" w:cs="Arial"/>
          <w:color w:val="000000"/>
          <w:sz w:val="22"/>
          <w:szCs w:val="22"/>
        </w:rPr>
        <w:t>korisnički spojni vodovi</w:t>
      </w:r>
    </w:p>
    <w:p w14:paraId="29172B3F" w14:textId="77777777" w:rsidR="00C86291" w:rsidRPr="00C43EDE" w:rsidRDefault="00940815" w:rsidP="00562822">
      <w:pPr>
        <w:numPr>
          <w:ilvl w:val="0"/>
          <w:numId w:val="20"/>
        </w:numPr>
        <w:rPr>
          <w:rFonts w:ascii="Arial" w:hAnsi="Arial" w:cs="Arial"/>
          <w:color w:val="000000"/>
          <w:sz w:val="22"/>
          <w:szCs w:val="22"/>
        </w:rPr>
      </w:pPr>
      <w:r w:rsidRPr="00C43EDE">
        <w:rPr>
          <w:rFonts w:ascii="Arial" w:hAnsi="Arial" w:cs="Arial"/>
          <w:color w:val="000000"/>
          <w:sz w:val="22"/>
          <w:szCs w:val="22"/>
        </w:rPr>
        <w:t>samostojeći antenski stupovi</w:t>
      </w:r>
    </w:p>
    <w:p w14:paraId="78E2D052" w14:textId="77777777" w:rsidR="00940815" w:rsidRPr="00C43EDE" w:rsidRDefault="00940815" w:rsidP="00562822">
      <w:pPr>
        <w:numPr>
          <w:ilvl w:val="0"/>
          <w:numId w:val="20"/>
        </w:numPr>
        <w:rPr>
          <w:rFonts w:ascii="Arial" w:hAnsi="Arial" w:cs="Arial"/>
          <w:color w:val="000000"/>
          <w:sz w:val="22"/>
          <w:szCs w:val="22"/>
        </w:rPr>
      </w:pPr>
      <w:r w:rsidRPr="00C43EDE">
        <w:rPr>
          <w:rFonts w:ascii="Arial" w:hAnsi="Arial" w:cs="Arial"/>
          <w:color w:val="000000"/>
          <w:sz w:val="22"/>
          <w:szCs w:val="22"/>
        </w:rPr>
        <w:t xml:space="preserve">elektroničke komunikacijske zone za smještaj samostojećih antenskih stupova </w:t>
      </w:r>
    </w:p>
    <w:p w14:paraId="305EE216" w14:textId="77777777" w:rsidR="00940815" w:rsidRPr="00C43EDE" w:rsidRDefault="00940815" w:rsidP="00940815">
      <w:pPr>
        <w:jc w:val="both"/>
        <w:rPr>
          <w:rFonts w:ascii="Arial" w:hAnsi="Arial" w:cs="Arial"/>
          <w:b/>
          <w:color w:val="000000"/>
          <w:sz w:val="22"/>
          <w:szCs w:val="22"/>
        </w:rPr>
      </w:pPr>
    </w:p>
    <w:p w14:paraId="4314290E" w14:textId="77777777" w:rsidR="00940815" w:rsidRPr="00C43EDE" w:rsidRDefault="00940815" w:rsidP="00940815">
      <w:pPr>
        <w:jc w:val="both"/>
        <w:rPr>
          <w:rFonts w:ascii="Arial" w:hAnsi="Arial" w:cs="Arial"/>
          <w:b/>
          <w:color w:val="000000"/>
          <w:sz w:val="22"/>
          <w:szCs w:val="22"/>
        </w:rPr>
      </w:pPr>
    </w:p>
    <w:p w14:paraId="7777C75D" w14:textId="77777777" w:rsidR="00940815" w:rsidRPr="00C43EDE" w:rsidRDefault="00940815" w:rsidP="00940815">
      <w:pPr>
        <w:jc w:val="both"/>
        <w:rPr>
          <w:rFonts w:ascii="Arial" w:hAnsi="Arial" w:cs="Arial"/>
          <w:b/>
          <w:color w:val="000000"/>
          <w:sz w:val="22"/>
          <w:szCs w:val="22"/>
        </w:rPr>
      </w:pPr>
      <w:r w:rsidRPr="00C43EDE">
        <w:rPr>
          <w:rFonts w:ascii="Arial" w:hAnsi="Arial" w:cs="Arial"/>
          <w:b/>
          <w:color w:val="000000"/>
          <w:sz w:val="22"/>
          <w:szCs w:val="22"/>
        </w:rPr>
        <w:t>Kartografski prikaz 2.2. Infrastrukturni sustavi – Energetski sustavi</w:t>
      </w:r>
    </w:p>
    <w:p w14:paraId="49282D5A" w14:textId="77777777" w:rsidR="00940815" w:rsidRPr="00C43EDE" w:rsidRDefault="00940815" w:rsidP="00940815">
      <w:pPr>
        <w:rPr>
          <w:rFonts w:ascii="Arial" w:hAnsi="Arial" w:cs="Arial"/>
          <w:color w:val="000000"/>
          <w:sz w:val="22"/>
          <w:szCs w:val="22"/>
        </w:rPr>
      </w:pPr>
    </w:p>
    <w:p w14:paraId="2560A532" w14:textId="77777777" w:rsidR="00940815" w:rsidRPr="00C43EDE" w:rsidRDefault="00940815" w:rsidP="00940815">
      <w:pPr>
        <w:rPr>
          <w:rFonts w:ascii="Arial" w:hAnsi="Arial" w:cs="Arial"/>
          <w:color w:val="000000"/>
          <w:sz w:val="22"/>
          <w:szCs w:val="22"/>
        </w:rPr>
      </w:pPr>
      <w:r w:rsidRPr="00C43EDE">
        <w:rPr>
          <w:rFonts w:ascii="Arial" w:hAnsi="Arial" w:cs="Arial"/>
          <w:color w:val="000000"/>
          <w:sz w:val="22"/>
          <w:szCs w:val="22"/>
        </w:rPr>
        <w:t>Proizvodnja i cijevni transport:</w:t>
      </w:r>
    </w:p>
    <w:p w14:paraId="07AE3E4B" w14:textId="77777777" w:rsidR="00940815" w:rsidRPr="00C43EDE" w:rsidRDefault="00341398" w:rsidP="00562822">
      <w:pPr>
        <w:numPr>
          <w:ilvl w:val="0"/>
          <w:numId w:val="18"/>
        </w:numPr>
        <w:rPr>
          <w:rFonts w:ascii="Arial" w:hAnsi="Arial" w:cs="Arial"/>
          <w:color w:val="000000"/>
          <w:sz w:val="22"/>
          <w:szCs w:val="22"/>
        </w:rPr>
      </w:pPr>
      <w:r w:rsidRPr="00C43EDE">
        <w:rPr>
          <w:rFonts w:ascii="Arial" w:hAnsi="Arial" w:cs="Arial"/>
          <w:color w:val="000000"/>
          <w:sz w:val="22"/>
          <w:szCs w:val="22"/>
        </w:rPr>
        <w:t>plinski čvor</w:t>
      </w:r>
      <w:r w:rsidR="009D035B" w:rsidRPr="00C43EDE">
        <w:rPr>
          <w:rFonts w:ascii="Arial" w:hAnsi="Arial" w:cs="Arial"/>
          <w:color w:val="000000"/>
          <w:sz w:val="22"/>
          <w:szCs w:val="22"/>
        </w:rPr>
        <w:t>ovi</w:t>
      </w:r>
    </w:p>
    <w:p w14:paraId="42986F87" w14:textId="77777777" w:rsidR="00341398" w:rsidRPr="00C43EDE" w:rsidRDefault="00341398" w:rsidP="00562822">
      <w:pPr>
        <w:numPr>
          <w:ilvl w:val="0"/>
          <w:numId w:val="18"/>
        </w:numPr>
        <w:rPr>
          <w:rFonts w:ascii="Arial" w:hAnsi="Arial" w:cs="Arial"/>
          <w:color w:val="000000"/>
          <w:sz w:val="22"/>
          <w:szCs w:val="22"/>
        </w:rPr>
      </w:pPr>
      <w:r w:rsidRPr="00C43EDE">
        <w:rPr>
          <w:rFonts w:ascii="Arial" w:hAnsi="Arial" w:cs="Arial"/>
          <w:color w:val="000000"/>
          <w:sz w:val="22"/>
          <w:szCs w:val="22"/>
        </w:rPr>
        <w:t>utovarna stanica</w:t>
      </w:r>
    </w:p>
    <w:p w14:paraId="6CFB754B" w14:textId="77777777" w:rsidR="00341398" w:rsidRPr="00C43EDE" w:rsidRDefault="00341398" w:rsidP="00562822">
      <w:pPr>
        <w:numPr>
          <w:ilvl w:val="0"/>
          <w:numId w:val="18"/>
        </w:numPr>
        <w:rPr>
          <w:rFonts w:ascii="Arial" w:hAnsi="Arial" w:cs="Arial"/>
          <w:color w:val="000000"/>
          <w:sz w:val="22"/>
          <w:szCs w:val="22"/>
        </w:rPr>
      </w:pPr>
      <w:r w:rsidRPr="00C43EDE">
        <w:rPr>
          <w:rFonts w:ascii="Arial" w:hAnsi="Arial" w:cs="Arial"/>
          <w:color w:val="000000"/>
          <w:sz w:val="22"/>
          <w:szCs w:val="22"/>
        </w:rPr>
        <w:t>blokadno ispuhivačka stanica</w:t>
      </w:r>
    </w:p>
    <w:p w14:paraId="05CFA3A1" w14:textId="77777777" w:rsidR="00341398" w:rsidRDefault="00341398" w:rsidP="00562822">
      <w:pPr>
        <w:numPr>
          <w:ilvl w:val="0"/>
          <w:numId w:val="18"/>
        </w:numPr>
        <w:rPr>
          <w:rFonts w:ascii="Arial" w:hAnsi="Arial" w:cs="Arial"/>
          <w:color w:val="000000"/>
          <w:sz w:val="22"/>
          <w:szCs w:val="22"/>
        </w:rPr>
      </w:pPr>
      <w:r w:rsidRPr="00C43EDE">
        <w:rPr>
          <w:rFonts w:ascii="Arial" w:hAnsi="Arial" w:cs="Arial"/>
          <w:color w:val="000000"/>
          <w:sz w:val="22"/>
          <w:szCs w:val="22"/>
        </w:rPr>
        <w:t>mjerno redukcijske stanice</w:t>
      </w:r>
    </w:p>
    <w:p w14:paraId="09C501D4" w14:textId="77777777" w:rsidR="003D2B93" w:rsidRPr="00C43EDE" w:rsidRDefault="003D2B93" w:rsidP="00562822">
      <w:pPr>
        <w:numPr>
          <w:ilvl w:val="0"/>
          <w:numId w:val="18"/>
        </w:numPr>
        <w:rPr>
          <w:rFonts w:ascii="Arial" w:hAnsi="Arial" w:cs="Arial"/>
          <w:color w:val="000000"/>
          <w:sz w:val="22"/>
          <w:szCs w:val="22"/>
        </w:rPr>
      </w:pPr>
      <w:r>
        <w:rPr>
          <w:rFonts w:ascii="Arial" w:hAnsi="Arial" w:cs="Arial"/>
          <w:color w:val="000000"/>
          <w:sz w:val="22"/>
          <w:szCs w:val="22"/>
        </w:rPr>
        <w:t>mjerno čistačke stanice</w:t>
      </w:r>
    </w:p>
    <w:p w14:paraId="65E3C72E" w14:textId="77777777" w:rsidR="00341398" w:rsidRDefault="00341398" w:rsidP="00562822">
      <w:pPr>
        <w:numPr>
          <w:ilvl w:val="0"/>
          <w:numId w:val="18"/>
        </w:numPr>
        <w:rPr>
          <w:rFonts w:ascii="Arial" w:hAnsi="Arial" w:cs="Arial"/>
          <w:color w:val="000000"/>
          <w:sz w:val="22"/>
          <w:szCs w:val="22"/>
        </w:rPr>
      </w:pPr>
      <w:r w:rsidRPr="00C43EDE">
        <w:rPr>
          <w:rFonts w:ascii="Arial" w:hAnsi="Arial" w:cs="Arial"/>
          <w:color w:val="000000"/>
          <w:sz w:val="22"/>
          <w:szCs w:val="22"/>
        </w:rPr>
        <w:t>redukcijske stanice</w:t>
      </w:r>
    </w:p>
    <w:p w14:paraId="6E5D0D25" w14:textId="77777777" w:rsidR="003D2B93" w:rsidRDefault="003D2B93" w:rsidP="00562822">
      <w:pPr>
        <w:numPr>
          <w:ilvl w:val="0"/>
          <w:numId w:val="18"/>
        </w:numPr>
        <w:rPr>
          <w:rFonts w:ascii="Arial" w:hAnsi="Arial" w:cs="Arial"/>
          <w:color w:val="000000"/>
          <w:sz w:val="22"/>
          <w:szCs w:val="22"/>
        </w:rPr>
      </w:pPr>
      <w:r>
        <w:rPr>
          <w:rFonts w:ascii="Arial" w:hAnsi="Arial" w:cs="Arial"/>
          <w:color w:val="000000"/>
          <w:sz w:val="22"/>
          <w:szCs w:val="22"/>
        </w:rPr>
        <w:t>sabirne stanice</w:t>
      </w:r>
    </w:p>
    <w:p w14:paraId="02CE31B1" w14:textId="77777777" w:rsidR="003D2B93" w:rsidRPr="00C43EDE" w:rsidRDefault="003D2B93" w:rsidP="00562822">
      <w:pPr>
        <w:numPr>
          <w:ilvl w:val="0"/>
          <w:numId w:val="18"/>
        </w:numPr>
        <w:rPr>
          <w:rFonts w:ascii="Arial" w:hAnsi="Arial" w:cs="Arial"/>
          <w:color w:val="000000"/>
          <w:sz w:val="22"/>
          <w:szCs w:val="22"/>
        </w:rPr>
      </w:pPr>
      <w:r>
        <w:rPr>
          <w:rFonts w:ascii="Arial" w:hAnsi="Arial" w:cs="Arial"/>
          <w:color w:val="000000"/>
          <w:sz w:val="22"/>
          <w:szCs w:val="22"/>
        </w:rPr>
        <w:t>odorizacijske stanice</w:t>
      </w:r>
    </w:p>
    <w:p w14:paraId="3B55007C" w14:textId="77777777" w:rsidR="00940815"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eksploatacijske bušotine</w:t>
      </w:r>
    </w:p>
    <w:p w14:paraId="47005CD5"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međunarodni magistralni naftovod</w:t>
      </w:r>
    </w:p>
    <w:p w14:paraId="73F6224E"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međunarodni produktovod za naftne derivate – plan</w:t>
      </w:r>
    </w:p>
    <w:p w14:paraId="448EFCC0"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magistralni naftovodi – postojeći i planirani</w:t>
      </w:r>
    </w:p>
    <w:p w14:paraId="3C8339AD"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naftovodi</w:t>
      </w:r>
    </w:p>
    <w:p w14:paraId="11487938"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kondenzatovodi</w:t>
      </w:r>
    </w:p>
    <w:p w14:paraId="245F04E1"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magistralni plinovodi</w:t>
      </w:r>
    </w:p>
    <w:p w14:paraId="6C4AF3AB"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lokalni plinovodi</w:t>
      </w:r>
    </w:p>
    <w:p w14:paraId="1272CF59"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zaštitini pojasevi naftovoda</w:t>
      </w:r>
    </w:p>
    <w:p w14:paraId="59895648"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zaštitni pojasevi plinovoda</w:t>
      </w:r>
    </w:p>
    <w:p w14:paraId="04BFF6E7" w14:textId="77777777" w:rsidR="000F07AD" w:rsidRPr="00C43EDE" w:rsidRDefault="000F07AD" w:rsidP="00562822">
      <w:pPr>
        <w:numPr>
          <w:ilvl w:val="0"/>
          <w:numId w:val="18"/>
        </w:numPr>
        <w:rPr>
          <w:rFonts w:ascii="Arial" w:hAnsi="Arial" w:cs="Arial"/>
          <w:color w:val="000000"/>
          <w:sz w:val="22"/>
          <w:szCs w:val="22"/>
        </w:rPr>
      </w:pPr>
      <w:r w:rsidRPr="00C43EDE">
        <w:rPr>
          <w:rFonts w:ascii="Arial" w:hAnsi="Arial" w:cs="Arial"/>
          <w:color w:val="000000"/>
          <w:sz w:val="22"/>
          <w:szCs w:val="22"/>
        </w:rPr>
        <w:t>zaštitni pojasevi oko bušotina</w:t>
      </w:r>
    </w:p>
    <w:p w14:paraId="536FC13A" w14:textId="77777777" w:rsidR="00940815" w:rsidRPr="00C43EDE" w:rsidRDefault="00940815" w:rsidP="00940815">
      <w:pPr>
        <w:rPr>
          <w:rFonts w:ascii="Arial" w:hAnsi="Arial" w:cs="Arial"/>
          <w:color w:val="000000"/>
          <w:sz w:val="22"/>
          <w:szCs w:val="22"/>
        </w:rPr>
      </w:pPr>
      <w:r w:rsidRPr="00C43EDE">
        <w:rPr>
          <w:rFonts w:ascii="Arial" w:hAnsi="Arial" w:cs="Arial"/>
          <w:color w:val="000000"/>
          <w:sz w:val="22"/>
          <w:szCs w:val="22"/>
        </w:rPr>
        <w:t>Elektroenergetika:</w:t>
      </w:r>
    </w:p>
    <w:p w14:paraId="0154A896" w14:textId="77777777" w:rsidR="00940815" w:rsidRPr="00C43EDE" w:rsidRDefault="00940815" w:rsidP="00562822">
      <w:pPr>
        <w:numPr>
          <w:ilvl w:val="0"/>
          <w:numId w:val="19"/>
        </w:numPr>
        <w:rPr>
          <w:rFonts w:ascii="Arial" w:hAnsi="Arial" w:cs="Arial"/>
          <w:color w:val="000000"/>
          <w:sz w:val="22"/>
          <w:szCs w:val="22"/>
        </w:rPr>
      </w:pPr>
      <w:r w:rsidRPr="00C43EDE">
        <w:rPr>
          <w:rFonts w:ascii="Arial" w:hAnsi="Arial" w:cs="Arial"/>
          <w:color w:val="000000"/>
          <w:sz w:val="22"/>
          <w:szCs w:val="22"/>
        </w:rPr>
        <w:t>trafostanice TS 110/35 kV</w:t>
      </w:r>
      <w:r w:rsidR="003E76C5" w:rsidRPr="00C43EDE">
        <w:rPr>
          <w:rFonts w:ascii="Arial" w:hAnsi="Arial" w:cs="Arial"/>
          <w:color w:val="000000"/>
          <w:sz w:val="22"/>
          <w:szCs w:val="22"/>
        </w:rPr>
        <w:t xml:space="preserve"> </w:t>
      </w:r>
      <w:r w:rsidR="000F07AD" w:rsidRPr="00C43EDE">
        <w:rPr>
          <w:rFonts w:ascii="Arial" w:hAnsi="Arial" w:cs="Arial"/>
          <w:color w:val="000000"/>
          <w:sz w:val="22"/>
          <w:szCs w:val="22"/>
        </w:rPr>
        <w:t>–</w:t>
      </w:r>
      <w:r w:rsidR="003E76C5" w:rsidRPr="00C43EDE">
        <w:rPr>
          <w:rFonts w:ascii="Arial" w:hAnsi="Arial" w:cs="Arial"/>
          <w:color w:val="000000"/>
          <w:sz w:val="22"/>
          <w:szCs w:val="22"/>
        </w:rPr>
        <w:t xml:space="preserve"> </w:t>
      </w:r>
      <w:r w:rsidR="000F07AD" w:rsidRPr="00C43EDE">
        <w:rPr>
          <w:rFonts w:ascii="Arial" w:hAnsi="Arial" w:cs="Arial"/>
          <w:color w:val="000000"/>
          <w:sz w:val="22"/>
          <w:szCs w:val="22"/>
        </w:rPr>
        <w:t>postojeća i planirana</w:t>
      </w:r>
    </w:p>
    <w:p w14:paraId="27D44627" w14:textId="77777777" w:rsidR="00940815" w:rsidRDefault="00940815" w:rsidP="00562822">
      <w:pPr>
        <w:numPr>
          <w:ilvl w:val="0"/>
          <w:numId w:val="19"/>
        </w:numPr>
        <w:rPr>
          <w:rFonts w:ascii="Arial" w:hAnsi="Arial" w:cs="Arial"/>
          <w:color w:val="000000"/>
          <w:sz w:val="22"/>
          <w:szCs w:val="22"/>
        </w:rPr>
      </w:pPr>
      <w:r w:rsidRPr="00C43EDE">
        <w:rPr>
          <w:rFonts w:ascii="Arial" w:hAnsi="Arial" w:cs="Arial"/>
          <w:color w:val="000000"/>
          <w:sz w:val="22"/>
          <w:szCs w:val="22"/>
        </w:rPr>
        <w:t xml:space="preserve">trafostanice TS 35 kV </w:t>
      </w:r>
    </w:p>
    <w:p w14:paraId="159420D6" w14:textId="77777777" w:rsidR="00AD7523" w:rsidRPr="00AD7523" w:rsidRDefault="00AD7523" w:rsidP="00562822">
      <w:pPr>
        <w:numPr>
          <w:ilvl w:val="0"/>
          <w:numId w:val="19"/>
        </w:numPr>
        <w:rPr>
          <w:rFonts w:ascii="Arial" w:hAnsi="Arial" w:cs="Arial"/>
          <w:color w:val="000000"/>
          <w:sz w:val="22"/>
          <w:szCs w:val="22"/>
        </w:rPr>
      </w:pPr>
      <w:r w:rsidRPr="00C43EDE">
        <w:rPr>
          <w:rFonts w:ascii="Arial" w:hAnsi="Arial" w:cs="Arial"/>
          <w:color w:val="000000"/>
          <w:sz w:val="22"/>
          <w:szCs w:val="22"/>
        </w:rPr>
        <w:lastRenderedPageBreak/>
        <w:t xml:space="preserve">trafostanice TS </w:t>
      </w:r>
      <w:r>
        <w:rPr>
          <w:rFonts w:ascii="Arial" w:hAnsi="Arial" w:cs="Arial"/>
          <w:color w:val="000000"/>
          <w:sz w:val="22"/>
          <w:szCs w:val="22"/>
        </w:rPr>
        <w:t>10</w:t>
      </w:r>
      <w:r w:rsidRPr="00C43EDE">
        <w:rPr>
          <w:rFonts w:ascii="Arial" w:hAnsi="Arial" w:cs="Arial"/>
          <w:color w:val="000000"/>
          <w:sz w:val="22"/>
          <w:szCs w:val="22"/>
        </w:rPr>
        <w:t xml:space="preserve"> kV </w:t>
      </w:r>
    </w:p>
    <w:p w14:paraId="6EBC687A" w14:textId="77777777" w:rsidR="00940815" w:rsidRPr="00C43EDE" w:rsidRDefault="00940815" w:rsidP="00562822">
      <w:pPr>
        <w:numPr>
          <w:ilvl w:val="0"/>
          <w:numId w:val="19"/>
        </w:numPr>
        <w:rPr>
          <w:rFonts w:ascii="Arial" w:hAnsi="Arial" w:cs="Arial"/>
          <w:color w:val="000000"/>
          <w:sz w:val="22"/>
          <w:szCs w:val="22"/>
        </w:rPr>
      </w:pPr>
      <w:r w:rsidRPr="00C43EDE">
        <w:rPr>
          <w:rFonts w:ascii="Arial" w:hAnsi="Arial" w:cs="Arial"/>
          <w:color w:val="000000"/>
          <w:sz w:val="22"/>
          <w:szCs w:val="22"/>
        </w:rPr>
        <w:t>dalekovodi 110 kV - nadzemni</w:t>
      </w:r>
    </w:p>
    <w:p w14:paraId="4D00F164" w14:textId="77777777" w:rsidR="00940815" w:rsidRDefault="00940815" w:rsidP="00562822">
      <w:pPr>
        <w:numPr>
          <w:ilvl w:val="0"/>
          <w:numId w:val="19"/>
        </w:numPr>
        <w:rPr>
          <w:rFonts w:ascii="Arial" w:hAnsi="Arial" w:cs="Arial"/>
          <w:color w:val="000000"/>
          <w:sz w:val="22"/>
          <w:szCs w:val="22"/>
        </w:rPr>
      </w:pPr>
      <w:r w:rsidRPr="00C43EDE">
        <w:rPr>
          <w:rFonts w:ascii="Arial" w:hAnsi="Arial" w:cs="Arial"/>
          <w:color w:val="000000"/>
          <w:sz w:val="22"/>
          <w:szCs w:val="22"/>
        </w:rPr>
        <w:t>dalekovodi 35 kV - podzemni i nadzemni</w:t>
      </w:r>
    </w:p>
    <w:p w14:paraId="38395C20" w14:textId="77777777" w:rsidR="00AD7523" w:rsidRDefault="00AD7523" w:rsidP="00562822">
      <w:pPr>
        <w:numPr>
          <w:ilvl w:val="0"/>
          <w:numId w:val="19"/>
        </w:numPr>
        <w:rPr>
          <w:rFonts w:ascii="Arial" w:hAnsi="Arial" w:cs="Arial"/>
          <w:color w:val="000000"/>
          <w:sz w:val="22"/>
          <w:szCs w:val="22"/>
        </w:rPr>
      </w:pPr>
      <w:r w:rsidRPr="00C43EDE">
        <w:rPr>
          <w:rFonts w:ascii="Arial" w:hAnsi="Arial" w:cs="Arial"/>
          <w:color w:val="000000"/>
          <w:sz w:val="22"/>
          <w:szCs w:val="22"/>
        </w:rPr>
        <w:t xml:space="preserve">dalekovodi </w:t>
      </w:r>
      <w:r>
        <w:rPr>
          <w:rFonts w:ascii="Arial" w:hAnsi="Arial" w:cs="Arial"/>
          <w:color w:val="000000"/>
          <w:sz w:val="22"/>
          <w:szCs w:val="22"/>
        </w:rPr>
        <w:t>10</w:t>
      </w:r>
      <w:r w:rsidRPr="00C43EDE">
        <w:rPr>
          <w:rFonts w:ascii="Arial" w:hAnsi="Arial" w:cs="Arial"/>
          <w:color w:val="000000"/>
          <w:sz w:val="22"/>
          <w:szCs w:val="22"/>
        </w:rPr>
        <w:t xml:space="preserve"> kV - podzemni i nadzemni</w:t>
      </w:r>
    </w:p>
    <w:p w14:paraId="1574A688" w14:textId="52D8A7E5" w:rsidR="00003970" w:rsidRPr="00AD7523" w:rsidRDefault="00003970" w:rsidP="00562822">
      <w:pPr>
        <w:numPr>
          <w:ilvl w:val="0"/>
          <w:numId w:val="19"/>
        </w:numPr>
        <w:rPr>
          <w:rFonts w:ascii="Arial" w:hAnsi="Arial" w:cs="Arial"/>
          <w:color w:val="000000"/>
          <w:sz w:val="22"/>
          <w:szCs w:val="22"/>
        </w:rPr>
      </w:pPr>
      <w:r>
        <w:rPr>
          <w:rFonts w:ascii="Arial" w:hAnsi="Arial" w:cs="Arial"/>
          <w:color w:val="000000"/>
          <w:sz w:val="22"/>
          <w:szCs w:val="22"/>
        </w:rPr>
        <w:t>zaštitni pojasevi oko dalekovoda i trafostanica</w:t>
      </w:r>
      <w:r w:rsidR="009E3516">
        <w:rPr>
          <w:rFonts w:ascii="Arial" w:hAnsi="Arial" w:cs="Arial"/>
          <w:color w:val="000000"/>
          <w:sz w:val="22"/>
          <w:szCs w:val="22"/>
        </w:rPr>
        <w:t>.</w:t>
      </w:r>
    </w:p>
    <w:p w14:paraId="0B900674" w14:textId="77777777" w:rsidR="00C86291" w:rsidRPr="00C43EDE" w:rsidRDefault="00C86291" w:rsidP="004C3237">
      <w:pPr>
        <w:spacing w:line="276" w:lineRule="auto"/>
        <w:jc w:val="both"/>
        <w:rPr>
          <w:rFonts w:ascii="Arial" w:hAnsi="Arial" w:cs="Arial"/>
          <w:b/>
          <w:bCs/>
          <w:color w:val="000000"/>
          <w:sz w:val="22"/>
          <w:szCs w:val="22"/>
        </w:rPr>
      </w:pPr>
    </w:p>
    <w:p w14:paraId="2F5446EA" w14:textId="77777777" w:rsidR="009D035B" w:rsidRPr="00C43EDE" w:rsidRDefault="009D035B" w:rsidP="009D035B">
      <w:pPr>
        <w:jc w:val="both"/>
        <w:rPr>
          <w:rFonts w:ascii="Arial" w:hAnsi="Arial" w:cs="Arial"/>
          <w:b/>
          <w:color w:val="000000"/>
          <w:sz w:val="22"/>
          <w:szCs w:val="22"/>
        </w:rPr>
      </w:pPr>
      <w:r w:rsidRPr="00C43EDE">
        <w:rPr>
          <w:rFonts w:ascii="Arial" w:hAnsi="Arial" w:cs="Arial"/>
          <w:b/>
          <w:color w:val="000000"/>
          <w:sz w:val="22"/>
          <w:szCs w:val="22"/>
        </w:rPr>
        <w:t xml:space="preserve">Kartografski prikaz 2.3. Infrastrukturni sustavi – </w:t>
      </w:r>
      <w:r w:rsidR="000E6ED2">
        <w:rPr>
          <w:rFonts w:ascii="Arial" w:hAnsi="Arial" w:cs="Arial"/>
          <w:b/>
          <w:color w:val="000000"/>
          <w:sz w:val="22"/>
          <w:szCs w:val="22"/>
        </w:rPr>
        <w:t>Vodnogospodarski sustavi i gospodarenje otpadom</w:t>
      </w:r>
    </w:p>
    <w:p w14:paraId="4F315061" w14:textId="77777777" w:rsidR="009D035B" w:rsidRPr="00C43EDE" w:rsidRDefault="009D035B" w:rsidP="009D035B">
      <w:pPr>
        <w:rPr>
          <w:rFonts w:ascii="Arial" w:hAnsi="Arial" w:cs="Arial"/>
          <w:color w:val="000000"/>
          <w:sz w:val="22"/>
          <w:szCs w:val="22"/>
        </w:rPr>
      </w:pPr>
    </w:p>
    <w:p w14:paraId="31E57D1E" w14:textId="77777777" w:rsidR="009D035B" w:rsidRPr="00C43EDE" w:rsidRDefault="009D035B" w:rsidP="009D035B">
      <w:pPr>
        <w:rPr>
          <w:rFonts w:ascii="Arial" w:hAnsi="Arial" w:cs="Arial"/>
          <w:color w:val="000000"/>
          <w:sz w:val="22"/>
          <w:szCs w:val="22"/>
        </w:rPr>
      </w:pPr>
      <w:r w:rsidRPr="00C43EDE">
        <w:rPr>
          <w:rFonts w:ascii="Arial" w:hAnsi="Arial" w:cs="Arial"/>
          <w:color w:val="000000"/>
          <w:sz w:val="22"/>
          <w:szCs w:val="22"/>
        </w:rPr>
        <w:t>Vodoopskrba:</w:t>
      </w:r>
    </w:p>
    <w:p w14:paraId="4BFDC69B" w14:textId="77777777" w:rsidR="009D035B" w:rsidRPr="00C43EDE" w:rsidRDefault="009D035B" w:rsidP="00562822">
      <w:pPr>
        <w:numPr>
          <w:ilvl w:val="0"/>
          <w:numId w:val="18"/>
        </w:numPr>
        <w:rPr>
          <w:rFonts w:ascii="Arial" w:hAnsi="Arial" w:cs="Arial"/>
          <w:color w:val="000000"/>
          <w:sz w:val="22"/>
          <w:szCs w:val="22"/>
        </w:rPr>
      </w:pPr>
      <w:r w:rsidRPr="00C43EDE">
        <w:rPr>
          <w:rFonts w:ascii="Arial" w:hAnsi="Arial" w:cs="Arial"/>
          <w:color w:val="000000"/>
          <w:sz w:val="22"/>
          <w:szCs w:val="22"/>
        </w:rPr>
        <w:t>vodocrpilišta</w:t>
      </w:r>
    </w:p>
    <w:p w14:paraId="61B918ED" w14:textId="77777777" w:rsidR="009D035B" w:rsidRPr="00C43EDE" w:rsidRDefault="003E76C5" w:rsidP="00562822">
      <w:pPr>
        <w:numPr>
          <w:ilvl w:val="0"/>
          <w:numId w:val="18"/>
        </w:numPr>
        <w:rPr>
          <w:rFonts w:ascii="Arial" w:hAnsi="Arial" w:cs="Arial"/>
          <w:color w:val="000000"/>
          <w:sz w:val="22"/>
          <w:szCs w:val="22"/>
        </w:rPr>
      </w:pPr>
      <w:r w:rsidRPr="00C43EDE">
        <w:rPr>
          <w:rFonts w:ascii="Arial" w:hAnsi="Arial" w:cs="Arial"/>
          <w:color w:val="000000"/>
          <w:sz w:val="22"/>
          <w:szCs w:val="22"/>
        </w:rPr>
        <w:t>vodospreme</w:t>
      </w:r>
    </w:p>
    <w:p w14:paraId="14FE162A" w14:textId="77777777" w:rsidR="003E76C5" w:rsidRPr="00C43EDE" w:rsidRDefault="003E76C5" w:rsidP="00562822">
      <w:pPr>
        <w:numPr>
          <w:ilvl w:val="0"/>
          <w:numId w:val="18"/>
        </w:numPr>
        <w:rPr>
          <w:rFonts w:ascii="Arial" w:hAnsi="Arial" w:cs="Arial"/>
          <w:color w:val="000000"/>
          <w:sz w:val="22"/>
          <w:szCs w:val="22"/>
        </w:rPr>
      </w:pPr>
      <w:r w:rsidRPr="00C43EDE">
        <w:rPr>
          <w:rFonts w:ascii="Arial" w:hAnsi="Arial" w:cs="Arial"/>
          <w:color w:val="000000"/>
          <w:sz w:val="22"/>
          <w:szCs w:val="22"/>
        </w:rPr>
        <w:t>precrpne stanice</w:t>
      </w:r>
    </w:p>
    <w:p w14:paraId="72A50978" w14:textId="77777777" w:rsidR="003E76C5" w:rsidRPr="00C43EDE" w:rsidRDefault="003E76C5" w:rsidP="00562822">
      <w:pPr>
        <w:numPr>
          <w:ilvl w:val="0"/>
          <w:numId w:val="18"/>
        </w:numPr>
        <w:rPr>
          <w:rFonts w:ascii="Arial" w:hAnsi="Arial" w:cs="Arial"/>
          <w:color w:val="000000"/>
          <w:sz w:val="22"/>
          <w:szCs w:val="22"/>
        </w:rPr>
      </w:pPr>
      <w:r w:rsidRPr="00C43EDE">
        <w:rPr>
          <w:rFonts w:ascii="Arial" w:hAnsi="Arial" w:cs="Arial"/>
          <w:color w:val="000000"/>
          <w:sz w:val="22"/>
          <w:szCs w:val="22"/>
        </w:rPr>
        <w:t>vodoopskrbni cjevovodi</w:t>
      </w:r>
    </w:p>
    <w:p w14:paraId="406933FC" w14:textId="77777777" w:rsidR="009D035B" w:rsidRPr="00C43EDE" w:rsidRDefault="003E76C5" w:rsidP="009D035B">
      <w:pPr>
        <w:rPr>
          <w:rFonts w:ascii="Arial" w:hAnsi="Arial" w:cs="Arial"/>
          <w:color w:val="000000"/>
          <w:sz w:val="22"/>
          <w:szCs w:val="22"/>
        </w:rPr>
      </w:pPr>
      <w:r w:rsidRPr="00C43EDE">
        <w:rPr>
          <w:rFonts w:ascii="Arial" w:hAnsi="Arial" w:cs="Arial"/>
          <w:color w:val="000000"/>
          <w:sz w:val="22"/>
          <w:szCs w:val="22"/>
        </w:rPr>
        <w:t>Odvodnja i zbrinjavanje otpadnih voda</w:t>
      </w:r>
      <w:r w:rsidR="009D035B" w:rsidRPr="00C43EDE">
        <w:rPr>
          <w:rFonts w:ascii="Arial" w:hAnsi="Arial" w:cs="Arial"/>
          <w:color w:val="000000"/>
          <w:sz w:val="22"/>
          <w:szCs w:val="22"/>
        </w:rPr>
        <w:t>:</w:t>
      </w:r>
    </w:p>
    <w:p w14:paraId="1EFC19E6" w14:textId="77777777" w:rsidR="009D035B" w:rsidRPr="00C43EDE" w:rsidRDefault="003E76C5" w:rsidP="00562822">
      <w:pPr>
        <w:numPr>
          <w:ilvl w:val="0"/>
          <w:numId w:val="19"/>
        </w:numPr>
        <w:rPr>
          <w:rFonts w:ascii="Arial" w:hAnsi="Arial" w:cs="Arial"/>
          <w:color w:val="000000"/>
          <w:sz w:val="22"/>
          <w:szCs w:val="22"/>
        </w:rPr>
      </w:pPr>
      <w:bookmarkStart w:id="158" w:name="_Hlk151721098"/>
      <w:bookmarkStart w:id="159" w:name="_Hlk159928738"/>
      <w:r w:rsidRPr="00C43EDE">
        <w:rPr>
          <w:rFonts w:ascii="Arial" w:hAnsi="Arial" w:cs="Arial"/>
          <w:color w:val="000000"/>
          <w:sz w:val="22"/>
          <w:szCs w:val="22"/>
        </w:rPr>
        <w:t>uređaj za pročišćavanje otpadnih voda</w:t>
      </w:r>
    </w:p>
    <w:p w14:paraId="487A4DBE" w14:textId="36E47AA9" w:rsidR="003E76C5" w:rsidRDefault="003E76C5" w:rsidP="00562822">
      <w:pPr>
        <w:numPr>
          <w:ilvl w:val="0"/>
          <w:numId w:val="19"/>
        </w:numPr>
        <w:rPr>
          <w:rFonts w:ascii="Arial" w:hAnsi="Arial" w:cs="Arial"/>
          <w:color w:val="000000"/>
          <w:sz w:val="22"/>
          <w:szCs w:val="22"/>
        </w:rPr>
      </w:pPr>
      <w:r w:rsidRPr="00C43EDE">
        <w:rPr>
          <w:rFonts w:ascii="Arial" w:hAnsi="Arial" w:cs="Arial"/>
          <w:color w:val="000000"/>
          <w:sz w:val="22"/>
          <w:szCs w:val="22"/>
        </w:rPr>
        <w:t>ispust</w:t>
      </w:r>
      <w:r w:rsidR="00003970">
        <w:rPr>
          <w:rFonts w:ascii="Arial" w:hAnsi="Arial" w:cs="Arial"/>
          <w:color w:val="000000"/>
          <w:sz w:val="22"/>
          <w:szCs w:val="22"/>
        </w:rPr>
        <w:t xml:space="preserve"> uređaja za pročišćavanje otpadnih voda</w:t>
      </w:r>
    </w:p>
    <w:p w14:paraId="4E6FE107" w14:textId="77777777" w:rsidR="00003970" w:rsidRPr="00C43EDE" w:rsidRDefault="00003970" w:rsidP="00562822">
      <w:pPr>
        <w:numPr>
          <w:ilvl w:val="0"/>
          <w:numId w:val="19"/>
        </w:numPr>
        <w:rPr>
          <w:rFonts w:ascii="Arial" w:hAnsi="Arial" w:cs="Arial"/>
          <w:color w:val="000000"/>
          <w:sz w:val="22"/>
          <w:szCs w:val="22"/>
        </w:rPr>
      </w:pPr>
      <w:r w:rsidRPr="00C43EDE">
        <w:rPr>
          <w:rFonts w:ascii="Arial" w:hAnsi="Arial" w:cs="Arial"/>
          <w:color w:val="000000"/>
          <w:sz w:val="22"/>
          <w:szCs w:val="22"/>
        </w:rPr>
        <w:t>precrpne stanice</w:t>
      </w:r>
    </w:p>
    <w:p w14:paraId="06763D4D" w14:textId="77777777" w:rsidR="00003970" w:rsidRPr="00C43EDE" w:rsidRDefault="00003970" w:rsidP="00562822">
      <w:pPr>
        <w:numPr>
          <w:ilvl w:val="0"/>
          <w:numId w:val="19"/>
        </w:numPr>
        <w:rPr>
          <w:rFonts w:ascii="Arial" w:hAnsi="Arial" w:cs="Arial"/>
          <w:color w:val="000000"/>
          <w:sz w:val="22"/>
          <w:szCs w:val="22"/>
        </w:rPr>
      </w:pPr>
      <w:r w:rsidRPr="00C43EDE">
        <w:rPr>
          <w:rFonts w:ascii="Arial" w:hAnsi="Arial" w:cs="Arial"/>
          <w:color w:val="000000"/>
          <w:sz w:val="22"/>
          <w:szCs w:val="22"/>
        </w:rPr>
        <w:t>retencijski bazeni</w:t>
      </w:r>
    </w:p>
    <w:p w14:paraId="6FEFB447" w14:textId="3F31AFFE" w:rsidR="00003970" w:rsidRPr="00C43EDE" w:rsidRDefault="00003970" w:rsidP="00562822">
      <w:pPr>
        <w:numPr>
          <w:ilvl w:val="0"/>
          <w:numId w:val="19"/>
        </w:numPr>
        <w:rPr>
          <w:rFonts w:ascii="Arial" w:hAnsi="Arial" w:cs="Arial"/>
          <w:color w:val="000000"/>
          <w:sz w:val="22"/>
          <w:szCs w:val="22"/>
        </w:rPr>
      </w:pPr>
      <w:r>
        <w:rPr>
          <w:rFonts w:ascii="Arial" w:hAnsi="Arial" w:cs="Arial"/>
          <w:color w:val="000000"/>
          <w:sz w:val="22"/>
          <w:szCs w:val="22"/>
        </w:rPr>
        <w:t>kišni ispusti</w:t>
      </w:r>
    </w:p>
    <w:bookmarkEnd w:id="158"/>
    <w:p w14:paraId="41646D26" w14:textId="77777777" w:rsidR="009D035B" w:rsidRPr="00C43EDE" w:rsidRDefault="003E76C5" w:rsidP="00562822">
      <w:pPr>
        <w:numPr>
          <w:ilvl w:val="0"/>
          <w:numId w:val="19"/>
        </w:numPr>
        <w:rPr>
          <w:rFonts w:ascii="Arial" w:hAnsi="Arial" w:cs="Arial"/>
          <w:color w:val="000000"/>
          <w:sz w:val="22"/>
          <w:szCs w:val="22"/>
        </w:rPr>
      </w:pPr>
      <w:r w:rsidRPr="00C43EDE">
        <w:rPr>
          <w:rFonts w:ascii="Arial" w:hAnsi="Arial" w:cs="Arial"/>
          <w:color w:val="000000"/>
          <w:sz w:val="22"/>
          <w:szCs w:val="22"/>
        </w:rPr>
        <w:t>preljevi</w:t>
      </w:r>
    </w:p>
    <w:p w14:paraId="7DDFC1C0" w14:textId="368F194F" w:rsidR="003E76C5" w:rsidRPr="00C43EDE" w:rsidRDefault="003E76C5" w:rsidP="00562822">
      <w:pPr>
        <w:numPr>
          <w:ilvl w:val="0"/>
          <w:numId w:val="19"/>
        </w:numPr>
        <w:rPr>
          <w:rFonts w:ascii="Arial" w:hAnsi="Arial" w:cs="Arial"/>
          <w:color w:val="000000"/>
          <w:sz w:val="22"/>
          <w:szCs w:val="22"/>
        </w:rPr>
      </w:pPr>
      <w:r w:rsidRPr="00C43EDE">
        <w:rPr>
          <w:rFonts w:ascii="Arial" w:hAnsi="Arial" w:cs="Arial"/>
          <w:color w:val="000000"/>
          <w:sz w:val="22"/>
          <w:szCs w:val="22"/>
        </w:rPr>
        <w:t>kanalizacijska mreža</w:t>
      </w:r>
      <w:r w:rsidR="00962CC9" w:rsidRPr="00C43EDE">
        <w:rPr>
          <w:rFonts w:ascii="Arial" w:hAnsi="Arial" w:cs="Arial"/>
          <w:color w:val="000000"/>
          <w:sz w:val="22"/>
          <w:szCs w:val="22"/>
        </w:rPr>
        <w:t xml:space="preserve"> – mješovita, </w:t>
      </w:r>
      <w:r w:rsidR="00003970">
        <w:rPr>
          <w:rFonts w:ascii="Arial" w:hAnsi="Arial" w:cs="Arial"/>
          <w:color w:val="000000"/>
          <w:sz w:val="22"/>
          <w:szCs w:val="22"/>
        </w:rPr>
        <w:t>sanitarna</w:t>
      </w:r>
      <w:r w:rsidR="00962CC9" w:rsidRPr="00C43EDE">
        <w:rPr>
          <w:rFonts w:ascii="Arial" w:hAnsi="Arial" w:cs="Arial"/>
          <w:color w:val="000000"/>
          <w:sz w:val="22"/>
          <w:szCs w:val="22"/>
        </w:rPr>
        <w:t>, oborinska</w:t>
      </w:r>
    </w:p>
    <w:bookmarkEnd w:id="159"/>
    <w:p w14:paraId="0C18F04B" w14:textId="77777777" w:rsidR="00CD3CD3" w:rsidRPr="00C43EDE" w:rsidRDefault="00CD3CD3" w:rsidP="00CD3CD3">
      <w:pPr>
        <w:rPr>
          <w:rFonts w:ascii="Arial" w:hAnsi="Arial" w:cs="Arial"/>
          <w:color w:val="000000"/>
          <w:sz w:val="22"/>
          <w:szCs w:val="22"/>
        </w:rPr>
      </w:pPr>
      <w:r>
        <w:rPr>
          <w:rFonts w:ascii="Arial" w:hAnsi="Arial" w:cs="Arial"/>
          <w:color w:val="000000"/>
          <w:sz w:val="22"/>
          <w:szCs w:val="22"/>
        </w:rPr>
        <w:t>Gospodarenje otpadom</w:t>
      </w:r>
      <w:r w:rsidRPr="00C43EDE">
        <w:rPr>
          <w:rFonts w:ascii="Arial" w:hAnsi="Arial" w:cs="Arial"/>
          <w:color w:val="000000"/>
          <w:sz w:val="22"/>
          <w:szCs w:val="22"/>
        </w:rPr>
        <w:t>:</w:t>
      </w:r>
    </w:p>
    <w:p w14:paraId="33C7255E" w14:textId="77777777" w:rsidR="00CD3CD3" w:rsidRPr="00C43EDE" w:rsidRDefault="00CD3CD3" w:rsidP="00562822">
      <w:pPr>
        <w:numPr>
          <w:ilvl w:val="0"/>
          <w:numId w:val="19"/>
        </w:numPr>
        <w:rPr>
          <w:rFonts w:ascii="Arial" w:hAnsi="Arial" w:cs="Arial"/>
          <w:color w:val="000000"/>
          <w:sz w:val="22"/>
          <w:szCs w:val="22"/>
        </w:rPr>
      </w:pPr>
      <w:r>
        <w:rPr>
          <w:rFonts w:ascii="Arial" w:hAnsi="Arial" w:cs="Arial"/>
          <w:color w:val="000000"/>
          <w:sz w:val="22"/>
          <w:szCs w:val="22"/>
        </w:rPr>
        <w:t>recikažni centar - planirani</w:t>
      </w:r>
    </w:p>
    <w:p w14:paraId="79F162DC" w14:textId="77777777" w:rsidR="00CD3CD3" w:rsidRPr="00C43EDE" w:rsidRDefault="00CD3CD3" w:rsidP="00562822">
      <w:pPr>
        <w:numPr>
          <w:ilvl w:val="0"/>
          <w:numId w:val="19"/>
        </w:numPr>
        <w:rPr>
          <w:rFonts w:ascii="Arial" w:hAnsi="Arial" w:cs="Arial"/>
          <w:color w:val="000000"/>
          <w:sz w:val="22"/>
          <w:szCs w:val="22"/>
        </w:rPr>
      </w:pPr>
      <w:bookmarkStart w:id="160" w:name="_Hlk151721132"/>
      <w:r>
        <w:rPr>
          <w:rFonts w:ascii="Arial" w:hAnsi="Arial" w:cs="Arial"/>
          <w:color w:val="000000"/>
          <w:sz w:val="22"/>
          <w:szCs w:val="22"/>
        </w:rPr>
        <w:t>reciklažno dvorište</w:t>
      </w:r>
    </w:p>
    <w:bookmarkEnd w:id="160"/>
    <w:p w14:paraId="3C6A7859" w14:textId="77777777" w:rsidR="00CD3CD3" w:rsidRDefault="00CD3CD3" w:rsidP="00562822">
      <w:pPr>
        <w:numPr>
          <w:ilvl w:val="0"/>
          <w:numId w:val="19"/>
        </w:numPr>
        <w:rPr>
          <w:rFonts w:ascii="Arial" w:hAnsi="Arial" w:cs="Arial"/>
          <w:color w:val="000000"/>
          <w:sz w:val="22"/>
          <w:szCs w:val="22"/>
        </w:rPr>
      </w:pPr>
      <w:r>
        <w:rPr>
          <w:rFonts w:ascii="Arial" w:hAnsi="Arial" w:cs="Arial"/>
          <w:color w:val="000000"/>
          <w:sz w:val="22"/>
          <w:szCs w:val="22"/>
        </w:rPr>
        <w:t>reciklažno dvorište za građevni otpad</w:t>
      </w:r>
    </w:p>
    <w:p w14:paraId="5B97D3DC" w14:textId="77777777" w:rsidR="00CD3CD3" w:rsidRDefault="00CD3CD3" w:rsidP="00562822">
      <w:pPr>
        <w:numPr>
          <w:ilvl w:val="0"/>
          <w:numId w:val="19"/>
        </w:numPr>
        <w:rPr>
          <w:rFonts w:ascii="Arial" w:hAnsi="Arial" w:cs="Arial"/>
          <w:color w:val="000000"/>
          <w:sz w:val="22"/>
          <w:szCs w:val="22"/>
        </w:rPr>
      </w:pPr>
      <w:r>
        <w:rPr>
          <w:rFonts w:ascii="Arial" w:hAnsi="Arial" w:cs="Arial"/>
          <w:color w:val="000000"/>
          <w:sz w:val="22"/>
          <w:szCs w:val="22"/>
        </w:rPr>
        <w:t>kompostana</w:t>
      </w:r>
    </w:p>
    <w:p w14:paraId="6AA77D7B" w14:textId="77777777" w:rsidR="00CD3CD3" w:rsidRPr="00C43EDE" w:rsidRDefault="00CD3CD3" w:rsidP="00562822">
      <w:pPr>
        <w:numPr>
          <w:ilvl w:val="0"/>
          <w:numId w:val="19"/>
        </w:numPr>
        <w:rPr>
          <w:rFonts w:ascii="Arial" w:hAnsi="Arial" w:cs="Arial"/>
          <w:color w:val="000000"/>
          <w:sz w:val="22"/>
          <w:szCs w:val="22"/>
        </w:rPr>
      </w:pPr>
      <w:r>
        <w:rPr>
          <w:rFonts w:ascii="Arial" w:hAnsi="Arial" w:cs="Arial"/>
          <w:color w:val="000000"/>
          <w:sz w:val="22"/>
          <w:szCs w:val="22"/>
        </w:rPr>
        <w:t>odlaganje viška iskopa</w:t>
      </w:r>
    </w:p>
    <w:p w14:paraId="3685BA5D" w14:textId="77777777" w:rsidR="00C86291" w:rsidRPr="00C43EDE" w:rsidRDefault="00C86291" w:rsidP="004C3237">
      <w:pPr>
        <w:spacing w:line="276" w:lineRule="auto"/>
        <w:jc w:val="both"/>
        <w:rPr>
          <w:rFonts w:ascii="Arial" w:hAnsi="Arial" w:cs="Arial"/>
          <w:b/>
          <w:bCs/>
          <w:color w:val="000000"/>
          <w:sz w:val="22"/>
          <w:szCs w:val="22"/>
          <w:highlight w:val="yellow"/>
        </w:rPr>
      </w:pPr>
    </w:p>
    <w:p w14:paraId="7C8A216E" w14:textId="1CCAD373" w:rsidR="00B9226D" w:rsidRPr="000E6ED2" w:rsidRDefault="00B9226D" w:rsidP="00B9226D">
      <w:pPr>
        <w:pStyle w:val="Naslov3"/>
        <w:ind w:left="227"/>
      </w:pPr>
      <w:bookmarkStart w:id="161" w:name="_Toc166832915"/>
      <w:bookmarkStart w:id="162" w:name="_Toc166833985"/>
      <w:r w:rsidRPr="000E6ED2">
        <w:t>3.5.</w:t>
      </w:r>
      <w:r>
        <w:t>1</w:t>
      </w:r>
      <w:r w:rsidRPr="000E6ED2">
        <w:t>.</w:t>
      </w:r>
      <w:r>
        <w:t xml:space="preserve"> Prometni infrastrukturni </w:t>
      </w:r>
      <w:r w:rsidRPr="000E6ED2">
        <w:t>sustav</w:t>
      </w:r>
      <w:bookmarkEnd w:id="161"/>
      <w:bookmarkEnd w:id="162"/>
    </w:p>
    <w:p w14:paraId="3E4BAC2F" w14:textId="56D448BB" w:rsidR="007726B7" w:rsidRPr="00C43EDE" w:rsidRDefault="00B9226D" w:rsidP="007726B7">
      <w:pPr>
        <w:spacing w:before="240" w:after="240" w:line="276" w:lineRule="auto"/>
        <w:jc w:val="both"/>
        <w:rPr>
          <w:b/>
          <w:i/>
          <w:color w:val="000000"/>
        </w:rPr>
      </w:pPr>
      <w:r>
        <w:rPr>
          <w:b/>
          <w:i/>
          <w:color w:val="000000"/>
        </w:rPr>
        <w:t xml:space="preserve">    </w:t>
      </w:r>
      <w:r w:rsidR="007726B7" w:rsidRPr="00C43EDE">
        <w:rPr>
          <w:b/>
          <w:i/>
          <w:color w:val="000000"/>
        </w:rPr>
        <w:t>CESTOVNA INFRASTRUKTURA</w:t>
      </w:r>
    </w:p>
    <w:p w14:paraId="78195B24" w14:textId="4D29EBB7" w:rsidR="007726B7" w:rsidRPr="00C43EDE" w:rsidRDefault="00CE1154" w:rsidP="007726B7">
      <w:pPr>
        <w:spacing w:before="240" w:after="240" w:line="276" w:lineRule="auto"/>
        <w:jc w:val="both"/>
        <w:rPr>
          <w:b/>
          <w:i/>
          <w:color w:val="000000"/>
        </w:rPr>
      </w:pPr>
      <w:r w:rsidRPr="00C43EDE">
        <w:rPr>
          <w:noProof/>
          <w:color w:val="000000"/>
        </w:rPr>
        <w:lastRenderedPageBreak/>
        <w:drawing>
          <wp:inline distT="0" distB="0" distL="0" distR="0" wp14:anchorId="19191F50" wp14:editId="50544D65">
            <wp:extent cx="6441440" cy="6468745"/>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41440" cy="6468745"/>
                    </a:xfrm>
                    <a:prstGeom prst="rect">
                      <a:avLst/>
                    </a:prstGeom>
                    <a:noFill/>
                    <a:ln>
                      <a:noFill/>
                    </a:ln>
                  </pic:spPr>
                </pic:pic>
              </a:graphicData>
            </a:graphic>
          </wp:inline>
        </w:drawing>
      </w:r>
    </w:p>
    <w:p w14:paraId="7FCA6CA2"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Slika: Karta 1. Korištenje i namjena površina</w:t>
      </w:r>
    </w:p>
    <w:p w14:paraId="13B68D19" w14:textId="77777777" w:rsidR="007726B7" w:rsidRPr="00C43EDE" w:rsidRDefault="007726B7" w:rsidP="007726B7">
      <w:pPr>
        <w:rPr>
          <w:rFonts w:ascii="Arial" w:hAnsi="Arial" w:cs="Arial"/>
          <w:color w:val="000000"/>
          <w:sz w:val="22"/>
          <w:szCs w:val="22"/>
        </w:rPr>
      </w:pPr>
    </w:p>
    <w:p w14:paraId="5D4FB080"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 xml:space="preserve">Prikazana je trasa planirane brze ceste DC 10 sa ucrtanim čvorom na DC 2. </w:t>
      </w:r>
    </w:p>
    <w:p w14:paraId="55331616" w14:textId="77777777" w:rsidR="007726B7" w:rsidRPr="00C43EDE" w:rsidRDefault="007726B7" w:rsidP="007726B7">
      <w:pPr>
        <w:rPr>
          <w:rFonts w:ascii="Arial" w:hAnsi="Arial" w:cs="Arial"/>
          <w:color w:val="000000"/>
          <w:sz w:val="22"/>
          <w:szCs w:val="22"/>
        </w:rPr>
      </w:pPr>
    </w:p>
    <w:p w14:paraId="23E31FF0"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Ucrtane su i planirane zapadna i istočna obilaznica.</w:t>
      </w:r>
    </w:p>
    <w:p w14:paraId="5B4CFAC6" w14:textId="77777777" w:rsidR="007726B7" w:rsidRPr="00C43EDE" w:rsidRDefault="007726B7" w:rsidP="007726B7">
      <w:pPr>
        <w:rPr>
          <w:rFonts w:ascii="Arial" w:hAnsi="Arial" w:cs="Arial"/>
          <w:color w:val="000000"/>
          <w:sz w:val="22"/>
          <w:szCs w:val="22"/>
        </w:rPr>
      </w:pPr>
    </w:p>
    <w:p w14:paraId="333D6DCC" w14:textId="7D74B1CF" w:rsidR="007726B7" w:rsidRPr="00C43EDE" w:rsidRDefault="000E3C07" w:rsidP="007726B7">
      <w:pPr>
        <w:rPr>
          <w:rFonts w:ascii="Arial" w:hAnsi="Arial" w:cs="Arial"/>
          <w:color w:val="000000"/>
          <w:sz w:val="22"/>
          <w:szCs w:val="22"/>
        </w:rPr>
      </w:pPr>
      <w:r w:rsidRPr="000E3C07">
        <w:rPr>
          <w:rFonts w:ascii="Arial" w:hAnsi="Arial" w:cs="Arial"/>
          <w:noProof/>
          <w:color w:val="000000"/>
          <w:sz w:val="22"/>
          <w:szCs w:val="22"/>
        </w:rPr>
        <w:lastRenderedPageBreak/>
        <w:drawing>
          <wp:inline distT="0" distB="0" distL="0" distR="0" wp14:anchorId="00D64F69" wp14:editId="70076AF2">
            <wp:extent cx="3699701" cy="5770199"/>
            <wp:effectExtent l="0" t="0" r="0" b="2540"/>
            <wp:docPr id="1067999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999389" name=""/>
                    <pic:cNvPicPr/>
                  </pic:nvPicPr>
                  <pic:blipFill>
                    <a:blip r:embed="rId67"/>
                    <a:stretch>
                      <a:fillRect/>
                    </a:stretch>
                  </pic:blipFill>
                  <pic:spPr>
                    <a:xfrm>
                      <a:off x="0" y="0"/>
                      <a:ext cx="3708050" cy="5783220"/>
                    </a:xfrm>
                    <a:prstGeom prst="rect">
                      <a:avLst/>
                    </a:prstGeom>
                  </pic:spPr>
                </pic:pic>
              </a:graphicData>
            </a:graphic>
          </wp:inline>
        </w:drawing>
      </w:r>
    </w:p>
    <w:p w14:paraId="56AA0C37"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Slika: Planirana zapadna obilaznica</w:t>
      </w:r>
    </w:p>
    <w:p w14:paraId="54A38367" w14:textId="77777777" w:rsidR="007726B7" w:rsidRPr="00C43EDE" w:rsidRDefault="007726B7" w:rsidP="007726B7">
      <w:pPr>
        <w:rPr>
          <w:rFonts w:ascii="Arial" w:hAnsi="Arial" w:cs="Arial"/>
          <w:color w:val="000000"/>
          <w:sz w:val="22"/>
          <w:szCs w:val="22"/>
        </w:rPr>
      </w:pPr>
    </w:p>
    <w:p w14:paraId="1FF4F610" w14:textId="0AC4005F" w:rsidR="007726B7" w:rsidRDefault="007726B7" w:rsidP="007726B7">
      <w:pPr>
        <w:rPr>
          <w:rFonts w:ascii="Arial" w:hAnsi="Arial" w:cs="Arial"/>
          <w:color w:val="000000"/>
          <w:sz w:val="22"/>
          <w:szCs w:val="22"/>
        </w:rPr>
      </w:pPr>
      <w:r w:rsidRPr="00C43EDE">
        <w:rPr>
          <w:rFonts w:ascii="Arial" w:hAnsi="Arial" w:cs="Arial"/>
          <w:color w:val="000000"/>
          <w:sz w:val="22"/>
          <w:szCs w:val="22"/>
        </w:rPr>
        <w:t xml:space="preserve">Planirana zapadna obilaznica Koprivnice kroz Podolice i Vinicu (spoj DC 41 s DC 2) </w:t>
      </w:r>
      <w:r w:rsidR="000E3C07">
        <w:rPr>
          <w:rFonts w:ascii="Arial" w:hAnsi="Arial" w:cs="Arial"/>
          <w:color w:val="000000"/>
          <w:sz w:val="22"/>
          <w:szCs w:val="22"/>
        </w:rPr>
        <w:t>.</w:t>
      </w:r>
    </w:p>
    <w:p w14:paraId="579E30E3" w14:textId="77777777" w:rsidR="000E3C07" w:rsidRDefault="000E3C07" w:rsidP="007726B7">
      <w:pPr>
        <w:rPr>
          <w:rFonts w:ascii="Arial" w:hAnsi="Arial" w:cs="Arial"/>
          <w:color w:val="000000"/>
          <w:sz w:val="22"/>
          <w:szCs w:val="22"/>
        </w:rPr>
      </w:pPr>
    </w:p>
    <w:p w14:paraId="757D9325" w14:textId="77777777" w:rsidR="000E3C07" w:rsidRPr="00126F2E" w:rsidRDefault="000E3C07" w:rsidP="000E3C07">
      <w:pPr>
        <w:tabs>
          <w:tab w:val="left" w:pos="426"/>
        </w:tabs>
        <w:spacing w:line="300" w:lineRule="exact"/>
        <w:jc w:val="both"/>
        <w:rPr>
          <w:rFonts w:ascii="Arial" w:hAnsi="Arial" w:cs="Arial"/>
          <w:snapToGrid w:val="0"/>
          <w:sz w:val="22"/>
        </w:rPr>
      </w:pPr>
      <w:r w:rsidRPr="00126F2E">
        <w:rPr>
          <w:rFonts w:ascii="Arial" w:hAnsi="Arial" w:cs="Arial"/>
          <w:snapToGrid w:val="0"/>
          <w:sz w:val="22"/>
        </w:rPr>
        <w:t xml:space="preserve">Trasu i izvedbu zapadne obilaznice Grada Koprivnice planirati na način da se izbjegne izolacija, fragmentacija i uništavanje pogodnih staništa ciljnih vrsta leptira POVS HR2001320 Crna gora. </w:t>
      </w:r>
    </w:p>
    <w:p w14:paraId="6D82D9FD" w14:textId="77777777" w:rsidR="000E3C07" w:rsidRPr="00126F2E" w:rsidRDefault="000E3C07" w:rsidP="000E3C07">
      <w:pPr>
        <w:tabs>
          <w:tab w:val="left" w:pos="426"/>
        </w:tabs>
        <w:spacing w:line="300" w:lineRule="exact"/>
        <w:jc w:val="both"/>
        <w:rPr>
          <w:rFonts w:ascii="Arial" w:hAnsi="Arial" w:cs="Arial"/>
          <w:snapToGrid w:val="0"/>
          <w:sz w:val="22"/>
        </w:rPr>
      </w:pPr>
      <w:r w:rsidRPr="00126F2E">
        <w:rPr>
          <w:rFonts w:ascii="Arial" w:hAnsi="Arial" w:cs="Arial"/>
          <w:snapToGrid w:val="0"/>
          <w:sz w:val="22"/>
        </w:rPr>
        <w:t>Izgradnju prometne infrastrukture planirati na način da se izbjegne zauzeće, fragmentacija ili degradacija staništa pogodnih za ciljne vrste leptira područja ekološke mreže POVS  HR2001320 te ključnih staništa ciljnih vrsta POP HR1000008 Bilogora i Kalničko gorje, a sukladno podacima o rasprostranjenosti ciljnih vrsta područja ekološke mreže na području i u blizini planiranog zahvata.</w:t>
      </w:r>
    </w:p>
    <w:p w14:paraId="69052904" w14:textId="77777777" w:rsidR="000E3C07" w:rsidRPr="000E3C07" w:rsidRDefault="000E3C07" w:rsidP="000E3C07">
      <w:pPr>
        <w:tabs>
          <w:tab w:val="left" w:pos="426"/>
        </w:tabs>
        <w:spacing w:line="300" w:lineRule="exact"/>
        <w:jc w:val="both"/>
        <w:rPr>
          <w:rFonts w:ascii="Arial" w:hAnsi="Arial" w:cs="Arial"/>
          <w:snapToGrid w:val="0"/>
          <w:color w:val="FF0000"/>
          <w:sz w:val="22"/>
          <w:szCs w:val="22"/>
          <w:lang w:eastAsia="en-US"/>
        </w:rPr>
      </w:pPr>
    </w:p>
    <w:p w14:paraId="13909005" w14:textId="77777777" w:rsidR="007726B7" w:rsidRPr="00C43EDE" w:rsidRDefault="007726B7" w:rsidP="007726B7">
      <w:pPr>
        <w:rPr>
          <w:rFonts w:ascii="Arial" w:hAnsi="Arial" w:cs="Arial"/>
          <w:color w:val="000000"/>
          <w:sz w:val="22"/>
          <w:szCs w:val="22"/>
        </w:rPr>
      </w:pPr>
    </w:p>
    <w:p w14:paraId="2BF1B8E1"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Također je ažuriran planirani koridor istočne obilaznice Koprivnice.</w:t>
      </w:r>
    </w:p>
    <w:p w14:paraId="734E57E4" w14:textId="77777777" w:rsidR="007726B7" w:rsidRPr="00C43EDE" w:rsidRDefault="007726B7" w:rsidP="007726B7">
      <w:pPr>
        <w:rPr>
          <w:rFonts w:ascii="Arial" w:hAnsi="Arial" w:cs="Arial"/>
          <w:color w:val="000000"/>
          <w:sz w:val="22"/>
          <w:szCs w:val="22"/>
        </w:rPr>
      </w:pPr>
    </w:p>
    <w:p w14:paraId="1F8EC2F6" w14:textId="0B914CC5" w:rsidR="007726B7" w:rsidRPr="00C43EDE" w:rsidRDefault="00CE1154" w:rsidP="007726B7">
      <w:pPr>
        <w:rPr>
          <w:rFonts w:ascii="Arial" w:hAnsi="Arial" w:cs="Arial"/>
          <w:color w:val="000000"/>
          <w:sz w:val="22"/>
          <w:szCs w:val="22"/>
        </w:rPr>
      </w:pPr>
      <w:r w:rsidRPr="00C43EDE">
        <w:rPr>
          <w:noProof/>
          <w:color w:val="000000"/>
        </w:rPr>
        <w:lastRenderedPageBreak/>
        <w:drawing>
          <wp:inline distT="0" distB="0" distL="0" distR="0" wp14:anchorId="023F9F7E" wp14:editId="39083977">
            <wp:extent cx="3896360" cy="6175375"/>
            <wp:effectExtent l="0" t="0" r="0" b="0"/>
            <wp:docPr id="61"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896360" cy="6175375"/>
                    </a:xfrm>
                    <a:prstGeom prst="rect">
                      <a:avLst/>
                    </a:prstGeom>
                    <a:noFill/>
                    <a:ln>
                      <a:noFill/>
                    </a:ln>
                  </pic:spPr>
                </pic:pic>
              </a:graphicData>
            </a:graphic>
          </wp:inline>
        </w:drawing>
      </w:r>
    </w:p>
    <w:p w14:paraId="42DA1808" w14:textId="77777777" w:rsidR="007726B7" w:rsidRPr="00C43EDE" w:rsidRDefault="007726B7" w:rsidP="007726B7">
      <w:pPr>
        <w:rPr>
          <w:rFonts w:ascii="Arial" w:hAnsi="Arial" w:cs="Arial"/>
          <w:color w:val="000000"/>
          <w:sz w:val="22"/>
          <w:szCs w:val="22"/>
        </w:rPr>
      </w:pPr>
      <w:bookmarkStart w:id="163" w:name="_Hlk148355738"/>
      <w:r w:rsidRPr="00C43EDE">
        <w:rPr>
          <w:rFonts w:ascii="Arial" w:hAnsi="Arial" w:cs="Arial"/>
          <w:color w:val="000000"/>
          <w:sz w:val="22"/>
          <w:szCs w:val="22"/>
        </w:rPr>
        <w:t>Slika: Planirana istočna obilaznica</w:t>
      </w:r>
    </w:p>
    <w:bookmarkEnd w:id="163"/>
    <w:p w14:paraId="43D8BB61" w14:textId="77777777" w:rsidR="007726B7" w:rsidRPr="00C43EDE" w:rsidRDefault="007726B7" w:rsidP="007726B7">
      <w:pPr>
        <w:rPr>
          <w:rFonts w:ascii="Arial" w:hAnsi="Arial" w:cs="Arial"/>
          <w:color w:val="000000"/>
          <w:sz w:val="22"/>
          <w:szCs w:val="22"/>
        </w:rPr>
      </w:pPr>
    </w:p>
    <w:p w14:paraId="6C995539"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Ažurirana je baza nerazvrstanih cesta na području Grada Koprivnice. Neke od  promjena su u naseljima Kunovec Breg, Starigrad, Herešin.</w:t>
      </w:r>
    </w:p>
    <w:p w14:paraId="51675581" w14:textId="77777777" w:rsidR="007726B7" w:rsidRPr="00C43EDE" w:rsidRDefault="007726B7" w:rsidP="007726B7">
      <w:pPr>
        <w:rPr>
          <w:rFonts w:ascii="Arial" w:hAnsi="Arial" w:cs="Arial"/>
          <w:color w:val="000000"/>
          <w:sz w:val="22"/>
          <w:szCs w:val="22"/>
        </w:rPr>
      </w:pPr>
    </w:p>
    <w:p w14:paraId="044821FD" w14:textId="44C42289" w:rsidR="007726B7" w:rsidRPr="00C43EDE" w:rsidRDefault="00CE1154" w:rsidP="007726B7">
      <w:pPr>
        <w:rPr>
          <w:color w:val="000000"/>
        </w:rPr>
      </w:pPr>
      <w:r w:rsidRPr="00C43EDE">
        <w:rPr>
          <w:noProof/>
          <w:color w:val="000000"/>
        </w:rPr>
        <w:lastRenderedPageBreak/>
        <w:drawing>
          <wp:inline distT="0" distB="0" distL="0" distR="0" wp14:anchorId="5DD66523" wp14:editId="21B20059">
            <wp:extent cx="5998210" cy="5466080"/>
            <wp:effectExtent l="0" t="0" r="0" b="0"/>
            <wp:docPr id="62"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98210" cy="5466080"/>
                    </a:xfrm>
                    <a:prstGeom prst="rect">
                      <a:avLst/>
                    </a:prstGeom>
                    <a:noFill/>
                    <a:ln>
                      <a:noFill/>
                    </a:ln>
                  </pic:spPr>
                </pic:pic>
              </a:graphicData>
            </a:graphic>
          </wp:inline>
        </w:drawing>
      </w:r>
    </w:p>
    <w:p w14:paraId="5E4C9E81"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Slika: Ucrtavanje i brisanje nerazvrstanih cesta u naselju Kunovec Breg i na Vinici</w:t>
      </w:r>
    </w:p>
    <w:p w14:paraId="3C69B286" w14:textId="77777777" w:rsidR="007726B7" w:rsidRPr="00C43EDE" w:rsidRDefault="007726B7" w:rsidP="007726B7">
      <w:pPr>
        <w:rPr>
          <w:color w:val="000000"/>
        </w:rPr>
      </w:pPr>
    </w:p>
    <w:p w14:paraId="3DF29B97" w14:textId="77777777" w:rsidR="007726B7" w:rsidRPr="00C43EDE" w:rsidRDefault="007726B7" w:rsidP="007726B7">
      <w:pPr>
        <w:rPr>
          <w:color w:val="000000"/>
        </w:rPr>
      </w:pPr>
    </w:p>
    <w:p w14:paraId="1F47D2B0" w14:textId="68980BBF" w:rsidR="007726B7" w:rsidRPr="00C43EDE" w:rsidRDefault="00CE1154" w:rsidP="007726B7">
      <w:pPr>
        <w:rPr>
          <w:color w:val="000000"/>
        </w:rPr>
      </w:pPr>
      <w:r w:rsidRPr="00C43EDE">
        <w:rPr>
          <w:noProof/>
          <w:color w:val="000000"/>
        </w:rPr>
        <w:lastRenderedPageBreak/>
        <w:drawing>
          <wp:inline distT="0" distB="0" distL="0" distR="0" wp14:anchorId="04F2CAAF" wp14:editId="503A533C">
            <wp:extent cx="4326255" cy="5138420"/>
            <wp:effectExtent l="0" t="0" r="0" b="0"/>
            <wp:docPr id="63"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26255" cy="5138420"/>
                    </a:xfrm>
                    <a:prstGeom prst="rect">
                      <a:avLst/>
                    </a:prstGeom>
                    <a:noFill/>
                    <a:ln>
                      <a:noFill/>
                    </a:ln>
                  </pic:spPr>
                </pic:pic>
              </a:graphicData>
            </a:graphic>
          </wp:inline>
        </w:drawing>
      </w:r>
    </w:p>
    <w:p w14:paraId="216A73D2"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Slika: Ucrtavanje planirane nerazvrstane ceste u naselju Starigrad</w:t>
      </w:r>
    </w:p>
    <w:p w14:paraId="0BE9F684" w14:textId="77777777" w:rsidR="007726B7" w:rsidRPr="00C43EDE" w:rsidRDefault="007726B7" w:rsidP="007726B7">
      <w:pPr>
        <w:rPr>
          <w:color w:val="000000"/>
        </w:rPr>
      </w:pPr>
    </w:p>
    <w:p w14:paraId="29A2D469" w14:textId="1DC78C50" w:rsidR="007726B7" w:rsidRPr="00C43EDE" w:rsidRDefault="00CE1154" w:rsidP="007726B7">
      <w:pPr>
        <w:rPr>
          <w:rFonts w:ascii="Arial" w:hAnsi="Arial" w:cs="Arial"/>
          <w:color w:val="000000"/>
          <w:sz w:val="22"/>
          <w:szCs w:val="22"/>
        </w:rPr>
      </w:pPr>
      <w:r w:rsidRPr="00C43EDE">
        <w:rPr>
          <w:noProof/>
          <w:color w:val="000000"/>
        </w:rPr>
        <w:drawing>
          <wp:inline distT="0" distB="0" distL="0" distR="0" wp14:anchorId="71565351" wp14:editId="304ED89C">
            <wp:extent cx="4278630" cy="2640965"/>
            <wp:effectExtent l="0" t="0" r="0" b="0"/>
            <wp:docPr id="6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278630" cy="2640965"/>
                    </a:xfrm>
                    <a:prstGeom prst="rect">
                      <a:avLst/>
                    </a:prstGeom>
                    <a:noFill/>
                    <a:ln>
                      <a:noFill/>
                    </a:ln>
                  </pic:spPr>
                </pic:pic>
              </a:graphicData>
            </a:graphic>
          </wp:inline>
        </w:drawing>
      </w:r>
    </w:p>
    <w:p w14:paraId="66BB8B4C"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Slika: Ucrtavanje nerazvrstanih cesta u naselju Herešin i korekcija istočne obilaznice</w:t>
      </w:r>
    </w:p>
    <w:p w14:paraId="43DBC391" w14:textId="77777777" w:rsidR="007726B7" w:rsidRPr="00C43EDE" w:rsidRDefault="007726B7" w:rsidP="007726B7">
      <w:pPr>
        <w:rPr>
          <w:rFonts w:ascii="Arial" w:hAnsi="Arial" w:cs="Arial"/>
          <w:color w:val="000000"/>
          <w:sz w:val="22"/>
          <w:szCs w:val="22"/>
        </w:rPr>
      </w:pPr>
    </w:p>
    <w:p w14:paraId="60EA6D29" w14:textId="77777777" w:rsidR="007726B7" w:rsidRPr="00C43EDE" w:rsidRDefault="007726B7" w:rsidP="007726B7">
      <w:pPr>
        <w:rPr>
          <w:rFonts w:ascii="Arial" w:hAnsi="Arial" w:cs="Arial"/>
          <w:color w:val="000000"/>
          <w:sz w:val="22"/>
          <w:szCs w:val="22"/>
        </w:rPr>
      </w:pPr>
    </w:p>
    <w:p w14:paraId="1C6AB5C8" w14:textId="77777777" w:rsidR="007726B7" w:rsidRPr="00C43EDE" w:rsidRDefault="007726B7" w:rsidP="007726B7">
      <w:pPr>
        <w:tabs>
          <w:tab w:val="left" w:pos="426"/>
        </w:tabs>
        <w:spacing w:line="300" w:lineRule="exact"/>
        <w:jc w:val="both"/>
        <w:rPr>
          <w:rFonts w:ascii="Arial" w:hAnsi="Arial" w:cs="Arial"/>
          <w:color w:val="000000"/>
          <w:sz w:val="22"/>
          <w:szCs w:val="22"/>
        </w:rPr>
      </w:pPr>
    </w:p>
    <w:p w14:paraId="44CC851C" w14:textId="77777777" w:rsidR="007726B7" w:rsidRPr="00C43EDE" w:rsidRDefault="007726B7" w:rsidP="007726B7">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lastRenderedPageBreak/>
        <w:t>Parkirališta</w:t>
      </w:r>
    </w:p>
    <w:p w14:paraId="751B59A3" w14:textId="77777777" w:rsidR="007726B7" w:rsidRPr="00C43EDE" w:rsidRDefault="007726B7" w:rsidP="007726B7">
      <w:pPr>
        <w:tabs>
          <w:tab w:val="left" w:pos="426"/>
        </w:tabs>
        <w:spacing w:line="300" w:lineRule="exact"/>
        <w:jc w:val="both"/>
        <w:rPr>
          <w:rFonts w:ascii="Arial" w:hAnsi="Arial" w:cs="Arial"/>
          <w:color w:val="000000"/>
          <w:sz w:val="22"/>
          <w:szCs w:val="22"/>
        </w:rPr>
      </w:pPr>
    </w:p>
    <w:p w14:paraId="354AB395" w14:textId="77777777" w:rsidR="007726B7" w:rsidRPr="00C43EDE" w:rsidRDefault="007726B7" w:rsidP="007726B7">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t xml:space="preserve">Kod stambenih građevina predviđeno je 1,5 parkirališno mjesto na jednu stambenu jedinicu, te ih je potrebno zaštiti sadnjom drveća (dva stabla na četiri parkirna mjesta). </w:t>
      </w:r>
    </w:p>
    <w:p w14:paraId="0DD82E3A" w14:textId="77777777" w:rsidR="007726B7" w:rsidRPr="00C43EDE" w:rsidRDefault="007726B7" w:rsidP="007726B7">
      <w:pPr>
        <w:tabs>
          <w:tab w:val="left" w:pos="426"/>
        </w:tabs>
        <w:spacing w:line="300" w:lineRule="exact"/>
        <w:jc w:val="both"/>
        <w:rPr>
          <w:rFonts w:ascii="Arial" w:hAnsi="Arial" w:cs="Arial"/>
          <w:color w:val="000000"/>
          <w:sz w:val="22"/>
          <w:szCs w:val="22"/>
        </w:rPr>
      </w:pPr>
    </w:p>
    <w:p w14:paraId="39722B68" w14:textId="77777777" w:rsidR="007726B7" w:rsidRDefault="007726B7" w:rsidP="007726B7">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t>Preporuka je težiti uspostavi što više zelenih parkirališta ( smart eco parking) odosno da se parkirališna mjesta podjele zelenom trakom širine 1,5 – 2 m sa zasađenim stablima unutar traka ili barem zelene trake uz rubove parkirališta sa zasađenim stablima unutar traka.</w:t>
      </w:r>
    </w:p>
    <w:p w14:paraId="2B1E5876" w14:textId="77777777" w:rsidR="00A12B57" w:rsidRDefault="00A12B57" w:rsidP="007726B7">
      <w:pPr>
        <w:tabs>
          <w:tab w:val="left" w:pos="426"/>
        </w:tabs>
        <w:spacing w:line="300" w:lineRule="exact"/>
        <w:jc w:val="both"/>
        <w:rPr>
          <w:rFonts w:ascii="Arial" w:hAnsi="Arial" w:cs="Arial"/>
          <w:color w:val="000000"/>
          <w:sz w:val="22"/>
          <w:szCs w:val="22"/>
        </w:rPr>
      </w:pPr>
    </w:p>
    <w:p w14:paraId="62D0C440" w14:textId="1AAA915E" w:rsidR="00A12B57" w:rsidRPr="00A12B57" w:rsidRDefault="00A12B57" w:rsidP="00A12B57">
      <w:pPr>
        <w:tabs>
          <w:tab w:val="left" w:pos="426"/>
        </w:tabs>
        <w:spacing w:line="300" w:lineRule="exact"/>
        <w:jc w:val="both"/>
        <w:rPr>
          <w:rFonts w:ascii="Arial" w:hAnsi="Arial" w:cs="Arial"/>
          <w:color w:val="000000"/>
          <w:sz w:val="22"/>
          <w:szCs w:val="22"/>
        </w:rPr>
      </w:pPr>
      <w:r w:rsidRPr="00A12B57">
        <w:rPr>
          <w:rFonts w:ascii="Arial" w:hAnsi="Arial" w:cs="Arial"/>
          <w:color w:val="000000"/>
          <w:sz w:val="22"/>
          <w:szCs w:val="22"/>
        </w:rPr>
        <w:t>Zelena parkirališta (Smart eco parking) - uspostava zelenih parkirališta moguća je kroz sadnju većeg broja stabala te korištenje tehnoloških rješenja poput vodopropusnih zastora, kišnih vrtova i sl.</w:t>
      </w:r>
    </w:p>
    <w:p w14:paraId="6BF8016E" w14:textId="77777777" w:rsidR="007726B7" w:rsidRPr="00C43EDE" w:rsidRDefault="007726B7" w:rsidP="007726B7">
      <w:pPr>
        <w:tabs>
          <w:tab w:val="left" w:pos="426"/>
        </w:tabs>
        <w:spacing w:line="300" w:lineRule="exact"/>
        <w:jc w:val="both"/>
        <w:rPr>
          <w:rFonts w:ascii="Arial" w:hAnsi="Arial" w:cs="Arial"/>
          <w:color w:val="000000"/>
          <w:sz w:val="22"/>
          <w:szCs w:val="22"/>
        </w:rPr>
      </w:pPr>
    </w:p>
    <w:p w14:paraId="245BD232" w14:textId="77777777" w:rsidR="007726B7" w:rsidRPr="00C43EDE" w:rsidRDefault="007726B7" w:rsidP="007726B7">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t>Građevna čestica predviđena za parkiranje kamiona i autobusa mora se ograditi ogradom minimalne visine 2m i pojasom zaštitnog zelenila koji štiti od negativnog utjecaja prometa i buke. Parkirališta za kamione i autobuse sa 10 i više parkirnih mjesta trebaju imati sanirani čvor. Površina parkirališta za kamione i autobuse  treba biti izgrađena od vodonepropusne površine (asfalt, beton i sl.).</w:t>
      </w:r>
    </w:p>
    <w:p w14:paraId="719B9E1B" w14:textId="77777777" w:rsidR="007726B7" w:rsidRPr="00C43EDE" w:rsidRDefault="007726B7" w:rsidP="007726B7">
      <w:pPr>
        <w:spacing w:before="240" w:after="240" w:line="276" w:lineRule="auto"/>
        <w:jc w:val="both"/>
        <w:rPr>
          <w:b/>
          <w:i/>
          <w:color w:val="000000"/>
        </w:rPr>
      </w:pPr>
    </w:p>
    <w:p w14:paraId="7A0D58C2" w14:textId="77777777" w:rsidR="007726B7" w:rsidRPr="00C43EDE" w:rsidRDefault="007726B7" w:rsidP="007726B7">
      <w:pPr>
        <w:spacing w:before="240" w:after="240" w:line="276" w:lineRule="auto"/>
        <w:jc w:val="both"/>
        <w:rPr>
          <w:b/>
          <w:i/>
          <w:color w:val="000000"/>
        </w:rPr>
      </w:pPr>
      <w:r w:rsidRPr="00C43EDE">
        <w:rPr>
          <w:b/>
          <w:i/>
          <w:color w:val="000000"/>
        </w:rPr>
        <w:t>ŽELJEZNIČKA INFRASTRUKTURA</w:t>
      </w:r>
    </w:p>
    <w:p w14:paraId="6D12FA7E" w14:textId="77777777" w:rsidR="007726B7" w:rsidRPr="00C43EDE" w:rsidRDefault="007726B7" w:rsidP="007726B7">
      <w:pPr>
        <w:spacing w:before="240" w:after="240" w:line="276" w:lineRule="auto"/>
        <w:jc w:val="both"/>
        <w:rPr>
          <w:rFonts w:ascii="Arial" w:hAnsi="Arial" w:cs="Arial"/>
          <w:color w:val="000000"/>
          <w:sz w:val="22"/>
          <w:szCs w:val="22"/>
        </w:rPr>
      </w:pPr>
      <w:r w:rsidRPr="00C43EDE">
        <w:rPr>
          <w:rFonts w:ascii="Arial" w:hAnsi="Arial" w:cs="Arial"/>
          <w:color w:val="000000"/>
          <w:sz w:val="22"/>
          <w:szCs w:val="22"/>
        </w:rPr>
        <w:t>Ucrtan je planirani koridor regionalne pruge koji se odvaja uz polovnu zonu Danica, a prikazan na Karti 1. Korištenje i namjena površina, 2.1.: Infrastrukturni sustavi: promet, pošta i telekomunikacije, te na Karti 4.3.: Građevinsko područje naselja.</w:t>
      </w:r>
    </w:p>
    <w:p w14:paraId="0C20A2E5" w14:textId="77777777" w:rsidR="007726B7" w:rsidRPr="00C43EDE" w:rsidRDefault="007726B7" w:rsidP="007726B7">
      <w:pPr>
        <w:spacing w:before="240" w:after="240" w:line="276" w:lineRule="auto"/>
        <w:jc w:val="both"/>
        <w:rPr>
          <w:b/>
          <w:i/>
          <w:color w:val="000000"/>
          <w:highlight w:val="yellow"/>
        </w:rPr>
      </w:pPr>
    </w:p>
    <w:p w14:paraId="5B15ED0D" w14:textId="63CA2601" w:rsidR="007726B7" w:rsidRPr="00C43EDE" w:rsidRDefault="00CE1154" w:rsidP="007726B7">
      <w:pPr>
        <w:spacing w:before="240" w:after="240" w:line="276" w:lineRule="auto"/>
        <w:jc w:val="both"/>
        <w:rPr>
          <w:b/>
          <w:i/>
          <w:color w:val="000000"/>
        </w:rPr>
      </w:pPr>
      <w:r w:rsidRPr="00C43EDE">
        <w:rPr>
          <w:noProof/>
          <w:color w:val="000000"/>
        </w:rPr>
        <w:lastRenderedPageBreak/>
        <w:drawing>
          <wp:inline distT="0" distB="0" distL="0" distR="0" wp14:anchorId="17C75007" wp14:editId="6532AAAA">
            <wp:extent cx="5042535" cy="6448425"/>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42535" cy="6448425"/>
                    </a:xfrm>
                    <a:prstGeom prst="rect">
                      <a:avLst/>
                    </a:prstGeom>
                    <a:noFill/>
                    <a:ln>
                      <a:noFill/>
                    </a:ln>
                  </pic:spPr>
                </pic:pic>
              </a:graphicData>
            </a:graphic>
          </wp:inline>
        </w:drawing>
      </w:r>
    </w:p>
    <w:p w14:paraId="7333FEF6" w14:textId="77777777" w:rsidR="007726B7" w:rsidRDefault="007726B7" w:rsidP="007726B7">
      <w:pPr>
        <w:spacing w:before="240" w:after="240" w:line="276" w:lineRule="auto"/>
        <w:jc w:val="both"/>
        <w:rPr>
          <w:rFonts w:ascii="Arial" w:hAnsi="Arial" w:cs="Arial"/>
          <w:color w:val="000000"/>
          <w:sz w:val="22"/>
          <w:szCs w:val="22"/>
        </w:rPr>
      </w:pPr>
      <w:r w:rsidRPr="00C43EDE">
        <w:rPr>
          <w:rFonts w:ascii="Arial" w:hAnsi="Arial" w:cs="Arial"/>
          <w:color w:val="000000"/>
          <w:sz w:val="22"/>
          <w:szCs w:val="22"/>
        </w:rPr>
        <w:t>Slika: Prikaz koridor planirane pruge za regionalni promet</w:t>
      </w:r>
    </w:p>
    <w:p w14:paraId="21BEBBCB" w14:textId="6DBAA16F" w:rsidR="00A12B57" w:rsidRPr="00A12B57" w:rsidRDefault="00A12B57" w:rsidP="00A12B57">
      <w:pPr>
        <w:tabs>
          <w:tab w:val="left" w:pos="426"/>
        </w:tabs>
        <w:spacing w:line="300" w:lineRule="exact"/>
        <w:jc w:val="both"/>
        <w:rPr>
          <w:rFonts w:ascii="Arial" w:hAnsi="Arial" w:cs="Arial"/>
          <w:snapToGrid w:val="0"/>
          <w:color w:val="000000"/>
          <w:sz w:val="22"/>
          <w:szCs w:val="22"/>
          <w:lang w:eastAsia="en-US"/>
        </w:rPr>
      </w:pPr>
      <w:r w:rsidRPr="00A12B57">
        <w:rPr>
          <w:rFonts w:ascii="Arial" w:hAnsi="Arial" w:cs="Arial"/>
          <w:snapToGrid w:val="0"/>
          <w:color w:val="000000"/>
          <w:sz w:val="22"/>
          <w:szCs w:val="22"/>
          <w:lang w:eastAsia="en-US"/>
        </w:rPr>
        <w:t>Na područjima gdje koridor planirane željezničke pruge Koprivnica – Kotoriba – državna granica prolazi kroz vodozaštitne zone osigurati 1.000 m prostornog koridora za trasu u istraživanju kako bi se pri projektiranju mogla izmjestiti trasa na prihvatljivije lokacije prema potrebi</w:t>
      </w:r>
    </w:p>
    <w:p w14:paraId="6F7042A8" w14:textId="77777777" w:rsidR="00A12B57" w:rsidRDefault="00A12B57" w:rsidP="00A12B57">
      <w:pPr>
        <w:tabs>
          <w:tab w:val="left" w:pos="426"/>
        </w:tabs>
        <w:spacing w:line="300" w:lineRule="exact"/>
        <w:jc w:val="both"/>
        <w:rPr>
          <w:rFonts w:ascii="Arial" w:hAnsi="Arial" w:cs="Arial"/>
          <w:snapToGrid w:val="0"/>
          <w:color w:val="000000"/>
          <w:sz w:val="22"/>
          <w:szCs w:val="22"/>
          <w:lang w:eastAsia="en-US"/>
        </w:rPr>
      </w:pPr>
      <w:r w:rsidRPr="00A12B57">
        <w:rPr>
          <w:rFonts w:ascii="Arial" w:hAnsi="Arial" w:cs="Arial"/>
          <w:snapToGrid w:val="0"/>
          <w:color w:val="000000"/>
          <w:sz w:val="22"/>
          <w:szCs w:val="22"/>
          <w:lang w:eastAsia="en-US"/>
        </w:rPr>
        <w:t xml:space="preserve">Pri izradi infrastrukturnih linijskih projekata uzeti u obzir lokacije poplavnih područja te projekte prilagoditi mogućim rizicima od poplava (podizanje nivelete trase). </w:t>
      </w:r>
    </w:p>
    <w:p w14:paraId="40F8B51D" w14:textId="77777777" w:rsidR="00A12B57" w:rsidRDefault="00A12B57" w:rsidP="00A12B57">
      <w:pPr>
        <w:tabs>
          <w:tab w:val="left" w:pos="426"/>
        </w:tabs>
        <w:spacing w:line="300" w:lineRule="exact"/>
        <w:jc w:val="both"/>
        <w:rPr>
          <w:rFonts w:ascii="Arial" w:hAnsi="Arial" w:cs="Arial"/>
          <w:snapToGrid w:val="0"/>
          <w:color w:val="000000"/>
          <w:sz w:val="22"/>
          <w:szCs w:val="22"/>
          <w:lang w:eastAsia="en-US"/>
        </w:rPr>
      </w:pPr>
      <w:r w:rsidRPr="00A12B57">
        <w:rPr>
          <w:rFonts w:ascii="Arial" w:hAnsi="Arial" w:cs="Arial"/>
          <w:snapToGrid w:val="0"/>
          <w:color w:val="000000"/>
          <w:sz w:val="22"/>
          <w:szCs w:val="22"/>
          <w:lang w:eastAsia="en-US"/>
        </w:rPr>
        <w:t>Trase novih koridora treba voditi na način da se izbjegnu zaštićena kulturna dobra .</w:t>
      </w:r>
    </w:p>
    <w:p w14:paraId="27B6722E" w14:textId="77777777" w:rsidR="00A12B57" w:rsidRDefault="00A12B57" w:rsidP="00A12B57">
      <w:pPr>
        <w:tabs>
          <w:tab w:val="left" w:pos="426"/>
        </w:tabs>
        <w:spacing w:line="300" w:lineRule="exact"/>
        <w:jc w:val="both"/>
        <w:rPr>
          <w:rFonts w:ascii="Arial" w:hAnsi="Arial" w:cs="Arial"/>
          <w:snapToGrid w:val="0"/>
          <w:color w:val="000000"/>
          <w:sz w:val="22"/>
          <w:szCs w:val="22"/>
          <w:lang w:eastAsia="en-US"/>
        </w:rPr>
      </w:pPr>
      <w:r w:rsidRPr="00A12B57">
        <w:rPr>
          <w:rFonts w:ascii="Arial" w:hAnsi="Arial" w:cs="Arial"/>
          <w:snapToGrid w:val="0"/>
          <w:color w:val="000000"/>
          <w:sz w:val="22"/>
          <w:szCs w:val="22"/>
          <w:lang w:eastAsia="en-US"/>
        </w:rPr>
        <w:t xml:space="preserve"> U slučaju preklapanja koridora s evidentiranim ili neistraženim arheološkim nalazištima provode se zaštitna arheološka istraživanja. </w:t>
      </w:r>
    </w:p>
    <w:p w14:paraId="601735B8" w14:textId="1D472063" w:rsidR="00A12B57" w:rsidRPr="00A12B57" w:rsidRDefault="00A12B57" w:rsidP="00A12B57">
      <w:pPr>
        <w:tabs>
          <w:tab w:val="left" w:pos="426"/>
        </w:tabs>
        <w:spacing w:line="300" w:lineRule="exact"/>
        <w:jc w:val="both"/>
        <w:rPr>
          <w:rFonts w:ascii="Arial" w:hAnsi="Arial" w:cs="Arial"/>
          <w:snapToGrid w:val="0"/>
          <w:color w:val="000000"/>
          <w:sz w:val="22"/>
          <w:szCs w:val="22"/>
          <w:lang w:eastAsia="en-US"/>
        </w:rPr>
      </w:pPr>
      <w:r w:rsidRPr="00A12B57">
        <w:rPr>
          <w:rFonts w:ascii="Arial" w:hAnsi="Arial" w:cs="Arial"/>
          <w:snapToGrid w:val="0"/>
          <w:color w:val="000000"/>
          <w:sz w:val="22"/>
          <w:szCs w:val="22"/>
          <w:lang w:eastAsia="en-US"/>
        </w:rPr>
        <w:lastRenderedPageBreak/>
        <w:t>Unaprjeđenje željezničkog prometa planirati na način da se u što većoj mjeri izbjegnu destrukcije povijesnih prometnih elemenata i dijelovi kulturno – povijesnih cjelina.</w:t>
      </w:r>
    </w:p>
    <w:p w14:paraId="2CC90B25" w14:textId="77777777" w:rsidR="007726B7" w:rsidRPr="00C43EDE" w:rsidRDefault="007726B7" w:rsidP="00B9226D">
      <w:pPr>
        <w:spacing w:line="276" w:lineRule="auto"/>
        <w:jc w:val="both"/>
        <w:rPr>
          <w:rFonts w:ascii="Arial" w:hAnsi="Arial" w:cs="Arial"/>
          <w:color w:val="000000"/>
          <w:sz w:val="22"/>
          <w:szCs w:val="22"/>
        </w:rPr>
      </w:pPr>
    </w:p>
    <w:p w14:paraId="37BD53F2" w14:textId="77777777" w:rsidR="007726B7" w:rsidRPr="00C43EDE" w:rsidRDefault="007726B7" w:rsidP="007726B7">
      <w:pPr>
        <w:rPr>
          <w:b/>
          <w:i/>
          <w:color w:val="000000"/>
        </w:rPr>
      </w:pPr>
      <w:r w:rsidRPr="00C43EDE">
        <w:rPr>
          <w:b/>
          <w:i/>
          <w:color w:val="000000"/>
        </w:rPr>
        <w:t>ELEKTRONIČKA KOMUNIKACIJSKA INFRASTRUKTURA</w:t>
      </w:r>
    </w:p>
    <w:p w14:paraId="754A4C05" w14:textId="77777777" w:rsidR="007726B7" w:rsidRPr="00C43EDE" w:rsidRDefault="007726B7" w:rsidP="007726B7">
      <w:pPr>
        <w:rPr>
          <w:b/>
          <w:i/>
          <w:color w:val="000000"/>
          <w:highlight w:val="yellow"/>
        </w:rPr>
      </w:pPr>
    </w:p>
    <w:p w14:paraId="3E53453E" w14:textId="77777777" w:rsidR="007726B7" w:rsidRPr="00C43EDE" w:rsidRDefault="007726B7" w:rsidP="007726B7">
      <w:pPr>
        <w:spacing w:after="240" w:line="276" w:lineRule="auto"/>
        <w:contextualSpacing/>
        <w:jc w:val="both"/>
        <w:rPr>
          <w:rFonts w:ascii="Arial" w:hAnsi="Arial" w:cs="Arial"/>
          <w:color w:val="000000"/>
          <w:sz w:val="22"/>
          <w:szCs w:val="22"/>
          <w:highlight w:val="yellow"/>
        </w:rPr>
      </w:pPr>
    </w:p>
    <w:p w14:paraId="1B9424E1"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Određuju se koridori elektroničke komunikacijske infrastrukture planiranjem koridora primjenjujući slijedeća akcijska načela:</w:t>
      </w:r>
    </w:p>
    <w:p w14:paraId="1D579EE9"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za gradove i naselja gradskog obilježja: podzemno u zoni pješačkih staza ili zelenih površina;</w:t>
      </w:r>
    </w:p>
    <w:p w14:paraId="45781BF3"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za ostala naselja: podzemno i /ili nadzemno u zoni pješačkih staza ili zelenih površina;</w:t>
      </w:r>
    </w:p>
    <w:p w14:paraId="2BD501CF"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za međunarodno, magistralno i međumjesno povezivanje: podzemno slijedeći koridore prometnica ili željezničkih pruga vodeći računa o pravu vlasništva.</w:t>
      </w:r>
    </w:p>
    <w:p w14:paraId="25B33572"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za izgrađenu elektroničku komunikacijsku infrastrukturu za pružanje javnih komunikacijskih usluga putem elektroničkih komunikacijskih vodova planirati dogradnju, odnosno rekonstrukciju te eventualno proširenje radi implementacije novih tehnologija i /ili kolokacija odnosno potreba novih operatera, vodeći računa o pravu zajedničkog korištenja od strane svih operatera.</w:t>
      </w:r>
    </w:p>
    <w:p w14:paraId="671628AF"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xml:space="preserve">• novu elektroničku komunikacijsku infrastrukturu za pružanje komunikacijskih usluga putem elektromagnetskih valova, bez korištenja vodova, odrediti planiranjem postave baznih stanica i njihovih antenskih  sustava  na antenskih prihvatima na izgrađenim građevinama i rešetkastim i/ili jednocjevnim stupovima u gradovima, naseljima i izvan njih, bez detaljnog definiranja (točkastog označavanja) lokacija različito za: </w:t>
      </w:r>
    </w:p>
    <w:p w14:paraId="5823AC59"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-za gradove i gusto naseljena području ili njihove dijelove  i to posebno za brdovita i posebno za ravničasta područja;</w:t>
      </w:r>
    </w:p>
    <w:p w14:paraId="6B97A5F3" w14:textId="77777777" w:rsidR="007726B7" w:rsidRPr="00C43EDE"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 ostala naselja i to posebno za brdovita i posebno za ravničasta područja;</w:t>
      </w:r>
    </w:p>
    <w:p w14:paraId="33C65064" w14:textId="77777777" w:rsidR="007726B7" w:rsidRDefault="007726B7" w:rsidP="007726B7">
      <w:pPr>
        <w:tabs>
          <w:tab w:val="left" w:pos="426"/>
        </w:tabs>
        <w:spacing w:line="300" w:lineRule="exact"/>
        <w:jc w:val="both"/>
        <w:rPr>
          <w:rFonts w:ascii="Arial" w:hAnsi="Arial" w:cs="Arial"/>
          <w:snapToGrid w:val="0"/>
          <w:color w:val="000000"/>
          <w:sz w:val="22"/>
          <w:szCs w:val="22"/>
          <w:lang w:eastAsia="en-US"/>
        </w:rPr>
      </w:pPr>
      <w:r w:rsidRPr="00C43EDE">
        <w:rPr>
          <w:rFonts w:ascii="Arial" w:hAnsi="Arial" w:cs="Arial"/>
          <w:snapToGrid w:val="0"/>
          <w:color w:val="000000"/>
          <w:sz w:val="22"/>
          <w:szCs w:val="22"/>
          <w:lang w:eastAsia="en-US"/>
        </w:rPr>
        <w:t>Vodeći računa o mogućnostima pokrivanja tih područja radijskim signalom koji će se vodeći računa o mogućnosti pokrivanja tih područja radijskim signalom koji će se emitirati radijskim sustavima smještenim na te antenske prihvate (zgrade i /ili stupove) uz načelo zajedničkog korištenja od strane svih operatera-koncesionara, gdje god je to moguće.</w:t>
      </w:r>
    </w:p>
    <w:p w14:paraId="6E9BD908" w14:textId="77777777" w:rsidR="002B65EF" w:rsidRPr="002B65EF" w:rsidRDefault="002B65EF" w:rsidP="002B65EF">
      <w:pPr>
        <w:tabs>
          <w:tab w:val="left" w:pos="426"/>
        </w:tabs>
        <w:spacing w:line="300" w:lineRule="exact"/>
        <w:jc w:val="both"/>
        <w:rPr>
          <w:rFonts w:ascii="Arial" w:hAnsi="Arial" w:cs="Arial"/>
          <w:snapToGrid w:val="0"/>
          <w:color w:val="000000"/>
          <w:sz w:val="22"/>
          <w:szCs w:val="22"/>
          <w:lang w:eastAsia="en-US"/>
        </w:rPr>
      </w:pPr>
      <w:r w:rsidRPr="002B65EF">
        <w:rPr>
          <w:rFonts w:ascii="Arial" w:hAnsi="Arial" w:cs="Arial"/>
          <w:snapToGrid w:val="0"/>
          <w:color w:val="000000"/>
          <w:sz w:val="22"/>
          <w:szCs w:val="22"/>
          <w:lang w:eastAsia="en-US"/>
        </w:rPr>
        <w:t>Prilikom postavljanja EKI uzeti u obzir efekte klimatskih promjena, posebice promjene u brzini vjetra i olujnih nevremena koje prolazi područjima pojačane erozije i nestabilnosti tla projektirati u skladu s geotehničkim i inženjerskogeološkim pravilima struke.</w:t>
      </w:r>
    </w:p>
    <w:p w14:paraId="6BE1EF3B" w14:textId="77777777" w:rsidR="002B65EF" w:rsidRPr="002B65EF" w:rsidRDefault="002B65EF" w:rsidP="002B65EF">
      <w:pPr>
        <w:tabs>
          <w:tab w:val="left" w:pos="426"/>
        </w:tabs>
        <w:spacing w:line="300" w:lineRule="exact"/>
        <w:jc w:val="both"/>
        <w:rPr>
          <w:rFonts w:ascii="Arial" w:hAnsi="Arial" w:cs="Arial"/>
          <w:snapToGrid w:val="0"/>
          <w:color w:val="000000"/>
          <w:sz w:val="22"/>
          <w:szCs w:val="22"/>
          <w:lang w:eastAsia="en-US"/>
        </w:rPr>
      </w:pPr>
      <w:r w:rsidRPr="002B65EF">
        <w:rPr>
          <w:rFonts w:ascii="Arial" w:hAnsi="Arial" w:cs="Arial"/>
          <w:snapToGrid w:val="0"/>
          <w:color w:val="000000"/>
          <w:sz w:val="22"/>
          <w:szCs w:val="22"/>
          <w:lang w:eastAsia="en-US"/>
        </w:rPr>
        <w:t>Smještaj, visinu i oblikovanje EKI odrediti s obzirom na vizualnu izloženost Grada Koprivnice, odnosno prema vizualno – doživljajnim kvalitetama krajobraza sukladno poglavlju 6.1. Mjere zaštite krajobraznih vrijednosti.</w:t>
      </w:r>
    </w:p>
    <w:p w14:paraId="499184AE" w14:textId="77777777" w:rsidR="002B65EF" w:rsidRPr="00C43EDE" w:rsidRDefault="002B65EF" w:rsidP="007726B7">
      <w:pPr>
        <w:tabs>
          <w:tab w:val="left" w:pos="426"/>
        </w:tabs>
        <w:spacing w:line="300" w:lineRule="exact"/>
        <w:jc w:val="both"/>
        <w:rPr>
          <w:rFonts w:ascii="Arial" w:hAnsi="Arial" w:cs="Arial"/>
          <w:snapToGrid w:val="0"/>
          <w:color w:val="000000"/>
          <w:sz w:val="22"/>
          <w:szCs w:val="22"/>
          <w:lang w:eastAsia="en-US"/>
        </w:rPr>
      </w:pPr>
    </w:p>
    <w:p w14:paraId="5A06E292" w14:textId="77777777" w:rsidR="007726B7" w:rsidRPr="00C43EDE" w:rsidRDefault="007726B7" w:rsidP="007726B7">
      <w:pPr>
        <w:spacing w:after="240" w:line="276" w:lineRule="auto"/>
        <w:contextualSpacing/>
        <w:jc w:val="both"/>
        <w:rPr>
          <w:rFonts w:ascii="Arial" w:hAnsi="Arial" w:cs="Arial"/>
          <w:color w:val="000000"/>
          <w:sz w:val="22"/>
          <w:szCs w:val="22"/>
          <w:highlight w:val="yellow"/>
        </w:rPr>
      </w:pPr>
    </w:p>
    <w:p w14:paraId="552ED780" w14:textId="77777777" w:rsidR="007726B7" w:rsidRDefault="007726B7" w:rsidP="007726B7">
      <w:pPr>
        <w:spacing w:after="240"/>
        <w:jc w:val="both"/>
        <w:rPr>
          <w:rFonts w:ascii="Arial" w:hAnsi="Arial" w:cs="Arial"/>
          <w:color w:val="000000"/>
          <w:sz w:val="22"/>
          <w:szCs w:val="22"/>
        </w:rPr>
      </w:pPr>
      <w:r w:rsidRPr="00C43EDE">
        <w:rPr>
          <w:rFonts w:ascii="Arial" w:hAnsi="Arial" w:cs="Arial"/>
          <w:color w:val="000000"/>
          <w:sz w:val="22"/>
          <w:szCs w:val="22"/>
        </w:rPr>
        <w:t>Raspored i razmještaj postojeće i planirane elektroničke komunikacijske infrastrukture na području Grada Koprivnice sa kružnicama radijusa 500, 750 , 1000 i 1500 m (samostojeći antenski stupovi).</w:t>
      </w:r>
    </w:p>
    <w:p w14:paraId="0868B683" w14:textId="0E10A5D3" w:rsidR="002B65EF" w:rsidRPr="002B65EF" w:rsidRDefault="002B65EF" w:rsidP="002B65EF">
      <w:pPr>
        <w:tabs>
          <w:tab w:val="left" w:pos="426"/>
        </w:tabs>
        <w:spacing w:line="300" w:lineRule="exact"/>
        <w:jc w:val="both"/>
        <w:rPr>
          <w:rFonts w:ascii="Arial" w:hAnsi="Arial" w:cs="Arial"/>
          <w:color w:val="000000"/>
          <w:sz w:val="22"/>
          <w:szCs w:val="22"/>
        </w:rPr>
      </w:pPr>
    </w:p>
    <w:p w14:paraId="5F661761" w14:textId="77777777" w:rsidR="002B65EF" w:rsidRPr="00C43EDE" w:rsidRDefault="002B65EF" w:rsidP="007726B7">
      <w:pPr>
        <w:spacing w:after="240"/>
        <w:jc w:val="both"/>
        <w:rPr>
          <w:rFonts w:ascii="Arial" w:hAnsi="Arial" w:cs="Arial"/>
          <w:color w:val="000000"/>
          <w:sz w:val="22"/>
          <w:szCs w:val="22"/>
        </w:rPr>
      </w:pPr>
    </w:p>
    <w:p w14:paraId="010E28E3" w14:textId="77777777" w:rsidR="007726B7" w:rsidRPr="00C43EDE" w:rsidRDefault="007726B7" w:rsidP="007726B7">
      <w:pPr>
        <w:spacing w:after="240"/>
        <w:jc w:val="right"/>
        <w:rPr>
          <w:rFonts w:ascii="Arial" w:hAnsi="Arial" w:cs="Arial"/>
          <w:color w:val="000000"/>
          <w:sz w:val="22"/>
          <w:szCs w:val="22"/>
          <w:highlight w:val="yellow"/>
        </w:rPr>
      </w:pPr>
    </w:p>
    <w:p w14:paraId="174348B6" w14:textId="4F5A5F57" w:rsidR="007726B7" w:rsidRPr="00C43EDE" w:rsidRDefault="00CE1154" w:rsidP="007726B7">
      <w:pPr>
        <w:spacing w:after="240"/>
        <w:jc w:val="right"/>
        <w:rPr>
          <w:rFonts w:ascii="Arial" w:hAnsi="Arial" w:cs="Arial"/>
          <w:color w:val="000000"/>
          <w:sz w:val="22"/>
          <w:szCs w:val="22"/>
          <w:highlight w:val="yellow"/>
        </w:rPr>
      </w:pPr>
      <w:r w:rsidRPr="00C43EDE">
        <w:rPr>
          <w:noProof/>
          <w:color w:val="000000"/>
        </w:rPr>
        <w:lastRenderedPageBreak/>
        <w:drawing>
          <wp:inline distT="0" distB="0" distL="0" distR="0" wp14:anchorId="5455CAEC" wp14:editId="03A440E6">
            <wp:extent cx="5766435" cy="5963920"/>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6435" cy="5963920"/>
                    </a:xfrm>
                    <a:prstGeom prst="rect">
                      <a:avLst/>
                    </a:prstGeom>
                    <a:noFill/>
                    <a:ln>
                      <a:noFill/>
                    </a:ln>
                  </pic:spPr>
                </pic:pic>
              </a:graphicData>
            </a:graphic>
          </wp:inline>
        </w:drawing>
      </w:r>
    </w:p>
    <w:p w14:paraId="0B492319" w14:textId="77777777" w:rsidR="007726B7" w:rsidRPr="00C43EDE" w:rsidRDefault="007726B7" w:rsidP="007726B7">
      <w:pPr>
        <w:spacing w:after="240" w:line="276" w:lineRule="auto"/>
        <w:jc w:val="both"/>
        <w:rPr>
          <w:rFonts w:ascii="Arial" w:hAnsi="Arial" w:cs="Arial"/>
          <w:color w:val="000000"/>
          <w:sz w:val="22"/>
          <w:szCs w:val="22"/>
        </w:rPr>
      </w:pPr>
      <w:r w:rsidRPr="00C43EDE">
        <w:rPr>
          <w:rFonts w:ascii="Arial" w:hAnsi="Arial" w:cs="Arial"/>
          <w:color w:val="000000"/>
          <w:sz w:val="22"/>
          <w:szCs w:val="22"/>
        </w:rPr>
        <w:t>Slika: Karta 2.1.: Infrastrukturni sustavi: promet, pošta i telekomunikacije.</w:t>
      </w:r>
    </w:p>
    <w:p w14:paraId="0FD41ECF" w14:textId="77777777" w:rsidR="007726B7" w:rsidRPr="00C43EDE" w:rsidRDefault="007726B7" w:rsidP="007726B7">
      <w:pPr>
        <w:spacing w:after="240" w:line="276" w:lineRule="auto"/>
        <w:jc w:val="both"/>
        <w:rPr>
          <w:rFonts w:ascii="Arial" w:hAnsi="Arial" w:cs="Arial"/>
          <w:color w:val="000000"/>
          <w:sz w:val="22"/>
          <w:szCs w:val="22"/>
        </w:rPr>
      </w:pPr>
      <w:r w:rsidRPr="00C43EDE">
        <w:rPr>
          <w:rFonts w:ascii="Arial" w:hAnsi="Arial" w:cs="Arial"/>
          <w:color w:val="000000"/>
          <w:sz w:val="22"/>
          <w:szCs w:val="22"/>
        </w:rPr>
        <w:t>Na području grada Koprivnice prostorno - planskom dokumentacijom je obuhvaćena postojeća i planirana elektronička komunikacijska infrastruktura i povezana oprema i prikazana je na grafičkim prilozima Plana u M 1:25.000, te na građevinskim područjima u M 1: 5.000 zbog specifičnosti pretraživanja mogućih lokacija planiranih lokacija (na slici).</w:t>
      </w:r>
    </w:p>
    <w:p w14:paraId="57AEA72E" w14:textId="77777777" w:rsidR="007726B7" w:rsidRPr="00C43EDE" w:rsidRDefault="007726B7" w:rsidP="007726B7">
      <w:pPr>
        <w:spacing w:line="276" w:lineRule="auto"/>
        <w:jc w:val="both"/>
        <w:rPr>
          <w:rFonts w:ascii="Arial" w:hAnsi="Arial" w:cs="Arial"/>
          <w:color w:val="000000"/>
          <w:sz w:val="22"/>
          <w:szCs w:val="22"/>
        </w:rPr>
      </w:pPr>
      <w:r w:rsidRPr="00C43EDE">
        <w:rPr>
          <w:rFonts w:ascii="Arial" w:hAnsi="Arial" w:cs="Arial"/>
          <w:color w:val="000000"/>
          <w:sz w:val="22"/>
          <w:szCs w:val="22"/>
        </w:rPr>
        <w:t>Prema načinu postavljanja dijeli se na elektroničku komunikacijsku infrastrukturu i povezanu opremu na postojećim građevinama (antenski prihvati) i elektroničku komunikacijsku infrastrukturu i povezanu opremu na samostojećim antenskim stupovima.</w:t>
      </w:r>
    </w:p>
    <w:p w14:paraId="625065D7" w14:textId="77777777" w:rsidR="007726B7" w:rsidRPr="00C43EDE" w:rsidRDefault="007726B7" w:rsidP="007726B7">
      <w:pPr>
        <w:spacing w:after="240" w:line="276" w:lineRule="auto"/>
        <w:jc w:val="both"/>
        <w:rPr>
          <w:rFonts w:ascii="Arial" w:hAnsi="Arial" w:cs="Arial"/>
          <w:color w:val="000000"/>
          <w:sz w:val="22"/>
          <w:szCs w:val="22"/>
        </w:rPr>
      </w:pPr>
      <w:r w:rsidRPr="00C43EDE">
        <w:rPr>
          <w:rFonts w:ascii="Arial" w:hAnsi="Arial" w:cs="Arial"/>
          <w:color w:val="000000"/>
          <w:sz w:val="22"/>
          <w:szCs w:val="22"/>
        </w:rPr>
        <w:t>Definiranje postojećih lokacija, kao i planiranih zona pretraživanja lokacija u radijusima 500 - 1.500 m, te uvjeti njihovog lociranja određeni su sukladno Prostornom planu Koprivničko - križevačke županije.</w:t>
      </w:r>
    </w:p>
    <w:p w14:paraId="415FCE42" w14:textId="77777777" w:rsidR="007726B7" w:rsidRPr="00C43EDE" w:rsidRDefault="007726B7" w:rsidP="007726B7">
      <w:pPr>
        <w:jc w:val="both"/>
        <w:rPr>
          <w:rFonts w:ascii="Arial" w:hAnsi="Arial" w:cs="Arial"/>
          <w:color w:val="000000"/>
          <w:sz w:val="22"/>
          <w:szCs w:val="22"/>
          <w:highlight w:val="yellow"/>
        </w:rPr>
      </w:pPr>
    </w:p>
    <w:p w14:paraId="13789C10" w14:textId="77777777" w:rsidR="007726B7" w:rsidRPr="00C43EDE" w:rsidRDefault="007726B7" w:rsidP="007726B7">
      <w:pPr>
        <w:spacing w:before="240" w:after="240" w:line="276" w:lineRule="auto"/>
        <w:jc w:val="both"/>
        <w:rPr>
          <w:b/>
          <w:i/>
          <w:color w:val="000000"/>
        </w:rPr>
      </w:pPr>
      <w:r w:rsidRPr="00C43EDE">
        <w:rPr>
          <w:b/>
          <w:i/>
          <w:color w:val="000000"/>
        </w:rPr>
        <w:lastRenderedPageBreak/>
        <w:t>ODAŠILJAČKI OBJEKTI I KORIDORI</w:t>
      </w:r>
    </w:p>
    <w:p w14:paraId="1507BC60" w14:textId="77777777" w:rsidR="007726B7" w:rsidRPr="00C43EDE" w:rsidRDefault="007726B7" w:rsidP="007726B7">
      <w:pPr>
        <w:spacing w:before="240" w:after="240" w:line="276" w:lineRule="auto"/>
        <w:jc w:val="both"/>
        <w:rPr>
          <w:bCs/>
          <w:iCs/>
          <w:color w:val="000000"/>
        </w:rPr>
      </w:pPr>
    </w:p>
    <w:p w14:paraId="64D268F1" w14:textId="77777777" w:rsidR="007726B7" w:rsidRPr="00C43EDE" w:rsidRDefault="007726B7" w:rsidP="007726B7">
      <w:pPr>
        <w:spacing w:before="240" w:after="240" w:line="276" w:lineRule="auto"/>
        <w:jc w:val="both"/>
        <w:rPr>
          <w:rFonts w:ascii="Arial" w:hAnsi="Arial" w:cs="Arial"/>
          <w:color w:val="000000"/>
          <w:sz w:val="22"/>
          <w:szCs w:val="22"/>
        </w:rPr>
      </w:pPr>
      <w:r w:rsidRPr="00C43EDE">
        <w:rPr>
          <w:rFonts w:ascii="Arial" w:hAnsi="Arial" w:cs="Arial"/>
          <w:color w:val="000000"/>
          <w:sz w:val="22"/>
          <w:szCs w:val="22"/>
        </w:rPr>
        <w:t>Odašiljački objekti i koridori prikazani su na Karti 2.1.: Infrastrukturni sustavi: promet, pošta i telekomunikacije.</w:t>
      </w:r>
    </w:p>
    <w:p w14:paraId="7710DCFC" w14:textId="2113DDAC" w:rsidR="007726B7" w:rsidRPr="00C43EDE" w:rsidRDefault="00CE1154" w:rsidP="007726B7">
      <w:pPr>
        <w:rPr>
          <w:noProof/>
          <w:color w:val="000000"/>
        </w:rPr>
      </w:pPr>
      <w:r w:rsidRPr="00C43EDE">
        <w:rPr>
          <w:noProof/>
          <w:color w:val="000000"/>
        </w:rPr>
        <w:drawing>
          <wp:inline distT="0" distB="0" distL="0" distR="0" wp14:anchorId="7A56AA47" wp14:editId="04A45B4A">
            <wp:extent cx="4865370" cy="64960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65370" cy="6496050"/>
                    </a:xfrm>
                    <a:prstGeom prst="rect">
                      <a:avLst/>
                    </a:prstGeom>
                    <a:noFill/>
                    <a:ln>
                      <a:noFill/>
                    </a:ln>
                  </pic:spPr>
                </pic:pic>
              </a:graphicData>
            </a:graphic>
          </wp:inline>
        </w:drawing>
      </w:r>
    </w:p>
    <w:p w14:paraId="5CFA9DEA" w14:textId="77777777" w:rsidR="007726B7" w:rsidRPr="00C43EDE" w:rsidRDefault="007726B7" w:rsidP="007726B7">
      <w:pPr>
        <w:rPr>
          <w:noProof/>
          <w:color w:val="000000"/>
        </w:rPr>
      </w:pPr>
      <w:r w:rsidRPr="00C43EDE">
        <w:rPr>
          <w:rFonts w:ascii="Arial" w:hAnsi="Arial" w:cs="Arial"/>
          <w:color w:val="000000"/>
          <w:sz w:val="22"/>
          <w:szCs w:val="22"/>
        </w:rPr>
        <w:t>Slika: Prikaz  odašiljačkih objekata i koridora na  području Grada Koprivnice</w:t>
      </w:r>
    </w:p>
    <w:p w14:paraId="15890947" w14:textId="77777777" w:rsidR="007726B7" w:rsidRPr="00C43EDE" w:rsidRDefault="007726B7" w:rsidP="007726B7">
      <w:pPr>
        <w:rPr>
          <w:noProof/>
          <w:color w:val="000000"/>
        </w:rPr>
      </w:pPr>
    </w:p>
    <w:p w14:paraId="4535B884"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Tablica: Popis odašiljačkih objekata OIV-a na području Grada Koprivnice</w:t>
      </w:r>
    </w:p>
    <w:p w14:paraId="38F483FC" w14:textId="77777777" w:rsidR="007726B7" w:rsidRPr="00C43EDE" w:rsidRDefault="007726B7" w:rsidP="007726B7">
      <w:pPr>
        <w:rPr>
          <w:rFonts w:ascii="Arial" w:hAnsi="Arial" w:cs="Arial"/>
          <w:color w:val="00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1824"/>
        <w:gridCol w:w="1816"/>
        <w:gridCol w:w="1815"/>
        <w:gridCol w:w="1808"/>
      </w:tblGrid>
      <w:tr w:rsidR="007726B7" w:rsidRPr="00C43EDE" w14:paraId="4C24F213" w14:textId="77777777" w:rsidTr="000333C3">
        <w:tc>
          <w:tcPr>
            <w:tcW w:w="1857" w:type="dxa"/>
            <w:shd w:val="clear" w:color="auto" w:fill="auto"/>
          </w:tcPr>
          <w:p w14:paraId="177820D5"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Redni broj</w:t>
            </w:r>
          </w:p>
        </w:tc>
        <w:tc>
          <w:tcPr>
            <w:tcW w:w="1857" w:type="dxa"/>
            <w:shd w:val="clear" w:color="auto" w:fill="auto"/>
          </w:tcPr>
          <w:p w14:paraId="76904D63"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Lokacija</w:t>
            </w:r>
          </w:p>
        </w:tc>
        <w:tc>
          <w:tcPr>
            <w:tcW w:w="1858" w:type="dxa"/>
            <w:shd w:val="clear" w:color="auto" w:fill="auto"/>
          </w:tcPr>
          <w:p w14:paraId="18F5D025"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HTRS96 N</w:t>
            </w:r>
          </w:p>
        </w:tc>
        <w:tc>
          <w:tcPr>
            <w:tcW w:w="1858" w:type="dxa"/>
            <w:shd w:val="clear" w:color="auto" w:fill="auto"/>
          </w:tcPr>
          <w:p w14:paraId="293ED49D"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HTRS96 E</w:t>
            </w:r>
          </w:p>
        </w:tc>
        <w:tc>
          <w:tcPr>
            <w:tcW w:w="1858" w:type="dxa"/>
            <w:shd w:val="clear" w:color="auto" w:fill="auto"/>
          </w:tcPr>
          <w:p w14:paraId="6A6F5536"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Status</w:t>
            </w:r>
          </w:p>
        </w:tc>
      </w:tr>
      <w:tr w:rsidR="007726B7" w:rsidRPr="00C43EDE" w14:paraId="7D6B46B8" w14:textId="77777777" w:rsidTr="000333C3">
        <w:tc>
          <w:tcPr>
            <w:tcW w:w="1857" w:type="dxa"/>
            <w:shd w:val="clear" w:color="auto" w:fill="auto"/>
          </w:tcPr>
          <w:p w14:paraId="4067AD9A"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1</w:t>
            </w:r>
          </w:p>
        </w:tc>
        <w:tc>
          <w:tcPr>
            <w:tcW w:w="1857" w:type="dxa"/>
            <w:shd w:val="clear" w:color="auto" w:fill="auto"/>
          </w:tcPr>
          <w:p w14:paraId="647BB998"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Koprivnica</w:t>
            </w:r>
          </w:p>
        </w:tc>
        <w:tc>
          <w:tcPr>
            <w:tcW w:w="1858" w:type="dxa"/>
            <w:shd w:val="clear" w:color="auto" w:fill="auto"/>
          </w:tcPr>
          <w:p w14:paraId="798BF573"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5116415</w:t>
            </w:r>
          </w:p>
        </w:tc>
        <w:tc>
          <w:tcPr>
            <w:tcW w:w="1858" w:type="dxa"/>
            <w:shd w:val="clear" w:color="auto" w:fill="auto"/>
          </w:tcPr>
          <w:p w14:paraId="095438F0"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525927</w:t>
            </w:r>
          </w:p>
        </w:tc>
        <w:tc>
          <w:tcPr>
            <w:tcW w:w="1858" w:type="dxa"/>
            <w:shd w:val="clear" w:color="auto" w:fill="auto"/>
          </w:tcPr>
          <w:p w14:paraId="7F1901E9"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Aktivan</w:t>
            </w:r>
          </w:p>
        </w:tc>
      </w:tr>
    </w:tbl>
    <w:p w14:paraId="17850372" w14:textId="77777777" w:rsidR="007726B7" w:rsidRPr="00C43EDE" w:rsidRDefault="007726B7" w:rsidP="007726B7">
      <w:pPr>
        <w:rPr>
          <w:rFonts w:ascii="Arial" w:hAnsi="Arial" w:cs="Arial"/>
          <w:color w:val="000000"/>
          <w:sz w:val="22"/>
          <w:szCs w:val="22"/>
        </w:rPr>
      </w:pPr>
    </w:p>
    <w:p w14:paraId="64E1F6F7" w14:textId="77777777" w:rsidR="007726B7" w:rsidRPr="00C43EDE" w:rsidRDefault="007726B7" w:rsidP="007726B7">
      <w:pPr>
        <w:rPr>
          <w:rFonts w:ascii="Arial" w:hAnsi="Arial" w:cs="Arial"/>
          <w:color w:val="000000"/>
          <w:sz w:val="22"/>
          <w:szCs w:val="22"/>
        </w:rPr>
      </w:pPr>
    </w:p>
    <w:p w14:paraId="4BCC57AB" w14:textId="77777777" w:rsidR="007726B7" w:rsidRPr="00C43EDE" w:rsidRDefault="007726B7" w:rsidP="007726B7">
      <w:pPr>
        <w:rPr>
          <w:rFonts w:ascii="Arial" w:hAnsi="Arial" w:cs="Arial"/>
          <w:color w:val="000000"/>
          <w:sz w:val="22"/>
          <w:szCs w:val="22"/>
        </w:rPr>
      </w:pPr>
    </w:p>
    <w:p w14:paraId="794C1136" w14:textId="77777777" w:rsidR="007726B7" w:rsidRPr="00C43EDE" w:rsidRDefault="007726B7" w:rsidP="007726B7">
      <w:pPr>
        <w:rPr>
          <w:rFonts w:ascii="Arial" w:hAnsi="Arial" w:cs="Arial"/>
          <w:color w:val="000000"/>
          <w:sz w:val="22"/>
          <w:szCs w:val="22"/>
        </w:rPr>
      </w:pPr>
      <w:r w:rsidRPr="00C43EDE">
        <w:rPr>
          <w:rFonts w:ascii="Arial" w:hAnsi="Arial" w:cs="Arial"/>
          <w:color w:val="000000"/>
          <w:sz w:val="22"/>
          <w:szCs w:val="22"/>
        </w:rPr>
        <w:t>Tablica: Popis odašiljačkih objekata OIV-a na području Grada Koprivnice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1452"/>
        <w:gridCol w:w="1094"/>
        <w:gridCol w:w="1085"/>
        <w:gridCol w:w="1378"/>
        <w:gridCol w:w="1094"/>
        <w:gridCol w:w="1085"/>
        <w:gridCol w:w="992"/>
      </w:tblGrid>
      <w:tr w:rsidR="007726B7" w:rsidRPr="00C43EDE" w14:paraId="73EF712D" w14:textId="77777777" w:rsidTr="000333C3">
        <w:tc>
          <w:tcPr>
            <w:tcW w:w="1161" w:type="dxa"/>
            <w:shd w:val="clear" w:color="auto" w:fill="auto"/>
          </w:tcPr>
          <w:p w14:paraId="763D3981"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Redni broj</w:t>
            </w:r>
          </w:p>
        </w:tc>
        <w:tc>
          <w:tcPr>
            <w:tcW w:w="1161" w:type="dxa"/>
            <w:shd w:val="clear" w:color="auto" w:fill="auto"/>
          </w:tcPr>
          <w:p w14:paraId="25D3F17E"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Lokacija A</w:t>
            </w:r>
          </w:p>
        </w:tc>
        <w:tc>
          <w:tcPr>
            <w:tcW w:w="1161" w:type="dxa"/>
            <w:shd w:val="clear" w:color="auto" w:fill="auto"/>
          </w:tcPr>
          <w:p w14:paraId="4EE42A57"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HTRS96 N</w:t>
            </w:r>
          </w:p>
        </w:tc>
        <w:tc>
          <w:tcPr>
            <w:tcW w:w="1161" w:type="dxa"/>
            <w:shd w:val="clear" w:color="auto" w:fill="auto"/>
          </w:tcPr>
          <w:p w14:paraId="223934F5"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HTRS96 E</w:t>
            </w:r>
          </w:p>
        </w:tc>
        <w:tc>
          <w:tcPr>
            <w:tcW w:w="1161" w:type="dxa"/>
            <w:shd w:val="clear" w:color="auto" w:fill="auto"/>
          </w:tcPr>
          <w:p w14:paraId="07B15D52"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Lokacija B</w:t>
            </w:r>
          </w:p>
        </w:tc>
        <w:tc>
          <w:tcPr>
            <w:tcW w:w="1161" w:type="dxa"/>
            <w:shd w:val="clear" w:color="auto" w:fill="auto"/>
          </w:tcPr>
          <w:p w14:paraId="3A55BCC0"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HTRS96 N</w:t>
            </w:r>
          </w:p>
        </w:tc>
        <w:tc>
          <w:tcPr>
            <w:tcW w:w="1161" w:type="dxa"/>
            <w:shd w:val="clear" w:color="auto" w:fill="auto"/>
          </w:tcPr>
          <w:p w14:paraId="0636E0CE"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HTRS96 E</w:t>
            </w:r>
          </w:p>
        </w:tc>
        <w:tc>
          <w:tcPr>
            <w:tcW w:w="1161" w:type="dxa"/>
            <w:shd w:val="clear" w:color="auto" w:fill="auto"/>
          </w:tcPr>
          <w:p w14:paraId="025AE428"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Status</w:t>
            </w:r>
          </w:p>
        </w:tc>
      </w:tr>
      <w:tr w:rsidR="007726B7" w:rsidRPr="00C43EDE" w14:paraId="2632799E" w14:textId="77777777" w:rsidTr="000333C3">
        <w:tc>
          <w:tcPr>
            <w:tcW w:w="1161" w:type="dxa"/>
            <w:shd w:val="clear" w:color="auto" w:fill="auto"/>
          </w:tcPr>
          <w:p w14:paraId="43D5B05A"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1</w:t>
            </w:r>
          </w:p>
        </w:tc>
        <w:tc>
          <w:tcPr>
            <w:tcW w:w="1161" w:type="dxa"/>
            <w:shd w:val="clear" w:color="auto" w:fill="auto"/>
          </w:tcPr>
          <w:p w14:paraId="77DB57EA"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Jagnjedovac</w:t>
            </w:r>
          </w:p>
        </w:tc>
        <w:tc>
          <w:tcPr>
            <w:tcW w:w="1161" w:type="dxa"/>
            <w:shd w:val="clear" w:color="auto" w:fill="auto"/>
          </w:tcPr>
          <w:p w14:paraId="34C8A970"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5105326</w:t>
            </w:r>
          </w:p>
        </w:tc>
        <w:tc>
          <w:tcPr>
            <w:tcW w:w="1161" w:type="dxa"/>
            <w:shd w:val="clear" w:color="auto" w:fill="auto"/>
          </w:tcPr>
          <w:p w14:paraId="11190A3A"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523720</w:t>
            </w:r>
          </w:p>
        </w:tc>
        <w:tc>
          <w:tcPr>
            <w:tcW w:w="1161" w:type="dxa"/>
            <w:shd w:val="clear" w:color="auto" w:fill="auto"/>
          </w:tcPr>
          <w:p w14:paraId="08AA1310"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Koprivnica</w:t>
            </w:r>
          </w:p>
        </w:tc>
        <w:tc>
          <w:tcPr>
            <w:tcW w:w="1161" w:type="dxa"/>
            <w:shd w:val="clear" w:color="auto" w:fill="auto"/>
          </w:tcPr>
          <w:p w14:paraId="7FAA04EE"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5116415</w:t>
            </w:r>
          </w:p>
        </w:tc>
        <w:tc>
          <w:tcPr>
            <w:tcW w:w="1161" w:type="dxa"/>
            <w:shd w:val="clear" w:color="auto" w:fill="auto"/>
          </w:tcPr>
          <w:p w14:paraId="388C208A"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525927</w:t>
            </w:r>
          </w:p>
        </w:tc>
        <w:tc>
          <w:tcPr>
            <w:tcW w:w="1161" w:type="dxa"/>
            <w:shd w:val="clear" w:color="auto" w:fill="auto"/>
          </w:tcPr>
          <w:p w14:paraId="72C90E32"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Aktivan</w:t>
            </w:r>
          </w:p>
        </w:tc>
      </w:tr>
      <w:tr w:rsidR="007726B7" w:rsidRPr="00C43EDE" w14:paraId="65D0A011" w14:textId="77777777" w:rsidTr="000333C3">
        <w:tc>
          <w:tcPr>
            <w:tcW w:w="1161" w:type="dxa"/>
            <w:shd w:val="clear" w:color="auto" w:fill="auto"/>
          </w:tcPr>
          <w:p w14:paraId="79707A23"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2</w:t>
            </w:r>
          </w:p>
        </w:tc>
        <w:tc>
          <w:tcPr>
            <w:tcW w:w="1161" w:type="dxa"/>
            <w:shd w:val="clear" w:color="auto" w:fill="auto"/>
          </w:tcPr>
          <w:p w14:paraId="6B0A8573"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Jagnjedovac</w:t>
            </w:r>
          </w:p>
        </w:tc>
        <w:tc>
          <w:tcPr>
            <w:tcW w:w="1161" w:type="dxa"/>
            <w:shd w:val="clear" w:color="auto" w:fill="auto"/>
          </w:tcPr>
          <w:p w14:paraId="0DAE8CFC"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5105326</w:t>
            </w:r>
          </w:p>
        </w:tc>
        <w:tc>
          <w:tcPr>
            <w:tcW w:w="1161" w:type="dxa"/>
            <w:shd w:val="clear" w:color="auto" w:fill="auto"/>
          </w:tcPr>
          <w:p w14:paraId="7C634AED"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523720</w:t>
            </w:r>
          </w:p>
        </w:tc>
        <w:tc>
          <w:tcPr>
            <w:tcW w:w="1161" w:type="dxa"/>
            <w:shd w:val="clear" w:color="auto" w:fill="auto"/>
          </w:tcPr>
          <w:p w14:paraId="083E6CD3"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Koprivnica – A. Starčevića 32 (Silos)</w:t>
            </w:r>
          </w:p>
        </w:tc>
        <w:tc>
          <w:tcPr>
            <w:tcW w:w="1161" w:type="dxa"/>
            <w:shd w:val="clear" w:color="auto" w:fill="auto"/>
          </w:tcPr>
          <w:p w14:paraId="5DE17E8B"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5114348</w:t>
            </w:r>
          </w:p>
        </w:tc>
        <w:tc>
          <w:tcPr>
            <w:tcW w:w="1161" w:type="dxa"/>
            <w:shd w:val="clear" w:color="auto" w:fill="auto"/>
          </w:tcPr>
          <w:p w14:paraId="2EC07490"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524760</w:t>
            </w:r>
          </w:p>
        </w:tc>
        <w:tc>
          <w:tcPr>
            <w:tcW w:w="1161" w:type="dxa"/>
            <w:shd w:val="clear" w:color="auto" w:fill="auto"/>
          </w:tcPr>
          <w:p w14:paraId="28447887"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Aktivan</w:t>
            </w:r>
          </w:p>
        </w:tc>
      </w:tr>
      <w:tr w:rsidR="007726B7" w:rsidRPr="00C43EDE" w14:paraId="410D59BC" w14:textId="77777777" w:rsidTr="000333C3">
        <w:tc>
          <w:tcPr>
            <w:tcW w:w="1161" w:type="dxa"/>
            <w:shd w:val="clear" w:color="auto" w:fill="auto"/>
          </w:tcPr>
          <w:p w14:paraId="0F99A1E4"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3</w:t>
            </w:r>
          </w:p>
        </w:tc>
        <w:tc>
          <w:tcPr>
            <w:tcW w:w="1161" w:type="dxa"/>
            <w:shd w:val="clear" w:color="auto" w:fill="auto"/>
          </w:tcPr>
          <w:p w14:paraId="13E46905"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Jagnjedovac</w:t>
            </w:r>
          </w:p>
        </w:tc>
        <w:tc>
          <w:tcPr>
            <w:tcW w:w="1161" w:type="dxa"/>
            <w:shd w:val="clear" w:color="auto" w:fill="auto"/>
          </w:tcPr>
          <w:p w14:paraId="3C9D9957"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5105326</w:t>
            </w:r>
          </w:p>
        </w:tc>
        <w:tc>
          <w:tcPr>
            <w:tcW w:w="1161" w:type="dxa"/>
            <w:shd w:val="clear" w:color="auto" w:fill="auto"/>
          </w:tcPr>
          <w:p w14:paraId="0510851C"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523720</w:t>
            </w:r>
          </w:p>
        </w:tc>
        <w:tc>
          <w:tcPr>
            <w:tcW w:w="1161" w:type="dxa"/>
            <w:shd w:val="clear" w:color="auto" w:fill="auto"/>
          </w:tcPr>
          <w:p w14:paraId="65CF493A"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Moslavačka Gora</w:t>
            </w:r>
          </w:p>
        </w:tc>
        <w:tc>
          <w:tcPr>
            <w:tcW w:w="1161" w:type="dxa"/>
            <w:shd w:val="clear" w:color="auto" w:fill="auto"/>
          </w:tcPr>
          <w:p w14:paraId="5C392FE7"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5052725</w:t>
            </w:r>
          </w:p>
        </w:tc>
        <w:tc>
          <w:tcPr>
            <w:tcW w:w="1161" w:type="dxa"/>
            <w:shd w:val="clear" w:color="auto" w:fill="auto"/>
          </w:tcPr>
          <w:p w14:paraId="18EF9819"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519798</w:t>
            </w:r>
          </w:p>
        </w:tc>
        <w:tc>
          <w:tcPr>
            <w:tcW w:w="1161" w:type="dxa"/>
            <w:shd w:val="clear" w:color="auto" w:fill="auto"/>
          </w:tcPr>
          <w:p w14:paraId="3AAAAF21" w14:textId="77777777" w:rsidR="007726B7" w:rsidRPr="00C43EDE" w:rsidRDefault="007726B7" w:rsidP="000333C3">
            <w:pPr>
              <w:rPr>
                <w:rFonts w:ascii="Arial" w:hAnsi="Arial" w:cs="Arial"/>
                <w:color w:val="000000"/>
                <w:sz w:val="22"/>
                <w:szCs w:val="22"/>
              </w:rPr>
            </w:pPr>
            <w:r w:rsidRPr="00C43EDE">
              <w:rPr>
                <w:rFonts w:ascii="Arial" w:hAnsi="Arial" w:cs="Arial"/>
                <w:color w:val="000000"/>
                <w:sz w:val="22"/>
                <w:szCs w:val="22"/>
              </w:rPr>
              <w:t>Aktivan</w:t>
            </w:r>
          </w:p>
        </w:tc>
      </w:tr>
    </w:tbl>
    <w:p w14:paraId="3838457C" w14:textId="77777777" w:rsidR="007726B7" w:rsidRPr="00C43EDE" w:rsidRDefault="007726B7" w:rsidP="007726B7">
      <w:pPr>
        <w:rPr>
          <w:color w:val="000000"/>
          <w:highlight w:val="yellow"/>
        </w:rPr>
      </w:pPr>
    </w:p>
    <w:p w14:paraId="61CE64C3" w14:textId="77777777" w:rsidR="00645D05" w:rsidRPr="00C43EDE" w:rsidRDefault="007726B7" w:rsidP="007726B7">
      <w:pPr>
        <w:spacing w:before="240" w:after="240" w:line="276" w:lineRule="auto"/>
        <w:jc w:val="both"/>
        <w:rPr>
          <w:b/>
          <w:i/>
          <w:color w:val="000000"/>
        </w:rPr>
      </w:pPr>
      <w:r w:rsidRPr="00C43EDE">
        <w:rPr>
          <w:color w:val="000000"/>
          <w:highlight w:val="yellow"/>
        </w:rPr>
        <w:br w:type="page"/>
      </w:r>
    </w:p>
    <w:p w14:paraId="45FC67F4" w14:textId="77777777" w:rsidR="00FB3E51" w:rsidRPr="000E6ED2" w:rsidRDefault="00FB3E51" w:rsidP="00FB3E51">
      <w:pPr>
        <w:pStyle w:val="Naslov3"/>
      </w:pPr>
      <w:bookmarkStart w:id="164" w:name="_Toc166832916"/>
      <w:bookmarkStart w:id="165" w:name="_Toc166833986"/>
      <w:r w:rsidRPr="000E6ED2">
        <w:lastRenderedPageBreak/>
        <w:t>3.5.2.</w:t>
      </w:r>
      <w:r w:rsidRPr="000E6ED2">
        <w:tab/>
        <w:t>Energetski sustav</w:t>
      </w:r>
      <w:bookmarkEnd w:id="164"/>
      <w:bookmarkEnd w:id="165"/>
    </w:p>
    <w:p w14:paraId="7F2CD0AE" w14:textId="77777777" w:rsidR="00FB3E51" w:rsidRPr="000E6ED2" w:rsidRDefault="00FB3E51" w:rsidP="00FB3E51"/>
    <w:p w14:paraId="754EA9A1" w14:textId="77777777" w:rsidR="00FB3E51" w:rsidRPr="00DA4F6E" w:rsidRDefault="00FB3E51" w:rsidP="00DA4F6E">
      <w:pPr>
        <w:keepNext/>
        <w:jc w:val="both"/>
        <w:outlineLvl w:val="2"/>
        <w:rPr>
          <w:rFonts w:ascii="Arial" w:hAnsi="Arial" w:cs="Arial"/>
          <w:b/>
          <w:sz w:val="22"/>
          <w:szCs w:val="26"/>
        </w:rPr>
      </w:pPr>
      <w:bookmarkStart w:id="166" w:name="_Toc166832917"/>
      <w:bookmarkStart w:id="167" w:name="_Toc166833987"/>
      <w:r w:rsidRPr="00DA4F6E">
        <w:rPr>
          <w:rFonts w:ascii="Arial" w:hAnsi="Arial" w:cs="Arial"/>
          <w:b/>
          <w:sz w:val="22"/>
          <w:szCs w:val="26"/>
        </w:rPr>
        <w:t>Proizvodnja i cijevni transport nafte i plina</w:t>
      </w:r>
      <w:bookmarkEnd w:id="166"/>
      <w:bookmarkEnd w:id="167"/>
    </w:p>
    <w:p w14:paraId="65CE8098" w14:textId="77777777" w:rsidR="00FB3E51" w:rsidRPr="003C7E5A" w:rsidRDefault="00FB3E51" w:rsidP="00FB3E51">
      <w:pPr>
        <w:rPr>
          <w:b/>
          <w:i/>
          <w:highlight w:val="yellow"/>
        </w:rPr>
      </w:pPr>
    </w:p>
    <w:p w14:paraId="3E2831D8" w14:textId="2183D627" w:rsidR="000E6ED2" w:rsidRPr="008E0143" w:rsidRDefault="000E6ED2" w:rsidP="000E6ED2">
      <w:pPr>
        <w:ind w:firstLine="708"/>
        <w:jc w:val="both"/>
        <w:rPr>
          <w:rFonts w:ascii="Arial" w:hAnsi="Arial" w:cs="Arial"/>
          <w:color w:val="000000"/>
          <w:sz w:val="22"/>
          <w:szCs w:val="22"/>
        </w:rPr>
      </w:pPr>
      <w:r w:rsidRPr="008E0143">
        <w:rPr>
          <w:rFonts w:ascii="Arial" w:hAnsi="Arial" w:cs="Arial"/>
          <w:color w:val="000000"/>
          <w:sz w:val="22"/>
          <w:szCs w:val="22"/>
        </w:rPr>
        <w:t>Na promatranom području, uz južnu granicu obuhvata Prostornog plana, unutar EPU Jagnjedov</w:t>
      </w:r>
      <w:r w:rsidR="007C5F2B">
        <w:rPr>
          <w:rFonts w:ascii="Arial" w:hAnsi="Arial" w:cs="Arial"/>
          <w:color w:val="000000"/>
          <w:sz w:val="22"/>
          <w:szCs w:val="22"/>
        </w:rPr>
        <w:t>a</w:t>
      </w:r>
      <w:r w:rsidRPr="008E0143">
        <w:rPr>
          <w:rFonts w:ascii="Arial" w:hAnsi="Arial" w:cs="Arial"/>
          <w:color w:val="000000"/>
          <w:sz w:val="22"/>
          <w:szCs w:val="22"/>
        </w:rPr>
        <w:t>c i EPU Mosti planirana je izgradnja naftovoda od postojećeg priključnog naftovoda DN80 do aktivne bušotine Mol – 17.</w:t>
      </w:r>
    </w:p>
    <w:p w14:paraId="270CF127" w14:textId="77777777" w:rsidR="000E6ED2" w:rsidRPr="008E0143" w:rsidRDefault="000E6ED2" w:rsidP="000E6ED2">
      <w:pPr>
        <w:ind w:firstLine="708"/>
        <w:jc w:val="both"/>
        <w:rPr>
          <w:rFonts w:ascii="Arial" w:hAnsi="Arial" w:cs="Arial"/>
          <w:color w:val="000000"/>
          <w:sz w:val="22"/>
          <w:szCs w:val="22"/>
          <w:highlight w:val="yellow"/>
        </w:rPr>
      </w:pPr>
    </w:p>
    <w:p w14:paraId="368C3C29" w14:textId="77777777" w:rsidR="000E6ED2" w:rsidRPr="008E0143" w:rsidRDefault="000E6ED2" w:rsidP="000E6ED2">
      <w:pPr>
        <w:jc w:val="both"/>
        <w:rPr>
          <w:rFonts w:ascii="Arial" w:hAnsi="Arial" w:cs="Arial"/>
          <w:color w:val="000000"/>
          <w:sz w:val="22"/>
          <w:szCs w:val="22"/>
        </w:rPr>
      </w:pPr>
      <w:r w:rsidRPr="008E0143">
        <w:rPr>
          <w:rFonts w:ascii="Arial" w:hAnsi="Arial" w:cs="Arial"/>
          <w:color w:val="000000"/>
          <w:sz w:val="22"/>
          <w:szCs w:val="22"/>
        </w:rPr>
        <w:t>Izgradnja lokalnog plinoopskrbnog sustava planira se sukladno širenju građevinskog područja, odnosno potreba stanovništva i gospodarskih subjekta. Također je planirano održavanje plinoopskrbne mreže u stanju funkcionalne ispravnosti te rekonstrukcija na mjestima koja ne udovoljavaju uvjetima sigurne opskrbe ili u slučaju gubitaka u mreži.</w:t>
      </w:r>
    </w:p>
    <w:p w14:paraId="3CECC650" w14:textId="77777777" w:rsidR="000E6ED2" w:rsidRPr="008E0143" w:rsidRDefault="000E6ED2" w:rsidP="000E6ED2">
      <w:pPr>
        <w:jc w:val="both"/>
        <w:rPr>
          <w:rFonts w:ascii="Arial" w:hAnsi="Arial" w:cs="Arial"/>
          <w:color w:val="000000"/>
          <w:sz w:val="22"/>
          <w:szCs w:val="22"/>
          <w:highlight w:val="yellow"/>
        </w:rPr>
      </w:pPr>
    </w:p>
    <w:p w14:paraId="6280C799" w14:textId="77777777" w:rsidR="000E6ED2" w:rsidRPr="008E0143" w:rsidRDefault="000E6ED2" w:rsidP="000E6ED2">
      <w:pPr>
        <w:ind w:firstLine="709"/>
        <w:jc w:val="both"/>
        <w:rPr>
          <w:rFonts w:ascii="Arial" w:hAnsi="Arial" w:cs="Arial"/>
          <w:color w:val="000000"/>
          <w:sz w:val="22"/>
          <w:szCs w:val="22"/>
        </w:rPr>
      </w:pPr>
      <w:r w:rsidRPr="008E0143">
        <w:rPr>
          <w:rFonts w:ascii="Arial" w:hAnsi="Arial" w:cs="Arial"/>
          <w:color w:val="000000"/>
          <w:sz w:val="22"/>
          <w:szCs w:val="22"/>
        </w:rPr>
        <w:t>Unutar istražnog prostora ugljikovodika „Drava – 02“ dozvoljeno je daljnje istraživanje ugljikovodika, koje obuhvaća sve istražne i ocjenske radove i djelatnosti sa svrhom utvrđivanja postojanja, položaja i oblika ležišta ugljikovodika, njihovu količinu i kakvoću te uvijete eksploatacije, što uključuje:</w:t>
      </w:r>
    </w:p>
    <w:p w14:paraId="01761EF0" w14:textId="77777777" w:rsidR="000E6ED2" w:rsidRPr="008E0143" w:rsidRDefault="000E6ED2" w:rsidP="000E6ED2">
      <w:pPr>
        <w:ind w:left="284" w:hanging="142"/>
        <w:jc w:val="both"/>
        <w:rPr>
          <w:rFonts w:ascii="Arial" w:hAnsi="Arial" w:cs="Arial"/>
          <w:color w:val="000000"/>
          <w:sz w:val="22"/>
          <w:szCs w:val="22"/>
        </w:rPr>
      </w:pPr>
      <w:r w:rsidRPr="008E0143">
        <w:rPr>
          <w:rFonts w:ascii="Arial" w:hAnsi="Arial" w:cs="Arial"/>
          <w:color w:val="000000"/>
          <w:sz w:val="22"/>
          <w:szCs w:val="22"/>
        </w:rPr>
        <w:t>-</w:t>
      </w:r>
      <w:r w:rsidRPr="008E0143">
        <w:rPr>
          <w:rFonts w:ascii="Arial" w:hAnsi="Arial" w:cs="Arial"/>
          <w:color w:val="000000"/>
          <w:sz w:val="22"/>
          <w:szCs w:val="22"/>
        </w:rPr>
        <w:tab/>
        <w:t>geofizička i druga geološka snimanja, interpretaciju tako prikupljenih podataka, njihovu studijsku obradu,</w:t>
      </w:r>
    </w:p>
    <w:p w14:paraId="2B8D954F" w14:textId="77777777" w:rsidR="000E6ED2" w:rsidRPr="008E0143" w:rsidRDefault="000E6ED2" w:rsidP="000E6ED2">
      <w:pPr>
        <w:ind w:left="284" w:hanging="142"/>
        <w:jc w:val="both"/>
        <w:rPr>
          <w:rFonts w:ascii="Arial" w:hAnsi="Arial" w:cs="Arial"/>
          <w:color w:val="000000"/>
          <w:sz w:val="22"/>
          <w:szCs w:val="22"/>
        </w:rPr>
      </w:pPr>
      <w:r w:rsidRPr="008E0143">
        <w:rPr>
          <w:rFonts w:ascii="Arial" w:hAnsi="Arial" w:cs="Arial"/>
          <w:color w:val="000000"/>
          <w:sz w:val="22"/>
          <w:szCs w:val="22"/>
        </w:rPr>
        <w:t>-</w:t>
      </w:r>
      <w:r w:rsidRPr="008E0143">
        <w:rPr>
          <w:rFonts w:ascii="Arial" w:hAnsi="Arial" w:cs="Arial"/>
          <w:color w:val="000000"/>
          <w:sz w:val="22"/>
          <w:szCs w:val="22"/>
        </w:rPr>
        <w:tab/>
        <w:t>bušenje, produbljivanje, skretanje, opremanje, ispitivanje, privremeno napuštanje ili likvidaciju istražnih bušotina,</w:t>
      </w:r>
    </w:p>
    <w:p w14:paraId="71A5D369" w14:textId="77777777" w:rsidR="000E6ED2" w:rsidRPr="008E0143" w:rsidRDefault="000E6ED2" w:rsidP="000E6ED2">
      <w:pPr>
        <w:ind w:left="284" w:hanging="142"/>
        <w:jc w:val="both"/>
        <w:rPr>
          <w:rFonts w:ascii="Arial" w:hAnsi="Arial" w:cs="Arial"/>
          <w:color w:val="000000"/>
          <w:sz w:val="22"/>
          <w:szCs w:val="22"/>
        </w:rPr>
      </w:pPr>
      <w:r w:rsidRPr="008E0143">
        <w:rPr>
          <w:rFonts w:ascii="Arial" w:hAnsi="Arial" w:cs="Arial"/>
          <w:color w:val="000000"/>
          <w:sz w:val="22"/>
          <w:szCs w:val="22"/>
        </w:rPr>
        <w:t>-</w:t>
      </w:r>
      <w:r w:rsidRPr="008E0143">
        <w:rPr>
          <w:rFonts w:ascii="Arial" w:hAnsi="Arial" w:cs="Arial"/>
          <w:color w:val="000000"/>
          <w:sz w:val="22"/>
          <w:szCs w:val="22"/>
        </w:rPr>
        <w:tab/>
        <w:t>sanaciju.</w:t>
      </w:r>
    </w:p>
    <w:p w14:paraId="01AC5514" w14:textId="77777777" w:rsidR="000E6ED2" w:rsidRPr="008E0143" w:rsidRDefault="000E6ED2" w:rsidP="000E6ED2">
      <w:pPr>
        <w:spacing w:after="160"/>
        <w:jc w:val="both"/>
        <w:rPr>
          <w:rFonts w:ascii="Arial" w:hAnsi="Arial" w:cs="Arial"/>
          <w:color w:val="000000"/>
          <w:sz w:val="22"/>
          <w:szCs w:val="22"/>
        </w:rPr>
      </w:pPr>
      <w:r w:rsidRPr="008E0143">
        <w:rPr>
          <w:rFonts w:ascii="Arial" w:hAnsi="Arial" w:cs="Arial"/>
          <w:color w:val="000000"/>
          <w:sz w:val="22"/>
          <w:szCs w:val="22"/>
        </w:rPr>
        <w:t>U slučaju pozitivnih rezultata i komercijalnog otkrića ugljikovodika, unutar istražnog prostora „Drava-02“, moguće je očekivati osnivanje novih eksploatacijskih polja</w:t>
      </w:r>
      <w:r w:rsidR="000900E4">
        <w:rPr>
          <w:rFonts w:ascii="Arial" w:hAnsi="Arial" w:cs="Arial"/>
          <w:color w:val="000000"/>
          <w:sz w:val="22"/>
          <w:szCs w:val="22"/>
        </w:rPr>
        <w:t xml:space="preserve"> ugljikovodika</w:t>
      </w:r>
      <w:r w:rsidRPr="008E0143">
        <w:rPr>
          <w:rFonts w:ascii="Arial" w:hAnsi="Arial" w:cs="Arial"/>
          <w:color w:val="000000"/>
          <w:sz w:val="22"/>
          <w:szCs w:val="22"/>
        </w:rPr>
        <w:t>.</w:t>
      </w:r>
    </w:p>
    <w:p w14:paraId="4B4887C1" w14:textId="77777777" w:rsidR="000E6ED2" w:rsidRPr="008E0143" w:rsidRDefault="000E6ED2" w:rsidP="000E6ED2">
      <w:pPr>
        <w:tabs>
          <w:tab w:val="left" w:pos="0"/>
        </w:tabs>
        <w:spacing w:line="276" w:lineRule="auto"/>
        <w:jc w:val="both"/>
        <w:rPr>
          <w:rFonts w:ascii="Arial" w:hAnsi="Arial" w:cs="Arial"/>
          <w:snapToGrid w:val="0"/>
          <w:color w:val="000000"/>
          <w:sz w:val="22"/>
          <w:szCs w:val="22"/>
          <w:lang w:eastAsia="en-US"/>
        </w:rPr>
      </w:pPr>
      <w:r w:rsidRPr="008E0143">
        <w:rPr>
          <w:rFonts w:ascii="Arial" w:hAnsi="Arial" w:cs="Arial"/>
          <w:color w:val="000000"/>
          <w:sz w:val="22"/>
          <w:szCs w:val="22"/>
        </w:rPr>
        <w:t xml:space="preserve">Također, unutar istražnog prostora ugljikovodika „Drava – 02“ i eksploatacijskih polja ugljikovodika planirano je istraživanje geotermalnih voda te je, </w:t>
      </w:r>
      <w:r w:rsidRPr="008E0143">
        <w:rPr>
          <w:rFonts w:ascii="Arial" w:hAnsi="Arial" w:cs="Arial"/>
          <w:snapToGrid w:val="0"/>
          <w:color w:val="000000"/>
          <w:sz w:val="22"/>
          <w:szCs w:val="22"/>
          <w:lang w:eastAsia="en-US"/>
        </w:rPr>
        <w:t>u slučaju pozitivnih rezultata i komercijalnog otkrića količine i kakvoće rezervi, moguće osnivanje eksploatacijskih polja geotermalnih voda.</w:t>
      </w:r>
    </w:p>
    <w:p w14:paraId="388CC664" w14:textId="77777777" w:rsidR="00D83620" w:rsidRPr="003C7E5A" w:rsidRDefault="00D83620" w:rsidP="00FB3E51">
      <w:pPr>
        <w:jc w:val="both"/>
        <w:rPr>
          <w:rFonts w:ascii="Arial" w:hAnsi="Arial" w:cs="Arial"/>
          <w:sz w:val="22"/>
          <w:szCs w:val="22"/>
          <w:highlight w:val="yellow"/>
        </w:rPr>
      </w:pPr>
    </w:p>
    <w:p w14:paraId="0BA3BB8E" w14:textId="77777777" w:rsidR="00353CE9" w:rsidRPr="00DA4F6E" w:rsidRDefault="00353CE9" w:rsidP="00DA4F6E">
      <w:pPr>
        <w:keepNext/>
        <w:jc w:val="both"/>
        <w:outlineLvl w:val="2"/>
        <w:rPr>
          <w:rFonts w:ascii="Arial" w:hAnsi="Arial" w:cs="Arial"/>
          <w:b/>
          <w:sz w:val="22"/>
          <w:szCs w:val="26"/>
        </w:rPr>
      </w:pPr>
      <w:bookmarkStart w:id="168" w:name="_Toc166832918"/>
      <w:bookmarkStart w:id="169" w:name="_Toc166833988"/>
      <w:r w:rsidRPr="00DA4F6E">
        <w:rPr>
          <w:rFonts w:ascii="Arial" w:hAnsi="Arial" w:cs="Arial"/>
          <w:b/>
          <w:sz w:val="22"/>
          <w:szCs w:val="26"/>
        </w:rPr>
        <w:t>Elektro</w:t>
      </w:r>
      <w:r w:rsidR="008F731C" w:rsidRPr="00DA4F6E">
        <w:rPr>
          <w:rFonts w:ascii="Arial" w:hAnsi="Arial" w:cs="Arial"/>
          <w:b/>
          <w:sz w:val="22"/>
          <w:szCs w:val="26"/>
        </w:rPr>
        <w:t>opskrba</w:t>
      </w:r>
      <w:bookmarkEnd w:id="168"/>
      <w:bookmarkEnd w:id="169"/>
    </w:p>
    <w:p w14:paraId="235EE62B" w14:textId="77777777" w:rsidR="00353CE9" w:rsidRPr="008E0143" w:rsidRDefault="00353CE9" w:rsidP="00353CE9">
      <w:pPr>
        <w:rPr>
          <w:b/>
          <w:i/>
          <w:color w:val="000000"/>
          <w:highlight w:val="yellow"/>
        </w:rPr>
      </w:pPr>
    </w:p>
    <w:p w14:paraId="0AB0C036" w14:textId="77777777" w:rsidR="008F731C" w:rsidRPr="008F731C" w:rsidRDefault="008F731C" w:rsidP="00B627D8">
      <w:pPr>
        <w:tabs>
          <w:tab w:val="left" w:pos="567"/>
        </w:tabs>
        <w:spacing w:line="300" w:lineRule="auto"/>
        <w:jc w:val="both"/>
        <w:rPr>
          <w:rFonts w:ascii="Arial" w:hAnsi="Arial"/>
          <w:sz w:val="22"/>
        </w:rPr>
      </w:pPr>
      <w:r w:rsidRPr="008F731C">
        <w:rPr>
          <w:rFonts w:ascii="Arial" w:hAnsi="Arial"/>
          <w:sz w:val="22"/>
        </w:rPr>
        <w:t xml:space="preserve">Na području </w:t>
      </w:r>
      <w:r>
        <w:rPr>
          <w:rFonts w:ascii="Arial" w:hAnsi="Arial"/>
          <w:sz w:val="22"/>
        </w:rPr>
        <w:t>Grada Koprivnice</w:t>
      </w:r>
      <w:r w:rsidRPr="008F731C">
        <w:rPr>
          <w:rFonts w:ascii="Arial" w:hAnsi="Arial"/>
          <w:sz w:val="22"/>
        </w:rPr>
        <w:t xml:space="preserve"> planirana je izgradnja visokonaponsk</w:t>
      </w:r>
      <w:r w:rsidR="00B627D8">
        <w:rPr>
          <w:rFonts w:ascii="Arial" w:hAnsi="Arial"/>
          <w:sz w:val="22"/>
        </w:rPr>
        <w:t>e transformatorske stanice 110 kV TS</w:t>
      </w:r>
      <w:r w:rsidR="00B627D8" w:rsidRPr="008F731C">
        <w:rPr>
          <w:rFonts w:ascii="Arial" w:hAnsi="Arial"/>
          <w:sz w:val="22"/>
        </w:rPr>
        <w:t xml:space="preserve"> </w:t>
      </w:r>
      <w:r w:rsidR="00B627D8">
        <w:rPr>
          <w:rFonts w:ascii="Arial" w:hAnsi="Arial"/>
          <w:sz w:val="22"/>
        </w:rPr>
        <w:t xml:space="preserve">KOPRIVNICA 2 i pripadajućih spojnih dalkovoda DV 2x110 kV na postojeće visokonaponske dalokovode </w:t>
      </w:r>
      <w:r w:rsidR="00B627D8" w:rsidRPr="00B627D8">
        <w:rPr>
          <w:rFonts w:ascii="Arial" w:hAnsi="Arial"/>
          <w:sz w:val="22"/>
        </w:rPr>
        <w:t>DV 110 kV TS Koprivnica – TS Bjelovar</w:t>
      </w:r>
      <w:r w:rsidR="00B627D8">
        <w:rPr>
          <w:rFonts w:ascii="Arial" w:hAnsi="Arial"/>
          <w:sz w:val="22"/>
        </w:rPr>
        <w:t xml:space="preserve"> i </w:t>
      </w:r>
      <w:r w:rsidR="00B627D8" w:rsidRPr="00B627D8">
        <w:rPr>
          <w:rFonts w:ascii="Arial" w:hAnsi="Arial"/>
          <w:sz w:val="22"/>
        </w:rPr>
        <w:t>DV 110 kV TS Koprivnica – TS Križevci</w:t>
      </w:r>
      <w:r w:rsidR="00B627D8">
        <w:rPr>
          <w:rFonts w:ascii="Arial" w:hAnsi="Arial"/>
          <w:sz w:val="22"/>
        </w:rPr>
        <w:t>.</w:t>
      </w:r>
    </w:p>
    <w:p w14:paraId="39CAA11F" w14:textId="77777777" w:rsidR="008F731C" w:rsidRPr="008F731C" w:rsidRDefault="008F731C" w:rsidP="008F731C">
      <w:pPr>
        <w:tabs>
          <w:tab w:val="left" w:pos="567"/>
        </w:tabs>
        <w:spacing w:line="300" w:lineRule="auto"/>
        <w:jc w:val="both"/>
        <w:rPr>
          <w:rFonts w:ascii="Arial" w:hAnsi="Arial"/>
          <w:sz w:val="22"/>
        </w:rPr>
      </w:pPr>
    </w:p>
    <w:p w14:paraId="2D94035F"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tab/>
        <w:t>Za postojeće i planirane trase dalekovoda utvrđ</w:t>
      </w:r>
      <w:r w:rsidR="00B627D8">
        <w:rPr>
          <w:rFonts w:ascii="Arial" w:hAnsi="Arial"/>
          <w:sz w:val="22"/>
        </w:rPr>
        <w:t>en</w:t>
      </w:r>
      <w:r w:rsidRPr="008F731C">
        <w:rPr>
          <w:rFonts w:ascii="Arial" w:hAnsi="Arial"/>
          <w:sz w:val="22"/>
        </w:rPr>
        <w:t xml:space="preserve"> </w:t>
      </w:r>
      <w:r w:rsidR="00B627D8">
        <w:rPr>
          <w:rFonts w:ascii="Arial" w:hAnsi="Arial"/>
          <w:sz w:val="22"/>
        </w:rPr>
        <w:t>j</w:t>
      </w:r>
      <w:r w:rsidRPr="008F731C">
        <w:rPr>
          <w:rFonts w:ascii="Arial" w:hAnsi="Arial"/>
          <w:sz w:val="22"/>
        </w:rPr>
        <w:t>e zaštitni koridor, kao površina predviđena za situiranje planirane visokonaponske građevine u prostoru te kao prostor potreban za nesmetan rad i održavanje postojećeg elektroenergetskog objekta. S obzirom na različite naponske nivoe i prijenosnu moć definirani su slijedeći zaštitni koridori:</w:t>
      </w:r>
    </w:p>
    <w:p w14:paraId="22521693" w14:textId="77777777" w:rsidR="008F731C" w:rsidRPr="008F731C" w:rsidRDefault="008F731C" w:rsidP="00EF437F">
      <w:pPr>
        <w:numPr>
          <w:ilvl w:val="0"/>
          <w:numId w:val="45"/>
        </w:numPr>
        <w:tabs>
          <w:tab w:val="left" w:pos="567"/>
        </w:tabs>
        <w:spacing w:line="276" w:lineRule="auto"/>
        <w:ind w:left="426" w:hanging="142"/>
        <w:contextualSpacing/>
        <w:jc w:val="both"/>
        <w:rPr>
          <w:rFonts w:ascii="Arial" w:hAnsi="Arial"/>
          <w:sz w:val="22"/>
        </w:rPr>
      </w:pPr>
      <w:r w:rsidRPr="008F731C">
        <w:rPr>
          <w:rFonts w:ascii="Arial" w:hAnsi="Arial"/>
          <w:sz w:val="22"/>
        </w:rPr>
        <w:t>za postojeće dalekovode:</w:t>
      </w:r>
    </w:p>
    <w:p w14:paraId="4238CEAF" w14:textId="77777777" w:rsidR="008F731C" w:rsidRPr="008F731C" w:rsidRDefault="008F731C" w:rsidP="00EF437F">
      <w:pPr>
        <w:numPr>
          <w:ilvl w:val="0"/>
          <w:numId w:val="46"/>
        </w:numPr>
        <w:tabs>
          <w:tab w:val="left" w:pos="567"/>
        </w:tabs>
        <w:spacing w:after="200" w:line="276" w:lineRule="auto"/>
        <w:ind w:left="851" w:hanging="142"/>
        <w:contextualSpacing/>
        <w:jc w:val="both"/>
        <w:rPr>
          <w:rFonts w:ascii="Arial" w:eastAsia="Calibri" w:hAnsi="Arial" w:cs="Arial"/>
          <w:sz w:val="22"/>
          <w:szCs w:val="22"/>
          <w:lang w:eastAsia="en-US"/>
        </w:rPr>
      </w:pPr>
      <w:r w:rsidRPr="008F731C">
        <w:rPr>
          <w:rFonts w:ascii="Arial" w:eastAsia="Calibri" w:hAnsi="Arial" w:cs="Arial"/>
          <w:sz w:val="22"/>
          <w:szCs w:val="22"/>
          <w:lang w:eastAsia="en-US"/>
        </w:rPr>
        <w:t>dalekovod 2x110 kV – zaštitni koridor 50 m (25 m na svaku stranu od osi dalekovoda),</w:t>
      </w:r>
    </w:p>
    <w:p w14:paraId="185DDBC7" w14:textId="77777777" w:rsidR="008F731C" w:rsidRPr="008F731C" w:rsidRDefault="008F731C" w:rsidP="00EF437F">
      <w:pPr>
        <w:numPr>
          <w:ilvl w:val="0"/>
          <w:numId w:val="46"/>
        </w:numPr>
        <w:tabs>
          <w:tab w:val="left" w:pos="567"/>
        </w:tabs>
        <w:spacing w:after="200" w:line="276" w:lineRule="auto"/>
        <w:ind w:left="851" w:hanging="142"/>
        <w:contextualSpacing/>
        <w:jc w:val="both"/>
        <w:rPr>
          <w:rFonts w:ascii="Arial" w:eastAsia="Calibri" w:hAnsi="Arial" w:cs="Arial"/>
          <w:sz w:val="22"/>
          <w:szCs w:val="22"/>
          <w:lang w:eastAsia="en-US"/>
        </w:rPr>
      </w:pPr>
      <w:r w:rsidRPr="008F731C">
        <w:rPr>
          <w:rFonts w:ascii="Arial" w:eastAsia="Calibri" w:hAnsi="Arial" w:cs="Arial"/>
          <w:sz w:val="22"/>
          <w:szCs w:val="22"/>
          <w:lang w:eastAsia="en-US"/>
        </w:rPr>
        <w:t>dalekovod 110 kV – zaštitni koridor 40 m (20 m na svaku stranu od osi dalekovoda).</w:t>
      </w:r>
    </w:p>
    <w:p w14:paraId="63C530B7" w14:textId="77777777" w:rsidR="008F731C" w:rsidRPr="008F731C" w:rsidRDefault="008F731C" w:rsidP="00EF437F">
      <w:pPr>
        <w:numPr>
          <w:ilvl w:val="0"/>
          <w:numId w:val="45"/>
        </w:numPr>
        <w:tabs>
          <w:tab w:val="left" w:pos="567"/>
        </w:tabs>
        <w:spacing w:line="276" w:lineRule="auto"/>
        <w:ind w:left="426" w:hanging="142"/>
        <w:jc w:val="both"/>
        <w:rPr>
          <w:rFonts w:ascii="Arial" w:hAnsi="Arial"/>
          <w:sz w:val="22"/>
        </w:rPr>
      </w:pPr>
      <w:r w:rsidRPr="008F731C">
        <w:rPr>
          <w:rFonts w:ascii="Arial" w:hAnsi="Arial"/>
          <w:sz w:val="22"/>
        </w:rPr>
        <w:t>za planirane dalekovode:</w:t>
      </w:r>
    </w:p>
    <w:p w14:paraId="1EEACB01" w14:textId="77777777" w:rsidR="008F731C" w:rsidRPr="008F731C" w:rsidRDefault="008F731C" w:rsidP="00EF437F">
      <w:pPr>
        <w:numPr>
          <w:ilvl w:val="0"/>
          <w:numId w:val="46"/>
        </w:numPr>
        <w:tabs>
          <w:tab w:val="left" w:pos="567"/>
        </w:tabs>
        <w:spacing w:after="200" w:line="276" w:lineRule="auto"/>
        <w:ind w:left="851" w:hanging="142"/>
        <w:contextualSpacing/>
        <w:jc w:val="both"/>
        <w:rPr>
          <w:rFonts w:ascii="Arial" w:eastAsia="Calibri" w:hAnsi="Arial" w:cs="Arial"/>
          <w:sz w:val="22"/>
          <w:szCs w:val="22"/>
          <w:lang w:eastAsia="en-US"/>
        </w:rPr>
      </w:pPr>
      <w:r w:rsidRPr="008F731C">
        <w:rPr>
          <w:rFonts w:ascii="Arial" w:eastAsia="Calibri" w:hAnsi="Arial" w:cs="Arial"/>
          <w:sz w:val="22"/>
          <w:szCs w:val="22"/>
          <w:lang w:eastAsia="en-US"/>
        </w:rPr>
        <w:t>dalekovod 2x400 kV – zaštitni koridor 100 m (50 m na svaku stranu od osi dalekovoda),</w:t>
      </w:r>
    </w:p>
    <w:p w14:paraId="307A95C5" w14:textId="77777777" w:rsidR="008F731C" w:rsidRPr="008F731C" w:rsidRDefault="008F731C" w:rsidP="00EF437F">
      <w:pPr>
        <w:numPr>
          <w:ilvl w:val="0"/>
          <w:numId w:val="46"/>
        </w:numPr>
        <w:tabs>
          <w:tab w:val="left" w:pos="567"/>
        </w:tabs>
        <w:spacing w:after="200" w:line="276" w:lineRule="auto"/>
        <w:ind w:left="851" w:hanging="142"/>
        <w:contextualSpacing/>
        <w:jc w:val="both"/>
        <w:rPr>
          <w:rFonts w:ascii="Arial" w:eastAsia="Calibri" w:hAnsi="Arial" w:cs="Arial"/>
          <w:sz w:val="22"/>
          <w:szCs w:val="22"/>
          <w:lang w:eastAsia="en-US"/>
        </w:rPr>
      </w:pPr>
      <w:r w:rsidRPr="008F731C">
        <w:rPr>
          <w:rFonts w:ascii="Arial" w:eastAsia="Calibri" w:hAnsi="Arial" w:cs="Arial"/>
          <w:sz w:val="22"/>
          <w:szCs w:val="22"/>
          <w:lang w:eastAsia="en-US"/>
        </w:rPr>
        <w:t>dalekovod 2x110 kV – zaštitni koridor 60 m (30 m na svaku stranu od osi dalekovoda),</w:t>
      </w:r>
    </w:p>
    <w:p w14:paraId="69D06714" w14:textId="77777777" w:rsidR="008F731C" w:rsidRPr="008F731C" w:rsidRDefault="008F731C" w:rsidP="00EF437F">
      <w:pPr>
        <w:numPr>
          <w:ilvl w:val="0"/>
          <w:numId w:val="46"/>
        </w:numPr>
        <w:tabs>
          <w:tab w:val="left" w:pos="567"/>
        </w:tabs>
        <w:spacing w:line="276" w:lineRule="auto"/>
        <w:ind w:left="851" w:hanging="142"/>
        <w:contextualSpacing/>
        <w:jc w:val="both"/>
        <w:rPr>
          <w:rFonts w:ascii="Arial" w:eastAsia="Calibri" w:hAnsi="Arial" w:cs="Arial"/>
          <w:sz w:val="22"/>
          <w:szCs w:val="22"/>
          <w:lang w:eastAsia="en-US"/>
        </w:rPr>
      </w:pPr>
      <w:r w:rsidRPr="008F731C">
        <w:rPr>
          <w:rFonts w:ascii="Arial" w:eastAsia="Calibri" w:hAnsi="Arial" w:cs="Arial"/>
          <w:sz w:val="22"/>
          <w:szCs w:val="22"/>
          <w:lang w:eastAsia="en-US"/>
        </w:rPr>
        <w:t>dalekovod 110 kV – zaštitni koridor 50 m (25 m na svaku stranu od osi dalekovoda).</w:t>
      </w:r>
    </w:p>
    <w:p w14:paraId="7B0F5329"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tab/>
      </w:r>
    </w:p>
    <w:p w14:paraId="15F6577D"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lastRenderedPageBreak/>
        <w:tab/>
        <w:t>Prostor unutar koridora rezerviran je isključivo za potrebe izgradnje, redovnog pogona i održavanja dalekovoda. U koridoru posebnog režima dalekovoda i koridoru dalekovoda ne mogu se graditi nadzemni objekti, dok se uvjeti korištenja prostora ispod dalekovoda također reguliraju primjenom pozitivno važećih tehničkih ili drugih provedbenih propisa. Gradnja nadzemnih objekta može se odvijati u rubnom području koridora ili kada se isti presijeca razizemnim ili podzemnim infrastrukturnim objektima. Općenito, zaštitni koridor je površina predviđena za gradnju planirane visokonaponske građevine u prostoru, kao i prostor potreban za nesmetan rad i održavanje postojećeg elektroenergetskog objekta.</w:t>
      </w:r>
    </w:p>
    <w:p w14:paraId="2687192C"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tab/>
        <w:t>Prilikom izdavanja akta na osnovu kojeg se dozvoljava zahvat u prostoru ili gradnja građevina  u zaštitnom koridoru dalekovoda ili prostoru u okruženju transformatorske stanice, potrebno je zatražiti posebne uvjete gradnje od nadležnog elektroprivrednog poduzeća (operator prijenosnog sustava ili operator distribucijskog sustava) u čijoj nadležnosti se nalazi postojeći ili planirani dalekovod, kabel ili transformatorska stanica.</w:t>
      </w:r>
    </w:p>
    <w:p w14:paraId="27DD80C2"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tab/>
        <w:t>Za izgradnju transformatorskih stanica određuju se slijedeće površine:</w:t>
      </w:r>
    </w:p>
    <w:p w14:paraId="77A148CC"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tab/>
        <w:t>- postrojenje 110/x kV otvorene (AIS) izvedbe: cca 100x100 m.</w:t>
      </w:r>
    </w:p>
    <w:p w14:paraId="0172AE67" w14:textId="77777777" w:rsidR="008F731C" w:rsidRPr="008F731C" w:rsidRDefault="008F731C" w:rsidP="008F731C">
      <w:pPr>
        <w:tabs>
          <w:tab w:val="left" w:pos="567"/>
        </w:tabs>
        <w:spacing w:line="300" w:lineRule="auto"/>
        <w:jc w:val="both"/>
        <w:rPr>
          <w:rFonts w:ascii="Arial" w:hAnsi="Arial"/>
          <w:sz w:val="22"/>
        </w:rPr>
      </w:pPr>
      <w:r w:rsidRPr="008F731C">
        <w:rPr>
          <w:rFonts w:ascii="Arial" w:hAnsi="Arial"/>
          <w:sz w:val="22"/>
        </w:rPr>
        <w:tab/>
        <w:t>Konačna veličina transformatorskih stanica prilagodit će se opsegu izgradnje postrojenja (broju i rasporedu energetskih polja i opreme na otvorenom i u pogonskim zgradama), tehnološkim zahtjevima i zatečenim uvjetima u prostoru, postojećim i planiranim građevinama i zahvatima ostalih sudionika u prostoru u neposrednoj blizini, što će se utvrditi kroz postupak izdavanja lokacijske dozvole.</w:t>
      </w:r>
    </w:p>
    <w:p w14:paraId="406A2113" w14:textId="77777777" w:rsidR="008F731C" w:rsidRDefault="008F731C" w:rsidP="00A57FA7">
      <w:pPr>
        <w:spacing w:line="276" w:lineRule="auto"/>
        <w:jc w:val="both"/>
        <w:rPr>
          <w:color w:val="000000"/>
        </w:rPr>
      </w:pPr>
    </w:p>
    <w:p w14:paraId="14D9B4DB" w14:textId="77777777" w:rsidR="00A57FA7" w:rsidRPr="00A57FA7" w:rsidRDefault="00A57FA7" w:rsidP="00A57FA7">
      <w:pPr>
        <w:spacing w:line="276" w:lineRule="auto"/>
        <w:jc w:val="both"/>
        <w:rPr>
          <w:rFonts w:ascii="Arial" w:hAnsi="Arial" w:cs="Arial"/>
          <w:b/>
          <w:sz w:val="22"/>
          <w:szCs w:val="22"/>
        </w:rPr>
      </w:pPr>
    </w:p>
    <w:p w14:paraId="42839A6D" w14:textId="77777777" w:rsidR="000E6ED2" w:rsidRPr="00DA4F6E" w:rsidRDefault="000E6ED2" w:rsidP="00DA4F6E">
      <w:pPr>
        <w:keepNext/>
        <w:jc w:val="both"/>
        <w:outlineLvl w:val="2"/>
        <w:rPr>
          <w:rFonts w:ascii="Arial" w:hAnsi="Arial" w:cs="Arial"/>
          <w:b/>
          <w:sz w:val="22"/>
          <w:szCs w:val="26"/>
        </w:rPr>
      </w:pPr>
      <w:bookmarkStart w:id="170" w:name="_Toc166832919"/>
      <w:bookmarkStart w:id="171" w:name="_Toc166833989"/>
      <w:r w:rsidRPr="00DA4F6E">
        <w:rPr>
          <w:rFonts w:ascii="Arial" w:hAnsi="Arial" w:cs="Arial"/>
          <w:b/>
          <w:sz w:val="22"/>
          <w:szCs w:val="26"/>
        </w:rPr>
        <w:t>Vanjska rasvjeta</w:t>
      </w:r>
      <w:bookmarkEnd w:id="170"/>
      <w:bookmarkEnd w:id="171"/>
    </w:p>
    <w:p w14:paraId="4DC81287" w14:textId="77777777" w:rsidR="000E6ED2" w:rsidRPr="008E0143" w:rsidRDefault="000E6ED2" w:rsidP="000E6ED2">
      <w:pPr>
        <w:rPr>
          <w:i/>
          <w:iCs/>
          <w:color w:val="000000"/>
        </w:rPr>
      </w:pPr>
    </w:p>
    <w:p w14:paraId="0F7B9119"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color w:val="000000"/>
          <w:sz w:val="22"/>
          <w:szCs w:val="22"/>
        </w:rPr>
        <w:t xml:space="preserve">Donošenjem novih i izmjenama postojećih propisa s područja </w:t>
      </w:r>
      <w:r w:rsidRPr="008E0143">
        <w:rPr>
          <w:rFonts w:ascii="Arial" w:hAnsi="Arial" w:cs="Arial"/>
          <w:snapToGrid w:val="0"/>
          <w:color w:val="000000"/>
          <w:sz w:val="22"/>
          <w:szCs w:val="22"/>
          <w:lang w:eastAsia="en-US"/>
        </w:rPr>
        <w:t xml:space="preserve">zaštite od svjetlosnog onečišćenja, zaštite okoliša i prirode, energetske učinkovitosti te pravilima arhitektonskih, građevinskih, elektrotehničkih i ostalih struka u području rasvjete, stvoren je okvir za planiranje, projektiranje i izvođenje vanjske rasvjete koja će udovoljiti strogim zahtjevima zaštite od svjetlosnog onečišćenja. </w:t>
      </w:r>
    </w:p>
    <w:p w14:paraId="127A2D93"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74330A6F"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Novom zakonskom regulativom definiran je pojam „vanjska rasvjeta“, koja se koristi za rasvjetljavanje okoliša, a uključuje:</w:t>
      </w:r>
    </w:p>
    <w:p w14:paraId="652440B4" w14:textId="77777777" w:rsidR="000E6ED2" w:rsidRPr="008E0143" w:rsidRDefault="000E6ED2" w:rsidP="00562822">
      <w:pPr>
        <w:numPr>
          <w:ilvl w:val="0"/>
          <w:numId w:val="39"/>
        </w:numPr>
        <w:shd w:val="clear" w:color="auto" w:fill="FFFFFF"/>
        <w:spacing w:line="259" w:lineRule="auto"/>
        <w:jc w:val="both"/>
        <w:textAlignment w:val="baseline"/>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cestovnu rasvjetu,</w:t>
      </w:r>
    </w:p>
    <w:p w14:paraId="3AD32750" w14:textId="77777777" w:rsidR="000E6ED2" w:rsidRPr="008E0143" w:rsidRDefault="000E6ED2" w:rsidP="00562822">
      <w:pPr>
        <w:numPr>
          <w:ilvl w:val="0"/>
          <w:numId w:val="39"/>
        </w:numPr>
        <w:shd w:val="clear" w:color="auto" w:fill="FFFFFF"/>
        <w:spacing w:line="259" w:lineRule="auto"/>
        <w:jc w:val="both"/>
        <w:textAlignment w:val="baseline"/>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javnu rasvjetu,</w:t>
      </w:r>
    </w:p>
    <w:p w14:paraId="5197ED72" w14:textId="77777777" w:rsidR="000E6ED2" w:rsidRPr="008E0143" w:rsidRDefault="000E6ED2" w:rsidP="00562822">
      <w:pPr>
        <w:numPr>
          <w:ilvl w:val="0"/>
          <w:numId w:val="39"/>
        </w:numPr>
        <w:shd w:val="clear" w:color="auto" w:fill="FFFFFF"/>
        <w:spacing w:line="259" w:lineRule="auto"/>
        <w:jc w:val="both"/>
        <w:textAlignment w:val="baseline"/>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dekorativnu rasvjetu,</w:t>
      </w:r>
    </w:p>
    <w:p w14:paraId="4C7D0FE5" w14:textId="77777777" w:rsidR="000E6ED2" w:rsidRPr="008E0143" w:rsidRDefault="000E6ED2" w:rsidP="00562822">
      <w:pPr>
        <w:numPr>
          <w:ilvl w:val="0"/>
          <w:numId w:val="39"/>
        </w:numPr>
        <w:shd w:val="clear" w:color="auto" w:fill="FFFFFF"/>
        <w:spacing w:line="259" w:lineRule="auto"/>
        <w:jc w:val="both"/>
        <w:textAlignment w:val="baseline"/>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krajobraznu rasvjetu,</w:t>
      </w:r>
    </w:p>
    <w:p w14:paraId="74D7AA17" w14:textId="77777777" w:rsidR="000E6ED2" w:rsidRPr="008E0143" w:rsidRDefault="000E6ED2" w:rsidP="00562822">
      <w:pPr>
        <w:numPr>
          <w:ilvl w:val="0"/>
          <w:numId w:val="39"/>
        </w:numPr>
        <w:shd w:val="clear" w:color="auto" w:fill="FFFFFF"/>
        <w:spacing w:line="259" w:lineRule="auto"/>
        <w:jc w:val="both"/>
        <w:textAlignment w:val="baseline"/>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prigodnu rasvjetu,</w:t>
      </w:r>
    </w:p>
    <w:p w14:paraId="10A535C3" w14:textId="77777777" w:rsidR="000E6ED2" w:rsidRPr="008E0143" w:rsidRDefault="000E6ED2" w:rsidP="00562822">
      <w:pPr>
        <w:numPr>
          <w:ilvl w:val="0"/>
          <w:numId w:val="39"/>
        </w:numPr>
        <w:shd w:val="clear" w:color="auto" w:fill="FFFFFF"/>
        <w:spacing w:line="259" w:lineRule="auto"/>
        <w:jc w:val="both"/>
        <w:textAlignment w:val="baseline"/>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rasvjetu za zaštitu,</w:t>
      </w:r>
    </w:p>
    <w:p w14:paraId="2D0C21A1" w14:textId="77777777" w:rsidR="000E6ED2" w:rsidRPr="008E0143" w:rsidRDefault="000E6ED2" w:rsidP="00562822">
      <w:pPr>
        <w:numPr>
          <w:ilvl w:val="0"/>
          <w:numId w:val="39"/>
        </w:numPr>
        <w:shd w:val="clear" w:color="auto" w:fill="FFFFFF"/>
        <w:spacing w:line="259" w:lineRule="auto"/>
        <w:jc w:val="both"/>
        <w:textAlignment w:val="baseline"/>
        <w:rPr>
          <w:rFonts w:ascii="Times New Roman" w:hAnsi="Times New Roman"/>
          <w:color w:val="000000"/>
          <w:sz w:val="26"/>
          <w:szCs w:val="26"/>
          <w:lang w:eastAsia="en-US"/>
        </w:rPr>
      </w:pPr>
      <w:r w:rsidRPr="008E0143">
        <w:rPr>
          <w:rFonts w:ascii="Arial" w:hAnsi="Arial" w:cs="Arial"/>
          <w:snapToGrid w:val="0"/>
          <w:color w:val="000000"/>
          <w:sz w:val="22"/>
          <w:szCs w:val="22"/>
          <w:lang w:eastAsia="en-US"/>
        </w:rPr>
        <w:t>rasvjetu za oglasne ploče</w:t>
      </w:r>
      <w:r w:rsidRPr="008E0143">
        <w:rPr>
          <w:rFonts w:ascii="Arial" w:eastAsia="Calibri" w:hAnsi="Arial" w:cs="Arial"/>
          <w:snapToGrid w:val="0"/>
          <w:color w:val="000000"/>
          <w:kern w:val="2"/>
          <w:sz w:val="22"/>
          <w:szCs w:val="22"/>
          <w:lang w:eastAsia="en-US"/>
        </w:rPr>
        <w:t>.</w:t>
      </w:r>
    </w:p>
    <w:p w14:paraId="4572E246"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635F6787"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 xml:space="preserve">Temeljem posebnih propisa iz područja zaštite od svjetlosnog onečišćenja, Grad Koprivnica u obvezi je za svoje administrativno područje donijeti </w:t>
      </w:r>
      <w:r w:rsidRPr="008E0143">
        <w:rPr>
          <w:rFonts w:ascii="Arial" w:hAnsi="Arial" w:cs="Arial"/>
          <w:b/>
          <w:bCs/>
          <w:snapToGrid w:val="0"/>
          <w:color w:val="000000"/>
          <w:sz w:val="22"/>
          <w:szCs w:val="22"/>
          <w:lang w:eastAsia="en-US"/>
        </w:rPr>
        <w:t>Plan rasvjete</w:t>
      </w:r>
      <w:r w:rsidRPr="008E0143">
        <w:rPr>
          <w:rFonts w:ascii="Arial" w:hAnsi="Arial" w:cs="Arial"/>
          <w:snapToGrid w:val="0"/>
          <w:color w:val="000000"/>
          <w:sz w:val="22"/>
          <w:szCs w:val="22"/>
          <w:lang w:eastAsia="en-US"/>
        </w:rPr>
        <w:t>, koji mora biti izrađen i usklađen s pravilima arhitektonskih, građevinskih, elektrotehničkih i ostalih struka u području rasvjete te s propisima kojima se uređuje zaštita od svjetlosnog onečišćenja, prostorno planiranje, zaštita okoliša i prirode. Plan rasvjete</w:t>
      </w:r>
      <w:r w:rsidRPr="008E0143">
        <w:rPr>
          <w:rFonts w:ascii="Times New Roman" w:hAnsi="Times New Roman"/>
          <w:color w:val="000000"/>
          <w:sz w:val="24"/>
          <w:szCs w:val="24"/>
          <w:lang w:eastAsia="en-US"/>
        </w:rPr>
        <w:t xml:space="preserve"> </w:t>
      </w:r>
      <w:r w:rsidRPr="008E0143">
        <w:rPr>
          <w:rFonts w:ascii="Arial" w:hAnsi="Arial" w:cs="Arial"/>
          <w:snapToGrid w:val="0"/>
          <w:color w:val="000000"/>
          <w:sz w:val="22"/>
          <w:szCs w:val="22"/>
          <w:lang w:eastAsia="en-US"/>
        </w:rPr>
        <w:t xml:space="preserve">za svoje administrativno područje donosi predstavničko tijelo Grada Koprivnice. </w:t>
      </w:r>
    </w:p>
    <w:p w14:paraId="5E13868D" w14:textId="77777777" w:rsidR="000E6ED2" w:rsidRPr="008E0143" w:rsidRDefault="000E6ED2" w:rsidP="000E6ED2">
      <w:pPr>
        <w:jc w:val="both"/>
        <w:rPr>
          <w:color w:val="000000"/>
        </w:rPr>
      </w:pPr>
    </w:p>
    <w:p w14:paraId="2E1DA744"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Plan rasvjete treba sadržati tekstualni i grafički dio, kojima će se odrediti zone rasvijetljenosti, dopuštene vrijednosti rasvjetljavanja, načini upravljanja rasvjetnim sustavima i ostali parametri koji su propisani kao obvezni sadržaj Plana. Plan rasvjete mora biti usklađen s prostornim i urbanističkim planovima, a tehnički parametri rasvjete s posebnim propisima iz područja zaštite od svjetlosnog onečišćenja. Plan je potrebno izraditi u elektroničkom obliku, sukladno propisima iz područja nacionalne infrastrukture prostornih podataka, a vektorski podaci s pripadajućim opisnim podacima trebaju biti izrađeni u HTRS 96/TM referentnom koordinatnom sustavu Republike Hrvatske i biti strojno čitljivi u GIS formatu.</w:t>
      </w:r>
      <w:r w:rsidRPr="008E0143">
        <w:rPr>
          <w:color w:val="000000"/>
        </w:rPr>
        <w:t xml:space="preserve"> </w:t>
      </w:r>
      <w:r w:rsidRPr="008E0143">
        <w:rPr>
          <w:rFonts w:ascii="Arial" w:hAnsi="Arial" w:cs="Arial"/>
          <w:snapToGrid w:val="0"/>
          <w:color w:val="000000"/>
          <w:sz w:val="22"/>
          <w:szCs w:val="22"/>
          <w:lang w:eastAsia="en-US"/>
        </w:rPr>
        <w:t>Plan rasvjete sastavni je dio informacijskog sustava zaštite okoliša i prirode Republike Hrvatske. Sadržaj, format te način izrade, donošenja i dostave Plana rasvjete, propisan je Pravilnikom o sadržaju, formatu i načinu izrade plana rasvjete i akcijskog plana gradnje i/ili rekonstrukcije vanjske rasvjete („Narodne novine“ broj 22/23).</w:t>
      </w:r>
      <w:r w:rsidRPr="008E0143">
        <w:rPr>
          <w:color w:val="000000"/>
        </w:rPr>
        <w:t xml:space="preserve"> </w:t>
      </w:r>
      <w:r w:rsidRPr="008E0143">
        <w:rPr>
          <w:rFonts w:ascii="Arial" w:hAnsi="Arial" w:cs="Arial"/>
          <w:snapToGrid w:val="0"/>
          <w:color w:val="000000"/>
          <w:sz w:val="22"/>
          <w:szCs w:val="22"/>
          <w:lang w:eastAsia="en-US"/>
        </w:rPr>
        <w:t>Plan rasvjete mora se dostaviti ministarstvu nadležnom za zaštitu okoliša u roku od 12 mjeseci od dana stupanja na snagu navedenog Pravilnika.</w:t>
      </w:r>
    </w:p>
    <w:p w14:paraId="42A69F97"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Planom rasvjete Grad Koprivnica definirati će početak svjetlostaja, odnosno vremenskog perioda noći za čijeg trajanja se vanjska rasvjeta gasi ili smanjuje na propisanu odgovarajuću razinu. Vremenski period trajanja svjetlostaja ne može biti manji od tri sata. Smanjenje rasvjete, odnosno  početak svjetlostaja počinje u sredini noći, pri čemu noć predstavlja period od zalaska sunca do zore. Početak svjetlostaja može odstupati maksimalno jedan sat u odnosu na sredinu noći.</w:t>
      </w:r>
    </w:p>
    <w:p w14:paraId="0D452D10"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31DE840C"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 xml:space="preserve">Na temelju Plana rasvjete potrebno je izraditi </w:t>
      </w:r>
      <w:r w:rsidRPr="008E0143">
        <w:rPr>
          <w:rFonts w:ascii="Arial" w:hAnsi="Arial" w:cs="Arial"/>
          <w:b/>
          <w:bCs/>
          <w:snapToGrid w:val="0"/>
          <w:color w:val="000000"/>
          <w:sz w:val="22"/>
          <w:szCs w:val="22"/>
          <w:lang w:eastAsia="en-US"/>
        </w:rPr>
        <w:t>Akcijski plan gradnje i/ili rekonstrukcije vanjske rasvjete</w:t>
      </w:r>
      <w:r w:rsidRPr="008E0143">
        <w:rPr>
          <w:rFonts w:ascii="Arial" w:hAnsi="Arial" w:cs="Arial"/>
          <w:snapToGrid w:val="0"/>
          <w:color w:val="000000"/>
          <w:sz w:val="22"/>
          <w:szCs w:val="22"/>
          <w:lang w:eastAsia="en-US"/>
        </w:rPr>
        <w:t>, kojim se planira gradnja nove vanjske rasvjete i usklađenje postojeće vanjske rasvjete u vlasništvu Grada Koprivnice odnosno operatora vanjske rasvjete, s odredbama posebnih propisa iz područja zaštite od svjetlosnog onečišćenja.</w:t>
      </w:r>
      <w:r w:rsidRPr="008E0143">
        <w:rPr>
          <w:color w:val="000000"/>
        </w:rPr>
        <w:t xml:space="preserve"> </w:t>
      </w:r>
      <w:r w:rsidRPr="008E0143">
        <w:rPr>
          <w:rFonts w:ascii="Arial" w:hAnsi="Arial" w:cs="Arial"/>
          <w:snapToGrid w:val="0"/>
          <w:color w:val="000000"/>
          <w:sz w:val="22"/>
          <w:szCs w:val="22"/>
          <w:lang w:eastAsia="en-US"/>
        </w:rPr>
        <w:t xml:space="preserve">Akcijski plan je akt planiranja Grada Koprivnice i operatora vanjske rasvjete i njime se utvrđuje provedba mjera zaštite od svjetlosnog onečišćenja i donosi se za razdoblje od pet godina. Izradu akcijskog plana osiguravaju i provode nadležna upravna tijela Grada Koprivnice, odnosno vlasnici vanjske rasvjete. Sadržaj, format i način izrade, donošenja i dostave Akcijskog plana ministarstvu nadležnom za zaštitu okoliša, propisan je Pravilnikom o sadržaju, formatu i načinu izrade plana rasvjete i akcijskog plana gradnje i/ili rekonstrukcije vanjske rasvjete („Narodne novine“ broj 22/23.) Tako izrađeni Akcijski planovi gradnje i/ili rekonstrukcije vanjske rasvjete, izrađeni na temelju Plana rasvjete, predstavljaju stručnu podlogu za izradu projekta gradnje i/ili rekonstrukcije vanjske rasvjete. </w:t>
      </w:r>
    </w:p>
    <w:p w14:paraId="407C93E8"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0642F311"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Pri planiranju, projektiranju, gradnji, održavanju i rekonstrukciji vanjske rasvjete koja se odobrava prema zakonu kojim se uređuje građenje, moraju se projektom rasvjete odabrati takva tehnička rješenja kojima će se osigurati energetska učinkovitost te izvedba i upravljanje rasvjetom i vrijednostima rasvjetljavanja koji su propisani Pravilnikom o zonama rasvijetljenosti, dopuštenim vrijednostima rasvjetljavanja i načinima upravljanja rasvjetnim sustavima („Narodne novine“ broj 128/20).</w:t>
      </w:r>
    </w:p>
    <w:p w14:paraId="5173871A"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 xml:space="preserve">Projekt rasvjete, kao i izvedba projektnog rješenja, moraju se predvidjeti svjetiljke spremne za uključivanje u napredni sustav upravljanja gradom, zasnovan na otvorenim standardima koji omogućavaju povezivanje i integraciju sustava u veće platforme namijenjene »Smart city« konceptu. Za uključenje u napredni sustav upravljanja svjetiljke trebaju biti opremljene programibilnim upravljačkim uređajem (driver) koji ima mogućnost kreiranja autonomnih scena </w:t>
      </w:r>
      <w:r w:rsidRPr="008E0143">
        <w:rPr>
          <w:rFonts w:ascii="Arial" w:hAnsi="Arial" w:cs="Arial"/>
          <w:snapToGrid w:val="0"/>
          <w:color w:val="000000"/>
          <w:sz w:val="22"/>
          <w:szCs w:val="22"/>
          <w:lang w:eastAsia="en-US"/>
        </w:rPr>
        <w:lastRenderedPageBreak/>
        <w:t>raznih razina u više koraka, mogućnost regulacije svjetlosnog toka daljinskom kontrolom razina osvijetljenosti (ili snage) dodavanjem nadglednika (controller), odnosno biti spremne za sustav Internet stvari (IoT ready) s opcijom samostalnog GPS pozicioniranja.</w:t>
      </w:r>
    </w:p>
    <w:p w14:paraId="5812C590"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63320C56" w14:textId="77777777" w:rsidR="000E6ED2" w:rsidRPr="008E0143" w:rsidRDefault="000E6ED2" w:rsidP="000E6ED2">
      <w:pPr>
        <w:tabs>
          <w:tab w:val="left" w:pos="426"/>
        </w:tabs>
        <w:spacing w:after="24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Prilikom planiranja i projektiranja vanjske rasvjete zabranjeno je:</w:t>
      </w:r>
    </w:p>
    <w:p w14:paraId="12103615"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planirati i projektirati svjetlosne snopove bilo kakve vrste ili oblika usmjerene prema nebu ili prema prirodnom vodnom tijelu</w:t>
      </w:r>
    </w:p>
    <w:p w14:paraId="12F77A41"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vanjskom rasvjetom rasvjetljavati otvore (prozori i/ili vrata) zaštićenog ili stambenog prostora iznad vrijednosti propisanih Pravilnikom o zonama rasvijetljenosti, dopuštenim vrijednostima rasvjetljavanja i načinima upravljanja rasvjetnim sustavima („Narodne novine“ broj 128/20)</w:t>
      </w:r>
    </w:p>
    <w:p w14:paraId="3B19D30D" w14:textId="77777777" w:rsidR="000E6ED2" w:rsidRPr="008E0143" w:rsidRDefault="000E6ED2" w:rsidP="00562822">
      <w:pPr>
        <w:numPr>
          <w:ilvl w:val="0"/>
          <w:numId w:val="40"/>
        </w:numPr>
        <w:spacing w:after="160" w:line="259" w:lineRule="auto"/>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postavljati vanjsku rasvjetu tako da ona svojim usmjerenjem i izlaznim svjetlosnim tokom svjetlosti na otvorima (prozori i/ili vrata) nepokretnih kulturnih dobara određenih posebnim propisom, proizvodi emisije veće od dopuštenih razina propisanih Pravilnikom o zonama rasvijetljenosti, dopuštenim vrijednostima rasvjetljavanja i načinima upravljanja rasvjetnim sustavima („Narodne novine“ broj 128/20)</w:t>
      </w:r>
    </w:p>
    <w:p w14:paraId="68C25F7B"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 građevinama s transparentnom fasadom svjetiljke interijera usmjeravati prema vidljivom dijelu neba</w:t>
      </w:r>
    </w:p>
    <w:p w14:paraId="03D5CFA6" w14:textId="77777777" w:rsidR="000E6ED2" w:rsidRPr="008E0143" w:rsidRDefault="000E6ED2" w:rsidP="00562822">
      <w:pPr>
        <w:numPr>
          <w:ilvl w:val="0"/>
          <w:numId w:val="40"/>
        </w:numPr>
        <w:spacing w:after="160" w:line="259" w:lineRule="auto"/>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ugrađivati svjetiljke i ostale izvore svjetlosti protivno obveznom načinu upravljanja rasvjetljavanjem propisanom Pravilnikom o zonama rasvijetljenosti, dopuštenim vrijednostima rasvjetljavanja i načinima upravljanja rasvjetnim sustavima („Narodne novine“ broj 128/20)</w:t>
      </w:r>
    </w:p>
    <w:p w14:paraId="3C8BBE3D" w14:textId="77777777" w:rsidR="000E6ED2" w:rsidRPr="008E0143" w:rsidRDefault="000E6ED2" w:rsidP="00562822">
      <w:pPr>
        <w:numPr>
          <w:ilvl w:val="0"/>
          <w:numId w:val="40"/>
        </w:numPr>
        <w:spacing w:after="160" w:line="259" w:lineRule="auto"/>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ugrađivati svjetiljke i ostale izvore svjetlosti koji prelaze najviše dopuštene razine rasvjetljavanja okoliša za vanjsku rasvjetu propisane Pravilnikom o zonama rasvijetljenosti, dopuštenim vrijednostima rasvjetljavanja i načinima upravljanja rasvjetnim sustavima („Narodne novine“ broj 128/20)</w:t>
      </w:r>
    </w:p>
    <w:p w14:paraId="580E0712"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ugrađivati ekološki neprihvatljive svjetiljke</w:t>
      </w:r>
    </w:p>
    <w:p w14:paraId="2D32205F"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 xml:space="preserve">postavljati svjetiljke tako da svijetle u horizont i iznad njega te u prirodna vodna tijela, osim u slučajevima dopuštenim Zakonom o </w:t>
      </w:r>
      <w:r w:rsidRPr="008E0143">
        <w:rPr>
          <w:rFonts w:ascii="Arial" w:hAnsi="Arial" w:cs="Arial"/>
          <w:bCs/>
          <w:color w:val="000000"/>
          <w:sz w:val="22"/>
          <w:szCs w:val="22"/>
        </w:rPr>
        <w:t>zaštiti od svjetlosnog onečišćenja („Narodne novine“ broj 14/19)</w:t>
      </w:r>
    </w:p>
    <w:p w14:paraId="7710A663"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da svjetlosni tok svjetiljki pri rasvjetljavanju oglasnih ploča vanjskim svjetiljkama, kod dekorativne i krajobrazne rasvjete te rasvjete pročelja objekta izlazi iz gabarita osvjetljavanja</w:t>
      </w:r>
    </w:p>
    <w:p w14:paraId="54CC27EA"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 zaštićenim područjima, radi očuvanja ekosustava i bioraznolikosti, postavljati svjetiljke korelirane temperature boje svjetlosti iznad 2200 K te osvijetljene oglasne ploče</w:t>
      </w:r>
    </w:p>
    <w:p w14:paraId="372410E7" w14:textId="77777777" w:rsidR="000E6ED2" w:rsidRPr="008E0143" w:rsidRDefault="000E6ED2" w:rsidP="00562822">
      <w:pPr>
        <w:numPr>
          <w:ilvl w:val="0"/>
          <w:numId w:val="40"/>
        </w:numPr>
        <w:spacing w:after="160" w:line="259" w:lineRule="auto"/>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postavljati cestovnu i javnu rasvjetu uz prirodna vodna tijela tako da svojim usmjerenjem i izlaznim tijekom svjetlosti na vodenoj površini emitiraju svjetlost veću od emisija propisanih Pravilnikom o zonama rasvijetljenosti, dopuštenim vrijednostima rasvjetljavanja i načinima upravljanja rasvjetnim sustavima („Narodne novine“ broj 128/20)</w:t>
      </w:r>
    </w:p>
    <w:p w14:paraId="7DA94009" w14:textId="77777777" w:rsidR="000E6ED2" w:rsidRPr="008E0143" w:rsidRDefault="000E6ED2" w:rsidP="00562822">
      <w:pPr>
        <w:numPr>
          <w:ilvl w:val="0"/>
          <w:numId w:val="40"/>
        </w:numPr>
        <w:tabs>
          <w:tab w:val="left" w:pos="426"/>
        </w:tabs>
        <w:spacing w:after="160"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lastRenderedPageBreak/>
        <w:t>postavljati oglasne ploče tako da zaklanjaju ili smanjuju vidljivost postavljenih prometnih znakova ili zasljepljuju sudionike u prometu ili odvraćaju njihovu pozornost u mjeri koja može biti opasna za sigurnost prometa</w:t>
      </w:r>
    </w:p>
    <w:p w14:paraId="610A9C78" w14:textId="77777777" w:rsidR="000E6ED2" w:rsidRPr="008E0143" w:rsidRDefault="000E6ED2" w:rsidP="00562822">
      <w:pPr>
        <w:numPr>
          <w:ilvl w:val="0"/>
          <w:numId w:val="40"/>
        </w:numPr>
        <w:spacing w:line="259" w:lineRule="auto"/>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postavljati oglasne ploče koje emitiraju svjetlost veću od emisija propisanih Pravilnikom o zonama rasvijetljenosti, dopuštenim vrijednostima rasvjetljavanja i načinima upravljanja rasvjetnim sustavima („Narodne novine“ broj 128/20).</w:t>
      </w:r>
    </w:p>
    <w:p w14:paraId="6F218387"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73BFCD5F" w14:textId="77777777" w:rsidR="000E6ED2" w:rsidRPr="008E0143" w:rsidRDefault="000E6ED2" w:rsidP="000E6ED2">
      <w:pPr>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Javnu rasvjetu potrebno je planirati kao ekološku rasvjetu, sastavljenu od ekološki prihvatljivih svjetiljki koje zadovoljavaju potrebe za umjetnom rasvijetljenošću pojedine građevine, objekta ili površine i čija je emisija svjetlosti u skladu s uvjetima zaštite od svjetlosnog onečišćenja.</w:t>
      </w:r>
    </w:p>
    <w:p w14:paraId="2036B51E" w14:textId="77777777" w:rsidR="000E6ED2" w:rsidRPr="008E0143" w:rsidRDefault="000E6ED2" w:rsidP="000E6ED2">
      <w:pPr>
        <w:jc w:val="both"/>
        <w:rPr>
          <w:rFonts w:ascii="Arial" w:hAnsi="Arial" w:cs="Arial"/>
          <w:snapToGrid w:val="0"/>
          <w:color w:val="000000"/>
          <w:sz w:val="22"/>
          <w:szCs w:val="22"/>
          <w:lang w:eastAsia="en-US"/>
        </w:rPr>
      </w:pPr>
    </w:p>
    <w:p w14:paraId="6DCF0042" w14:textId="77777777" w:rsidR="000E6ED2" w:rsidRPr="008E0143" w:rsidRDefault="000E6ED2" w:rsidP="000E6ED2">
      <w:pPr>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Rasvjeta javnih i nerazvrstanih cesta, kao i drugih prometnih površina sukladno posebnom propisu kojim se uređuju ceste i komunalno gospodarstvo, Grad Koprivnica utvrđuje Planom rasvjete. Svrha cestovne rasvjete i rasvjete drugih prometnih površina je stvaranje uvjeta koji sudionicima u prometu osiguravaju dobru vidljivost i preglednost svih mogućih zapreka i detalja s ciljem smanjenja opasnosti i rizika od nesreća i doprinosa povećanju sigurnosti pri kretanju.</w:t>
      </w:r>
    </w:p>
    <w:p w14:paraId="3949E54E" w14:textId="77777777" w:rsidR="000E6ED2" w:rsidRPr="008E0143" w:rsidRDefault="000E6ED2" w:rsidP="000E6ED2">
      <w:pPr>
        <w:jc w:val="both"/>
        <w:rPr>
          <w:rFonts w:ascii="Arial" w:hAnsi="Arial" w:cs="Arial"/>
          <w:snapToGrid w:val="0"/>
          <w:color w:val="000000"/>
          <w:sz w:val="22"/>
          <w:szCs w:val="22"/>
          <w:lang w:eastAsia="en-US"/>
        </w:rPr>
      </w:pPr>
    </w:p>
    <w:p w14:paraId="62EEA897" w14:textId="3676B8FC"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Na oglasne ploče ili medije za oglašavanje čija je površina rasvijetljena s unutrašnjim ili vanjskim svjetiljkama i/ili dinamičkim prijenosom informacija potrebno je primijeniti posebne propise iz područja zaštite od svjetlosnog onečišćenja i odredbe ovog P</w:t>
      </w:r>
      <w:r w:rsidR="00DA4F6E">
        <w:rPr>
          <w:rFonts w:ascii="Arial" w:hAnsi="Arial" w:cs="Arial"/>
          <w:snapToGrid w:val="0"/>
          <w:color w:val="000000"/>
          <w:sz w:val="22"/>
          <w:szCs w:val="22"/>
          <w:lang w:eastAsia="en-US"/>
        </w:rPr>
        <w:t>rostornog p</w:t>
      </w:r>
      <w:r w:rsidRPr="008E0143">
        <w:rPr>
          <w:rFonts w:ascii="Arial" w:hAnsi="Arial" w:cs="Arial"/>
          <w:snapToGrid w:val="0"/>
          <w:color w:val="000000"/>
          <w:sz w:val="22"/>
          <w:szCs w:val="22"/>
          <w:lang w:eastAsia="en-US"/>
        </w:rPr>
        <w:t>lana.</w:t>
      </w:r>
    </w:p>
    <w:p w14:paraId="78C69F17" w14:textId="77777777" w:rsidR="000E6ED2" w:rsidRPr="008E0143" w:rsidRDefault="000E6ED2" w:rsidP="000E6ED2">
      <w:pPr>
        <w:jc w:val="both"/>
        <w:rPr>
          <w:rFonts w:ascii="Arial" w:hAnsi="Arial" w:cs="Arial"/>
          <w:snapToGrid w:val="0"/>
          <w:color w:val="000000"/>
          <w:sz w:val="22"/>
          <w:szCs w:val="22"/>
          <w:lang w:eastAsia="en-US"/>
        </w:rPr>
      </w:pPr>
    </w:p>
    <w:p w14:paraId="76D22752"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Oglasne ploče ili mediji za oglašavanje s obzirom na način rasvjetljavanja dijele se na oglasne ploče:</w:t>
      </w:r>
    </w:p>
    <w:p w14:paraId="773B5944" w14:textId="77777777" w:rsidR="000E6ED2" w:rsidRPr="008E0143" w:rsidRDefault="000E6ED2" w:rsidP="00562822">
      <w:pPr>
        <w:numPr>
          <w:ilvl w:val="0"/>
          <w:numId w:val="41"/>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s vanjskim svjetiljkama, obvezno postavljenim s gornje strane oglasnog panoa čiji svjetlosni tok mora završiti na površini koja se rasvjetljava</w:t>
      </w:r>
    </w:p>
    <w:p w14:paraId="3ADC75DF" w14:textId="77777777" w:rsidR="000E6ED2" w:rsidRPr="008E0143" w:rsidRDefault="000E6ED2" w:rsidP="00562822">
      <w:pPr>
        <w:numPr>
          <w:ilvl w:val="0"/>
          <w:numId w:val="41"/>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s unutarnjim svjetiljkama i statičkom rasvjetom i</w:t>
      </w:r>
    </w:p>
    <w:p w14:paraId="36A2C2B4" w14:textId="77777777" w:rsidR="000E6ED2" w:rsidRPr="008E0143" w:rsidRDefault="000E6ED2" w:rsidP="00562822">
      <w:pPr>
        <w:numPr>
          <w:ilvl w:val="0"/>
          <w:numId w:val="41"/>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s unutarnjim svjetiljkama i/ili dinamičkim prijenosom informacija, rasvjetom i promjenom rasvjete (velezaslon – mega display) uz uvjet da je ULOR = 0 %.</w:t>
      </w:r>
    </w:p>
    <w:p w14:paraId="1D14534D" w14:textId="77777777" w:rsidR="000E6ED2" w:rsidRPr="008E0143" w:rsidRDefault="000E6ED2" w:rsidP="000E6ED2">
      <w:pPr>
        <w:jc w:val="both"/>
        <w:rPr>
          <w:rFonts w:ascii="Arial" w:hAnsi="Arial" w:cs="Arial"/>
          <w:snapToGrid w:val="0"/>
          <w:color w:val="000000"/>
          <w:sz w:val="22"/>
          <w:szCs w:val="22"/>
          <w:lang w:eastAsia="en-US"/>
        </w:rPr>
      </w:pPr>
    </w:p>
    <w:p w14:paraId="2FCC77A2" w14:textId="77777777" w:rsidR="000E6ED2" w:rsidRPr="008E0143" w:rsidRDefault="000E6ED2" w:rsidP="000E6ED2">
      <w:pPr>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Najviše dopuštene vrijednosti svjetline (luminancije) oglasnih ploča obzirom na zone rasvijetljenosti definirane su u Prilogu IV. Pravilnika o zonama rasvijetljenosti, dopuštenim vrijednostima rasvjetljavanja i načinima upravljanja rasvjetnim sustavima („Narodne novine“ broj 128/20). Za vrijeme svjetlostaja intenzitet rasvjete oglasnih ploča mora se smanjiti za najmanje 50% početnog intenziteta ili ugasiti, dok oglasne ploče površine veće od 20 m2 moraju biti isključene za vrijeme svjetlostaja.</w:t>
      </w:r>
    </w:p>
    <w:p w14:paraId="52164057" w14:textId="77777777" w:rsidR="000E6ED2" w:rsidRPr="008E0143" w:rsidRDefault="000E6ED2" w:rsidP="000E6ED2">
      <w:pPr>
        <w:jc w:val="both"/>
        <w:rPr>
          <w:rFonts w:cs="Arial"/>
          <w:snapToGrid w:val="0"/>
          <w:color w:val="000000"/>
          <w:szCs w:val="22"/>
          <w:lang w:eastAsia="en-US"/>
        </w:rPr>
      </w:pPr>
    </w:p>
    <w:p w14:paraId="3AAF362D"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Oglasne ploče postavljaju se tako da ne zaklanjaju ili smanjuju vidljivost postavljenih prometnih znakova ili zasljepljuju sudionike u prometu ili odvraćaju njihovu pozornost u mjeri koja može biti opasna za sigurnost prometa.</w:t>
      </w:r>
    </w:p>
    <w:p w14:paraId="6EBE3DC0"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p>
    <w:p w14:paraId="1353F40D" w14:textId="77777777" w:rsidR="000E6ED2" w:rsidRPr="008E0143" w:rsidRDefault="000E6ED2" w:rsidP="000E6ED2">
      <w:pPr>
        <w:tabs>
          <w:tab w:val="left" w:pos="426"/>
        </w:tabs>
        <w:spacing w:line="300" w:lineRule="exact"/>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Oglasne ploče ili mediji za oglašavanje ne postavljaju se:</w:t>
      </w:r>
    </w:p>
    <w:p w14:paraId="16C64F99" w14:textId="77777777" w:rsidR="000E6ED2" w:rsidRPr="008E0143" w:rsidRDefault="000E6ED2" w:rsidP="00562822">
      <w:pPr>
        <w:numPr>
          <w:ilvl w:val="0"/>
          <w:numId w:val="42"/>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 zoni prometnih raskrižja u naseljenim mjestima i izvan naseljenih mjesta</w:t>
      </w:r>
    </w:p>
    <w:p w14:paraId="50E84EE3" w14:textId="77777777" w:rsidR="000E6ED2" w:rsidRPr="008E0143" w:rsidRDefault="000E6ED2" w:rsidP="00562822">
      <w:pPr>
        <w:numPr>
          <w:ilvl w:val="0"/>
          <w:numId w:val="42"/>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na svim vrstama prometnica izvan naseljenih mjesta</w:t>
      </w:r>
    </w:p>
    <w:p w14:paraId="7B273E0B" w14:textId="77777777" w:rsidR="000E6ED2" w:rsidRPr="008E0143" w:rsidRDefault="000E6ED2" w:rsidP="00562822">
      <w:pPr>
        <w:numPr>
          <w:ilvl w:val="0"/>
          <w:numId w:val="42"/>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 parkovnim dispozicijama ili općenito u šumskim područjima</w:t>
      </w:r>
    </w:p>
    <w:p w14:paraId="2B841532" w14:textId="77777777" w:rsidR="000E6ED2" w:rsidRPr="008E0143" w:rsidRDefault="000E6ED2" w:rsidP="00562822">
      <w:pPr>
        <w:numPr>
          <w:ilvl w:val="0"/>
          <w:numId w:val="42"/>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 blizini vodenih tijela</w:t>
      </w:r>
    </w:p>
    <w:p w14:paraId="052DF9E8" w14:textId="77777777" w:rsidR="000E6ED2" w:rsidRPr="008E0143" w:rsidRDefault="000E6ED2" w:rsidP="00562822">
      <w:pPr>
        <w:numPr>
          <w:ilvl w:val="0"/>
          <w:numId w:val="42"/>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u blizini važnih skloništa i staništa strogo zaštićenih vrsta osjetljivih na svjetlosno onečišćenje i</w:t>
      </w:r>
    </w:p>
    <w:p w14:paraId="4FD8EB7C" w14:textId="77777777" w:rsidR="000E6ED2" w:rsidRPr="008E0143" w:rsidRDefault="000E6ED2" w:rsidP="00562822">
      <w:pPr>
        <w:numPr>
          <w:ilvl w:val="0"/>
          <w:numId w:val="42"/>
        </w:numPr>
        <w:tabs>
          <w:tab w:val="left" w:pos="426"/>
        </w:tabs>
        <w:spacing w:after="160" w:line="300" w:lineRule="exact"/>
        <w:contextualSpacing/>
        <w:jc w:val="both"/>
        <w:rPr>
          <w:rFonts w:ascii="Arial" w:hAnsi="Arial" w:cs="Arial"/>
          <w:snapToGrid w:val="0"/>
          <w:color w:val="000000"/>
          <w:sz w:val="22"/>
          <w:szCs w:val="22"/>
          <w:lang w:eastAsia="en-US"/>
        </w:rPr>
      </w:pPr>
      <w:r w:rsidRPr="008E0143">
        <w:rPr>
          <w:rFonts w:ascii="Arial" w:hAnsi="Arial" w:cs="Arial"/>
          <w:snapToGrid w:val="0"/>
          <w:color w:val="000000"/>
          <w:sz w:val="22"/>
          <w:szCs w:val="22"/>
          <w:lang w:eastAsia="en-US"/>
        </w:rPr>
        <w:t xml:space="preserve">u zonama E0 </w:t>
      </w:r>
      <w:r w:rsidRPr="008E0143">
        <w:rPr>
          <w:rFonts w:cs="Arial"/>
          <w:snapToGrid w:val="0"/>
          <w:color w:val="000000"/>
          <w:szCs w:val="22"/>
          <w:lang w:eastAsia="en-US"/>
        </w:rPr>
        <w:t xml:space="preserve">- </w:t>
      </w:r>
      <w:r w:rsidRPr="008E0143">
        <w:rPr>
          <w:rFonts w:ascii="Arial" w:hAnsi="Arial" w:cs="Arial"/>
          <w:snapToGrid w:val="0"/>
          <w:color w:val="000000"/>
          <w:sz w:val="22"/>
          <w:szCs w:val="22"/>
          <w:lang w:eastAsia="en-US"/>
        </w:rPr>
        <w:t>područja prirodne rasvijetljenosti i E1 - područja tamnog krajolika.</w:t>
      </w:r>
    </w:p>
    <w:p w14:paraId="4FCEC259" w14:textId="77777777" w:rsidR="000E6ED2" w:rsidRDefault="000E6ED2" w:rsidP="000E6ED2">
      <w:pPr>
        <w:jc w:val="both"/>
        <w:rPr>
          <w:rFonts w:ascii="Arial" w:hAnsi="Arial" w:cs="Arial"/>
          <w:snapToGrid w:val="0"/>
          <w:color w:val="FF33CC"/>
          <w:sz w:val="22"/>
          <w:szCs w:val="22"/>
          <w:lang w:eastAsia="en-US"/>
        </w:rPr>
      </w:pPr>
    </w:p>
    <w:p w14:paraId="3D384A1C" w14:textId="2207C650" w:rsidR="00A57FA7" w:rsidRPr="00DA4F6E" w:rsidRDefault="00A57FA7" w:rsidP="00DA4F6E">
      <w:pPr>
        <w:keepNext/>
        <w:jc w:val="both"/>
        <w:outlineLvl w:val="2"/>
        <w:rPr>
          <w:rFonts w:ascii="Arial" w:hAnsi="Arial" w:cs="Arial"/>
          <w:b/>
          <w:sz w:val="22"/>
          <w:szCs w:val="26"/>
        </w:rPr>
      </w:pPr>
      <w:bookmarkStart w:id="172" w:name="_Toc166832920"/>
      <w:bookmarkStart w:id="173" w:name="_Toc166833990"/>
      <w:r w:rsidRPr="00DA4F6E">
        <w:rPr>
          <w:rFonts w:ascii="Arial" w:hAnsi="Arial" w:cs="Arial"/>
          <w:b/>
          <w:sz w:val="22"/>
          <w:szCs w:val="26"/>
        </w:rPr>
        <w:lastRenderedPageBreak/>
        <w:t>Obnovljivi izvori energije i kogeneracija</w:t>
      </w:r>
      <w:bookmarkEnd w:id="172"/>
      <w:bookmarkEnd w:id="173"/>
    </w:p>
    <w:p w14:paraId="1DDCFE7F" w14:textId="77777777" w:rsidR="00A57FA7" w:rsidRPr="00A57FA7" w:rsidRDefault="00A57FA7" w:rsidP="00A57FA7">
      <w:pPr>
        <w:spacing w:line="276" w:lineRule="auto"/>
        <w:jc w:val="both"/>
        <w:rPr>
          <w:rFonts w:ascii="Arial" w:hAnsi="Arial" w:cs="Arial"/>
          <w:b/>
          <w:sz w:val="22"/>
          <w:szCs w:val="22"/>
        </w:rPr>
      </w:pPr>
    </w:p>
    <w:p w14:paraId="25A52DB9" w14:textId="77777777" w:rsidR="00A57FA7" w:rsidRPr="00A57FA7" w:rsidRDefault="00A57FA7" w:rsidP="00A57FA7">
      <w:pPr>
        <w:jc w:val="both"/>
        <w:rPr>
          <w:rFonts w:ascii="Arial" w:hAnsi="Arial" w:cs="Arial"/>
          <w:snapToGrid w:val="0"/>
          <w:sz w:val="22"/>
          <w:szCs w:val="22"/>
          <w:lang w:eastAsia="en-US"/>
        </w:rPr>
      </w:pPr>
      <w:r w:rsidRPr="00A57FA7">
        <w:rPr>
          <w:rFonts w:ascii="Arial" w:hAnsi="Arial" w:cs="Arial"/>
          <w:snapToGrid w:val="0"/>
          <w:sz w:val="22"/>
          <w:szCs w:val="22"/>
          <w:lang w:eastAsia="en-US"/>
        </w:rPr>
        <w:t>Pri planiranju i izgradnji objekata za korištenje obnovljivih izvora energije treba težiti uravnoteženom razvoju odnosa između sigurnosti proizvodnje i opskrbe energijom i očuvanja okoliša, na način da se omogući sigurna, kvalitetna, dostupna i dostatna opskrba energijom koja će biti preduvjet gospodarskog i socijalnog napretka uz poštivanje  najstrožih kriterija zaštite okoliša.</w:t>
      </w:r>
    </w:p>
    <w:p w14:paraId="48EBC713" w14:textId="1C795625" w:rsidR="00A57FA7" w:rsidRDefault="00A57FA7" w:rsidP="00A57FA7">
      <w:pPr>
        <w:jc w:val="both"/>
        <w:rPr>
          <w:rFonts w:ascii="Arial" w:hAnsi="Arial" w:cs="Arial"/>
          <w:snapToGrid w:val="0"/>
          <w:sz w:val="22"/>
          <w:szCs w:val="22"/>
          <w:lang w:eastAsia="en-US"/>
        </w:rPr>
      </w:pPr>
      <w:r w:rsidRPr="00A57FA7">
        <w:rPr>
          <w:rFonts w:ascii="Arial" w:hAnsi="Arial" w:cs="Arial"/>
          <w:snapToGrid w:val="0"/>
          <w:sz w:val="22"/>
          <w:szCs w:val="22"/>
          <w:lang w:eastAsia="en-US"/>
        </w:rPr>
        <w:t xml:space="preserve">Na području </w:t>
      </w:r>
      <w:r>
        <w:rPr>
          <w:rFonts w:ascii="Arial" w:hAnsi="Arial" w:cs="Arial"/>
          <w:snapToGrid w:val="0"/>
          <w:sz w:val="22"/>
          <w:szCs w:val="22"/>
          <w:lang w:eastAsia="en-US"/>
        </w:rPr>
        <w:t>Grada Koprivnice</w:t>
      </w:r>
      <w:r w:rsidRPr="00A57FA7">
        <w:rPr>
          <w:rFonts w:ascii="Arial" w:hAnsi="Arial" w:cs="Arial"/>
          <w:snapToGrid w:val="0"/>
          <w:sz w:val="22"/>
          <w:szCs w:val="22"/>
          <w:lang w:eastAsia="en-US"/>
        </w:rPr>
        <w:t xml:space="preserve"> dozvoljeno je planiranje, projektiranje, građenje, korištenje, održavanje i uklanjanje proizvodnih postrojenja i proizvodnih jedinica koja proizvode električnu energiju iz obnovljivih izvora energije i visokoučinkovite kogeneracije.</w:t>
      </w:r>
      <w:r w:rsidR="006A7499">
        <w:rPr>
          <w:rFonts w:ascii="Arial" w:hAnsi="Arial" w:cs="Arial"/>
          <w:snapToGrid w:val="0"/>
          <w:sz w:val="22"/>
          <w:szCs w:val="22"/>
          <w:lang w:eastAsia="en-US"/>
        </w:rPr>
        <w:t xml:space="preserve"> Također je dozvoljena izgradnja </w:t>
      </w:r>
      <w:r w:rsidR="006A7499" w:rsidRPr="006A7499">
        <w:rPr>
          <w:rFonts w:ascii="Arial" w:hAnsi="Arial" w:cs="Arial"/>
          <w:snapToGrid w:val="0"/>
          <w:sz w:val="22"/>
          <w:szCs w:val="22"/>
          <w:lang w:eastAsia="en-US"/>
        </w:rPr>
        <w:t>postrojenja za skladištenje energije, odnosno postrojenja u kojima se električna energija pohranjuje pretvorbom u neki drugi oblik energije,</w:t>
      </w:r>
      <w:r w:rsidR="006A7499">
        <w:rPr>
          <w:rFonts w:ascii="Arial" w:hAnsi="Arial" w:cs="Arial"/>
          <w:snapToGrid w:val="0"/>
          <w:sz w:val="22"/>
          <w:szCs w:val="22"/>
          <w:lang w:eastAsia="en-US"/>
        </w:rPr>
        <w:t xml:space="preserve"> čime se omogućuje skladištenje energije za vlastite potrebe ili za predaju u javnu mrežu kada se za to stvore uvjeti.</w:t>
      </w:r>
    </w:p>
    <w:p w14:paraId="10CECE23" w14:textId="77777777" w:rsidR="00A57FA7" w:rsidRDefault="00A57FA7" w:rsidP="00A57FA7">
      <w:pPr>
        <w:jc w:val="both"/>
        <w:rPr>
          <w:rFonts w:ascii="Arial" w:hAnsi="Arial" w:cs="Arial"/>
          <w:snapToGrid w:val="0"/>
          <w:sz w:val="22"/>
          <w:szCs w:val="22"/>
          <w:lang w:eastAsia="en-US"/>
        </w:rPr>
      </w:pPr>
    </w:p>
    <w:p w14:paraId="4CD7D4D1" w14:textId="75EA8FF2" w:rsidR="00A57FA7" w:rsidRPr="00A57FA7" w:rsidRDefault="00A57FA7" w:rsidP="00A57FA7">
      <w:pPr>
        <w:jc w:val="both"/>
        <w:rPr>
          <w:rFonts w:ascii="Arial" w:hAnsi="Arial" w:cs="Arial"/>
          <w:snapToGrid w:val="0"/>
          <w:sz w:val="22"/>
          <w:szCs w:val="22"/>
          <w:lang w:eastAsia="en-US"/>
        </w:rPr>
      </w:pPr>
      <w:r w:rsidRPr="00A57FA7">
        <w:rPr>
          <w:rFonts w:ascii="Arial" w:hAnsi="Arial" w:cs="Arial"/>
          <w:snapToGrid w:val="0"/>
          <w:sz w:val="22"/>
          <w:szCs w:val="22"/>
          <w:lang w:eastAsia="en-US"/>
        </w:rPr>
        <w:t>Sve građevine i postrojenja u funkciji proizvodnje i korištenja energije iz obnovljivih izvora i kogeneracije potrebno je predvidjeti na način da odgovaraju zakonskoj regulativi i strateškim dokumentima kojima se uređuje energetski sektor, drugim posebnim propisima, te propisima kojima se utvrđuje njihova neškodljivost za ljudsko zdravlje i okoliš.</w:t>
      </w:r>
    </w:p>
    <w:p w14:paraId="3D5C309D" w14:textId="77777777" w:rsidR="006A7499" w:rsidRDefault="006A7499" w:rsidP="00A57FA7">
      <w:pPr>
        <w:jc w:val="both"/>
        <w:rPr>
          <w:rFonts w:ascii="Arial" w:hAnsi="Arial" w:cs="Arial"/>
          <w:snapToGrid w:val="0"/>
          <w:sz w:val="22"/>
          <w:szCs w:val="22"/>
          <w:lang w:eastAsia="en-US"/>
        </w:rPr>
      </w:pPr>
    </w:p>
    <w:p w14:paraId="70CBCD3F" w14:textId="236951BC" w:rsidR="00A57FA7" w:rsidRDefault="00A57FA7" w:rsidP="00A57FA7">
      <w:pPr>
        <w:jc w:val="both"/>
        <w:rPr>
          <w:rFonts w:ascii="Arial" w:hAnsi="Arial" w:cs="Arial"/>
          <w:snapToGrid w:val="0"/>
          <w:sz w:val="22"/>
          <w:szCs w:val="22"/>
          <w:lang w:eastAsia="en-US"/>
        </w:rPr>
      </w:pPr>
      <w:r w:rsidRPr="00A57FA7">
        <w:rPr>
          <w:rFonts w:ascii="Arial" w:hAnsi="Arial" w:cs="Arial"/>
          <w:snapToGrid w:val="0"/>
          <w:sz w:val="22"/>
          <w:szCs w:val="22"/>
          <w:lang w:eastAsia="en-US"/>
        </w:rPr>
        <w:t xml:space="preserve">Na području </w:t>
      </w:r>
      <w:r w:rsidR="006A7499">
        <w:rPr>
          <w:rFonts w:ascii="Arial" w:hAnsi="Arial" w:cs="Arial"/>
          <w:snapToGrid w:val="0"/>
          <w:sz w:val="22"/>
          <w:szCs w:val="22"/>
          <w:lang w:eastAsia="en-US"/>
        </w:rPr>
        <w:t>Grada</w:t>
      </w:r>
      <w:r w:rsidRPr="00A57FA7">
        <w:rPr>
          <w:rFonts w:ascii="Arial" w:hAnsi="Arial" w:cs="Arial"/>
          <w:snapToGrid w:val="0"/>
          <w:sz w:val="22"/>
          <w:szCs w:val="22"/>
          <w:lang w:eastAsia="en-US"/>
        </w:rPr>
        <w:t xml:space="preserve"> dozvoljena je izgradnja </w:t>
      </w:r>
      <w:r w:rsidR="006A7499">
        <w:rPr>
          <w:rFonts w:ascii="Arial" w:hAnsi="Arial" w:cs="Arial"/>
          <w:snapToGrid w:val="0"/>
          <w:sz w:val="22"/>
          <w:szCs w:val="22"/>
          <w:lang w:eastAsia="en-US"/>
        </w:rPr>
        <w:t xml:space="preserve">sunačanih i agrosunačanih </w:t>
      </w:r>
      <w:r w:rsidRPr="00A57FA7">
        <w:rPr>
          <w:rFonts w:ascii="Arial" w:hAnsi="Arial" w:cs="Arial"/>
          <w:snapToGrid w:val="0"/>
          <w:sz w:val="22"/>
          <w:szCs w:val="22"/>
          <w:lang w:eastAsia="en-US"/>
        </w:rPr>
        <w:t>elektrana, korištenje geotermalne energije te izgradnja bioplinskih postrojenja u sklopu</w:t>
      </w:r>
      <w:r w:rsidR="00DA4F6E">
        <w:rPr>
          <w:rFonts w:ascii="Arial" w:hAnsi="Arial" w:cs="Arial"/>
          <w:snapToGrid w:val="0"/>
          <w:sz w:val="22"/>
          <w:szCs w:val="22"/>
          <w:lang w:eastAsia="en-US"/>
        </w:rPr>
        <w:t xml:space="preserve"> uređaja za pročišćavanje otpadnih voda te</w:t>
      </w:r>
      <w:r w:rsidRPr="00A57FA7">
        <w:rPr>
          <w:rFonts w:ascii="Arial" w:hAnsi="Arial" w:cs="Arial"/>
          <w:snapToGrid w:val="0"/>
          <w:sz w:val="22"/>
          <w:szCs w:val="22"/>
          <w:lang w:eastAsia="en-US"/>
        </w:rPr>
        <w:t xml:space="preserve"> farmi i poljoprivrednih gospodarstava,</w:t>
      </w:r>
      <w:r w:rsidR="00DA4F6E">
        <w:rPr>
          <w:rFonts w:ascii="Arial" w:hAnsi="Arial" w:cs="Arial"/>
          <w:snapToGrid w:val="0"/>
          <w:sz w:val="22"/>
          <w:szCs w:val="22"/>
          <w:lang w:eastAsia="en-US"/>
        </w:rPr>
        <w:t xml:space="preserve"> na kojima će s</w:t>
      </w:r>
      <w:r w:rsidRPr="00A57FA7">
        <w:rPr>
          <w:rFonts w:ascii="Arial" w:hAnsi="Arial" w:cs="Arial"/>
          <w:snapToGrid w:val="0"/>
          <w:sz w:val="22"/>
          <w:szCs w:val="22"/>
          <w:lang w:eastAsia="en-US"/>
        </w:rPr>
        <w:t>e kao gorivo koristiti otpad sa poljoprivrednog gospodarstva.</w:t>
      </w:r>
    </w:p>
    <w:p w14:paraId="345B6396" w14:textId="77777777" w:rsidR="006A7499" w:rsidRDefault="006A7499" w:rsidP="00A57FA7">
      <w:pPr>
        <w:jc w:val="both"/>
        <w:rPr>
          <w:rFonts w:ascii="Arial" w:hAnsi="Arial" w:cs="Arial"/>
          <w:snapToGrid w:val="0"/>
          <w:sz w:val="22"/>
          <w:szCs w:val="22"/>
          <w:lang w:eastAsia="en-US"/>
        </w:rPr>
      </w:pPr>
    </w:p>
    <w:p w14:paraId="1EEDD615" w14:textId="77777777" w:rsidR="00124BA4" w:rsidRDefault="006A7499" w:rsidP="006A7499">
      <w:pPr>
        <w:jc w:val="both"/>
        <w:rPr>
          <w:rFonts w:ascii="Arial" w:hAnsi="Arial" w:cs="Arial"/>
          <w:snapToGrid w:val="0"/>
          <w:sz w:val="22"/>
          <w:szCs w:val="22"/>
          <w:lang w:eastAsia="en-US"/>
        </w:rPr>
      </w:pPr>
      <w:r w:rsidRPr="006A7499">
        <w:rPr>
          <w:rFonts w:ascii="Arial" w:hAnsi="Arial" w:cs="Arial"/>
          <w:snapToGrid w:val="0"/>
          <w:sz w:val="22"/>
          <w:szCs w:val="22"/>
          <w:lang w:eastAsia="en-US"/>
        </w:rPr>
        <w:t xml:space="preserve">Neintegrirane sunčane elektrane </w:t>
      </w:r>
      <w:r>
        <w:rPr>
          <w:rFonts w:ascii="Arial" w:hAnsi="Arial" w:cs="Arial"/>
          <w:snapToGrid w:val="0"/>
          <w:sz w:val="22"/>
          <w:szCs w:val="22"/>
          <w:lang w:eastAsia="en-US"/>
        </w:rPr>
        <w:t xml:space="preserve">su </w:t>
      </w:r>
      <w:r w:rsidRPr="006A7499">
        <w:rPr>
          <w:rFonts w:ascii="Arial" w:hAnsi="Arial" w:cs="Arial"/>
          <w:snapToGrid w:val="0"/>
          <w:sz w:val="22"/>
          <w:szCs w:val="22"/>
          <w:lang w:eastAsia="en-US"/>
        </w:rPr>
        <w:t>sunčane elektrane</w:t>
      </w:r>
      <w:r>
        <w:rPr>
          <w:rFonts w:ascii="Arial" w:hAnsi="Arial" w:cs="Arial"/>
          <w:snapToGrid w:val="0"/>
          <w:sz w:val="22"/>
          <w:szCs w:val="22"/>
          <w:lang w:eastAsia="en-US"/>
        </w:rPr>
        <w:t xml:space="preserve"> koje su</w:t>
      </w:r>
      <w:r w:rsidRPr="006A7499">
        <w:rPr>
          <w:rFonts w:ascii="Arial" w:hAnsi="Arial" w:cs="Arial"/>
          <w:snapToGrid w:val="0"/>
          <w:sz w:val="22"/>
          <w:szCs w:val="22"/>
          <w:lang w:eastAsia="en-US"/>
        </w:rPr>
        <w:t xml:space="preserve"> izgrađene kao samostojeće građevine</w:t>
      </w:r>
      <w:r>
        <w:rPr>
          <w:rFonts w:ascii="Arial" w:hAnsi="Arial" w:cs="Arial"/>
          <w:snapToGrid w:val="0"/>
          <w:sz w:val="22"/>
          <w:szCs w:val="22"/>
          <w:lang w:eastAsia="en-US"/>
        </w:rPr>
        <w:t xml:space="preserve"> i na području obuhvata P</w:t>
      </w:r>
      <w:r w:rsidR="00DA4F6E">
        <w:rPr>
          <w:rFonts w:ascii="Arial" w:hAnsi="Arial" w:cs="Arial"/>
          <w:snapToGrid w:val="0"/>
          <w:sz w:val="22"/>
          <w:szCs w:val="22"/>
          <w:lang w:eastAsia="en-US"/>
        </w:rPr>
        <w:t>rostornog p</w:t>
      </w:r>
      <w:r>
        <w:rPr>
          <w:rFonts w:ascii="Arial" w:hAnsi="Arial" w:cs="Arial"/>
          <w:snapToGrid w:val="0"/>
          <w:sz w:val="22"/>
          <w:szCs w:val="22"/>
          <w:lang w:eastAsia="en-US"/>
        </w:rPr>
        <w:t>lana dozvoljeno ih je</w:t>
      </w:r>
      <w:r w:rsidR="00124BA4">
        <w:rPr>
          <w:rFonts w:ascii="Arial" w:hAnsi="Arial" w:cs="Arial"/>
          <w:snapToGrid w:val="0"/>
          <w:sz w:val="22"/>
          <w:szCs w:val="22"/>
          <w:lang w:eastAsia="en-US"/>
        </w:rPr>
        <w:t>, kao osnovne građevine,</w:t>
      </w:r>
      <w:r>
        <w:rPr>
          <w:rFonts w:ascii="Arial" w:hAnsi="Arial" w:cs="Arial"/>
          <w:snapToGrid w:val="0"/>
          <w:sz w:val="22"/>
          <w:szCs w:val="22"/>
          <w:lang w:eastAsia="en-US"/>
        </w:rPr>
        <w:t xml:space="preserve"> graditi </w:t>
      </w:r>
      <w:r w:rsidRPr="006A7499">
        <w:rPr>
          <w:rFonts w:ascii="Arial" w:hAnsi="Arial" w:cs="Arial"/>
          <w:snapToGrid w:val="0"/>
          <w:sz w:val="22"/>
          <w:szCs w:val="22"/>
          <w:lang w:eastAsia="en-US"/>
        </w:rPr>
        <w:t>na</w:t>
      </w:r>
      <w:r>
        <w:rPr>
          <w:rFonts w:ascii="Arial" w:hAnsi="Arial" w:cs="Arial"/>
          <w:snapToGrid w:val="0"/>
          <w:sz w:val="22"/>
          <w:szCs w:val="22"/>
          <w:lang w:eastAsia="en-US"/>
        </w:rPr>
        <w:t xml:space="preserve"> </w:t>
      </w:r>
      <w:r w:rsidRPr="006A7499">
        <w:rPr>
          <w:rFonts w:ascii="Arial" w:hAnsi="Arial" w:cs="Arial"/>
          <w:snapToGrid w:val="0"/>
          <w:sz w:val="22"/>
          <w:szCs w:val="22"/>
          <w:lang w:eastAsia="en-US"/>
        </w:rPr>
        <w:t xml:space="preserve">površinama gospodarske namjene, proizvodne (oznaka I) i poslovne (oznaka K) na izdvojenom građevinskom području izvan naselja </w:t>
      </w:r>
      <w:r>
        <w:rPr>
          <w:rFonts w:ascii="Arial" w:hAnsi="Arial" w:cs="Arial"/>
          <w:snapToGrid w:val="0"/>
          <w:sz w:val="22"/>
          <w:szCs w:val="22"/>
          <w:lang w:eastAsia="en-US"/>
        </w:rPr>
        <w:t xml:space="preserve">te </w:t>
      </w:r>
      <w:r w:rsidRPr="006A7499">
        <w:rPr>
          <w:rFonts w:ascii="Arial" w:hAnsi="Arial" w:cs="Arial"/>
          <w:snapToGrid w:val="0"/>
          <w:sz w:val="22"/>
          <w:szCs w:val="22"/>
          <w:lang w:eastAsia="en-US"/>
        </w:rPr>
        <w:t>površinama gospodarske namjene, proizvodne (oznaka I) i poslovne (oznaka K), unutar građevinskog područja naselja.</w:t>
      </w:r>
    </w:p>
    <w:p w14:paraId="25251A3A" w14:textId="5969F8F7" w:rsidR="006A7499" w:rsidRDefault="00124BA4" w:rsidP="006A7499">
      <w:pPr>
        <w:jc w:val="both"/>
        <w:rPr>
          <w:rFonts w:ascii="Arial" w:hAnsi="Arial" w:cs="Arial"/>
          <w:snapToGrid w:val="0"/>
          <w:sz w:val="22"/>
          <w:szCs w:val="22"/>
          <w:lang w:eastAsia="en-US"/>
        </w:rPr>
      </w:pPr>
      <w:r>
        <w:rPr>
          <w:rFonts w:ascii="Arial" w:hAnsi="Arial" w:cs="Arial"/>
          <w:snapToGrid w:val="0"/>
          <w:sz w:val="22"/>
          <w:szCs w:val="22"/>
          <w:lang w:eastAsia="en-US"/>
        </w:rPr>
        <w:t>N</w:t>
      </w:r>
      <w:r w:rsidR="006A7499" w:rsidRPr="006A7499">
        <w:rPr>
          <w:rFonts w:ascii="Arial" w:hAnsi="Arial" w:cs="Arial"/>
          <w:snapToGrid w:val="0"/>
          <w:sz w:val="22"/>
          <w:szCs w:val="22"/>
          <w:lang w:eastAsia="en-US"/>
        </w:rPr>
        <w:t>eintegrirane sunčane elektrane</w:t>
      </w:r>
      <w:r w:rsidR="006A7499">
        <w:rPr>
          <w:rFonts w:ascii="Arial" w:hAnsi="Arial" w:cs="Arial"/>
          <w:snapToGrid w:val="0"/>
          <w:sz w:val="22"/>
          <w:szCs w:val="22"/>
          <w:lang w:eastAsia="en-US"/>
        </w:rPr>
        <w:t>, kao</w:t>
      </w:r>
      <w:r w:rsidR="006A7499" w:rsidRPr="006A7499">
        <w:rPr>
          <w:rFonts w:ascii="Arial" w:hAnsi="Arial" w:cs="Arial"/>
          <w:snapToGrid w:val="0"/>
          <w:sz w:val="22"/>
          <w:szCs w:val="22"/>
          <w:lang w:eastAsia="en-US"/>
        </w:rPr>
        <w:t xml:space="preserve"> i solarn</w:t>
      </w:r>
      <w:r>
        <w:rPr>
          <w:rFonts w:ascii="Arial" w:hAnsi="Arial" w:cs="Arial"/>
          <w:snapToGrid w:val="0"/>
          <w:sz w:val="22"/>
          <w:szCs w:val="22"/>
          <w:lang w:eastAsia="en-US"/>
        </w:rPr>
        <w:t>i</w:t>
      </w:r>
      <w:r w:rsidR="006A7499" w:rsidRPr="006A7499">
        <w:rPr>
          <w:rFonts w:ascii="Arial" w:hAnsi="Arial" w:cs="Arial"/>
          <w:snapToGrid w:val="0"/>
          <w:sz w:val="22"/>
          <w:szCs w:val="22"/>
          <w:lang w:eastAsia="en-US"/>
        </w:rPr>
        <w:t xml:space="preserve"> kolektor</w:t>
      </w:r>
      <w:r>
        <w:rPr>
          <w:rFonts w:ascii="Arial" w:hAnsi="Arial" w:cs="Arial"/>
          <w:snapToGrid w:val="0"/>
          <w:sz w:val="22"/>
          <w:szCs w:val="22"/>
          <w:lang w:eastAsia="en-US"/>
        </w:rPr>
        <w:t>i,</w:t>
      </w:r>
      <w:r w:rsidR="006A7499" w:rsidRPr="006A7499">
        <w:rPr>
          <w:rFonts w:ascii="Arial" w:hAnsi="Arial" w:cs="Arial"/>
          <w:snapToGrid w:val="0"/>
          <w:sz w:val="22"/>
          <w:szCs w:val="22"/>
          <w:lang w:eastAsia="en-US"/>
        </w:rPr>
        <w:t xml:space="preserve"> ukoliko se grade kao pomoćne građevine uz građevinu druge osnovne namjene, moguće je graditi na građevnim česticama svih namjena, izuzev javnih zelenih površina (ne odnosi se na urbanu opremu).</w:t>
      </w:r>
    </w:p>
    <w:p w14:paraId="64CB9355" w14:textId="77777777" w:rsidR="006A7499" w:rsidRDefault="006A7499" w:rsidP="006A7499">
      <w:pPr>
        <w:jc w:val="both"/>
        <w:rPr>
          <w:rFonts w:ascii="Arial" w:hAnsi="Arial" w:cs="Arial"/>
          <w:snapToGrid w:val="0"/>
          <w:sz w:val="22"/>
          <w:szCs w:val="22"/>
          <w:lang w:eastAsia="en-US"/>
        </w:rPr>
      </w:pPr>
    </w:p>
    <w:p w14:paraId="61B28CDA" w14:textId="514B5A05" w:rsidR="006A7499" w:rsidRDefault="006A7499" w:rsidP="006A7499">
      <w:pPr>
        <w:jc w:val="both"/>
        <w:rPr>
          <w:rFonts w:ascii="Arial" w:hAnsi="Arial" w:cs="Arial"/>
          <w:snapToGrid w:val="0"/>
          <w:sz w:val="22"/>
          <w:szCs w:val="22"/>
          <w:lang w:eastAsia="en-US"/>
        </w:rPr>
      </w:pPr>
      <w:r>
        <w:rPr>
          <w:rFonts w:ascii="Arial" w:hAnsi="Arial" w:cs="Arial"/>
          <w:snapToGrid w:val="0"/>
          <w:sz w:val="22"/>
          <w:szCs w:val="22"/>
          <w:lang w:eastAsia="en-US"/>
        </w:rPr>
        <w:t>Agrosunčane elektrane ili agrosolari</w:t>
      </w:r>
    </w:p>
    <w:p w14:paraId="12C806CE" w14:textId="77777777" w:rsidR="006A7499" w:rsidRDefault="006A7499" w:rsidP="006A7499">
      <w:pPr>
        <w:jc w:val="both"/>
        <w:rPr>
          <w:rFonts w:ascii="Arial" w:hAnsi="Arial" w:cs="Arial"/>
          <w:snapToGrid w:val="0"/>
          <w:sz w:val="22"/>
          <w:szCs w:val="22"/>
          <w:lang w:eastAsia="en-US"/>
        </w:rPr>
      </w:pPr>
    </w:p>
    <w:p w14:paraId="70824894" w14:textId="77777777" w:rsidR="006A7499" w:rsidRPr="008E0143" w:rsidRDefault="006A7499" w:rsidP="006A7499">
      <w:pPr>
        <w:spacing w:line="288" w:lineRule="auto"/>
        <w:jc w:val="both"/>
        <w:rPr>
          <w:rFonts w:ascii="Arial" w:hAnsi="Arial" w:cs="Arial"/>
          <w:bCs/>
          <w:color w:val="000000"/>
          <w:sz w:val="22"/>
          <w:szCs w:val="22"/>
        </w:rPr>
      </w:pPr>
      <w:bookmarkStart w:id="174" w:name="_Hlk152010541"/>
      <w:r w:rsidRPr="008E0143">
        <w:rPr>
          <w:rFonts w:ascii="Arial" w:hAnsi="Arial" w:cs="Arial"/>
          <w:bCs/>
          <w:color w:val="000000"/>
          <w:sz w:val="22"/>
          <w:szCs w:val="22"/>
        </w:rPr>
        <w:t>Razvoj postrojenja za korištenje obnovljivih izvora energije (OIE), kao i razvoj poljoprivrede konstantno se susreću s novim izazovima, ali i stalnim inovacijama unutar svojih sektora. Jedan od velikih izazova za poljoprivredu su klimatske promjene koje se svake godine sve više odražavaju na poljoprivredne aktivnosti, uzrokujući niže prinose i štete na raznim kulturama i nasadima. Za sektor OIE najveći izazovi su pronalazak pogodne lokacije za razvoj projekta, a na kojoj će ujedno biti moguće ostvariti priključak na javni elektroenergetski sustav. U nastojanju da se unaprijede ove dvije gospodarske aktivnosti razvijen je sustav agrosolarnih elektrana, kojima je otvorena mogućnost korištenja najmanje dviju glavnih funkcija na jednoj površini – proizvodnji električne energije iz obnovljivih izvora i obavljanju poljoprivredne djelatnosti.</w:t>
      </w:r>
    </w:p>
    <w:bookmarkEnd w:id="174"/>
    <w:p w14:paraId="5127385F" w14:textId="77777777" w:rsidR="006A7499" w:rsidRPr="008E0143" w:rsidRDefault="006A7499" w:rsidP="006A7499">
      <w:pPr>
        <w:keepNext/>
        <w:spacing w:line="288" w:lineRule="auto"/>
        <w:jc w:val="both"/>
        <w:rPr>
          <w:color w:val="000000"/>
        </w:rPr>
      </w:pPr>
      <w:r w:rsidRPr="008E0143">
        <w:rPr>
          <w:rFonts w:ascii="Arial" w:hAnsi="Arial" w:cs="Arial"/>
          <w:noProof/>
          <w:color w:val="000000"/>
          <w:sz w:val="22"/>
          <w:szCs w:val="22"/>
        </w:rPr>
        <w:lastRenderedPageBreak/>
        <w:drawing>
          <wp:inline distT="0" distB="0" distL="0" distR="0" wp14:anchorId="18CC991C" wp14:editId="353B1627">
            <wp:extent cx="3441600" cy="3283993"/>
            <wp:effectExtent l="0" t="0" r="6985" b="0"/>
            <wp:docPr id="2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62550" cy="3303984"/>
                    </a:xfrm>
                    <a:prstGeom prst="rect">
                      <a:avLst/>
                    </a:prstGeom>
                    <a:noFill/>
                    <a:ln>
                      <a:noFill/>
                    </a:ln>
                  </pic:spPr>
                </pic:pic>
              </a:graphicData>
            </a:graphic>
          </wp:inline>
        </w:drawing>
      </w:r>
    </w:p>
    <w:p w14:paraId="68AA6FD9" w14:textId="32DB3C85" w:rsidR="006A7499" w:rsidRPr="008E0143" w:rsidRDefault="006A7499" w:rsidP="006A7499">
      <w:pPr>
        <w:pStyle w:val="Opisslike"/>
        <w:jc w:val="both"/>
        <w:rPr>
          <w:rFonts w:ascii="Arial" w:hAnsi="Arial" w:cs="Arial"/>
          <w:bCs w:val="0"/>
          <w:color w:val="000000"/>
          <w:sz w:val="22"/>
          <w:szCs w:val="22"/>
        </w:rPr>
      </w:pPr>
      <w:bookmarkStart w:id="175" w:name="_Toc168570107"/>
      <w:r w:rsidRPr="008E0143">
        <w:rPr>
          <w:color w:val="000000"/>
        </w:rPr>
        <w:t xml:space="preserve">Slika </w:t>
      </w:r>
      <w:r w:rsidRPr="008E0143">
        <w:rPr>
          <w:color w:val="000000"/>
        </w:rPr>
        <w:fldChar w:fldCharType="begin"/>
      </w:r>
      <w:r w:rsidRPr="008E0143">
        <w:rPr>
          <w:color w:val="000000"/>
        </w:rPr>
        <w:instrText xml:space="preserve"> SEQ Slika \* ARABIC </w:instrText>
      </w:r>
      <w:r w:rsidRPr="008E0143">
        <w:rPr>
          <w:color w:val="000000"/>
        </w:rPr>
        <w:fldChar w:fldCharType="separate"/>
      </w:r>
      <w:r w:rsidR="00F4308D">
        <w:rPr>
          <w:noProof/>
          <w:color w:val="000000"/>
        </w:rPr>
        <w:t>25</w:t>
      </w:r>
      <w:r w:rsidRPr="008E0143">
        <w:rPr>
          <w:color w:val="000000"/>
        </w:rPr>
        <w:fldChar w:fldCharType="end"/>
      </w:r>
      <w:r w:rsidRPr="008E0143">
        <w:rPr>
          <w:color w:val="000000"/>
        </w:rPr>
        <w:t>. Pogled iz zraka na agrosolarnu elektranu, Izvor: Agrosolarstvo u Hrvatskoj</w:t>
      </w:r>
      <w:bookmarkEnd w:id="175"/>
    </w:p>
    <w:p w14:paraId="6D91C1C7" w14:textId="77777777" w:rsidR="006A7499" w:rsidRPr="008E0143" w:rsidRDefault="006A7499" w:rsidP="006A7499">
      <w:pPr>
        <w:pStyle w:val="Opisslike"/>
        <w:jc w:val="both"/>
        <w:rPr>
          <w:rFonts w:ascii="Arial" w:hAnsi="Arial" w:cs="Arial"/>
          <w:bCs w:val="0"/>
          <w:color w:val="000000"/>
          <w:sz w:val="22"/>
          <w:szCs w:val="22"/>
        </w:rPr>
      </w:pPr>
    </w:p>
    <w:p w14:paraId="0BC3E95B" w14:textId="77777777" w:rsidR="006A7499" w:rsidRPr="008E0143" w:rsidRDefault="006A7499" w:rsidP="006A7499">
      <w:pPr>
        <w:spacing w:line="288" w:lineRule="auto"/>
        <w:jc w:val="both"/>
        <w:rPr>
          <w:rFonts w:ascii="Arial" w:hAnsi="Arial" w:cs="Arial"/>
          <w:bCs/>
          <w:color w:val="000000"/>
          <w:sz w:val="22"/>
          <w:szCs w:val="22"/>
        </w:rPr>
      </w:pPr>
      <w:r w:rsidRPr="008E0143">
        <w:rPr>
          <w:rFonts w:ascii="Arial" w:hAnsi="Arial" w:cs="Arial"/>
          <w:bCs/>
          <w:color w:val="000000"/>
          <w:sz w:val="22"/>
          <w:szCs w:val="22"/>
        </w:rPr>
        <w:t xml:space="preserve">Agrosolarne elektrane moguće je izvesti tako da podržavaju rast višegodišnjih nasada ili na način da budu kompatibilne s klasičnim jednogodišnjim uzgojem pojedinih biljnih kultura. </w:t>
      </w:r>
    </w:p>
    <w:p w14:paraId="75DBF77C" w14:textId="77777777" w:rsidR="006A7499" w:rsidRPr="008E0143" w:rsidRDefault="006A7499" w:rsidP="006A7499">
      <w:pPr>
        <w:spacing w:line="288" w:lineRule="auto"/>
        <w:jc w:val="both"/>
        <w:rPr>
          <w:rFonts w:ascii="Arial" w:hAnsi="Arial" w:cs="Arial"/>
          <w:bCs/>
          <w:color w:val="000000"/>
          <w:sz w:val="22"/>
          <w:szCs w:val="22"/>
        </w:rPr>
      </w:pPr>
      <w:r w:rsidRPr="008E0143">
        <w:rPr>
          <w:rFonts w:ascii="Arial" w:hAnsi="Arial" w:cs="Arial"/>
          <w:bCs/>
          <w:color w:val="000000"/>
          <w:sz w:val="22"/>
          <w:szCs w:val="22"/>
        </w:rPr>
        <w:t>Obzirom na globalno zatopljenje i klimatske promjene, u budućnosti se mogu očekivati sve veći prirodni ekstremi - duži periodi suše, češće tuče, učestale pojave mraza, velike kiše, poplave i slično. Pravilnim projektiranjem solarne elektrane moguće je urediti cijeli sustav tako da se negativni učinci klimatskih promjena dodatno ublaže. Ovisno o poljoprivrednim kulturama  koje se planiraju uzgajati moguć je specifičan razvoj agrosolarnih elektrana. Tako se, na primjer, na postojeću nosivu strukturu mogu instalirati sustavi za navodnjavanje, sustavi za obranu od tuče, sustavi za obranu od mraza ili drugi sustavi koji se pokažu potrebni. Moguća je razrada detalja sve do potpuno zaštićenog prostora za uzgoj pojedinih poljoprivrednih kultura, ovisno o podneblju i svim drugim utjecajima. Pritom je potrebno iskoristiti činjenicu da neke biljne kulture zahtijevaju više ili manje svjetla, odnosno koristi im sjena koju stvaraju paneli u određenom dijelu dana. Tu sjenu mogu koristiti i životinje u periodima visokih temperatura kako bi se sklonile od utjecaja Sunca. U svakom slučaju, radi se o području gdje postoji tržište za visoko dohodovne poljoprivredne kulture i u kojima se dodatni trošak za podizanje zaštićenih prostora može isplatiti u određenom vremenu.</w:t>
      </w:r>
    </w:p>
    <w:p w14:paraId="12B24F6E" w14:textId="77777777" w:rsidR="006A7499" w:rsidRPr="008E0143" w:rsidRDefault="006A7499" w:rsidP="006A7499">
      <w:pPr>
        <w:spacing w:line="288" w:lineRule="auto"/>
        <w:jc w:val="both"/>
        <w:rPr>
          <w:color w:val="000000"/>
        </w:rPr>
      </w:pPr>
    </w:p>
    <w:p w14:paraId="5D9DDA58" w14:textId="77777777" w:rsidR="006A7499" w:rsidRPr="008E0143" w:rsidRDefault="006A7499" w:rsidP="006A7499">
      <w:pPr>
        <w:keepNext/>
        <w:spacing w:line="288" w:lineRule="auto"/>
        <w:jc w:val="both"/>
        <w:rPr>
          <w:color w:val="000000"/>
        </w:rPr>
      </w:pPr>
      <w:r w:rsidRPr="008E0143">
        <w:rPr>
          <w:rFonts w:ascii="Arial" w:hAnsi="Arial" w:cs="Arial"/>
          <w:noProof/>
          <w:color w:val="000000"/>
          <w:sz w:val="22"/>
          <w:szCs w:val="22"/>
          <w:bdr w:val="single" w:sz="4" w:space="0" w:color="A6A6A6"/>
        </w:rPr>
        <w:lastRenderedPageBreak/>
        <w:drawing>
          <wp:inline distT="0" distB="0" distL="0" distR="0" wp14:anchorId="1FB4BA69" wp14:editId="3AF4A18D">
            <wp:extent cx="4495350" cy="2657560"/>
            <wp:effectExtent l="19050" t="19050" r="19685" b="9525"/>
            <wp:docPr id="1302160863" name="Slika 1302160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43099" cy="2685788"/>
                    </a:xfrm>
                    <a:prstGeom prst="rect">
                      <a:avLst/>
                    </a:prstGeom>
                    <a:noFill/>
                    <a:ln w="6350" cmpd="sng">
                      <a:solidFill>
                        <a:sysClr val="window" lastClr="FFFFFF">
                          <a:lumMod val="65000"/>
                          <a:lumOff val="0"/>
                        </a:sysClr>
                      </a:solidFill>
                      <a:miter lim="800000"/>
                      <a:headEnd/>
                      <a:tailEnd/>
                    </a:ln>
                    <a:effectLst/>
                  </pic:spPr>
                </pic:pic>
              </a:graphicData>
            </a:graphic>
          </wp:inline>
        </w:drawing>
      </w:r>
    </w:p>
    <w:p w14:paraId="0BCE4254" w14:textId="1B62DB99" w:rsidR="006A7499" w:rsidRPr="008E0143" w:rsidRDefault="006A7499" w:rsidP="006A7499">
      <w:pPr>
        <w:pStyle w:val="Opisslike"/>
        <w:jc w:val="both"/>
        <w:rPr>
          <w:color w:val="000000"/>
        </w:rPr>
      </w:pPr>
      <w:bookmarkStart w:id="176" w:name="_Toc168570108"/>
      <w:r w:rsidRPr="008E0143">
        <w:rPr>
          <w:color w:val="000000"/>
        </w:rPr>
        <w:t xml:space="preserve">Slika </w:t>
      </w:r>
      <w:r w:rsidRPr="008E0143">
        <w:rPr>
          <w:color w:val="000000"/>
        </w:rPr>
        <w:fldChar w:fldCharType="begin"/>
      </w:r>
      <w:r w:rsidRPr="008E0143">
        <w:rPr>
          <w:color w:val="000000"/>
        </w:rPr>
        <w:instrText xml:space="preserve"> SEQ Slika \* ARABIC </w:instrText>
      </w:r>
      <w:r w:rsidRPr="008E0143">
        <w:rPr>
          <w:color w:val="000000"/>
        </w:rPr>
        <w:fldChar w:fldCharType="separate"/>
      </w:r>
      <w:r w:rsidR="00F4308D">
        <w:rPr>
          <w:noProof/>
          <w:color w:val="000000"/>
        </w:rPr>
        <w:t>26</w:t>
      </w:r>
      <w:r w:rsidRPr="008E0143">
        <w:rPr>
          <w:color w:val="000000"/>
        </w:rPr>
        <w:fldChar w:fldCharType="end"/>
      </w:r>
      <w:r w:rsidRPr="008E0143">
        <w:rPr>
          <w:color w:val="000000"/>
        </w:rPr>
        <w:t>. Prikaz dobrobiti uzgoja biljaka u agrosolarnim elektranama, Izvor: Agrosolarstvo u Hrvatskoj</w:t>
      </w:r>
      <w:bookmarkEnd w:id="176"/>
    </w:p>
    <w:p w14:paraId="02D35AA0" w14:textId="77777777" w:rsidR="006A7499" w:rsidRPr="008E0143" w:rsidRDefault="006A7499" w:rsidP="006A7499">
      <w:pPr>
        <w:rPr>
          <w:color w:val="000000"/>
        </w:rPr>
      </w:pPr>
    </w:p>
    <w:p w14:paraId="014851E5" w14:textId="77777777" w:rsidR="006A7499" w:rsidRPr="008E0143" w:rsidRDefault="006A7499" w:rsidP="006A7499">
      <w:pPr>
        <w:rPr>
          <w:color w:val="000000"/>
        </w:rPr>
      </w:pPr>
    </w:p>
    <w:p w14:paraId="4E7A6049" w14:textId="77777777" w:rsidR="006A7499" w:rsidRPr="008E0143" w:rsidRDefault="006A7499" w:rsidP="006A7499">
      <w:pPr>
        <w:keepNext/>
        <w:spacing w:line="288" w:lineRule="auto"/>
        <w:jc w:val="both"/>
        <w:rPr>
          <w:color w:val="000000"/>
        </w:rPr>
      </w:pPr>
      <w:r w:rsidRPr="008E0143">
        <w:rPr>
          <w:rFonts w:ascii="Arial" w:hAnsi="Arial" w:cs="Arial"/>
          <w:noProof/>
          <w:color w:val="000000"/>
          <w:sz w:val="22"/>
          <w:szCs w:val="22"/>
        </w:rPr>
        <w:drawing>
          <wp:inline distT="0" distB="0" distL="0" distR="0" wp14:anchorId="45647FD9" wp14:editId="3B897BAD">
            <wp:extent cx="5759450" cy="3698240"/>
            <wp:effectExtent l="0" t="0" r="0" b="0"/>
            <wp:docPr id="1545706930" name="Slika 154570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9450" cy="3698240"/>
                    </a:xfrm>
                    <a:prstGeom prst="rect">
                      <a:avLst/>
                    </a:prstGeom>
                    <a:noFill/>
                    <a:ln>
                      <a:noFill/>
                    </a:ln>
                  </pic:spPr>
                </pic:pic>
              </a:graphicData>
            </a:graphic>
          </wp:inline>
        </w:drawing>
      </w:r>
    </w:p>
    <w:p w14:paraId="47CCB3CB" w14:textId="0CFAE52B" w:rsidR="006A7499" w:rsidRPr="008E0143" w:rsidRDefault="006A7499" w:rsidP="006A7499">
      <w:pPr>
        <w:pStyle w:val="Opisslike"/>
        <w:jc w:val="both"/>
        <w:rPr>
          <w:rFonts w:ascii="Arial" w:hAnsi="Arial" w:cs="Arial"/>
          <w:b w:val="0"/>
          <w:bCs w:val="0"/>
          <w:color w:val="000000"/>
          <w:sz w:val="22"/>
          <w:szCs w:val="22"/>
        </w:rPr>
      </w:pPr>
      <w:bookmarkStart w:id="177" w:name="_Toc168570109"/>
      <w:r w:rsidRPr="008E0143">
        <w:rPr>
          <w:b w:val="0"/>
          <w:bCs w:val="0"/>
          <w:color w:val="000000"/>
        </w:rPr>
        <w:t xml:space="preserve">Slika </w:t>
      </w:r>
      <w:r w:rsidRPr="008E0143">
        <w:rPr>
          <w:b w:val="0"/>
          <w:bCs w:val="0"/>
          <w:color w:val="000000"/>
        </w:rPr>
        <w:fldChar w:fldCharType="begin"/>
      </w:r>
      <w:r w:rsidRPr="008E0143">
        <w:rPr>
          <w:b w:val="0"/>
          <w:bCs w:val="0"/>
          <w:color w:val="000000"/>
        </w:rPr>
        <w:instrText xml:space="preserve"> SEQ Slika \* ARABIC </w:instrText>
      </w:r>
      <w:r w:rsidRPr="008E0143">
        <w:rPr>
          <w:b w:val="0"/>
          <w:bCs w:val="0"/>
          <w:color w:val="000000"/>
        </w:rPr>
        <w:fldChar w:fldCharType="separate"/>
      </w:r>
      <w:r w:rsidR="00F4308D">
        <w:rPr>
          <w:b w:val="0"/>
          <w:bCs w:val="0"/>
          <w:noProof/>
          <w:color w:val="000000"/>
        </w:rPr>
        <w:t>27</w:t>
      </w:r>
      <w:r w:rsidRPr="008E0143">
        <w:rPr>
          <w:b w:val="0"/>
          <w:bCs w:val="0"/>
          <w:color w:val="000000"/>
        </w:rPr>
        <w:fldChar w:fldCharType="end"/>
      </w:r>
      <w:r w:rsidRPr="008E0143">
        <w:rPr>
          <w:b w:val="0"/>
          <w:bCs w:val="0"/>
          <w:color w:val="000000"/>
        </w:rPr>
        <w:t>. Primjeri kultura koje je moguće uzgajati u agrosolarnim elektranama</w:t>
      </w:r>
      <w:bookmarkEnd w:id="177"/>
    </w:p>
    <w:p w14:paraId="131A5355" w14:textId="77777777" w:rsidR="006A7499" w:rsidRPr="008E0143" w:rsidRDefault="006A7499" w:rsidP="006A7499">
      <w:pPr>
        <w:spacing w:line="288" w:lineRule="auto"/>
        <w:jc w:val="both"/>
        <w:rPr>
          <w:rFonts w:ascii="Arial" w:hAnsi="Arial" w:cs="Arial"/>
          <w:bCs/>
          <w:color w:val="000000"/>
          <w:sz w:val="22"/>
          <w:szCs w:val="22"/>
        </w:rPr>
      </w:pPr>
    </w:p>
    <w:p w14:paraId="73FB9C86" w14:textId="77777777" w:rsidR="006A7499" w:rsidRPr="008E0143" w:rsidRDefault="006A7499" w:rsidP="006A7499">
      <w:pPr>
        <w:spacing w:line="288" w:lineRule="auto"/>
        <w:jc w:val="both"/>
        <w:rPr>
          <w:rFonts w:ascii="Arial" w:hAnsi="Arial" w:cs="Arial"/>
          <w:bCs/>
          <w:color w:val="000000"/>
          <w:sz w:val="22"/>
          <w:szCs w:val="22"/>
        </w:rPr>
      </w:pPr>
      <w:r w:rsidRPr="008E0143">
        <w:rPr>
          <w:rFonts w:ascii="Arial" w:hAnsi="Arial" w:cs="Arial"/>
          <w:bCs/>
          <w:color w:val="000000"/>
          <w:sz w:val="22"/>
          <w:szCs w:val="22"/>
        </w:rPr>
        <w:t xml:space="preserve">Nadalje, unutar ograđenih kompleksa agrosolarnih elektrana moguć je i uzgoj, odnosno ispaša stoke, uzgoj pčela i odvijanje sličnih primjerenih stočarskih djelatnosti. </w:t>
      </w:r>
    </w:p>
    <w:tbl>
      <w:tblPr>
        <w:tblW w:w="9409" w:type="dxa"/>
        <w:tblLook w:val="04A0" w:firstRow="1" w:lastRow="0" w:firstColumn="1" w:lastColumn="0" w:noHBand="0" w:noVBand="1"/>
      </w:tblPr>
      <w:tblGrid>
        <w:gridCol w:w="4783"/>
        <w:gridCol w:w="4626"/>
      </w:tblGrid>
      <w:tr w:rsidR="006A7499" w:rsidRPr="008E0143" w14:paraId="0FEBC63E" w14:textId="77777777" w:rsidTr="00D2555C">
        <w:tc>
          <w:tcPr>
            <w:tcW w:w="4781" w:type="dxa"/>
            <w:shd w:val="clear" w:color="auto" w:fill="auto"/>
          </w:tcPr>
          <w:p w14:paraId="16B0A6CF" w14:textId="77777777" w:rsidR="006A7499" w:rsidRPr="008E0143" w:rsidRDefault="006A7499" w:rsidP="00D2555C">
            <w:pPr>
              <w:keepNext/>
              <w:spacing w:line="288" w:lineRule="auto"/>
              <w:jc w:val="both"/>
              <w:rPr>
                <w:color w:val="000000"/>
              </w:rPr>
            </w:pPr>
            <w:r w:rsidRPr="008E0143">
              <w:rPr>
                <w:rFonts w:ascii="Arial" w:hAnsi="Arial" w:cs="Arial"/>
                <w:noProof/>
                <w:color w:val="000000"/>
                <w:sz w:val="22"/>
                <w:szCs w:val="22"/>
              </w:rPr>
              <w:lastRenderedPageBreak/>
              <w:drawing>
                <wp:inline distT="0" distB="0" distL="0" distR="0" wp14:anchorId="245A7F81" wp14:editId="3EDA41AB">
                  <wp:extent cx="2900045" cy="1815465"/>
                  <wp:effectExtent l="0" t="0" r="0" b="0"/>
                  <wp:docPr id="1275340017" name="Slika 127534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00045" cy="1815465"/>
                          </a:xfrm>
                          <a:prstGeom prst="rect">
                            <a:avLst/>
                          </a:prstGeom>
                          <a:noFill/>
                          <a:ln>
                            <a:noFill/>
                          </a:ln>
                        </pic:spPr>
                      </pic:pic>
                    </a:graphicData>
                  </a:graphic>
                </wp:inline>
              </w:drawing>
            </w:r>
          </w:p>
        </w:tc>
        <w:tc>
          <w:tcPr>
            <w:tcW w:w="4628" w:type="dxa"/>
            <w:shd w:val="clear" w:color="auto" w:fill="auto"/>
          </w:tcPr>
          <w:p w14:paraId="11FC1CDB" w14:textId="77777777" w:rsidR="006A7499" w:rsidRPr="008E0143" w:rsidRDefault="006A7499" w:rsidP="00D2555C">
            <w:pPr>
              <w:spacing w:line="288" w:lineRule="auto"/>
              <w:jc w:val="both"/>
              <w:rPr>
                <w:rFonts w:ascii="Arial" w:hAnsi="Arial" w:cs="Arial"/>
                <w:bCs/>
                <w:color w:val="000000"/>
                <w:sz w:val="22"/>
                <w:szCs w:val="22"/>
              </w:rPr>
            </w:pPr>
            <w:r w:rsidRPr="008E0143">
              <w:rPr>
                <w:rFonts w:ascii="Arial" w:hAnsi="Arial" w:cs="Arial"/>
                <w:bCs/>
                <w:noProof/>
                <w:color w:val="000000"/>
                <w:sz w:val="22"/>
                <w:szCs w:val="22"/>
              </w:rPr>
              <w:drawing>
                <wp:inline distT="0" distB="0" distL="0" distR="0" wp14:anchorId="561613BD" wp14:editId="2800129A">
                  <wp:extent cx="2783205" cy="1804035"/>
                  <wp:effectExtent l="0" t="0" r="0" b="0"/>
                  <wp:docPr id="382264261"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9">
                            <a:extLst>
                              <a:ext uri="{28A0092B-C50C-407E-A947-70E740481C1C}">
                                <a14:useLocalDpi xmlns:a14="http://schemas.microsoft.com/office/drawing/2010/main" val="0"/>
                              </a:ext>
                            </a:extLst>
                          </a:blip>
                          <a:srcRect l="2621"/>
                          <a:stretch>
                            <a:fillRect/>
                          </a:stretch>
                        </pic:blipFill>
                        <pic:spPr bwMode="auto">
                          <a:xfrm>
                            <a:off x="0" y="0"/>
                            <a:ext cx="2783205" cy="1804035"/>
                          </a:xfrm>
                          <a:prstGeom prst="rect">
                            <a:avLst/>
                          </a:prstGeom>
                          <a:noFill/>
                        </pic:spPr>
                      </pic:pic>
                    </a:graphicData>
                  </a:graphic>
                </wp:inline>
              </w:drawing>
            </w:r>
          </w:p>
        </w:tc>
      </w:tr>
      <w:tr w:rsidR="006A7499" w:rsidRPr="008E0143" w14:paraId="43DE6229" w14:textId="77777777" w:rsidTr="00D2555C">
        <w:tc>
          <w:tcPr>
            <w:tcW w:w="9409" w:type="dxa"/>
            <w:gridSpan w:val="2"/>
            <w:shd w:val="clear" w:color="auto" w:fill="auto"/>
          </w:tcPr>
          <w:p w14:paraId="6320F357" w14:textId="6553946D" w:rsidR="006A7499" w:rsidRPr="008E0143" w:rsidRDefault="006A7499" w:rsidP="00D2555C">
            <w:pPr>
              <w:pStyle w:val="Opisslike"/>
              <w:jc w:val="both"/>
              <w:rPr>
                <w:rFonts w:ascii="Arial" w:hAnsi="Arial" w:cs="Arial"/>
                <w:bCs w:val="0"/>
                <w:color w:val="000000"/>
                <w:sz w:val="22"/>
                <w:szCs w:val="22"/>
              </w:rPr>
            </w:pPr>
            <w:bookmarkStart w:id="178" w:name="_Toc168570110"/>
            <w:r w:rsidRPr="008E0143">
              <w:rPr>
                <w:color w:val="000000"/>
              </w:rPr>
              <w:t xml:space="preserve">Slika </w:t>
            </w:r>
            <w:r w:rsidRPr="008E0143">
              <w:rPr>
                <w:color w:val="000000"/>
              </w:rPr>
              <w:fldChar w:fldCharType="begin"/>
            </w:r>
            <w:r w:rsidRPr="008E0143">
              <w:rPr>
                <w:color w:val="000000"/>
              </w:rPr>
              <w:instrText xml:space="preserve"> SEQ Slika \* ARABIC </w:instrText>
            </w:r>
            <w:r w:rsidRPr="008E0143">
              <w:rPr>
                <w:color w:val="000000"/>
              </w:rPr>
              <w:fldChar w:fldCharType="separate"/>
            </w:r>
            <w:r w:rsidR="00F4308D">
              <w:rPr>
                <w:noProof/>
                <w:color w:val="000000"/>
              </w:rPr>
              <w:t>28</w:t>
            </w:r>
            <w:r w:rsidRPr="008E0143">
              <w:rPr>
                <w:color w:val="000000"/>
              </w:rPr>
              <w:fldChar w:fldCharType="end"/>
            </w:r>
            <w:r w:rsidRPr="008E0143">
              <w:rPr>
                <w:color w:val="000000"/>
              </w:rPr>
              <w:t>. Primjer agrosolarnih elektrana pogodnih za uzgoj ovaca, koza, goveda i peradi, Izvor: Agrosolarstvo u Hrvatskoj</w:t>
            </w:r>
            <w:bookmarkEnd w:id="178"/>
          </w:p>
          <w:p w14:paraId="02244101" w14:textId="77777777" w:rsidR="006A7499" w:rsidRPr="008E0143" w:rsidRDefault="006A7499" w:rsidP="00D2555C">
            <w:pPr>
              <w:spacing w:line="288" w:lineRule="auto"/>
              <w:jc w:val="both"/>
              <w:rPr>
                <w:rFonts w:ascii="Arial" w:hAnsi="Arial" w:cs="Arial"/>
                <w:bCs/>
                <w:color w:val="000000"/>
                <w:sz w:val="22"/>
                <w:szCs w:val="22"/>
              </w:rPr>
            </w:pPr>
          </w:p>
        </w:tc>
      </w:tr>
    </w:tbl>
    <w:p w14:paraId="45688B79" w14:textId="77777777" w:rsidR="006A7499" w:rsidRPr="008E0143" w:rsidRDefault="006A7499" w:rsidP="006A7499">
      <w:pPr>
        <w:spacing w:line="288" w:lineRule="auto"/>
        <w:jc w:val="both"/>
        <w:rPr>
          <w:rFonts w:ascii="Arial" w:hAnsi="Arial" w:cs="Arial"/>
          <w:bCs/>
          <w:color w:val="000000"/>
          <w:sz w:val="22"/>
          <w:szCs w:val="22"/>
        </w:rPr>
      </w:pPr>
      <w:r w:rsidRPr="008E0143">
        <w:rPr>
          <w:rFonts w:ascii="Arial" w:hAnsi="Arial" w:cs="Arial"/>
          <w:bCs/>
          <w:color w:val="000000"/>
          <w:sz w:val="22"/>
          <w:szCs w:val="22"/>
        </w:rPr>
        <w:t>Standard poljoprivredne proizvodnje zasniva se na uporabi tla kao prirodnog resursa te se očekivani prihodi po jedinici površine, odnosno od uvjetnog grla stoke, mogu izračunati kroz načela agrarne ekonomike. Realno je za očekivati da će sa smanjenjem poljoprivredne površine koja se koristi za uzgoj određene kulture, smanjiti i potencijalnih prihodi iz poljoprivredne proizvodnje. To smanjenje prinosa ne smije se kompenzirati većom primjenom gnojiva i zaštitnih sredstava jer se na taj način degradira tlo i potencijalno onečišćuju vode. Prilikom odabira kulture, odnosno djelatnosti koja će se provoditi na području agrosolarne elektrane, treba voditi računa o tome koje kulture, odnosno uzgoj i ispaša koje stoke je pogodan za to područje, ali isto tako treba težiti da se u što je moguće većoj mjeri zadrži poljoprivredna djelatnost koja se i do tada provodila na promatranom  području.</w:t>
      </w:r>
    </w:p>
    <w:p w14:paraId="56BB83DC" w14:textId="77777777" w:rsidR="006A7499" w:rsidRPr="008E0143" w:rsidRDefault="006A7499" w:rsidP="006A7499">
      <w:pPr>
        <w:spacing w:line="288" w:lineRule="auto"/>
        <w:jc w:val="both"/>
        <w:rPr>
          <w:rFonts w:ascii="Arial" w:hAnsi="Arial" w:cs="Arial"/>
          <w:bCs/>
          <w:color w:val="000000"/>
          <w:sz w:val="22"/>
          <w:szCs w:val="22"/>
        </w:rPr>
      </w:pPr>
    </w:p>
    <w:p w14:paraId="72BE8621" w14:textId="77777777" w:rsidR="006A7499" w:rsidRPr="008E0143" w:rsidRDefault="006A7499" w:rsidP="006A7499">
      <w:pPr>
        <w:spacing w:line="288" w:lineRule="auto"/>
        <w:jc w:val="both"/>
        <w:rPr>
          <w:rFonts w:ascii="Arial" w:hAnsi="Arial" w:cs="Arial"/>
          <w:bCs/>
          <w:color w:val="000000"/>
          <w:sz w:val="22"/>
          <w:szCs w:val="22"/>
        </w:rPr>
      </w:pPr>
      <w:r w:rsidRPr="008E0143">
        <w:rPr>
          <w:rFonts w:ascii="Arial" w:hAnsi="Arial" w:cs="Arial"/>
          <w:bCs/>
          <w:color w:val="000000"/>
          <w:sz w:val="22"/>
          <w:szCs w:val="22"/>
        </w:rPr>
        <w:t>Prilikom planiranja agrosolarne elektrane potrebno je odrediti jednu testnu površinu na kojoj će se moći ustanoviti razlika u prinosu između prostora s fotonaponskim panelima i prostora bez značajnih zasjenjenja od fotonaponskih panela. Na taj će način biti moguće ustanoviti razliku u prinosu između referentne, odnosno testne površine i površine na kojoj se nalaze fotonaponski paneli. Referentna, odnosno testna površina može zauzimati relativno mali prostor zahvata.</w:t>
      </w:r>
    </w:p>
    <w:p w14:paraId="122C9FD2" w14:textId="77777777" w:rsidR="006A7499" w:rsidRPr="008E0143" w:rsidRDefault="006A7499" w:rsidP="006A7499">
      <w:pPr>
        <w:spacing w:line="288" w:lineRule="auto"/>
        <w:jc w:val="both"/>
        <w:rPr>
          <w:rFonts w:ascii="Arial" w:hAnsi="Arial" w:cs="Arial"/>
          <w:bCs/>
          <w:color w:val="000000"/>
          <w:sz w:val="22"/>
          <w:szCs w:val="22"/>
        </w:rPr>
      </w:pPr>
    </w:p>
    <w:p w14:paraId="54FBEA45" w14:textId="77777777" w:rsidR="006A7499" w:rsidRPr="008E0143" w:rsidRDefault="006A7499" w:rsidP="006A7499">
      <w:pPr>
        <w:keepNext/>
        <w:spacing w:line="288" w:lineRule="auto"/>
        <w:jc w:val="both"/>
        <w:rPr>
          <w:color w:val="000000"/>
        </w:rPr>
      </w:pPr>
      <w:r w:rsidRPr="008E0143">
        <w:rPr>
          <w:rFonts w:ascii="Arial" w:hAnsi="Arial" w:cs="Arial"/>
          <w:noProof/>
          <w:color w:val="000000"/>
          <w:sz w:val="22"/>
          <w:szCs w:val="22"/>
        </w:rPr>
        <w:lastRenderedPageBreak/>
        <w:drawing>
          <wp:inline distT="0" distB="0" distL="0" distR="0" wp14:anchorId="25D668BA" wp14:editId="2D7C65B0">
            <wp:extent cx="5759450" cy="2914015"/>
            <wp:effectExtent l="0" t="0" r="0" b="0"/>
            <wp:docPr id="1066197547" name="Slika 106619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9450" cy="2914015"/>
                    </a:xfrm>
                    <a:prstGeom prst="rect">
                      <a:avLst/>
                    </a:prstGeom>
                    <a:noFill/>
                    <a:ln>
                      <a:noFill/>
                    </a:ln>
                  </pic:spPr>
                </pic:pic>
              </a:graphicData>
            </a:graphic>
          </wp:inline>
        </w:drawing>
      </w:r>
    </w:p>
    <w:p w14:paraId="5F572EA2" w14:textId="745F1A3A" w:rsidR="006A7499" w:rsidRPr="008E0143" w:rsidRDefault="006A7499" w:rsidP="006A7499">
      <w:pPr>
        <w:pStyle w:val="Opisslike"/>
        <w:jc w:val="both"/>
        <w:rPr>
          <w:rFonts w:ascii="Arial" w:hAnsi="Arial" w:cs="Arial"/>
          <w:color w:val="000000"/>
          <w:sz w:val="22"/>
          <w:szCs w:val="22"/>
          <w:highlight w:val="yellow"/>
        </w:rPr>
      </w:pPr>
      <w:bookmarkStart w:id="179" w:name="_Toc168570111"/>
      <w:r w:rsidRPr="008E0143">
        <w:rPr>
          <w:color w:val="000000"/>
        </w:rPr>
        <w:t xml:space="preserve">Slika </w:t>
      </w:r>
      <w:r w:rsidRPr="008E0143">
        <w:rPr>
          <w:color w:val="000000"/>
        </w:rPr>
        <w:fldChar w:fldCharType="begin"/>
      </w:r>
      <w:r w:rsidRPr="008E0143">
        <w:rPr>
          <w:color w:val="000000"/>
        </w:rPr>
        <w:instrText xml:space="preserve"> SEQ Slika \* ARABIC </w:instrText>
      </w:r>
      <w:r w:rsidRPr="008E0143">
        <w:rPr>
          <w:color w:val="000000"/>
        </w:rPr>
        <w:fldChar w:fldCharType="separate"/>
      </w:r>
      <w:r w:rsidR="00F4308D">
        <w:rPr>
          <w:noProof/>
          <w:color w:val="000000"/>
        </w:rPr>
        <w:t>29</w:t>
      </w:r>
      <w:r w:rsidRPr="008E0143">
        <w:rPr>
          <w:color w:val="000000"/>
        </w:rPr>
        <w:fldChar w:fldCharType="end"/>
      </w:r>
      <w:r w:rsidRPr="008E0143">
        <w:rPr>
          <w:color w:val="000000"/>
        </w:rPr>
        <w:t>. Primjer određivanja referentne površine unutar agrosolarne elektrane, Izvor: Agrosolarstvo u Hrvatskoj</w:t>
      </w:r>
      <w:bookmarkEnd w:id="179"/>
    </w:p>
    <w:p w14:paraId="2EA4E753" w14:textId="77777777" w:rsidR="006A7499" w:rsidRPr="008E0143" w:rsidRDefault="006A7499" w:rsidP="006A7499">
      <w:pPr>
        <w:spacing w:line="288" w:lineRule="auto"/>
        <w:jc w:val="both"/>
        <w:rPr>
          <w:rFonts w:ascii="Arial" w:hAnsi="Arial" w:cs="Arial"/>
          <w:color w:val="000000"/>
          <w:sz w:val="22"/>
          <w:szCs w:val="22"/>
          <w:highlight w:val="yellow"/>
        </w:rPr>
      </w:pPr>
    </w:p>
    <w:p w14:paraId="287240D6" w14:textId="77777777" w:rsidR="00851C87" w:rsidRDefault="00851C87" w:rsidP="00851C87">
      <w:pPr>
        <w:shd w:val="clear" w:color="auto" w:fill="FFFFFF"/>
        <w:spacing w:after="48"/>
        <w:ind w:firstLine="408"/>
        <w:jc w:val="both"/>
        <w:textAlignment w:val="baseline"/>
        <w:rPr>
          <w:rFonts w:ascii="Arial" w:hAnsi="Arial" w:cs="Arial"/>
          <w:bCs/>
          <w:color w:val="000000"/>
          <w:sz w:val="22"/>
          <w:szCs w:val="22"/>
        </w:rPr>
      </w:pPr>
    </w:p>
    <w:p w14:paraId="0CDF013C" w14:textId="2ABFA6D7" w:rsidR="00851C87" w:rsidRDefault="00851C87" w:rsidP="00851C87">
      <w:pPr>
        <w:shd w:val="clear" w:color="auto" w:fill="FFFFFF"/>
        <w:spacing w:after="48"/>
        <w:ind w:firstLine="408"/>
        <w:jc w:val="both"/>
        <w:textAlignment w:val="baseline"/>
        <w:rPr>
          <w:rFonts w:ascii="Arial" w:hAnsi="Arial" w:cs="Arial"/>
          <w:bCs/>
          <w:color w:val="000000"/>
          <w:sz w:val="22"/>
          <w:szCs w:val="22"/>
        </w:rPr>
      </w:pPr>
      <w:bookmarkStart w:id="180" w:name="_Hlk159928870"/>
      <w:r>
        <w:rPr>
          <w:rFonts w:ascii="Arial" w:hAnsi="Arial" w:cs="Arial"/>
          <w:bCs/>
          <w:color w:val="000000"/>
          <w:sz w:val="22"/>
          <w:szCs w:val="22"/>
        </w:rPr>
        <w:t>Geotermalna postrojenja</w:t>
      </w:r>
    </w:p>
    <w:p w14:paraId="0891235A" w14:textId="77777777" w:rsidR="00851C87" w:rsidRDefault="00851C87" w:rsidP="00851C87">
      <w:pPr>
        <w:shd w:val="clear" w:color="auto" w:fill="FFFFFF"/>
        <w:spacing w:after="48"/>
        <w:ind w:firstLine="408"/>
        <w:jc w:val="both"/>
        <w:textAlignment w:val="baseline"/>
        <w:rPr>
          <w:rFonts w:ascii="Arial" w:hAnsi="Arial" w:cs="Arial"/>
          <w:bCs/>
          <w:color w:val="000000"/>
          <w:sz w:val="22"/>
          <w:szCs w:val="22"/>
        </w:rPr>
      </w:pPr>
    </w:p>
    <w:p w14:paraId="7D5E7A5A" w14:textId="77777777" w:rsidR="00851C87" w:rsidRDefault="00851C87" w:rsidP="00851C87">
      <w:pPr>
        <w:tabs>
          <w:tab w:val="left" w:pos="426"/>
        </w:tabs>
        <w:spacing w:line="276" w:lineRule="auto"/>
        <w:jc w:val="both"/>
        <w:rPr>
          <w:rFonts w:ascii="Arial" w:hAnsi="Arial" w:cs="Arial"/>
          <w:snapToGrid w:val="0"/>
          <w:sz w:val="22"/>
          <w:szCs w:val="22"/>
          <w:lang w:eastAsia="en-US"/>
        </w:rPr>
      </w:pPr>
      <w:r>
        <w:rPr>
          <w:rFonts w:ascii="Arial" w:hAnsi="Arial" w:cs="Arial"/>
          <w:snapToGrid w:val="0"/>
          <w:sz w:val="22"/>
          <w:szCs w:val="22"/>
          <w:lang w:eastAsia="en-US"/>
        </w:rPr>
        <w:tab/>
        <w:t xml:space="preserve">Ovim prostornim planom omogućeno je korištenje geotermalne vode u energetske svrhe. </w:t>
      </w:r>
      <w:r w:rsidRPr="00851C87">
        <w:rPr>
          <w:rFonts w:ascii="Arial" w:hAnsi="Arial" w:cs="Arial"/>
          <w:snapToGrid w:val="0"/>
          <w:sz w:val="22"/>
          <w:szCs w:val="22"/>
          <w:lang w:eastAsia="en-US"/>
        </w:rPr>
        <w:t>Energiju iz geotermalnih voda moguće je koristiti kaskadno, u različitim oblicima, kao, na primjer, proizvodnja električne energije, toplinarstvo, grijanje i hlađenje prostora, sušare, akvakultura i dr.</w:t>
      </w:r>
    </w:p>
    <w:p w14:paraId="742EB52A" w14:textId="04F8C279" w:rsidR="00851C87" w:rsidRDefault="00851C87" w:rsidP="00851C87">
      <w:pPr>
        <w:tabs>
          <w:tab w:val="left" w:pos="426"/>
        </w:tabs>
        <w:spacing w:line="276" w:lineRule="auto"/>
        <w:jc w:val="both"/>
        <w:rPr>
          <w:rFonts w:ascii="Arial" w:hAnsi="Arial" w:cs="Arial"/>
          <w:snapToGrid w:val="0"/>
          <w:sz w:val="22"/>
          <w:szCs w:val="22"/>
          <w:lang w:eastAsia="en-US"/>
        </w:rPr>
      </w:pPr>
      <w:r>
        <w:rPr>
          <w:rFonts w:ascii="Arial" w:hAnsi="Arial" w:cs="Arial"/>
          <w:snapToGrid w:val="0"/>
          <w:sz w:val="22"/>
          <w:szCs w:val="22"/>
          <w:lang w:eastAsia="en-US"/>
        </w:rPr>
        <w:tab/>
      </w:r>
      <w:r w:rsidRPr="00851C87">
        <w:rPr>
          <w:rFonts w:ascii="Arial" w:hAnsi="Arial" w:cs="Arial"/>
          <w:snapToGrid w:val="0"/>
          <w:sz w:val="22"/>
          <w:szCs w:val="22"/>
          <w:lang w:eastAsia="en-US"/>
        </w:rPr>
        <w:t>U fazi istraživanja geotermalnih voda u energetske svrhe potrebno je provoditi mjere zaštite okoliša koje su proizašle iz Strateške procjene utjecaja na okoliš Plana razvoja geotermalnog potencijala Republike Hrvatske do 2030. godine te mjere ublažavanja značajnih negativnih utjecaja planiranih aktivnosti na ciljeve očuvanja i cjelovitost područja ekološke mreže</w:t>
      </w:r>
      <w:r w:rsidR="00467363">
        <w:rPr>
          <w:rFonts w:ascii="Arial" w:hAnsi="Arial" w:cs="Arial"/>
          <w:snapToGrid w:val="0"/>
          <w:sz w:val="22"/>
          <w:szCs w:val="22"/>
          <w:lang w:eastAsia="en-US"/>
        </w:rPr>
        <w:t>, a prilagođene su unesene u odredbe za provođenje ovog prostornog plana</w:t>
      </w:r>
      <w:r>
        <w:rPr>
          <w:rFonts w:ascii="Arial" w:hAnsi="Arial" w:cs="Arial"/>
          <w:snapToGrid w:val="0"/>
          <w:sz w:val="22"/>
          <w:szCs w:val="22"/>
          <w:lang w:eastAsia="en-US"/>
        </w:rPr>
        <w:t>.</w:t>
      </w:r>
    </w:p>
    <w:p w14:paraId="08DEB60B" w14:textId="6C882386" w:rsidR="00851C87" w:rsidRPr="00851C87" w:rsidRDefault="00851C87" w:rsidP="00851C87">
      <w:pPr>
        <w:tabs>
          <w:tab w:val="left" w:pos="426"/>
        </w:tabs>
        <w:spacing w:line="276" w:lineRule="auto"/>
        <w:jc w:val="both"/>
        <w:rPr>
          <w:rFonts w:ascii="Arial" w:hAnsi="Arial" w:cs="Arial"/>
          <w:snapToGrid w:val="0"/>
          <w:sz w:val="22"/>
          <w:szCs w:val="22"/>
          <w:lang w:eastAsia="en-US"/>
        </w:rPr>
      </w:pPr>
      <w:r>
        <w:rPr>
          <w:rFonts w:ascii="Arial" w:hAnsi="Arial" w:cs="Arial"/>
          <w:snapToGrid w:val="0"/>
          <w:sz w:val="22"/>
          <w:szCs w:val="22"/>
          <w:lang w:eastAsia="en-US"/>
        </w:rPr>
        <w:t>Prilikom planiranja geotermalnih postrojenja, uz gore navedene mjere, preporuča se uvažiti s</w:t>
      </w:r>
      <w:r w:rsidRPr="00851C87">
        <w:rPr>
          <w:rFonts w:ascii="Arial" w:hAnsi="Arial" w:cs="Arial"/>
          <w:snapToGrid w:val="0"/>
          <w:sz w:val="22"/>
          <w:szCs w:val="22"/>
          <w:lang w:eastAsia="en-US"/>
        </w:rPr>
        <w:t>mjernice za planiranje geotermalnih postrojenja preuzete iz stručne podloge „Analiza prostornih kapaciteta i uvjeta za korištenje potencijala obnovljivih izvora energije u Republici Hrvatskoj“,  naručitelj: Ministarstvo prostornog uređenja, graditeljstva i državne imovine, Izrađivač stručne podloge: Sveučilište u Zagrebu Fakultet elektrotehnike i računarstva i EKO INVEST d.o.o. Zagreb, studeni 2020.:</w:t>
      </w:r>
    </w:p>
    <w:p w14:paraId="62FA80C3"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omogućiti istraživanja geotermalnih potencijala za potrebe centraliziranog daljinskog grijanja u neizgrađenim dijelovima građevinskih područja,</w:t>
      </w:r>
    </w:p>
    <w:p w14:paraId="3F2A9E98"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kriterije pogodnosti za takva postrojenja potrebno je odrediti na nižim planskim razinama,</w:t>
      </w:r>
    </w:p>
    <w:p w14:paraId="6112FA51"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geotermalna postrojenja većih snaga planirati na minimalnoj udaljenosti od 500m od naseljenih područja i osjetljivih gospodarskih djelatnosti, dok je u zonama udaljenosti do 1.000 m potrebno provesti istraživanja vizualnog utjecaja, temeljem kojeg će se odrediti prostorno planske mjere umanjivanja istih,</w:t>
      </w:r>
    </w:p>
    <w:p w14:paraId="3019F21C"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prilikom planiranja geotermalnih istraživanja i postrojenja, potrebno se pridržavati uvjeta propisanih Pravilnikom o zaštitnim i sigurnosnim zonama oko vojnih lokacija i građevina (NN 122/2015),</w:t>
      </w:r>
    </w:p>
    <w:p w14:paraId="6E69D93C"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lastRenderedPageBreak/>
        <w:t>u odnosu na postojeću i planiranu infrastrukturu, vodna tijela i zaštitne i regulacijske građevine, potrebno je poštivati propisane zaštitne koridore, ali i udaljenosti određene iz sigurnosnih razloga radi smanjenja rizika u slučaju urušavanja bušaćeg tornja, koja su propisana Pravilnikom, a ovise o visini tornja,</w:t>
      </w:r>
    </w:p>
    <w:p w14:paraId="6DBFD46C"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geotermalna istraživanja i postrojenja ne smiju se planirati na osobito vrijednim i melioriranim poljoprivrednim površinama, te je potrebno izbjegavati planiranje i na vrijednom poljoprivrednom zemljištu, zbog izrazito negativnih utjecaja na kvalitetu tla u fazi istražnog bušenja, ali i promjene mikroklimatskih uvjeta tla na području eksploatacije,</w:t>
      </w:r>
    </w:p>
    <w:p w14:paraId="7345165D"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u slučaju planiranja postrojenja na poljoprivrednim zemljištima P2 i P3 mora se voditi računa da se rasporedom dijelova postrojenja i koridora pripadajuće infrastrukture obradiva tla očuvaju u što većoj mjeri, tj. ukupno ne smiju zauzeti više od 10% P2 i 30% P3 zemljišta jedne krajobrazne cjeline,</w:t>
      </w:r>
    </w:p>
    <w:p w14:paraId="3C77D39D"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potrebno je izbjegavati planiranje geotermalna istraživanja i postrojenja u obuhvatu zaštitnih šuma i šuma posebne namjene, zbog izrazito negativnih utjecaja koji nastaju u fazi pripreme za instalaciju istražne bušotine, te izgradnje priključne infrastrukture (promet i cjevovodi),</w:t>
      </w:r>
    </w:p>
    <w:p w14:paraId="5BFE022E"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u slučaju prenamjene dijela šumskog zemljišta, osigurati očuvanje općekorisnih funkcija šuma</w:t>
      </w:r>
    </w:p>
    <w:p w14:paraId="3AA677E0"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u fazi razgradnje istražne bušotine potrebno je ukloniti sve podzemne elemente manipulativnog platoa do dubine od najmanje 1 metar, a u slučaju potrebe rekultivacije dugogodišnjim drvenastim vrstama i dublje, uključujući temelje i sl., ukoliko nisu potrebni za daljnje funkcioniranje proizvodne/utisne bušotine,</w:t>
      </w:r>
    </w:p>
    <w:p w14:paraId="1F51AC10"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geotermalna istraživanja i postrojenja ne planirati u Ramsarskim područjima, strogim rezervatima, nacionalnim parkovima, posebnim rezervatima, spomenicima prirode, značajnim krajobrazima, park-šumama, spomenicima parkovne arhitekture, kao ni područjima ekološke mreže NATURA 2000 površinom manjima od 10.000 ha,</w:t>
      </w:r>
    </w:p>
    <w:p w14:paraId="1B429391"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aktivnosti istraživanja i eksploatacije planirati na minimalnoj udaljenosti od 500 m od speleoloških lokaliteta, koje je prethodno potrebno utvrditi,</w:t>
      </w:r>
    </w:p>
    <w:p w14:paraId="6423EC87"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aktivnosti istraživanja i eksploatacije geotermalne energije ne planirati u poplavnim područjima i u I. zoni vodozaštite, te izbjegavati planiranje na područjima podzemnih vodnih tijela lošeg kemijskog i količinskog stanja,</w:t>
      </w:r>
    </w:p>
    <w:p w14:paraId="5135E27D"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geotermalna istraživanja i postrojenja zabranjeno je planirati na područjima UNESCO svjetske baštine i zakonom zaštićene nacionalne kulturno-povijesne graditeljske baštine, te do udaljenosti od 500 m, zbog negativnih utjecaja tijekom gradnje, ali i narušavanja povijesnog integriteta područja, dok je na udaljenosti do 1000 m potrebno provesti detaljno utvrđivanje vizualnih utjecaja, temeljem kojeg će se odrediti prostorno planske mjere umanjivanja istih,</w:t>
      </w:r>
    </w:p>
    <w:p w14:paraId="1B3EC162"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geotermalna istraživanja i postrojenja ne planirati na područjima arheoloških nalazišta, arheoloških parkova i zaštićenih kulturnih krajolika,</w:t>
      </w:r>
    </w:p>
    <w:p w14:paraId="518D9CA0"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izbjegavati planiranje geotermalnih istraživanja i postrojenja na područjima osobito vrijednih predjela – prirodnih i kulturnih krajobraza, odnosno, posebne prostorno planske uvjete odrediti u odnosu na njihove specifične karakteristike,</w:t>
      </w:r>
    </w:p>
    <w:p w14:paraId="40BE7FAA" w14:textId="77777777" w:rsidR="00851C87" w:rsidRPr="00851C87" w:rsidRDefault="00851C87" w:rsidP="00EF437F">
      <w:pPr>
        <w:numPr>
          <w:ilvl w:val="0"/>
          <w:numId w:val="51"/>
        </w:numPr>
        <w:tabs>
          <w:tab w:val="left" w:pos="426"/>
        </w:tabs>
        <w:spacing w:line="276" w:lineRule="auto"/>
        <w:jc w:val="both"/>
        <w:rPr>
          <w:rFonts w:ascii="Arial" w:hAnsi="Arial" w:cs="Arial"/>
          <w:snapToGrid w:val="0"/>
          <w:sz w:val="22"/>
          <w:szCs w:val="22"/>
          <w:lang w:eastAsia="en-US"/>
        </w:rPr>
      </w:pPr>
      <w:r w:rsidRPr="00851C87">
        <w:rPr>
          <w:rFonts w:ascii="Arial" w:hAnsi="Arial" w:cs="Arial"/>
          <w:snapToGrid w:val="0"/>
          <w:sz w:val="22"/>
          <w:szCs w:val="22"/>
          <w:lang w:eastAsia="en-US"/>
        </w:rPr>
        <w:t>omogućiti zahvate u prostoru u svrhu iskorištavanja geotermalnih voda u izdvojenim građevinskim područjima izvan naselja, na poljoprivrednim i drugim površinama, te u građevinskih područjima uz ili unutar eksploatacijskih polja geotermalne vode.</w:t>
      </w:r>
    </w:p>
    <w:bookmarkEnd w:id="180"/>
    <w:p w14:paraId="536B8133" w14:textId="77777777" w:rsidR="00851C87" w:rsidRDefault="00851C87" w:rsidP="00851C87">
      <w:pPr>
        <w:shd w:val="clear" w:color="auto" w:fill="FFFFFF"/>
        <w:spacing w:after="48"/>
        <w:ind w:firstLine="408"/>
        <w:jc w:val="both"/>
        <w:textAlignment w:val="baseline"/>
        <w:rPr>
          <w:rFonts w:ascii="Arial" w:hAnsi="Arial" w:cs="Arial"/>
          <w:bCs/>
          <w:color w:val="000000"/>
          <w:sz w:val="22"/>
          <w:szCs w:val="22"/>
        </w:rPr>
      </w:pPr>
    </w:p>
    <w:p w14:paraId="6BE09E92" w14:textId="77777777" w:rsidR="006A7499" w:rsidRPr="008E0143" w:rsidRDefault="006A7499" w:rsidP="006A7499">
      <w:pPr>
        <w:shd w:val="clear" w:color="auto" w:fill="FFFFFF"/>
        <w:spacing w:after="48"/>
        <w:ind w:firstLine="408"/>
        <w:jc w:val="both"/>
        <w:textAlignment w:val="baseline"/>
        <w:rPr>
          <w:rFonts w:ascii="Times New Roman" w:hAnsi="Times New Roman"/>
          <w:color w:val="000000"/>
          <w:sz w:val="24"/>
          <w:szCs w:val="24"/>
          <w:lang w:eastAsia="en-US"/>
        </w:rPr>
      </w:pPr>
    </w:p>
    <w:p w14:paraId="23304213" w14:textId="54E2496D" w:rsidR="006A7499"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lastRenderedPageBreak/>
        <w:t>V</w:t>
      </w:r>
      <w:r w:rsidR="00D66737">
        <w:rPr>
          <w:rFonts w:ascii="Arial" w:hAnsi="Arial" w:cs="Arial"/>
          <w:bCs/>
          <w:color w:val="000000"/>
          <w:sz w:val="22"/>
          <w:szCs w:val="22"/>
        </w:rPr>
        <w:t>odik</w:t>
      </w:r>
    </w:p>
    <w:p w14:paraId="74DD8E65" w14:textId="77777777" w:rsidR="00D66737" w:rsidRPr="008E0143" w:rsidRDefault="00D66737" w:rsidP="006A7499">
      <w:pPr>
        <w:shd w:val="clear" w:color="auto" w:fill="FFFFFF"/>
        <w:spacing w:after="48"/>
        <w:ind w:firstLine="408"/>
        <w:jc w:val="both"/>
        <w:textAlignment w:val="baseline"/>
        <w:rPr>
          <w:rFonts w:ascii="Arial" w:hAnsi="Arial" w:cs="Arial"/>
          <w:bCs/>
          <w:color w:val="000000"/>
          <w:sz w:val="22"/>
          <w:szCs w:val="22"/>
        </w:rPr>
      </w:pPr>
    </w:p>
    <w:p w14:paraId="0D639046" w14:textId="77777777" w:rsidR="006A7499" w:rsidRPr="008E0143" w:rsidRDefault="006A7499" w:rsidP="006A7499">
      <w:pPr>
        <w:ind w:firstLine="408"/>
        <w:jc w:val="both"/>
        <w:rPr>
          <w:rFonts w:ascii="Arial" w:hAnsi="Arial" w:cs="Arial"/>
          <w:bCs/>
          <w:color w:val="000000"/>
          <w:sz w:val="22"/>
          <w:szCs w:val="22"/>
        </w:rPr>
      </w:pPr>
      <w:r w:rsidRPr="008E0143">
        <w:rPr>
          <w:rFonts w:ascii="Arial" w:hAnsi="Arial" w:cs="Arial"/>
          <w:bCs/>
          <w:color w:val="000000"/>
          <w:sz w:val="22"/>
          <w:szCs w:val="22"/>
        </w:rPr>
        <w:t>Jedan od važnih elemenata zelene energetske tranzicije za ispunjavanje ciljeva vezanih uz čistu energiju i smanjenje emisije stakleničkih plinova jest vodik i gospodarstvo temeljeno na vodiku. Vodik se smatra čistim energentom i očekuje se da će ulaganja u čiste tehnologije povezane s vodikom pridonijeti transformaciji energetskog sektora u sektor niskih, a u budućnosti i nultih emisija stakleničkih plinova, razvoju kružnog gospodarstva, kao i stvaranju novih radnih mjesta povezanih s energetskom održivošću. U ožujku 2022. godine Hrvatski sabor donio je Hrvatsku strategiju za vodik do 2050. godine, strateški dokument usklađen s ciljevima Europske strategije za vodik, kao i s Nacionalnom razvojnom strategijom Republike Hrvatske do 2030.</w:t>
      </w:r>
    </w:p>
    <w:p w14:paraId="3FA277D7" w14:textId="77777777" w:rsidR="006A7499" w:rsidRPr="008E0143" w:rsidRDefault="006A7499" w:rsidP="006A7499">
      <w:pPr>
        <w:ind w:firstLine="408"/>
        <w:jc w:val="both"/>
        <w:rPr>
          <w:rFonts w:ascii="Arial" w:hAnsi="Arial" w:cs="Arial"/>
          <w:bCs/>
          <w:color w:val="000000"/>
          <w:sz w:val="22"/>
          <w:szCs w:val="22"/>
        </w:rPr>
      </w:pPr>
      <w:r w:rsidRPr="008E0143">
        <w:rPr>
          <w:rFonts w:ascii="Arial" w:hAnsi="Arial" w:cs="Arial"/>
          <w:bCs/>
          <w:color w:val="000000"/>
          <w:sz w:val="22"/>
          <w:szCs w:val="22"/>
        </w:rPr>
        <w:t>Strategija je postavila četiri strateška cilja: povećanje proizvodnje obnovljivog vodika, povećanje iskorištavanja potencijala OIE za proizvodnju obnovljivog vodika, povećanje korištenja vodika, te poticanje razvoja znanosti, istraživanja i razvoja vodikovih tehnologija.</w:t>
      </w:r>
    </w:p>
    <w:p w14:paraId="56DC459A"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Potencijal vodika u Hrvatskoj prvenstveno proizlazi iz potencijala proizvodnje električne energije iz obnovljivih izvora, čime se može osigurati odgovarajuća i dugoročna proizvodnja obnovljivog vodika.</w:t>
      </w:r>
    </w:p>
    <w:p w14:paraId="5B66FE42"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Kako bi se potaknula proizvodnja vodika i uspostavilo gospodarstvo zasnovano na vodiku, potrebno je omogućiti sustavno i stabilno korištenje vodika i sustav distribucije, koji će osigurati da se proizvedeni vodik isporuči krajnjim korisnicima. Potrebno je, dakle, osigurati usklađeni rast tri ključna elementa - proizvodnje, distribucije i potrošnje.</w:t>
      </w:r>
    </w:p>
    <w:p w14:paraId="19351799"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24D71875"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Hrvatska se opredijelila za poticanje proizvodnje obnovljivog vodika, koji bi se većim dijelom dobivao elektrolizom vode uz korištenje električne energije iz OIE. Proizvodnja bi se odvijala na mjestu proizvodnje električne energije s ciljem rasterećenja elektroenergetskog sustava, odnosno na mjestu značajnije potrošnje kako bi se rasteretio prijenosni sustav.</w:t>
      </w:r>
    </w:p>
    <w:p w14:paraId="6AD20C1B"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17274C37"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Stoga je potrebno, uz proizvodnju obnovljivog vodika na mjestu proizvodnje električne energije iz OIE, omogućiti i razvoj proizvodnje obnovljivog vodika korištenjem elektrolizatora priključenih na elektroenergetsku mrežu.</w:t>
      </w:r>
    </w:p>
    <w:p w14:paraId="59A39CBE"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74C0F8CA"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Vodik će također imati važnu ulogu kao rješenje za skladištenje električne energije, što bi trebalo rezultirati većom proizvodnjom energije iz obnovljivih izvora.</w:t>
      </w:r>
    </w:p>
    <w:p w14:paraId="2A15606F"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01E71867" w14:textId="77777777" w:rsidR="00D66737" w:rsidRDefault="006A7499" w:rsidP="00D66737">
      <w:pPr>
        <w:keepNext/>
        <w:shd w:val="clear" w:color="auto" w:fill="FFFFFF"/>
        <w:spacing w:after="48"/>
        <w:jc w:val="both"/>
        <w:textAlignment w:val="baseline"/>
      </w:pPr>
      <w:r w:rsidRPr="008E0143">
        <w:rPr>
          <w:rFonts w:ascii="Arial" w:hAnsi="Arial" w:cs="Arial"/>
          <w:noProof/>
          <w:color w:val="000000"/>
          <w:sz w:val="22"/>
          <w:szCs w:val="22"/>
        </w:rPr>
        <w:drawing>
          <wp:inline distT="0" distB="0" distL="0" distR="0" wp14:anchorId="1855DAAB" wp14:editId="15D28912">
            <wp:extent cx="5759450" cy="2074545"/>
            <wp:effectExtent l="19050" t="19050" r="12700" b="20955"/>
            <wp:docPr id="2003526981" name="Slika 200352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2074545"/>
                    </a:xfrm>
                    <a:prstGeom prst="rect">
                      <a:avLst/>
                    </a:prstGeom>
                    <a:noFill/>
                    <a:ln>
                      <a:solidFill>
                        <a:schemeClr val="bg1">
                          <a:lumMod val="85000"/>
                        </a:schemeClr>
                      </a:solidFill>
                    </a:ln>
                  </pic:spPr>
                </pic:pic>
              </a:graphicData>
            </a:graphic>
          </wp:inline>
        </w:drawing>
      </w:r>
    </w:p>
    <w:p w14:paraId="11215054" w14:textId="0C0DF4C4" w:rsidR="006A7499" w:rsidRPr="008E0143" w:rsidRDefault="00D66737" w:rsidP="00D66737">
      <w:pPr>
        <w:pStyle w:val="Opisslike"/>
        <w:jc w:val="both"/>
        <w:rPr>
          <w:color w:val="000000"/>
        </w:rPr>
      </w:pPr>
      <w:bookmarkStart w:id="181" w:name="_Toc168570112"/>
      <w:r>
        <w:t xml:space="preserve">Slika </w:t>
      </w:r>
      <w:r>
        <w:fldChar w:fldCharType="begin"/>
      </w:r>
      <w:r>
        <w:instrText xml:space="preserve"> SEQ Slika \* ARABIC </w:instrText>
      </w:r>
      <w:r>
        <w:fldChar w:fldCharType="separate"/>
      </w:r>
      <w:r w:rsidR="00F4308D">
        <w:rPr>
          <w:noProof/>
        </w:rPr>
        <w:t>30</w:t>
      </w:r>
      <w:r>
        <w:fldChar w:fldCharType="end"/>
      </w:r>
      <w:r>
        <w:t xml:space="preserve">. </w:t>
      </w:r>
      <w:r w:rsidRPr="00564780">
        <w:t>Opća shema vodikovog lanca vrijednosti, od proizvodnje do krajnjeg korištenja</w:t>
      </w:r>
      <w:bookmarkEnd w:id="181"/>
    </w:p>
    <w:p w14:paraId="6FF1911F"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21595863"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 xml:space="preserve">Za postizanje ciljeva i provedbu procesa dekarbonizacije potrebno je uz postrojenja za proizvodnju električne energije iz OIE graditi i vodikove sustave, kako bi se viškovi električne energije, koje povremeno nije moguće predati u mrežu, mogli pohraniti, odnosno uskladištiti </w:t>
      </w:r>
      <w:r w:rsidRPr="008E0143">
        <w:rPr>
          <w:rFonts w:ascii="Arial" w:hAnsi="Arial" w:cs="Arial"/>
          <w:bCs/>
          <w:color w:val="000000"/>
          <w:sz w:val="22"/>
          <w:szCs w:val="22"/>
        </w:rPr>
        <w:lastRenderedPageBreak/>
        <w:t>za kasniju uporabu. Time bi se riješio problem neravnomjerne proizvodnje električne energije iz obnovljivih izvora i omogućila stabilnost elektroenergetskog sustava zasnovanog na obnovljivim izvorima energije.</w:t>
      </w:r>
    </w:p>
    <w:p w14:paraId="58619469" w14:textId="77777777" w:rsidR="006A7499" w:rsidRPr="008E0143" w:rsidRDefault="006A7499" w:rsidP="006A7499">
      <w:pPr>
        <w:spacing w:line="288" w:lineRule="auto"/>
        <w:jc w:val="both"/>
        <w:rPr>
          <w:rFonts w:ascii="Arial" w:hAnsi="Arial" w:cs="Arial"/>
          <w:color w:val="000000"/>
          <w:sz w:val="22"/>
          <w:szCs w:val="22"/>
          <w:highlight w:val="yellow"/>
        </w:rPr>
      </w:pPr>
    </w:p>
    <w:p w14:paraId="328763E0" w14:textId="1C35EFB4" w:rsidR="006A7499" w:rsidRPr="008E0143" w:rsidRDefault="00D66737"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Skladištenje energije</w:t>
      </w:r>
    </w:p>
    <w:p w14:paraId="0F0F5927" w14:textId="77777777" w:rsidR="006A7499" w:rsidRPr="008E0143" w:rsidRDefault="006A7499" w:rsidP="006A7499">
      <w:pPr>
        <w:shd w:val="clear" w:color="auto" w:fill="FFFFFF"/>
        <w:spacing w:after="48"/>
        <w:ind w:firstLine="408"/>
        <w:jc w:val="both"/>
        <w:textAlignment w:val="baseline"/>
        <w:rPr>
          <w:rFonts w:ascii="Times New Roman" w:hAnsi="Times New Roman"/>
          <w:color w:val="000000"/>
          <w:sz w:val="24"/>
          <w:szCs w:val="24"/>
          <w:lang w:eastAsia="en-US"/>
        </w:rPr>
      </w:pPr>
    </w:p>
    <w:p w14:paraId="5ADBD94D" w14:textId="77777777" w:rsidR="006A7499" w:rsidRPr="008E0143" w:rsidRDefault="006A7499" w:rsidP="006A7499">
      <w:pPr>
        <w:shd w:val="clear" w:color="auto" w:fill="FFFFFF"/>
        <w:spacing w:after="48"/>
        <w:ind w:firstLine="408"/>
        <w:jc w:val="both"/>
        <w:textAlignment w:val="baseline"/>
        <w:rPr>
          <w:color w:val="000000"/>
        </w:rPr>
      </w:pPr>
      <w:r w:rsidRPr="008E0143">
        <w:rPr>
          <w:rFonts w:ascii="Arial" w:hAnsi="Arial" w:cs="Arial"/>
          <w:bCs/>
          <w:color w:val="000000"/>
          <w:sz w:val="22"/>
          <w:szCs w:val="22"/>
        </w:rPr>
        <w:t xml:space="preserve">Povećana proizvodnja energije iz obnovljivih izvora, posebice iz promjenjivih izvora kao što su solarna energija i energija vjetra, uzrokuje neuravnoteženost u elektroenergetskoj mreži. Kako bi se postrojenja koja koriste obnovljive izvore energije uspješno i učinkovito integrirala u postojeći sustav te kako bi se uravnotežila opskrba i potražnja, energetski sustav je potrebno preoblikovati. Jedno od rješenja jest skladištenje proizvedene energije za kasnije korištenje.  </w:t>
      </w:r>
    </w:p>
    <w:p w14:paraId="3F2C384A"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1E783624"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Postoji niz tehnologija za skladištenje električne energije koje su dostupne ili koje su u razvoju, kao što su reverzibilne hidroelektrane, koje su do sada najčešće korištene, zatim različite vrste baterija, skladištenje s pomoću vodika ili komprimiranog zraka, sustavi toplinskog skladištenja te različite vrste skladištenja u plinovitom obliku.</w:t>
      </w:r>
    </w:p>
    <w:p w14:paraId="04C1D2F5"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p>
    <w:p w14:paraId="1AC6A63F" w14:textId="77777777" w:rsidR="006A7499" w:rsidRPr="008E0143" w:rsidRDefault="006A7499" w:rsidP="006A7499">
      <w:pPr>
        <w:shd w:val="clear" w:color="auto" w:fill="FFFFFF"/>
        <w:spacing w:after="48"/>
        <w:ind w:firstLine="408"/>
        <w:jc w:val="both"/>
        <w:textAlignment w:val="baseline"/>
        <w:rPr>
          <w:rFonts w:ascii="Arial" w:hAnsi="Arial" w:cs="Arial"/>
          <w:bCs/>
          <w:color w:val="000000"/>
          <w:sz w:val="22"/>
          <w:szCs w:val="22"/>
        </w:rPr>
      </w:pPr>
      <w:r w:rsidRPr="008E0143">
        <w:rPr>
          <w:rFonts w:ascii="Arial" w:hAnsi="Arial" w:cs="Arial"/>
          <w:bCs/>
          <w:color w:val="000000"/>
          <w:sz w:val="22"/>
          <w:szCs w:val="22"/>
        </w:rPr>
        <w:t>Goriva dobivena iz obnovljivih izvora, kao što su električna energija ili vodik, mogu doprinijeti smanjenju emisija uzrokovanih prometom, a unaprjeđenje tehnologija za skladištenje energije može doprinijeti povećanju broja vozila s pogonom na takva goriva.</w:t>
      </w:r>
      <w:r w:rsidRPr="008E0143">
        <w:rPr>
          <w:color w:val="000000"/>
        </w:rPr>
        <w:t xml:space="preserve"> </w:t>
      </w:r>
      <w:r w:rsidRPr="008E0143">
        <w:rPr>
          <w:rFonts w:ascii="Arial" w:hAnsi="Arial" w:cs="Arial"/>
          <w:bCs/>
          <w:color w:val="000000"/>
          <w:sz w:val="22"/>
          <w:szCs w:val="22"/>
        </w:rPr>
        <w:t>Prepreku povećanju broja vozila s pogonom na takva goriva trenutačno čine njihov domet, cijena i nedostatak infrastrukture za punjenje.</w:t>
      </w:r>
    </w:p>
    <w:p w14:paraId="51E47CED" w14:textId="77777777" w:rsidR="006A7499" w:rsidRPr="008E0143" w:rsidRDefault="006A7499" w:rsidP="006A7499">
      <w:pPr>
        <w:spacing w:line="288" w:lineRule="auto"/>
        <w:jc w:val="both"/>
        <w:rPr>
          <w:rFonts w:ascii="Arial" w:hAnsi="Arial" w:cs="Arial"/>
          <w:bCs/>
          <w:color w:val="000000"/>
          <w:sz w:val="22"/>
          <w:szCs w:val="22"/>
        </w:rPr>
      </w:pPr>
    </w:p>
    <w:p w14:paraId="45997939" w14:textId="77777777" w:rsidR="006A7499" w:rsidRPr="008E0143" w:rsidRDefault="006A7499" w:rsidP="006A7499">
      <w:pPr>
        <w:spacing w:line="288" w:lineRule="auto"/>
        <w:jc w:val="both"/>
        <w:rPr>
          <w:rFonts w:ascii="Arial" w:hAnsi="Arial" w:cs="Arial"/>
          <w:color w:val="000000"/>
          <w:sz w:val="22"/>
          <w:szCs w:val="22"/>
          <w:highlight w:val="yellow"/>
        </w:rPr>
      </w:pPr>
      <w:r w:rsidRPr="008E0143">
        <w:rPr>
          <w:rFonts w:ascii="Arial" w:hAnsi="Arial" w:cs="Arial"/>
          <w:bCs/>
          <w:color w:val="000000"/>
          <w:sz w:val="22"/>
          <w:szCs w:val="22"/>
        </w:rPr>
        <w:t>Sustavi i tehnologije za skladištenje energije imaju važnu ulogu u prijelazu na energetski sustav s niskom razinom emisija ugljika te postizanju klimatskih i energetskih ciljeva EU-a. U nastavku je pregled glavnih tehnologija za skladištenje energije i njihova primjena.</w:t>
      </w:r>
    </w:p>
    <w:p w14:paraId="2BCC537A" w14:textId="77777777" w:rsidR="006A7499" w:rsidRPr="008E0143" w:rsidRDefault="006A7499" w:rsidP="006A7499">
      <w:pPr>
        <w:spacing w:line="288" w:lineRule="auto"/>
        <w:jc w:val="both"/>
        <w:rPr>
          <w:rFonts w:ascii="Arial" w:hAnsi="Arial" w:cs="Arial"/>
          <w:color w:val="000000"/>
          <w:sz w:val="22"/>
          <w:szCs w:val="22"/>
          <w:highlight w:val="yellow"/>
        </w:rPr>
      </w:pPr>
    </w:p>
    <w:p w14:paraId="58AB4C01" w14:textId="77777777" w:rsidR="006A7499" w:rsidRPr="008E0143" w:rsidRDefault="006A7499" w:rsidP="006A7499">
      <w:pPr>
        <w:keepNext/>
        <w:spacing w:line="288" w:lineRule="auto"/>
        <w:jc w:val="both"/>
        <w:rPr>
          <w:color w:val="000000"/>
        </w:rPr>
      </w:pPr>
      <w:r w:rsidRPr="008E0143">
        <w:rPr>
          <w:noProof/>
          <w:color w:val="000000"/>
        </w:rPr>
        <w:drawing>
          <wp:inline distT="0" distB="0" distL="0" distR="0" wp14:anchorId="4FF4DFA0" wp14:editId="0033EDE5">
            <wp:extent cx="5759450" cy="3023235"/>
            <wp:effectExtent l="0" t="0" r="0" b="0"/>
            <wp:docPr id="557795530" name="Slika 557795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9450" cy="3023235"/>
                    </a:xfrm>
                    <a:prstGeom prst="rect">
                      <a:avLst/>
                    </a:prstGeom>
                    <a:noFill/>
                    <a:ln>
                      <a:noFill/>
                    </a:ln>
                  </pic:spPr>
                </pic:pic>
              </a:graphicData>
            </a:graphic>
          </wp:inline>
        </w:drawing>
      </w:r>
    </w:p>
    <w:p w14:paraId="3E8FB6A7" w14:textId="7AEE4E06" w:rsidR="006A7499" w:rsidRPr="008E0143" w:rsidRDefault="006A7499" w:rsidP="006A7499">
      <w:pPr>
        <w:pStyle w:val="Opisslike"/>
        <w:jc w:val="both"/>
        <w:rPr>
          <w:color w:val="000000"/>
        </w:rPr>
      </w:pPr>
      <w:bookmarkStart w:id="182" w:name="_Toc168570113"/>
      <w:r w:rsidRPr="008E0143">
        <w:rPr>
          <w:color w:val="000000"/>
        </w:rPr>
        <w:t xml:space="preserve">Slika </w:t>
      </w:r>
      <w:r w:rsidRPr="008E0143">
        <w:rPr>
          <w:color w:val="000000"/>
        </w:rPr>
        <w:fldChar w:fldCharType="begin"/>
      </w:r>
      <w:r w:rsidRPr="008E0143">
        <w:rPr>
          <w:color w:val="000000"/>
        </w:rPr>
        <w:instrText xml:space="preserve"> SEQ Slika \* ARABIC </w:instrText>
      </w:r>
      <w:r w:rsidRPr="008E0143">
        <w:rPr>
          <w:color w:val="000000"/>
        </w:rPr>
        <w:fldChar w:fldCharType="separate"/>
      </w:r>
      <w:r w:rsidR="00F4308D">
        <w:rPr>
          <w:noProof/>
          <w:color w:val="000000"/>
        </w:rPr>
        <w:t>31</w:t>
      </w:r>
      <w:r w:rsidRPr="008E0143">
        <w:rPr>
          <w:color w:val="000000"/>
        </w:rPr>
        <w:fldChar w:fldCharType="end"/>
      </w:r>
      <w:r w:rsidRPr="008E0143">
        <w:rPr>
          <w:color w:val="000000"/>
        </w:rPr>
        <w:t>. Pregled glavnih tehnologija za skladištenje energije i njihove primjene</w:t>
      </w:r>
      <w:bookmarkEnd w:id="182"/>
    </w:p>
    <w:p w14:paraId="2A5EFAE9" w14:textId="77777777" w:rsidR="006A7499" w:rsidRDefault="006A7499" w:rsidP="006A7499">
      <w:pPr>
        <w:spacing w:line="288" w:lineRule="auto"/>
        <w:jc w:val="both"/>
      </w:pPr>
      <w:r w:rsidRPr="008E0143">
        <w:rPr>
          <w:color w:val="000000"/>
        </w:rPr>
        <w:t>Izvor: Europski revizorski</w:t>
      </w:r>
      <w:r>
        <w:t xml:space="preserve"> sud, na temelju informacija iz publikacije Electrical energy storage for mitigating climate change (Skladištenje električne energije za ublažavanje klimatskih promjena), Imperial College London.</w:t>
      </w:r>
    </w:p>
    <w:p w14:paraId="781C3046" w14:textId="77777777" w:rsidR="006A7499" w:rsidRDefault="006A7499" w:rsidP="006A7499">
      <w:pPr>
        <w:jc w:val="both"/>
        <w:rPr>
          <w:rFonts w:ascii="Arial" w:hAnsi="Arial" w:cs="Arial"/>
          <w:snapToGrid w:val="0"/>
          <w:sz w:val="22"/>
          <w:szCs w:val="22"/>
          <w:lang w:eastAsia="en-US"/>
        </w:rPr>
      </w:pPr>
    </w:p>
    <w:p w14:paraId="4A02A30D" w14:textId="424336EB" w:rsidR="009A2D9B" w:rsidRPr="00D13C69" w:rsidRDefault="009A2D9B" w:rsidP="009A2D9B">
      <w:pPr>
        <w:pStyle w:val="Naslov3"/>
      </w:pPr>
      <w:bookmarkStart w:id="183" w:name="_Toc166832921"/>
      <w:bookmarkStart w:id="184" w:name="_Toc166833991"/>
      <w:r w:rsidRPr="00D13C69">
        <w:lastRenderedPageBreak/>
        <w:t>3.5.3.</w:t>
      </w:r>
      <w:r w:rsidR="00B9226D">
        <w:t xml:space="preserve">  </w:t>
      </w:r>
      <w:r w:rsidRPr="00D13C69">
        <w:t>Vodnogospodarski sustav</w:t>
      </w:r>
      <w:bookmarkEnd w:id="183"/>
      <w:bookmarkEnd w:id="184"/>
    </w:p>
    <w:p w14:paraId="623617F1" w14:textId="77777777" w:rsidR="009A2D9B" w:rsidRPr="00D13C69" w:rsidRDefault="009A2D9B" w:rsidP="009A2D9B"/>
    <w:p w14:paraId="504159CF" w14:textId="77777777" w:rsidR="009A2D9B" w:rsidRDefault="009A2D9B" w:rsidP="003D2786">
      <w:pPr>
        <w:keepNext/>
        <w:jc w:val="both"/>
        <w:outlineLvl w:val="2"/>
        <w:rPr>
          <w:rFonts w:ascii="Arial" w:hAnsi="Arial" w:cs="Arial"/>
          <w:b/>
          <w:sz w:val="22"/>
          <w:szCs w:val="26"/>
        </w:rPr>
      </w:pPr>
      <w:bookmarkStart w:id="185" w:name="_Toc166832922"/>
      <w:bookmarkStart w:id="186" w:name="_Toc166833992"/>
      <w:r w:rsidRPr="003D2786">
        <w:rPr>
          <w:rFonts w:ascii="Arial" w:hAnsi="Arial" w:cs="Arial"/>
          <w:b/>
          <w:sz w:val="22"/>
          <w:szCs w:val="26"/>
        </w:rPr>
        <w:t>Vodoopskrba</w:t>
      </w:r>
      <w:bookmarkEnd w:id="185"/>
      <w:bookmarkEnd w:id="186"/>
    </w:p>
    <w:p w14:paraId="56DB0047" w14:textId="77777777" w:rsidR="00A776F3" w:rsidRPr="00A776F3" w:rsidRDefault="00A776F3" w:rsidP="00A776F3"/>
    <w:p w14:paraId="43E7865F" w14:textId="3ECD89D6" w:rsidR="00DA4F6E" w:rsidRDefault="00A776F3" w:rsidP="00DA4F6E">
      <w:pPr>
        <w:jc w:val="both"/>
        <w:rPr>
          <w:rFonts w:ascii="Arial" w:hAnsi="Arial" w:cs="Arial"/>
          <w:color w:val="000000"/>
          <w:sz w:val="22"/>
          <w:szCs w:val="22"/>
        </w:rPr>
      </w:pPr>
      <w:r>
        <w:rPr>
          <w:rFonts w:ascii="Arial" w:hAnsi="Arial" w:cs="Arial"/>
          <w:color w:val="000000"/>
          <w:sz w:val="22"/>
          <w:szCs w:val="22"/>
        </w:rPr>
        <w:t xml:space="preserve">U </w:t>
      </w:r>
      <w:r w:rsidR="003D2786">
        <w:rPr>
          <w:rFonts w:ascii="Arial" w:hAnsi="Arial" w:cs="Arial"/>
          <w:color w:val="000000"/>
          <w:sz w:val="22"/>
          <w:szCs w:val="22"/>
        </w:rPr>
        <w:t xml:space="preserve"> planu</w:t>
      </w:r>
      <w:r w:rsidR="009A07EB">
        <w:rPr>
          <w:rFonts w:ascii="Arial" w:hAnsi="Arial" w:cs="Arial"/>
          <w:color w:val="000000"/>
          <w:sz w:val="22"/>
          <w:szCs w:val="22"/>
        </w:rPr>
        <w:t xml:space="preserve"> je</w:t>
      </w:r>
      <w:r w:rsidR="003D2786">
        <w:rPr>
          <w:rFonts w:ascii="Arial" w:hAnsi="Arial" w:cs="Arial"/>
          <w:color w:val="000000"/>
          <w:sz w:val="22"/>
          <w:szCs w:val="22"/>
        </w:rPr>
        <w:t xml:space="preserve"> daljnje u</w:t>
      </w:r>
      <w:r w:rsidR="00DA4F6E" w:rsidRPr="00DA4F6E">
        <w:rPr>
          <w:rFonts w:ascii="Arial" w:hAnsi="Arial" w:cs="Arial"/>
          <w:color w:val="000000"/>
          <w:sz w:val="22"/>
          <w:szCs w:val="22"/>
        </w:rPr>
        <w:t>napređenje vod</w:t>
      </w:r>
      <w:r>
        <w:rPr>
          <w:rFonts w:ascii="Arial" w:hAnsi="Arial" w:cs="Arial"/>
          <w:color w:val="000000"/>
          <w:sz w:val="22"/>
          <w:szCs w:val="22"/>
        </w:rPr>
        <w:t>o</w:t>
      </w:r>
      <w:r w:rsidR="00DA4F6E">
        <w:rPr>
          <w:rFonts w:ascii="Arial" w:hAnsi="Arial" w:cs="Arial"/>
          <w:color w:val="000000"/>
          <w:sz w:val="22"/>
          <w:szCs w:val="22"/>
        </w:rPr>
        <w:t xml:space="preserve">opskrbnog sustava </w:t>
      </w:r>
      <w:r w:rsidR="00DA4F6E" w:rsidRPr="00DA4F6E">
        <w:rPr>
          <w:rFonts w:ascii="Arial" w:hAnsi="Arial" w:cs="Arial"/>
          <w:color w:val="000000"/>
          <w:sz w:val="22"/>
          <w:szCs w:val="22"/>
        </w:rPr>
        <w:t xml:space="preserve">na području </w:t>
      </w:r>
      <w:r w:rsidR="003D2786">
        <w:rPr>
          <w:rFonts w:ascii="Arial" w:hAnsi="Arial" w:cs="Arial"/>
          <w:color w:val="000000"/>
          <w:sz w:val="22"/>
          <w:szCs w:val="22"/>
        </w:rPr>
        <w:t xml:space="preserve">cijele </w:t>
      </w:r>
      <w:r w:rsidR="00DA4F6E" w:rsidRPr="00DA4F6E">
        <w:rPr>
          <w:rFonts w:ascii="Arial" w:hAnsi="Arial" w:cs="Arial"/>
          <w:color w:val="000000"/>
          <w:sz w:val="22"/>
          <w:szCs w:val="22"/>
        </w:rPr>
        <w:t>Aglomeracije Koprivnica</w:t>
      </w:r>
      <w:r w:rsidR="00272DFF">
        <w:rPr>
          <w:rFonts w:ascii="Arial" w:hAnsi="Arial" w:cs="Arial"/>
          <w:color w:val="000000"/>
          <w:sz w:val="22"/>
          <w:szCs w:val="22"/>
        </w:rPr>
        <w:t>. Planirane su</w:t>
      </w:r>
      <w:r w:rsidR="003D2786">
        <w:rPr>
          <w:rFonts w:ascii="Arial" w:hAnsi="Arial" w:cs="Arial"/>
          <w:color w:val="000000"/>
          <w:sz w:val="22"/>
          <w:szCs w:val="22"/>
        </w:rPr>
        <w:t xml:space="preserve"> rekonstrukcije na lokacijama na kojima je to potrebno, s ciljem  </w:t>
      </w:r>
      <w:r w:rsidR="003D2786" w:rsidRPr="00DA4F6E">
        <w:rPr>
          <w:rFonts w:ascii="Arial" w:hAnsi="Arial" w:cs="Arial"/>
          <w:color w:val="000000"/>
          <w:sz w:val="22"/>
          <w:szCs w:val="22"/>
        </w:rPr>
        <w:t>smanjenj</w:t>
      </w:r>
      <w:r w:rsidR="003D2786">
        <w:rPr>
          <w:rFonts w:ascii="Arial" w:hAnsi="Arial" w:cs="Arial"/>
          <w:color w:val="000000"/>
          <w:sz w:val="22"/>
          <w:szCs w:val="22"/>
        </w:rPr>
        <w:t>a</w:t>
      </w:r>
      <w:r w:rsidR="003D2786" w:rsidRPr="00DA4F6E">
        <w:rPr>
          <w:rFonts w:ascii="Arial" w:hAnsi="Arial" w:cs="Arial"/>
          <w:color w:val="000000"/>
          <w:sz w:val="22"/>
          <w:szCs w:val="22"/>
        </w:rPr>
        <w:t xml:space="preserve"> gubitaka u sustavu javne vodoopskrbe, smanjenj</w:t>
      </w:r>
      <w:r w:rsidR="003D2786">
        <w:rPr>
          <w:rFonts w:ascii="Arial" w:hAnsi="Arial" w:cs="Arial"/>
          <w:color w:val="000000"/>
          <w:sz w:val="22"/>
          <w:szCs w:val="22"/>
        </w:rPr>
        <w:t>a</w:t>
      </w:r>
      <w:r w:rsidR="003D2786" w:rsidRPr="00DA4F6E">
        <w:rPr>
          <w:rFonts w:ascii="Arial" w:hAnsi="Arial" w:cs="Arial"/>
          <w:color w:val="000000"/>
          <w:sz w:val="22"/>
          <w:szCs w:val="22"/>
        </w:rPr>
        <w:t xml:space="preserve"> prekida vodoopskrbe zbog puknuća dotrajalih cjevovoda, </w:t>
      </w:r>
      <w:r w:rsidR="003D2786">
        <w:rPr>
          <w:rFonts w:ascii="Arial" w:hAnsi="Arial" w:cs="Arial"/>
          <w:color w:val="000000"/>
          <w:sz w:val="22"/>
          <w:szCs w:val="22"/>
        </w:rPr>
        <w:t xml:space="preserve">kao i </w:t>
      </w:r>
      <w:r w:rsidR="003D2786" w:rsidRPr="00DA4F6E">
        <w:rPr>
          <w:rFonts w:ascii="Arial" w:hAnsi="Arial" w:cs="Arial"/>
          <w:color w:val="000000"/>
          <w:sz w:val="22"/>
          <w:szCs w:val="22"/>
        </w:rPr>
        <w:t>smanjenj</w:t>
      </w:r>
      <w:r w:rsidR="003D2786">
        <w:rPr>
          <w:rFonts w:ascii="Arial" w:hAnsi="Arial" w:cs="Arial"/>
          <w:color w:val="000000"/>
          <w:sz w:val="22"/>
          <w:szCs w:val="22"/>
        </w:rPr>
        <w:t>a</w:t>
      </w:r>
      <w:r w:rsidR="003D2786" w:rsidRPr="00DA4F6E">
        <w:rPr>
          <w:rFonts w:ascii="Arial" w:hAnsi="Arial" w:cs="Arial"/>
          <w:color w:val="000000"/>
          <w:sz w:val="22"/>
          <w:szCs w:val="22"/>
        </w:rPr>
        <w:t xml:space="preserve"> zdravstvenih rizika</w:t>
      </w:r>
      <w:r w:rsidR="003D2786">
        <w:rPr>
          <w:rFonts w:ascii="Arial" w:hAnsi="Arial" w:cs="Arial"/>
          <w:color w:val="000000"/>
          <w:sz w:val="22"/>
          <w:szCs w:val="22"/>
        </w:rPr>
        <w:t xml:space="preserve">. U nadlozaećem periodu </w:t>
      </w:r>
      <w:r w:rsidR="00272DFF">
        <w:rPr>
          <w:rFonts w:ascii="Arial" w:hAnsi="Arial" w:cs="Arial"/>
          <w:color w:val="000000"/>
          <w:sz w:val="22"/>
          <w:szCs w:val="22"/>
        </w:rPr>
        <w:t xml:space="preserve">također je </w:t>
      </w:r>
      <w:r w:rsidR="003D2786" w:rsidRPr="00DA4F6E">
        <w:rPr>
          <w:rFonts w:ascii="Arial" w:hAnsi="Arial" w:cs="Arial"/>
          <w:color w:val="000000"/>
          <w:sz w:val="22"/>
          <w:szCs w:val="22"/>
        </w:rPr>
        <w:t>planiran nadzor nad zamjenom i rekonstrukcijom postojećeg sustava vodoopskrbe, dogradnj</w:t>
      </w:r>
      <w:r w:rsidR="003D2786">
        <w:rPr>
          <w:rFonts w:ascii="Arial" w:hAnsi="Arial" w:cs="Arial"/>
          <w:color w:val="000000"/>
          <w:sz w:val="22"/>
          <w:szCs w:val="22"/>
        </w:rPr>
        <w:t>a</w:t>
      </w:r>
      <w:r w:rsidR="003D2786" w:rsidRPr="00DA4F6E">
        <w:rPr>
          <w:rFonts w:ascii="Arial" w:hAnsi="Arial" w:cs="Arial"/>
          <w:color w:val="000000"/>
          <w:sz w:val="22"/>
          <w:szCs w:val="22"/>
        </w:rPr>
        <w:t xml:space="preserve"> postojećeg vodoopskrbnog sustava</w:t>
      </w:r>
      <w:r w:rsidR="008C20A4">
        <w:rPr>
          <w:rFonts w:ascii="Arial" w:hAnsi="Arial" w:cs="Arial"/>
          <w:color w:val="000000"/>
          <w:sz w:val="22"/>
          <w:szCs w:val="22"/>
        </w:rPr>
        <w:t xml:space="preserve"> na područja na koja će se širiti građevinska područja</w:t>
      </w:r>
      <w:r w:rsidR="003D2786" w:rsidRPr="00DA4F6E">
        <w:rPr>
          <w:rFonts w:ascii="Arial" w:hAnsi="Arial" w:cs="Arial"/>
          <w:color w:val="000000"/>
          <w:sz w:val="22"/>
          <w:szCs w:val="22"/>
        </w:rPr>
        <w:t>, optimalizacij</w:t>
      </w:r>
      <w:r w:rsidR="003D2786">
        <w:rPr>
          <w:rFonts w:ascii="Arial" w:hAnsi="Arial" w:cs="Arial"/>
          <w:color w:val="000000"/>
          <w:sz w:val="22"/>
          <w:szCs w:val="22"/>
        </w:rPr>
        <w:t>a</w:t>
      </w:r>
      <w:r w:rsidR="003D2786" w:rsidRPr="00DA4F6E">
        <w:rPr>
          <w:rFonts w:ascii="Arial" w:hAnsi="Arial" w:cs="Arial"/>
          <w:color w:val="000000"/>
          <w:sz w:val="22"/>
          <w:szCs w:val="22"/>
        </w:rPr>
        <w:t xml:space="preserve"> nadzorno upravljačkog sustava vodoopskrbe</w:t>
      </w:r>
      <w:r w:rsidR="003D2786">
        <w:rPr>
          <w:rFonts w:ascii="Arial" w:hAnsi="Arial" w:cs="Arial"/>
          <w:color w:val="000000"/>
          <w:sz w:val="22"/>
          <w:szCs w:val="22"/>
        </w:rPr>
        <w:t xml:space="preserve"> te</w:t>
      </w:r>
      <w:r w:rsidR="003D2786" w:rsidRPr="003D2786">
        <w:rPr>
          <w:rFonts w:ascii="Arial" w:hAnsi="Arial" w:cs="Arial"/>
          <w:color w:val="000000"/>
          <w:sz w:val="22"/>
          <w:szCs w:val="22"/>
        </w:rPr>
        <w:t xml:space="preserve"> </w:t>
      </w:r>
      <w:r w:rsidR="003D2786" w:rsidRPr="00DA4F6E">
        <w:rPr>
          <w:rFonts w:ascii="Arial" w:hAnsi="Arial" w:cs="Arial"/>
          <w:color w:val="000000"/>
          <w:sz w:val="22"/>
          <w:szCs w:val="22"/>
        </w:rPr>
        <w:t>izgradnja centralnog laboratorija Koprivničkih voda za pitku vodu i pročišćavanj</w:t>
      </w:r>
      <w:r w:rsidR="003D2786">
        <w:rPr>
          <w:rFonts w:ascii="Arial" w:hAnsi="Arial" w:cs="Arial"/>
          <w:color w:val="000000"/>
          <w:sz w:val="22"/>
          <w:szCs w:val="22"/>
        </w:rPr>
        <w:t>e</w:t>
      </w:r>
      <w:r w:rsidR="003D2786" w:rsidRPr="00DA4F6E">
        <w:rPr>
          <w:rFonts w:ascii="Arial" w:hAnsi="Arial" w:cs="Arial"/>
          <w:color w:val="000000"/>
          <w:sz w:val="22"/>
          <w:szCs w:val="22"/>
        </w:rPr>
        <w:t xml:space="preserve"> otpadne vode</w:t>
      </w:r>
      <w:r w:rsidR="003D2786">
        <w:rPr>
          <w:rFonts w:ascii="Arial" w:hAnsi="Arial" w:cs="Arial"/>
          <w:color w:val="000000"/>
          <w:sz w:val="22"/>
          <w:szCs w:val="22"/>
        </w:rPr>
        <w:t>.</w:t>
      </w:r>
    </w:p>
    <w:p w14:paraId="3E16C893" w14:textId="77777777" w:rsidR="00DA4F6E" w:rsidRDefault="00DA4F6E" w:rsidP="009A2D9B">
      <w:pPr>
        <w:rPr>
          <w:i/>
          <w:iCs/>
        </w:rPr>
      </w:pPr>
    </w:p>
    <w:p w14:paraId="6F568E50" w14:textId="77777777" w:rsidR="00DA4F6E" w:rsidRPr="00D13C69" w:rsidRDefault="00DA4F6E" w:rsidP="009A2D9B">
      <w:pPr>
        <w:rPr>
          <w:i/>
          <w:iCs/>
        </w:rPr>
      </w:pPr>
    </w:p>
    <w:p w14:paraId="24C90491" w14:textId="77777777" w:rsidR="009A2D9B" w:rsidRPr="003D2786" w:rsidRDefault="009A2D9B" w:rsidP="003D2786">
      <w:pPr>
        <w:keepNext/>
        <w:jc w:val="both"/>
        <w:outlineLvl w:val="2"/>
        <w:rPr>
          <w:rFonts w:ascii="Arial" w:hAnsi="Arial" w:cs="Arial"/>
          <w:b/>
          <w:sz w:val="22"/>
          <w:szCs w:val="26"/>
        </w:rPr>
      </w:pPr>
      <w:bookmarkStart w:id="187" w:name="_Toc166832923"/>
      <w:bookmarkStart w:id="188" w:name="_Toc166833993"/>
      <w:r w:rsidRPr="003D2786">
        <w:rPr>
          <w:rFonts w:ascii="Arial" w:hAnsi="Arial" w:cs="Arial"/>
          <w:b/>
          <w:sz w:val="22"/>
          <w:szCs w:val="26"/>
        </w:rPr>
        <w:t>Odvodnja i pročišćavanje otpadnih voda</w:t>
      </w:r>
      <w:bookmarkEnd w:id="187"/>
      <w:bookmarkEnd w:id="188"/>
    </w:p>
    <w:p w14:paraId="62425A76" w14:textId="77777777" w:rsidR="005F240B" w:rsidRDefault="005F240B" w:rsidP="009A2D9B">
      <w:pPr>
        <w:jc w:val="both"/>
        <w:rPr>
          <w:rFonts w:ascii="Arial" w:hAnsi="Arial" w:cs="Arial"/>
          <w:color w:val="000000"/>
          <w:sz w:val="22"/>
          <w:szCs w:val="22"/>
        </w:rPr>
      </w:pPr>
    </w:p>
    <w:p w14:paraId="0EC8E2F6" w14:textId="6AAFFD3B" w:rsidR="005F240B" w:rsidRDefault="005F240B" w:rsidP="005F240B">
      <w:pPr>
        <w:jc w:val="both"/>
        <w:rPr>
          <w:rFonts w:ascii="Arial" w:hAnsi="Arial" w:cs="Arial"/>
          <w:color w:val="000000"/>
          <w:sz w:val="22"/>
          <w:szCs w:val="22"/>
        </w:rPr>
      </w:pPr>
      <w:r>
        <w:rPr>
          <w:rFonts w:ascii="Arial" w:hAnsi="Arial" w:cs="Arial"/>
          <w:color w:val="000000"/>
          <w:sz w:val="22"/>
          <w:szCs w:val="22"/>
        </w:rPr>
        <w:t>U  planu je daljnje u</w:t>
      </w:r>
      <w:r w:rsidRPr="00DA4F6E">
        <w:rPr>
          <w:rFonts w:ascii="Arial" w:hAnsi="Arial" w:cs="Arial"/>
          <w:color w:val="000000"/>
          <w:sz w:val="22"/>
          <w:szCs w:val="22"/>
        </w:rPr>
        <w:t xml:space="preserve">napređenje </w:t>
      </w:r>
      <w:r>
        <w:rPr>
          <w:rFonts w:ascii="Arial" w:hAnsi="Arial" w:cs="Arial"/>
          <w:color w:val="000000"/>
          <w:sz w:val="22"/>
          <w:szCs w:val="22"/>
        </w:rPr>
        <w:t xml:space="preserve">sustava odvodnje i pročišćavanja otpadnih voda. Planirana je rekonstrukcija crpne stanice Čarda, odnosno izmicanje iste zbog izgradnje drugog kolosijeka željezničke pruge, izgradnja četiri retencijska bazena, rekonstrukcije kanalizacije na lokacijama na kojima je to potrebno. U nadolazećem periodu također je </w:t>
      </w:r>
      <w:r w:rsidRPr="00DA4F6E">
        <w:rPr>
          <w:rFonts w:ascii="Arial" w:hAnsi="Arial" w:cs="Arial"/>
          <w:color w:val="000000"/>
          <w:sz w:val="22"/>
          <w:szCs w:val="22"/>
        </w:rPr>
        <w:t>planiran</w:t>
      </w:r>
      <w:r>
        <w:rPr>
          <w:rFonts w:ascii="Arial" w:hAnsi="Arial" w:cs="Arial"/>
          <w:color w:val="000000"/>
          <w:sz w:val="22"/>
          <w:szCs w:val="22"/>
        </w:rPr>
        <w:t>a</w:t>
      </w:r>
      <w:r w:rsidRPr="00DA4F6E">
        <w:rPr>
          <w:rFonts w:ascii="Arial" w:hAnsi="Arial" w:cs="Arial"/>
          <w:color w:val="000000"/>
          <w:sz w:val="22"/>
          <w:szCs w:val="22"/>
        </w:rPr>
        <w:t xml:space="preserve"> </w:t>
      </w:r>
      <w:r>
        <w:rPr>
          <w:rFonts w:ascii="Arial" w:hAnsi="Arial" w:cs="Arial"/>
          <w:color w:val="000000"/>
          <w:sz w:val="22"/>
          <w:szCs w:val="22"/>
        </w:rPr>
        <w:t xml:space="preserve">je zamjena opreme na UPOV-u Herešin i izgradnja </w:t>
      </w:r>
      <w:r w:rsidRPr="00DA4F6E">
        <w:rPr>
          <w:rFonts w:ascii="Arial" w:hAnsi="Arial" w:cs="Arial"/>
          <w:color w:val="000000"/>
          <w:sz w:val="22"/>
          <w:szCs w:val="22"/>
        </w:rPr>
        <w:t>centralnog laboratorija Koprivničkih voda za pitku vodu i pročišćavanj</w:t>
      </w:r>
      <w:r>
        <w:rPr>
          <w:rFonts w:ascii="Arial" w:hAnsi="Arial" w:cs="Arial"/>
          <w:color w:val="000000"/>
          <w:sz w:val="22"/>
          <w:szCs w:val="22"/>
        </w:rPr>
        <w:t>e</w:t>
      </w:r>
      <w:r w:rsidRPr="00DA4F6E">
        <w:rPr>
          <w:rFonts w:ascii="Arial" w:hAnsi="Arial" w:cs="Arial"/>
          <w:color w:val="000000"/>
          <w:sz w:val="22"/>
          <w:szCs w:val="22"/>
        </w:rPr>
        <w:t xml:space="preserve"> otpadne vode</w:t>
      </w:r>
      <w:r>
        <w:rPr>
          <w:rFonts w:ascii="Arial" w:hAnsi="Arial" w:cs="Arial"/>
          <w:color w:val="000000"/>
          <w:sz w:val="22"/>
          <w:szCs w:val="22"/>
        </w:rPr>
        <w:t>.</w:t>
      </w:r>
    </w:p>
    <w:p w14:paraId="4B6C24B4" w14:textId="77777777" w:rsidR="005F240B" w:rsidRPr="008E0143" w:rsidRDefault="005F240B" w:rsidP="009A2D9B">
      <w:pPr>
        <w:jc w:val="both"/>
        <w:rPr>
          <w:rFonts w:ascii="Arial" w:hAnsi="Arial" w:cs="Arial"/>
          <w:color w:val="000000"/>
          <w:sz w:val="22"/>
          <w:szCs w:val="22"/>
        </w:rPr>
      </w:pPr>
    </w:p>
    <w:p w14:paraId="5C8217DE" w14:textId="77777777" w:rsidR="009A2D9B" w:rsidRPr="008E0143" w:rsidRDefault="009A2D9B" w:rsidP="009A2D9B">
      <w:pPr>
        <w:jc w:val="both"/>
        <w:rPr>
          <w:rFonts w:ascii="Arial" w:hAnsi="Arial" w:cs="Arial"/>
          <w:color w:val="000000"/>
          <w:sz w:val="22"/>
          <w:szCs w:val="22"/>
        </w:rPr>
      </w:pPr>
      <w:r w:rsidRPr="008E0143">
        <w:rPr>
          <w:rFonts w:ascii="Arial" w:hAnsi="Arial" w:cs="Arial"/>
          <w:color w:val="000000"/>
          <w:sz w:val="22"/>
          <w:szCs w:val="22"/>
        </w:rPr>
        <w:t>Kako bi se unaprijedio gradski hidrološki sustav i rasteretio sustav odvodnje, „Strategijom zelene infrastrukture Grada Koprivnice“, posebnim ciljem 2.2. „Jačanje sustava plave infrastrukture“ definirana je mjera 2.2.1. Uspostava sustava održive odvodnje, Aktivnost/projekt 21: Kišni vrtovi.</w:t>
      </w:r>
    </w:p>
    <w:p w14:paraId="05DA8B53" w14:textId="77777777" w:rsidR="009A2D9B" w:rsidRPr="008E0143" w:rsidRDefault="009A2D9B" w:rsidP="009A2D9B">
      <w:pPr>
        <w:jc w:val="both"/>
        <w:rPr>
          <w:rFonts w:ascii="Arial" w:hAnsi="Arial" w:cs="Arial"/>
          <w:color w:val="000000"/>
          <w:sz w:val="22"/>
          <w:szCs w:val="22"/>
        </w:rPr>
      </w:pPr>
    </w:p>
    <w:p w14:paraId="2C1FA34E" w14:textId="77777777" w:rsidR="009A2D9B" w:rsidRPr="008E0143" w:rsidRDefault="009A2D9B" w:rsidP="009A2D9B">
      <w:pPr>
        <w:jc w:val="both"/>
        <w:rPr>
          <w:rFonts w:ascii="Arial" w:hAnsi="Arial" w:cs="Arial"/>
          <w:color w:val="000000"/>
          <w:sz w:val="22"/>
          <w:szCs w:val="22"/>
        </w:rPr>
      </w:pPr>
      <w:r w:rsidRPr="008E0143">
        <w:rPr>
          <w:rFonts w:ascii="Arial" w:hAnsi="Arial" w:cs="Arial"/>
          <w:color w:val="000000"/>
          <w:sz w:val="22"/>
          <w:szCs w:val="22"/>
        </w:rPr>
        <w:t xml:space="preserve">Mjera je usmjerena na uspostavu sustava održive oborinske odvodnje, kojim se omogućuje infiltracija oborina u tlo i na taj način rasterećuje gradski sustav odvodnje i smanjuje razina onečišćenja vodnih tijela. Sustav održive odvodnje posebno se preporuča u užem gradskom središtu, koje je karakteristično po značajnom udjelu sive infrastrukture. </w:t>
      </w:r>
    </w:p>
    <w:p w14:paraId="54C8AAFF" w14:textId="77777777" w:rsidR="009A2D9B" w:rsidRPr="008E0143" w:rsidRDefault="009A2D9B" w:rsidP="009A2D9B">
      <w:pPr>
        <w:jc w:val="both"/>
        <w:rPr>
          <w:rFonts w:ascii="Arial" w:hAnsi="Arial" w:cs="Arial"/>
          <w:color w:val="000000"/>
          <w:sz w:val="22"/>
          <w:szCs w:val="22"/>
        </w:rPr>
      </w:pPr>
    </w:p>
    <w:p w14:paraId="79DF0965" w14:textId="77777777" w:rsidR="008C20A4" w:rsidRDefault="009A2D9B" w:rsidP="009A2D9B">
      <w:pPr>
        <w:jc w:val="both"/>
        <w:rPr>
          <w:rFonts w:ascii="Arial" w:hAnsi="Arial" w:cs="Arial"/>
          <w:color w:val="000000"/>
          <w:sz w:val="22"/>
          <w:szCs w:val="22"/>
        </w:rPr>
      </w:pPr>
      <w:r w:rsidRPr="008E0143">
        <w:rPr>
          <w:rFonts w:ascii="Arial" w:hAnsi="Arial" w:cs="Arial"/>
          <w:color w:val="000000"/>
          <w:sz w:val="22"/>
          <w:szCs w:val="22"/>
        </w:rPr>
        <w:t xml:space="preserve">Posljedice klimatskih promjena u vidu ekstremnih vremenskih uvjeta, intenzivnih toplinskih valova i suše, kao i  obilnih kiša i poplava ozbiljna su prijetnja koja utječe na sve aspekte naših života. S ciljem usporavanja i ublažavanja posljedica klimatskih promjena, uvažavajući nove zakonodavne okvire, propisuje se i provodi niz mjera i s njima povezanih aktivnosti ublažavanja klimatskih promjena, odnosno prilagodbe na klimatske promjene (ublažavanje sadašnjih i budućih utjecaja klimatskih promjena). </w:t>
      </w:r>
    </w:p>
    <w:p w14:paraId="7DE79FD5" w14:textId="77777777" w:rsidR="008C20A4" w:rsidRPr="008E0143" w:rsidRDefault="008C20A4" w:rsidP="009A2D9B">
      <w:pPr>
        <w:jc w:val="both"/>
        <w:rPr>
          <w:rFonts w:ascii="Arial" w:hAnsi="Arial" w:cs="Arial"/>
          <w:color w:val="000000"/>
          <w:sz w:val="22"/>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1"/>
        <w:gridCol w:w="2941"/>
      </w:tblGrid>
      <w:tr w:rsidR="008C20A4" w14:paraId="0DB1D122" w14:textId="77777777" w:rsidTr="008C20A4">
        <w:tc>
          <w:tcPr>
            <w:tcW w:w="6105" w:type="dxa"/>
          </w:tcPr>
          <w:p w14:paraId="0F705670" w14:textId="1F186B44" w:rsidR="008C20A4" w:rsidRPr="008C20A4" w:rsidRDefault="008C20A4" w:rsidP="008C20A4">
            <w:pPr>
              <w:keepNext/>
              <w:jc w:val="both"/>
            </w:pPr>
            <w:r w:rsidRPr="008C20A4">
              <w:rPr>
                <w:rFonts w:ascii="Arial" w:hAnsi="Arial" w:cs="Arial"/>
                <w:noProof/>
                <w:color w:val="000000"/>
                <w:sz w:val="22"/>
                <w:szCs w:val="22"/>
              </w:rPr>
              <w:drawing>
                <wp:inline distT="0" distB="0" distL="0" distR="0" wp14:anchorId="577AE608" wp14:editId="3979A806">
                  <wp:extent cx="3844564" cy="1793875"/>
                  <wp:effectExtent l="19050" t="19050" r="22860" b="15875"/>
                  <wp:docPr id="9934296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29639" name=""/>
                          <pic:cNvPicPr/>
                        </pic:nvPicPr>
                        <pic:blipFill>
                          <a:blip r:embed="rId83"/>
                          <a:stretch>
                            <a:fillRect/>
                          </a:stretch>
                        </pic:blipFill>
                        <pic:spPr>
                          <a:xfrm>
                            <a:off x="0" y="0"/>
                            <a:ext cx="3844564" cy="1793875"/>
                          </a:xfrm>
                          <a:prstGeom prst="rect">
                            <a:avLst/>
                          </a:prstGeom>
                          <a:ln w="6350">
                            <a:solidFill>
                              <a:srgbClr val="A5999B"/>
                            </a:solidFill>
                          </a:ln>
                        </pic:spPr>
                      </pic:pic>
                    </a:graphicData>
                  </a:graphic>
                </wp:inline>
              </w:drawing>
            </w:r>
          </w:p>
        </w:tc>
        <w:tc>
          <w:tcPr>
            <w:tcW w:w="2957" w:type="dxa"/>
          </w:tcPr>
          <w:p w14:paraId="63B0B8E3" w14:textId="3CE55907" w:rsidR="008C20A4" w:rsidRDefault="008C20A4" w:rsidP="009A2D9B">
            <w:pPr>
              <w:jc w:val="both"/>
              <w:rPr>
                <w:rFonts w:ascii="Arial" w:hAnsi="Arial" w:cs="Arial"/>
                <w:color w:val="000000"/>
                <w:sz w:val="22"/>
                <w:szCs w:val="22"/>
              </w:rPr>
            </w:pPr>
            <w:r>
              <w:rPr>
                <w:rFonts w:ascii="Arial" w:hAnsi="Arial" w:cs="Arial"/>
                <w:noProof/>
                <w:color w:val="000000"/>
                <w:sz w:val="22"/>
                <w:szCs w:val="22"/>
              </w:rPr>
              <w:drawing>
                <wp:inline distT="0" distB="0" distL="0" distR="0" wp14:anchorId="2E6DE462" wp14:editId="1A727D3C">
                  <wp:extent cx="1790700" cy="1794376"/>
                  <wp:effectExtent l="0" t="0" r="0" b="0"/>
                  <wp:docPr id="181903706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16743" cy="1820472"/>
                          </a:xfrm>
                          <a:prstGeom prst="rect">
                            <a:avLst/>
                          </a:prstGeom>
                          <a:noFill/>
                        </pic:spPr>
                      </pic:pic>
                    </a:graphicData>
                  </a:graphic>
                </wp:inline>
              </w:drawing>
            </w:r>
          </w:p>
        </w:tc>
      </w:tr>
      <w:tr w:rsidR="008C20A4" w14:paraId="7814E3C9" w14:textId="77777777" w:rsidTr="008C20A4">
        <w:tc>
          <w:tcPr>
            <w:tcW w:w="9062" w:type="dxa"/>
            <w:gridSpan w:val="2"/>
          </w:tcPr>
          <w:p w14:paraId="0A9E5AFA" w14:textId="248AAACB" w:rsidR="008C20A4" w:rsidRDefault="008C20A4" w:rsidP="008C20A4">
            <w:pPr>
              <w:pStyle w:val="Opisslike"/>
              <w:jc w:val="both"/>
              <w:rPr>
                <w:rFonts w:ascii="Arial" w:hAnsi="Arial" w:cs="Arial"/>
                <w:color w:val="000000"/>
                <w:sz w:val="22"/>
                <w:szCs w:val="22"/>
              </w:rPr>
            </w:pPr>
            <w:bookmarkStart w:id="189" w:name="_Toc168570114"/>
            <w:r>
              <w:t xml:space="preserve">Slika </w:t>
            </w:r>
            <w:r>
              <w:fldChar w:fldCharType="begin"/>
            </w:r>
            <w:r>
              <w:instrText xml:space="preserve"> SEQ Slika \* ARABIC </w:instrText>
            </w:r>
            <w:r>
              <w:fldChar w:fldCharType="separate"/>
            </w:r>
            <w:r w:rsidR="00F4308D">
              <w:rPr>
                <w:noProof/>
              </w:rPr>
              <w:t>32</w:t>
            </w:r>
            <w:r>
              <w:fldChar w:fldCharType="end"/>
            </w:r>
            <w:r>
              <w:t>. Primjer kišnog vrta</w:t>
            </w:r>
            <w:bookmarkEnd w:id="189"/>
          </w:p>
        </w:tc>
      </w:tr>
    </w:tbl>
    <w:p w14:paraId="3154D34D" w14:textId="14075F48" w:rsidR="009A2D9B" w:rsidRPr="008E0143" w:rsidRDefault="009A2D9B" w:rsidP="009A2D9B">
      <w:pPr>
        <w:jc w:val="both"/>
        <w:rPr>
          <w:rFonts w:ascii="Arial" w:hAnsi="Arial" w:cs="Arial"/>
          <w:color w:val="000000"/>
          <w:sz w:val="22"/>
          <w:szCs w:val="22"/>
        </w:rPr>
      </w:pPr>
    </w:p>
    <w:p w14:paraId="1E3B0292" w14:textId="2B207E9D" w:rsidR="009A2D9B" w:rsidRPr="008E0143" w:rsidRDefault="009A2D9B" w:rsidP="009A2D9B">
      <w:pPr>
        <w:jc w:val="both"/>
        <w:rPr>
          <w:rFonts w:ascii="Arial" w:hAnsi="Arial" w:cs="Arial"/>
          <w:color w:val="000000"/>
          <w:sz w:val="22"/>
          <w:szCs w:val="22"/>
        </w:rPr>
      </w:pPr>
    </w:p>
    <w:p w14:paraId="58DE6D76" w14:textId="77777777" w:rsidR="009A2D9B" w:rsidRPr="008E0143" w:rsidRDefault="009A2D9B" w:rsidP="009A2D9B">
      <w:pPr>
        <w:jc w:val="both"/>
        <w:rPr>
          <w:rFonts w:ascii="Arial" w:hAnsi="Arial" w:cs="Arial"/>
          <w:color w:val="000000"/>
          <w:sz w:val="22"/>
          <w:szCs w:val="22"/>
        </w:rPr>
      </w:pPr>
      <w:r w:rsidRPr="008E0143">
        <w:rPr>
          <w:rFonts w:ascii="Arial" w:hAnsi="Arial" w:cs="Arial"/>
          <w:color w:val="000000"/>
          <w:sz w:val="22"/>
          <w:szCs w:val="22"/>
        </w:rPr>
        <w:lastRenderedPageBreak/>
        <w:t>Kišni vrtovi su izgrađene strukture koje imitiranjem prirodnih principa odvodnje oborinskih voda smanjuju pritisak na postojeći mješoviti sustav odvodnje te rješavaju problem poplava u urbanom području. Ugradnjom infiltracijskih površina, drenažnih slojeva i retencija, koje prihvaćaju i zadržavaju oborine u kišnim vrtovima, nastoji se imitirati prirodno otjecanje vode i zadržati kišnicu što duže u slivu. Kako bi se prihvaćena oborinska voda pročistila i filtrirala od onečišćenja s prometnih, pješačkih i krovnih površina, u kišne vrtove sade se autohtone biljke za biljno pročišćavanje. Na taj način kišni vrtovi umanjuju zagađenja i poboljšavaju kavlitetu površinskih i podzemnih voda.</w:t>
      </w:r>
    </w:p>
    <w:p w14:paraId="681A1A36" w14:textId="77777777" w:rsidR="009A2D9B" w:rsidRPr="008E0143" w:rsidRDefault="009A2D9B" w:rsidP="009A2D9B">
      <w:pPr>
        <w:jc w:val="both"/>
        <w:rPr>
          <w:rFonts w:ascii="Arial" w:hAnsi="Arial" w:cs="Arial"/>
          <w:color w:val="000000"/>
          <w:sz w:val="22"/>
          <w:szCs w:val="22"/>
        </w:rPr>
      </w:pPr>
      <w:r w:rsidRPr="008E0143">
        <w:rPr>
          <w:rFonts w:ascii="Arial" w:hAnsi="Arial" w:cs="Arial"/>
          <w:color w:val="000000"/>
          <w:sz w:val="22"/>
          <w:szCs w:val="22"/>
        </w:rPr>
        <w:t>Osim usporavanja toka i zadržavanja kišnice, čime se smanjuje mogućnost poplava i  izlijevanje kanalizacije, uz kišne vrtove mogu se izgraditi retencijski bazeni u kojima se kišnica može pohraniti za daljnju upotrebu.</w:t>
      </w:r>
    </w:p>
    <w:p w14:paraId="4C6C7B5C" w14:textId="77777777" w:rsidR="000E6ED2" w:rsidRPr="000E6ED2" w:rsidRDefault="000E6ED2" w:rsidP="00353CE9">
      <w:pPr>
        <w:rPr>
          <w:b/>
          <w:iCs/>
          <w:highlight w:val="yellow"/>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8"/>
        <w:gridCol w:w="3368"/>
        <w:gridCol w:w="2566"/>
      </w:tblGrid>
      <w:tr w:rsidR="009E113A" w14:paraId="41DC39BF" w14:textId="77777777" w:rsidTr="009E113A">
        <w:tc>
          <w:tcPr>
            <w:tcW w:w="9062" w:type="dxa"/>
            <w:gridSpan w:val="3"/>
          </w:tcPr>
          <w:p w14:paraId="32AC3AD1" w14:textId="02A36D86" w:rsidR="008440C2" w:rsidRDefault="00C95EFB" w:rsidP="009A2D9B">
            <w:pPr>
              <w:jc w:val="both"/>
              <w:rPr>
                <w:rFonts w:ascii="Arial" w:hAnsi="Arial" w:cs="Arial"/>
                <w:color w:val="000000"/>
                <w:sz w:val="22"/>
                <w:szCs w:val="22"/>
              </w:rPr>
            </w:pPr>
            <w:r>
              <w:rPr>
                <w:rFonts w:ascii="Arial" w:hAnsi="Arial" w:cs="Arial"/>
                <w:noProof/>
                <w:color w:val="000000"/>
                <w:sz w:val="22"/>
                <w:szCs w:val="22"/>
              </w:rPr>
              <w:drawing>
                <wp:anchor distT="0" distB="0" distL="114300" distR="114300" simplePos="0" relativeHeight="251683840" behindDoc="0" locked="0" layoutInCell="1" allowOverlap="1" wp14:anchorId="71E9E6ED" wp14:editId="1C0F851D">
                  <wp:simplePos x="0" y="0"/>
                  <wp:positionH relativeFrom="column">
                    <wp:posOffset>2758440</wp:posOffset>
                  </wp:positionH>
                  <wp:positionV relativeFrom="paragraph">
                    <wp:posOffset>1094740</wp:posOffset>
                  </wp:positionV>
                  <wp:extent cx="2927350" cy="1697355"/>
                  <wp:effectExtent l="0" t="0" r="6350" b="0"/>
                  <wp:wrapThrough wrapText="bothSides">
                    <wp:wrapPolygon edited="0">
                      <wp:start x="0" y="0"/>
                      <wp:lineTo x="0" y="21333"/>
                      <wp:lineTo x="21506" y="21333"/>
                      <wp:lineTo x="21506" y="0"/>
                      <wp:lineTo x="0" y="0"/>
                    </wp:wrapPolygon>
                  </wp:wrapThrough>
                  <wp:docPr id="51878439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27350" cy="1697355"/>
                          </a:xfrm>
                          <a:prstGeom prst="rect">
                            <a:avLst/>
                          </a:prstGeom>
                          <a:noFill/>
                        </pic:spPr>
                      </pic:pic>
                    </a:graphicData>
                  </a:graphic>
                  <wp14:sizeRelH relativeFrom="margin">
                    <wp14:pctWidth>0</wp14:pctWidth>
                  </wp14:sizeRelH>
                  <wp14:sizeRelV relativeFrom="margin">
                    <wp14:pctHeight>0</wp14:pctHeight>
                  </wp14:sizeRelV>
                </wp:anchor>
              </w:drawing>
            </w:r>
            <w:r w:rsidR="009A2D9B" w:rsidRPr="008E0143">
              <w:rPr>
                <w:rFonts w:ascii="Arial" w:hAnsi="Arial" w:cs="Arial"/>
                <w:color w:val="000000"/>
                <w:sz w:val="22"/>
                <w:szCs w:val="22"/>
              </w:rPr>
              <w:t>Planiranjem i izgradnjom kišnih vrtova u okviru stambenih zona, parkinga, zelenih otoka, uz prometnice i putove, pri rekonstrukciji, ali i novoj izgradnji, postiže se smanjenje emisije CO</w:t>
            </w:r>
            <w:r w:rsidR="009A2D9B" w:rsidRPr="008E0143">
              <w:rPr>
                <w:rFonts w:ascii="Arial" w:hAnsi="Arial" w:cs="Arial"/>
                <w:color w:val="000000"/>
                <w:sz w:val="22"/>
                <w:szCs w:val="22"/>
                <w:vertAlign w:val="subscript"/>
              </w:rPr>
              <w:t>2</w:t>
            </w:r>
            <w:r w:rsidR="009A2D9B" w:rsidRPr="008E0143">
              <w:rPr>
                <w:rFonts w:ascii="Arial" w:hAnsi="Arial" w:cs="Arial"/>
                <w:color w:val="000000"/>
                <w:sz w:val="22"/>
                <w:szCs w:val="22"/>
              </w:rPr>
              <w:t>, sprječava se nastajanje temperaturnih otoka, smanjuje se zagađenje s prometnih, pješačkih i krovnih površina,  ali se također postiže da infrastrukturni sustavi budu tehnički jednostavni, jeftiniji od klasičnih i estetski privlačni jer se urbani prostor planira kao multifunkcionalan, interaktivan i ugodan za boravak ljudi.</w:t>
            </w:r>
          </w:p>
          <w:p w14:paraId="5FF7D611" w14:textId="52AD5DA2" w:rsidR="009E113A" w:rsidRDefault="00C95EFB" w:rsidP="009E113A">
            <w:pPr>
              <w:jc w:val="both"/>
              <w:rPr>
                <w:rFonts w:ascii="Arial" w:hAnsi="Arial" w:cs="Arial"/>
                <w:color w:val="000000"/>
                <w:sz w:val="22"/>
                <w:szCs w:val="22"/>
              </w:rPr>
            </w:pPr>
            <w:r>
              <w:rPr>
                <w:rFonts w:ascii="Arial" w:hAnsi="Arial" w:cs="Arial"/>
                <w:noProof/>
                <w:color w:val="000000"/>
                <w:sz w:val="22"/>
                <w:szCs w:val="22"/>
              </w:rPr>
              <w:drawing>
                <wp:anchor distT="0" distB="0" distL="114300" distR="114300" simplePos="0" relativeHeight="251684864" behindDoc="0" locked="0" layoutInCell="1" allowOverlap="1" wp14:anchorId="016FF18F" wp14:editId="394A019D">
                  <wp:simplePos x="0" y="0"/>
                  <wp:positionH relativeFrom="column">
                    <wp:posOffset>-68580</wp:posOffset>
                  </wp:positionH>
                  <wp:positionV relativeFrom="paragraph">
                    <wp:posOffset>148590</wp:posOffset>
                  </wp:positionV>
                  <wp:extent cx="2644140" cy="1682750"/>
                  <wp:effectExtent l="0" t="0" r="3810" b="0"/>
                  <wp:wrapThrough wrapText="bothSides">
                    <wp:wrapPolygon edited="0">
                      <wp:start x="0" y="0"/>
                      <wp:lineTo x="0" y="21274"/>
                      <wp:lineTo x="21476" y="21274"/>
                      <wp:lineTo x="21476" y="0"/>
                      <wp:lineTo x="0" y="0"/>
                    </wp:wrapPolygon>
                  </wp:wrapThrough>
                  <wp:docPr id="1293558934"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44140" cy="1682750"/>
                          </a:xfrm>
                          <a:prstGeom prst="rect">
                            <a:avLst/>
                          </a:prstGeom>
                          <a:noFill/>
                        </pic:spPr>
                      </pic:pic>
                    </a:graphicData>
                  </a:graphic>
                  <wp14:sizeRelH relativeFrom="margin">
                    <wp14:pctWidth>0</wp14:pctWidth>
                  </wp14:sizeRelH>
                  <wp14:sizeRelV relativeFrom="margin">
                    <wp14:pctHeight>0</wp14:pctHeight>
                  </wp14:sizeRelV>
                </wp:anchor>
              </w:drawing>
            </w:r>
          </w:p>
        </w:tc>
      </w:tr>
      <w:tr w:rsidR="009E113A" w14:paraId="375BEA7B" w14:textId="77777777" w:rsidTr="009E113A">
        <w:tc>
          <w:tcPr>
            <w:tcW w:w="3135" w:type="dxa"/>
          </w:tcPr>
          <w:p w14:paraId="2FF1910D" w14:textId="77777777" w:rsidR="009E113A" w:rsidRDefault="009E113A" w:rsidP="009E113A">
            <w:pPr>
              <w:keepNext/>
              <w:jc w:val="both"/>
            </w:pPr>
            <w:r>
              <w:rPr>
                <w:rFonts w:ascii="Arial" w:hAnsi="Arial" w:cs="Arial"/>
                <w:noProof/>
                <w:color w:val="000000"/>
                <w:sz w:val="22"/>
                <w:szCs w:val="22"/>
              </w:rPr>
              <w:drawing>
                <wp:inline distT="0" distB="0" distL="0" distR="0" wp14:anchorId="50D3CA5F" wp14:editId="680788FC">
                  <wp:extent cx="2012950" cy="1542415"/>
                  <wp:effectExtent l="0" t="0" r="0" b="0"/>
                  <wp:docPr id="2044729064"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a:extLst>
                              <a:ext uri="{28A0092B-C50C-407E-A947-70E740481C1C}">
                                <a14:useLocalDpi xmlns:a14="http://schemas.microsoft.com/office/drawing/2010/main" val="0"/>
                              </a:ext>
                            </a:extLst>
                          </a:blip>
                          <a:srcRect l="15541" t="-4484" r="-12197" b="-4441"/>
                          <a:stretch/>
                        </pic:blipFill>
                        <pic:spPr bwMode="auto">
                          <a:xfrm>
                            <a:off x="0" y="0"/>
                            <a:ext cx="2030087" cy="1555546"/>
                          </a:xfrm>
                          <a:prstGeom prst="rect">
                            <a:avLst/>
                          </a:prstGeom>
                          <a:noFill/>
                          <a:ln>
                            <a:noFill/>
                          </a:ln>
                          <a:extLst>
                            <a:ext uri="{53640926-AAD7-44D8-BBD7-CCE9431645EC}">
                              <a14:shadowObscured xmlns:a14="http://schemas.microsoft.com/office/drawing/2010/main"/>
                            </a:ext>
                          </a:extLst>
                        </pic:spPr>
                      </pic:pic>
                    </a:graphicData>
                  </a:graphic>
                </wp:inline>
              </w:drawing>
            </w:r>
          </w:p>
          <w:p w14:paraId="470AFA36" w14:textId="7657A1CD" w:rsidR="0094363C" w:rsidRDefault="0094363C" w:rsidP="009E113A">
            <w:pPr>
              <w:pStyle w:val="Opisslike"/>
              <w:jc w:val="both"/>
              <w:rPr>
                <w:rFonts w:ascii="Arial" w:hAnsi="Arial" w:cs="Arial"/>
                <w:color w:val="000000"/>
                <w:sz w:val="22"/>
                <w:szCs w:val="22"/>
              </w:rPr>
            </w:pPr>
          </w:p>
        </w:tc>
        <w:tc>
          <w:tcPr>
            <w:tcW w:w="3364" w:type="dxa"/>
          </w:tcPr>
          <w:p w14:paraId="38A0199F" w14:textId="6816AE3B" w:rsidR="0094363C" w:rsidRDefault="009E113A" w:rsidP="009A2D9B">
            <w:pPr>
              <w:jc w:val="both"/>
              <w:rPr>
                <w:rFonts w:ascii="Arial" w:hAnsi="Arial" w:cs="Arial"/>
                <w:color w:val="000000"/>
                <w:sz w:val="22"/>
                <w:szCs w:val="22"/>
              </w:rPr>
            </w:pPr>
            <w:r>
              <w:rPr>
                <w:rFonts w:ascii="Arial" w:hAnsi="Arial" w:cs="Arial"/>
                <w:noProof/>
                <w:color w:val="000000"/>
                <w:sz w:val="22"/>
                <w:szCs w:val="22"/>
              </w:rPr>
              <w:drawing>
                <wp:inline distT="0" distB="0" distL="0" distR="0" wp14:anchorId="58B29262" wp14:editId="55A68DE5">
                  <wp:extent cx="2168124" cy="1543050"/>
                  <wp:effectExtent l="0" t="0" r="3810" b="0"/>
                  <wp:docPr id="134368851"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84513" cy="1554714"/>
                          </a:xfrm>
                          <a:prstGeom prst="rect">
                            <a:avLst/>
                          </a:prstGeom>
                          <a:noFill/>
                        </pic:spPr>
                      </pic:pic>
                    </a:graphicData>
                  </a:graphic>
                </wp:inline>
              </w:drawing>
            </w:r>
          </w:p>
        </w:tc>
        <w:tc>
          <w:tcPr>
            <w:tcW w:w="2563" w:type="dxa"/>
          </w:tcPr>
          <w:p w14:paraId="7103BC4E" w14:textId="7C26C6CE" w:rsidR="0094363C" w:rsidRDefault="009E113A" w:rsidP="009A2D9B">
            <w:pPr>
              <w:jc w:val="both"/>
              <w:rPr>
                <w:rFonts w:ascii="Arial" w:hAnsi="Arial" w:cs="Arial"/>
                <w:color w:val="000000"/>
                <w:sz w:val="22"/>
                <w:szCs w:val="22"/>
              </w:rPr>
            </w:pPr>
            <w:r>
              <w:rPr>
                <w:rFonts w:ascii="Arial" w:hAnsi="Arial" w:cs="Arial"/>
                <w:noProof/>
                <w:color w:val="000000"/>
                <w:sz w:val="22"/>
                <w:szCs w:val="22"/>
              </w:rPr>
              <w:drawing>
                <wp:inline distT="0" distB="0" distL="0" distR="0" wp14:anchorId="76A5CBC3" wp14:editId="5186ECA7">
                  <wp:extent cx="1612900" cy="1661510"/>
                  <wp:effectExtent l="0" t="0" r="6350" b="0"/>
                  <wp:docPr id="176407830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28312" cy="1677386"/>
                          </a:xfrm>
                          <a:prstGeom prst="rect">
                            <a:avLst/>
                          </a:prstGeom>
                          <a:noFill/>
                        </pic:spPr>
                      </pic:pic>
                    </a:graphicData>
                  </a:graphic>
                </wp:inline>
              </w:drawing>
            </w:r>
          </w:p>
        </w:tc>
      </w:tr>
    </w:tbl>
    <w:p w14:paraId="78C547EB" w14:textId="792CAAAA" w:rsidR="009A2D9B" w:rsidRPr="00D02390" w:rsidRDefault="009E113A" w:rsidP="009A2D9B">
      <w:pPr>
        <w:jc w:val="both"/>
        <w:rPr>
          <w:rFonts w:ascii="Arial" w:hAnsi="Arial" w:cs="Arial"/>
          <w:b/>
          <w:bCs/>
          <w:color w:val="000000"/>
          <w:sz w:val="22"/>
          <w:szCs w:val="22"/>
        </w:rPr>
      </w:pPr>
      <w:bookmarkStart w:id="190" w:name="_Toc168570115"/>
      <w:r w:rsidRPr="00D02390">
        <w:rPr>
          <w:b/>
          <w:bCs/>
        </w:rPr>
        <w:t xml:space="preserve">Slika </w:t>
      </w:r>
      <w:r w:rsidRPr="00D02390">
        <w:rPr>
          <w:b/>
          <w:bCs/>
        </w:rPr>
        <w:fldChar w:fldCharType="begin"/>
      </w:r>
      <w:r w:rsidRPr="00D02390">
        <w:rPr>
          <w:b/>
          <w:bCs/>
        </w:rPr>
        <w:instrText xml:space="preserve"> SEQ Slika \* ARABIC </w:instrText>
      </w:r>
      <w:r w:rsidRPr="00D02390">
        <w:rPr>
          <w:b/>
          <w:bCs/>
        </w:rPr>
        <w:fldChar w:fldCharType="separate"/>
      </w:r>
      <w:r w:rsidR="00F4308D">
        <w:rPr>
          <w:b/>
          <w:bCs/>
          <w:noProof/>
        </w:rPr>
        <w:t>33</w:t>
      </w:r>
      <w:r w:rsidRPr="00D02390">
        <w:rPr>
          <w:b/>
          <w:bCs/>
        </w:rPr>
        <w:fldChar w:fldCharType="end"/>
      </w:r>
      <w:r w:rsidRPr="00D02390">
        <w:rPr>
          <w:b/>
          <w:bCs/>
        </w:rPr>
        <w:t>. Primjer kišnog vrta u okviru stambenih zona i parkirališta</w:t>
      </w:r>
      <w:bookmarkEnd w:id="190"/>
      <w:r w:rsidRPr="00D02390">
        <w:rPr>
          <w:b/>
          <w:bCs/>
        </w:rPr>
        <w:t xml:space="preserve"> </w:t>
      </w:r>
    </w:p>
    <w:p w14:paraId="4A803643" w14:textId="53FD06A2" w:rsidR="00E83C98" w:rsidRDefault="00E83C98" w:rsidP="009A2D9B">
      <w:pPr>
        <w:jc w:val="both"/>
        <w:rPr>
          <w:rFonts w:ascii="Arial" w:hAnsi="Arial" w:cs="Arial"/>
          <w:color w:val="000000"/>
          <w:sz w:val="22"/>
          <w:szCs w:val="22"/>
        </w:rPr>
      </w:pPr>
    </w:p>
    <w:p w14:paraId="4A1DE0DD" w14:textId="3537C83E" w:rsidR="00E83C98" w:rsidRDefault="00E83C98" w:rsidP="009A2D9B">
      <w:pPr>
        <w:jc w:val="both"/>
        <w:rPr>
          <w:rFonts w:ascii="Arial" w:hAnsi="Arial" w:cs="Arial"/>
          <w:color w:val="000000"/>
          <w:sz w:val="22"/>
          <w:szCs w:val="22"/>
        </w:rPr>
      </w:pPr>
      <w:bookmarkStart w:id="191" w:name="_Hlk163822363"/>
      <w:r>
        <w:rPr>
          <w:rFonts w:ascii="Arial" w:hAnsi="Arial" w:cs="Arial"/>
          <w:color w:val="000000"/>
          <w:sz w:val="22"/>
          <w:szCs w:val="22"/>
        </w:rPr>
        <w:t>Kišne vrtove poželjno je planirati u sklopu vlastitih čestica obiteljskog stanovanja te ih kombinirati sa retencijskim bazenima, odnosno spremištima kišnice za kasnije korištenje. Naročito se to odnosi na lokacije</w:t>
      </w:r>
      <w:r w:rsidR="00472F8C">
        <w:rPr>
          <w:rFonts w:ascii="Arial" w:hAnsi="Arial" w:cs="Arial"/>
          <w:color w:val="000000"/>
          <w:sz w:val="22"/>
          <w:szCs w:val="22"/>
        </w:rPr>
        <w:t xml:space="preserve"> na kojima</w:t>
      </w:r>
      <w:r>
        <w:rPr>
          <w:rFonts w:ascii="Arial" w:hAnsi="Arial" w:cs="Arial"/>
          <w:color w:val="000000"/>
          <w:sz w:val="22"/>
          <w:szCs w:val="22"/>
        </w:rPr>
        <w:t xml:space="preserve"> je izgrađen razdjelni kanalizacijski sustav, u slučaju kada je oborinske vode potrebno riješiti u sklopu vlastite građevne čestice</w:t>
      </w:r>
      <w:r w:rsidR="00472F8C">
        <w:rPr>
          <w:rFonts w:ascii="Arial" w:hAnsi="Arial" w:cs="Arial"/>
          <w:color w:val="000000"/>
          <w:sz w:val="22"/>
          <w:szCs w:val="22"/>
        </w:rPr>
        <w:t>, odnosno prema uvjetima nadležnog javnog isporučitelja vodnih usluga.</w:t>
      </w:r>
    </w:p>
    <w:p w14:paraId="2C0C1989" w14:textId="24A7FA3C" w:rsidR="008440C2" w:rsidRPr="008E0143" w:rsidRDefault="008440C2" w:rsidP="009A2D9B">
      <w:pPr>
        <w:jc w:val="both"/>
        <w:rPr>
          <w:rFonts w:ascii="Arial" w:hAnsi="Arial" w:cs="Arial"/>
          <w:color w:val="000000"/>
          <w:sz w:val="22"/>
          <w:szCs w:val="22"/>
        </w:rPr>
      </w:pPr>
    </w:p>
    <w:bookmarkEnd w:id="191"/>
    <w:p w14:paraId="4E4F17A1" w14:textId="77777777" w:rsidR="00E83C98" w:rsidRDefault="00E83C98" w:rsidP="00E83C98">
      <w:pPr>
        <w:keepNext/>
        <w:jc w:val="both"/>
      </w:pPr>
      <w:r>
        <w:rPr>
          <w:rFonts w:ascii="Arial" w:hAnsi="Arial" w:cs="Arial"/>
          <w:noProof/>
          <w:color w:val="000000"/>
          <w:sz w:val="22"/>
          <w:szCs w:val="22"/>
        </w:rPr>
        <w:lastRenderedPageBreak/>
        <w:drawing>
          <wp:inline distT="0" distB="0" distL="0" distR="0" wp14:anchorId="4676FF68" wp14:editId="593B7C19">
            <wp:extent cx="5206365" cy="5334635"/>
            <wp:effectExtent l="0" t="0" r="0" b="0"/>
            <wp:docPr id="164312118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06365" cy="5334635"/>
                    </a:xfrm>
                    <a:prstGeom prst="rect">
                      <a:avLst/>
                    </a:prstGeom>
                    <a:noFill/>
                  </pic:spPr>
                </pic:pic>
              </a:graphicData>
            </a:graphic>
          </wp:inline>
        </w:drawing>
      </w:r>
    </w:p>
    <w:p w14:paraId="4364F7DC" w14:textId="627B68F8" w:rsidR="009A2D9B" w:rsidRDefault="00E83C98" w:rsidP="00E83C98">
      <w:pPr>
        <w:pStyle w:val="Opisslike"/>
        <w:ind w:left="426"/>
        <w:jc w:val="both"/>
      </w:pPr>
      <w:bookmarkStart w:id="192" w:name="_Toc168570116"/>
      <w:r>
        <w:t xml:space="preserve">Slika </w:t>
      </w:r>
      <w:r>
        <w:fldChar w:fldCharType="begin"/>
      </w:r>
      <w:r>
        <w:instrText xml:space="preserve"> SEQ Slika \* ARABIC </w:instrText>
      </w:r>
      <w:r>
        <w:fldChar w:fldCharType="separate"/>
      </w:r>
      <w:r w:rsidR="00F4308D">
        <w:rPr>
          <w:noProof/>
        </w:rPr>
        <w:t>34</w:t>
      </w:r>
      <w:r>
        <w:fldChar w:fldCharType="end"/>
      </w:r>
      <w:r>
        <w:t xml:space="preserve">. </w:t>
      </w:r>
      <w:r w:rsidRPr="005616EB">
        <w:t>Kućni kišni vrt</w:t>
      </w:r>
      <w:bookmarkEnd w:id="192"/>
    </w:p>
    <w:p w14:paraId="1AD28829" w14:textId="77777777" w:rsidR="00E83C98" w:rsidRPr="0022302A" w:rsidRDefault="00E83C98" w:rsidP="00E83C98">
      <w:pPr>
        <w:pStyle w:val="Opisslike"/>
        <w:ind w:left="426"/>
        <w:rPr>
          <w:rFonts w:ascii="Arial" w:hAnsi="Arial" w:cs="Arial"/>
          <w:b w:val="0"/>
          <w:bCs w:val="0"/>
          <w:color w:val="000000"/>
          <w:sz w:val="22"/>
          <w:szCs w:val="22"/>
        </w:rPr>
      </w:pPr>
      <w:r w:rsidRPr="0022302A">
        <w:rPr>
          <w:b w:val="0"/>
          <w:bCs w:val="0"/>
        </w:rPr>
        <w:t>Izor: Rješenja plavo-zelene infrastrukture na primjerima u RH, Tatjana Uzelac</w:t>
      </w:r>
    </w:p>
    <w:p w14:paraId="73BEFF2D" w14:textId="77777777" w:rsidR="00E83C98" w:rsidRDefault="00E83C98" w:rsidP="00E83C98"/>
    <w:p w14:paraId="5B8061CC" w14:textId="77777777" w:rsidR="00472F8C" w:rsidRDefault="00472F8C" w:rsidP="00472F8C">
      <w:pPr>
        <w:jc w:val="both"/>
        <w:rPr>
          <w:rFonts w:ascii="Arial" w:hAnsi="Arial" w:cs="Arial"/>
          <w:color w:val="000000"/>
          <w:sz w:val="22"/>
          <w:szCs w:val="22"/>
        </w:rPr>
      </w:pPr>
      <w:r>
        <w:rPr>
          <w:rFonts w:ascii="Arial" w:hAnsi="Arial" w:cs="Arial"/>
          <w:color w:val="000000"/>
          <w:sz w:val="22"/>
          <w:szCs w:val="22"/>
        </w:rPr>
        <w:t xml:space="preserve">Planiranja projekata izgradnje kišnih vrtova poželjno je provoditi u multidisciplinarnoj suradnji arhitekata, građevinara, krajobraznih arhitekata, prostornih planera i urbanista, a posebnu pažnju posvetiti upravljanju vodama na nivou sliva. Prilikom izrade rješenja temeljenih na prirodi potrebno je izvršiti analizu postojećeg stanja i to prirodnih pokazatelja: </w:t>
      </w:r>
      <w:r w:rsidRPr="005E623C">
        <w:rPr>
          <w:rFonts w:ascii="Arial" w:hAnsi="Arial" w:cs="Arial"/>
          <w:color w:val="000000"/>
          <w:sz w:val="22"/>
          <w:szCs w:val="22"/>
        </w:rPr>
        <w:t>reljef</w:t>
      </w:r>
      <w:r>
        <w:rPr>
          <w:rFonts w:ascii="Arial" w:hAnsi="Arial" w:cs="Arial"/>
          <w:color w:val="000000"/>
          <w:sz w:val="22"/>
          <w:szCs w:val="22"/>
        </w:rPr>
        <w:t>a</w:t>
      </w:r>
      <w:r w:rsidRPr="005E623C">
        <w:rPr>
          <w:rFonts w:ascii="Arial" w:hAnsi="Arial" w:cs="Arial"/>
          <w:color w:val="000000"/>
          <w:sz w:val="22"/>
          <w:szCs w:val="22"/>
        </w:rPr>
        <w:t>, ekspozicije, nagib</w:t>
      </w:r>
      <w:r>
        <w:rPr>
          <w:rFonts w:ascii="Arial" w:hAnsi="Arial" w:cs="Arial"/>
          <w:color w:val="000000"/>
          <w:sz w:val="22"/>
          <w:szCs w:val="22"/>
        </w:rPr>
        <w:t>a</w:t>
      </w:r>
      <w:r w:rsidRPr="005E623C">
        <w:rPr>
          <w:rFonts w:ascii="Arial" w:hAnsi="Arial" w:cs="Arial"/>
          <w:color w:val="000000"/>
          <w:sz w:val="22"/>
          <w:szCs w:val="22"/>
        </w:rPr>
        <w:t>, prirodni</w:t>
      </w:r>
      <w:r>
        <w:rPr>
          <w:rFonts w:ascii="Arial" w:hAnsi="Arial" w:cs="Arial"/>
          <w:color w:val="000000"/>
          <w:sz w:val="22"/>
          <w:szCs w:val="22"/>
        </w:rPr>
        <w:t>h</w:t>
      </w:r>
      <w:r w:rsidRPr="005E623C">
        <w:rPr>
          <w:rFonts w:ascii="Arial" w:hAnsi="Arial" w:cs="Arial"/>
          <w:color w:val="000000"/>
          <w:sz w:val="22"/>
          <w:szCs w:val="22"/>
        </w:rPr>
        <w:t xml:space="preserve"> slivov</w:t>
      </w:r>
      <w:r>
        <w:rPr>
          <w:rFonts w:ascii="Arial" w:hAnsi="Arial" w:cs="Arial"/>
          <w:color w:val="000000"/>
          <w:sz w:val="22"/>
          <w:szCs w:val="22"/>
        </w:rPr>
        <w:t>a</w:t>
      </w:r>
      <w:r w:rsidRPr="005E623C">
        <w:rPr>
          <w:rFonts w:ascii="Arial" w:hAnsi="Arial" w:cs="Arial"/>
          <w:color w:val="000000"/>
          <w:sz w:val="22"/>
          <w:szCs w:val="22"/>
        </w:rPr>
        <w:t>, pokrov</w:t>
      </w:r>
      <w:r>
        <w:rPr>
          <w:rFonts w:ascii="Arial" w:hAnsi="Arial" w:cs="Arial"/>
          <w:color w:val="000000"/>
          <w:sz w:val="22"/>
          <w:szCs w:val="22"/>
        </w:rPr>
        <w:t>a</w:t>
      </w:r>
      <w:r w:rsidRPr="005E623C">
        <w:rPr>
          <w:rFonts w:ascii="Arial" w:hAnsi="Arial" w:cs="Arial"/>
          <w:color w:val="000000"/>
          <w:sz w:val="22"/>
          <w:szCs w:val="22"/>
        </w:rPr>
        <w:t>, klizišta, potres</w:t>
      </w:r>
      <w:r>
        <w:rPr>
          <w:rFonts w:ascii="Arial" w:hAnsi="Arial" w:cs="Arial"/>
          <w:color w:val="000000"/>
          <w:sz w:val="22"/>
          <w:szCs w:val="22"/>
        </w:rPr>
        <w:t>a</w:t>
      </w:r>
      <w:r w:rsidRPr="005E623C">
        <w:rPr>
          <w:rFonts w:ascii="Arial" w:hAnsi="Arial" w:cs="Arial"/>
          <w:color w:val="000000"/>
          <w:sz w:val="22"/>
          <w:szCs w:val="22"/>
        </w:rPr>
        <w:t>, hidrologij</w:t>
      </w:r>
      <w:r>
        <w:rPr>
          <w:rFonts w:ascii="Arial" w:hAnsi="Arial" w:cs="Arial"/>
          <w:color w:val="000000"/>
          <w:sz w:val="22"/>
          <w:szCs w:val="22"/>
        </w:rPr>
        <w:t xml:space="preserve">e, infiltracijske moći i teksture zemlje, količine oborina koja se tretira kao i </w:t>
      </w:r>
      <w:r w:rsidRPr="005E623C">
        <w:rPr>
          <w:rFonts w:ascii="Arial" w:hAnsi="Arial" w:cs="Arial"/>
          <w:color w:val="000000"/>
          <w:sz w:val="22"/>
          <w:szCs w:val="22"/>
        </w:rPr>
        <w:t>antropogeni</w:t>
      </w:r>
      <w:r>
        <w:rPr>
          <w:rFonts w:ascii="Arial" w:hAnsi="Arial" w:cs="Arial"/>
          <w:color w:val="000000"/>
          <w:sz w:val="22"/>
          <w:szCs w:val="22"/>
        </w:rPr>
        <w:t>h</w:t>
      </w:r>
      <w:r w:rsidRPr="005E623C">
        <w:rPr>
          <w:rFonts w:ascii="Arial" w:hAnsi="Arial" w:cs="Arial"/>
          <w:color w:val="000000"/>
          <w:sz w:val="22"/>
          <w:szCs w:val="22"/>
        </w:rPr>
        <w:t xml:space="preserve"> pokazatelj</w:t>
      </w:r>
      <w:r>
        <w:rPr>
          <w:rFonts w:ascii="Arial" w:hAnsi="Arial" w:cs="Arial"/>
          <w:color w:val="000000"/>
          <w:sz w:val="22"/>
          <w:szCs w:val="22"/>
        </w:rPr>
        <w:t>a</w:t>
      </w:r>
      <w:r w:rsidRPr="005E623C">
        <w:rPr>
          <w:rFonts w:ascii="Arial" w:hAnsi="Arial" w:cs="Arial"/>
          <w:color w:val="000000"/>
          <w:sz w:val="22"/>
          <w:szCs w:val="22"/>
        </w:rPr>
        <w:t>: izgrađenost</w:t>
      </w:r>
      <w:r>
        <w:rPr>
          <w:rFonts w:ascii="Arial" w:hAnsi="Arial" w:cs="Arial"/>
          <w:color w:val="000000"/>
          <w:sz w:val="22"/>
          <w:szCs w:val="22"/>
        </w:rPr>
        <w:t>i</w:t>
      </w:r>
      <w:r w:rsidRPr="005E623C">
        <w:rPr>
          <w:rFonts w:ascii="Arial" w:hAnsi="Arial" w:cs="Arial"/>
          <w:color w:val="000000"/>
          <w:sz w:val="22"/>
          <w:szCs w:val="22"/>
        </w:rPr>
        <w:t>,</w:t>
      </w:r>
      <w:r>
        <w:rPr>
          <w:rFonts w:ascii="Arial" w:hAnsi="Arial" w:cs="Arial"/>
          <w:color w:val="000000"/>
          <w:sz w:val="22"/>
          <w:szCs w:val="22"/>
        </w:rPr>
        <w:t xml:space="preserve"> </w:t>
      </w:r>
      <w:r w:rsidRPr="005E623C">
        <w:rPr>
          <w:rFonts w:ascii="Arial" w:hAnsi="Arial" w:cs="Arial"/>
          <w:color w:val="000000"/>
          <w:sz w:val="22"/>
          <w:szCs w:val="22"/>
        </w:rPr>
        <w:t>namjen</w:t>
      </w:r>
      <w:r>
        <w:rPr>
          <w:rFonts w:ascii="Arial" w:hAnsi="Arial" w:cs="Arial"/>
          <w:color w:val="000000"/>
          <w:sz w:val="22"/>
          <w:szCs w:val="22"/>
        </w:rPr>
        <w:t>e</w:t>
      </w:r>
      <w:r w:rsidRPr="005E623C">
        <w:rPr>
          <w:rFonts w:ascii="Arial" w:hAnsi="Arial" w:cs="Arial"/>
          <w:color w:val="000000"/>
          <w:sz w:val="22"/>
          <w:szCs w:val="22"/>
        </w:rPr>
        <w:t xml:space="preserve"> površina, postojeć</w:t>
      </w:r>
      <w:r>
        <w:rPr>
          <w:rFonts w:ascii="Arial" w:hAnsi="Arial" w:cs="Arial"/>
          <w:color w:val="000000"/>
          <w:sz w:val="22"/>
          <w:szCs w:val="22"/>
        </w:rPr>
        <w:t>ih</w:t>
      </w:r>
      <w:r w:rsidRPr="005E623C">
        <w:rPr>
          <w:rFonts w:ascii="Arial" w:hAnsi="Arial" w:cs="Arial"/>
          <w:color w:val="000000"/>
          <w:sz w:val="22"/>
          <w:szCs w:val="22"/>
        </w:rPr>
        <w:t xml:space="preserve"> zelen</w:t>
      </w:r>
      <w:r>
        <w:rPr>
          <w:rFonts w:ascii="Arial" w:hAnsi="Arial" w:cs="Arial"/>
          <w:color w:val="000000"/>
          <w:sz w:val="22"/>
          <w:szCs w:val="22"/>
        </w:rPr>
        <w:t xml:space="preserve">ih </w:t>
      </w:r>
      <w:r w:rsidRPr="005E623C">
        <w:rPr>
          <w:rFonts w:ascii="Arial" w:hAnsi="Arial" w:cs="Arial"/>
          <w:color w:val="000000"/>
          <w:sz w:val="22"/>
          <w:szCs w:val="22"/>
        </w:rPr>
        <w:t>površin</w:t>
      </w:r>
      <w:r>
        <w:rPr>
          <w:rFonts w:ascii="Arial" w:hAnsi="Arial" w:cs="Arial"/>
          <w:color w:val="000000"/>
          <w:sz w:val="22"/>
          <w:szCs w:val="22"/>
        </w:rPr>
        <w:t>a</w:t>
      </w:r>
      <w:r w:rsidRPr="005E623C">
        <w:rPr>
          <w:rFonts w:ascii="Arial" w:hAnsi="Arial" w:cs="Arial"/>
          <w:color w:val="000000"/>
          <w:sz w:val="22"/>
          <w:szCs w:val="22"/>
        </w:rPr>
        <w:t>, zaštiće</w:t>
      </w:r>
      <w:r>
        <w:rPr>
          <w:rFonts w:ascii="Arial" w:hAnsi="Arial" w:cs="Arial"/>
          <w:color w:val="000000"/>
          <w:sz w:val="22"/>
          <w:szCs w:val="22"/>
        </w:rPr>
        <w:t>nih</w:t>
      </w:r>
      <w:r w:rsidRPr="005E623C">
        <w:rPr>
          <w:rFonts w:ascii="Arial" w:hAnsi="Arial" w:cs="Arial"/>
          <w:color w:val="000000"/>
          <w:sz w:val="22"/>
          <w:szCs w:val="22"/>
        </w:rPr>
        <w:t xml:space="preserve"> </w:t>
      </w:r>
      <w:r>
        <w:rPr>
          <w:rFonts w:ascii="Arial" w:hAnsi="Arial" w:cs="Arial"/>
          <w:color w:val="000000"/>
          <w:sz w:val="22"/>
          <w:szCs w:val="22"/>
        </w:rPr>
        <w:t>područja</w:t>
      </w:r>
      <w:r w:rsidRPr="005E623C">
        <w:rPr>
          <w:rFonts w:ascii="Arial" w:hAnsi="Arial" w:cs="Arial"/>
          <w:color w:val="000000"/>
          <w:sz w:val="22"/>
          <w:szCs w:val="22"/>
        </w:rPr>
        <w:t>, vlasništv</w:t>
      </w:r>
      <w:r>
        <w:rPr>
          <w:rFonts w:ascii="Arial" w:hAnsi="Arial" w:cs="Arial"/>
          <w:color w:val="000000"/>
          <w:sz w:val="22"/>
          <w:szCs w:val="22"/>
        </w:rPr>
        <w:t>a</w:t>
      </w:r>
      <w:r w:rsidRPr="005E623C">
        <w:rPr>
          <w:rFonts w:ascii="Arial" w:hAnsi="Arial" w:cs="Arial"/>
          <w:color w:val="000000"/>
          <w:sz w:val="22"/>
          <w:szCs w:val="22"/>
        </w:rPr>
        <w:t>, tipologij</w:t>
      </w:r>
      <w:r>
        <w:rPr>
          <w:rFonts w:ascii="Arial" w:hAnsi="Arial" w:cs="Arial"/>
          <w:color w:val="000000"/>
          <w:sz w:val="22"/>
          <w:szCs w:val="22"/>
        </w:rPr>
        <w:t>e</w:t>
      </w:r>
      <w:r w:rsidRPr="005E623C">
        <w:rPr>
          <w:rFonts w:ascii="Arial" w:hAnsi="Arial" w:cs="Arial"/>
          <w:color w:val="000000"/>
          <w:sz w:val="22"/>
          <w:szCs w:val="22"/>
        </w:rPr>
        <w:t xml:space="preserve"> </w:t>
      </w:r>
      <w:r>
        <w:rPr>
          <w:rFonts w:ascii="Arial" w:hAnsi="Arial" w:cs="Arial"/>
          <w:color w:val="000000"/>
          <w:sz w:val="22"/>
          <w:szCs w:val="22"/>
        </w:rPr>
        <w:t xml:space="preserve">naselja, </w:t>
      </w:r>
      <w:r w:rsidRPr="005E623C">
        <w:rPr>
          <w:rFonts w:ascii="Arial" w:hAnsi="Arial" w:cs="Arial"/>
          <w:color w:val="000000"/>
          <w:sz w:val="22"/>
          <w:szCs w:val="22"/>
        </w:rPr>
        <w:t>ulica, toplinski</w:t>
      </w:r>
      <w:r>
        <w:rPr>
          <w:rFonts w:ascii="Arial" w:hAnsi="Arial" w:cs="Arial"/>
          <w:color w:val="000000"/>
          <w:sz w:val="22"/>
          <w:szCs w:val="22"/>
        </w:rPr>
        <w:t>h otoka i ostalih pokazatelja značajnih za specifično područje.</w:t>
      </w:r>
    </w:p>
    <w:p w14:paraId="6734B4A3" w14:textId="77777777" w:rsidR="00472F8C" w:rsidRDefault="00472F8C" w:rsidP="00472F8C">
      <w:pPr>
        <w:jc w:val="both"/>
        <w:rPr>
          <w:rFonts w:ascii="Arial" w:hAnsi="Arial" w:cs="Arial"/>
          <w:color w:val="000000"/>
          <w:sz w:val="22"/>
          <w:szCs w:val="22"/>
        </w:rPr>
      </w:pPr>
    </w:p>
    <w:p w14:paraId="6C02AFC6" w14:textId="77777777" w:rsidR="00472F8C" w:rsidRPr="008E0143" w:rsidRDefault="00472F8C" w:rsidP="00472F8C">
      <w:pPr>
        <w:jc w:val="both"/>
        <w:rPr>
          <w:rFonts w:ascii="Arial" w:hAnsi="Arial" w:cs="Arial"/>
          <w:color w:val="000000"/>
          <w:sz w:val="22"/>
          <w:szCs w:val="22"/>
        </w:rPr>
      </w:pPr>
      <w:r>
        <w:rPr>
          <w:rFonts w:ascii="Arial" w:hAnsi="Arial" w:cs="Arial"/>
          <w:color w:val="000000"/>
          <w:sz w:val="22"/>
          <w:szCs w:val="22"/>
        </w:rPr>
        <w:t>Važna sastavnica kišnih vrtova su biljke koje putem svog korijenskog sustava uklanjaju značajan dio zagađenja iz atmosferske vode, vrše biljno pročišćavanje čime se smanjuje razina onečišćenja vodnih tijela. Prilikom odabira biljaka prednost je potrebno dati neinvazivnim i autohtonim vrstama, kako bi se izbjegao razvoj korova, a time i tretiranje pesticidima. Također biljke bi trebale biti otporne na duža sušna razoblja koja se izmjenjuju sa uvjetima povremenog plavljenja.</w:t>
      </w:r>
    </w:p>
    <w:p w14:paraId="3E1E219C" w14:textId="77777777" w:rsidR="00472F8C" w:rsidRDefault="00472F8C" w:rsidP="00472F8C">
      <w:pPr>
        <w:jc w:val="both"/>
        <w:rPr>
          <w:rFonts w:ascii="Arial" w:hAnsi="Arial" w:cs="Arial"/>
          <w:color w:val="000000"/>
          <w:sz w:val="22"/>
          <w:szCs w:val="22"/>
        </w:rPr>
      </w:pPr>
    </w:p>
    <w:p w14:paraId="24FC400E" w14:textId="77777777" w:rsidR="00472F8C" w:rsidRPr="008E0143" w:rsidRDefault="00472F8C" w:rsidP="00472F8C">
      <w:pPr>
        <w:jc w:val="both"/>
        <w:rPr>
          <w:rFonts w:ascii="Arial" w:hAnsi="Arial" w:cs="Arial"/>
          <w:color w:val="000000"/>
          <w:sz w:val="22"/>
          <w:szCs w:val="22"/>
        </w:rPr>
      </w:pPr>
      <w:r w:rsidRPr="008E0143">
        <w:rPr>
          <w:rFonts w:ascii="Arial" w:hAnsi="Arial" w:cs="Arial"/>
          <w:color w:val="000000"/>
          <w:sz w:val="22"/>
          <w:szCs w:val="22"/>
        </w:rPr>
        <w:t>Strategij</w:t>
      </w:r>
      <w:r>
        <w:rPr>
          <w:rFonts w:ascii="Arial" w:hAnsi="Arial" w:cs="Arial"/>
          <w:color w:val="000000"/>
          <w:sz w:val="22"/>
          <w:szCs w:val="22"/>
        </w:rPr>
        <w:t>om</w:t>
      </w:r>
      <w:r w:rsidRPr="008E0143">
        <w:rPr>
          <w:rFonts w:ascii="Arial" w:hAnsi="Arial" w:cs="Arial"/>
          <w:color w:val="000000"/>
          <w:sz w:val="22"/>
          <w:szCs w:val="22"/>
        </w:rPr>
        <w:t xml:space="preserve"> zelene </w:t>
      </w:r>
      <w:r>
        <w:rPr>
          <w:rFonts w:ascii="Arial" w:hAnsi="Arial" w:cs="Arial"/>
          <w:color w:val="000000"/>
          <w:sz w:val="22"/>
          <w:szCs w:val="22"/>
        </w:rPr>
        <w:t>urabane</w:t>
      </w:r>
      <w:r w:rsidRPr="008E0143">
        <w:rPr>
          <w:rFonts w:ascii="Arial" w:hAnsi="Arial" w:cs="Arial"/>
          <w:color w:val="000000"/>
          <w:sz w:val="22"/>
          <w:szCs w:val="22"/>
        </w:rPr>
        <w:t xml:space="preserve"> </w:t>
      </w:r>
      <w:r>
        <w:rPr>
          <w:rFonts w:ascii="Arial" w:hAnsi="Arial" w:cs="Arial"/>
          <w:color w:val="000000"/>
          <w:sz w:val="22"/>
          <w:szCs w:val="22"/>
        </w:rPr>
        <w:t xml:space="preserve">obnove </w:t>
      </w:r>
      <w:r w:rsidRPr="008E0143">
        <w:rPr>
          <w:rFonts w:ascii="Arial" w:hAnsi="Arial" w:cs="Arial"/>
          <w:color w:val="000000"/>
          <w:sz w:val="22"/>
          <w:szCs w:val="22"/>
        </w:rPr>
        <w:t>kao ciljano stanje do 2030. godine na području grada Koprivnice planira izgradnju 3 kišna vrta, čije je lokacije potrebno istražiti i definirati idejnim konceptom odvodnje oborinskih voda grada Koprivnice.</w:t>
      </w:r>
    </w:p>
    <w:p w14:paraId="0C8F6298" w14:textId="7C81ED12" w:rsidR="00284FD4" w:rsidRPr="004F1529" w:rsidRDefault="006A4878" w:rsidP="00ED6E2A">
      <w:pPr>
        <w:pStyle w:val="Naslov2"/>
        <w:rPr>
          <w:i w:val="0"/>
          <w:iCs w:val="0"/>
        </w:rPr>
      </w:pPr>
      <w:bookmarkStart w:id="193" w:name="_Toc166832924"/>
      <w:bookmarkStart w:id="194" w:name="_Toc166833994"/>
      <w:r w:rsidRPr="004F1529">
        <w:rPr>
          <w:i w:val="0"/>
          <w:iCs w:val="0"/>
        </w:rPr>
        <w:lastRenderedPageBreak/>
        <w:t>3.</w:t>
      </w:r>
      <w:r w:rsidR="00591269">
        <w:rPr>
          <w:i w:val="0"/>
          <w:iCs w:val="0"/>
        </w:rPr>
        <w:t>6</w:t>
      </w:r>
      <w:r w:rsidR="00AA66DE" w:rsidRPr="004F1529">
        <w:rPr>
          <w:i w:val="0"/>
          <w:iCs w:val="0"/>
        </w:rPr>
        <w:t>. POSTUPANJE S OTPADOM</w:t>
      </w:r>
      <w:bookmarkEnd w:id="193"/>
      <w:bookmarkEnd w:id="194"/>
    </w:p>
    <w:p w14:paraId="73C60854" w14:textId="77777777" w:rsidR="00284FD4" w:rsidRPr="008E0143" w:rsidRDefault="00284FD4" w:rsidP="0017775A">
      <w:pPr>
        <w:autoSpaceDE w:val="0"/>
        <w:autoSpaceDN w:val="0"/>
        <w:adjustRightInd w:val="0"/>
        <w:spacing w:line="360" w:lineRule="auto"/>
        <w:jc w:val="both"/>
        <w:rPr>
          <w:rFonts w:ascii="Arial" w:hAnsi="Arial" w:cs="Arial"/>
          <w:b/>
          <w:color w:val="000000"/>
          <w:sz w:val="22"/>
          <w:szCs w:val="22"/>
        </w:rPr>
      </w:pPr>
    </w:p>
    <w:p w14:paraId="45AEAC34" w14:textId="77777777" w:rsidR="00A2283A" w:rsidRDefault="00A2283A" w:rsidP="009A2D9B">
      <w:pPr>
        <w:autoSpaceDE w:val="0"/>
        <w:autoSpaceDN w:val="0"/>
        <w:adjustRightInd w:val="0"/>
        <w:jc w:val="both"/>
        <w:rPr>
          <w:rFonts w:ascii="Arial" w:hAnsi="Arial" w:cs="Arial"/>
          <w:color w:val="000000"/>
          <w:sz w:val="22"/>
          <w:szCs w:val="22"/>
        </w:rPr>
      </w:pPr>
      <w:r w:rsidRPr="00A2283A">
        <w:rPr>
          <w:rFonts w:ascii="Arial" w:hAnsi="Arial" w:cs="Arial"/>
          <w:color w:val="000000"/>
          <w:sz w:val="22"/>
          <w:szCs w:val="22"/>
        </w:rPr>
        <w:t>Na području obuhvata Prostornog plana planirana je uspostava cjelovitog sustava gospodarenja otpadom, koji se temelji na stvaranju preduvjeta za provođenje mjera sprječavanja nastanka otpada, odvajanju otpada na mjestu nastanka i uspostavi učinkovitog sustava odvojenog prikupljanja otpada. Planirana je infrastruktura koja omogućuje ispunjavanje ciljeva gospodarenja otpadom sukladno redu prvenstva gospodarenja otpadom, kroz uspostavu centara za ponovnu uporabu, reciklažnog centra, sortirnice, reciklažnih dvorišta, mobilnog reciklažnog dvorišta te zelenih otoka za odvojeno prikupljanje otpadnog papira, metala, stakla, plastike i tekstila.</w:t>
      </w:r>
    </w:p>
    <w:p w14:paraId="001343C4" w14:textId="77777777" w:rsidR="00A2283A" w:rsidRDefault="00A2283A" w:rsidP="009A2D9B">
      <w:pPr>
        <w:autoSpaceDE w:val="0"/>
        <w:autoSpaceDN w:val="0"/>
        <w:adjustRightInd w:val="0"/>
        <w:jc w:val="both"/>
        <w:rPr>
          <w:rFonts w:ascii="Arial" w:hAnsi="Arial" w:cs="Arial"/>
          <w:color w:val="000000"/>
          <w:sz w:val="22"/>
          <w:szCs w:val="22"/>
        </w:rPr>
      </w:pPr>
    </w:p>
    <w:p w14:paraId="0F3A77AE" w14:textId="591119AF" w:rsidR="009A2D9B" w:rsidRPr="008E0143" w:rsidRDefault="009A2D9B" w:rsidP="009A2D9B">
      <w:pPr>
        <w:autoSpaceDE w:val="0"/>
        <w:autoSpaceDN w:val="0"/>
        <w:adjustRightInd w:val="0"/>
        <w:jc w:val="both"/>
        <w:rPr>
          <w:rFonts w:ascii="Arial" w:hAnsi="Arial" w:cs="Arial"/>
          <w:color w:val="000000"/>
          <w:sz w:val="22"/>
          <w:szCs w:val="22"/>
        </w:rPr>
      </w:pPr>
      <w:r w:rsidRPr="008E0143">
        <w:rPr>
          <w:rFonts w:ascii="Arial" w:hAnsi="Arial" w:cs="Arial"/>
          <w:color w:val="000000"/>
          <w:sz w:val="22"/>
          <w:szCs w:val="22"/>
        </w:rPr>
        <w:t xml:space="preserve">Sukladno zakonskim odredbama Grad Koprivnica u obvezi je, obzirom na broj stanovnika, osigurati funkcioniranje najmanje dva reciklažna dvorišta, a u naseljima u kojima se reciklažno dvorište ne nalazi, osigurati funkcioniranje istog posredstvom mobilne jedinice. </w:t>
      </w:r>
    </w:p>
    <w:p w14:paraId="510DF6BF" w14:textId="77777777" w:rsidR="009A2D9B" w:rsidRPr="008E0143" w:rsidRDefault="009A2D9B" w:rsidP="009A2D9B">
      <w:pPr>
        <w:autoSpaceDE w:val="0"/>
        <w:autoSpaceDN w:val="0"/>
        <w:adjustRightInd w:val="0"/>
        <w:jc w:val="both"/>
        <w:rPr>
          <w:rFonts w:ascii="Arial" w:hAnsi="Arial" w:cs="Arial"/>
          <w:color w:val="000000"/>
          <w:sz w:val="22"/>
          <w:szCs w:val="22"/>
        </w:rPr>
      </w:pPr>
      <w:r w:rsidRPr="008E0143">
        <w:rPr>
          <w:rFonts w:ascii="Arial" w:hAnsi="Arial" w:cs="Arial"/>
          <w:color w:val="000000"/>
          <w:sz w:val="22"/>
          <w:szCs w:val="22"/>
        </w:rPr>
        <w:t xml:space="preserve">U proteklom periodu, izgradnjom drugog reciklažnog dvorišta na području naselja Herešin, uz već postojeće reciklažno dvorište u Ulici Adolfa Daničića 5 u Koprivnici, Grad je ispunio zakonske obveze propisanog broja reciklažnih dvorišta obzirom na broj stanovnika. </w:t>
      </w:r>
    </w:p>
    <w:p w14:paraId="1FBFE17E" w14:textId="77777777" w:rsidR="009A2D9B" w:rsidRPr="008E0143" w:rsidRDefault="009A2D9B" w:rsidP="009A2D9B">
      <w:pPr>
        <w:tabs>
          <w:tab w:val="left" w:pos="709"/>
        </w:tabs>
        <w:spacing w:line="276" w:lineRule="auto"/>
        <w:jc w:val="both"/>
        <w:rPr>
          <w:rFonts w:ascii="Arial" w:eastAsia="Calibri" w:hAnsi="Arial" w:cs="Arial"/>
          <w:color w:val="000000"/>
          <w:lang w:eastAsia="en-GB"/>
        </w:rPr>
      </w:pPr>
    </w:p>
    <w:p w14:paraId="1F3A6C07" w14:textId="77777777" w:rsidR="009A2D9B" w:rsidRPr="008E0143" w:rsidRDefault="009A2D9B" w:rsidP="009A2D9B">
      <w:pPr>
        <w:tabs>
          <w:tab w:val="left" w:pos="709"/>
        </w:tabs>
        <w:spacing w:line="276" w:lineRule="auto"/>
        <w:jc w:val="both"/>
        <w:rPr>
          <w:rFonts w:ascii="Arial" w:hAnsi="Arial" w:cs="Arial"/>
          <w:color w:val="000000"/>
          <w:sz w:val="22"/>
          <w:szCs w:val="22"/>
        </w:rPr>
      </w:pPr>
      <w:r w:rsidRPr="008E0143">
        <w:rPr>
          <w:rFonts w:ascii="Arial" w:hAnsi="Arial" w:cs="Arial"/>
          <w:color w:val="000000"/>
          <w:sz w:val="22"/>
          <w:szCs w:val="22"/>
        </w:rPr>
        <w:t>Postojeće građevine i uređaji za gospodarenje otpadom nalaze se na lokacijama:</w:t>
      </w:r>
    </w:p>
    <w:p w14:paraId="1F4F0670" w14:textId="77777777" w:rsidR="009A2D9B"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reciklažno dvorište: Ulica Adlofa Daničića 5, Koprivnica</w:t>
      </w:r>
    </w:p>
    <w:p w14:paraId="48735934" w14:textId="711677B8" w:rsidR="007B070F" w:rsidRPr="007B070F" w:rsidRDefault="007B070F" w:rsidP="007B070F">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 xml:space="preserve">reciklažno dvorište: </w:t>
      </w:r>
      <w:r>
        <w:rPr>
          <w:rFonts w:ascii="Arial" w:hAnsi="Arial" w:cs="Arial"/>
          <w:color w:val="000000"/>
          <w:sz w:val="22"/>
          <w:szCs w:val="22"/>
        </w:rPr>
        <w:t xml:space="preserve">Ulica hrvatske državnosti 94, </w:t>
      </w:r>
      <w:r w:rsidRPr="008E0143">
        <w:rPr>
          <w:rFonts w:ascii="Arial" w:hAnsi="Arial" w:cs="Arial"/>
          <w:color w:val="000000"/>
          <w:sz w:val="22"/>
          <w:szCs w:val="22"/>
        </w:rPr>
        <w:t>Herešin</w:t>
      </w:r>
    </w:p>
    <w:p w14:paraId="35B6AB83" w14:textId="27140002"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reciklažno dvorište za građevni otpad: Maro</w:t>
      </w:r>
      <w:r w:rsidR="007B070F">
        <w:rPr>
          <w:rFonts w:ascii="Arial" w:hAnsi="Arial" w:cs="Arial"/>
          <w:color w:val="000000"/>
          <w:sz w:val="22"/>
          <w:szCs w:val="22"/>
        </w:rPr>
        <w:t>v</w:t>
      </w:r>
      <w:r w:rsidRPr="008E0143">
        <w:rPr>
          <w:rFonts w:ascii="Arial" w:hAnsi="Arial" w:cs="Arial"/>
          <w:color w:val="000000"/>
          <w:sz w:val="22"/>
          <w:szCs w:val="22"/>
        </w:rPr>
        <w:t>ska 22, Herešin</w:t>
      </w:r>
    </w:p>
    <w:p w14:paraId="3BDE9C9A" w14:textId="4FCF3912"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postrojenje za biološku obradu odvojeno prikupljenog biootpada (kompostana): Maro</w:t>
      </w:r>
      <w:r w:rsidR="007B070F">
        <w:rPr>
          <w:rFonts w:ascii="Arial" w:hAnsi="Arial" w:cs="Arial"/>
          <w:color w:val="000000"/>
          <w:sz w:val="22"/>
          <w:szCs w:val="22"/>
        </w:rPr>
        <w:t>v</w:t>
      </w:r>
      <w:r w:rsidRPr="008E0143">
        <w:rPr>
          <w:rFonts w:ascii="Arial" w:hAnsi="Arial" w:cs="Arial"/>
          <w:color w:val="000000"/>
          <w:sz w:val="22"/>
          <w:szCs w:val="22"/>
        </w:rPr>
        <w:t>ska 22, Herešin</w:t>
      </w:r>
    </w:p>
    <w:p w14:paraId="662A9BE1"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mobilno reciklažno dvorište: u neseljima u kojima se ne nalazi reciklažno dvorište funkcioniranje istog osigurava se putem mobilne jedinice, a obavijest o rasporedu rada mobilnog reciklažnog dvorišta nadležno komunalno poduzeće vrši putem medija i internet stranica.</w:t>
      </w:r>
    </w:p>
    <w:p w14:paraId="0BAB0213" w14:textId="77777777" w:rsidR="009A2D9B" w:rsidRPr="008E0143" w:rsidRDefault="009A2D9B" w:rsidP="009A2D9B">
      <w:pPr>
        <w:tabs>
          <w:tab w:val="left" w:pos="1380"/>
        </w:tabs>
        <w:spacing w:after="200" w:line="276" w:lineRule="auto"/>
        <w:ind w:left="720"/>
        <w:contextualSpacing/>
        <w:jc w:val="both"/>
        <w:rPr>
          <w:rFonts w:ascii="Arial" w:hAnsi="Arial" w:cs="Arial"/>
          <w:color w:val="000000"/>
          <w:sz w:val="22"/>
          <w:szCs w:val="22"/>
        </w:rPr>
      </w:pPr>
    </w:p>
    <w:p w14:paraId="3A7B45A1" w14:textId="77777777" w:rsidR="009A2D9B" w:rsidRPr="008E0143" w:rsidRDefault="009A2D9B" w:rsidP="009A2D9B">
      <w:pPr>
        <w:tabs>
          <w:tab w:val="left" w:pos="709"/>
        </w:tabs>
        <w:spacing w:line="276" w:lineRule="auto"/>
        <w:jc w:val="both"/>
        <w:rPr>
          <w:rFonts w:ascii="Arial" w:hAnsi="Arial" w:cs="Arial"/>
          <w:color w:val="000000"/>
          <w:sz w:val="22"/>
          <w:szCs w:val="22"/>
        </w:rPr>
      </w:pPr>
      <w:r w:rsidRPr="008E0143">
        <w:rPr>
          <w:rFonts w:ascii="Arial" w:hAnsi="Arial" w:cs="Arial"/>
          <w:color w:val="000000"/>
          <w:sz w:val="22"/>
          <w:szCs w:val="22"/>
        </w:rPr>
        <w:t>Odvojeno prikupljanje otpadnog papira, metala, stakla, plastike i tekstila te krupnog (glomaznog) otpada osigurano je putem:</w:t>
      </w:r>
    </w:p>
    <w:p w14:paraId="262B0A35" w14:textId="4E897362"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reciklažn</w:t>
      </w:r>
      <w:r w:rsidR="00FE5242">
        <w:rPr>
          <w:rFonts w:ascii="Arial" w:hAnsi="Arial" w:cs="Arial"/>
          <w:color w:val="000000"/>
          <w:sz w:val="22"/>
          <w:szCs w:val="22"/>
        </w:rPr>
        <w:t>ih</w:t>
      </w:r>
      <w:r w:rsidRPr="008E0143">
        <w:rPr>
          <w:rFonts w:ascii="Arial" w:hAnsi="Arial" w:cs="Arial"/>
          <w:color w:val="000000"/>
          <w:sz w:val="22"/>
          <w:szCs w:val="22"/>
        </w:rPr>
        <w:t xml:space="preserve"> dvorišta</w:t>
      </w:r>
    </w:p>
    <w:p w14:paraId="5C334920"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mobilnog reciklažnog dvorišta</w:t>
      </w:r>
    </w:p>
    <w:p w14:paraId="36894178"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zelenih otoka – posebnih spremnika za papir, metal, staklo, plastiku</w:t>
      </w:r>
    </w:p>
    <w:p w14:paraId="4AA16133"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posebnih spremnika za tekstil i obuću</w:t>
      </w:r>
    </w:p>
    <w:p w14:paraId="2C1ABBBE"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posebnih (plavih) posuda za prikupljanje papira u kućanstvima (na kućnom pragu)</w:t>
      </w:r>
    </w:p>
    <w:p w14:paraId="18A1362D"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posebnih (žutih) posuda za prikupljanje plastike u kućanstvima (na kućnom pragu)</w:t>
      </w:r>
    </w:p>
    <w:p w14:paraId="7BA82121" w14:textId="77777777" w:rsidR="009A2D9B" w:rsidRPr="008E0143" w:rsidRDefault="009A2D9B" w:rsidP="00562822">
      <w:pPr>
        <w:numPr>
          <w:ilvl w:val="0"/>
          <w:numId w:val="43"/>
        </w:numPr>
        <w:tabs>
          <w:tab w:val="left" w:pos="567"/>
        </w:tabs>
        <w:spacing w:after="200" w:line="276" w:lineRule="auto"/>
        <w:ind w:left="567" w:hanging="283"/>
        <w:contextualSpacing/>
        <w:jc w:val="both"/>
        <w:rPr>
          <w:rFonts w:ascii="Arial" w:hAnsi="Arial" w:cs="Arial"/>
          <w:color w:val="000000"/>
          <w:sz w:val="22"/>
          <w:szCs w:val="22"/>
        </w:rPr>
      </w:pPr>
      <w:r w:rsidRPr="008E0143">
        <w:rPr>
          <w:rFonts w:ascii="Arial" w:hAnsi="Arial" w:cs="Arial"/>
          <w:color w:val="000000"/>
          <w:sz w:val="22"/>
          <w:szCs w:val="22"/>
        </w:rPr>
        <w:t>po pozivu stanovnika za krupni (glomazni) otpad.</w:t>
      </w:r>
    </w:p>
    <w:p w14:paraId="7C0BE572" w14:textId="77777777" w:rsidR="009A2D9B" w:rsidRPr="008E0143" w:rsidRDefault="009A2D9B" w:rsidP="009A2D9B">
      <w:pPr>
        <w:tabs>
          <w:tab w:val="left" w:pos="1380"/>
        </w:tabs>
        <w:spacing w:line="276" w:lineRule="auto"/>
        <w:jc w:val="both"/>
        <w:rPr>
          <w:rFonts w:ascii="Arial" w:hAnsi="Arial" w:cs="Arial"/>
          <w:color w:val="000000"/>
          <w:sz w:val="22"/>
          <w:szCs w:val="22"/>
        </w:rPr>
      </w:pPr>
      <w:r w:rsidRPr="008E0143">
        <w:rPr>
          <w:rFonts w:ascii="Arial" w:hAnsi="Arial" w:cs="Arial"/>
          <w:color w:val="000000"/>
          <w:sz w:val="22"/>
          <w:szCs w:val="22"/>
        </w:rPr>
        <w:tab/>
      </w:r>
    </w:p>
    <w:p w14:paraId="6F6E4D5B" w14:textId="77777777" w:rsidR="009A2D9B" w:rsidRPr="008E0143" w:rsidRDefault="009A2D9B" w:rsidP="009A2D9B">
      <w:pPr>
        <w:tabs>
          <w:tab w:val="left" w:pos="709"/>
        </w:tabs>
        <w:spacing w:line="276" w:lineRule="auto"/>
        <w:jc w:val="both"/>
        <w:rPr>
          <w:rFonts w:ascii="Arial" w:hAnsi="Arial" w:cs="Arial"/>
          <w:color w:val="000000"/>
          <w:sz w:val="22"/>
          <w:szCs w:val="22"/>
        </w:rPr>
      </w:pPr>
      <w:r w:rsidRPr="008E0143">
        <w:rPr>
          <w:rFonts w:ascii="Arial" w:hAnsi="Arial" w:cs="Arial"/>
          <w:color w:val="000000"/>
          <w:sz w:val="22"/>
          <w:szCs w:val="22"/>
        </w:rPr>
        <w:tab/>
        <w:t>Na području Grada postavljeno je 78 zelenih otoka, sa 253 spremnika za odvojeno skupljanje staklene, metalne, papirnate i PET ambalaže te tekstila.</w:t>
      </w:r>
    </w:p>
    <w:p w14:paraId="759AA181" w14:textId="77777777" w:rsidR="009A2D9B" w:rsidRPr="008E0143" w:rsidRDefault="009A2D9B" w:rsidP="009A2D9B">
      <w:pPr>
        <w:autoSpaceDE w:val="0"/>
        <w:autoSpaceDN w:val="0"/>
        <w:adjustRightInd w:val="0"/>
        <w:jc w:val="both"/>
        <w:rPr>
          <w:rFonts w:ascii="Arial" w:hAnsi="Arial" w:cs="Arial"/>
          <w:color w:val="000000"/>
          <w:sz w:val="22"/>
          <w:szCs w:val="22"/>
        </w:rPr>
      </w:pPr>
    </w:p>
    <w:p w14:paraId="4832BF09" w14:textId="77777777" w:rsidR="009A2D9B" w:rsidRPr="008E0143" w:rsidRDefault="009A2D9B" w:rsidP="00A849BF">
      <w:pPr>
        <w:jc w:val="both"/>
        <w:rPr>
          <w:rFonts w:ascii="Arial" w:hAnsi="Arial" w:cs="Arial"/>
          <w:color w:val="000000"/>
          <w:sz w:val="22"/>
          <w:szCs w:val="22"/>
        </w:rPr>
      </w:pPr>
      <w:r w:rsidRPr="008E0143">
        <w:rPr>
          <w:rFonts w:ascii="Arial" w:hAnsi="Arial" w:cs="Arial"/>
          <w:color w:val="000000"/>
          <w:sz w:val="22"/>
          <w:szCs w:val="22"/>
        </w:rPr>
        <w:t xml:space="preserve">Na području naselja Herešin, na lokaciji na kojoj je već formirano reciklažno dvorište, planirana je izgradnja </w:t>
      </w:r>
      <w:r w:rsidRPr="008E0143">
        <w:rPr>
          <w:rFonts w:ascii="Arial" w:hAnsi="Arial" w:cs="Arial"/>
          <w:b/>
          <w:bCs/>
          <w:color w:val="000000"/>
          <w:sz w:val="22"/>
          <w:szCs w:val="22"/>
        </w:rPr>
        <w:t>reciklažnog centra</w:t>
      </w:r>
      <w:r w:rsidRPr="008E0143">
        <w:rPr>
          <w:rFonts w:ascii="Arial" w:hAnsi="Arial" w:cs="Arial"/>
          <w:color w:val="000000"/>
          <w:sz w:val="22"/>
          <w:szCs w:val="22"/>
        </w:rPr>
        <w:t xml:space="preserve">, građevine za gospodarenje otpadom od regionalnog značaja. </w:t>
      </w:r>
      <w:r w:rsidRPr="008E0143">
        <w:rPr>
          <w:rFonts w:ascii="Arial" w:hAnsi="Arial" w:cs="Arial"/>
          <w:snapToGrid w:val="0"/>
          <w:color w:val="000000"/>
          <w:sz w:val="22"/>
          <w:szCs w:val="22"/>
        </w:rPr>
        <w:t>U sklopu reciklažnog centra, sukladno zakonskoj regulativi, moguća je izgradnja centra za ponovnu uporabu, reciklažnog dvorišta, reciklažnog dvorišta za građevni otpad, postrojenja za sortiranje odvojeno prikupljenog otpada (sortirnice) i postrojenja za biološku (aerobnu i anaerobnu) obradu odvojeno prikupljenog biootpada.</w:t>
      </w:r>
    </w:p>
    <w:p w14:paraId="5DD788C5" w14:textId="77777777" w:rsidR="009A2D9B" w:rsidRPr="00A849BF" w:rsidRDefault="009A2D9B" w:rsidP="00A849BF"/>
    <w:p w14:paraId="30A6D8DD" w14:textId="77777777" w:rsidR="009A2D9B" w:rsidRPr="00A849BF" w:rsidRDefault="009A2D9B" w:rsidP="00A849BF"/>
    <w:p w14:paraId="0BDA7453" w14:textId="77777777" w:rsidR="009A2D9B" w:rsidRPr="008E0143" w:rsidRDefault="009A2D9B" w:rsidP="00A849BF">
      <w:pPr>
        <w:jc w:val="both"/>
        <w:rPr>
          <w:rFonts w:ascii="Arial" w:hAnsi="Arial" w:cs="Arial"/>
          <w:snapToGrid w:val="0"/>
          <w:color w:val="000000"/>
          <w:sz w:val="22"/>
          <w:szCs w:val="22"/>
          <w:lang w:eastAsia="en-US"/>
        </w:rPr>
      </w:pPr>
      <w:r w:rsidRPr="00A849BF">
        <w:rPr>
          <w:rFonts w:ascii="Arial" w:hAnsi="Arial" w:cs="Arial"/>
          <w:snapToGrid w:val="0"/>
          <w:color w:val="000000"/>
          <w:sz w:val="22"/>
          <w:szCs w:val="22"/>
          <w:lang w:eastAsia="en-US"/>
        </w:rPr>
        <w:lastRenderedPageBreak/>
        <w:t xml:space="preserve">Na području naselja Herešin, u sklopu planiranog reciklažnog centra, uz već postojeće reciklažno dvorište </w:t>
      </w:r>
      <w:r w:rsidRPr="008E0143">
        <w:rPr>
          <w:rFonts w:ascii="Arial" w:hAnsi="Arial" w:cs="Arial"/>
          <w:snapToGrid w:val="0"/>
          <w:color w:val="000000"/>
          <w:sz w:val="22"/>
          <w:szCs w:val="22"/>
          <w:lang w:eastAsia="en-US"/>
        </w:rPr>
        <w:t xml:space="preserve">planirana je izgradnja </w:t>
      </w:r>
      <w:r w:rsidRPr="00A849BF">
        <w:rPr>
          <w:rFonts w:ascii="Arial" w:hAnsi="Arial" w:cs="Arial"/>
          <w:snapToGrid w:val="0"/>
          <w:color w:val="000000"/>
          <w:sz w:val="22"/>
          <w:szCs w:val="22"/>
          <w:lang w:eastAsia="en-US"/>
        </w:rPr>
        <w:t>sortirnice</w:t>
      </w:r>
      <w:r w:rsidRPr="008E0143">
        <w:rPr>
          <w:rFonts w:ascii="Arial" w:hAnsi="Arial" w:cs="Arial"/>
          <w:snapToGrid w:val="0"/>
          <w:color w:val="000000"/>
          <w:sz w:val="22"/>
          <w:szCs w:val="22"/>
          <w:lang w:eastAsia="en-US"/>
        </w:rPr>
        <w:t xml:space="preserve">, postrojenja za sortiranje odvojeno prikupljenog papira, kartona, metala, stakla, plastike tekstila i drugih materijala. Planirani tehnološki proces, između ostalog, obuhvaća prijam, sušenje, sortiranje, baliranje, tehnološku separaciju neiskorištenog materijala i reciklažu sirovina, odnosno pripremu za ponovnu uporabu i recikliranje, kao i druge potrebne procese, uz poštivanje svih zakonskih odredbi iz područja gospodarenja otpadom i zaštite okoliša. </w:t>
      </w:r>
    </w:p>
    <w:p w14:paraId="4E8B8D29" w14:textId="65DB90DF" w:rsidR="00910548" w:rsidRDefault="00910548" w:rsidP="00A849BF">
      <w:pPr>
        <w:jc w:val="both"/>
        <w:rPr>
          <w:rFonts w:ascii="Arial" w:hAnsi="Arial" w:cs="Arial"/>
          <w:snapToGrid w:val="0"/>
          <w:color w:val="000000"/>
          <w:sz w:val="22"/>
          <w:szCs w:val="22"/>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1"/>
        <w:gridCol w:w="2968"/>
        <w:gridCol w:w="2123"/>
      </w:tblGrid>
      <w:tr w:rsidR="000F3B12" w14:paraId="176CD6CD" w14:textId="77777777" w:rsidTr="000E77AB">
        <w:tc>
          <w:tcPr>
            <w:tcW w:w="3976" w:type="dxa"/>
          </w:tcPr>
          <w:p w14:paraId="2C84E297" w14:textId="7141C71F" w:rsidR="000F3B12" w:rsidRDefault="000F3B12" w:rsidP="00A849BF">
            <w:pPr>
              <w:jc w:val="both"/>
              <w:rPr>
                <w:rFonts w:ascii="Arial" w:hAnsi="Arial" w:cs="Arial"/>
                <w:snapToGrid w:val="0"/>
                <w:color w:val="000000"/>
                <w:sz w:val="22"/>
                <w:szCs w:val="22"/>
              </w:rPr>
            </w:pPr>
            <w:r>
              <w:rPr>
                <w:rFonts w:ascii="Arial" w:hAnsi="Arial" w:cs="Arial"/>
                <w:noProof/>
                <w:snapToGrid w:val="0"/>
                <w:color w:val="000000"/>
                <w:sz w:val="22"/>
                <w:szCs w:val="22"/>
              </w:rPr>
              <w:drawing>
                <wp:anchor distT="0" distB="0" distL="114300" distR="114300" simplePos="0" relativeHeight="251688960" behindDoc="0" locked="0" layoutInCell="1" allowOverlap="1" wp14:anchorId="49673B24" wp14:editId="47EC2926">
                  <wp:simplePos x="0" y="0"/>
                  <wp:positionH relativeFrom="column">
                    <wp:posOffset>-65405</wp:posOffset>
                  </wp:positionH>
                  <wp:positionV relativeFrom="paragraph">
                    <wp:posOffset>146050</wp:posOffset>
                  </wp:positionV>
                  <wp:extent cx="2470450" cy="1854200"/>
                  <wp:effectExtent l="0" t="0" r="6350" b="0"/>
                  <wp:wrapThrough wrapText="bothSides">
                    <wp:wrapPolygon edited="0">
                      <wp:start x="0" y="0"/>
                      <wp:lineTo x="0" y="21304"/>
                      <wp:lineTo x="21489" y="21304"/>
                      <wp:lineTo x="21489" y="0"/>
                      <wp:lineTo x="0" y="0"/>
                    </wp:wrapPolygon>
                  </wp:wrapThrough>
                  <wp:docPr id="1177331008"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70450" cy="1854200"/>
                          </a:xfrm>
                          <a:prstGeom prst="rect">
                            <a:avLst/>
                          </a:prstGeom>
                          <a:noFill/>
                          <a:ln>
                            <a:noFill/>
                          </a:ln>
                        </pic:spPr>
                      </pic:pic>
                    </a:graphicData>
                  </a:graphic>
                </wp:anchor>
              </w:drawing>
            </w:r>
          </w:p>
        </w:tc>
        <w:tc>
          <w:tcPr>
            <w:tcW w:w="5086" w:type="dxa"/>
            <w:gridSpan w:val="2"/>
          </w:tcPr>
          <w:p w14:paraId="00F58603" w14:textId="445A7077" w:rsidR="000F3B12" w:rsidRDefault="000F3B12" w:rsidP="00A849BF">
            <w:pPr>
              <w:jc w:val="both"/>
              <w:rPr>
                <w:rFonts w:ascii="Arial" w:hAnsi="Arial" w:cs="Arial"/>
                <w:snapToGrid w:val="0"/>
                <w:color w:val="000000"/>
                <w:sz w:val="22"/>
                <w:szCs w:val="22"/>
              </w:rPr>
            </w:pPr>
            <w:r>
              <w:rPr>
                <w:rFonts w:ascii="Arial" w:hAnsi="Arial" w:cs="Arial"/>
                <w:noProof/>
                <w:snapToGrid w:val="0"/>
                <w:color w:val="000000"/>
                <w:sz w:val="22"/>
                <w:szCs w:val="22"/>
              </w:rPr>
              <w:drawing>
                <wp:anchor distT="0" distB="0" distL="114300" distR="114300" simplePos="0" relativeHeight="251687936" behindDoc="0" locked="0" layoutInCell="1" allowOverlap="1" wp14:anchorId="1F3A6251" wp14:editId="525C6E48">
                  <wp:simplePos x="0" y="0"/>
                  <wp:positionH relativeFrom="column">
                    <wp:posOffset>320040</wp:posOffset>
                  </wp:positionH>
                  <wp:positionV relativeFrom="paragraph">
                    <wp:posOffset>0</wp:posOffset>
                  </wp:positionV>
                  <wp:extent cx="2736850" cy="2054225"/>
                  <wp:effectExtent l="0" t="0" r="6350" b="3175"/>
                  <wp:wrapThrough wrapText="bothSides">
                    <wp:wrapPolygon edited="0">
                      <wp:start x="0" y="0"/>
                      <wp:lineTo x="0" y="21433"/>
                      <wp:lineTo x="21500" y="21433"/>
                      <wp:lineTo x="21500" y="0"/>
                      <wp:lineTo x="0" y="0"/>
                    </wp:wrapPolygon>
                  </wp:wrapThrough>
                  <wp:docPr id="21285555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0542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0F3B12" w14:paraId="1BD384AF" w14:textId="77777777" w:rsidTr="000E77AB">
        <w:tc>
          <w:tcPr>
            <w:tcW w:w="3976" w:type="dxa"/>
          </w:tcPr>
          <w:p w14:paraId="457939E8" w14:textId="1EB91FD3" w:rsidR="000F3B12" w:rsidRDefault="000F3B12" w:rsidP="00A849BF">
            <w:pPr>
              <w:jc w:val="both"/>
              <w:rPr>
                <w:rFonts w:ascii="Arial" w:hAnsi="Arial" w:cs="Arial"/>
                <w:snapToGrid w:val="0"/>
                <w:color w:val="000000"/>
                <w:sz w:val="22"/>
                <w:szCs w:val="22"/>
              </w:rPr>
            </w:pPr>
            <w:r>
              <w:rPr>
                <w:rFonts w:ascii="Arial" w:hAnsi="Arial" w:cs="Arial"/>
                <w:noProof/>
                <w:snapToGrid w:val="0"/>
                <w:color w:val="000000"/>
                <w:sz w:val="22"/>
                <w:szCs w:val="22"/>
              </w:rPr>
              <w:drawing>
                <wp:anchor distT="0" distB="0" distL="114300" distR="114300" simplePos="0" relativeHeight="251685888" behindDoc="0" locked="0" layoutInCell="1" allowOverlap="1" wp14:anchorId="73E7F3DB" wp14:editId="137D8B79">
                  <wp:simplePos x="0" y="0"/>
                  <wp:positionH relativeFrom="column">
                    <wp:posOffset>0</wp:posOffset>
                  </wp:positionH>
                  <wp:positionV relativeFrom="paragraph">
                    <wp:posOffset>0</wp:posOffset>
                  </wp:positionV>
                  <wp:extent cx="2603500" cy="1416050"/>
                  <wp:effectExtent l="0" t="0" r="6350" b="0"/>
                  <wp:wrapThrough wrapText="bothSides">
                    <wp:wrapPolygon edited="0">
                      <wp:start x="0" y="0"/>
                      <wp:lineTo x="0" y="21213"/>
                      <wp:lineTo x="21495" y="21213"/>
                      <wp:lineTo x="21495" y="0"/>
                      <wp:lineTo x="0" y="0"/>
                    </wp:wrapPolygon>
                  </wp:wrapThrough>
                  <wp:docPr id="415151277"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 r="-171" b="27409"/>
                          <a:stretch/>
                        </pic:blipFill>
                        <pic:spPr bwMode="auto">
                          <a:xfrm>
                            <a:off x="0" y="0"/>
                            <a:ext cx="2603500" cy="141605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965" w:type="dxa"/>
          </w:tcPr>
          <w:p w14:paraId="649DFF9B" w14:textId="7E231BA9" w:rsidR="000F3B12" w:rsidRDefault="000F3B12" w:rsidP="00A849BF">
            <w:pPr>
              <w:jc w:val="both"/>
              <w:rPr>
                <w:rFonts w:ascii="Arial" w:hAnsi="Arial" w:cs="Arial"/>
                <w:snapToGrid w:val="0"/>
                <w:color w:val="000000"/>
                <w:sz w:val="22"/>
                <w:szCs w:val="22"/>
              </w:rPr>
            </w:pPr>
            <w:r>
              <w:rPr>
                <w:rFonts w:ascii="Arial" w:hAnsi="Arial" w:cs="Arial"/>
                <w:noProof/>
                <w:snapToGrid w:val="0"/>
                <w:color w:val="000000"/>
                <w:sz w:val="22"/>
                <w:szCs w:val="22"/>
              </w:rPr>
              <w:drawing>
                <wp:anchor distT="0" distB="0" distL="114300" distR="114300" simplePos="0" relativeHeight="251686912" behindDoc="0" locked="0" layoutInCell="1" allowOverlap="1" wp14:anchorId="152D9E37" wp14:editId="3B1443E5">
                  <wp:simplePos x="0" y="0"/>
                  <wp:positionH relativeFrom="column">
                    <wp:posOffset>-65405</wp:posOffset>
                  </wp:positionH>
                  <wp:positionV relativeFrom="paragraph">
                    <wp:posOffset>0</wp:posOffset>
                  </wp:positionV>
                  <wp:extent cx="1908175" cy="1432184"/>
                  <wp:effectExtent l="0" t="0" r="0" b="0"/>
                  <wp:wrapThrough wrapText="bothSides">
                    <wp:wrapPolygon edited="0">
                      <wp:start x="0" y="0"/>
                      <wp:lineTo x="0" y="21265"/>
                      <wp:lineTo x="21348" y="21265"/>
                      <wp:lineTo x="21348" y="0"/>
                      <wp:lineTo x="0" y="0"/>
                    </wp:wrapPolygon>
                  </wp:wrapThrough>
                  <wp:docPr id="1430108411"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08175" cy="1432184"/>
                          </a:xfrm>
                          <a:prstGeom prst="rect">
                            <a:avLst/>
                          </a:prstGeom>
                          <a:noFill/>
                          <a:ln>
                            <a:noFill/>
                          </a:ln>
                        </pic:spPr>
                      </pic:pic>
                    </a:graphicData>
                  </a:graphic>
                </wp:anchor>
              </w:drawing>
            </w:r>
          </w:p>
        </w:tc>
        <w:tc>
          <w:tcPr>
            <w:tcW w:w="2121" w:type="dxa"/>
          </w:tcPr>
          <w:p w14:paraId="56AF6567" w14:textId="6F8C3952" w:rsidR="000F3B12" w:rsidRDefault="000F3B12" w:rsidP="000F3B12">
            <w:pPr>
              <w:ind w:left="-289"/>
              <w:jc w:val="both"/>
              <w:rPr>
                <w:rFonts w:ascii="Arial" w:hAnsi="Arial" w:cs="Arial"/>
                <w:snapToGrid w:val="0"/>
                <w:color w:val="000000"/>
                <w:sz w:val="22"/>
                <w:szCs w:val="22"/>
              </w:rPr>
            </w:pPr>
            <w:r>
              <w:rPr>
                <w:rFonts w:ascii="Arial" w:hAnsi="Arial" w:cs="Arial"/>
                <w:noProof/>
                <w:snapToGrid w:val="0"/>
                <w:color w:val="000000"/>
                <w:sz w:val="22"/>
                <w:szCs w:val="22"/>
              </w:rPr>
              <w:drawing>
                <wp:inline distT="0" distB="0" distL="0" distR="0" wp14:anchorId="2260A1C7" wp14:editId="724ACFD6">
                  <wp:extent cx="1501351" cy="1431925"/>
                  <wp:effectExtent l="0" t="0" r="3810" b="0"/>
                  <wp:docPr id="166510299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21306"/>
                          <a:stretch/>
                        </pic:blipFill>
                        <pic:spPr bwMode="auto">
                          <a:xfrm>
                            <a:off x="0" y="0"/>
                            <a:ext cx="1513556" cy="14435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F3B12" w14:paraId="3FC23997" w14:textId="77777777" w:rsidTr="000E77AB">
        <w:trPr>
          <w:trHeight w:val="342"/>
        </w:trPr>
        <w:tc>
          <w:tcPr>
            <w:tcW w:w="9062" w:type="dxa"/>
            <w:gridSpan w:val="3"/>
          </w:tcPr>
          <w:p w14:paraId="3E4071E0" w14:textId="3F06ACE1" w:rsidR="000F3B12" w:rsidRDefault="000F3B12" w:rsidP="00A849BF">
            <w:pPr>
              <w:jc w:val="both"/>
              <w:rPr>
                <w:rFonts w:ascii="Arial" w:hAnsi="Arial" w:cs="Arial"/>
                <w:snapToGrid w:val="0"/>
                <w:color w:val="000000"/>
                <w:sz w:val="22"/>
                <w:szCs w:val="22"/>
              </w:rPr>
            </w:pPr>
            <w:r>
              <w:rPr>
                <w:noProof/>
              </w:rPr>
              <mc:AlternateContent>
                <mc:Choice Requires="wps">
                  <w:drawing>
                    <wp:anchor distT="0" distB="0" distL="114300" distR="114300" simplePos="0" relativeHeight="251691008" behindDoc="0" locked="0" layoutInCell="1" allowOverlap="1" wp14:anchorId="38FB8DCA" wp14:editId="795AC86E">
                      <wp:simplePos x="0" y="0"/>
                      <wp:positionH relativeFrom="column">
                        <wp:posOffset>-65405</wp:posOffset>
                      </wp:positionH>
                      <wp:positionV relativeFrom="paragraph">
                        <wp:posOffset>0</wp:posOffset>
                      </wp:positionV>
                      <wp:extent cx="2603500" cy="635"/>
                      <wp:effectExtent l="0" t="0" r="0" b="0"/>
                      <wp:wrapThrough wrapText="bothSides">
                        <wp:wrapPolygon edited="0">
                          <wp:start x="0" y="0"/>
                          <wp:lineTo x="0" y="21600"/>
                          <wp:lineTo x="21600" y="21600"/>
                          <wp:lineTo x="21600" y="0"/>
                        </wp:wrapPolygon>
                      </wp:wrapThrough>
                      <wp:docPr id="38774915" name="Tekstni okvir 1"/>
                      <wp:cNvGraphicFramePr/>
                      <a:graphic xmlns:a="http://schemas.openxmlformats.org/drawingml/2006/main">
                        <a:graphicData uri="http://schemas.microsoft.com/office/word/2010/wordprocessingShape">
                          <wps:wsp>
                            <wps:cNvSpPr txBox="1"/>
                            <wps:spPr>
                              <a:xfrm>
                                <a:off x="0" y="0"/>
                                <a:ext cx="2603500" cy="635"/>
                              </a:xfrm>
                              <a:prstGeom prst="rect">
                                <a:avLst/>
                              </a:prstGeom>
                              <a:solidFill>
                                <a:prstClr val="white"/>
                              </a:solidFill>
                              <a:ln>
                                <a:noFill/>
                              </a:ln>
                            </wps:spPr>
                            <wps:txbx>
                              <w:txbxContent>
                                <w:p w14:paraId="0E4223B2" w14:textId="1FF22E7C" w:rsidR="000F3B12" w:rsidRPr="002E42A6" w:rsidRDefault="000F3B12" w:rsidP="000F3B12">
                                  <w:pPr>
                                    <w:pStyle w:val="Opisslike"/>
                                    <w:rPr>
                                      <w:rFonts w:ascii="Arial" w:hAnsi="Arial" w:cs="Arial"/>
                                      <w:noProof/>
                                      <w:snapToGrid w:val="0"/>
                                      <w:color w:val="000000"/>
                                    </w:rPr>
                                  </w:pPr>
                                  <w:bookmarkStart w:id="195" w:name="_Toc168570117"/>
                                  <w:r>
                                    <w:t xml:space="preserve">Slika </w:t>
                                  </w:r>
                                  <w:r>
                                    <w:fldChar w:fldCharType="begin"/>
                                  </w:r>
                                  <w:r>
                                    <w:instrText xml:space="preserve"> SEQ Slika \* ARABIC </w:instrText>
                                  </w:r>
                                  <w:r>
                                    <w:fldChar w:fldCharType="separate"/>
                                  </w:r>
                                  <w:r w:rsidR="00F4308D">
                                    <w:rPr>
                                      <w:noProof/>
                                    </w:rPr>
                                    <w:t>35</w:t>
                                  </w:r>
                                  <w:r>
                                    <w:fldChar w:fldCharType="end"/>
                                  </w:r>
                                  <w:r>
                                    <w:t>. Reciklažno dvorište u Herešinu</w:t>
                                  </w:r>
                                  <w:bookmarkEnd w:id="1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FB8DCA" id="_x0000_s1028" type="#_x0000_t202" style="position:absolute;left:0;text-align:left;margin-left:-5.15pt;margin-top:0;width:205pt;height:.0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" stroked="f">
                      <v:textbox style="mso-fit-shape-to-text:t" inset="0,0,0,0">
                        <w:txbxContent>
                          <w:p w14:paraId="0E4223B2" w14:textId="1FF22E7C" w:rsidR="000F3B12" w:rsidRPr="002E42A6" w:rsidRDefault="000F3B12" w:rsidP="000F3B12">
                            <w:pPr>
                              <w:pStyle w:val="Opisslike"/>
                              <w:rPr>
                                <w:rFonts w:ascii="Arial" w:hAnsi="Arial" w:cs="Arial"/>
                                <w:noProof/>
                                <w:snapToGrid w:val="0"/>
                                <w:color w:val="000000"/>
                              </w:rPr>
                            </w:pPr>
                            <w:bookmarkStart w:id="196" w:name="_Toc168570117"/>
                            <w:r>
                              <w:t xml:space="preserve">Slika </w:t>
                            </w:r>
                            <w:r>
                              <w:fldChar w:fldCharType="begin"/>
                            </w:r>
                            <w:r>
                              <w:instrText xml:space="preserve"> SEQ Slika \* ARABIC </w:instrText>
                            </w:r>
                            <w:r>
                              <w:fldChar w:fldCharType="separate"/>
                            </w:r>
                            <w:r w:rsidR="00F4308D">
                              <w:rPr>
                                <w:noProof/>
                              </w:rPr>
                              <w:t>35</w:t>
                            </w:r>
                            <w:r>
                              <w:fldChar w:fldCharType="end"/>
                            </w:r>
                            <w:r>
                              <w:t>. Reciklažno dvorište u Herešinu</w:t>
                            </w:r>
                            <w:bookmarkEnd w:id="196"/>
                          </w:p>
                        </w:txbxContent>
                      </v:textbox>
                      <w10:wrap type="through"/>
                    </v:shape>
                  </w:pict>
                </mc:Fallback>
              </mc:AlternateContent>
            </w:r>
          </w:p>
        </w:tc>
      </w:tr>
    </w:tbl>
    <w:p w14:paraId="1A3846FF" w14:textId="77777777" w:rsidR="000E77AB" w:rsidRDefault="000E77AB" w:rsidP="00A849BF">
      <w:pPr>
        <w:jc w:val="both"/>
        <w:rPr>
          <w:rFonts w:ascii="Arial" w:hAnsi="Arial" w:cs="Arial"/>
          <w:snapToGrid w:val="0"/>
          <w:color w:val="000000"/>
          <w:sz w:val="22"/>
          <w:szCs w:val="22"/>
        </w:rPr>
      </w:pPr>
    </w:p>
    <w:p w14:paraId="50655FE0" w14:textId="49F36A0D" w:rsidR="009A2D9B" w:rsidRPr="008E0143" w:rsidRDefault="009A2D9B" w:rsidP="00A849BF">
      <w:pPr>
        <w:jc w:val="both"/>
        <w:rPr>
          <w:rFonts w:ascii="Arial" w:hAnsi="Arial" w:cs="Arial"/>
          <w:snapToGrid w:val="0"/>
          <w:color w:val="000000"/>
          <w:sz w:val="22"/>
          <w:szCs w:val="22"/>
        </w:rPr>
      </w:pPr>
      <w:r w:rsidRPr="008E0143">
        <w:rPr>
          <w:rFonts w:ascii="Arial" w:hAnsi="Arial" w:cs="Arial"/>
          <w:snapToGrid w:val="0"/>
          <w:color w:val="000000"/>
          <w:sz w:val="22"/>
          <w:szCs w:val="22"/>
        </w:rPr>
        <w:t xml:space="preserve">Osim sortirnice u sklopu reciklažnog centra na spomenutoj lokaciji planirana je izgradnja </w:t>
      </w:r>
      <w:r w:rsidRPr="008E0143">
        <w:rPr>
          <w:rFonts w:ascii="Arial" w:hAnsi="Arial" w:cs="Arial"/>
          <w:b/>
          <w:bCs/>
          <w:snapToGrid w:val="0"/>
          <w:color w:val="000000"/>
          <w:sz w:val="22"/>
          <w:szCs w:val="22"/>
        </w:rPr>
        <w:t>reciklažnog dvorišta za građevni otpad</w:t>
      </w:r>
      <w:r w:rsidRPr="008E0143">
        <w:rPr>
          <w:rFonts w:ascii="Arial" w:hAnsi="Arial" w:cs="Arial"/>
          <w:snapToGrid w:val="0"/>
          <w:color w:val="000000"/>
          <w:sz w:val="22"/>
          <w:szCs w:val="22"/>
        </w:rPr>
        <w:t xml:space="preserve">. Reciklažno dvorište za građevni otpad namijenjeno je razvrstavanju, mehaničkoj obradi i privremenom skladištenju građevnog otpada koji je nastao prilikom gradnje građevina, rekonstrukcije, uklanjanja i održavanja postojećih građevina te otpada nastalog od iskopanog materijala koji se ne može bez prethodne oporabe koristiti za građenje građevine. U sklopu reciklažnog dvorišta za građevni otpad mogu se obavljati djelatnosti skupljanja, oporabe i zbrinjavanja građevnog otpada sukladno zakonskoj regulativi. </w:t>
      </w:r>
    </w:p>
    <w:p w14:paraId="5C1BF794" w14:textId="77777777" w:rsidR="009A2D9B" w:rsidRPr="00A849BF" w:rsidRDefault="009A2D9B" w:rsidP="00A849BF"/>
    <w:p w14:paraId="37F5D57D" w14:textId="77777777" w:rsidR="009A2D9B" w:rsidRPr="008E0143" w:rsidRDefault="009A2D9B" w:rsidP="00A849BF">
      <w:pPr>
        <w:jc w:val="both"/>
        <w:rPr>
          <w:rFonts w:ascii="Arial" w:hAnsi="Arial" w:cs="Arial"/>
          <w:snapToGrid w:val="0"/>
          <w:color w:val="000000"/>
          <w:sz w:val="22"/>
          <w:szCs w:val="22"/>
        </w:rPr>
      </w:pPr>
      <w:r w:rsidRPr="008E0143">
        <w:rPr>
          <w:rFonts w:ascii="Arial" w:hAnsi="Arial" w:cs="Arial"/>
          <w:snapToGrid w:val="0"/>
          <w:color w:val="000000"/>
          <w:sz w:val="22"/>
          <w:szCs w:val="22"/>
        </w:rPr>
        <w:t xml:space="preserve">U naseljima u kojima se ne nalazi reciklažno dvorište, dostupnost usluge odvojenog sakupljanja opasnog komunalnog otpada, reciklabilnog komunalnog otpada i drugih vrsta otpada za koje je propisano da se moraju preuzimati u reciklažnom dvorištu, osigurava se putem mobilnog reciklažnog dvorišta. Lokacija za smještaj </w:t>
      </w:r>
      <w:bookmarkStart w:id="197" w:name="_Hlk122088636"/>
      <w:r w:rsidRPr="008E0143">
        <w:rPr>
          <w:rFonts w:ascii="Arial" w:hAnsi="Arial" w:cs="Arial"/>
          <w:snapToGrid w:val="0"/>
          <w:color w:val="000000"/>
          <w:sz w:val="22"/>
          <w:szCs w:val="22"/>
        </w:rPr>
        <w:t>mobilnog reciklažnog dvorišta</w:t>
      </w:r>
      <w:bookmarkEnd w:id="197"/>
      <w:r w:rsidRPr="008E0143">
        <w:rPr>
          <w:rFonts w:ascii="Arial" w:hAnsi="Arial" w:cs="Arial"/>
          <w:snapToGrid w:val="0"/>
          <w:color w:val="000000"/>
          <w:sz w:val="22"/>
          <w:szCs w:val="22"/>
        </w:rPr>
        <w:t xml:space="preserve"> svim korisnicima mora osigurati neometani pristup i korištenje. Smještaj mobilnog reciklažnog dvorišta preporuča se na javnoj površini ili na površini dostupnoj s javne površine, </w:t>
      </w:r>
      <w:r w:rsidRPr="008E0143">
        <w:rPr>
          <w:rFonts w:ascii="Arial" w:eastAsia="Calibri" w:hAnsi="Arial" w:cs="Arial"/>
          <w:color w:val="000000"/>
          <w:sz w:val="22"/>
          <w:szCs w:val="22"/>
          <w:lang w:eastAsia="en-US"/>
        </w:rPr>
        <w:t>na način da ne ometaju kolni i pješački promet</w:t>
      </w:r>
      <w:r w:rsidRPr="008E0143">
        <w:rPr>
          <w:rFonts w:ascii="Arial" w:hAnsi="Arial" w:cs="Arial"/>
          <w:snapToGrid w:val="0"/>
          <w:color w:val="000000"/>
          <w:sz w:val="22"/>
          <w:szCs w:val="22"/>
        </w:rPr>
        <w:t xml:space="preserve">. </w:t>
      </w:r>
    </w:p>
    <w:p w14:paraId="6D0BE563" w14:textId="77777777" w:rsidR="009A2D9B" w:rsidRPr="008E0143" w:rsidRDefault="009A2D9B" w:rsidP="00A849BF">
      <w:pPr>
        <w:autoSpaceDE w:val="0"/>
        <w:autoSpaceDN w:val="0"/>
        <w:adjustRightInd w:val="0"/>
        <w:jc w:val="both"/>
        <w:rPr>
          <w:rFonts w:ascii="Arial" w:hAnsi="Arial" w:cs="Arial"/>
          <w:color w:val="000000"/>
          <w:sz w:val="22"/>
          <w:szCs w:val="22"/>
        </w:rPr>
      </w:pPr>
    </w:p>
    <w:p w14:paraId="7C6C0404" w14:textId="77777777" w:rsidR="009A2D9B" w:rsidRPr="008E0143" w:rsidRDefault="009A2D9B" w:rsidP="00A849BF">
      <w:pPr>
        <w:spacing w:after="200" w:line="300" w:lineRule="exact"/>
        <w:contextualSpacing/>
        <w:jc w:val="both"/>
        <w:rPr>
          <w:rFonts w:ascii="Arial" w:hAnsi="Arial" w:cs="Arial"/>
          <w:snapToGrid w:val="0"/>
          <w:color w:val="000000"/>
          <w:sz w:val="22"/>
          <w:szCs w:val="22"/>
        </w:rPr>
      </w:pPr>
      <w:r w:rsidRPr="008E0143">
        <w:rPr>
          <w:rFonts w:ascii="Arial" w:hAnsi="Arial" w:cs="Arial"/>
          <w:snapToGrid w:val="0"/>
          <w:color w:val="000000"/>
          <w:sz w:val="22"/>
          <w:szCs w:val="22"/>
        </w:rPr>
        <w:t>Opasni otpad malog volumena može se sakupljati u za tu svrhu dizajniranim spremnicima, postavljenim uz tržnice, trgovine dnevne opskrbe i slično (stare baterije i sl.).</w:t>
      </w:r>
    </w:p>
    <w:p w14:paraId="56E313CC" w14:textId="77777777" w:rsidR="009A2D9B" w:rsidRPr="008E0143" w:rsidRDefault="009A2D9B" w:rsidP="00A849BF">
      <w:pPr>
        <w:spacing w:after="200" w:line="300" w:lineRule="exact"/>
        <w:contextualSpacing/>
        <w:jc w:val="both"/>
        <w:rPr>
          <w:rFonts w:ascii="Arial" w:hAnsi="Arial" w:cs="Arial"/>
          <w:snapToGrid w:val="0"/>
          <w:color w:val="000000"/>
          <w:sz w:val="22"/>
          <w:szCs w:val="22"/>
        </w:rPr>
      </w:pPr>
    </w:p>
    <w:p w14:paraId="607B6D2C" w14:textId="77777777" w:rsidR="009A2D9B" w:rsidRPr="008E0143" w:rsidRDefault="009A2D9B" w:rsidP="00A849BF">
      <w:pPr>
        <w:spacing w:after="200" w:line="300" w:lineRule="exact"/>
        <w:contextualSpacing/>
        <w:jc w:val="both"/>
        <w:rPr>
          <w:rFonts w:ascii="Arial" w:hAnsi="Arial" w:cs="Arial"/>
          <w:snapToGrid w:val="0"/>
          <w:color w:val="000000"/>
          <w:sz w:val="22"/>
          <w:szCs w:val="22"/>
        </w:rPr>
      </w:pPr>
      <w:r w:rsidRPr="008E0143">
        <w:rPr>
          <w:rFonts w:ascii="Arial" w:hAnsi="Arial" w:cs="Arial"/>
          <w:snapToGrid w:val="0"/>
          <w:color w:val="000000"/>
          <w:sz w:val="22"/>
          <w:szCs w:val="22"/>
        </w:rPr>
        <w:lastRenderedPageBreak/>
        <w:t>Otpad animalnog porijekla potrebno je zbrinjavati koordinirano sa nadležnim veterinarskim  službama i ovlaštenim pravnim osobama za zbrinjavanje animalnog otpada.</w:t>
      </w:r>
    </w:p>
    <w:p w14:paraId="3CC0ACBF" w14:textId="77777777" w:rsidR="001342AA" w:rsidRDefault="001342AA" w:rsidP="001342AA">
      <w:pPr>
        <w:autoSpaceDE w:val="0"/>
        <w:autoSpaceDN w:val="0"/>
        <w:adjustRightInd w:val="0"/>
        <w:jc w:val="both"/>
        <w:rPr>
          <w:rFonts w:ascii="Arial" w:hAnsi="Arial" w:cs="Arial"/>
          <w:sz w:val="22"/>
          <w:szCs w:val="22"/>
        </w:rPr>
      </w:pPr>
    </w:p>
    <w:p w14:paraId="21A5DA2B" w14:textId="77777777" w:rsidR="0047195B" w:rsidRDefault="0047195B" w:rsidP="001342AA">
      <w:pPr>
        <w:autoSpaceDE w:val="0"/>
        <w:autoSpaceDN w:val="0"/>
        <w:adjustRightInd w:val="0"/>
        <w:jc w:val="both"/>
        <w:rPr>
          <w:rFonts w:ascii="Arial" w:hAnsi="Arial" w:cs="Arial"/>
          <w:sz w:val="22"/>
          <w:szCs w:val="22"/>
        </w:rPr>
      </w:pPr>
    </w:p>
    <w:p w14:paraId="4A10A4AB" w14:textId="77777777" w:rsidR="001342AA" w:rsidRDefault="001342AA" w:rsidP="001342AA">
      <w:pPr>
        <w:autoSpaceDE w:val="0"/>
        <w:autoSpaceDN w:val="0"/>
        <w:adjustRightInd w:val="0"/>
        <w:jc w:val="both"/>
        <w:rPr>
          <w:rFonts w:ascii="Arial" w:hAnsi="Arial" w:cs="Arial"/>
          <w:sz w:val="22"/>
          <w:szCs w:val="22"/>
        </w:rPr>
      </w:pPr>
    </w:p>
    <w:p w14:paraId="79AB2F05" w14:textId="73A079A2" w:rsidR="001342AA" w:rsidRPr="00B9226D" w:rsidRDefault="001342AA" w:rsidP="00B9226D">
      <w:pPr>
        <w:pStyle w:val="Naslov2"/>
        <w:rPr>
          <w:i w:val="0"/>
          <w:iCs w:val="0"/>
        </w:rPr>
      </w:pPr>
      <w:bookmarkStart w:id="198" w:name="_Toc166832925"/>
      <w:bookmarkStart w:id="199" w:name="_Toc166833995"/>
      <w:r w:rsidRPr="00B9226D">
        <w:rPr>
          <w:i w:val="0"/>
          <w:iCs w:val="0"/>
        </w:rPr>
        <w:t>3.7.</w:t>
      </w:r>
      <w:r w:rsidR="00591269">
        <w:rPr>
          <w:i w:val="0"/>
          <w:iCs w:val="0"/>
        </w:rPr>
        <w:t xml:space="preserve"> </w:t>
      </w:r>
      <w:r w:rsidR="009274A2">
        <w:rPr>
          <w:i w:val="0"/>
          <w:iCs w:val="0"/>
        </w:rPr>
        <w:t>SPRJEČAVANJE NEPOVOLJNIH UTJECAJA NA OKOLIŠ</w:t>
      </w:r>
      <w:bookmarkEnd w:id="198"/>
      <w:bookmarkEnd w:id="199"/>
      <w:r w:rsidR="009274A2" w:rsidRPr="00B9226D">
        <w:rPr>
          <w:i w:val="0"/>
          <w:iCs w:val="0"/>
        </w:rPr>
        <w:t xml:space="preserve"> </w:t>
      </w:r>
    </w:p>
    <w:p w14:paraId="6883F3F3" w14:textId="77777777" w:rsidR="001342AA" w:rsidRDefault="001342AA" w:rsidP="00E93E4C">
      <w:pPr>
        <w:autoSpaceDE w:val="0"/>
        <w:autoSpaceDN w:val="0"/>
        <w:adjustRightInd w:val="0"/>
        <w:ind w:firstLine="708"/>
        <w:jc w:val="both"/>
        <w:rPr>
          <w:rFonts w:ascii="Arial" w:hAnsi="Arial" w:cs="Arial"/>
          <w:sz w:val="22"/>
          <w:szCs w:val="22"/>
        </w:rPr>
      </w:pPr>
    </w:p>
    <w:p w14:paraId="48192E47" w14:textId="5FB77031" w:rsidR="00870877" w:rsidRPr="009274A2" w:rsidRDefault="00641819" w:rsidP="009274A2">
      <w:pPr>
        <w:pStyle w:val="Naslov3"/>
      </w:pPr>
      <w:bookmarkStart w:id="200" w:name="_Toc166832926"/>
      <w:bookmarkStart w:id="201" w:name="_Toc166833996"/>
      <w:bookmarkStart w:id="202" w:name="_Hlk165899555"/>
      <w:bookmarkStart w:id="203" w:name="_Toc146793372"/>
      <w:r w:rsidRPr="009274A2">
        <w:t xml:space="preserve">3.7.1. </w:t>
      </w:r>
      <w:r w:rsidR="00870877" w:rsidRPr="009274A2">
        <w:t>M</w:t>
      </w:r>
      <w:r w:rsidR="009274A2" w:rsidRPr="009274A2">
        <w:t xml:space="preserve">jere zaštite </w:t>
      </w:r>
      <w:r w:rsidR="00870877" w:rsidRPr="009274A2">
        <w:t>od svjetlosnog onečišćenja</w:t>
      </w:r>
      <w:bookmarkEnd w:id="200"/>
      <w:bookmarkEnd w:id="201"/>
    </w:p>
    <w:p w14:paraId="7B456189" w14:textId="77777777" w:rsidR="00714266" w:rsidRPr="003B0FBE" w:rsidRDefault="00714266" w:rsidP="00714266">
      <w:pPr>
        <w:jc w:val="both"/>
        <w:rPr>
          <w:rFonts w:ascii="Arial" w:hAnsi="Arial" w:cs="Arial"/>
          <w:color w:val="FF33CC"/>
          <w:sz w:val="22"/>
          <w:szCs w:val="22"/>
        </w:rPr>
      </w:pPr>
    </w:p>
    <w:p w14:paraId="2FBBCB44" w14:textId="77777777" w:rsidR="00714266" w:rsidRPr="00816475" w:rsidRDefault="00714266" w:rsidP="00714266">
      <w:pPr>
        <w:jc w:val="both"/>
        <w:rPr>
          <w:rFonts w:ascii="Arial" w:hAnsi="Arial" w:cs="Arial"/>
          <w:sz w:val="22"/>
          <w:szCs w:val="22"/>
        </w:rPr>
      </w:pPr>
      <w:r w:rsidRPr="00816475">
        <w:rPr>
          <w:rFonts w:ascii="Arial" w:hAnsi="Arial" w:cs="Arial"/>
          <w:sz w:val="22"/>
          <w:szCs w:val="22"/>
        </w:rPr>
        <w:t>Svjetlosno onečišćenje okoliša, za razliku od onečišćenja zraka, tla i vode ili onečišćenja bukom, relativno je novi pojam koji postaje sve veći problem jer izaziva neželjene učinke na ljude i okoliš.</w:t>
      </w:r>
      <w:r w:rsidRPr="00816475">
        <w:t xml:space="preserve"> </w:t>
      </w:r>
      <w:r w:rsidRPr="00816475">
        <w:rPr>
          <w:rFonts w:ascii="Arial" w:hAnsi="Arial" w:cs="Arial"/>
          <w:sz w:val="22"/>
          <w:szCs w:val="22"/>
        </w:rPr>
        <w:t>Osvijetljavanje prometnica, javnih površina, građevina, spomenika, postavljanje svijetlećih reklama i slično, pretpostavka je urbanog načina života, koji sa sobom nosi i negativne posljedice.</w:t>
      </w:r>
    </w:p>
    <w:p w14:paraId="5271CB57" w14:textId="77777777" w:rsidR="00714266" w:rsidRPr="00816475" w:rsidRDefault="00714266" w:rsidP="00714266">
      <w:pPr>
        <w:jc w:val="both"/>
        <w:rPr>
          <w:rFonts w:ascii="Arial" w:hAnsi="Arial" w:cs="Arial"/>
          <w:sz w:val="22"/>
          <w:szCs w:val="22"/>
        </w:rPr>
      </w:pPr>
    </w:p>
    <w:p w14:paraId="7292A810" w14:textId="77777777" w:rsidR="00714266" w:rsidRPr="00816475" w:rsidRDefault="00714266" w:rsidP="00714266">
      <w:pPr>
        <w:jc w:val="both"/>
        <w:rPr>
          <w:rFonts w:ascii="Arial" w:hAnsi="Arial" w:cs="Arial"/>
          <w:sz w:val="22"/>
          <w:szCs w:val="22"/>
        </w:rPr>
      </w:pPr>
      <w:r w:rsidRPr="00816475">
        <w:rPr>
          <w:rFonts w:ascii="Arial" w:hAnsi="Arial" w:cs="Arial"/>
          <w:sz w:val="22"/>
          <w:szCs w:val="22"/>
        </w:rPr>
        <w:t>Pod pojmom „svjetlosno onečišćenje“ u prvom redu se podrazumijeva svaka nepotrebna emisija svjetlosti, odnosno emisija u prostor izvan zone koju je potrebno osvijetliti. To je promjena razine prirodne svjetlosti u noćnim uvjetima, uzrokovana emisijom svjetlosti iz umjetnih izvora.</w:t>
      </w:r>
    </w:p>
    <w:p w14:paraId="7F465762" w14:textId="77777777" w:rsidR="00714266" w:rsidRPr="00816475" w:rsidRDefault="00714266" w:rsidP="00714266">
      <w:pPr>
        <w:jc w:val="both"/>
        <w:rPr>
          <w:rFonts w:ascii="Arial" w:hAnsi="Arial" w:cs="Arial"/>
          <w:sz w:val="22"/>
          <w:szCs w:val="22"/>
        </w:rPr>
      </w:pPr>
    </w:p>
    <w:p w14:paraId="48934842" w14:textId="77777777" w:rsidR="00714266" w:rsidRPr="00816475" w:rsidRDefault="00714266" w:rsidP="00714266">
      <w:pPr>
        <w:jc w:val="both"/>
        <w:rPr>
          <w:rFonts w:ascii="Arial" w:hAnsi="Arial" w:cs="Arial"/>
          <w:sz w:val="22"/>
          <w:szCs w:val="22"/>
        </w:rPr>
      </w:pPr>
      <w:r w:rsidRPr="00816475">
        <w:rPr>
          <w:rFonts w:ascii="Arial" w:hAnsi="Arial" w:cs="Arial"/>
          <w:sz w:val="22"/>
          <w:szCs w:val="22"/>
        </w:rPr>
        <w:t>Poremećaj prirodne izmjene dana i noći ima vrlo loš utjecaj na cjelokupni okoliš. Osim što remeti i narušava ljudsko zdravlje i normalno funkcioniranje većine živog svijeta, ugrožava sigurnost u prometu, orijentaciju i seobu ptica, šišmiša, kukaca, rast biljaka, ometa profesionalno i amatersko astronomsko promatranje neba, dok u energetskom smislu uzrokuje nepotrebno trošenje velikih količina energije zbog čega dolazi do povećane emisije ugljikovog dioksida i negativnog utjecaja na okoliš općenito.</w:t>
      </w:r>
    </w:p>
    <w:p w14:paraId="5547D6FB" w14:textId="77777777" w:rsidR="00714266" w:rsidRPr="00816475" w:rsidRDefault="00714266" w:rsidP="00714266">
      <w:pPr>
        <w:jc w:val="both"/>
        <w:rPr>
          <w:rFonts w:ascii="Arial" w:hAnsi="Arial" w:cs="Arial"/>
          <w:sz w:val="22"/>
          <w:szCs w:val="22"/>
        </w:rPr>
      </w:pPr>
    </w:p>
    <w:p w14:paraId="400F2E34" w14:textId="77777777" w:rsidR="00714266" w:rsidRPr="00816475" w:rsidRDefault="00714266" w:rsidP="00714266">
      <w:pPr>
        <w:jc w:val="both"/>
        <w:rPr>
          <w:rFonts w:ascii="Arial" w:hAnsi="Arial" w:cs="Arial"/>
          <w:sz w:val="22"/>
          <w:szCs w:val="22"/>
        </w:rPr>
      </w:pPr>
      <w:r w:rsidRPr="00816475">
        <w:rPr>
          <w:rFonts w:ascii="Arial" w:hAnsi="Arial" w:cs="Arial"/>
          <w:sz w:val="22"/>
          <w:szCs w:val="22"/>
        </w:rPr>
        <w:t>Kako bi se spriječile neželjene posljedice svjetlosnog onečišćenja, u proteklom periodu je donesena nova zakonska regulativa vezana uz zaštitu od svjetlosnog onečišćenja te su, osim Zakonona o zaštiti od svjetlosnog onečišćenja („Narodne novine“ broj 14/19) doneseni pravilnici koje je potrebno primijeniti prilikom planiranja, projektiranja i održavanja vanjske rasvjete:</w:t>
      </w:r>
    </w:p>
    <w:p w14:paraId="216C649F" w14:textId="77777777" w:rsidR="00714266" w:rsidRPr="00081B2A" w:rsidRDefault="00714266" w:rsidP="00EF437F">
      <w:pPr>
        <w:numPr>
          <w:ilvl w:val="0"/>
          <w:numId w:val="70"/>
        </w:numPr>
        <w:overflowPunct w:val="0"/>
        <w:autoSpaceDE w:val="0"/>
        <w:autoSpaceDN w:val="0"/>
        <w:adjustRightInd w:val="0"/>
        <w:spacing w:line="259" w:lineRule="auto"/>
        <w:jc w:val="both"/>
        <w:textAlignment w:val="baseline"/>
        <w:rPr>
          <w:rFonts w:ascii="Arial" w:hAnsi="Arial" w:cs="Arial"/>
          <w:bCs/>
          <w:sz w:val="22"/>
          <w:szCs w:val="22"/>
        </w:rPr>
      </w:pPr>
      <w:r w:rsidRPr="00081B2A">
        <w:rPr>
          <w:rFonts w:ascii="Arial" w:hAnsi="Arial" w:cs="Arial"/>
          <w:bCs/>
          <w:sz w:val="22"/>
          <w:szCs w:val="22"/>
        </w:rPr>
        <w:t>Pravilnik o zonama rasvijetljenosti, dopuštenim vrijednostima rasvjetljavanja i načinima upravljanja rasvjetnim sustavima („Narodne novine“ broj 128/20)</w:t>
      </w:r>
    </w:p>
    <w:p w14:paraId="565CF889" w14:textId="77777777" w:rsidR="00714266" w:rsidRPr="00081B2A" w:rsidRDefault="00714266" w:rsidP="00EF437F">
      <w:pPr>
        <w:numPr>
          <w:ilvl w:val="0"/>
          <w:numId w:val="70"/>
        </w:numPr>
        <w:overflowPunct w:val="0"/>
        <w:autoSpaceDE w:val="0"/>
        <w:autoSpaceDN w:val="0"/>
        <w:adjustRightInd w:val="0"/>
        <w:spacing w:line="259" w:lineRule="auto"/>
        <w:jc w:val="both"/>
        <w:textAlignment w:val="baseline"/>
        <w:rPr>
          <w:rFonts w:ascii="Arial" w:hAnsi="Arial" w:cs="Arial"/>
          <w:bCs/>
          <w:sz w:val="22"/>
          <w:szCs w:val="22"/>
        </w:rPr>
      </w:pPr>
      <w:r w:rsidRPr="00081B2A">
        <w:rPr>
          <w:rFonts w:ascii="Arial" w:hAnsi="Arial" w:cs="Arial"/>
          <w:bCs/>
          <w:sz w:val="22"/>
          <w:szCs w:val="22"/>
        </w:rPr>
        <w:t>Pravilnik o sadržaju, formatu i načinu izrade plana rasvjete i akcijskog plana gradnje i/ili rekonstrukcije vanjske rasvjete („Narodne novine“ broj 22/23)</w:t>
      </w:r>
    </w:p>
    <w:p w14:paraId="63A77404" w14:textId="05CDB338" w:rsidR="00714266" w:rsidRPr="00816475" w:rsidRDefault="00714266" w:rsidP="00EF437F">
      <w:pPr>
        <w:numPr>
          <w:ilvl w:val="0"/>
          <w:numId w:val="70"/>
        </w:numPr>
        <w:overflowPunct w:val="0"/>
        <w:autoSpaceDE w:val="0"/>
        <w:autoSpaceDN w:val="0"/>
        <w:adjustRightInd w:val="0"/>
        <w:spacing w:line="259" w:lineRule="auto"/>
        <w:jc w:val="both"/>
        <w:textAlignment w:val="baseline"/>
        <w:rPr>
          <w:rFonts w:ascii="Arial" w:hAnsi="Arial" w:cs="Arial"/>
          <w:bCs/>
          <w:sz w:val="22"/>
          <w:szCs w:val="22"/>
        </w:rPr>
      </w:pPr>
      <w:r w:rsidRPr="00081B2A">
        <w:rPr>
          <w:rFonts w:ascii="Arial" w:hAnsi="Arial" w:cs="Arial"/>
          <w:bCs/>
          <w:sz w:val="22"/>
          <w:szCs w:val="22"/>
        </w:rPr>
        <w:t>Pravilnik o mjerenju i načinu praćenja rasvijetljenosti okoliša („Narodne novine“ broj 22/23).</w:t>
      </w:r>
    </w:p>
    <w:p w14:paraId="2A1AAB13" w14:textId="77777777" w:rsidR="00714266" w:rsidRPr="00816475" w:rsidRDefault="00714266" w:rsidP="00714266">
      <w:pPr>
        <w:jc w:val="both"/>
        <w:rPr>
          <w:rFonts w:ascii="Arial" w:hAnsi="Arial" w:cs="Arial"/>
          <w:sz w:val="22"/>
          <w:szCs w:val="22"/>
        </w:rPr>
      </w:pPr>
      <w:r w:rsidRPr="00816475">
        <w:rPr>
          <w:rFonts w:ascii="Arial" w:hAnsi="Arial" w:cs="Arial"/>
          <w:sz w:val="22"/>
          <w:szCs w:val="22"/>
        </w:rPr>
        <w:t>Zakonom o zaštiti od svjetlosnog onečišćenja uređena su načela zaštite, subjekti koji provode zaštitu, način utvrđivanja standarda upravljanja rasvijetljenošću u svrhu smanjenja potrošnje električne i drugih energija i obveznih načina rasvjetljavanja, utvrđene su mjere zaštite od prekomjerne rasvijetljenosti, ograničenja i zabrane u svezi sa svjetlosnim onečišćenjem, planiranje gradnje, održavanja i rekonstrukcije rasvjete, te odgovornost proizvođača proizvoda koji služe rasvjetljavanju.</w:t>
      </w:r>
    </w:p>
    <w:p w14:paraId="5C21C7C6" w14:textId="77777777" w:rsidR="00714266" w:rsidRPr="00816475" w:rsidRDefault="00714266" w:rsidP="00714266">
      <w:pPr>
        <w:autoSpaceDE w:val="0"/>
        <w:autoSpaceDN w:val="0"/>
        <w:adjustRightInd w:val="0"/>
        <w:spacing w:before="240"/>
        <w:jc w:val="both"/>
        <w:rPr>
          <w:rFonts w:ascii="Arial" w:hAnsi="Arial" w:cs="Arial"/>
          <w:sz w:val="22"/>
          <w:szCs w:val="22"/>
          <w:lang w:val="en-US" w:eastAsia="en-US"/>
        </w:rPr>
      </w:pPr>
      <w:r w:rsidRPr="00816475">
        <w:rPr>
          <w:rFonts w:ascii="Arial" w:hAnsi="Arial" w:cs="Arial"/>
          <w:sz w:val="22"/>
          <w:szCs w:val="22"/>
        </w:rPr>
        <w:t>Pravilnik o zonama rasvijetljenosti, dopuštenim vrijednostima rasvjetljavanja i načinima upravljanja rasvjetnim sustavima uređuje s</w:t>
      </w:r>
      <w:r w:rsidRPr="00ED3E35">
        <w:rPr>
          <w:rFonts w:ascii="Arial" w:hAnsi="Arial" w:cs="Arial"/>
          <w:sz w:val="22"/>
          <w:szCs w:val="22"/>
          <w:lang w:val="en-US" w:eastAsia="en-US"/>
        </w:rPr>
        <w:t>tandard</w:t>
      </w:r>
      <w:r w:rsidRPr="00816475">
        <w:rPr>
          <w:rFonts w:ascii="Arial" w:hAnsi="Arial" w:cs="Arial"/>
          <w:sz w:val="22"/>
          <w:szCs w:val="22"/>
          <w:lang w:val="en-US" w:eastAsia="en-US"/>
        </w:rPr>
        <w:t>e</w:t>
      </w:r>
      <w:r w:rsidRPr="00ED3E35">
        <w:rPr>
          <w:rFonts w:ascii="Arial" w:hAnsi="Arial" w:cs="Arial"/>
          <w:sz w:val="22"/>
          <w:szCs w:val="22"/>
          <w:lang w:val="en-US" w:eastAsia="en-US"/>
        </w:rPr>
        <w:t xml:space="preserve"> upravljanja rasvijetljenosti okoliša  (zone rasvijetljenosti)</w:t>
      </w:r>
      <w:r w:rsidRPr="00816475">
        <w:rPr>
          <w:rFonts w:ascii="Arial" w:hAnsi="Arial" w:cs="Arial"/>
          <w:sz w:val="22"/>
          <w:szCs w:val="22"/>
        </w:rPr>
        <w:t>, n</w:t>
      </w:r>
      <w:r w:rsidRPr="00ED3E35">
        <w:rPr>
          <w:rFonts w:ascii="Arial" w:hAnsi="Arial" w:cs="Arial"/>
          <w:sz w:val="22"/>
          <w:szCs w:val="22"/>
          <w:lang w:val="en-US" w:eastAsia="en-US"/>
        </w:rPr>
        <w:t>ačin</w:t>
      </w:r>
      <w:r w:rsidRPr="00816475">
        <w:rPr>
          <w:rFonts w:ascii="Arial" w:hAnsi="Arial" w:cs="Arial"/>
          <w:sz w:val="22"/>
          <w:szCs w:val="22"/>
          <w:lang w:val="en-US" w:eastAsia="en-US"/>
        </w:rPr>
        <w:t>e</w:t>
      </w:r>
      <w:r w:rsidRPr="00ED3E35">
        <w:rPr>
          <w:rFonts w:ascii="Arial" w:hAnsi="Arial" w:cs="Arial"/>
          <w:sz w:val="22"/>
          <w:szCs w:val="22"/>
          <w:lang w:val="en-US" w:eastAsia="en-US"/>
        </w:rPr>
        <w:t xml:space="preserve"> i uvije</w:t>
      </w:r>
      <w:r w:rsidRPr="00816475">
        <w:rPr>
          <w:rFonts w:ascii="Arial" w:hAnsi="Arial" w:cs="Arial"/>
          <w:sz w:val="22"/>
          <w:szCs w:val="22"/>
          <w:lang w:val="en-US" w:eastAsia="en-US"/>
        </w:rPr>
        <w:t>te</w:t>
      </w:r>
      <w:r w:rsidRPr="00ED3E35">
        <w:rPr>
          <w:rFonts w:ascii="Arial" w:hAnsi="Arial" w:cs="Arial"/>
          <w:sz w:val="22"/>
          <w:szCs w:val="22"/>
          <w:lang w:val="en-US" w:eastAsia="en-US"/>
        </w:rPr>
        <w:t xml:space="preserve"> upravljanja rasvjetljavanjem (odredbe se odnose na vanjsku rasvjetu, dekorativnu rasvjetu, svjetlosne instalacije i/ili svjetlosne skulpture, krajobraznu rasvjetu, prirodna vodna tijela, cestovnu rasvjetu i rasvjetu drugih prometnih površina, </w:t>
      </w:r>
      <w:r w:rsidRPr="00ED3E35">
        <w:rPr>
          <w:rFonts w:ascii="Arial" w:hAnsi="Arial" w:cs="Arial"/>
          <w:sz w:val="22"/>
          <w:szCs w:val="22"/>
          <w:lang w:val="en-US" w:eastAsia="en-US"/>
        </w:rPr>
        <w:lastRenderedPageBreak/>
        <w:t>mostove, nadvožnjake i vijadukte, oglasne ploče, gradilišta, industrijska postrojenja i skladišta, sportske površine i igrališta i građevine poslovne, turističke i ugostiteljske namjene)</w:t>
      </w:r>
      <w:r w:rsidRPr="00816475">
        <w:rPr>
          <w:rFonts w:ascii="Arial" w:hAnsi="Arial" w:cs="Arial"/>
          <w:sz w:val="22"/>
          <w:szCs w:val="22"/>
          <w:lang w:val="en-US" w:eastAsia="en-US"/>
        </w:rPr>
        <w:t>.</w:t>
      </w:r>
    </w:p>
    <w:p w14:paraId="16F9E8E6" w14:textId="77777777" w:rsidR="00714266" w:rsidRPr="00816475" w:rsidRDefault="00714266" w:rsidP="00714266">
      <w:pPr>
        <w:autoSpaceDE w:val="0"/>
        <w:autoSpaceDN w:val="0"/>
        <w:adjustRightInd w:val="0"/>
        <w:spacing w:before="240"/>
        <w:jc w:val="both"/>
        <w:rPr>
          <w:rFonts w:ascii="Arial" w:hAnsi="Arial" w:cs="Arial"/>
          <w:sz w:val="22"/>
          <w:szCs w:val="22"/>
          <w:lang w:val="en-US" w:eastAsia="en-US"/>
        </w:rPr>
      </w:pPr>
      <w:r w:rsidRPr="00816475">
        <w:rPr>
          <w:rFonts w:ascii="Arial" w:hAnsi="Arial" w:cs="Arial"/>
          <w:sz w:val="22"/>
          <w:szCs w:val="22"/>
          <w:lang w:val="en-US" w:eastAsia="en-US"/>
        </w:rPr>
        <w:t>Pravilnik o mjerenju i načinu praćenja rasvijetljenosti okoliša propisuje način mjerenja rasvijetljenosti okoliša, sadržaj i način izrade izvješća o provedenom mjerenju te način mjerenja radi utvrđivanja razine rasvijetljenosti.</w:t>
      </w:r>
    </w:p>
    <w:p w14:paraId="0C687D99" w14:textId="183C4024" w:rsidR="00714266" w:rsidRPr="00ED3E35" w:rsidRDefault="00714266" w:rsidP="00714266">
      <w:pPr>
        <w:autoSpaceDE w:val="0"/>
        <w:autoSpaceDN w:val="0"/>
        <w:adjustRightInd w:val="0"/>
        <w:spacing w:before="240"/>
        <w:jc w:val="both"/>
        <w:rPr>
          <w:rFonts w:ascii="Arial" w:hAnsi="Arial" w:cs="Arial"/>
          <w:sz w:val="22"/>
          <w:szCs w:val="22"/>
        </w:rPr>
      </w:pPr>
      <w:r w:rsidRPr="00816475">
        <w:rPr>
          <w:rFonts w:ascii="Arial" w:hAnsi="Arial" w:cs="Arial"/>
          <w:sz w:val="22"/>
          <w:szCs w:val="22"/>
        </w:rPr>
        <w:t>Pravilnik o sadržaju, formatu i načinu izrade plana rasvjete i akcijskog plana gradnje i/ili rekonstrukcije vanjske rasvjete propisuje sadržaj, format i način dostave plana rasvjete i akcijskog plana gradnje ili rekonstrukcije vanjske rasvjete, način informiranja javnosti o planovima i akcijskim planovima, način dostave podataka za potrebe informacijskog sustava zaštite okoliša i prirode, kao i druga pitanja u vezi s time.</w:t>
      </w:r>
    </w:p>
    <w:p w14:paraId="672C8DBE" w14:textId="77777777" w:rsidR="00D05E73" w:rsidRDefault="00D05E73" w:rsidP="00C57509">
      <w:pPr>
        <w:jc w:val="both"/>
        <w:rPr>
          <w:rFonts w:ascii="Arial" w:hAnsi="Arial" w:cs="Arial"/>
          <w:sz w:val="22"/>
          <w:szCs w:val="22"/>
        </w:rPr>
      </w:pPr>
    </w:p>
    <w:p w14:paraId="29BDD2FF" w14:textId="77777777" w:rsidR="00714266" w:rsidRDefault="00714266" w:rsidP="00714266">
      <w:pPr>
        <w:keepNext/>
        <w:jc w:val="both"/>
      </w:pPr>
      <w:r>
        <w:rPr>
          <w:rFonts w:ascii="Arial" w:hAnsi="Arial" w:cs="Arial"/>
          <w:noProof/>
          <w:sz w:val="22"/>
          <w:szCs w:val="22"/>
        </w:rPr>
        <w:drawing>
          <wp:inline distT="0" distB="0" distL="0" distR="0" wp14:anchorId="50FCFEE1" wp14:editId="3DCE30BB">
            <wp:extent cx="4237355" cy="2115185"/>
            <wp:effectExtent l="0" t="0" r="0" b="0"/>
            <wp:docPr id="13666018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37355" cy="2115185"/>
                    </a:xfrm>
                    <a:prstGeom prst="rect">
                      <a:avLst/>
                    </a:prstGeom>
                    <a:noFill/>
                  </pic:spPr>
                </pic:pic>
              </a:graphicData>
            </a:graphic>
          </wp:inline>
        </w:drawing>
      </w:r>
    </w:p>
    <w:p w14:paraId="65BE6FA2" w14:textId="796D2DD8" w:rsidR="00714266" w:rsidRDefault="00714266" w:rsidP="00714266">
      <w:pPr>
        <w:pStyle w:val="Opisslike"/>
        <w:jc w:val="both"/>
      </w:pPr>
      <w:bookmarkStart w:id="204" w:name="_Toc168570118"/>
      <w:r>
        <w:t xml:space="preserve">Slika </w:t>
      </w:r>
      <w:r>
        <w:fldChar w:fldCharType="begin"/>
      </w:r>
      <w:r>
        <w:instrText xml:space="preserve"> SEQ Slika \* ARABIC </w:instrText>
      </w:r>
      <w:r>
        <w:fldChar w:fldCharType="separate"/>
      </w:r>
      <w:r w:rsidR="00F4308D">
        <w:rPr>
          <w:noProof/>
        </w:rPr>
        <w:t>36</w:t>
      </w:r>
      <w:r>
        <w:fldChar w:fldCharType="end"/>
      </w:r>
      <w:r>
        <w:t xml:space="preserve">. </w:t>
      </w:r>
      <w:r w:rsidRPr="006532A3">
        <w:t>Prikz korisnog, onečišćujućeg, rasipnog i provalnog svjetla</w:t>
      </w:r>
      <w:bookmarkEnd w:id="204"/>
    </w:p>
    <w:p w14:paraId="5E86C5C0" w14:textId="77777777" w:rsidR="00714266" w:rsidRDefault="00714266" w:rsidP="00714266"/>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714266" w14:paraId="2F24DE7D" w14:textId="77777777" w:rsidTr="00714266">
        <w:tc>
          <w:tcPr>
            <w:tcW w:w="4531" w:type="dxa"/>
          </w:tcPr>
          <w:p w14:paraId="42EE1278" w14:textId="77777777" w:rsidR="00714266" w:rsidRDefault="00714266" w:rsidP="00714266">
            <w:pPr>
              <w:keepNext/>
              <w:autoSpaceDE w:val="0"/>
              <w:autoSpaceDN w:val="0"/>
              <w:adjustRightInd w:val="0"/>
              <w:ind w:left="-113"/>
              <w:jc w:val="both"/>
            </w:pPr>
            <w:r>
              <w:rPr>
                <w:rFonts w:ascii="Arial" w:hAnsi="Arial" w:cs="Arial"/>
                <w:noProof/>
                <w:sz w:val="22"/>
                <w:szCs w:val="22"/>
              </w:rPr>
              <w:drawing>
                <wp:inline distT="0" distB="0" distL="0" distR="0" wp14:anchorId="3727E7C6" wp14:editId="10F36562">
                  <wp:extent cx="2754587" cy="1637555"/>
                  <wp:effectExtent l="19050" t="19050" r="27305" b="20320"/>
                  <wp:docPr id="764325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7">
                            <a:extLst>
                              <a:ext uri="{28A0092B-C50C-407E-A947-70E740481C1C}">
                                <a14:useLocalDpi xmlns:a14="http://schemas.microsoft.com/office/drawing/2010/main" val="0"/>
                              </a:ext>
                            </a:extLst>
                          </a:blip>
                          <a:srcRect l="6748" t="2563" b="3262"/>
                          <a:stretch/>
                        </pic:blipFill>
                        <pic:spPr bwMode="auto">
                          <a:xfrm>
                            <a:off x="0" y="0"/>
                            <a:ext cx="2775746" cy="1650134"/>
                          </a:xfrm>
                          <a:prstGeom prst="rect">
                            <a:avLst/>
                          </a:prstGeom>
                          <a:noFill/>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E089165" w14:textId="13C22C5A" w:rsidR="00714266" w:rsidRDefault="00714266" w:rsidP="00714266">
            <w:pPr>
              <w:pStyle w:val="Opisslike"/>
              <w:jc w:val="both"/>
              <w:rPr>
                <w:rFonts w:ascii="Arial" w:hAnsi="Arial" w:cs="Arial"/>
                <w:color w:val="FF33CC"/>
                <w:sz w:val="22"/>
                <w:szCs w:val="22"/>
              </w:rPr>
            </w:pPr>
            <w:bookmarkStart w:id="205" w:name="_Toc168570119"/>
            <w:r>
              <w:t xml:space="preserve">Slika </w:t>
            </w:r>
            <w:r>
              <w:fldChar w:fldCharType="begin"/>
            </w:r>
            <w:r>
              <w:instrText xml:space="preserve"> SEQ Slika \* ARABIC </w:instrText>
            </w:r>
            <w:r>
              <w:fldChar w:fldCharType="separate"/>
            </w:r>
            <w:r w:rsidR="00F4308D">
              <w:rPr>
                <w:noProof/>
              </w:rPr>
              <w:t>37</w:t>
            </w:r>
            <w:r>
              <w:fldChar w:fldCharType="end"/>
            </w:r>
            <w:r>
              <w:t xml:space="preserve">. </w:t>
            </w:r>
            <w:r w:rsidRPr="00A015C1">
              <w:t>Mjerenje vertikalne rasvijetljenosti na objektima krajobrazne rasvjete</w:t>
            </w:r>
            <w:bookmarkEnd w:id="205"/>
          </w:p>
        </w:tc>
        <w:tc>
          <w:tcPr>
            <w:tcW w:w="4531" w:type="dxa"/>
          </w:tcPr>
          <w:p w14:paraId="49BE9347" w14:textId="2F2079B7" w:rsidR="00714266" w:rsidRDefault="00714266" w:rsidP="00363434">
            <w:pPr>
              <w:autoSpaceDE w:val="0"/>
              <w:autoSpaceDN w:val="0"/>
              <w:adjustRightInd w:val="0"/>
              <w:jc w:val="both"/>
              <w:rPr>
                <w:rFonts w:ascii="Arial" w:hAnsi="Arial" w:cs="Arial"/>
                <w:color w:val="FF33CC"/>
                <w:sz w:val="22"/>
                <w:szCs w:val="22"/>
              </w:rPr>
            </w:pPr>
            <w:r>
              <w:rPr>
                <w:noProof/>
              </w:rPr>
              <mc:AlternateContent>
                <mc:Choice Requires="wps">
                  <w:drawing>
                    <wp:anchor distT="0" distB="0" distL="114300" distR="114300" simplePos="0" relativeHeight="251677696" behindDoc="0" locked="0" layoutInCell="1" allowOverlap="1" wp14:anchorId="1F36689A" wp14:editId="73ABC484">
                      <wp:simplePos x="0" y="0"/>
                      <wp:positionH relativeFrom="column">
                        <wp:posOffset>-42545</wp:posOffset>
                      </wp:positionH>
                      <wp:positionV relativeFrom="paragraph">
                        <wp:posOffset>1694483</wp:posOffset>
                      </wp:positionV>
                      <wp:extent cx="2661285" cy="635"/>
                      <wp:effectExtent l="0" t="0" r="0" b="0"/>
                      <wp:wrapNone/>
                      <wp:docPr id="1293965233" name="Tekstni okvir 1"/>
                      <wp:cNvGraphicFramePr/>
                      <a:graphic xmlns:a="http://schemas.openxmlformats.org/drawingml/2006/main">
                        <a:graphicData uri="http://schemas.microsoft.com/office/word/2010/wordprocessingShape">
                          <wps:wsp>
                            <wps:cNvSpPr txBox="1"/>
                            <wps:spPr>
                              <a:xfrm>
                                <a:off x="0" y="0"/>
                                <a:ext cx="2661285" cy="635"/>
                              </a:xfrm>
                              <a:prstGeom prst="rect">
                                <a:avLst/>
                              </a:prstGeom>
                              <a:solidFill>
                                <a:prstClr val="white"/>
                              </a:solidFill>
                              <a:ln>
                                <a:noFill/>
                              </a:ln>
                            </wps:spPr>
                            <wps:txbx>
                              <w:txbxContent>
                                <w:p w14:paraId="173F76F5" w14:textId="5A2F37AA" w:rsidR="00714266" w:rsidRPr="00BC71E2" w:rsidRDefault="00714266" w:rsidP="00714266">
                                  <w:pPr>
                                    <w:pStyle w:val="Opisslike"/>
                                    <w:rPr>
                                      <w:rFonts w:ascii="Arial" w:hAnsi="Arial" w:cs="Arial"/>
                                    </w:rPr>
                                  </w:pPr>
                                  <w:bookmarkStart w:id="206" w:name="_Toc168570120"/>
                                  <w:r>
                                    <w:t xml:space="preserve">Slika </w:t>
                                  </w:r>
                                  <w:r>
                                    <w:fldChar w:fldCharType="begin"/>
                                  </w:r>
                                  <w:r>
                                    <w:instrText xml:space="preserve"> SEQ Slika \* ARABIC </w:instrText>
                                  </w:r>
                                  <w:r>
                                    <w:fldChar w:fldCharType="separate"/>
                                  </w:r>
                                  <w:r w:rsidR="00F4308D">
                                    <w:rPr>
                                      <w:noProof/>
                                    </w:rPr>
                                    <w:t>38</w:t>
                                  </w:r>
                                  <w:r>
                                    <w:fldChar w:fldCharType="end"/>
                                  </w:r>
                                  <w:r>
                                    <w:t xml:space="preserve">. </w:t>
                                  </w:r>
                                  <w:r w:rsidRPr="003F658D">
                                    <w:t>Mjerenje svjetline svjetlosne instalacije i svjetlosne skulpture</w:t>
                                  </w:r>
                                  <w:bookmarkEnd w:id="2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F36689A" id="_x0000_s1029" type="#_x0000_t202" style="position:absolute;left:0;text-align:left;margin-left:-3.35pt;margin-top:133.4pt;width:209.5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" stroked="f">
                      <v:textbox style="mso-fit-shape-to-text:t" inset="0,0,0,0">
                        <w:txbxContent>
                          <w:p w14:paraId="173F76F5" w14:textId="5A2F37AA" w:rsidR="00714266" w:rsidRPr="00BC71E2" w:rsidRDefault="00714266" w:rsidP="00714266">
                            <w:pPr>
                              <w:pStyle w:val="Opisslike"/>
                              <w:rPr>
                                <w:rFonts w:ascii="Arial" w:hAnsi="Arial" w:cs="Arial"/>
                              </w:rPr>
                            </w:pPr>
                            <w:bookmarkStart w:id="207" w:name="_Toc168570120"/>
                            <w:r>
                              <w:t xml:space="preserve">Slika </w:t>
                            </w:r>
                            <w:r>
                              <w:fldChar w:fldCharType="begin"/>
                            </w:r>
                            <w:r>
                              <w:instrText xml:space="preserve"> SEQ Slika \* ARABIC </w:instrText>
                            </w:r>
                            <w:r>
                              <w:fldChar w:fldCharType="separate"/>
                            </w:r>
                            <w:r w:rsidR="00F4308D">
                              <w:rPr>
                                <w:noProof/>
                              </w:rPr>
                              <w:t>38</w:t>
                            </w:r>
                            <w:r>
                              <w:fldChar w:fldCharType="end"/>
                            </w:r>
                            <w:r>
                              <w:t xml:space="preserve">. </w:t>
                            </w:r>
                            <w:r w:rsidRPr="003F658D">
                              <w:t>Mjerenje svjetline svjetlosne instalacije i svjetlosne skulpture</w:t>
                            </w:r>
                            <w:bookmarkEnd w:id="207"/>
                          </w:p>
                        </w:txbxContent>
                      </v:textbox>
                    </v:shape>
                  </w:pict>
                </mc:Fallback>
              </mc:AlternateContent>
            </w:r>
            <w:r w:rsidRPr="00F012C0">
              <w:rPr>
                <w:rFonts w:ascii="Arial" w:hAnsi="Arial" w:cs="Arial"/>
                <w:noProof/>
                <w:sz w:val="22"/>
                <w:szCs w:val="22"/>
              </w:rPr>
              <w:drawing>
                <wp:anchor distT="0" distB="0" distL="114300" distR="114300" simplePos="0" relativeHeight="251675648" behindDoc="0" locked="0" layoutInCell="1" allowOverlap="1" wp14:anchorId="64851AE5" wp14:editId="32AAD935">
                  <wp:simplePos x="0" y="0"/>
                  <wp:positionH relativeFrom="column">
                    <wp:posOffset>-38100</wp:posOffset>
                  </wp:positionH>
                  <wp:positionV relativeFrom="paragraph">
                    <wp:posOffset>114852</wp:posOffset>
                  </wp:positionV>
                  <wp:extent cx="2661547" cy="1420136"/>
                  <wp:effectExtent l="19050" t="19050" r="24765" b="27940"/>
                  <wp:wrapNone/>
                  <wp:docPr id="191486229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2293" name=""/>
                          <pic:cNvPicPr/>
                        </pic:nvPicPr>
                        <pic:blipFill>
                          <a:blip r:embed="rId98">
                            <a:extLst>
                              <a:ext uri="{28A0092B-C50C-407E-A947-70E740481C1C}">
                                <a14:useLocalDpi xmlns:a14="http://schemas.microsoft.com/office/drawing/2010/main" val="0"/>
                              </a:ext>
                            </a:extLst>
                          </a:blip>
                          <a:stretch>
                            <a:fillRect/>
                          </a:stretch>
                        </pic:blipFill>
                        <pic:spPr>
                          <a:xfrm>
                            <a:off x="0" y="0"/>
                            <a:ext cx="2661547" cy="1420136"/>
                          </a:xfrm>
                          <a:prstGeom prst="rect">
                            <a:avLst/>
                          </a:prstGeom>
                          <a:ln>
                            <a:solidFill>
                              <a:sysClr val="window" lastClr="FFFFFF">
                                <a:lumMod val="85000"/>
                              </a:sysClr>
                            </a:solidFill>
                          </a:ln>
                        </pic:spPr>
                      </pic:pic>
                    </a:graphicData>
                  </a:graphic>
                </wp:anchor>
              </w:drawing>
            </w:r>
          </w:p>
        </w:tc>
      </w:tr>
    </w:tbl>
    <w:p w14:paraId="5C767BFD" w14:textId="77777777" w:rsidR="00714266" w:rsidRDefault="00714266" w:rsidP="00714266"/>
    <w:p w14:paraId="2F836ECA" w14:textId="77777777" w:rsidR="00816475" w:rsidRPr="00816475" w:rsidRDefault="00816475" w:rsidP="00816475">
      <w:pPr>
        <w:jc w:val="both"/>
        <w:rPr>
          <w:rFonts w:ascii="Arial" w:hAnsi="Arial" w:cs="Arial"/>
          <w:sz w:val="22"/>
          <w:szCs w:val="22"/>
        </w:rPr>
      </w:pPr>
      <w:r w:rsidRPr="00816475">
        <w:rPr>
          <w:rFonts w:ascii="Arial" w:hAnsi="Arial" w:cs="Arial"/>
          <w:sz w:val="22"/>
          <w:szCs w:val="22"/>
        </w:rPr>
        <w:t xml:space="preserve">Zakonom o zaštiti od svjetlosnog onečišćenja jedinicama lokalne samouprave propisana je obveza izrade plana rasvjete, koji mora biti u skladu sa prostornim i urbanističkim planovima na promatranom području. </w:t>
      </w:r>
    </w:p>
    <w:p w14:paraId="603DF85F" w14:textId="77777777" w:rsidR="00816475" w:rsidRPr="00816475" w:rsidRDefault="00816475" w:rsidP="00816475">
      <w:pPr>
        <w:autoSpaceDE w:val="0"/>
        <w:autoSpaceDN w:val="0"/>
        <w:adjustRightInd w:val="0"/>
        <w:jc w:val="both"/>
        <w:rPr>
          <w:rFonts w:ascii="Arial" w:hAnsi="Arial" w:cs="Arial"/>
          <w:sz w:val="22"/>
          <w:szCs w:val="22"/>
        </w:rPr>
      </w:pPr>
    </w:p>
    <w:p w14:paraId="446E4F2B" w14:textId="77777777" w:rsidR="00816475" w:rsidRPr="00816475" w:rsidRDefault="00816475" w:rsidP="00816475">
      <w:pPr>
        <w:autoSpaceDE w:val="0"/>
        <w:autoSpaceDN w:val="0"/>
        <w:adjustRightInd w:val="0"/>
        <w:jc w:val="both"/>
        <w:rPr>
          <w:rFonts w:ascii="Arial" w:hAnsi="Arial" w:cs="Arial"/>
          <w:sz w:val="22"/>
          <w:szCs w:val="22"/>
        </w:rPr>
      </w:pPr>
      <w:r w:rsidRPr="00816475">
        <w:rPr>
          <w:rFonts w:ascii="Arial" w:hAnsi="Arial" w:cs="Arial"/>
          <w:sz w:val="22"/>
          <w:szCs w:val="22"/>
        </w:rPr>
        <w:t>Temeljem propisa iz područja zaštite od svjetlosnog onečišćenja Grad Koprivnica donosi Plan rasvjete Grada Koprivnice, kojim će se odrediti:</w:t>
      </w:r>
    </w:p>
    <w:p w14:paraId="56E00BB9"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t>obvezni način i uvjeti upravljanja rasvjetljavanjem</w:t>
      </w:r>
    </w:p>
    <w:p w14:paraId="6C2E8FA5"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t>zone rasvijetljenosti i zaštite</w:t>
      </w:r>
    </w:p>
    <w:p w14:paraId="5149AC2B"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t>najviše dopuštene vrijednosti rasvjetljavanja</w:t>
      </w:r>
    </w:p>
    <w:p w14:paraId="125ED7F3"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t>načini upravljanja rasvjetnim sustavima</w:t>
      </w:r>
    </w:p>
    <w:p w14:paraId="5B8F2F16"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t>kriteriji energetske učinkovitosti</w:t>
      </w:r>
    </w:p>
    <w:p w14:paraId="1F0E4678"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t>uvjeti za odabir i postavljanje svjetiljki</w:t>
      </w:r>
    </w:p>
    <w:p w14:paraId="01B23D84" w14:textId="77777777" w:rsidR="00816475" w:rsidRPr="00816475" w:rsidRDefault="00816475" w:rsidP="00EF437F">
      <w:pPr>
        <w:pStyle w:val="Odlomakpopisa"/>
        <w:numPr>
          <w:ilvl w:val="0"/>
          <w:numId w:val="71"/>
        </w:numPr>
        <w:autoSpaceDE w:val="0"/>
        <w:autoSpaceDN w:val="0"/>
        <w:adjustRightInd w:val="0"/>
        <w:jc w:val="both"/>
        <w:rPr>
          <w:rFonts w:ascii="Arial" w:hAnsi="Arial" w:cs="Arial"/>
        </w:rPr>
      </w:pPr>
      <w:r w:rsidRPr="00816475">
        <w:rPr>
          <w:rFonts w:ascii="Arial" w:hAnsi="Arial" w:cs="Arial"/>
        </w:rPr>
        <w:lastRenderedPageBreak/>
        <w:t>ostali propisani parametri.</w:t>
      </w:r>
    </w:p>
    <w:p w14:paraId="2DEEB537" w14:textId="77777777" w:rsidR="00816475" w:rsidRPr="00816475" w:rsidRDefault="00816475" w:rsidP="00816475">
      <w:pPr>
        <w:autoSpaceDE w:val="0"/>
        <w:autoSpaceDN w:val="0"/>
        <w:adjustRightInd w:val="0"/>
        <w:jc w:val="both"/>
        <w:rPr>
          <w:rFonts w:ascii="Arial" w:hAnsi="Arial" w:cs="Arial"/>
          <w:sz w:val="22"/>
          <w:szCs w:val="22"/>
        </w:rPr>
      </w:pPr>
      <w:r w:rsidRPr="00816475">
        <w:rPr>
          <w:rFonts w:ascii="Arial" w:hAnsi="Arial" w:cs="Arial"/>
          <w:sz w:val="22"/>
          <w:szCs w:val="22"/>
        </w:rPr>
        <w:t>Na temelju Plana rasvjete izraditi će se Akcijski plan gradnje i/ili rekonstrukcije vanjske rasvjete, kojim se planira gradnja nove vanjske rasvjete i usklađenje postojeće vanjske rasvjete.</w:t>
      </w:r>
    </w:p>
    <w:p w14:paraId="2CDE2EAA" w14:textId="77777777" w:rsidR="00816475" w:rsidRPr="00714266" w:rsidRDefault="00816475" w:rsidP="00714266"/>
    <w:bookmarkEnd w:id="202"/>
    <w:p w14:paraId="4597034F" w14:textId="77777777" w:rsidR="00870877" w:rsidRDefault="00870877" w:rsidP="00172144"/>
    <w:p w14:paraId="5C0297FF" w14:textId="77777777" w:rsidR="00CF5592" w:rsidRDefault="00CF5592" w:rsidP="00172144"/>
    <w:p w14:paraId="6FA7D706" w14:textId="74BFAD55" w:rsidR="009F2576" w:rsidRPr="009274A2" w:rsidRDefault="004602C6" w:rsidP="009274A2">
      <w:pPr>
        <w:pStyle w:val="Naslov3"/>
      </w:pPr>
      <w:bookmarkStart w:id="208" w:name="_Toc166832927"/>
      <w:bookmarkStart w:id="209" w:name="_Toc166833997"/>
      <w:r w:rsidRPr="009274A2">
        <w:t xml:space="preserve">3.7.2. </w:t>
      </w:r>
      <w:r w:rsidR="009F2576" w:rsidRPr="009274A2">
        <w:t>M</w:t>
      </w:r>
      <w:r w:rsidR="009274A2" w:rsidRPr="009274A2">
        <w:t>jere posebne zaštite i spašavanja civilne zaštite</w:t>
      </w:r>
      <w:bookmarkEnd w:id="203"/>
      <w:bookmarkEnd w:id="208"/>
      <w:bookmarkEnd w:id="209"/>
    </w:p>
    <w:p w14:paraId="13E89A3C" w14:textId="77777777" w:rsidR="009F2576" w:rsidRDefault="009F2576" w:rsidP="00E93E4C">
      <w:pPr>
        <w:autoSpaceDE w:val="0"/>
        <w:autoSpaceDN w:val="0"/>
        <w:adjustRightInd w:val="0"/>
        <w:ind w:firstLine="708"/>
        <w:jc w:val="both"/>
        <w:rPr>
          <w:rFonts w:ascii="Arial" w:hAnsi="Arial" w:cs="Arial"/>
          <w:sz w:val="22"/>
          <w:szCs w:val="22"/>
        </w:rPr>
      </w:pPr>
    </w:p>
    <w:p w14:paraId="4AC58019" w14:textId="7F78F13A" w:rsidR="009F2576" w:rsidRPr="009F2576" w:rsidRDefault="009F2576" w:rsidP="009F2576">
      <w:pPr>
        <w:autoSpaceDE w:val="0"/>
        <w:autoSpaceDN w:val="0"/>
        <w:adjustRightInd w:val="0"/>
        <w:spacing w:line="276" w:lineRule="auto"/>
        <w:ind w:right="1"/>
        <w:jc w:val="both"/>
        <w:rPr>
          <w:rFonts w:ascii="Arial" w:eastAsia="Calibri" w:hAnsi="Arial" w:cs="Arial"/>
          <w:sz w:val="22"/>
          <w:szCs w:val="22"/>
          <w:lang w:eastAsia="en-US"/>
        </w:rPr>
      </w:pPr>
      <w:r w:rsidRPr="009F2576">
        <w:rPr>
          <w:rFonts w:ascii="Arial" w:eastAsia="Calibri" w:hAnsi="Arial" w:cs="Arial"/>
          <w:sz w:val="22"/>
          <w:szCs w:val="22"/>
          <w:lang w:eastAsia="en-US"/>
        </w:rPr>
        <w:t>Za potrebe zaštite i spašavanja Grada Koprivnice izrađeni su dokumenti sa svojim dopunama koji su doneseni na Gradskom vijeću Grada Koprivnice</w:t>
      </w:r>
      <w:r w:rsidRPr="00992540">
        <w:rPr>
          <w:rFonts w:ascii="Arial" w:eastAsia="Calibri" w:hAnsi="Arial" w:cs="Arial"/>
          <w:sz w:val="22"/>
          <w:szCs w:val="22"/>
          <w:lang w:eastAsia="en-US"/>
        </w:rPr>
        <w:t xml:space="preserve"> te ugrađeni u ovaj Prostorni plan.</w:t>
      </w:r>
    </w:p>
    <w:p w14:paraId="0CDF9B21" w14:textId="05421042" w:rsidR="00816475" w:rsidRPr="00816475" w:rsidRDefault="009F2576" w:rsidP="00816475">
      <w:pPr>
        <w:autoSpaceDE w:val="0"/>
        <w:autoSpaceDN w:val="0"/>
        <w:adjustRightInd w:val="0"/>
        <w:jc w:val="both"/>
        <w:rPr>
          <w:rFonts w:ascii="Arial" w:hAnsi="Arial" w:cs="Arial"/>
          <w:sz w:val="22"/>
          <w:szCs w:val="22"/>
        </w:rPr>
      </w:pPr>
      <w:r w:rsidRPr="00992540">
        <w:rPr>
          <w:rFonts w:ascii="Arial" w:hAnsi="Arial" w:cs="Arial"/>
          <w:sz w:val="22"/>
          <w:szCs w:val="22"/>
        </w:rPr>
        <w:t>Novi podatci koji su upisanu su:</w:t>
      </w:r>
    </w:p>
    <w:p w14:paraId="669D7889" w14:textId="77777777" w:rsidR="00816475" w:rsidRPr="007838AE" w:rsidRDefault="00816475" w:rsidP="007838AE">
      <w:pPr>
        <w:spacing w:line="276" w:lineRule="auto"/>
        <w:jc w:val="both"/>
        <w:rPr>
          <w:rFonts w:ascii="Arial" w:eastAsia="Calibri" w:hAnsi="Arial" w:cs="Arial"/>
          <w:sz w:val="22"/>
          <w:szCs w:val="22"/>
          <w:lang w:eastAsia="en-US"/>
        </w:rPr>
      </w:pPr>
    </w:p>
    <w:p w14:paraId="5DA90D36" w14:textId="0E138C8D" w:rsidR="009F2576" w:rsidRPr="009F2576" w:rsidRDefault="009F2576" w:rsidP="009F2576">
      <w:pPr>
        <w:keepNext/>
        <w:ind w:left="709" w:hanging="709"/>
        <w:outlineLvl w:val="2"/>
        <w:rPr>
          <w:rFonts w:ascii="Arial" w:hAnsi="Arial" w:cs="Arial"/>
          <w:b/>
          <w:sz w:val="22"/>
          <w:szCs w:val="26"/>
        </w:rPr>
      </w:pPr>
      <w:bookmarkStart w:id="210" w:name="_Toc166832928"/>
      <w:bookmarkStart w:id="211" w:name="_Toc166833998"/>
      <w:r w:rsidRPr="009F2576">
        <w:rPr>
          <w:rFonts w:ascii="Arial" w:hAnsi="Arial" w:cs="Arial"/>
          <w:b/>
          <w:sz w:val="22"/>
          <w:szCs w:val="26"/>
        </w:rPr>
        <w:t>Mjere zaštite od klizišta</w:t>
      </w:r>
      <w:bookmarkEnd w:id="210"/>
      <w:bookmarkEnd w:id="211"/>
    </w:p>
    <w:p w14:paraId="19C6D14E" w14:textId="64684CEE" w:rsidR="009F2576" w:rsidRPr="009F2576" w:rsidRDefault="009F2576" w:rsidP="009F2576">
      <w:pPr>
        <w:spacing w:line="276" w:lineRule="auto"/>
        <w:jc w:val="both"/>
        <w:rPr>
          <w:rFonts w:ascii="Calibri" w:eastAsia="Calibri" w:hAnsi="Calibri" w:cs="Arial"/>
          <w:sz w:val="24"/>
          <w:szCs w:val="22"/>
          <w:lang w:eastAsia="en-US"/>
        </w:rPr>
      </w:pPr>
      <w:bookmarkStart w:id="212" w:name="_Hlk147758521"/>
      <w:r w:rsidRPr="009F2576">
        <w:rPr>
          <w:rFonts w:ascii="Arial" w:eastAsia="Calibri" w:hAnsi="Arial" w:cs="Arial"/>
          <w:sz w:val="22"/>
          <w:szCs w:val="22"/>
          <w:lang w:eastAsia="en-US"/>
        </w:rPr>
        <w:t>Klizište je dio padine na kojem je došlo do kretanja tla ili stijenske mase, zbog poremećaja u stabilnosti padine kao posljedica geološke građe terena</w:t>
      </w:r>
      <w:bookmarkEnd w:id="212"/>
      <w:r w:rsidRPr="009F2576">
        <w:rPr>
          <w:rFonts w:ascii="Arial" w:eastAsia="Calibri" w:hAnsi="Arial" w:cs="Arial"/>
          <w:sz w:val="22"/>
          <w:szCs w:val="22"/>
          <w:lang w:eastAsia="en-US"/>
        </w:rPr>
        <w:t>, geomorfoloških obilježja područja, hidrogeoloških uvjeta, meteoroloških uvjeta (količina padalina, topljenje snijega), vegetacijskih uvjeta, antropogenih utjecaja, ali i vrlo često drugih utjecaja (potresi, vibracije, utjecaj promjene nivoa akumulacije).</w:t>
      </w:r>
      <w:r w:rsidRPr="009F2576">
        <w:rPr>
          <w:rFonts w:ascii="Calibri" w:eastAsia="Calibri" w:hAnsi="Calibri" w:cs="Arial"/>
          <w:sz w:val="24"/>
          <w:szCs w:val="22"/>
          <w:lang w:eastAsia="en-US"/>
        </w:rPr>
        <w:t xml:space="preserve"> </w:t>
      </w:r>
      <w:r w:rsidRPr="009F2576">
        <w:rPr>
          <w:rFonts w:ascii="Arial" w:eastAsia="Calibri" w:hAnsi="Arial" w:cs="Arial"/>
          <w:sz w:val="22"/>
          <w:szCs w:val="22"/>
          <w:lang w:eastAsia="en-US"/>
        </w:rPr>
        <w:t>Sukladno stručnim podacima i istraživanjima, a prema podacima Karte zoniranja rizika od klizišta Republike Hrvatske brežuljkasti dio Grada nalazi se djelomično u zoni srednjeg do visokog rizika od klizišta. Također, sukladno Karti podložnosti na klizanje  Republike Hrvatske brežuljkasti dio Grada nalazi se u područjima visoke podložnosti na klizanje (klizišta su samo jedan oblik klizanja).</w:t>
      </w:r>
      <w:r w:rsidRPr="009F2576">
        <w:rPr>
          <w:rFonts w:ascii="Calibri" w:eastAsia="Calibri" w:hAnsi="Calibri" w:cs="Arial"/>
          <w:sz w:val="24"/>
          <w:szCs w:val="22"/>
          <w:lang w:eastAsia="en-US"/>
        </w:rPr>
        <w:t xml:space="preserve"> </w:t>
      </w:r>
      <w:r w:rsidRPr="009F2576">
        <w:rPr>
          <w:rFonts w:ascii="Arial" w:eastAsia="Calibri" w:hAnsi="Arial" w:cs="Arial"/>
          <w:sz w:val="22"/>
          <w:szCs w:val="22"/>
          <w:lang w:eastAsia="en-US"/>
        </w:rPr>
        <w:t>Predlaže se izrada podloga odnosno kartografskih prikaza aktivnih i mogućih klizišta. Na terenima s nagibom većim od 12°, do izrade karte aktivnih i mogućih klizišta, potrebno je provesti procjenu potencijalne opasnosti od klizanja, sukladno važećoj zakonskoj regulativi. U slučaju identificirane opasnosti, projektiranje i gradnja trebaju se provoditi u skladu s geotehničkim i inženjersko-geološkim smjernicama struke.</w:t>
      </w:r>
    </w:p>
    <w:p w14:paraId="293A7780" w14:textId="01416D71" w:rsidR="00FF0253" w:rsidRDefault="00FF0253" w:rsidP="009F2576">
      <w:pPr>
        <w:tabs>
          <w:tab w:val="left" w:pos="426"/>
        </w:tabs>
        <w:spacing w:line="300" w:lineRule="exact"/>
        <w:jc w:val="both"/>
        <w:rPr>
          <w:rFonts w:ascii="Arial" w:hAnsi="Arial" w:cs="Arial"/>
          <w:b/>
          <w:sz w:val="22"/>
          <w:szCs w:val="22"/>
        </w:rPr>
      </w:pPr>
      <w:r>
        <w:rPr>
          <w:rFonts w:ascii="Arial" w:hAnsi="Arial" w:cs="Arial"/>
          <w:b/>
          <w:noProof/>
          <w:sz w:val="22"/>
          <w:szCs w:val="22"/>
        </w:rPr>
        <w:lastRenderedPageBreak/>
        <w:drawing>
          <wp:anchor distT="0" distB="0" distL="114300" distR="114300" simplePos="0" relativeHeight="251700224" behindDoc="0" locked="0" layoutInCell="1" allowOverlap="1" wp14:anchorId="29B8515D" wp14:editId="0431A62A">
            <wp:simplePos x="0" y="0"/>
            <wp:positionH relativeFrom="column">
              <wp:posOffset>0</wp:posOffset>
            </wp:positionH>
            <wp:positionV relativeFrom="paragraph">
              <wp:posOffset>215265</wp:posOffset>
            </wp:positionV>
            <wp:extent cx="5760720" cy="4070350"/>
            <wp:effectExtent l="19050" t="19050" r="11430" b="25400"/>
            <wp:wrapTopAndBottom/>
            <wp:docPr id="152114998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49981" name="Slika 1521149981"/>
                    <pic:cNvPicPr/>
                  </pic:nvPicPr>
                  <pic:blipFill>
                    <a:blip r:embed="rId99">
                      <a:extLst>
                        <a:ext uri="{28A0092B-C50C-407E-A947-70E740481C1C}">
                          <a14:useLocalDpi xmlns:a14="http://schemas.microsoft.com/office/drawing/2010/main" val="0"/>
                        </a:ext>
                      </a:extLst>
                    </a:blip>
                    <a:stretch>
                      <a:fillRect/>
                    </a:stretch>
                  </pic:blipFill>
                  <pic:spPr>
                    <a:xfrm>
                      <a:off x="0" y="0"/>
                      <a:ext cx="5760720" cy="40703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02179EC4" w14:textId="37641712" w:rsidR="009274A2" w:rsidRDefault="009274A2" w:rsidP="009274A2">
      <w:pPr>
        <w:pStyle w:val="Opisslike"/>
        <w:rPr>
          <w:rFonts w:ascii="Arial" w:hAnsi="Arial" w:cs="Arial"/>
          <w:bCs w:val="0"/>
          <w:sz w:val="22"/>
          <w:szCs w:val="22"/>
          <w:highlight w:val="cyan"/>
        </w:rPr>
      </w:pPr>
      <w:bookmarkStart w:id="213" w:name="_Toc168570121"/>
      <w:r>
        <w:t xml:space="preserve">Slika </w:t>
      </w:r>
      <w:r>
        <w:fldChar w:fldCharType="begin"/>
      </w:r>
      <w:r>
        <w:instrText xml:space="preserve"> SEQ Slika \* ARABIC </w:instrText>
      </w:r>
      <w:r>
        <w:fldChar w:fldCharType="separate"/>
      </w:r>
      <w:r w:rsidR="00F4308D">
        <w:rPr>
          <w:noProof/>
        </w:rPr>
        <w:t>39</w:t>
      </w:r>
      <w:r>
        <w:fldChar w:fldCharType="end"/>
      </w:r>
      <w:r>
        <w:t>. Karta zoniranja rizika klizišta Republike Hrvatske</w:t>
      </w:r>
      <w:bookmarkEnd w:id="213"/>
    </w:p>
    <w:p w14:paraId="3BB4D730" w14:textId="2EC7CB3C" w:rsidR="00FF0253" w:rsidRDefault="00FF0253" w:rsidP="009F2576">
      <w:pPr>
        <w:tabs>
          <w:tab w:val="left" w:pos="426"/>
        </w:tabs>
        <w:spacing w:line="300" w:lineRule="exact"/>
        <w:jc w:val="both"/>
        <w:rPr>
          <w:rFonts w:ascii="Arial" w:hAnsi="Arial" w:cs="Arial"/>
          <w:b/>
          <w:sz w:val="22"/>
          <w:szCs w:val="22"/>
        </w:rPr>
      </w:pPr>
    </w:p>
    <w:p w14:paraId="6CA7F15D" w14:textId="0AC45C96" w:rsidR="00FF0253" w:rsidRDefault="00FF0253" w:rsidP="009F2576">
      <w:pPr>
        <w:tabs>
          <w:tab w:val="left" w:pos="426"/>
        </w:tabs>
        <w:spacing w:line="300" w:lineRule="exact"/>
        <w:jc w:val="both"/>
        <w:rPr>
          <w:rFonts w:ascii="Arial" w:hAnsi="Arial" w:cs="Arial"/>
          <w:b/>
          <w:sz w:val="22"/>
          <w:szCs w:val="22"/>
        </w:rPr>
      </w:pPr>
    </w:p>
    <w:p w14:paraId="0B9B7190" w14:textId="1CFF17D1" w:rsidR="00FF0253" w:rsidRDefault="00FF0253" w:rsidP="009F2576">
      <w:pPr>
        <w:tabs>
          <w:tab w:val="left" w:pos="426"/>
        </w:tabs>
        <w:spacing w:line="300" w:lineRule="exact"/>
        <w:jc w:val="both"/>
        <w:rPr>
          <w:rFonts w:ascii="Arial" w:hAnsi="Arial" w:cs="Arial"/>
          <w:b/>
          <w:sz w:val="22"/>
          <w:szCs w:val="22"/>
        </w:rPr>
      </w:pPr>
    </w:p>
    <w:p w14:paraId="4111C0AA" w14:textId="2CD64269" w:rsidR="009F2576" w:rsidRPr="009F2576" w:rsidRDefault="009F2576" w:rsidP="009F2576">
      <w:pPr>
        <w:keepNext/>
        <w:ind w:left="709" w:hanging="709"/>
        <w:jc w:val="both"/>
        <w:outlineLvl w:val="2"/>
        <w:rPr>
          <w:rFonts w:ascii="Arial" w:hAnsi="Arial" w:cs="Arial"/>
          <w:b/>
          <w:sz w:val="22"/>
          <w:szCs w:val="26"/>
        </w:rPr>
      </w:pPr>
      <w:bookmarkStart w:id="214" w:name="_Hlk165897378"/>
      <w:bookmarkStart w:id="215" w:name="_Toc166832929"/>
      <w:bookmarkStart w:id="216" w:name="_Toc166833999"/>
      <w:r w:rsidRPr="009F2576">
        <w:rPr>
          <w:rFonts w:ascii="Arial" w:hAnsi="Arial" w:cs="Arial"/>
          <w:b/>
          <w:sz w:val="22"/>
          <w:szCs w:val="26"/>
        </w:rPr>
        <w:t xml:space="preserve">Mjere ublažavanja utjecaja </w:t>
      </w:r>
      <w:bookmarkEnd w:id="214"/>
      <w:r w:rsidRPr="009F2576">
        <w:rPr>
          <w:rFonts w:ascii="Arial" w:hAnsi="Arial" w:cs="Arial"/>
          <w:b/>
          <w:sz w:val="22"/>
          <w:szCs w:val="26"/>
        </w:rPr>
        <w:t>na klimatske promjene</w:t>
      </w:r>
      <w:bookmarkEnd w:id="215"/>
      <w:bookmarkEnd w:id="216"/>
    </w:p>
    <w:p w14:paraId="595059B2" w14:textId="519EA9E3" w:rsidR="009F2576" w:rsidRPr="009F2576" w:rsidRDefault="009F2576" w:rsidP="009F2576">
      <w:pPr>
        <w:spacing w:line="276" w:lineRule="auto"/>
        <w:jc w:val="both"/>
        <w:rPr>
          <w:rFonts w:ascii="Arial" w:eastAsia="Calibri" w:hAnsi="Arial" w:cs="Arial"/>
          <w:sz w:val="22"/>
          <w:szCs w:val="22"/>
          <w:lang w:eastAsia="en-US"/>
        </w:rPr>
      </w:pPr>
      <w:r w:rsidRPr="009F2576">
        <w:rPr>
          <w:rFonts w:ascii="Arial" w:eastAsia="Calibri" w:hAnsi="Arial" w:cs="Arial"/>
          <w:sz w:val="22"/>
          <w:szCs w:val="22"/>
          <w:lang w:eastAsia="en-US"/>
        </w:rPr>
        <w:t>Planiranu infrastrukturu i sadržaje razvijati prema niskougljičnim i klimatski adaptivnim rješenjima. Za projekte koji dosežu kriterije za procjenu ugljičnog otiska, provesti pregled, kvantifikaciju emisija stakleničkih plinova u uobičajenoj godini rada na temelju metode procjene ugljičnog otiska te usklađivanje planiranog projekta sa ciljevima niskougljičnog razvoja. Za manje projekte koji ne dosežu kriterije za procjenu ugljičnog otiska, potrebno je provoditi mjere postizanja klimatske neutralnosti putem poticanja razvoja niskougljičnog prometa. Planirati distribucijsku mrežu sukladno novim oblicima energije i goriva npr. infrastruktura za punjenje električnih vozila, mreže za distribuciju vodika i plinovoda za biometan. U području prve kategorije kvalitete zraka novi zahvati u okoliš ili rekonstrukcija postojećeg izvora onečišćivanja zraka iz nepokretnih izvora (točkasti i difuzni) ne smije ugroziti postojeću kvalitetu zraka.</w:t>
      </w:r>
    </w:p>
    <w:p w14:paraId="7A8DEE4F" w14:textId="77777777" w:rsidR="009F2576" w:rsidRDefault="009F2576" w:rsidP="009F2576">
      <w:pPr>
        <w:spacing w:line="276" w:lineRule="auto"/>
        <w:jc w:val="both"/>
        <w:rPr>
          <w:rFonts w:ascii="Arial" w:eastAsia="Calibri" w:hAnsi="Arial" w:cs="Arial"/>
          <w:color w:val="ED7D31" w:themeColor="accent2"/>
          <w:sz w:val="22"/>
          <w:szCs w:val="22"/>
          <w:highlight w:val="lightGray"/>
          <w:lang w:eastAsia="en-US"/>
        </w:rPr>
      </w:pPr>
    </w:p>
    <w:p w14:paraId="338CF4CB" w14:textId="5745DBAE" w:rsidR="009F2576" w:rsidRPr="009F2576" w:rsidRDefault="009F2576" w:rsidP="009F2576">
      <w:pPr>
        <w:keepNext/>
        <w:ind w:left="709" w:hanging="709"/>
        <w:jc w:val="both"/>
        <w:outlineLvl w:val="2"/>
        <w:rPr>
          <w:rFonts w:ascii="Arial" w:hAnsi="Arial" w:cs="Arial"/>
          <w:b/>
          <w:sz w:val="22"/>
          <w:szCs w:val="26"/>
        </w:rPr>
      </w:pPr>
      <w:bookmarkStart w:id="217" w:name="_Toc166832930"/>
      <w:bookmarkStart w:id="218" w:name="_Toc166834000"/>
      <w:r w:rsidRPr="009F2576">
        <w:rPr>
          <w:rFonts w:ascii="Arial" w:hAnsi="Arial" w:cs="Arial"/>
          <w:b/>
          <w:sz w:val="22"/>
          <w:szCs w:val="26"/>
        </w:rPr>
        <w:t>Mjere prilagodbe na/od klimatskih promjena</w:t>
      </w:r>
      <w:bookmarkEnd w:id="217"/>
      <w:bookmarkEnd w:id="218"/>
    </w:p>
    <w:p w14:paraId="18B74250" w14:textId="0694B757" w:rsidR="009F2576" w:rsidRPr="009F2576" w:rsidRDefault="009F2576" w:rsidP="009F2576">
      <w:pPr>
        <w:spacing w:line="276" w:lineRule="auto"/>
        <w:jc w:val="both"/>
        <w:rPr>
          <w:rFonts w:ascii="Arial" w:eastAsia="Calibri" w:hAnsi="Arial" w:cs="Arial"/>
          <w:sz w:val="22"/>
          <w:szCs w:val="22"/>
          <w:lang w:eastAsia="en-US"/>
        </w:rPr>
      </w:pPr>
      <w:r w:rsidRPr="009F2576">
        <w:rPr>
          <w:rFonts w:ascii="Arial" w:eastAsia="Calibri" w:hAnsi="Arial" w:cs="Arial"/>
          <w:sz w:val="22"/>
          <w:szCs w:val="22"/>
          <w:lang w:eastAsia="en-US"/>
        </w:rPr>
        <w:t xml:space="preserve">Za sve planove užih područja potrebno je ugraditi načela zelene infrastrukture i kružnog gospodarenja prostorom. Na otvorenim javnim prostorima kao što su prometnice, promet u mirovanju, javne zelene površine, zaštitne zelene površine, javni prostori (trg i slično) potrebna je implementacija zelene infrastrukture s ciljem zaštite od stvaranja efekta toplinskih otoka i zaštite od štetnog djelovanja voda. Propisati obvezu korištenja visoke vegetacije kao prilagodbu od/na klimatske promjene za javne zelene površine. Implementirati zaštitne zelene površine za sav promet u mirovanju unutar građevinskih područja naselja. Sva vegetacija koja se propisuje za sadnju mora biti autohtonih vrsta. </w:t>
      </w:r>
    </w:p>
    <w:p w14:paraId="03A3EAE6" w14:textId="124A3C94" w:rsidR="009F2576" w:rsidRPr="009F2576" w:rsidRDefault="009F2576" w:rsidP="009F2576">
      <w:pPr>
        <w:spacing w:line="276" w:lineRule="auto"/>
        <w:jc w:val="both"/>
        <w:rPr>
          <w:rFonts w:ascii="Arial" w:eastAsia="Calibri" w:hAnsi="Arial" w:cs="Arial"/>
          <w:sz w:val="22"/>
          <w:szCs w:val="22"/>
          <w:lang w:eastAsia="en-US"/>
        </w:rPr>
      </w:pPr>
      <w:r w:rsidRPr="009F2576">
        <w:rPr>
          <w:rFonts w:ascii="Arial" w:eastAsia="Calibri" w:hAnsi="Arial" w:cs="Arial"/>
          <w:sz w:val="22"/>
          <w:szCs w:val="22"/>
          <w:lang w:eastAsia="en-US"/>
        </w:rPr>
        <w:lastRenderedPageBreak/>
        <w:t>Uz već planirane sustave javne odvodnje, dodatne kapacitete za oborinsku odvodnju na pogodnim mjestima (prometnice, promet u mirovanju, zone javne namjene, zelene površine, otvoreni javni prostori, zone gospodarske namjene itd.) planirati kao održive sustave odvodnje oborinskih voda (zeleni krovovi, vodopropusne površine, bioretencijski kanali, kišni vrtovi i sl.).</w:t>
      </w:r>
    </w:p>
    <w:p w14:paraId="719FB6B9" w14:textId="4502C78B" w:rsidR="009F2576" w:rsidRPr="009F2576" w:rsidRDefault="009F2576" w:rsidP="009F2576">
      <w:pPr>
        <w:spacing w:line="276" w:lineRule="auto"/>
        <w:jc w:val="both"/>
        <w:rPr>
          <w:rFonts w:ascii="Arial" w:eastAsia="Calibri" w:hAnsi="Arial" w:cs="Arial"/>
          <w:sz w:val="22"/>
          <w:szCs w:val="22"/>
          <w:lang w:eastAsia="en-US"/>
        </w:rPr>
      </w:pPr>
      <w:r w:rsidRPr="009F2576">
        <w:rPr>
          <w:rFonts w:ascii="Arial" w:eastAsia="Calibri" w:hAnsi="Arial" w:cs="Arial"/>
          <w:sz w:val="22"/>
          <w:szCs w:val="22"/>
          <w:lang w:eastAsia="en-US"/>
        </w:rPr>
        <w:t>Prilikom postavljanja i izgradnje infrastrukture uzeti u obzir efekte klimatskih promjena, posebice promjene u brzini vjetra uz prateće olujno nevrijeme.</w:t>
      </w:r>
    </w:p>
    <w:p w14:paraId="6A13F7A7" w14:textId="16ADE7CE" w:rsidR="009F2576" w:rsidRPr="009F2576" w:rsidRDefault="009F2576" w:rsidP="009F2576">
      <w:pPr>
        <w:spacing w:line="276" w:lineRule="auto"/>
        <w:jc w:val="both"/>
        <w:rPr>
          <w:rFonts w:ascii="Arial" w:eastAsia="Calibri" w:hAnsi="Arial" w:cs="Arial"/>
          <w:sz w:val="22"/>
          <w:szCs w:val="22"/>
          <w:lang w:eastAsia="en-US"/>
        </w:rPr>
      </w:pPr>
      <w:r w:rsidRPr="009F2576">
        <w:rPr>
          <w:rFonts w:ascii="Arial" w:eastAsia="Calibri" w:hAnsi="Arial" w:cs="Arial"/>
          <w:sz w:val="22"/>
          <w:szCs w:val="22"/>
          <w:lang w:eastAsia="en-US"/>
        </w:rPr>
        <w:t>Pri planiranju infrastrukture, uslijed antropogenog utjecaja na okoliš, potrebno razmotriti mogućnost pojave procesa klizanja u ovisnosti o litološkom sastavu stijena u podlozi, nagibu padina te klimatskim projekcijama intenziteta i trajanja oborina.</w:t>
      </w:r>
    </w:p>
    <w:p w14:paraId="736DA5BD" w14:textId="48819B29" w:rsidR="009F2576" w:rsidRDefault="009F2576" w:rsidP="009F2576">
      <w:pPr>
        <w:spacing w:line="276" w:lineRule="auto"/>
        <w:jc w:val="both"/>
        <w:rPr>
          <w:rFonts w:ascii="Arial" w:eastAsia="Calibri" w:hAnsi="Arial" w:cs="Arial"/>
          <w:sz w:val="22"/>
          <w:szCs w:val="22"/>
          <w:lang w:eastAsia="en-US"/>
        </w:rPr>
      </w:pPr>
      <w:r w:rsidRPr="009F2576">
        <w:rPr>
          <w:rFonts w:ascii="Arial" w:eastAsia="Calibri" w:hAnsi="Arial" w:cs="Arial"/>
          <w:sz w:val="22"/>
          <w:szCs w:val="22"/>
          <w:lang w:eastAsia="en-US"/>
        </w:rPr>
        <w:t>Interne prometnice (pristupne puteve) izvoditi na način da oborinska odvodnja u okolni teren ne uzrokuje pojačanu eroziju. Prilikom postavljanja EKI uzeti u obzir efekte klimatskih promjena, posebice promjene u brzini vjetra i olujnih nevremena koje prolazi područjima pojačane erozije i nestabilnosti tla projektirati u skladu s geotehničkim i inženjerskogeološkim pravilima struke. Nakon izgradnje cjevovoda (plinovodi, naftovodi) izvršiti revitalizaciju radi smanjivanja negativnog utjecaja na eroziju i klizanje tla. Prilikom odabira lokacije helidroma uzeti u obzir topografiju terena, klimatske promjene i prometne potrebe.</w:t>
      </w:r>
    </w:p>
    <w:p w14:paraId="56E118F3" w14:textId="77777777" w:rsidR="00870877" w:rsidRDefault="00870877" w:rsidP="009F2576">
      <w:pPr>
        <w:spacing w:line="276" w:lineRule="auto"/>
        <w:jc w:val="both"/>
        <w:rPr>
          <w:rFonts w:ascii="Arial" w:eastAsia="Calibri" w:hAnsi="Arial" w:cs="Arial"/>
          <w:sz w:val="22"/>
          <w:szCs w:val="22"/>
          <w:lang w:eastAsia="en-US"/>
        </w:rPr>
      </w:pPr>
    </w:p>
    <w:p w14:paraId="509A8BE3" w14:textId="77777777" w:rsidR="00816475" w:rsidRPr="00816475" w:rsidRDefault="00816475" w:rsidP="00816475">
      <w:pPr>
        <w:keepNext/>
        <w:ind w:left="709" w:hanging="709"/>
        <w:jc w:val="both"/>
        <w:outlineLvl w:val="2"/>
        <w:rPr>
          <w:rFonts w:ascii="Arial" w:hAnsi="Arial" w:cs="Arial"/>
          <w:b/>
          <w:sz w:val="22"/>
          <w:szCs w:val="26"/>
        </w:rPr>
      </w:pPr>
      <w:bookmarkStart w:id="219" w:name="_Toc166832931"/>
      <w:bookmarkStart w:id="220" w:name="_Toc166834001"/>
      <w:r w:rsidRPr="00816475">
        <w:rPr>
          <w:rFonts w:ascii="Arial" w:hAnsi="Arial" w:cs="Arial"/>
          <w:b/>
          <w:sz w:val="22"/>
          <w:szCs w:val="26"/>
        </w:rPr>
        <w:t>Mjere zaštite od požara i eksplozija</w:t>
      </w:r>
      <w:bookmarkEnd w:id="219"/>
      <w:bookmarkEnd w:id="220"/>
    </w:p>
    <w:p w14:paraId="53F550DD" w14:textId="77777777" w:rsidR="00816475" w:rsidRPr="00816475" w:rsidRDefault="00816475" w:rsidP="00816475">
      <w:pPr>
        <w:jc w:val="both"/>
        <w:rPr>
          <w:rFonts w:ascii="Arial" w:eastAsia="Calibri" w:hAnsi="Arial" w:cs="Arial"/>
          <w:sz w:val="22"/>
          <w:szCs w:val="22"/>
          <w:lang w:eastAsia="en-US"/>
        </w:rPr>
      </w:pPr>
      <w:r w:rsidRPr="00816475">
        <w:rPr>
          <w:rFonts w:ascii="Arial" w:eastAsia="Calibri" w:hAnsi="Arial" w:cs="Arial"/>
          <w:sz w:val="22"/>
          <w:szCs w:val="22"/>
          <w:lang w:eastAsia="en-US"/>
        </w:rPr>
        <w:t>Ovim Prostornim planom propisana su posebna ograničenja i mjere zaštite od požara i eksplozija, koje je potrebno primijeniti na prostoru oko skladišta eksplozivnih tvari i pirotehničkih sredstava.</w:t>
      </w:r>
    </w:p>
    <w:p w14:paraId="052C207B" w14:textId="77777777" w:rsidR="00816475" w:rsidRPr="00816475" w:rsidRDefault="00816475" w:rsidP="00816475">
      <w:pPr>
        <w:jc w:val="both"/>
        <w:rPr>
          <w:rFonts w:ascii="Arial" w:eastAsia="Calibri" w:hAnsi="Arial" w:cs="Arial"/>
          <w:sz w:val="22"/>
          <w:szCs w:val="22"/>
          <w:lang w:eastAsia="en-US"/>
        </w:rPr>
      </w:pPr>
      <w:r w:rsidRPr="00816475">
        <w:rPr>
          <w:rFonts w:ascii="Arial" w:eastAsia="Calibri" w:hAnsi="Arial" w:cs="Arial"/>
          <w:sz w:val="22"/>
          <w:szCs w:val="22"/>
          <w:lang w:eastAsia="en-US"/>
        </w:rPr>
        <w:t>Sigurnosne mjere potrebno je poštivati kako bi se zaštitio život i zdravlje ljudi i njihove imovine te spriječile nesreće, smrtni slučajevi, druga izvanredna događanja ili teža razaranja u slučaju požara i/ili eksplozije</w:t>
      </w:r>
      <w:r w:rsidRPr="00816475">
        <w:t xml:space="preserve"> </w:t>
      </w:r>
      <w:r w:rsidRPr="00816475">
        <w:rPr>
          <w:rFonts w:ascii="Arial" w:eastAsia="Calibri" w:hAnsi="Arial" w:cs="Arial"/>
          <w:sz w:val="22"/>
          <w:szCs w:val="22"/>
          <w:lang w:eastAsia="en-US"/>
        </w:rPr>
        <w:t>u skladištima eksplozivnih tvari i pirotehničkih sredstava.</w:t>
      </w:r>
    </w:p>
    <w:p w14:paraId="08E6BB45" w14:textId="77777777" w:rsidR="00816475" w:rsidRPr="00816475" w:rsidRDefault="00816475" w:rsidP="00816475">
      <w:pPr>
        <w:jc w:val="both"/>
        <w:rPr>
          <w:rFonts w:ascii="Arial" w:eastAsia="Calibri" w:hAnsi="Arial" w:cs="Arial"/>
          <w:sz w:val="22"/>
          <w:szCs w:val="22"/>
          <w:lang w:eastAsia="en-US"/>
        </w:rPr>
      </w:pPr>
      <w:r w:rsidRPr="00816475">
        <w:rPr>
          <w:rFonts w:ascii="Arial" w:eastAsia="Calibri" w:hAnsi="Arial" w:cs="Arial"/>
          <w:sz w:val="22"/>
          <w:szCs w:val="22"/>
          <w:lang w:eastAsia="en-US"/>
        </w:rPr>
        <w:t>Postojeća skladišta eksplozivnih tvari i pirotehničkih sredstava koja su izgrađena u naselju Bakovčica do sada nisu bila posebno označena u prostornoplanskoj dokumentaciji te za njih nisu bile raspisane nikakve mjere zaštite. Ovim Prostornim planom su, na osnovu sigurnosnih udaljenosti dostavljenih od strane nadležnih javnopravnih tijela i odredbi relevantne zakonske regulative, određeni sigurnosni prostori i posebna ograničenja i mjere zaštite koje je unutar njih potrebno poštivati.</w:t>
      </w:r>
    </w:p>
    <w:p w14:paraId="16AAFC78" w14:textId="77777777" w:rsidR="00816475" w:rsidRPr="00816475" w:rsidRDefault="00816475" w:rsidP="00816475">
      <w:pPr>
        <w:jc w:val="both"/>
        <w:rPr>
          <w:rFonts w:ascii="Arial" w:eastAsia="Calibri" w:hAnsi="Arial" w:cs="Arial"/>
          <w:sz w:val="22"/>
          <w:szCs w:val="22"/>
          <w:lang w:eastAsia="en-US"/>
        </w:rPr>
      </w:pPr>
    </w:p>
    <w:p w14:paraId="38A43620" w14:textId="77777777" w:rsidR="00816475" w:rsidRPr="00816475" w:rsidRDefault="00816475" w:rsidP="00816475">
      <w:pPr>
        <w:jc w:val="both"/>
        <w:rPr>
          <w:rFonts w:ascii="Arial" w:eastAsia="Calibri" w:hAnsi="Arial" w:cs="Arial"/>
          <w:sz w:val="22"/>
          <w:szCs w:val="22"/>
          <w:lang w:eastAsia="en-US"/>
        </w:rPr>
      </w:pPr>
      <w:r w:rsidRPr="00816475">
        <w:rPr>
          <w:rFonts w:ascii="Arial" w:eastAsia="Calibri" w:hAnsi="Arial" w:cs="Arial"/>
          <w:sz w:val="22"/>
          <w:szCs w:val="22"/>
          <w:lang w:eastAsia="en-US"/>
        </w:rPr>
        <w:t xml:space="preserve">Sigurnosni prostori oko postojećih skladišta eksplozivnih tvari određeni su na način da najmanja udaljenost između bilo koje točke zatvorene crte i bilo koje točke obrisa (konture) skladišta ne bude manja od zakonom propisane sigurnosne udaljenosti. </w:t>
      </w:r>
    </w:p>
    <w:p w14:paraId="0EBD3BC0" w14:textId="77777777" w:rsidR="00816475" w:rsidRPr="00816475" w:rsidRDefault="00816475" w:rsidP="00816475">
      <w:pPr>
        <w:jc w:val="both"/>
        <w:rPr>
          <w:rFonts w:ascii="Arial" w:eastAsia="Calibri" w:hAnsi="Arial" w:cs="Arial"/>
          <w:sz w:val="22"/>
          <w:szCs w:val="22"/>
          <w:lang w:eastAsia="en-US"/>
        </w:rPr>
      </w:pPr>
      <w:r w:rsidRPr="00816475">
        <w:rPr>
          <w:rFonts w:ascii="Arial" w:eastAsia="Calibri" w:hAnsi="Arial" w:cs="Arial"/>
          <w:sz w:val="22"/>
          <w:szCs w:val="22"/>
          <w:lang w:eastAsia="en-US"/>
        </w:rPr>
        <w:t>Sigurnosna udaljenost je najmanja udaljenost između građevine za smještaj eksplozivnih tvari i građevina u štićenom smjeru, koja u slučaju eksplozije odnosno iniciranja eksplozivne tvari osigurava te građevine, prometnice i dr. od utjecaja eksplozivnog vala te doleta predmeta izbačenih eksplozijom. Sigurnosne udaljenosti propisane su Pravilnikom o uvjetima i načinu provedbe sigurnosnih mjera kod skladištenja eksplozivnih tvari, a određuju se ovisno u vrsti i količini eksplozivnih tvari i pirotehničkih sredstava koje se skladište te ovisno o tome je li oko skladišta izgrađena prepreka (zemljani nasip, armirano-betonski zid, odnosno okolno tlo kod ukopanih i poluukopanih skladišta), pri čemu se građevine koje su na taj način odijeljene od skladišta smatraju zaklonjenim građevinama.</w:t>
      </w:r>
    </w:p>
    <w:p w14:paraId="0CA9EB3A" w14:textId="77777777" w:rsidR="00816475" w:rsidRPr="00816475" w:rsidRDefault="00816475" w:rsidP="00816475">
      <w:pPr>
        <w:jc w:val="both"/>
        <w:rPr>
          <w:rFonts w:ascii="Arial" w:eastAsia="Calibri" w:hAnsi="Arial" w:cs="Arial"/>
          <w:sz w:val="22"/>
          <w:szCs w:val="22"/>
          <w:lang w:eastAsia="en-US"/>
        </w:rPr>
      </w:pPr>
    </w:p>
    <w:p w14:paraId="6DB1C591" w14:textId="77777777" w:rsidR="00816475" w:rsidRPr="00816475" w:rsidRDefault="00816475" w:rsidP="00816475">
      <w:pPr>
        <w:jc w:val="both"/>
        <w:rPr>
          <w:rFonts w:ascii="Arial" w:eastAsia="Calibri" w:hAnsi="Arial" w:cs="Arial"/>
          <w:sz w:val="22"/>
          <w:szCs w:val="22"/>
          <w:lang w:eastAsia="en-US"/>
        </w:rPr>
      </w:pPr>
      <w:r w:rsidRPr="00816475">
        <w:rPr>
          <w:rFonts w:ascii="Arial" w:eastAsia="Calibri" w:hAnsi="Arial" w:cs="Arial"/>
          <w:sz w:val="22"/>
          <w:szCs w:val="22"/>
          <w:lang w:eastAsia="en-US"/>
        </w:rPr>
        <w:t xml:space="preserve">Na osnovu propisanih udaljenosti ovim Prostornim planom određeni su </w:t>
      </w:r>
      <w:bookmarkStart w:id="221" w:name="_Hlk166150023"/>
      <w:r w:rsidRPr="00816475">
        <w:rPr>
          <w:rFonts w:ascii="Arial" w:eastAsia="Calibri" w:hAnsi="Arial" w:cs="Arial"/>
          <w:sz w:val="22"/>
          <w:szCs w:val="22"/>
          <w:lang w:eastAsia="en-US"/>
        </w:rPr>
        <w:t xml:space="preserve">Sigurnosni prostor 1, </w:t>
      </w:r>
      <w:bookmarkEnd w:id="221"/>
      <w:r w:rsidRPr="00816475">
        <w:rPr>
          <w:rFonts w:ascii="Arial" w:eastAsia="Calibri" w:hAnsi="Arial" w:cs="Arial"/>
          <w:sz w:val="22"/>
          <w:szCs w:val="22"/>
          <w:lang w:eastAsia="en-US"/>
        </w:rPr>
        <w:t>Sigurnosni prostor 2 i Sigurnosni prostor 3, unutar kojih je potrebno poštivati sljedeće mjere zaštite:</w:t>
      </w:r>
    </w:p>
    <w:p w14:paraId="57F5400A" w14:textId="77777777" w:rsidR="00816475" w:rsidRPr="00816475" w:rsidRDefault="00816475" w:rsidP="00EF437F">
      <w:pPr>
        <w:numPr>
          <w:ilvl w:val="0"/>
          <w:numId w:val="72"/>
        </w:numPr>
        <w:spacing w:after="200" w:line="276" w:lineRule="auto"/>
        <w:contextualSpacing/>
        <w:jc w:val="both"/>
        <w:rPr>
          <w:rFonts w:ascii="Arial" w:eastAsia="Calibri" w:hAnsi="Arial" w:cs="Arial"/>
          <w:sz w:val="22"/>
          <w:szCs w:val="22"/>
          <w:lang w:val="en-US" w:eastAsia="en-US"/>
        </w:rPr>
      </w:pPr>
      <w:r w:rsidRPr="00816475">
        <w:rPr>
          <w:rFonts w:ascii="Arial" w:eastAsia="Calibri" w:hAnsi="Arial" w:cs="Arial"/>
          <w:sz w:val="22"/>
          <w:szCs w:val="22"/>
          <w:lang w:val="en-US" w:eastAsia="en-US"/>
        </w:rPr>
        <w:t xml:space="preserve">Unutar „Sigurnosnog prostora </w:t>
      </w:r>
      <w:proofErr w:type="gramStart"/>
      <w:r w:rsidRPr="00816475">
        <w:rPr>
          <w:rFonts w:ascii="Arial" w:eastAsia="Calibri" w:hAnsi="Arial" w:cs="Arial"/>
          <w:sz w:val="22"/>
          <w:szCs w:val="22"/>
          <w:lang w:val="en-US" w:eastAsia="en-US"/>
        </w:rPr>
        <w:t>1“ zabranjena</w:t>
      </w:r>
      <w:proofErr w:type="gramEnd"/>
      <w:r w:rsidRPr="00816475">
        <w:rPr>
          <w:rFonts w:ascii="Arial" w:eastAsia="Calibri" w:hAnsi="Arial" w:cs="Arial"/>
          <w:sz w:val="22"/>
          <w:szCs w:val="22"/>
          <w:lang w:val="en-US" w:eastAsia="en-US"/>
        </w:rPr>
        <w:t xml:space="preserve"> je gradnja stambenih građevina, stambeno-poslovnih građevina i drugih građevina u kojima se okuplja ili boravi veći broj osoba, gospodarskih građevina, prometnica, energetskih građevina i vodova, dalekovoda i drugo</w:t>
      </w:r>
    </w:p>
    <w:p w14:paraId="76A69CEA" w14:textId="77777777" w:rsidR="00816475" w:rsidRPr="00816475" w:rsidRDefault="00816475" w:rsidP="00EF437F">
      <w:pPr>
        <w:numPr>
          <w:ilvl w:val="0"/>
          <w:numId w:val="72"/>
        </w:numPr>
        <w:spacing w:after="200" w:line="276" w:lineRule="auto"/>
        <w:contextualSpacing/>
        <w:jc w:val="both"/>
        <w:rPr>
          <w:rFonts w:ascii="Arial" w:eastAsia="Calibri" w:hAnsi="Arial" w:cs="Arial"/>
          <w:sz w:val="22"/>
          <w:szCs w:val="22"/>
          <w:lang w:val="en-US" w:eastAsia="en-US"/>
        </w:rPr>
      </w:pPr>
      <w:r w:rsidRPr="00816475">
        <w:rPr>
          <w:rFonts w:ascii="Arial" w:eastAsia="Calibri" w:hAnsi="Arial" w:cs="Arial"/>
          <w:sz w:val="22"/>
          <w:szCs w:val="22"/>
          <w:lang w:val="en-US" w:eastAsia="en-US"/>
        </w:rPr>
        <w:lastRenderedPageBreak/>
        <w:t xml:space="preserve">Unutar „Sigurnosnog prostora </w:t>
      </w:r>
      <w:proofErr w:type="gramStart"/>
      <w:r w:rsidRPr="00816475">
        <w:rPr>
          <w:rFonts w:ascii="Arial" w:eastAsia="Calibri" w:hAnsi="Arial" w:cs="Arial"/>
          <w:sz w:val="22"/>
          <w:szCs w:val="22"/>
          <w:lang w:val="en-US" w:eastAsia="en-US"/>
        </w:rPr>
        <w:t>2“ zabranjena</w:t>
      </w:r>
      <w:proofErr w:type="gramEnd"/>
      <w:r w:rsidRPr="00816475">
        <w:rPr>
          <w:rFonts w:ascii="Arial" w:eastAsia="Calibri" w:hAnsi="Arial" w:cs="Arial"/>
          <w:sz w:val="22"/>
          <w:szCs w:val="22"/>
          <w:lang w:val="en-US" w:eastAsia="en-US"/>
        </w:rPr>
        <w:t xml:space="preserve"> je gradnja stambenih građevina i prometnica</w:t>
      </w:r>
    </w:p>
    <w:p w14:paraId="70DEC2AD" w14:textId="77777777" w:rsidR="00816475" w:rsidRPr="00816475" w:rsidRDefault="00816475" w:rsidP="00EF437F">
      <w:pPr>
        <w:numPr>
          <w:ilvl w:val="0"/>
          <w:numId w:val="72"/>
        </w:numPr>
        <w:spacing w:after="200" w:line="276" w:lineRule="auto"/>
        <w:contextualSpacing/>
        <w:jc w:val="both"/>
        <w:rPr>
          <w:rFonts w:ascii="Arial" w:eastAsia="Calibri" w:hAnsi="Arial" w:cs="Arial"/>
          <w:sz w:val="22"/>
          <w:szCs w:val="22"/>
          <w:lang w:val="en-US" w:eastAsia="en-US"/>
        </w:rPr>
      </w:pPr>
      <w:r w:rsidRPr="00816475">
        <w:rPr>
          <w:rFonts w:ascii="Arial" w:eastAsia="Calibri" w:hAnsi="Arial" w:cs="Arial"/>
          <w:sz w:val="22"/>
          <w:szCs w:val="22"/>
          <w:lang w:val="en-US" w:eastAsia="en-US"/>
        </w:rPr>
        <w:t xml:space="preserve">Unutar „Sigurnosnog prostora </w:t>
      </w:r>
      <w:proofErr w:type="gramStart"/>
      <w:r w:rsidRPr="00816475">
        <w:rPr>
          <w:rFonts w:ascii="Arial" w:eastAsia="Calibri" w:hAnsi="Arial" w:cs="Arial"/>
          <w:sz w:val="22"/>
          <w:szCs w:val="22"/>
          <w:lang w:val="en-US" w:eastAsia="en-US"/>
        </w:rPr>
        <w:t>3“ zabranjena</w:t>
      </w:r>
      <w:proofErr w:type="gramEnd"/>
      <w:r w:rsidRPr="00816475">
        <w:rPr>
          <w:rFonts w:ascii="Arial" w:eastAsia="Calibri" w:hAnsi="Arial" w:cs="Arial"/>
          <w:sz w:val="22"/>
          <w:szCs w:val="22"/>
          <w:lang w:val="en-US" w:eastAsia="en-US"/>
        </w:rPr>
        <w:t xml:space="preserve"> je gradnja stambenih građevina.</w:t>
      </w:r>
    </w:p>
    <w:p w14:paraId="2CDF68DA" w14:textId="77777777" w:rsidR="00816475" w:rsidRPr="00816475" w:rsidRDefault="00816475" w:rsidP="00816475">
      <w:pPr>
        <w:jc w:val="both"/>
        <w:rPr>
          <w:rFonts w:ascii="Arial" w:hAnsi="Arial" w:cs="Arial"/>
          <w:sz w:val="22"/>
          <w:szCs w:val="22"/>
        </w:rPr>
      </w:pPr>
      <w:r w:rsidRPr="00816475">
        <w:rPr>
          <w:rFonts w:ascii="Arial" w:hAnsi="Arial" w:cs="Arial"/>
          <w:sz w:val="22"/>
          <w:szCs w:val="22"/>
        </w:rPr>
        <w:t xml:space="preserve">Iznimno od gore navedenih ograničenja gradnje, unutar „Sigurnosnog prostora 1“ na građevinskom području naselja i izdvojenom dijelu građevinskog područja naselja gospodarske namjene – proizvodne (oznaka I) i poslovne (oznaka K) u naselju Bakovčica, moguća je gradnja novih i rekonstrukcija postojećih skladišta eksplozivnih tvari i/ili pirotehničkih sredstava, isključivo na način da sigurnosne udaljenosti novih i/ili rekonstruiranih skladišta ostanu unutar postojećih sigurnosnih prostora 1, 2 i 3, određenih ovim Prostornim planom. Osim ove iznimke, gradnja novih skladišta eksplozivnih tvari i pirotehničkih sredstava nije dozvoljena na području obuhvata Prostornog plana. Također, nisu dozvoljene promjene vrste ili količine eksplozivnih tvari i pirotehničkih sredstava  za koje bi bile potrebne veće sigurnosne udaljenosti od sigurnosnih udaljenosti iz ovog Prostornog plana, na osnovu kojih su određeni  </w:t>
      </w:r>
      <w:r w:rsidRPr="00816475">
        <w:rPr>
          <w:rFonts w:ascii="Arial" w:eastAsia="Calibri" w:hAnsi="Arial" w:cs="Arial"/>
          <w:sz w:val="22"/>
          <w:szCs w:val="22"/>
          <w:lang w:eastAsia="en-US"/>
        </w:rPr>
        <w:t>Sigurnosni prostor 1, Sigurnosni prostor 2 i Sigurnosni prostor 3.</w:t>
      </w:r>
    </w:p>
    <w:p w14:paraId="429C4034" w14:textId="77777777" w:rsidR="00FF0253" w:rsidRDefault="00FF0253" w:rsidP="00A849BF">
      <w:pPr>
        <w:rPr>
          <w:rFonts w:ascii="Arial" w:hAnsi="Arial" w:cs="Arial"/>
          <w:b/>
          <w:sz w:val="22"/>
          <w:szCs w:val="26"/>
        </w:rPr>
      </w:pPr>
      <w:bookmarkStart w:id="222" w:name="_Toc146793382"/>
    </w:p>
    <w:p w14:paraId="6A9843F9" w14:textId="7EA184FA" w:rsidR="00FF0253" w:rsidRDefault="00FF0253" w:rsidP="00A849BF">
      <w:pPr>
        <w:rPr>
          <w:rFonts w:ascii="Arial" w:hAnsi="Arial" w:cs="Arial"/>
          <w:b/>
          <w:sz w:val="22"/>
          <w:szCs w:val="26"/>
        </w:rPr>
      </w:pPr>
      <w:r>
        <w:rPr>
          <w:rFonts w:ascii="Arial" w:hAnsi="Arial" w:cs="Arial"/>
          <w:b/>
          <w:sz w:val="22"/>
          <w:szCs w:val="26"/>
        </w:rPr>
        <w:t>Mjere zaštite od elementarnih nepogoda</w:t>
      </w:r>
    </w:p>
    <w:p w14:paraId="42D06EFD" w14:textId="77777777" w:rsidR="00FF0253" w:rsidRDefault="00FF0253" w:rsidP="00A849BF">
      <w:pPr>
        <w:rPr>
          <w:rFonts w:ascii="Arial" w:hAnsi="Arial" w:cs="Arial"/>
          <w:b/>
          <w:sz w:val="22"/>
          <w:szCs w:val="26"/>
        </w:rPr>
      </w:pPr>
    </w:p>
    <w:p w14:paraId="6F5C99B4" w14:textId="7877F8AA" w:rsidR="00FF0253" w:rsidRDefault="00FF0253" w:rsidP="00A849BF">
      <w:pPr>
        <w:rPr>
          <w:rFonts w:ascii="Arial" w:hAnsi="Arial" w:cs="Arial"/>
          <w:b/>
          <w:sz w:val="22"/>
          <w:szCs w:val="26"/>
        </w:rPr>
      </w:pPr>
      <w:r>
        <w:rPr>
          <w:rFonts w:ascii="Arial" w:hAnsi="Arial" w:cs="Arial"/>
          <w:b/>
          <w:sz w:val="22"/>
          <w:szCs w:val="26"/>
        </w:rPr>
        <w:t>Potresi</w:t>
      </w:r>
    </w:p>
    <w:p w14:paraId="52B8070E" w14:textId="77777777" w:rsidR="00FF0253" w:rsidRPr="00FF0253" w:rsidRDefault="00FF0253" w:rsidP="00FF0253">
      <w:pPr>
        <w:spacing w:line="276" w:lineRule="auto"/>
        <w:jc w:val="both"/>
        <w:rPr>
          <w:rFonts w:ascii="Arial" w:eastAsia="Calibri" w:hAnsi="Arial" w:cs="Arial"/>
          <w:sz w:val="22"/>
          <w:szCs w:val="22"/>
          <w:lang w:eastAsia="en-US"/>
        </w:rPr>
      </w:pPr>
      <w:r w:rsidRPr="00FF0253">
        <w:rPr>
          <w:rFonts w:ascii="Arial" w:eastAsia="Calibri" w:hAnsi="Arial" w:cs="Arial"/>
          <w:sz w:val="22"/>
          <w:szCs w:val="22"/>
          <w:lang w:eastAsia="en-US"/>
        </w:rPr>
        <w:t>S obzirom na prethodne geološke karakteristike područja Grada te seizmološku kartu Hrvatske područje Grada Koprivnice nalazi se u seizmološki aktivnom području Republike Hrvatske.</w:t>
      </w:r>
    </w:p>
    <w:p w14:paraId="78F3881D" w14:textId="35141112" w:rsidR="00FF0253" w:rsidRDefault="00FF0253" w:rsidP="00FF0253">
      <w:pPr>
        <w:spacing w:line="276" w:lineRule="auto"/>
        <w:jc w:val="both"/>
        <w:rPr>
          <w:rFonts w:ascii="Arial" w:eastAsia="Calibri" w:hAnsi="Arial" w:cs="Arial"/>
          <w:sz w:val="22"/>
          <w:szCs w:val="22"/>
          <w:lang w:eastAsia="en-US"/>
        </w:rPr>
      </w:pPr>
      <w:r w:rsidRPr="00FF0253">
        <w:rPr>
          <w:rFonts w:ascii="Arial" w:eastAsia="Calibri" w:hAnsi="Arial" w:cs="Arial"/>
          <w:sz w:val="22"/>
          <w:szCs w:val="22"/>
          <w:lang w:eastAsia="en-US"/>
        </w:rPr>
        <w:t>Područje Grada Koprivnice pripada panonskom bazenu u kome se javljaju relativno intenzivna tektonska kretanja, tako da je za to područje utvrđena zona maksimalnog seizmičkog inteziteta VII° i VIII 0 po MCS skali.</w:t>
      </w:r>
    </w:p>
    <w:p w14:paraId="13FAA80F" w14:textId="699AB007" w:rsidR="00FF0253" w:rsidRPr="00FF0253" w:rsidRDefault="00FF0253" w:rsidP="00FF0253">
      <w:pPr>
        <w:spacing w:line="276" w:lineRule="auto"/>
        <w:jc w:val="both"/>
        <w:rPr>
          <w:rFonts w:ascii="Arial" w:eastAsia="Calibri" w:hAnsi="Arial" w:cs="Arial"/>
          <w:sz w:val="22"/>
          <w:szCs w:val="22"/>
          <w:lang w:eastAsia="en-US"/>
        </w:rPr>
      </w:pPr>
      <w:r w:rsidRPr="00FF0253">
        <w:rPr>
          <w:rFonts w:ascii="Arial" w:eastAsia="Calibri" w:hAnsi="Arial" w:cs="Arial"/>
          <w:sz w:val="22"/>
          <w:szCs w:val="22"/>
          <w:lang w:eastAsia="en-US"/>
        </w:rPr>
        <w:t>Sigurnim zonama u ugroženom području mogu se definirati svi otvoreni prostori na udaljenosti ½ visine (</w:t>
      </w:r>
      <w:r w:rsidR="00F8634C">
        <w:rPr>
          <w:rFonts w:ascii="Arial" w:eastAsia="Calibri" w:hAnsi="Arial" w:cs="Arial"/>
          <w:sz w:val="22"/>
          <w:szCs w:val="22"/>
          <w:lang w:eastAsia="en-US"/>
        </w:rPr>
        <w:t>h</w:t>
      </w:r>
      <w:r w:rsidRPr="00FF0253">
        <w:rPr>
          <w:rFonts w:ascii="Arial" w:eastAsia="Calibri" w:hAnsi="Arial" w:cs="Arial"/>
          <w:sz w:val="22"/>
          <w:szCs w:val="22"/>
          <w:lang w:eastAsia="en-US"/>
        </w:rPr>
        <w:t>/2) zgrade. Mogu se poistovjetiti s lokacijama za prikupljanje i prihvat stanovništva.</w:t>
      </w:r>
    </w:p>
    <w:p w14:paraId="6A09C5EB" w14:textId="77777777" w:rsidR="00FF0253" w:rsidRPr="00FF0253" w:rsidRDefault="00FF0253" w:rsidP="00FF0253">
      <w:pPr>
        <w:spacing w:line="276" w:lineRule="auto"/>
        <w:jc w:val="both"/>
        <w:rPr>
          <w:rFonts w:ascii="Arial" w:eastAsia="Calibri" w:hAnsi="Arial" w:cs="Arial"/>
          <w:sz w:val="22"/>
          <w:szCs w:val="22"/>
          <w:lang w:eastAsia="en-US"/>
        </w:rPr>
      </w:pPr>
    </w:p>
    <w:p w14:paraId="31B9AD2F" w14:textId="644D7EBC" w:rsidR="00FF0253" w:rsidRDefault="009274A2" w:rsidP="009274A2">
      <w:pPr>
        <w:pStyle w:val="Opisslike"/>
        <w:rPr>
          <w:rFonts w:ascii="Arial" w:hAnsi="Arial" w:cs="Arial"/>
          <w:b w:val="0"/>
          <w:sz w:val="22"/>
          <w:szCs w:val="22"/>
        </w:rPr>
      </w:pPr>
      <w:bookmarkStart w:id="223" w:name="_Toc168570122"/>
      <w:r>
        <w:t xml:space="preserve">Slika </w:t>
      </w:r>
      <w:r>
        <w:fldChar w:fldCharType="begin"/>
      </w:r>
      <w:r>
        <w:instrText xml:space="preserve"> SEQ Slika \* ARABIC </w:instrText>
      </w:r>
      <w:r>
        <w:fldChar w:fldCharType="separate"/>
      </w:r>
      <w:r w:rsidR="00F4308D">
        <w:rPr>
          <w:noProof/>
        </w:rPr>
        <w:t>40</w:t>
      </w:r>
      <w:r>
        <w:fldChar w:fldCharType="end"/>
      </w:r>
      <w:r>
        <w:t>. Seizmološka karta Republike Hrvatske s lokacijom Grada Koprivnice</w:t>
      </w:r>
      <w:r w:rsidR="00FF0253" w:rsidRPr="00FF0253">
        <w:rPr>
          <w:rFonts w:ascii="Arial" w:hAnsi="Arial" w:cs="Arial"/>
          <w:b w:val="0"/>
          <w:noProof/>
          <w:sz w:val="22"/>
          <w:szCs w:val="22"/>
        </w:rPr>
        <w:drawing>
          <wp:anchor distT="0" distB="0" distL="114300" distR="114300" simplePos="0" relativeHeight="251699200" behindDoc="0" locked="0" layoutInCell="1" allowOverlap="1" wp14:anchorId="1437348D" wp14:editId="1E265FCA">
            <wp:simplePos x="0" y="0"/>
            <wp:positionH relativeFrom="column">
              <wp:posOffset>41505</wp:posOffset>
            </wp:positionH>
            <wp:positionV relativeFrom="paragraph">
              <wp:posOffset>122786</wp:posOffset>
            </wp:positionV>
            <wp:extent cx="5714365" cy="2809240"/>
            <wp:effectExtent l="19050" t="19050" r="19685" b="10160"/>
            <wp:wrapTopAndBottom/>
            <wp:docPr id="557787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14365" cy="280924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bookmarkEnd w:id="223"/>
    </w:p>
    <w:p w14:paraId="439EA8D2" w14:textId="77777777" w:rsidR="00FF0253" w:rsidRDefault="00FF0253" w:rsidP="00A849BF">
      <w:pPr>
        <w:rPr>
          <w:rFonts w:ascii="Arial" w:hAnsi="Arial" w:cs="Arial"/>
          <w:b/>
          <w:sz w:val="22"/>
          <w:szCs w:val="26"/>
        </w:rPr>
      </w:pPr>
    </w:p>
    <w:p w14:paraId="56025963" w14:textId="22D2A733" w:rsidR="00D52BF3" w:rsidRPr="00B9226D" w:rsidRDefault="00B9226D" w:rsidP="00B9226D">
      <w:pPr>
        <w:pStyle w:val="Naslov2"/>
        <w:rPr>
          <w:i w:val="0"/>
          <w:iCs w:val="0"/>
        </w:rPr>
      </w:pPr>
      <w:bookmarkStart w:id="224" w:name="_Toc166832932"/>
      <w:bookmarkStart w:id="225" w:name="_Toc166834002"/>
      <w:bookmarkEnd w:id="222"/>
      <w:r>
        <w:rPr>
          <w:i w:val="0"/>
          <w:iCs w:val="0"/>
        </w:rPr>
        <w:t xml:space="preserve">3.8. </w:t>
      </w:r>
      <w:r w:rsidR="000900E4" w:rsidRPr="00B9226D">
        <w:rPr>
          <w:i w:val="0"/>
          <w:iCs w:val="0"/>
        </w:rPr>
        <w:t>OBVEZA IZRADE DOKUMENTA PROSTORNOG UREĐENJA</w:t>
      </w:r>
      <w:bookmarkEnd w:id="224"/>
      <w:bookmarkEnd w:id="225"/>
    </w:p>
    <w:p w14:paraId="332C1F1B" w14:textId="77777777" w:rsidR="00D52BF3" w:rsidRPr="00C43EDE" w:rsidRDefault="00D52BF3" w:rsidP="00D52BF3">
      <w:pPr>
        <w:tabs>
          <w:tab w:val="left" w:pos="426"/>
        </w:tabs>
        <w:spacing w:line="300" w:lineRule="exact"/>
        <w:jc w:val="both"/>
        <w:rPr>
          <w:rFonts w:ascii="Arial" w:hAnsi="Arial" w:cs="Arial"/>
          <w:color w:val="000000"/>
          <w:sz w:val="22"/>
          <w:szCs w:val="22"/>
        </w:rPr>
      </w:pPr>
    </w:p>
    <w:p w14:paraId="3EB2171D" w14:textId="77777777" w:rsidR="00D52BF3" w:rsidRPr="00C43EDE" w:rsidRDefault="00D52BF3" w:rsidP="00D52BF3">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t>Urbanistički plan uređenja donosi se obvezno za neuređene dijelove svih građevinskih područja i za izgrađene dijelove tih područja planiranih za urbanu preobrazbu ili urbanu sanaciju unutar svih građevinskih područja.</w:t>
      </w:r>
    </w:p>
    <w:p w14:paraId="512D983D" w14:textId="77777777" w:rsidR="00D52BF3" w:rsidRPr="00C43EDE" w:rsidRDefault="00D52BF3" w:rsidP="00D52BF3">
      <w:pPr>
        <w:keepNext/>
        <w:widowControl w:val="0"/>
        <w:overflowPunct w:val="0"/>
        <w:autoSpaceDE w:val="0"/>
        <w:autoSpaceDN w:val="0"/>
        <w:adjustRightInd w:val="0"/>
        <w:spacing w:line="276" w:lineRule="auto"/>
        <w:jc w:val="both"/>
        <w:textAlignment w:val="baseline"/>
        <w:rPr>
          <w:rFonts w:ascii="Arial" w:hAnsi="Arial" w:cs="Arial"/>
          <w:color w:val="000000"/>
          <w:sz w:val="22"/>
          <w:szCs w:val="22"/>
        </w:rPr>
      </w:pPr>
      <w:r w:rsidRPr="00C43EDE">
        <w:rPr>
          <w:rFonts w:ascii="Arial" w:hAnsi="Arial" w:cs="Arial"/>
          <w:color w:val="000000"/>
          <w:sz w:val="22"/>
          <w:szCs w:val="22"/>
        </w:rPr>
        <w:lastRenderedPageBreak/>
        <w:t>Donošenje urbanističkog plana uređenja nije obvezno za područja iz prethodnog stavka ovog članka za koje su prostornim planom uređenja propisani uvjeti provedbe zahvata u prostoru s detaljnošću propisanom za urbanistički plan uređenja.</w:t>
      </w:r>
    </w:p>
    <w:p w14:paraId="4C2D0ACD" w14:textId="75B201C5" w:rsidR="009662B1" w:rsidRPr="00C15A42" w:rsidRDefault="00D52BF3" w:rsidP="00D52BF3">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t>Odlukom o izradi urbanističkog plana uređenja može se odrediti uži ili širi obuhvat tog plana od obuhvata određenog prostornim planom lokalne razine šireg područja te se može odrediti obuhvat tog plana i za područje za koje obuhvat nije određen prostornim planom lokalne razine šireg područja.</w:t>
      </w:r>
    </w:p>
    <w:p w14:paraId="047A6766" w14:textId="77777777" w:rsidR="00D52BF3" w:rsidRPr="00C43EDE" w:rsidRDefault="00D52BF3" w:rsidP="00D52BF3">
      <w:pPr>
        <w:tabs>
          <w:tab w:val="left" w:pos="426"/>
        </w:tabs>
        <w:spacing w:line="300" w:lineRule="exact"/>
        <w:jc w:val="both"/>
        <w:rPr>
          <w:rFonts w:ascii="Arial" w:hAnsi="Arial" w:cs="Arial"/>
          <w:color w:val="000000"/>
          <w:sz w:val="22"/>
          <w:szCs w:val="22"/>
        </w:rPr>
      </w:pPr>
      <w:r w:rsidRPr="00C43EDE">
        <w:rPr>
          <w:rFonts w:ascii="Arial" w:hAnsi="Arial" w:cs="Arial"/>
          <w:color w:val="000000"/>
          <w:sz w:val="22"/>
          <w:szCs w:val="22"/>
        </w:rPr>
        <w:t>Ovim Prostornim planom planirana je izrada sljedećih urbanističkih planova uređenja (UPU):</w:t>
      </w:r>
    </w:p>
    <w:p w14:paraId="66DD6BE0" w14:textId="77777777" w:rsidR="00D52BF3" w:rsidRPr="00C43EDE" w:rsidRDefault="00D52BF3" w:rsidP="00562822">
      <w:pPr>
        <w:numPr>
          <w:ilvl w:val="0"/>
          <w:numId w:val="37"/>
        </w:numPr>
        <w:tabs>
          <w:tab w:val="left" w:pos="426"/>
        </w:tabs>
        <w:spacing w:line="300" w:lineRule="exact"/>
        <w:ind w:left="426" w:hanging="284"/>
        <w:jc w:val="both"/>
        <w:rPr>
          <w:rFonts w:ascii="Arial" w:hAnsi="Arial" w:cs="Arial"/>
          <w:color w:val="000000"/>
          <w:sz w:val="22"/>
          <w:szCs w:val="22"/>
        </w:rPr>
      </w:pPr>
      <w:r w:rsidRPr="00C43EDE">
        <w:rPr>
          <w:rFonts w:ascii="Arial" w:hAnsi="Arial" w:cs="Arial"/>
          <w:color w:val="000000"/>
          <w:sz w:val="22"/>
          <w:szCs w:val="22"/>
        </w:rPr>
        <w:t>Urbanistički plan uređenja „Miklinovec“,</w:t>
      </w:r>
    </w:p>
    <w:p w14:paraId="4B8522C4" w14:textId="6098558E" w:rsidR="009662B1" w:rsidRPr="00C15A42" w:rsidRDefault="00D52BF3" w:rsidP="00D52BF3">
      <w:pPr>
        <w:numPr>
          <w:ilvl w:val="0"/>
          <w:numId w:val="37"/>
        </w:numPr>
        <w:tabs>
          <w:tab w:val="left" w:pos="426"/>
        </w:tabs>
        <w:spacing w:line="300" w:lineRule="exact"/>
        <w:ind w:left="426" w:hanging="284"/>
        <w:jc w:val="both"/>
        <w:rPr>
          <w:rFonts w:ascii="Arial" w:hAnsi="Arial" w:cs="Arial"/>
          <w:color w:val="000000"/>
          <w:sz w:val="22"/>
          <w:szCs w:val="22"/>
        </w:rPr>
      </w:pPr>
      <w:r w:rsidRPr="00C43EDE">
        <w:rPr>
          <w:rFonts w:ascii="Arial" w:hAnsi="Arial" w:cs="Arial"/>
          <w:color w:val="000000"/>
          <w:sz w:val="22"/>
          <w:szCs w:val="22"/>
        </w:rPr>
        <w:t>Urbanistički plan uređenja „Čarda“.</w:t>
      </w:r>
    </w:p>
    <w:p w14:paraId="71863C50" w14:textId="4C5A9EA6" w:rsidR="00D52BF3" w:rsidRPr="00C43EDE" w:rsidRDefault="00D52BF3" w:rsidP="00D52BF3">
      <w:pPr>
        <w:tabs>
          <w:tab w:val="left" w:pos="426"/>
        </w:tabs>
        <w:spacing w:line="300" w:lineRule="exact"/>
        <w:jc w:val="both"/>
        <w:rPr>
          <w:rFonts w:ascii="Arial" w:hAnsi="Arial" w:cs="Arial"/>
          <w:color w:val="000000"/>
          <w:sz w:val="22"/>
          <w:szCs w:val="22"/>
        </w:rPr>
      </w:pPr>
      <w:r w:rsidRPr="00C43EDE">
        <w:rPr>
          <w:rFonts w:ascii="Arial" w:eastAsia="Calibri" w:hAnsi="Arial" w:cs="Arial"/>
          <w:color w:val="000000"/>
          <w:sz w:val="22"/>
          <w:szCs w:val="22"/>
          <w:lang w:eastAsia="en-US"/>
        </w:rPr>
        <w:t xml:space="preserve">U sklopu obuhvata </w:t>
      </w:r>
      <w:r w:rsidRPr="00C43EDE">
        <w:rPr>
          <w:rFonts w:ascii="Arial" w:eastAsia="Calibri" w:hAnsi="Arial" w:cs="Arial"/>
          <w:b/>
          <w:bCs/>
          <w:color w:val="000000"/>
          <w:sz w:val="22"/>
          <w:szCs w:val="22"/>
          <w:lang w:eastAsia="en-US"/>
        </w:rPr>
        <w:t>Urbanističkog plana uređenja „Miklinovec“</w:t>
      </w:r>
      <w:r w:rsidRPr="00C43EDE">
        <w:rPr>
          <w:rFonts w:ascii="Arial" w:eastAsia="Calibri" w:hAnsi="Arial" w:cs="Arial"/>
          <w:color w:val="000000"/>
          <w:sz w:val="22"/>
          <w:szCs w:val="22"/>
          <w:lang w:eastAsia="en-US"/>
        </w:rPr>
        <w:t xml:space="preserve"> i </w:t>
      </w:r>
      <w:r w:rsidRPr="00C43EDE">
        <w:rPr>
          <w:rFonts w:ascii="Arial" w:eastAsia="Calibri" w:hAnsi="Arial" w:cs="Arial"/>
          <w:b/>
          <w:bCs/>
          <w:color w:val="000000"/>
          <w:sz w:val="22"/>
          <w:szCs w:val="22"/>
          <w:lang w:eastAsia="en-US"/>
        </w:rPr>
        <w:t>Urbanističkog plana uređenja „Čarda“</w:t>
      </w:r>
      <w:r w:rsidRPr="00C43EDE">
        <w:rPr>
          <w:rFonts w:ascii="Arial" w:eastAsia="Calibri" w:hAnsi="Arial" w:cs="Arial"/>
          <w:color w:val="000000"/>
          <w:sz w:val="22"/>
          <w:szCs w:val="22"/>
          <w:lang w:eastAsia="en-US"/>
        </w:rPr>
        <w:t xml:space="preserve"> gospodarske namjene planira se sljedeće:</w:t>
      </w:r>
    </w:p>
    <w:p w14:paraId="45C4AD04" w14:textId="387EFAD5" w:rsidR="00D52BF3" w:rsidRPr="00C43EDE" w:rsidRDefault="00D52BF3" w:rsidP="00562822">
      <w:pPr>
        <w:numPr>
          <w:ilvl w:val="0"/>
          <w:numId w:val="38"/>
        </w:numPr>
        <w:tabs>
          <w:tab w:val="left" w:pos="426"/>
        </w:tabs>
        <w:spacing w:line="300" w:lineRule="exact"/>
        <w:ind w:left="284" w:hanging="284"/>
        <w:jc w:val="both"/>
        <w:rPr>
          <w:rFonts w:ascii="Arial" w:hAnsi="Arial" w:cs="Arial"/>
          <w:color w:val="000000"/>
          <w:sz w:val="22"/>
          <w:szCs w:val="22"/>
        </w:rPr>
      </w:pPr>
      <w:r w:rsidRPr="00C43EDE">
        <w:rPr>
          <w:rFonts w:ascii="Arial" w:hAnsi="Arial" w:cs="Arial"/>
          <w:color w:val="000000"/>
          <w:sz w:val="22"/>
          <w:szCs w:val="22"/>
        </w:rPr>
        <w:t>gospodarska namjena – proizvodna</w:t>
      </w:r>
      <w:r w:rsidR="009F2576">
        <w:rPr>
          <w:rFonts w:ascii="Arial" w:hAnsi="Arial" w:cs="Arial"/>
          <w:color w:val="000000"/>
          <w:sz w:val="22"/>
          <w:szCs w:val="22"/>
        </w:rPr>
        <w:t xml:space="preserve"> </w:t>
      </w:r>
      <w:r w:rsidRPr="00C43EDE">
        <w:rPr>
          <w:rFonts w:ascii="Arial" w:hAnsi="Arial" w:cs="Arial"/>
          <w:color w:val="000000"/>
          <w:sz w:val="22"/>
          <w:szCs w:val="22"/>
        </w:rPr>
        <w:t>– industrijska, zanatska,</w:t>
      </w:r>
    </w:p>
    <w:p w14:paraId="252E5848" w14:textId="7E4F04FB" w:rsidR="00D52BF3" w:rsidRPr="00C43EDE" w:rsidRDefault="00D52BF3" w:rsidP="00562822">
      <w:pPr>
        <w:numPr>
          <w:ilvl w:val="0"/>
          <w:numId w:val="38"/>
        </w:numPr>
        <w:tabs>
          <w:tab w:val="left" w:pos="426"/>
        </w:tabs>
        <w:spacing w:line="300" w:lineRule="exact"/>
        <w:ind w:left="426" w:hanging="426"/>
        <w:jc w:val="both"/>
        <w:rPr>
          <w:rFonts w:ascii="Arial" w:hAnsi="Arial" w:cs="Arial"/>
          <w:color w:val="000000"/>
          <w:sz w:val="22"/>
          <w:szCs w:val="22"/>
        </w:rPr>
      </w:pPr>
      <w:r w:rsidRPr="00C43EDE">
        <w:rPr>
          <w:rFonts w:ascii="Arial" w:hAnsi="Arial" w:cs="Arial"/>
          <w:color w:val="000000"/>
          <w:sz w:val="22"/>
          <w:szCs w:val="22"/>
        </w:rPr>
        <w:t>gospodarska namjena – poslovna - uslužna, trgovačka, komunalno-servisna,</w:t>
      </w:r>
    </w:p>
    <w:p w14:paraId="7DFD9639" w14:textId="77777777" w:rsidR="00D52BF3" w:rsidRPr="00C43EDE" w:rsidRDefault="00D52BF3" w:rsidP="00562822">
      <w:pPr>
        <w:numPr>
          <w:ilvl w:val="0"/>
          <w:numId w:val="38"/>
        </w:numPr>
        <w:tabs>
          <w:tab w:val="left" w:pos="426"/>
        </w:tabs>
        <w:spacing w:line="300" w:lineRule="exact"/>
        <w:ind w:left="284" w:hanging="284"/>
        <w:jc w:val="both"/>
        <w:rPr>
          <w:rFonts w:ascii="Arial" w:hAnsi="Arial" w:cs="Arial"/>
          <w:color w:val="000000"/>
          <w:sz w:val="22"/>
          <w:szCs w:val="22"/>
        </w:rPr>
      </w:pPr>
      <w:r w:rsidRPr="00C43EDE">
        <w:rPr>
          <w:rFonts w:ascii="Arial" w:hAnsi="Arial" w:cs="Arial"/>
          <w:color w:val="000000"/>
          <w:sz w:val="22"/>
          <w:szCs w:val="22"/>
        </w:rPr>
        <w:t>pripadajuća prometna i ostala infrastruktura,</w:t>
      </w:r>
    </w:p>
    <w:p w14:paraId="658799AB" w14:textId="5069F065" w:rsidR="00CF5592" w:rsidRPr="00C15A42" w:rsidRDefault="00D52BF3" w:rsidP="00CF5592">
      <w:pPr>
        <w:numPr>
          <w:ilvl w:val="0"/>
          <w:numId w:val="38"/>
        </w:numPr>
        <w:tabs>
          <w:tab w:val="left" w:pos="426"/>
        </w:tabs>
        <w:spacing w:line="300" w:lineRule="exact"/>
        <w:ind w:left="284" w:hanging="284"/>
        <w:jc w:val="both"/>
        <w:rPr>
          <w:rFonts w:ascii="Arial" w:hAnsi="Arial" w:cs="Arial"/>
          <w:color w:val="000000"/>
          <w:sz w:val="22"/>
          <w:szCs w:val="22"/>
        </w:rPr>
      </w:pPr>
      <w:r w:rsidRPr="00C43EDE">
        <w:rPr>
          <w:rFonts w:ascii="Arial" w:hAnsi="Arial" w:cs="Arial"/>
          <w:color w:val="000000"/>
          <w:sz w:val="22"/>
          <w:szCs w:val="22"/>
        </w:rPr>
        <w:t>ostalo.</w:t>
      </w:r>
    </w:p>
    <w:p w14:paraId="7CE6FF8E" w14:textId="77777777" w:rsidR="009662B1" w:rsidRPr="009662B1" w:rsidRDefault="009662B1" w:rsidP="009662B1">
      <w:pPr>
        <w:jc w:val="both"/>
        <w:rPr>
          <w:rFonts w:ascii="Arial" w:hAnsi="Arial" w:cs="Arial"/>
          <w:sz w:val="22"/>
          <w:szCs w:val="22"/>
        </w:rPr>
      </w:pPr>
      <w:r w:rsidRPr="009662B1">
        <w:rPr>
          <w:rFonts w:ascii="Arial" w:hAnsi="Arial" w:cs="Arial"/>
          <w:sz w:val="22"/>
          <w:szCs w:val="22"/>
        </w:rPr>
        <w:t>Urbanistički plan uređenja, uz ostale propisane dijelove, obvezno sadrži:</w:t>
      </w:r>
    </w:p>
    <w:p w14:paraId="44E6DFEC" w14:textId="77777777" w:rsidR="009662B1" w:rsidRPr="009662B1" w:rsidRDefault="009662B1" w:rsidP="009662B1">
      <w:pPr>
        <w:numPr>
          <w:ilvl w:val="0"/>
          <w:numId w:val="82"/>
        </w:numPr>
        <w:spacing w:line="276" w:lineRule="auto"/>
        <w:ind w:left="284" w:hanging="284"/>
        <w:jc w:val="both"/>
        <w:rPr>
          <w:rFonts w:ascii="Arial" w:eastAsia="Calibri" w:hAnsi="Arial" w:cs="Arial"/>
          <w:sz w:val="22"/>
          <w:szCs w:val="22"/>
        </w:rPr>
      </w:pPr>
      <w:r w:rsidRPr="009662B1">
        <w:rPr>
          <w:rFonts w:ascii="Arial" w:eastAsia="Calibri" w:hAnsi="Arial" w:cs="Arial"/>
          <w:sz w:val="22"/>
          <w:szCs w:val="22"/>
        </w:rPr>
        <w:t>detaljnu podjelu područja na posebne prostorne cjeline s obzirom na njihovu namjenu,</w:t>
      </w:r>
    </w:p>
    <w:p w14:paraId="68294BF4" w14:textId="77777777" w:rsidR="009662B1" w:rsidRPr="009662B1" w:rsidRDefault="009662B1" w:rsidP="009662B1">
      <w:pPr>
        <w:numPr>
          <w:ilvl w:val="0"/>
          <w:numId w:val="82"/>
        </w:numPr>
        <w:spacing w:line="276" w:lineRule="auto"/>
        <w:ind w:left="284" w:hanging="284"/>
        <w:jc w:val="both"/>
        <w:rPr>
          <w:rFonts w:ascii="Arial" w:eastAsia="Calibri" w:hAnsi="Arial" w:cs="Arial"/>
          <w:sz w:val="22"/>
          <w:szCs w:val="22"/>
        </w:rPr>
      </w:pPr>
      <w:r w:rsidRPr="009662B1">
        <w:rPr>
          <w:rFonts w:ascii="Arial" w:eastAsia="Calibri" w:hAnsi="Arial" w:cs="Arial"/>
          <w:sz w:val="22"/>
          <w:szCs w:val="22"/>
        </w:rPr>
        <w:t>prikaz građevnih čestica namijenjenih za građenje, odnosno uređenje površina javne namjene i</w:t>
      </w:r>
    </w:p>
    <w:p w14:paraId="1353CD13" w14:textId="77777777" w:rsidR="009662B1" w:rsidRPr="009662B1" w:rsidRDefault="009662B1" w:rsidP="009662B1">
      <w:pPr>
        <w:numPr>
          <w:ilvl w:val="0"/>
          <w:numId w:val="82"/>
        </w:numPr>
        <w:spacing w:line="276" w:lineRule="auto"/>
        <w:ind w:left="284" w:hanging="284"/>
        <w:jc w:val="both"/>
        <w:rPr>
          <w:rFonts w:ascii="Arial" w:eastAsia="Calibri" w:hAnsi="Arial" w:cs="Arial"/>
          <w:sz w:val="22"/>
          <w:szCs w:val="22"/>
        </w:rPr>
      </w:pPr>
      <w:r w:rsidRPr="009662B1">
        <w:rPr>
          <w:rFonts w:ascii="Arial" w:eastAsia="Calibri" w:hAnsi="Arial" w:cs="Arial"/>
          <w:sz w:val="22"/>
          <w:szCs w:val="22"/>
        </w:rPr>
        <w:t>druge detaljne uvjete korištenja i uređenja prostora te građenja građevina.</w:t>
      </w:r>
    </w:p>
    <w:p w14:paraId="10EF07EE" w14:textId="77777777" w:rsidR="009662B1" w:rsidRPr="009662B1" w:rsidRDefault="009662B1" w:rsidP="009662B1">
      <w:pPr>
        <w:jc w:val="both"/>
        <w:rPr>
          <w:rFonts w:ascii="Arial" w:hAnsi="Arial" w:cs="Arial"/>
          <w:sz w:val="22"/>
          <w:szCs w:val="22"/>
        </w:rPr>
      </w:pPr>
      <w:r w:rsidRPr="009662B1">
        <w:rPr>
          <w:rFonts w:ascii="Arial" w:hAnsi="Arial" w:cs="Arial"/>
          <w:sz w:val="22"/>
          <w:szCs w:val="22"/>
        </w:rPr>
        <w:t>Urbanistički plan uređenja propisuje uvjete provedbe svih zahvata u prostoru unutar svog obuhvata.</w:t>
      </w:r>
    </w:p>
    <w:p w14:paraId="55666CE8" w14:textId="1F961B3D" w:rsidR="009662B1" w:rsidRPr="00816475" w:rsidRDefault="009662B1" w:rsidP="00CF5592">
      <w:pPr>
        <w:tabs>
          <w:tab w:val="left" w:pos="0"/>
        </w:tabs>
        <w:spacing w:line="300" w:lineRule="exact"/>
        <w:jc w:val="both"/>
        <w:rPr>
          <w:rFonts w:ascii="Arial" w:hAnsi="Arial" w:cs="Arial"/>
          <w:color w:val="000000"/>
          <w:sz w:val="22"/>
          <w:szCs w:val="22"/>
        </w:rPr>
        <w:sectPr w:rsidR="009662B1" w:rsidRPr="00816475" w:rsidSect="004900DE">
          <w:pgSz w:w="11906" w:h="16838"/>
          <w:pgMar w:top="1417" w:right="1417" w:bottom="1417" w:left="1417" w:header="708" w:footer="708" w:gutter="0"/>
          <w:cols w:space="708"/>
          <w:docGrid w:linePitch="360"/>
        </w:sectPr>
      </w:pPr>
    </w:p>
    <w:p w14:paraId="5F6615F4" w14:textId="77777777" w:rsidR="000D4267" w:rsidRPr="00B0538F" w:rsidRDefault="000D4267" w:rsidP="000D4267">
      <w:pPr>
        <w:pStyle w:val="Naslov1"/>
        <w:spacing w:line="276" w:lineRule="auto"/>
        <w:rPr>
          <w:color w:val="404040"/>
          <w:sz w:val="22"/>
          <w:u w:val="none"/>
          <w14:shadow w14:blurRad="50800" w14:dist="38100" w14:dir="2700000" w14:sx="100000" w14:sy="100000" w14:kx="0" w14:ky="0" w14:algn="tl">
            <w14:srgbClr w14:val="000000">
              <w14:alpha w14:val="60000"/>
            </w14:srgbClr>
          </w14:shadow>
        </w:rPr>
      </w:pPr>
      <w:bookmarkStart w:id="226" w:name="_Toc104186291"/>
      <w:bookmarkStart w:id="227" w:name="_Toc166832933"/>
      <w:bookmarkStart w:id="228" w:name="_Toc166834003"/>
      <w:r w:rsidRPr="00B0538F">
        <w:rPr>
          <w:color w:val="404040"/>
          <w:sz w:val="22"/>
          <w:u w:val="none"/>
          <w14:shadow w14:blurRad="50800" w14:dist="38100" w14:dir="2700000" w14:sx="100000" w14:sy="100000" w14:kx="0" w14:ky="0" w14:algn="tl">
            <w14:srgbClr w14:val="000000">
              <w14:alpha w14:val="60000"/>
            </w14:srgbClr>
          </w14:shadow>
        </w:rPr>
        <w:lastRenderedPageBreak/>
        <w:t>POPIS TABLICA</w:t>
      </w:r>
      <w:bookmarkEnd w:id="226"/>
      <w:bookmarkEnd w:id="227"/>
      <w:bookmarkEnd w:id="228"/>
    </w:p>
    <w:p w14:paraId="10BC2EA5" w14:textId="77777777" w:rsidR="000D4267" w:rsidRDefault="000D4267" w:rsidP="00126F2E">
      <w:pPr>
        <w:autoSpaceDE w:val="0"/>
        <w:autoSpaceDN w:val="0"/>
        <w:adjustRightInd w:val="0"/>
        <w:jc w:val="both"/>
        <w:rPr>
          <w:rFonts w:ascii="Arial" w:hAnsi="Arial" w:cs="Arial"/>
          <w:sz w:val="22"/>
          <w:szCs w:val="22"/>
        </w:rPr>
      </w:pPr>
    </w:p>
    <w:p w14:paraId="681FE448" w14:textId="77777777" w:rsidR="000D4267" w:rsidRPr="00B0538F" w:rsidRDefault="000D4267" w:rsidP="000D4267">
      <w:pPr>
        <w:keepNext/>
        <w:spacing w:line="276" w:lineRule="auto"/>
        <w:outlineLvl w:val="0"/>
        <w:rPr>
          <w:rFonts w:ascii="Arial" w:hAnsi="Arial" w:cs="Arial"/>
          <w:color w:val="404040"/>
          <w:sz w:val="22"/>
          <w:szCs w:val="22"/>
          <w14:shadow w14:blurRad="50800" w14:dist="38100" w14:dir="2700000" w14:sx="100000" w14:sy="100000" w14:kx="0" w14:ky="0" w14:algn="tl">
            <w14:srgbClr w14:val="000000">
              <w14:alpha w14:val="60000"/>
            </w14:srgbClr>
          </w14:shadow>
        </w:rPr>
      </w:pPr>
      <w:bookmarkStart w:id="229" w:name="_Toc104186292"/>
      <w:bookmarkStart w:id="230" w:name="_Toc166832934"/>
      <w:bookmarkStart w:id="231" w:name="_Toc166834004"/>
      <w:r w:rsidRPr="00B0538F">
        <w:rPr>
          <w:rFonts w:ascii="Arial" w:hAnsi="Arial" w:cs="Arial"/>
          <w:color w:val="404040"/>
          <w:sz w:val="22"/>
          <w:szCs w:val="22"/>
          <w14:shadow w14:blurRad="50800" w14:dist="38100" w14:dir="2700000" w14:sx="100000" w14:sy="100000" w14:kx="0" w14:ky="0" w14:algn="tl">
            <w14:srgbClr w14:val="000000">
              <w14:alpha w14:val="60000"/>
            </w14:srgbClr>
          </w14:shadow>
        </w:rPr>
        <w:t>POPIS SLIKA</w:t>
      </w:r>
      <w:bookmarkEnd w:id="229"/>
      <w:bookmarkEnd w:id="230"/>
      <w:bookmarkEnd w:id="231"/>
    </w:p>
    <w:p w14:paraId="6993D1CD" w14:textId="77777777" w:rsidR="000D4267" w:rsidRDefault="000D4267" w:rsidP="00126F2E">
      <w:pPr>
        <w:autoSpaceDE w:val="0"/>
        <w:autoSpaceDN w:val="0"/>
        <w:adjustRightInd w:val="0"/>
        <w:jc w:val="both"/>
        <w:rPr>
          <w:rFonts w:ascii="Arial" w:hAnsi="Arial" w:cs="Arial"/>
          <w:sz w:val="22"/>
          <w:szCs w:val="22"/>
        </w:rPr>
      </w:pPr>
    </w:p>
    <w:p w14:paraId="69684742" w14:textId="48133880" w:rsidR="001D4602" w:rsidRPr="001D4602" w:rsidRDefault="001D4602">
      <w:pPr>
        <w:pStyle w:val="Tablicaslika"/>
        <w:tabs>
          <w:tab w:val="right" w:leader="dot" w:pos="9062"/>
        </w:tabs>
        <w:rPr>
          <w:rFonts w:asciiTheme="minorHAnsi" w:eastAsiaTheme="minorEastAsia" w:hAnsiTheme="minorHAnsi" w:cstheme="minorBidi"/>
          <w:caps w:val="0"/>
          <w:noProof/>
          <w:kern w:val="2"/>
          <w:sz w:val="20"/>
          <w14:ligatures w14:val="standardContextual"/>
        </w:rPr>
      </w:pPr>
      <w:r w:rsidRPr="001D4602">
        <w:rPr>
          <w:rFonts w:cs="Arial"/>
          <w:sz w:val="20"/>
        </w:rPr>
        <w:fldChar w:fldCharType="begin"/>
      </w:r>
      <w:r w:rsidRPr="001D4602">
        <w:rPr>
          <w:rFonts w:cs="Arial"/>
          <w:sz w:val="20"/>
        </w:rPr>
        <w:instrText xml:space="preserve"> TOC \h \z \c "Slika" </w:instrText>
      </w:r>
      <w:r w:rsidRPr="001D4602">
        <w:rPr>
          <w:rFonts w:cs="Arial"/>
          <w:sz w:val="20"/>
        </w:rPr>
        <w:fldChar w:fldCharType="separate"/>
      </w:r>
      <w:hyperlink w:anchor="_Toc168570083" w:history="1">
        <w:r w:rsidRPr="001D4602">
          <w:rPr>
            <w:rStyle w:val="Hiperveza"/>
            <w:noProof/>
            <w:sz w:val="20"/>
          </w:rPr>
          <w:t>Slika 1. Istražni prostor "Drava-02" i eksploatacijska polja ugljikovodika</w:t>
        </w:r>
        <w:r w:rsidRPr="001D4602">
          <w:rPr>
            <w:noProof/>
            <w:webHidden/>
            <w:sz w:val="20"/>
          </w:rPr>
          <w:tab/>
        </w:r>
        <w:r w:rsidRPr="001D4602">
          <w:rPr>
            <w:noProof/>
            <w:webHidden/>
            <w:sz w:val="20"/>
          </w:rPr>
          <w:fldChar w:fldCharType="begin"/>
        </w:r>
        <w:r w:rsidRPr="001D4602">
          <w:rPr>
            <w:noProof/>
            <w:webHidden/>
            <w:sz w:val="20"/>
          </w:rPr>
          <w:instrText xml:space="preserve"> PAGEREF _Toc168570083 \h </w:instrText>
        </w:r>
        <w:r w:rsidRPr="001D4602">
          <w:rPr>
            <w:noProof/>
            <w:webHidden/>
            <w:sz w:val="20"/>
          </w:rPr>
        </w:r>
        <w:r w:rsidRPr="001D4602">
          <w:rPr>
            <w:noProof/>
            <w:webHidden/>
            <w:sz w:val="20"/>
          </w:rPr>
          <w:fldChar w:fldCharType="separate"/>
        </w:r>
        <w:r w:rsidR="00F4308D">
          <w:rPr>
            <w:noProof/>
            <w:webHidden/>
            <w:sz w:val="20"/>
          </w:rPr>
          <w:t>15</w:t>
        </w:r>
        <w:r w:rsidRPr="001D4602">
          <w:rPr>
            <w:noProof/>
            <w:webHidden/>
            <w:sz w:val="20"/>
          </w:rPr>
          <w:fldChar w:fldCharType="end"/>
        </w:r>
      </w:hyperlink>
    </w:p>
    <w:p w14:paraId="60829E3E" w14:textId="45648666"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84" w:history="1">
        <w:r w:rsidR="001D4602" w:rsidRPr="001D4602">
          <w:rPr>
            <w:rStyle w:val="Hiperveza"/>
            <w:noProof/>
            <w:sz w:val="20"/>
          </w:rPr>
          <w:t>Slika 2.</w:t>
        </w:r>
        <w:r w:rsidR="001D4602" w:rsidRPr="001D4602">
          <w:rPr>
            <w:rStyle w:val="Hiperveza"/>
            <w:rFonts w:cs="Arial"/>
            <w:noProof/>
            <w:sz w:val="20"/>
          </w:rPr>
          <w:t xml:space="preserve"> Građevinsko područje Bakovčica, II. ID PPUG</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_Toc168570084 \h </w:instrText>
        </w:r>
        <w:r w:rsidR="001D4602" w:rsidRPr="001D4602">
          <w:rPr>
            <w:noProof/>
            <w:webHidden/>
            <w:sz w:val="20"/>
          </w:rPr>
        </w:r>
        <w:r w:rsidR="001D4602" w:rsidRPr="001D4602">
          <w:rPr>
            <w:noProof/>
            <w:webHidden/>
            <w:sz w:val="20"/>
          </w:rPr>
          <w:fldChar w:fldCharType="separate"/>
        </w:r>
        <w:r>
          <w:rPr>
            <w:noProof/>
            <w:webHidden/>
            <w:sz w:val="20"/>
          </w:rPr>
          <w:t>28</w:t>
        </w:r>
        <w:r w:rsidR="001D4602" w:rsidRPr="001D4602">
          <w:rPr>
            <w:noProof/>
            <w:webHidden/>
            <w:sz w:val="20"/>
          </w:rPr>
          <w:fldChar w:fldCharType="end"/>
        </w:r>
      </w:hyperlink>
    </w:p>
    <w:p w14:paraId="0DFDA69D" w14:textId="4F9C23DC"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85" w:history="1">
        <w:r w:rsidR="001D4602" w:rsidRPr="001D4602">
          <w:rPr>
            <w:rStyle w:val="Hiperveza"/>
            <w:noProof/>
            <w:sz w:val="20"/>
          </w:rPr>
          <w:t>Slika 3. Građevinsko područje Bakovčica, III. ID PPUG</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_Toc168570085 \h </w:instrText>
        </w:r>
        <w:r w:rsidR="001D4602" w:rsidRPr="001D4602">
          <w:rPr>
            <w:noProof/>
            <w:webHidden/>
            <w:sz w:val="20"/>
          </w:rPr>
        </w:r>
        <w:r w:rsidR="001D4602" w:rsidRPr="001D4602">
          <w:rPr>
            <w:noProof/>
            <w:webHidden/>
            <w:sz w:val="20"/>
          </w:rPr>
          <w:fldChar w:fldCharType="separate"/>
        </w:r>
        <w:r>
          <w:rPr>
            <w:noProof/>
            <w:webHidden/>
            <w:sz w:val="20"/>
          </w:rPr>
          <w:t>28</w:t>
        </w:r>
        <w:r w:rsidR="001D4602" w:rsidRPr="001D4602">
          <w:rPr>
            <w:noProof/>
            <w:webHidden/>
            <w:sz w:val="20"/>
          </w:rPr>
          <w:fldChar w:fldCharType="end"/>
        </w:r>
      </w:hyperlink>
    </w:p>
    <w:p w14:paraId="56ED92B3" w14:textId="2F4B8F98"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86" w:history="1">
        <w:r w:rsidR="001D4602" w:rsidRPr="001D4602">
          <w:rPr>
            <w:rStyle w:val="Hiperveza"/>
            <w:noProof/>
            <w:sz w:val="20"/>
          </w:rPr>
          <w:t>Slika 4. Razgraničenje građevinskih područja naselja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_Toc168570086 \h </w:instrText>
        </w:r>
        <w:r w:rsidR="001D4602" w:rsidRPr="001D4602">
          <w:rPr>
            <w:noProof/>
            <w:webHidden/>
            <w:sz w:val="20"/>
          </w:rPr>
        </w:r>
        <w:r w:rsidR="001D4602" w:rsidRPr="001D4602">
          <w:rPr>
            <w:noProof/>
            <w:webHidden/>
            <w:sz w:val="20"/>
          </w:rPr>
          <w:fldChar w:fldCharType="separate"/>
        </w:r>
        <w:r>
          <w:rPr>
            <w:noProof/>
            <w:webHidden/>
            <w:sz w:val="20"/>
          </w:rPr>
          <w:t>34</w:t>
        </w:r>
        <w:r w:rsidR="001D4602" w:rsidRPr="001D4602">
          <w:rPr>
            <w:noProof/>
            <w:webHidden/>
            <w:sz w:val="20"/>
          </w:rPr>
          <w:fldChar w:fldCharType="end"/>
        </w:r>
      </w:hyperlink>
    </w:p>
    <w:p w14:paraId="7321C9AC" w14:textId="5CB5D627"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87" w:history="1">
        <w:r w:rsidR="001D4602" w:rsidRPr="001D4602">
          <w:rPr>
            <w:rStyle w:val="Hiperveza"/>
            <w:noProof/>
            <w:sz w:val="20"/>
          </w:rPr>
          <w:t>Slika 5. Građevinsko područje naselja i izdvojeni dijelovi građevinskog područja naselja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_Toc168570087 \h </w:instrText>
        </w:r>
        <w:r w:rsidR="001D4602" w:rsidRPr="001D4602">
          <w:rPr>
            <w:noProof/>
            <w:webHidden/>
            <w:sz w:val="20"/>
          </w:rPr>
        </w:r>
        <w:r w:rsidR="001D4602" w:rsidRPr="001D4602">
          <w:rPr>
            <w:noProof/>
            <w:webHidden/>
            <w:sz w:val="20"/>
          </w:rPr>
          <w:fldChar w:fldCharType="separate"/>
        </w:r>
        <w:r>
          <w:rPr>
            <w:noProof/>
            <w:webHidden/>
            <w:sz w:val="20"/>
          </w:rPr>
          <w:t>36</w:t>
        </w:r>
        <w:r w:rsidR="001D4602" w:rsidRPr="001D4602">
          <w:rPr>
            <w:noProof/>
            <w:webHidden/>
            <w:sz w:val="20"/>
          </w:rPr>
          <w:fldChar w:fldCharType="end"/>
        </w:r>
      </w:hyperlink>
    </w:p>
    <w:p w14:paraId="7242B3DB" w14:textId="6FE661BB"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88" w:history="1">
        <w:r w:rsidR="001D4602" w:rsidRPr="001D4602">
          <w:rPr>
            <w:rStyle w:val="Hiperveza"/>
            <w:noProof/>
            <w:sz w:val="20"/>
          </w:rPr>
          <w:t>Slika 6. Izdvojeno građevinsko područje izvan naselja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_Toc168570088 \h </w:instrText>
        </w:r>
        <w:r w:rsidR="001D4602" w:rsidRPr="001D4602">
          <w:rPr>
            <w:noProof/>
            <w:webHidden/>
            <w:sz w:val="20"/>
          </w:rPr>
        </w:r>
        <w:r w:rsidR="001D4602" w:rsidRPr="001D4602">
          <w:rPr>
            <w:noProof/>
            <w:webHidden/>
            <w:sz w:val="20"/>
          </w:rPr>
          <w:fldChar w:fldCharType="separate"/>
        </w:r>
        <w:r>
          <w:rPr>
            <w:noProof/>
            <w:webHidden/>
            <w:sz w:val="20"/>
          </w:rPr>
          <w:t>53</w:t>
        </w:r>
        <w:r w:rsidR="001D4602" w:rsidRPr="001D4602">
          <w:rPr>
            <w:noProof/>
            <w:webHidden/>
            <w:sz w:val="20"/>
          </w:rPr>
          <w:fldChar w:fldCharType="end"/>
        </w:r>
      </w:hyperlink>
    </w:p>
    <w:p w14:paraId="03FAD9D0" w14:textId="61453CE9"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89" w:history="1">
        <w:r w:rsidR="001D4602" w:rsidRPr="001D4602">
          <w:rPr>
            <w:rStyle w:val="Hiperveza"/>
            <w:noProof/>
            <w:sz w:val="20"/>
          </w:rPr>
          <w:t>Slika 7. Ostale površine i gradnja izvan građevinskog područja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_Toc168570089 \h </w:instrText>
        </w:r>
        <w:r w:rsidR="001D4602" w:rsidRPr="001D4602">
          <w:rPr>
            <w:noProof/>
            <w:webHidden/>
            <w:sz w:val="20"/>
          </w:rPr>
        </w:r>
        <w:r w:rsidR="001D4602" w:rsidRPr="001D4602">
          <w:rPr>
            <w:noProof/>
            <w:webHidden/>
            <w:sz w:val="20"/>
          </w:rPr>
          <w:fldChar w:fldCharType="separate"/>
        </w:r>
        <w:r>
          <w:rPr>
            <w:noProof/>
            <w:webHidden/>
            <w:sz w:val="20"/>
          </w:rPr>
          <w:t>57</w:t>
        </w:r>
        <w:r w:rsidR="001D4602" w:rsidRPr="001D4602">
          <w:rPr>
            <w:noProof/>
            <w:webHidden/>
            <w:sz w:val="20"/>
          </w:rPr>
          <w:fldChar w:fldCharType="end"/>
        </w:r>
      </w:hyperlink>
    </w:p>
    <w:p w14:paraId="4982C0C7" w14:textId="54E32394"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0" w:history="1">
        <w:r w:rsidR="001D4602" w:rsidRPr="001D4602">
          <w:rPr>
            <w:rStyle w:val="Hiperveza"/>
            <w:noProof/>
            <w:sz w:val="20"/>
          </w:rPr>
          <w:t>Slika 8. Ostalo poljoprivredno tlo, šume i šumsko zemljište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_Toc168570090 \h </w:instrText>
        </w:r>
        <w:r w:rsidR="001D4602" w:rsidRPr="001D4602">
          <w:rPr>
            <w:noProof/>
            <w:webHidden/>
            <w:sz w:val="20"/>
          </w:rPr>
        </w:r>
        <w:r w:rsidR="001D4602" w:rsidRPr="001D4602">
          <w:rPr>
            <w:noProof/>
            <w:webHidden/>
            <w:sz w:val="20"/>
          </w:rPr>
          <w:fldChar w:fldCharType="separate"/>
        </w:r>
        <w:r>
          <w:rPr>
            <w:noProof/>
            <w:webHidden/>
            <w:sz w:val="20"/>
          </w:rPr>
          <w:t>59</w:t>
        </w:r>
        <w:r w:rsidR="001D4602" w:rsidRPr="001D4602">
          <w:rPr>
            <w:noProof/>
            <w:webHidden/>
            <w:sz w:val="20"/>
          </w:rPr>
          <w:fldChar w:fldCharType="end"/>
        </w:r>
      </w:hyperlink>
    </w:p>
    <w:p w14:paraId="382A5F52" w14:textId="1E994C09"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1" w:history="1">
        <w:r w:rsidR="001D4602" w:rsidRPr="001D4602">
          <w:rPr>
            <w:rStyle w:val="Hiperveza"/>
            <w:noProof/>
            <w:sz w:val="20"/>
          </w:rPr>
          <w:t>Slika 9. Krajobrazne vrijednosti</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_Toc168570091 \h </w:instrText>
        </w:r>
        <w:r w:rsidR="001D4602" w:rsidRPr="001D4602">
          <w:rPr>
            <w:noProof/>
            <w:webHidden/>
            <w:sz w:val="20"/>
          </w:rPr>
        </w:r>
        <w:r w:rsidR="001D4602" w:rsidRPr="001D4602">
          <w:rPr>
            <w:noProof/>
            <w:webHidden/>
            <w:sz w:val="20"/>
          </w:rPr>
          <w:fldChar w:fldCharType="separate"/>
        </w:r>
        <w:r>
          <w:rPr>
            <w:noProof/>
            <w:webHidden/>
            <w:sz w:val="20"/>
          </w:rPr>
          <w:t>65</w:t>
        </w:r>
        <w:r w:rsidR="001D4602" w:rsidRPr="001D4602">
          <w:rPr>
            <w:noProof/>
            <w:webHidden/>
            <w:sz w:val="20"/>
          </w:rPr>
          <w:fldChar w:fldCharType="end"/>
        </w:r>
      </w:hyperlink>
    </w:p>
    <w:p w14:paraId="4C979C23" w14:textId="6CC975F4"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2" w:history="1">
        <w:r w:rsidR="001D4602" w:rsidRPr="001D4602">
          <w:rPr>
            <w:rStyle w:val="Hiperveza"/>
            <w:noProof/>
            <w:sz w:val="20"/>
          </w:rPr>
          <w:t>Slika 10. Tipologija krajobraza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_Toc168570092 \h </w:instrText>
        </w:r>
        <w:r w:rsidR="001D4602" w:rsidRPr="001D4602">
          <w:rPr>
            <w:noProof/>
            <w:webHidden/>
            <w:sz w:val="20"/>
          </w:rPr>
        </w:r>
        <w:r w:rsidR="001D4602" w:rsidRPr="001D4602">
          <w:rPr>
            <w:noProof/>
            <w:webHidden/>
            <w:sz w:val="20"/>
          </w:rPr>
          <w:fldChar w:fldCharType="separate"/>
        </w:r>
        <w:r>
          <w:rPr>
            <w:noProof/>
            <w:webHidden/>
            <w:sz w:val="20"/>
          </w:rPr>
          <w:t>67</w:t>
        </w:r>
        <w:r w:rsidR="001D4602" w:rsidRPr="001D4602">
          <w:rPr>
            <w:noProof/>
            <w:webHidden/>
            <w:sz w:val="20"/>
          </w:rPr>
          <w:fldChar w:fldCharType="end"/>
        </w:r>
      </w:hyperlink>
    </w:p>
    <w:p w14:paraId="6F4DD243" w14:textId="44BE0403"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3" w:history="1">
        <w:r w:rsidR="001D4602" w:rsidRPr="001D4602">
          <w:rPr>
            <w:rStyle w:val="Hiperveza"/>
            <w:noProof/>
            <w:sz w:val="20"/>
          </w:rPr>
          <w:t>Slika 11. Kulturna dobra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_Toc168570093 \h </w:instrText>
        </w:r>
        <w:r w:rsidR="001D4602" w:rsidRPr="001D4602">
          <w:rPr>
            <w:noProof/>
            <w:webHidden/>
            <w:sz w:val="20"/>
          </w:rPr>
        </w:r>
        <w:r w:rsidR="001D4602" w:rsidRPr="001D4602">
          <w:rPr>
            <w:noProof/>
            <w:webHidden/>
            <w:sz w:val="20"/>
          </w:rPr>
          <w:fldChar w:fldCharType="separate"/>
        </w:r>
        <w:r>
          <w:rPr>
            <w:noProof/>
            <w:webHidden/>
            <w:sz w:val="20"/>
          </w:rPr>
          <w:t>70</w:t>
        </w:r>
        <w:r w:rsidR="001D4602" w:rsidRPr="001D4602">
          <w:rPr>
            <w:noProof/>
            <w:webHidden/>
            <w:sz w:val="20"/>
          </w:rPr>
          <w:fldChar w:fldCharType="end"/>
        </w:r>
      </w:hyperlink>
    </w:p>
    <w:p w14:paraId="17885598" w14:textId="28B9C1E2"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4" w:history="1">
        <w:r w:rsidR="001D4602" w:rsidRPr="001D4602">
          <w:rPr>
            <w:rStyle w:val="Hiperveza"/>
            <w:noProof/>
            <w:sz w:val="20"/>
          </w:rPr>
          <w:t>Slika 12. Gospodarska zona i skladišta eksplozivnih tvari u naselju Bakovčica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_Toc168570094 \h </w:instrText>
        </w:r>
        <w:r w:rsidR="001D4602" w:rsidRPr="001D4602">
          <w:rPr>
            <w:noProof/>
            <w:webHidden/>
            <w:sz w:val="20"/>
          </w:rPr>
        </w:r>
        <w:r w:rsidR="001D4602" w:rsidRPr="001D4602">
          <w:rPr>
            <w:noProof/>
            <w:webHidden/>
            <w:sz w:val="20"/>
          </w:rPr>
          <w:fldChar w:fldCharType="separate"/>
        </w:r>
        <w:r>
          <w:rPr>
            <w:noProof/>
            <w:webHidden/>
            <w:sz w:val="20"/>
          </w:rPr>
          <w:t>71</w:t>
        </w:r>
        <w:r w:rsidR="001D4602" w:rsidRPr="001D4602">
          <w:rPr>
            <w:noProof/>
            <w:webHidden/>
            <w:sz w:val="20"/>
          </w:rPr>
          <w:fldChar w:fldCharType="end"/>
        </w:r>
      </w:hyperlink>
    </w:p>
    <w:p w14:paraId="6448686E" w14:textId="01F4896A"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5" w:history="1">
        <w:r w:rsidR="001D4602" w:rsidRPr="001D4602">
          <w:rPr>
            <w:rStyle w:val="Hiperveza"/>
            <w:noProof/>
            <w:sz w:val="20"/>
          </w:rPr>
          <w:t>Slika 13. Skladišta eksplozivnih tavri i pirotehničkih sredstava u naselju Bakovčica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_Toc168570095 \h </w:instrText>
        </w:r>
        <w:r w:rsidR="001D4602" w:rsidRPr="001D4602">
          <w:rPr>
            <w:noProof/>
            <w:webHidden/>
            <w:sz w:val="20"/>
          </w:rPr>
        </w:r>
        <w:r w:rsidR="001D4602" w:rsidRPr="001D4602">
          <w:rPr>
            <w:noProof/>
            <w:webHidden/>
            <w:sz w:val="20"/>
          </w:rPr>
          <w:fldChar w:fldCharType="separate"/>
        </w:r>
        <w:r>
          <w:rPr>
            <w:noProof/>
            <w:webHidden/>
            <w:sz w:val="20"/>
          </w:rPr>
          <w:t>72</w:t>
        </w:r>
        <w:r w:rsidR="001D4602" w:rsidRPr="001D4602">
          <w:rPr>
            <w:noProof/>
            <w:webHidden/>
            <w:sz w:val="20"/>
          </w:rPr>
          <w:fldChar w:fldCharType="end"/>
        </w:r>
      </w:hyperlink>
    </w:p>
    <w:p w14:paraId="48DB375A" w14:textId="7BD74738"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6" w:history="1">
        <w:r w:rsidR="001D4602" w:rsidRPr="001D4602">
          <w:rPr>
            <w:rStyle w:val="Hiperveza"/>
            <w:noProof/>
            <w:sz w:val="20"/>
          </w:rPr>
          <w:t>Slika 14. Sigurnosna udaljenost 160 m od građevina i vodova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_Toc168570096 \h </w:instrText>
        </w:r>
        <w:r w:rsidR="001D4602" w:rsidRPr="001D4602">
          <w:rPr>
            <w:noProof/>
            <w:webHidden/>
            <w:sz w:val="20"/>
          </w:rPr>
        </w:r>
        <w:r w:rsidR="001D4602" w:rsidRPr="001D4602">
          <w:rPr>
            <w:noProof/>
            <w:webHidden/>
            <w:sz w:val="20"/>
          </w:rPr>
          <w:fldChar w:fldCharType="separate"/>
        </w:r>
        <w:r>
          <w:rPr>
            <w:noProof/>
            <w:webHidden/>
            <w:sz w:val="20"/>
          </w:rPr>
          <w:t>73</w:t>
        </w:r>
        <w:r w:rsidR="001D4602" w:rsidRPr="001D4602">
          <w:rPr>
            <w:noProof/>
            <w:webHidden/>
            <w:sz w:val="20"/>
          </w:rPr>
          <w:fldChar w:fldCharType="end"/>
        </w:r>
      </w:hyperlink>
    </w:p>
    <w:p w14:paraId="1CE7470C" w14:textId="40D25AD2"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7" w:history="1">
        <w:r w:rsidR="001D4602" w:rsidRPr="001D4602">
          <w:rPr>
            <w:rStyle w:val="Hiperveza"/>
            <w:noProof/>
            <w:sz w:val="20"/>
          </w:rPr>
          <w:t>Slika 15. Sigurnosna udaljenost 62 m od prometnice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_Toc168570097 \h </w:instrText>
        </w:r>
        <w:r w:rsidR="001D4602" w:rsidRPr="001D4602">
          <w:rPr>
            <w:noProof/>
            <w:webHidden/>
            <w:sz w:val="20"/>
          </w:rPr>
        </w:r>
        <w:r w:rsidR="001D4602" w:rsidRPr="001D4602">
          <w:rPr>
            <w:noProof/>
            <w:webHidden/>
            <w:sz w:val="20"/>
          </w:rPr>
          <w:fldChar w:fldCharType="separate"/>
        </w:r>
        <w:r>
          <w:rPr>
            <w:noProof/>
            <w:webHidden/>
            <w:sz w:val="20"/>
          </w:rPr>
          <w:t>73</w:t>
        </w:r>
        <w:r w:rsidR="001D4602" w:rsidRPr="001D4602">
          <w:rPr>
            <w:noProof/>
            <w:webHidden/>
            <w:sz w:val="20"/>
          </w:rPr>
          <w:fldChar w:fldCharType="end"/>
        </w:r>
      </w:hyperlink>
    </w:p>
    <w:p w14:paraId="6F9D588B" w14:textId="63F56E8D"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8" w:history="1">
        <w:r w:rsidR="001D4602" w:rsidRPr="001D4602">
          <w:rPr>
            <w:rStyle w:val="Hiperveza"/>
            <w:noProof/>
            <w:sz w:val="20"/>
          </w:rPr>
          <w:t>Slika 16. Prikaz "Sigurnosnog prostora 1"</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_Toc168570098 \h </w:instrText>
        </w:r>
        <w:r w:rsidR="001D4602" w:rsidRPr="001D4602">
          <w:rPr>
            <w:noProof/>
            <w:webHidden/>
            <w:sz w:val="20"/>
          </w:rPr>
        </w:r>
        <w:r w:rsidR="001D4602" w:rsidRPr="001D4602">
          <w:rPr>
            <w:noProof/>
            <w:webHidden/>
            <w:sz w:val="20"/>
          </w:rPr>
          <w:fldChar w:fldCharType="separate"/>
        </w:r>
        <w:r>
          <w:rPr>
            <w:noProof/>
            <w:webHidden/>
            <w:sz w:val="20"/>
          </w:rPr>
          <w:t>73</w:t>
        </w:r>
        <w:r w:rsidR="001D4602" w:rsidRPr="001D4602">
          <w:rPr>
            <w:noProof/>
            <w:webHidden/>
            <w:sz w:val="20"/>
          </w:rPr>
          <w:fldChar w:fldCharType="end"/>
        </w:r>
      </w:hyperlink>
    </w:p>
    <w:p w14:paraId="025ACDC0" w14:textId="4195A45B"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099" w:history="1">
        <w:r w:rsidR="001D4602" w:rsidRPr="001D4602">
          <w:rPr>
            <w:rStyle w:val="Hiperveza"/>
            <w:noProof/>
            <w:sz w:val="20"/>
          </w:rPr>
          <w:t>Slika 17. Sigurnosna udaljenost od 78 m od prometnica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_Toc168570099 \h </w:instrText>
        </w:r>
        <w:r w:rsidR="001D4602" w:rsidRPr="001D4602">
          <w:rPr>
            <w:noProof/>
            <w:webHidden/>
            <w:sz w:val="20"/>
          </w:rPr>
        </w:r>
        <w:r w:rsidR="001D4602" w:rsidRPr="001D4602">
          <w:rPr>
            <w:noProof/>
            <w:webHidden/>
            <w:sz w:val="20"/>
          </w:rPr>
          <w:fldChar w:fldCharType="separate"/>
        </w:r>
        <w:r>
          <w:rPr>
            <w:noProof/>
            <w:webHidden/>
            <w:sz w:val="20"/>
          </w:rPr>
          <w:t>74</w:t>
        </w:r>
        <w:r w:rsidR="001D4602" w:rsidRPr="001D4602">
          <w:rPr>
            <w:noProof/>
            <w:webHidden/>
            <w:sz w:val="20"/>
          </w:rPr>
          <w:fldChar w:fldCharType="end"/>
        </w:r>
      </w:hyperlink>
    </w:p>
    <w:p w14:paraId="7093FEF6" w14:textId="3618C11E"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0" w:history="1">
        <w:r w:rsidR="001D4602" w:rsidRPr="001D4602">
          <w:rPr>
            <w:rStyle w:val="Hiperveza"/>
            <w:noProof/>
            <w:sz w:val="20"/>
          </w:rPr>
          <w:t>Slika 18. Sigurnosna udaljensot od 118 m od stambenih građevina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_Toc168570100 \h </w:instrText>
        </w:r>
        <w:r w:rsidR="001D4602" w:rsidRPr="001D4602">
          <w:rPr>
            <w:noProof/>
            <w:webHidden/>
            <w:sz w:val="20"/>
          </w:rPr>
        </w:r>
        <w:r w:rsidR="001D4602" w:rsidRPr="001D4602">
          <w:rPr>
            <w:noProof/>
            <w:webHidden/>
            <w:sz w:val="20"/>
          </w:rPr>
          <w:fldChar w:fldCharType="separate"/>
        </w:r>
        <w:r>
          <w:rPr>
            <w:noProof/>
            <w:webHidden/>
            <w:sz w:val="20"/>
          </w:rPr>
          <w:t>74</w:t>
        </w:r>
        <w:r w:rsidR="001D4602" w:rsidRPr="001D4602">
          <w:rPr>
            <w:noProof/>
            <w:webHidden/>
            <w:sz w:val="20"/>
          </w:rPr>
          <w:fldChar w:fldCharType="end"/>
        </w:r>
      </w:hyperlink>
    </w:p>
    <w:p w14:paraId="78A916C2" w14:textId="3FCF23B9"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1" w:history="1">
        <w:r w:rsidR="001D4602" w:rsidRPr="001D4602">
          <w:rPr>
            <w:rStyle w:val="Hiperveza"/>
            <w:noProof/>
            <w:sz w:val="20"/>
          </w:rPr>
          <w:t>Slika 19. Sigurnosna udaljenost 157 m od prometnica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_Toc168570101 \h </w:instrText>
        </w:r>
        <w:r w:rsidR="001D4602" w:rsidRPr="001D4602">
          <w:rPr>
            <w:noProof/>
            <w:webHidden/>
            <w:sz w:val="20"/>
          </w:rPr>
        </w:r>
        <w:r w:rsidR="001D4602" w:rsidRPr="001D4602">
          <w:rPr>
            <w:noProof/>
            <w:webHidden/>
            <w:sz w:val="20"/>
          </w:rPr>
          <w:fldChar w:fldCharType="separate"/>
        </w:r>
        <w:r>
          <w:rPr>
            <w:noProof/>
            <w:webHidden/>
            <w:sz w:val="20"/>
          </w:rPr>
          <w:t>75</w:t>
        </w:r>
        <w:r w:rsidR="001D4602" w:rsidRPr="001D4602">
          <w:rPr>
            <w:noProof/>
            <w:webHidden/>
            <w:sz w:val="20"/>
          </w:rPr>
          <w:fldChar w:fldCharType="end"/>
        </w:r>
      </w:hyperlink>
    </w:p>
    <w:p w14:paraId="09DAF6E8" w14:textId="23707084"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2" w:history="1">
        <w:r w:rsidR="001D4602" w:rsidRPr="001D4602">
          <w:rPr>
            <w:rStyle w:val="Hiperveza"/>
            <w:noProof/>
            <w:sz w:val="20"/>
          </w:rPr>
          <w:t>Slika 20. Sigurnosna udaljenost 236 m od stambenih građevina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_Toc168570102 \h </w:instrText>
        </w:r>
        <w:r w:rsidR="001D4602" w:rsidRPr="001D4602">
          <w:rPr>
            <w:noProof/>
            <w:webHidden/>
            <w:sz w:val="20"/>
          </w:rPr>
        </w:r>
        <w:r w:rsidR="001D4602" w:rsidRPr="001D4602">
          <w:rPr>
            <w:noProof/>
            <w:webHidden/>
            <w:sz w:val="20"/>
          </w:rPr>
          <w:fldChar w:fldCharType="separate"/>
        </w:r>
        <w:r>
          <w:rPr>
            <w:noProof/>
            <w:webHidden/>
            <w:sz w:val="20"/>
          </w:rPr>
          <w:t>75</w:t>
        </w:r>
        <w:r w:rsidR="001D4602" w:rsidRPr="001D4602">
          <w:rPr>
            <w:noProof/>
            <w:webHidden/>
            <w:sz w:val="20"/>
          </w:rPr>
          <w:fldChar w:fldCharType="end"/>
        </w:r>
      </w:hyperlink>
    </w:p>
    <w:p w14:paraId="303EE172" w14:textId="2EB3A62B"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3" w:history="1">
        <w:r w:rsidR="001D4602" w:rsidRPr="001D4602">
          <w:rPr>
            <w:rStyle w:val="Hiperveza"/>
            <w:noProof/>
            <w:sz w:val="20"/>
          </w:rPr>
          <w:t>Slika 21. Sigurnosni prostor 2</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_Toc168570103 \h </w:instrText>
        </w:r>
        <w:r w:rsidR="001D4602" w:rsidRPr="001D4602">
          <w:rPr>
            <w:noProof/>
            <w:webHidden/>
            <w:sz w:val="20"/>
          </w:rPr>
        </w:r>
        <w:r w:rsidR="001D4602" w:rsidRPr="001D4602">
          <w:rPr>
            <w:noProof/>
            <w:webHidden/>
            <w:sz w:val="20"/>
          </w:rPr>
          <w:fldChar w:fldCharType="separate"/>
        </w:r>
        <w:r>
          <w:rPr>
            <w:noProof/>
            <w:webHidden/>
            <w:sz w:val="20"/>
          </w:rPr>
          <w:t>75</w:t>
        </w:r>
        <w:r w:rsidR="001D4602" w:rsidRPr="001D4602">
          <w:rPr>
            <w:noProof/>
            <w:webHidden/>
            <w:sz w:val="20"/>
          </w:rPr>
          <w:fldChar w:fldCharType="end"/>
        </w:r>
      </w:hyperlink>
    </w:p>
    <w:p w14:paraId="775BB0F8" w14:textId="72AAAEE2"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4" w:history="1">
        <w:r w:rsidR="001D4602" w:rsidRPr="001D4602">
          <w:rPr>
            <w:rStyle w:val="Hiperveza"/>
            <w:noProof/>
            <w:sz w:val="20"/>
          </w:rPr>
          <w:t>Slika 22. Sigurnosni prostor 3</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_Toc168570104 \h </w:instrText>
        </w:r>
        <w:r w:rsidR="001D4602" w:rsidRPr="001D4602">
          <w:rPr>
            <w:noProof/>
            <w:webHidden/>
            <w:sz w:val="20"/>
          </w:rPr>
        </w:r>
        <w:r w:rsidR="001D4602" w:rsidRPr="001D4602">
          <w:rPr>
            <w:noProof/>
            <w:webHidden/>
            <w:sz w:val="20"/>
          </w:rPr>
          <w:fldChar w:fldCharType="separate"/>
        </w:r>
        <w:r>
          <w:rPr>
            <w:noProof/>
            <w:webHidden/>
            <w:sz w:val="20"/>
          </w:rPr>
          <w:t>75</w:t>
        </w:r>
        <w:r w:rsidR="001D4602" w:rsidRPr="001D4602">
          <w:rPr>
            <w:noProof/>
            <w:webHidden/>
            <w:sz w:val="20"/>
          </w:rPr>
          <w:fldChar w:fldCharType="end"/>
        </w:r>
      </w:hyperlink>
    </w:p>
    <w:p w14:paraId="13A12324" w14:textId="4CCB033D"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5" w:history="1">
        <w:r w:rsidR="001D4602" w:rsidRPr="001D4602">
          <w:rPr>
            <w:rStyle w:val="Hiperveza"/>
            <w:noProof/>
            <w:sz w:val="20"/>
          </w:rPr>
          <w:t>Slika 23. Skladište i sigurnosni prostor oko skladišta na kčbr. 173</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_Toc168570105 \h </w:instrText>
        </w:r>
        <w:r w:rsidR="001D4602" w:rsidRPr="001D4602">
          <w:rPr>
            <w:noProof/>
            <w:webHidden/>
            <w:sz w:val="20"/>
          </w:rPr>
        </w:r>
        <w:r w:rsidR="001D4602" w:rsidRPr="001D4602">
          <w:rPr>
            <w:noProof/>
            <w:webHidden/>
            <w:sz w:val="20"/>
          </w:rPr>
          <w:fldChar w:fldCharType="separate"/>
        </w:r>
        <w:r>
          <w:rPr>
            <w:noProof/>
            <w:webHidden/>
            <w:sz w:val="20"/>
          </w:rPr>
          <w:t>76</w:t>
        </w:r>
        <w:r w:rsidR="001D4602" w:rsidRPr="001D4602">
          <w:rPr>
            <w:noProof/>
            <w:webHidden/>
            <w:sz w:val="20"/>
          </w:rPr>
          <w:fldChar w:fldCharType="end"/>
        </w:r>
      </w:hyperlink>
    </w:p>
    <w:p w14:paraId="27CDD819" w14:textId="1E3DDF7A"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6" w:history="1">
        <w:r w:rsidR="001D4602" w:rsidRPr="001D4602">
          <w:rPr>
            <w:rStyle w:val="Hiperveza"/>
            <w:noProof/>
            <w:sz w:val="20"/>
          </w:rPr>
          <w:t>Slika 24. Izgled i položaj sigurnosnih prostora oko skladišta eksplozivnih tvari i pirotehničkih sredstava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_Toc168570106 \h </w:instrText>
        </w:r>
        <w:r w:rsidR="001D4602" w:rsidRPr="001D4602">
          <w:rPr>
            <w:noProof/>
            <w:webHidden/>
            <w:sz w:val="20"/>
          </w:rPr>
        </w:r>
        <w:r w:rsidR="001D4602" w:rsidRPr="001D4602">
          <w:rPr>
            <w:noProof/>
            <w:webHidden/>
            <w:sz w:val="20"/>
          </w:rPr>
          <w:fldChar w:fldCharType="separate"/>
        </w:r>
        <w:r>
          <w:rPr>
            <w:noProof/>
            <w:webHidden/>
            <w:sz w:val="20"/>
          </w:rPr>
          <w:t>76</w:t>
        </w:r>
        <w:r w:rsidR="001D4602" w:rsidRPr="001D4602">
          <w:rPr>
            <w:noProof/>
            <w:webHidden/>
            <w:sz w:val="20"/>
          </w:rPr>
          <w:fldChar w:fldCharType="end"/>
        </w:r>
      </w:hyperlink>
    </w:p>
    <w:p w14:paraId="1EE7FD84" w14:textId="5F7AA086"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7" w:history="1">
        <w:r w:rsidR="001D4602" w:rsidRPr="001D4602">
          <w:rPr>
            <w:rStyle w:val="Hiperveza"/>
            <w:noProof/>
            <w:sz w:val="20"/>
          </w:rPr>
          <w:t>Slika 25. Pogled iz zraka na agrosolarnu elektranu, Izvor: Agrosolarstvo u Hrvatskoj</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_Toc168570107 \h </w:instrText>
        </w:r>
        <w:r w:rsidR="001D4602" w:rsidRPr="001D4602">
          <w:rPr>
            <w:noProof/>
            <w:webHidden/>
            <w:sz w:val="20"/>
          </w:rPr>
        </w:r>
        <w:r w:rsidR="001D4602" w:rsidRPr="001D4602">
          <w:rPr>
            <w:noProof/>
            <w:webHidden/>
            <w:sz w:val="20"/>
          </w:rPr>
          <w:fldChar w:fldCharType="separate"/>
        </w:r>
        <w:r>
          <w:rPr>
            <w:noProof/>
            <w:webHidden/>
            <w:sz w:val="20"/>
          </w:rPr>
          <w:t>96</w:t>
        </w:r>
        <w:r w:rsidR="001D4602" w:rsidRPr="001D4602">
          <w:rPr>
            <w:noProof/>
            <w:webHidden/>
            <w:sz w:val="20"/>
          </w:rPr>
          <w:fldChar w:fldCharType="end"/>
        </w:r>
      </w:hyperlink>
    </w:p>
    <w:p w14:paraId="44F580E7" w14:textId="3CF78644"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8" w:history="1">
        <w:r w:rsidR="001D4602" w:rsidRPr="001D4602">
          <w:rPr>
            <w:rStyle w:val="Hiperveza"/>
            <w:noProof/>
            <w:sz w:val="20"/>
          </w:rPr>
          <w:t>Slika 26. Prikaz dobrobiti uzgoja biljaka u agrosolarnim elektranama, Izvor: Agrosolarstvo u Hrvatskoj</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_Toc168570108 \h </w:instrText>
        </w:r>
        <w:r w:rsidR="001D4602" w:rsidRPr="001D4602">
          <w:rPr>
            <w:noProof/>
            <w:webHidden/>
            <w:sz w:val="20"/>
          </w:rPr>
        </w:r>
        <w:r w:rsidR="001D4602" w:rsidRPr="001D4602">
          <w:rPr>
            <w:noProof/>
            <w:webHidden/>
            <w:sz w:val="20"/>
          </w:rPr>
          <w:fldChar w:fldCharType="separate"/>
        </w:r>
        <w:r>
          <w:rPr>
            <w:noProof/>
            <w:webHidden/>
            <w:sz w:val="20"/>
          </w:rPr>
          <w:t>97</w:t>
        </w:r>
        <w:r w:rsidR="001D4602" w:rsidRPr="001D4602">
          <w:rPr>
            <w:noProof/>
            <w:webHidden/>
            <w:sz w:val="20"/>
          </w:rPr>
          <w:fldChar w:fldCharType="end"/>
        </w:r>
      </w:hyperlink>
    </w:p>
    <w:p w14:paraId="195EF07E" w14:textId="7647E6E3"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09" w:history="1">
        <w:r w:rsidR="001D4602" w:rsidRPr="001D4602">
          <w:rPr>
            <w:rStyle w:val="Hiperveza"/>
            <w:noProof/>
            <w:sz w:val="20"/>
          </w:rPr>
          <w:t>Slika 27. Primjeri kultura koje je moguće uzgajati u agrosolarnim elektranama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_Toc168570109 \h </w:instrText>
        </w:r>
        <w:r w:rsidR="001D4602" w:rsidRPr="001D4602">
          <w:rPr>
            <w:noProof/>
            <w:webHidden/>
            <w:sz w:val="20"/>
          </w:rPr>
        </w:r>
        <w:r w:rsidR="001D4602" w:rsidRPr="001D4602">
          <w:rPr>
            <w:noProof/>
            <w:webHidden/>
            <w:sz w:val="20"/>
          </w:rPr>
          <w:fldChar w:fldCharType="separate"/>
        </w:r>
        <w:r>
          <w:rPr>
            <w:noProof/>
            <w:webHidden/>
            <w:sz w:val="20"/>
          </w:rPr>
          <w:t>97</w:t>
        </w:r>
        <w:r w:rsidR="001D4602" w:rsidRPr="001D4602">
          <w:rPr>
            <w:noProof/>
            <w:webHidden/>
            <w:sz w:val="20"/>
          </w:rPr>
          <w:fldChar w:fldCharType="end"/>
        </w:r>
      </w:hyperlink>
    </w:p>
    <w:p w14:paraId="6A3CCBB1" w14:textId="011A92A2"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0" w:history="1">
        <w:r w:rsidR="001D4602" w:rsidRPr="001D4602">
          <w:rPr>
            <w:rStyle w:val="Hiperveza"/>
            <w:noProof/>
            <w:sz w:val="20"/>
          </w:rPr>
          <w:t>Slika 28. Primjer agrosolarnih elektrana pogodnih za uzgoj ovaca, koza, goveda i peradi, Izvor: Agrosolarstvo u Hrvatskoj</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_Toc168570110 \h </w:instrText>
        </w:r>
        <w:r w:rsidR="001D4602" w:rsidRPr="001D4602">
          <w:rPr>
            <w:noProof/>
            <w:webHidden/>
            <w:sz w:val="20"/>
          </w:rPr>
        </w:r>
        <w:r w:rsidR="001D4602" w:rsidRPr="001D4602">
          <w:rPr>
            <w:noProof/>
            <w:webHidden/>
            <w:sz w:val="20"/>
          </w:rPr>
          <w:fldChar w:fldCharType="separate"/>
        </w:r>
        <w:r>
          <w:rPr>
            <w:noProof/>
            <w:webHidden/>
            <w:sz w:val="20"/>
          </w:rPr>
          <w:t>98</w:t>
        </w:r>
        <w:r w:rsidR="001D4602" w:rsidRPr="001D4602">
          <w:rPr>
            <w:noProof/>
            <w:webHidden/>
            <w:sz w:val="20"/>
          </w:rPr>
          <w:fldChar w:fldCharType="end"/>
        </w:r>
      </w:hyperlink>
    </w:p>
    <w:p w14:paraId="395F2ECD" w14:textId="5EBAF725"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1" w:history="1">
        <w:r w:rsidR="001D4602" w:rsidRPr="001D4602">
          <w:rPr>
            <w:rStyle w:val="Hiperveza"/>
            <w:noProof/>
            <w:sz w:val="20"/>
          </w:rPr>
          <w:t>Slika 29. Primjer određivanja referentne površine unutar agrosolarne elektrane, Izvor: Agrosolarstvo u Hrvatskoj</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_Toc168570111 \h </w:instrText>
        </w:r>
        <w:r w:rsidR="001D4602" w:rsidRPr="001D4602">
          <w:rPr>
            <w:noProof/>
            <w:webHidden/>
            <w:sz w:val="20"/>
          </w:rPr>
        </w:r>
        <w:r w:rsidR="001D4602" w:rsidRPr="001D4602">
          <w:rPr>
            <w:noProof/>
            <w:webHidden/>
            <w:sz w:val="20"/>
          </w:rPr>
          <w:fldChar w:fldCharType="separate"/>
        </w:r>
        <w:r>
          <w:rPr>
            <w:noProof/>
            <w:webHidden/>
            <w:sz w:val="20"/>
          </w:rPr>
          <w:t>99</w:t>
        </w:r>
        <w:r w:rsidR="001D4602" w:rsidRPr="001D4602">
          <w:rPr>
            <w:noProof/>
            <w:webHidden/>
            <w:sz w:val="20"/>
          </w:rPr>
          <w:fldChar w:fldCharType="end"/>
        </w:r>
      </w:hyperlink>
    </w:p>
    <w:p w14:paraId="13933EB9" w14:textId="5E80B51A"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2" w:history="1">
        <w:r w:rsidR="001D4602" w:rsidRPr="001D4602">
          <w:rPr>
            <w:rStyle w:val="Hiperveza"/>
            <w:noProof/>
            <w:sz w:val="20"/>
          </w:rPr>
          <w:t>Slika 30. Opća shema vodikovog lanca vrijednosti, od proizvodnje do krajnjeg korištenja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_Toc168570112 \h </w:instrText>
        </w:r>
        <w:r w:rsidR="001D4602" w:rsidRPr="001D4602">
          <w:rPr>
            <w:noProof/>
            <w:webHidden/>
            <w:sz w:val="20"/>
          </w:rPr>
        </w:r>
        <w:r w:rsidR="001D4602" w:rsidRPr="001D4602">
          <w:rPr>
            <w:noProof/>
            <w:webHidden/>
            <w:sz w:val="20"/>
          </w:rPr>
          <w:fldChar w:fldCharType="separate"/>
        </w:r>
        <w:r>
          <w:rPr>
            <w:noProof/>
            <w:webHidden/>
            <w:sz w:val="20"/>
          </w:rPr>
          <w:t>101</w:t>
        </w:r>
        <w:r w:rsidR="001D4602" w:rsidRPr="001D4602">
          <w:rPr>
            <w:noProof/>
            <w:webHidden/>
            <w:sz w:val="20"/>
          </w:rPr>
          <w:fldChar w:fldCharType="end"/>
        </w:r>
      </w:hyperlink>
    </w:p>
    <w:p w14:paraId="12DA074B" w14:textId="3286678D"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3" w:history="1">
        <w:r w:rsidR="001D4602" w:rsidRPr="001D4602">
          <w:rPr>
            <w:rStyle w:val="Hiperveza"/>
            <w:noProof/>
            <w:sz w:val="20"/>
          </w:rPr>
          <w:t>Slika 31. Pregled glavnih tehnologija za skladištenje energije i njihove primjene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_Toc168570113 \h </w:instrText>
        </w:r>
        <w:r w:rsidR="001D4602" w:rsidRPr="001D4602">
          <w:rPr>
            <w:noProof/>
            <w:webHidden/>
            <w:sz w:val="20"/>
          </w:rPr>
        </w:r>
        <w:r w:rsidR="001D4602" w:rsidRPr="001D4602">
          <w:rPr>
            <w:noProof/>
            <w:webHidden/>
            <w:sz w:val="20"/>
          </w:rPr>
          <w:fldChar w:fldCharType="separate"/>
        </w:r>
        <w:r>
          <w:rPr>
            <w:noProof/>
            <w:webHidden/>
            <w:sz w:val="20"/>
          </w:rPr>
          <w:t>102</w:t>
        </w:r>
        <w:r w:rsidR="001D4602" w:rsidRPr="001D4602">
          <w:rPr>
            <w:noProof/>
            <w:webHidden/>
            <w:sz w:val="20"/>
          </w:rPr>
          <w:fldChar w:fldCharType="end"/>
        </w:r>
      </w:hyperlink>
    </w:p>
    <w:p w14:paraId="515671AE" w14:textId="3F6C4ECC"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4" w:history="1">
        <w:r w:rsidR="001D4602" w:rsidRPr="001D4602">
          <w:rPr>
            <w:rStyle w:val="Hiperveza"/>
            <w:noProof/>
            <w:sz w:val="20"/>
          </w:rPr>
          <w:t>Slika 32. Primjer kišnog vrta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_Toc168570114 \h </w:instrText>
        </w:r>
        <w:r w:rsidR="001D4602" w:rsidRPr="001D4602">
          <w:rPr>
            <w:noProof/>
            <w:webHidden/>
            <w:sz w:val="20"/>
          </w:rPr>
        </w:r>
        <w:r w:rsidR="001D4602" w:rsidRPr="001D4602">
          <w:rPr>
            <w:noProof/>
            <w:webHidden/>
            <w:sz w:val="20"/>
          </w:rPr>
          <w:fldChar w:fldCharType="separate"/>
        </w:r>
        <w:r>
          <w:rPr>
            <w:noProof/>
            <w:webHidden/>
            <w:sz w:val="20"/>
          </w:rPr>
          <w:t>103</w:t>
        </w:r>
        <w:r w:rsidR="001D4602" w:rsidRPr="001D4602">
          <w:rPr>
            <w:noProof/>
            <w:webHidden/>
            <w:sz w:val="20"/>
          </w:rPr>
          <w:fldChar w:fldCharType="end"/>
        </w:r>
      </w:hyperlink>
    </w:p>
    <w:p w14:paraId="7C540B35" w14:textId="5DE02B50"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5" w:history="1">
        <w:r w:rsidR="001D4602" w:rsidRPr="001D4602">
          <w:rPr>
            <w:rStyle w:val="Hiperveza"/>
            <w:noProof/>
            <w:sz w:val="20"/>
          </w:rPr>
          <w:t>Slika 33. Primjer kišnog vrta u okviru stambenih zona i parkirališta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_Toc168570115 \h </w:instrText>
        </w:r>
        <w:r w:rsidR="001D4602" w:rsidRPr="001D4602">
          <w:rPr>
            <w:noProof/>
            <w:webHidden/>
            <w:sz w:val="20"/>
          </w:rPr>
        </w:r>
        <w:r w:rsidR="001D4602" w:rsidRPr="001D4602">
          <w:rPr>
            <w:noProof/>
            <w:webHidden/>
            <w:sz w:val="20"/>
          </w:rPr>
          <w:fldChar w:fldCharType="separate"/>
        </w:r>
        <w:r>
          <w:rPr>
            <w:noProof/>
            <w:webHidden/>
            <w:sz w:val="20"/>
          </w:rPr>
          <w:t>104</w:t>
        </w:r>
        <w:r w:rsidR="001D4602" w:rsidRPr="001D4602">
          <w:rPr>
            <w:noProof/>
            <w:webHidden/>
            <w:sz w:val="20"/>
          </w:rPr>
          <w:fldChar w:fldCharType="end"/>
        </w:r>
      </w:hyperlink>
    </w:p>
    <w:p w14:paraId="3F3ED8C7" w14:textId="6E1E608D"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6" w:history="1">
        <w:r w:rsidR="001D4602" w:rsidRPr="001D4602">
          <w:rPr>
            <w:rStyle w:val="Hiperveza"/>
            <w:noProof/>
            <w:sz w:val="20"/>
          </w:rPr>
          <w:t>Slika 34. Kućni kišni vrt</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_Toc168570116 \h </w:instrText>
        </w:r>
        <w:r w:rsidR="001D4602" w:rsidRPr="001D4602">
          <w:rPr>
            <w:noProof/>
            <w:webHidden/>
            <w:sz w:val="20"/>
          </w:rPr>
        </w:r>
        <w:r w:rsidR="001D4602" w:rsidRPr="001D4602">
          <w:rPr>
            <w:noProof/>
            <w:webHidden/>
            <w:sz w:val="20"/>
          </w:rPr>
          <w:fldChar w:fldCharType="separate"/>
        </w:r>
        <w:r>
          <w:rPr>
            <w:noProof/>
            <w:webHidden/>
            <w:sz w:val="20"/>
          </w:rPr>
          <w:t>105</w:t>
        </w:r>
        <w:r w:rsidR="001D4602" w:rsidRPr="001D4602">
          <w:rPr>
            <w:noProof/>
            <w:webHidden/>
            <w:sz w:val="20"/>
          </w:rPr>
          <w:fldChar w:fldCharType="end"/>
        </w:r>
      </w:hyperlink>
    </w:p>
    <w:p w14:paraId="690F331E" w14:textId="083F9A13"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7" w:history="1">
        <w:r w:rsidR="001D4602" w:rsidRPr="001D4602">
          <w:rPr>
            <w:rStyle w:val="Hiperveza"/>
            <w:noProof/>
            <w:sz w:val="20"/>
          </w:rPr>
          <w:t>Slika 35. Reciklažno dvorište u Herešinu</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_Toc168570117 \h </w:instrText>
        </w:r>
        <w:r w:rsidR="001D4602" w:rsidRPr="001D4602">
          <w:rPr>
            <w:noProof/>
            <w:webHidden/>
            <w:sz w:val="20"/>
          </w:rPr>
        </w:r>
        <w:r w:rsidR="001D4602" w:rsidRPr="001D4602">
          <w:rPr>
            <w:noProof/>
            <w:webHidden/>
            <w:sz w:val="20"/>
          </w:rPr>
          <w:fldChar w:fldCharType="separate"/>
        </w:r>
        <w:r>
          <w:rPr>
            <w:noProof/>
            <w:webHidden/>
            <w:sz w:val="20"/>
          </w:rPr>
          <w:t>107</w:t>
        </w:r>
        <w:r w:rsidR="001D4602" w:rsidRPr="001D4602">
          <w:rPr>
            <w:noProof/>
            <w:webHidden/>
            <w:sz w:val="20"/>
          </w:rPr>
          <w:fldChar w:fldCharType="end"/>
        </w:r>
      </w:hyperlink>
    </w:p>
    <w:p w14:paraId="0728E429" w14:textId="146A328F"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8" w:history="1">
        <w:r w:rsidR="001D4602" w:rsidRPr="001D4602">
          <w:rPr>
            <w:rStyle w:val="Hiperveza"/>
            <w:noProof/>
            <w:sz w:val="20"/>
          </w:rPr>
          <w:t>Slika 36. Prikz korisnog, onečišćujućeg, rasipnog i provalnog svjetla</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_Toc168570118 \h </w:instrText>
        </w:r>
        <w:r w:rsidR="001D4602" w:rsidRPr="001D4602">
          <w:rPr>
            <w:noProof/>
            <w:webHidden/>
            <w:sz w:val="20"/>
          </w:rPr>
        </w:r>
        <w:r w:rsidR="001D4602" w:rsidRPr="001D4602">
          <w:rPr>
            <w:noProof/>
            <w:webHidden/>
            <w:sz w:val="20"/>
          </w:rPr>
          <w:fldChar w:fldCharType="separate"/>
        </w:r>
        <w:r>
          <w:rPr>
            <w:noProof/>
            <w:webHidden/>
            <w:sz w:val="20"/>
          </w:rPr>
          <w:t>109</w:t>
        </w:r>
        <w:r w:rsidR="001D4602" w:rsidRPr="001D4602">
          <w:rPr>
            <w:noProof/>
            <w:webHidden/>
            <w:sz w:val="20"/>
          </w:rPr>
          <w:fldChar w:fldCharType="end"/>
        </w:r>
      </w:hyperlink>
    </w:p>
    <w:p w14:paraId="46C5BFB4" w14:textId="44134200"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19" w:history="1">
        <w:r w:rsidR="001D4602" w:rsidRPr="001D4602">
          <w:rPr>
            <w:rStyle w:val="Hiperveza"/>
            <w:noProof/>
            <w:sz w:val="20"/>
          </w:rPr>
          <w:t>Slika 37. Mjerenje vertikalne rasvijetljenosti na objektima krajobrazne rasvjete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_Toc168570119 \h </w:instrText>
        </w:r>
        <w:r w:rsidR="001D4602" w:rsidRPr="001D4602">
          <w:rPr>
            <w:noProof/>
            <w:webHidden/>
            <w:sz w:val="20"/>
          </w:rPr>
        </w:r>
        <w:r w:rsidR="001D4602" w:rsidRPr="001D4602">
          <w:rPr>
            <w:noProof/>
            <w:webHidden/>
            <w:sz w:val="20"/>
          </w:rPr>
          <w:fldChar w:fldCharType="separate"/>
        </w:r>
        <w:r>
          <w:rPr>
            <w:noProof/>
            <w:webHidden/>
            <w:sz w:val="20"/>
          </w:rPr>
          <w:t>109</w:t>
        </w:r>
        <w:r w:rsidR="001D4602" w:rsidRPr="001D4602">
          <w:rPr>
            <w:noProof/>
            <w:webHidden/>
            <w:sz w:val="20"/>
          </w:rPr>
          <w:fldChar w:fldCharType="end"/>
        </w:r>
      </w:hyperlink>
    </w:p>
    <w:p w14:paraId="2B5828D2" w14:textId="4273336C"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20" w:history="1">
        <w:r w:rsidR="001D4602" w:rsidRPr="001D4602">
          <w:rPr>
            <w:rStyle w:val="Hiperveza"/>
            <w:noProof/>
            <w:sz w:val="20"/>
          </w:rPr>
          <w:t>Slika 38. Mjerenje svjetline svjetlosne instalacije i svjetlosne skulpture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_Toc168570120 \h </w:instrText>
        </w:r>
        <w:r w:rsidR="001D4602" w:rsidRPr="001D4602">
          <w:rPr>
            <w:noProof/>
            <w:webHidden/>
            <w:sz w:val="20"/>
          </w:rPr>
        </w:r>
        <w:r w:rsidR="001D4602" w:rsidRPr="001D4602">
          <w:rPr>
            <w:noProof/>
            <w:webHidden/>
            <w:sz w:val="20"/>
          </w:rPr>
          <w:fldChar w:fldCharType="separate"/>
        </w:r>
        <w:r>
          <w:rPr>
            <w:noProof/>
            <w:webHidden/>
            <w:sz w:val="20"/>
          </w:rPr>
          <w:t>109</w:t>
        </w:r>
        <w:r w:rsidR="001D4602" w:rsidRPr="001D4602">
          <w:rPr>
            <w:noProof/>
            <w:webHidden/>
            <w:sz w:val="20"/>
          </w:rPr>
          <w:fldChar w:fldCharType="end"/>
        </w:r>
      </w:hyperlink>
    </w:p>
    <w:p w14:paraId="7022BE41" w14:textId="07C474D5"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21" w:history="1">
        <w:r w:rsidR="001D4602" w:rsidRPr="001D4602">
          <w:rPr>
            <w:rStyle w:val="Hiperveza"/>
            <w:noProof/>
            <w:sz w:val="20"/>
          </w:rPr>
          <w:t>Slika 39. Karta zoniranja rizika klizišta Republike Hrvatske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_Toc168570121 \h </w:instrText>
        </w:r>
        <w:r w:rsidR="001D4602" w:rsidRPr="001D4602">
          <w:rPr>
            <w:noProof/>
            <w:webHidden/>
            <w:sz w:val="20"/>
          </w:rPr>
        </w:r>
        <w:r w:rsidR="001D4602" w:rsidRPr="001D4602">
          <w:rPr>
            <w:noProof/>
            <w:webHidden/>
            <w:sz w:val="20"/>
          </w:rPr>
          <w:fldChar w:fldCharType="separate"/>
        </w:r>
        <w:r>
          <w:rPr>
            <w:noProof/>
            <w:webHidden/>
            <w:sz w:val="20"/>
          </w:rPr>
          <w:t>111</w:t>
        </w:r>
        <w:r w:rsidR="001D4602" w:rsidRPr="001D4602">
          <w:rPr>
            <w:noProof/>
            <w:webHidden/>
            <w:sz w:val="20"/>
          </w:rPr>
          <w:fldChar w:fldCharType="end"/>
        </w:r>
      </w:hyperlink>
    </w:p>
    <w:p w14:paraId="7FE9A5C4" w14:textId="478C4ACF" w:rsidR="001D4602" w:rsidRPr="001D4602" w:rsidRDefault="00F4308D">
      <w:pPr>
        <w:pStyle w:val="Tablicaslika"/>
        <w:tabs>
          <w:tab w:val="right" w:leader="dot" w:pos="9062"/>
        </w:tabs>
        <w:rPr>
          <w:rFonts w:asciiTheme="minorHAnsi" w:eastAsiaTheme="minorEastAsia" w:hAnsiTheme="minorHAnsi" w:cstheme="minorBidi"/>
          <w:caps w:val="0"/>
          <w:noProof/>
          <w:kern w:val="2"/>
          <w:sz w:val="20"/>
          <w14:ligatures w14:val="standardContextual"/>
        </w:rPr>
      </w:pPr>
      <w:hyperlink w:anchor="_Toc168570122" w:history="1">
        <w:r w:rsidR="001D4602" w:rsidRPr="001D4602">
          <w:rPr>
            <w:rStyle w:val="Hiperveza"/>
            <w:noProof/>
            <w:sz w:val="20"/>
          </w:rPr>
          <w:t>Slika 40. Seizmološka karta Republike Hrvatske s lokacijom Grada Koprivnice</w:t>
        </w:r>
        <w:r w:rsidR="001D4602" w:rsidRPr="001D4602">
          <w:rPr>
            <w:noProof/>
            <w:webHidden/>
            <w:sz w:val="20"/>
          </w:rPr>
          <w:tab/>
        </w:r>
        <w:r w:rsidR="001D4602" w:rsidRPr="001D4602">
          <w:rPr>
            <w:noProof/>
            <w:webHidden/>
            <w:sz w:val="20"/>
          </w:rPr>
          <w:fldChar w:fldCharType="begin"/>
        </w:r>
        <w:r w:rsidR="001D4602" w:rsidRPr="001D4602">
          <w:rPr>
            <w:noProof/>
            <w:webHidden/>
            <w:sz w:val="20"/>
          </w:rPr>
          <w:instrText xml:space="preserve"> PAGEREF _Toc168570122 \h </w:instrText>
        </w:r>
        <w:r w:rsidR="001D4602" w:rsidRPr="001D4602">
          <w:rPr>
            <w:noProof/>
            <w:webHidden/>
            <w:sz w:val="20"/>
          </w:rPr>
        </w:r>
        <w:r w:rsidR="001D4602" w:rsidRPr="001D4602">
          <w:rPr>
            <w:noProof/>
            <w:webHidden/>
            <w:sz w:val="20"/>
          </w:rPr>
          <w:fldChar w:fldCharType="separate"/>
        </w:r>
        <w:r>
          <w:rPr>
            <w:noProof/>
            <w:webHidden/>
            <w:sz w:val="20"/>
          </w:rPr>
          <w:t>113</w:t>
        </w:r>
        <w:r w:rsidR="001D4602" w:rsidRPr="001D4602">
          <w:rPr>
            <w:noProof/>
            <w:webHidden/>
            <w:sz w:val="20"/>
          </w:rPr>
          <w:fldChar w:fldCharType="end"/>
        </w:r>
      </w:hyperlink>
    </w:p>
    <w:p w14:paraId="254D26F6" w14:textId="41894E9B" w:rsidR="001D4602" w:rsidRPr="00094AE0" w:rsidRDefault="001D4602" w:rsidP="00126F2E">
      <w:pPr>
        <w:autoSpaceDE w:val="0"/>
        <w:autoSpaceDN w:val="0"/>
        <w:adjustRightInd w:val="0"/>
        <w:jc w:val="both"/>
        <w:rPr>
          <w:rFonts w:ascii="Arial" w:hAnsi="Arial" w:cs="Arial"/>
          <w:sz w:val="22"/>
          <w:szCs w:val="22"/>
        </w:rPr>
      </w:pPr>
      <w:r w:rsidRPr="001D4602">
        <w:rPr>
          <w:rFonts w:ascii="Arial" w:hAnsi="Arial" w:cs="Arial"/>
        </w:rPr>
        <w:fldChar w:fldCharType="end"/>
      </w:r>
    </w:p>
    <w:sectPr w:rsidR="001D4602" w:rsidRPr="00094AE0" w:rsidSect="004900D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22B16A" w14:textId="77777777" w:rsidR="006B3CD0" w:rsidRDefault="006B3CD0">
      <w:r>
        <w:separator/>
      </w:r>
    </w:p>
  </w:endnote>
  <w:endnote w:type="continuationSeparator" w:id="0">
    <w:p w14:paraId="55315A72" w14:textId="77777777" w:rsidR="006B3CD0" w:rsidRDefault="006B3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lbertus MT">
    <w:altName w:val="Times New Roman"/>
    <w:panose1 w:val="00000000000000000000"/>
    <w:charset w:val="00"/>
    <w:family w:val="roman"/>
    <w:notTrueType/>
    <w:pitch w:val="variable"/>
    <w:sig w:usb0="00000003" w:usb1="00000000" w:usb2="00000000" w:usb3="00000000" w:csb0="00000001" w:csb1="00000000"/>
  </w:font>
  <w:font w:name="Arial HR">
    <w:altName w:val="Arial"/>
    <w:charset w:val="EE"/>
    <w:family w:val="swiss"/>
    <w:pitch w:val="variable"/>
    <w:sig w:usb0="00000005" w:usb1="00000000" w:usb2="00000000" w:usb3="00000000" w:csb0="00000002" w:csb1="00000000"/>
  </w:font>
  <w:font w:name="Calibri Light">
    <w:panose1 w:val="020F0302020204030204"/>
    <w:charset w:val="EE"/>
    <w:family w:val="swiss"/>
    <w:pitch w:val="variable"/>
    <w:sig w:usb0="E4002EFF" w:usb1="C200247B" w:usb2="00000009" w:usb3="00000000" w:csb0="000001FF" w:csb1="00000000"/>
  </w:font>
  <w:font w:name="Minion Pro">
    <w:altName w:val="Cambria"/>
    <w:panose1 w:val="00000000000000000000"/>
    <w:charset w:val="00"/>
    <w:family w:val="roman"/>
    <w:notTrueType/>
    <w:pitch w:val="default"/>
  </w:font>
  <w:font w:name="Arial,Bold">
    <w:altName w:val="MS Mincho"/>
    <w:panose1 w:val="00000000000000000000"/>
    <w:charset w:val="80"/>
    <w:family w:val="auto"/>
    <w:notTrueType/>
    <w:pitch w:val="default"/>
    <w:sig w:usb0="00000001" w:usb1="08070000" w:usb2="00000010" w:usb3="00000000" w:csb0="00020000"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3BA83D" w14:textId="77777777" w:rsidR="00615CAA" w:rsidRDefault="00615CAA" w:rsidP="005E12FB">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separate"/>
    </w:r>
    <w:r>
      <w:rPr>
        <w:rStyle w:val="Brojstranice"/>
        <w:noProof/>
      </w:rPr>
      <w:t>16</w:t>
    </w:r>
    <w:r>
      <w:rPr>
        <w:rStyle w:val="Brojstranice"/>
      </w:rPr>
      <w:fldChar w:fldCharType="end"/>
    </w:r>
  </w:p>
  <w:p w14:paraId="37B1E2DC" w14:textId="77777777" w:rsidR="00615CAA" w:rsidRDefault="00615CAA" w:rsidP="00244CE1">
    <w:pPr>
      <w:pStyle w:val="Podnoj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094426" w14:textId="77777777" w:rsidR="00615CAA" w:rsidRDefault="00615CAA" w:rsidP="005E12FB">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separate"/>
    </w:r>
    <w:r w:rsidR="00BB18D2">
      <w:rPr>
        <w:rStyle w:val="Brojstranice"/>
        <w:noProof/>
      </w:rPr>
      <w:t>15</w:t>
    </w:r>
    <w:r>
      <w:rPr>
        <w:rStyle w:val="Brojstranice"/>
      </w:rPr>
      <w:fldChar w:fldCharType="end"/>
    </w:r>
  </w:p>
  <w:p w14:paraId="68886A80" w14:textId="42630237" w:rsidR="00615CAA" w:rsidRPr="007C5FDE" w:rsidRDefault="00CE1154" w:rsidP="000F17A5">
    <w:pPr>
      <w:pStyle w:val="Podnoje"/>
      <w:pBdr>
        <w:top w:val="single" w:sz="4" w:space="1" w:color="auto"/>
      </w:pBdr>
      <w:ind w:right="360"/>
      <w:rPr>
        <w:rFonts w:ascii="Arial" w:hAnsi="Arial" w:cs="Arial"/>
        <w:sz w:val="18"/>
        <w:szCs w:val="18"/>
      </w:rPr>
    </w:pPr>
    <w:r w:rsidRPr="007C5FDE">
      <w:rPr>
        <w:rFonts w:ascii="Arial" w:hAnsi="Arial" w:cs="Arial"/>
        <w:noProof/>
        <w:sz w:val="18"/>
        <w:szCs w:val="18"/>
      </w:rPr>
      <w:drawing>
        <wp:inline distT="0" distB="0" distL="0" distR="0" wp14:anchorId="6C53EA9D" wp14:editId="554E92CF">
          <wp:extent cx="259080" cy="177165"/>
          <wp:effectExtent l="0" t="0" r="0" b="0"/>
          <wp:docPr id="5826378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
                    <a:extLst>
                      <a:ext uri="{28A0092B-C50C-407E-A947-70E740481C1C}">
                        <a14:useLocalDpi xmlns:a14="http://schemas.microsoft.com/office/drawing/2010/main" val="0"/>
                      </a:ext>
                    </a:extLst>
                  </a:blip>
                  <a:srcRect r="62474"/>
                  <a:stretch>
                    <a:fillRect/>
                  </a:stretch>
                </pic:blipFill>
                <pic:spPr bwMode="auto">
                  <a:xfrm>
                    <a:off x="0" y="0"/>
                    <a:ext cx="259080" cy="177165"/>
                  </a:xfrm>
                  <a:prstGeom prst="rect">
                    <a:avLst/>
                  </a:prstGeom>
                  <a:noFill/>
                  <a:ln>
                    <a:noFill/>
                  </a:ln>
                </pic:spPr>
              </pic:pic>
            </a:graphicData>
          </a:graphic>
        </wp:inline>
      </w:drawing>
    </w:r>
    <w:r w:rsidR="00615CAA">
      <w:rPr>
        <w:rFonts w:ascii="Arial" w:hAnsi="Arial" w:cs="Arial"/>
        <w:sz w:val="18"/>
        <w:szCs w:val="18"/>
      </w:rPr>
      <w:t xml:space="preserve"> </w:t>
    </w:r>
    <w:r w:rsidR="00615CAA" w:rsidRPr="007C5FDE">
      <w:rPr>
        <w:rFonts w:ascii="Arial" w:hAnsi="Arial" w:cs="Arial"/>
        <w:sz w:val="18"/>
        <w:szCs w:val="18"/>
      </w:rPr>
      <w:t>Zavod za prostorno uređenje Koprivničko</w:t>
    </w:r>
    <w:r w:rsidR="00615CAA">
      <w:rPr>
        <w:rFonts w:ascii="Arial" w:hAnsi="Arial" w:cs="Arial"/>
        <w:sz w:val="18"/>
        <w:szCs w:val="18"/>
      </w:rPr>
      <w:t xml:space="preserve"> – križevačke županije                                            </w:t>
    </w:r>
  </w:p>
  <w:p w14:paraId="546AA4B6" w14:textId="77777777" w:rsidR="00615CAA" w:rsidRDefault="00615CAA" w:rsidP="00244CE1">
    <w:pPr>
      <w:pStyle w:val="Podnoj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37E5FC" w14:textId="77777777" w:rsidR="006B3CD0" w:rsidRDefault="006B3CD0">
      <w:r>
        <w:separator/>
      </w:r>
    </w:p>
  </w:footnote>
  <w:footnote w:type="continuationSeparator" w:id="0">
    <w:p w14:paraId="5113D9E3" w14:textId="77777777" w:rsidR="006B3CD0" w:rsidRDefault="006B3C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D35EDD" w14:textId="38FF1264" w:rsidR="0079118A" w:rsidRPr="007C07F6" w:rsidRDefault="0079118A" w:rsidP="0079118A">
    <w:pPr>
      <w:pStyle w:val="Zaglavlje"/>
      <w:pBdr>
        <w:bottom w:val="single" w:sz="4" w:space="2" w:color="auto"/>
      </w:pBdr>
      <w:rPr>
        <w:rFonts w:cs="Arial"/>
        <w:color w:val="5F5F5F"/>
        <w:sz w:val="16"/>
        <w:szCs w:val="16"/>
      </w:rPr>
    </w:pPr>
    <w:r w:rsidRPr="00D74F5F">
      <w:rPr>
        <w:rFonts w:cs="Arial"/>
        <w:b/>
        <w:bCs/>
        <w:noProof/>
        <w:sz w:val="28"/>
      </w:rPr>
      <w:drawing>
        <wp:inline distT="0" distB="0" distL="0" distR="0" wp14:anchorId="3C8321C3" wp14:editId="0DB30AD0">
          <wp:extent cx="218440" cy="273050"/>
          <wp:effectExtent l="0" t="0" r="0" b="0"/>
          <wp:docPr id="50101794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8440" cy="273050"/>
                  </a:xfrm>
                  <a:prstGeom prst="rect">
                    <a:avLst/>
                  </a:prstGeom>
                  <a:noFill/>
                  <a:ln>
                    <a:noFill/>
                  </a:ln>
                </pic:spPr>
              </pic:pic>
            </a:graphicData>
          </a:graphic>
        </wp:inline>
      </w:drawing>
    </w:r>
    <w:r>
      <w:rPr>
        <w:rFonts w:cs="Arial"/>
      </w:rPr>
      <w:t xml:space="preserve">   </w:t>
    </w:r>
    <w:r w:rsidRPr="007C07F6">
      <w:rPr>
        <w:rFonts w:cs="Arial"/>
        <w:color w:val="5F5F5F"/>
        <w:sz w:val="16"/>
        <w:szCs w:val="16"/>
      </w:rPr>
      <w:t>I</w:t>
    </w:r>
    <w:r>
      <w:rPr>
        <w:rFonts w:cs="Arial"/>
        <w:color w:val="5F5F5F"/>
        <w:sz w:val="16"/>
        <w:szCs w:val="16"/>
      </w:rPr>
      <w:t>I</w:t>
    </w:r>
    <w:r w:rsidRPr="007C07F6">
      <w:rPr>
        <w:rFonts w:cs="Arial"/>
        <w:color w:val="5F5F5F"/>
        <w:sz w:val="16"/>
        <w:szCs w:val="16"/>
      </w:rPr>
      <w:t xml:space="preserve">I. IZMJENE I DOPUNE PROSTORNOG PLANA UREĐENJA </w:t>
    </w:r>
    <w:r>
      <w:rPr>
        <w:rFonts w:cs="Arial"/>
        <w:color w:val="5F5F5F"/>
        <w:sz w:val="16"/>
        <w:szCs w:val="16"/>
      </w:rPr>
      <w:t>GRADA KOPRIVNICE</w:t>
    </w:r>
    <w:r w:rsidRPr="007C07F6">
      <w:rPr>
        <w:rFonts w:cs="Arial"/>
        <w:color w:val="5F5F5F"/>
        <w:sz w:val="16"/>
        <w:szCs w:val="16"/>
      </w:rPr>
      <w:tab/>
    </w:r>
    <w:r w:rsidRPr="006D0BBF">
      <w:rPr>
        <w:rFonts w:cs="Arial"/>
        <w:color w:val="5F5F5F"/>
        <w:sz w:val="14"/>
        <w:szCs w:val="14"/>
      </w:rPr>
      <w:t xml:space="preserve"> </w:t>
    </w:r>
    <w:r w:rsidR="00D84FAF" w:rsidRPr="00D84FAF">
      <w:rPr>
        <w:rFonts w:cs="Arial"/>
        <w:color w:val="CC0000"/>
        <w:sz w:val="14"/>
        <w:szCs w:val="14"/>
      </w:rPr>
      <w:t>KONAČN</w:t>
    </w:r>
    <w:r w:rsidR="008D48BD">
      <w:rPr>
        <w:rFonts w:cs="Arial"/>
        <w:color w:val="CC0000"/>
        <w:sz w:val="14"/>
        <w:szCs w:val="14"/>
      </w:rPr>
      <w:t>I</w:t>
    </w:r>
    <w:r w:rsidR="00D84FAF" w:rsidRPr="00D84FAF">
      <w:rPr>
        <w:rFonts w:cs="Arial"/>
        <w:color w:val="CC0000"/>
        <w:sz w:val="14"/>
        <w:szCs w:val="14"/>
      </w:rPr>
      <w:t xml:space="preserve"> </w:t>
    </w:r>
    <w:r>
      <w:rPr>
        <w:rFonts w:cs="Arial"/>
        <w:color w:val="CC0000"/>
        <w:sz w:val="14"/>
        <w:szCs w:val="14"/>
      </w:rPr>
      <w:t>PRIJEDLOG</w:t>
    </w:r>
  </w:p>
  <w:p w14:paraId="4AB86118" w14:textId="77777777" w:rsidR="0079118A" w:rsidRDefault="0079118A">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36859"/>
    <w:multiLevelType w:val="hybridMultilevel"/>
    <w:tmpl w:val="C7C2F27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0863156"/>
    <w:multiLevelType w:val="hybridMultilevel"/>
    <w:tmpl w:val="B5D07AFC"/>
    <w:lvl w:ilvl="0" w:tplc="19E27CB8">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569EB"/>
    <w:multiLevelType w:val="multilevel"/>
    <w:tmpl w:val="041A001D"/>
    <w:styleLink w:val="Stil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2680AAF"/>
    <w:multiLevelType w:val="hybridMultilevel"/>
    <w:tmpl w:val="30049390"/>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55C421D"/>
    <w:multiLevelType w:val="hybridMultilevel"/>
    <w:tmpl w:val="4768D8A2"/>
    <w:lvl w:ilvl="0" w:tplc="99060516">
      <w:start w:val="4"/>
      <w:numFmt w:val="bullet"/>
      <w:lvlText w:val=""/>
      <w:lvlJc w:val="center"/>
      <w:pPr>
        <w:ind w:left="720" w:hanging="360"/>
      </w:pPr>
      <w:rPr>
        <w:rFonts w:ascii="Symbol" w:hAnsi="Symbol" w:hint="default"/>
        <w:b w:val="0"/>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8066DE5"/>
    <w:multiLevelType w:val="hybridMultilevel"/>
    <w:tmpl w:val="32B48C3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9B507D2"/>
    <w:multiLevelType w:val="hybridMultilevel"/>
    <w:tmpl w:val="4498F99C"/>
    <w:lvl w:ilvl="0" w:tplc="041A0005">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9B8794E"/>
    <w:multiLevelType w:val="hybridMultilevel"/>
    <w:tmpl w:val="28FA5D54"/>
    <w:lvl w:ilvl="0" w:tplc="F8A8FCAE">
      <w:start w:val="1"/>
      <w:numFmt w:val="upperRoman"/>
      <w:pStyle w:val="GLAVA"/>
      <w:lvlText w:val="%1."/>
      <w:lvlJc w:val="right"/>
      <w:pPr>
        <w:tabs>
          <w:tab w:val="num" w:pos="927"/>
        </w:tabs>
        <w:ind w:left="0" w:firstLine="56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0D104EA4"/>
    <w:multiLevelType w:val="hybridMultilevel"/>
    <w:tmpl w:val="635C27C4"/>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D327BE7"/>
    <w:multiLevelType w:val="hybridMultilevel"/>
    <w:tmpl w:val="EEFE1E0C"/>
    <w:lvl w:ilvl="0" w:tplc="03866A4A">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DAE01F1"/>
    <w:multiLevelType w:val="hybridMultilevel"/>
    <w:tmpl w:val="45B477A0"/>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0EE636DB"/>
    <w:multiLevelType w:val="hybridMultilevel"/>
    <w:tmpl w:val="5E08CBEA"/>
    <w:lvl w:ilvl="0" w:tplc="5B64A7FC">
      <w:numFmt w:val="bullet"/>
      <w:lvlText w:val="-"/>
      <w:lvlJc w:val="left"/>
      <w:pPr>
        <w:ind w:left="720" w:hanging="360"/>
      </w:pPr>
      <w:rPr>
        <w:rFonts w:ascii="Times New Roman" w:hAnsi="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0FF14B6A"/>
    <w:multiLevelType w:val="hybridMultilevel"/>
    <w:tmpl w:val="0374FA46"/>
    <w:lvl w:ilvl="0" w:tplc="F02A37FE">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10C57EC7"/>
    <w:multiLevelType w:val="hybridMultilevel"/>
    <w:tmpl w:val="589497A6"/>
    <w:lvl w:ilvl="0" w:tplc="20442C96">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11DB2FB9"/>
    <w:multiLevelType w:val="hybridMultilevel"/>
    <w:tmpl w:val="343E9B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AB51AF"/>
    <w:multiLevelType w:val="hybridMultilevel"/>
    <w:tmpl w:val="8B9A2B0E"/>
    <w:lvl w:ilvl="0" w:tplc="FF24941C">
      <w:start w:val="1"/>
      <w:numFmt w:val="decimal"/>
      <w:lvlText w:val="%1."/>
      <w:lvlJc w:val="center"/>
      <w:pPr>
        <w:ind w:left="720" w:hanging="360"/>
      </w:pPr>
      <w:rPr>
        <w:rFonts w:ascii="Arial" w:hAnsi="Arial" w:hint="default"/>
        <w:b/>
        <w:bCs/>
        <w:i w:val="0"/>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1482637E"/>
    <w:multiLevelType w:val="hybridMultilevel"/>
    <w:tmpl w:val="62B887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06CD2"/>
    <w:multiLevelType w:val="hybridMultilevel"/>
    <w:tmpl w:val="1A4416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64B02F5"/>
    <w:multiLevelType w:val="multilevel"/>
    <w:tmpl w:val="22902F62"/>
    <w:styleLink w:val="Stil2"/>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584"/>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9" w15:restartNumberingAfterBreak="0">
    <w:nsid w:val="17EB52F7"/>
    <w:multiLevelType w:val="hybridMultilevel"/>
    <w:tmpl w:val="04601AB2"/>
    <w:lvl w:ilvl="0" w:tplc="99060516">
      <w:start w:val="4"/>
      <w:numFmt w:val="bullet"/>
      <w:lvlText w:val=""/>
      <w:lvlJc w:val="center"/>
      <w:pPr>
        <w:ind w:left="720" w:hanging="360"/>
      </w:pPr>
      <w:rPr>
        <w:rFonts w:ascii="Symbol" w:hAnsi="Symbol" w:hint="default"/>
        <w:b w:val="0"/>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1E124A61"/>
    <w:multiLevelType w:val="hybridMultilevel"/>
    <w:tmpl w:val="61E4EC16"/>
    <w:lvl w:ilvl="0" w:tplc="AE64A064">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E426F44"/>
    <w:multiLevelType w:val="hybridMultilevel"/>
    <w:tmpl w:val="48C28930"/>
    <w:lvl w:ilvl="0" w:tplc="69E60A10">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E740F8C"/>
    <w:multiLevelType w:val="hybridMultilevel"/>
    <w:tmpl w:val="1C46154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1FB06681"/>
    <w:multiLevelType w:val="hybridMultilevel"/>
    <w:tmpl w:val="45B47478"/>
    <w:lvl w:ilvl="0" w:tplc="F396671C">
      <w:start w:val="1"/>
      <w:numFmt w:val="bullet"/>
      <w:lvlText w:val=""/>
      <w:lvlJc w:val="left"/>
      <w:pPr>
        <w:ind w:left="1004" w:hanging="360"/>
      </w:pPr>
      <w:rPr>
        <w:rFonts w:ascii="Symbol" w:hAnsi="Symbol" w:hint="default"/>
      </w:rPr>
    </w:lvl>
    <w:lvl w:ilvl="1" w:tplc="041A0003" w:tentative="1">
      <w:start w:val="1"/>
      <w:numFmt w:val="bullet"/>
      <w:lvlText w:val="o"/>
      <w:lvlJc w:val="left"/>
      <w:pPr>
        <w:ind w:left="1724" w:hanging="360"/>
      </w:pPr>
      <w:rPr>
        <w:rFonts w:ascii="Courier New" w:hAnsi="Courier New" w:cs="Courier New" w:hint="default"/>
      </w:rPr>
    </w:lvl>
    <w:lvl w:ilvl="2" w:tplc="041A0005" w:tentative="1">
      <w:start w:val="1"/>
      <w:numFmt w:val="bullet"/>
      <w:lvlText w:val=""/>
      <w:lvlJc w:val="left"/>
      <w:pPr>
        <w:ind w:left="2444" w:hanging="360"/>
      </w:pPr>
      <w:rPr>
        <w:rFonts w:ascii="Wingdings" w:hAnsi="Wingdings" w:hint="default"/>
      </w:rPr>
    </w:lvl>
    <w:lvl w:ilvl="3" w:tplc="041A0001" w:tentative="1">
      <w:start w:val="1"/>
      <w:numFmt w:val="bullet"/>
      <w:lvlText w:val=""/>
      <w:lvlJc w:val="left"/>
      <w:pPr>
        <w:ind w:left="3164" w:hanging="360"/>
      </w:pPr>
      <w:rPr>
        <w:rFonts w:ascii="Symbol" w:hAnsi="Symbol" w:hint="default"/>
      </w:rPr>
    </w:lvl>
    <w:lvl w:ilvl="4" w:tplc="041A0003" w:tentative="1">
      <w:start w:val="1"/>
      <w:numFmt w:val="bullet"/>
      <w:lvlText w:val="o"/>
      <w:lvlJc w:val="left"/>
      <w:pPr>
        <w:ind w:left="3884" w:hanging="360"/>
      </w:pPr>
      <w:rPr>
        <w:rFonts w:ascii="Courier New" w:hAnsi="Courier New" w:cs="Courier New" w:hint="default"/>
      </w:rPr>
    </w:lvl>
    <w:lvl w:ilvl="5" w:tplc="041A0005" w:tentative="1">
      <w:start w:val="1"/>
      <w:numFmt w:val="bullet"/>
      <w:lvlText w:val=""/>
      <w:lvlJc w:val="left"/>
      <w:pPr>
        <w:ind w:left="4604" w:hanging="360"/>
      </w:pPr>
      <w:rPr>
        <w:rFonts w:ascii="Wingdings" w:hAnsi="Wingdings" w:hint="default"/>
      </w:rPr>
    </w:lvl>
    <w:lvl w:ilvl="6" w:tplc="041A0001" w:tentative="1">
      <w:start w:val="1"/>
      <w:numFmt w:val="bullet"/>
      <w:lvlText w:val=""/>
      <w:lvlJc w:val="left"/>
      <w:pPr>
        <w:ind w:left="5324" w:hanging="360"/>
      </w:pPr>
      <w:rPr>
        <w:rFonts w:ascii="Symbol" w:hAnsi="Symbol" w:hint="default"/>
      </w:rPr>
    </w:lvl>
    <w:lvl w:ilvl="7" w:tplc="041A0003" w:tentative="1">
      <w:start w:val="1"/>
      <w:numFmt w:val="bullet"/>
      <w:lvlText w:val="o"/>
      <w:lvlJc w:val="left"/>
      <w:pPr>
        <w:ind w:left="6044" w:hanging="360"/>
      </w:pPr>
      <w:rPr>
        <w:rFonts w:ascii="Courier New" w:hAnsi="Courier New" w:cs="Courier New" w:hint="default"/>
      </w:rPr>
    </w:lvl>
    <w:lvl w:ilvl="8" w:tplc="041A0005" w:tentative="1">
      <w:start w:val="1"/>
      <w:numFmt w:val="bullet"/>
      <w:lvlText w:val=""/>
      <w:lvlJc w:val="left"/>
      <w:pPr>
        <w:ind w:left="6764" w:hanging="360"/>
      </w:pPr>
      <w:rPr>
        <w:rFonts w:ascii="Wingdings" w:hAnsi="Wingdings" w:hint="default"/>
      </w:rPr>
    </w:lvl>
  </w:abstractNum>
  <w:abstractNum w:abstractNumId="24" w15:restartNumberingAfterBreak="0">
    <w:nsid w:val="1FBF1AE6"/>
    <w:multiLevelType w:val="hybridMultilevel"/>
    <w:tmpl w:val="63BA3C3C"/>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20495596"/>
    <w:multiLevelType w:val="hybridMultilevel"/>
    <w:tmpl w:val="2F4AA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0F45776"/>
    <w:multiLevelType w:val="multilevel"/>
    <w:tmpl w:val="22F8C914"/>
    <w:lvl w:ilvl="0">
      <w:start w:val="1"/>
      <w:numFmt w:val="decimal"/>
      <w:lvlText w:val="%1."/>
      <w:lvlJc w:val="left"/>
      <w:pPr>
        <w:ind w:left="720" w:hanging="360"/>
      </w:pPr>
      <w:rPr>
        <w:rFonts w:hint="default"/>
      </w:rPr>
    </w:lvl>
    <w:lvl w:ilvl="1">
      <w:start w:val="1"/>
      <w:numFmt w:val="decimal"/>
      <w:isLgl/>
      <w:lvlText w:val="%1.%2."/>
      <w:lvlJc w:val="left"/>
      <w:pPr>
        <w:tabs>
          <w:tab w:val="num" w:pos="915"/>
        </w:tabs>
        <w:ind w:left="915" w:hanging="55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7" w15:restartNumberingAfterBreak="0">
    <w:nsid w:val="24AB6488"/>
    <w:multiLevelType w:val="hybridMultilevel"/>
    <w:tmpl w:val="14D0B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4E65175"/>
    <w:multiLevelType w:val="hybridMultilevel"/>
    <w:tmpl w:val="6DDCF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0B4009"/>
    <w:multiLevelType w:val="hybridMultilevel"/>
    <w:tmpl w:val="B3E25ECA"/>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250C74A9"/>
    <w:multiLevelType w:val="hybridMultilevel"/>
    <w:tmpl w:val="B2727480"/>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27714BA2"/>
    <w:multiLevelType w:val="hybridMultilevel"/>
    <w:tmpl w:val="AAAAA978"/>
    <w:lvl w:ilvl="0" w:tplc="F800B100">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2CDD4E54"/>
    <w:multiLevelType w:val="hybridMultilevel"/>
    <w:tmpl w:val="771019C8"/>
    <w:lvl w:ilvl="0" w:tplc="680C1760">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2E151959"/>
    <w:multiLevelType w:val="hybridMultilevel"/>
    <w:tmpl w:val="ED6A8E20"/>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2E8C7B1F"/>
    <w:multiLevelType w:val="hybridMultilevel"/>
    <w:tmpl w:val="7B6E947E"/>
    <w:lvl w:ilvl="0" w:tplc="041A0001">
      <w:start w:val="1"/>
      <w:numFmt w:val="bullet"/>
      <w:lvlText w:val=""/>
      <w:lvlJc w:val="left"/>
      <w:pPr>
        <w:ind w:left="1080" w:hanging="360"/>
      </w:pPr>
      <w:rPr>
        <w:rFonts w:ascii="Symbol" w:hAnsi="Symbol"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35" w15:restartNumberingAfterBreak="0">
    <w:nsid w:val="32762947"/>
    <w:multiLevelType w:val="hybridMultilevel"/>
    <w:tmpl w:val="3D74119C"/>
    <w:lvl w:ilvl="0" w:tplc="041A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36517F51"/>
    <w:multiLevelType w:val="hybridMultilevel"/>
    <w:tmpl w:val="4DEA8022"/>
    <w:lvl w:ilvl="0" w:tplc="B91CF4C8">
      <w:start w:val="1"/>
      <w:numFmt w:val="bullet"/>
      <w:lvlText w:val=""/>
      <w:lvlJc w:val="left"/>
      <w:pPr>
        <w:ind w:left="1440" w:hanging="360"/>
      </w:pPr>
      <w:rPr>
        <w:rFonts w:ascii="Symbol" w:hAnsi="Symbol" w:hint="default"/>
        <w:b w:val="0"/>
        <w:strike w:val="0"/>
        <w:dstrike w:val="0"/>
        <w:color w:val="auto"/>
        <w:spacing w:val="0"/>
        <w:position w:val="0"/>
        <w:sz w:val="20"/>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37" w15:restartNumberingAfterBreak="0">
    <w:nsid w:val="377B1DC1"/>
    <w:multiLevelType w:val="hybridMultilevel"/>
    <w:tmpl w:val="454CF59A"/>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389B4DAA"/>
    <w:multiLevelType w:val="hybridMultilevel"/>
    <w:tmpl w:val="874E615E"/>
    <w:lvl w:ilvl="0" w:tplc="041A0005">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391C2E21"/>
    <w:multiLevelType w:val="hybridMultilevel"/>
    <w:tmpl w:val="C9926B5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3D2C7439"/>
    <w:multiLevelType w:val="hybridMultilevel"/>
    <w:tmpl w:val="D70A40C6"/>
    <w:lvl w:ilvl="0" w:tplc="42E81ABE">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3E783BE6"/>
    <w:multiLevelType w:val="hybridMultilevel"/>
    <w:tmpl w:val="620CD922"/>
    <w:lvl w:ilvl="0" w:tplc="89144698">
      <w:numFmt w:val="bullet"/>
      <w:lvlText w:val="–"/>
      <w:lvlJc w:val="left"/>
      <w:pPr>
        <w:ind w:left="720" w:hanging="360"/>
      </w:pPr>
      <w:rPr>
        <w:rFonts w:ascii="Arial Narrow" w:hAnsi="Arial Narro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3F2D61F1"/>
    <w:multiLevelType w:val="hybridMultilevel"/>
    <w:tmpl w:val="34504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F14329"/>
    <w:multiLevelType w:val="multilevel"/>
    <w:tmpl w:val="F5C058BA"/>
    <w:lvl w:ilvl="0">
      <w:start w:val="1"/>
      <w:numFmt w:val="decimal"/>
      <w:lvlText w:val="%1."/>
      <w:lvlJc w:val="left"/>
      <w:pPr>
        <w:tabs>
          <w:tab w:val="num" w:pos="227"/>
        </w:tabs>
        <w:ind w:left="227" w:firstLine="0"/>
      </w:pPr>
      <w:rPr>
        <w:rFonts w:hint="default"/>
      </w:rPr>
    </w:lvl>
    <w:lvl w:ilvl="1">
      <w:start w:val="5"/>
      <w:numFmt w:val="decimal"/>
      <w:isLgl/>
      <w:lvlText w:val="%1.%2."/>
      <w:lvlJc w:val="left"/>
      <w:pPr>
        <w:ind w:left="947" w:hanging="720"/>
      </w:pPr>
      <w:rPr>
        <w:rFonts w:hint="default"/>
      </w:rPr>
    </w:lvl>
    <w:lvl w:ilvl="2">
      <w:start w:val="1"/>
      <w:numFmt w:val="decimal"/>
      <w:isLgl/>
      <w:lvlText w:val="%1.%2.%3."/>
      <w:lvlJc w:val="left"/>
      <w:pPr>
        <w:ind w:left="947" w:hanging="720"/>
      </w:pPr>
      <w:rPr>
        <w:rFonts w:hint="default"/>
      </w:rPr>
    </w:lvl>
    <w:lvl w:ilvl="3">
      <w:start w:val="1"/>
      <w:numFmt w:val="decimal"/>
      <w:isLgl/>
      <w:lvlText w:val="%1.%2.%3.%4."/>
      <w:lvlJc w:val="left"/>
      <w:pPr>
        <w:ind w:left="1307" w:hanging="1080"/>
      </w:pPr>
      <w:rPr>
        <w:rFonts w:hint="default"/>
      </w:rPr>
    </w:lvl>
    <w:lvl w:ilvl="4">
      <w:start w:val="1"/>
      <w:numFmt w:val="decimal"/>
      <w:isLgl/>
      <w:lvlText w:val="%1.%2.%3.%4.%5."/>
      <w:lvlJc w:val="left"/>
      <w:pPr>
        <w:ind w:left="1307" w:hanging="1080"/>
      </w:pPr>
      <w:rPr>
        <w:rFonts w:hint="default"/>
      </w:rPr>
    </w:lvl>
    <w:lvl w:ilvl="5">
      <w:start w:val="1"/>
      <w:numFmt w:val="decimal"/>
      <w:isLgl/>
      <w:lvlText w:val="%1.%2.%3.%4.%5.%6."/>
      <w:lvlJc w:val="left"/>
      <w:pPr>
        <w:ind w:left="1667" w:hanging="1440"/>
      </w:pPr>
      <w:rPr>
        <w:rFonts w:hint="default"/>
      </w:rPr>
    </w:lvl>
    <w:lvl w:ilvl="6">
      <w:start w:val="1"/>
      <w:numFmt w:val="decimal"/>
      <w:isLgl/>
      <w:lvlText w:val="%1.%2.%3.%4.%5.%6.%7."/>
      <w:lvlJc w:val="left"/>
      <w:pPr>
        <w:ind w:left="1667" w:hanging="1440"/>
      </w:pPr>
      <w:rPr>
        <w:rFonts w:hint="default"/>
      </w:rPr>
    </w:lvl>
    <w:lvl w:ilvl="7">
      <w:start w:val="1"/>
      <w:numFmt w:val="decimal"/>
      <w:isLgl/>
      <w:lvlText w:val="%1.%2.%3.%4.%5.%6.%7.%8."/>
      <w:lvlJc w:val="left"/>
      <w:pPr>
        <w:ind w:left="2027" w:hanging="1800"/>
      </w:pPr>
      <w:rPr>
        <w:rFonts w:hint="default"/>
      </w:rPr>
    </w:lvl>
    <w:lvl w:ilvl="8">
      <w:start w:val="1"/>
      <w:numFmt w:val="decimal"/>
      <w:isLgl/>
      <w:lvlText w:val="%1.%2.%3.%4.%5.%6.%7.%8.%9."/>
      <w:lvlJc w:val="left"/>
      <w:pPr>
        <w:ind w:left="2027" w:hanging="1800"/>
      </w:pPr>
      <w:rPr>
        <w:rFonts w:hint="default"/>
      </w:rPr>
    </w:lvl>
  </w:abstractNum>
  <w:abstractNum w:abstractNumId="44" w15:restartNumberingAfterBreak="0">
    <w:nsid w:val="410D5940"/>
    <w:multiLevelType w:val="hybridMultilevel"/>
    <w:tmpl w:val="6E7AD934"/>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412A27E0"/>
    <w:multiLevelType w:val="hybridMultilevel"/>
    <w:tmpl w:val="FBDCF3A2"/>
    <w:lvl w:ilvl="0" w:tplc="19E27CB8">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26859A0"/>
    <w:multiLevelType w:val="hybridMultilevel"/>
    <w:tmpl w:val="4DC032EA"/>
    <w:lvl w:ilvl="0" w:tplc="19E27CB8">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7B1632"/>
    <w:multiLevelType w:val="multilevel"/>
    <w:tmpl w:val="E55C78AE"/>
    <w:lvl w:ilvl="0">
      <w:start w:val="1"/>
      <w:numFmt w:val="decimal"/>
      <w:lvlText w:val="%1."/>
      <w:lvlJc w:val="left"/>
      <w:pPr>
        <w:tabs>
          <w:tab w:val="num" w:pos="360"/>
        </w:tabs>
        <w:ind w:left="0" w:firstLine="0"/>
      </w:pPr>
      <w:rPr>
        <w:rFonts w:ascii="Arial Black" w:hAnsi="Arial Black" w:hint="default"/>
        <w:b w:val="0"/>
        <w:i w:val="0"/>
        <w:sz w:val="28"/>
      </w:rPr>
    </w:lvl>
    <w:lvl w:ilvl="1">
      <w:start w:val="1"/>
      <w:numFmt w:val="decimal"/>
      <w:pStyle w:val="Odredbe2"/>
      <w:lvlText w:val="%1.%2."/>
      <w:lvlJc w:val="left"/>
      <w:pPr>
        <w:tabs>
          <w:tab w:val="num" w:pos="720"/>
        </w:tabs>
        <w:ind w:left="0" w:firstLine="0"/>
      </w:pPr>
      <w:rPr>
        <w:rFonts w:ascii="Arial" w:hAnsi="Arial" w:hint="default"/>
        <w:b/>
        <w:i/>
        <w:sz w:val="24"/>
      </w:rPr>
    </w:lvl>
    <w:lvl w:ilvl="2">
      <w:start w:val="1"/>
      <w:numFmt w:val="decimal"/>
      <w:lvlText w:val="%2.%1.%3."/>
      <w:lvlJc w:val="left"/>
      <w:pPr>
        <w:tabs>
          <w:tab w:val="num" w:pos="720"/>
        </w:tabs>
        <w:ind w:left="0" w:firstLine="0"/>
      </w:pPr>
      <w:rPr>
        <w:rFonts w:hint="default"/>
      </w:rPr>
    </w:lvl>
    <w:lvl w:ilvl="3">
      <w:start w:val="1"/>
      <w:numFmt w:val="decimal"/>
      <w:lvlText w:val="%3.%1.%2.%4."/>
      <w:lvlJc w:val="left"/>
      <w:pPr>
        <w:tabs>
          <w:tab w:val="num" w:pos="1080"/>
        </w:tabs>
        <w:ind w:left="0" w:firstLine="0"/>
      </w:pPr>
      <w:rPr>
        <w:rFonts w:ascii="Arial" w:hAnsi="Arial" w:hint="default"/>
        <w:b/>
        <w:i/>
        <w:sz w:val="22"/>
      </w:rPr>
    </w:lvl>
    <w:lvl w:ilvl="4">
      <w:start w:val="1"/>
      <w:numFmt w:val="decimal"/>
      <w:lvlText w:val="%1.%2.%3.%4.%5."/>
      <w:lvlJc w:val="left"/>
      <w:pPr>
        <w:tabs>
          <w:tab w:val="num" w:pos="1440"/>
        </w:tabs>
        <w:ind w:left="0" w:firstLine="0"/>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8" w15:restartNumberingAfterBreak="0">
    <w:nsid w:val="438F16A3"/>
    <w:multiLevelType w:val="hybridMultilevel"/>
    <w:tmpl w:val="997EE07A"/>
    <w:lvl w:ilvl="0" w:tplc="64CEB6DC">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4392753F"/>
    <w:multiLevelType w:val="multilevel"/>
    <w:tmpl w:val="30A0F5CA"/>
    <w:styleLink w:val="Stil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15:restartNumberingAfterBreak="0">
    <w:nsid w:val="484368C0"/>
    <w:multiLevelType w:val="hybridMultilevel"/>
    <w:tmpl w:val="B192BE18"/>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4C534185"/>
    <w:multiLevelType w:val="hybridMultilevel"/>
    <w:tmpl w:val="A81A7232"/>
    <w:lvl w:ilvl="0" w:tplc="B6C2DC4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4F7F7F53"/>
    <w:multiLevelType w:val="hybridMultilevel"/>
    <w:tmpl w:val="BE9049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3" w15:restartNumberingAfterBreak="0">
    <w:nsid w:val="4FCF78A8"/>
    <w:multiLevelType w:val="hybridMultilevel"/>
    <w:tmpl w:val="28AA8E9C"/>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516C5557"/>
    <w:multiLevelType w:val="hybridMultilevel"/>
    <w:tmpl w:val="990E18BC"/>
    <w:styleLink w:val="CurrentList113321311"/>
    <w:lvl w:ilvl="0" w:tplc="29AE65E6">
      <w:start w:val="1"/>
      <w:numFmt w:val="bullet"/>
      <w:pStyle w:val="Normaluvuceno"/>
      <w:lvlText w:val=""/>
      <w:lvlJc w:val="left"/>
      <w:pPr>
        <w:tabs>
          <w:tab w:val="num" w:pos="426"/>
        </w:tabs>
        <w:ind w:left="653" w:hanging="227"/>
      </w:pPr>
      <w:rPr>
        <w:rFonts w:ascii="Symbol" w:hAnsi="Symbol" w:hint="default"/>
      </w:rPr>
    </w:lvl>
    <w:lvl w:ilvl="1" w:tplc="041A0003">
      <w:start w:val="1"/>
      <w:numFmt w:val="bullet"/>
      <w:lvlText w:val="o"/>
      <w:lvlJc w:val="left"/>
      <w:pPr>
        <w:tabs>
          <w:tab w:val="num" w:pos="2291"/>
        </w:tabs>
        <w:ind w:left="2291" w:hanging="360"/>
      </w:pPr>
      <w:rPr>
        <w:rFonts w:ascii="Courier New" w:hAnsi="Courier New" w:cs="Courier New" w:hint="default"/>
      </w:rPr>
    </w:lvl>
    <w:lvl w:ilvl="2" w:tplc="041A0005" w:tentative="1">
      <w:start w:val="1"/>
      <w:numFmt w:val="bullet"/>
      <w:lvlText w:val=""/>
      <w:lvlJc w:val="left"/>
      <w:pPr>
        <w:tabs>
          <w:tab w:val="num" w:pos="3011"/>
        </w:tabs>
        <w:ind w:left="3011" w:hanging="360"/>
      </w:pPr>
      <w:rPr>
        <w:rFonts w:ascii="Wingdings" w:hAnsi="Wingdings" w:hint="default"/>
      </w:rPr>
    </w:lvl>
    <w:lvl w:ilvl="3" w:tplc="041A0001" w:tentative="1">
      <w:start w:val="1"/>
      <w:numFmt w:val="bullet"/>
      <w:lvlText w:val=""/>
      <w:lvlJc w:val="left"/>
      <w:pPr>
        <w:tabs>
          <w:tab w:val="num" w:pos="3731"/>
        </w:tabs>
        <w:ind w:left="3731" w:hanging="360"/>
      </w:pPr>
      <w:rPr>
        <w:rFonts w:ascii="Symbol" w:hAnsi="Symbol" w:hint="default"/>
      </w:rPr>
    </w:lvl>
    <w:lvl w:ilvl="4" w:tplc="041A0003" w:tentative="1">
      <w:start w:val="1"/>
      <w:numFmt w:val="bullet"/>
      <w:lvlText w:val="o"/>
      <w:lvlJc w:val="left"/>
      <w:pPr>
        <w:tabs>
          <w:tab w:val="num" w:pos="4451"/>
        </w:tabs>
        <w:ind w:left="4451" w:hanging="360"/>
      </w:pPr>
      <w:rPr>
        <w:rFonts w:ascii="Courier New" w:hAnsi="Courier New" w:cs="Courier New" w:hint="default"/>
      </w:rPr>
    </w:lvl>
    <w:lvl w:ilvl="5" w:tplc="041A0005" w:tentative="1">
      <w:start w:val="1"/>
      <w:numFmt w:val="bullet"/>
      <w:lvlText w:val=""/>
      <w:lvlJc w:val="left"/>
      <w:pPr>
        <w:tabs>
          <w:tab w:val="num" w:pos="5171"/>
        </w:tabs>
        <w:ind w:left="5171" w:hanging="360"/>
      </w:pPr>
      <w:rPr>
        <w:rFonts w:ascii="Wingdings" w:hAnsi="Wingdings" w:hint="default"/>
      </w:rPr>
    </w:lvl>
    <w:lvl w:ilvl="6" w:tplc="041A0001" w:tentative="1">
      <w:start w:val="1"/>
      <w:numFmt w:val="bullet"/>
      <w:lvlText w:val=""/>
      <w:lvlJc w:val="left"/>
      <w:pPr>
        <w:tabs>
          <w:tab w:val="num" w:pos="5891"/>
        </w:tabs>
        <w:ind w:left="5891" w:hanging="360"/>
      </w:pPr>
      <w:rPr>
        <w:rFonts w:ascii="Symbol" w:hAnsi="Symbol" w:hint="default"/>
      </w:rPr>
    </w:lvl>
    <w:lvl w:ilvl="7" w:tplc="041A0003" w:tentative="1">
      <w:start w:val="1"/>
      <w:numFmt w:val="bullet"/>
      <w:lvlText w:val="o"/>
      <w:lvlJc w:val="left"/>
      <w:pPr>
        <w:tabs>
          <w:tab w:val="num" w:pos="6611"/>
        </w:tabs>
        <w:ind w:left="6611" w:hanging="360"/>
      </w:pPr>
      <w:rPr>
        <w:rFonts w:ascii="Courier New" w:hAnsi="Courier New" w:cs="Courier New" w:hint="default"/>
      </w:rPr>
    </w:lvl>
    <w:lvl w:ilvl="8" w:tplc="041A0005" w:tentative="1">
      <w:start w:val="1"/>
      <w:numFmt w:val="bullet"/>
      <w:lvlText w:val=""/>
      <w:lvlJc w:val="left"/>
      <w:pPr>
        <w:tabs>
          <w:tab w:val="num" w:pos="7331"/>
        </w:tabs>
        <w:ind w:left="7331" w:hanging="360"/>
      </w:pPr>
      <w:rPr>
        <w:rFonts w:ascii="Wingdings" w:hAnsi="Wingdings" w:hint="default"/>
      </w:rPr>
    </w:lvl>
  </w:abstractNum>
  <w:abstractNum w:abstractNumId="55" w15:restartNumberingAfterBreak="0">
    <w:nsid w:val="51CA05B5"/>
    <w:multiLevelType w:val="multilevel"/>
    <w:tmpl w:val="041A001D"/>
    <w:styleLink w:val="Stil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37571F7"/>
    <w:multiLevelType w:val="hybridMultilevel"/>
    <w:tmpl w:val="D4E6361C"/>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7" w15:restartNumberingAfterBreak="0">
    <w:nsid w:val="53FA627A"/>
    <w:multiLevelType w:val="hybridMultilevel"/>
    <w:tmpl w:val="7E006C06"/>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552B0FC3"/>
    <w:multiLevelType w:val="hybridMultilevel"/>
    <w:tmpl w:val="ABC643F4"/>
    <w:lvl w:ilvl="0" w:tplc="67383240">
      <w:start w:val="1"/>
      <w:numFmt w:val="bullet"/>
      <w:lvlText w:val=""/>
      <w:lvlJc w:val="left"/>
      <w:pPr>
        <w:ind w:left="786" w:hanging="360"/>
      </w:pPr>
      <w:rPr>
        <w:rFonts w:ascii="Symbol" w:hAnsi="Symbol" w:hint="default"/>
        <w:color w:val="auto"/>
      </w:rPr>
    </w:lvl>
    <w:lvl w:ilvl="1" w:tplc="041A0003" w:tentative="1">
      <w:start w:val="1"/>
      <w:numFmt w:val="bullet"/>
      <w:lvlText w:val="o"/>
      <w:lvlJc w:val="left"/>
      <w:pPr>
        <w:ind w:left="1506" w:hanging="360"/>
      </w:pPr>
      <w:rPr>
        <w:rFonts w:ascii="Courier New" w:hAnsi="Courier New" w:cs="Courier New" w:hint="default"/>
      </w:rPr>
    </w:lvl>
    <w:lvl w:ilvl="2" w:tplc="041A0005" w:tentative="1">
      <w:start w:val="1"/>
      <w:numFmt w:val="bullet"/>
      <w:lvlText w:val=""/>
      <w:lvlJc w:val="left"/>
      <w:pPr>
        <w:ind w:left="2226" w:hanging="360"/>
      </w:pPr>
      <w:rPr>
        <w:rFonts w:ascii="Wingdings" w:hAnsi="Wingdings" w:hint="default"/>
      </w:rPr>
    </w:lvl>
    <w:lvl w:ilvl="3" w:tplc="041A0001" w:tentative="1">
      <w:start w:val="1"/>
      <w:numFmt w:val="bullet"/>
      <w:lvlText w:val=""/>
      <w:lvlJc w:val="left"/>
      <w:pPr>
        <w:ind w:left="2946" w:hanging="360"/>
      </w:pPr>
      <w:rPr>
        <w:rFonts w:ascii="Symbol" w:hAnsi="Symbol" w:hint="default"/>
      </w:rPr>
    </w:lvl>
    <w:lvl w:ilvl="4" w:tplc="041A0003" w:tentative="1">
      <w:start w:val="1"/>
      <w:numFmt w:val="bullet"/>
      <w:lvlText w:val="o"/>
      <w:lvlJc w:val="left"/>
      <w:pPr>
        <w:ind w:left="3666" w:hanging="360"/>
      </w:pPr>
      <w:rPr>
        <w:rFonts w:ascii="Courier New" w:hAnsi="Courier New" w:cs="Courier New" w:hint="default"/>
      </w:rPr>
    </w:lvl>
    <w:lvl w:ilvl="5" w:tplc="041A0005" w:tentative="1">
      <w:start w:val="1"/>
      <w:numFmt w:val="bullet"/>
      <w:lvlText w:val=""/>
      <w:lvlJc w:val="left"/>
      <w:pPr>
        <w:ind w:left="4386" w:hanging="360"/>
      </w:pPr>
      <w:rPr>
        <w:rFonts w:ascii="Wingdings" w:hAnsi="Wingdings" w:hint="default"/>
      </w:rPr>
    </w:lvl>
    <w:lvl w:ilvl="6" w:tplc="041A0001" w:tentative="1">
      <w:start w:val="1"/>
      <w:numFmt w:val="bullet"/>
      <w:lvlText w:val=""/>
      <w:lvlJc w:val="left"/>
      <w:pPr>
        <w:ind w:left="5106" w:hanging="360"/>
      </w:pPr>
      <w:rPr>
        <w:rFonts w:ascii="Symbol" w:hAnsi="Symbol" w:hint="default"/>
      </w:rPr>
    </w:lvl>
    <w:lvl w:ilvl="7" w:tplc="041A0003" w:tentative="1">
      <w:start w:val="1"/>
      <w:numFmt w:val="bullet"/>
      <w:lvlText w:val="o"/>
      <w:lvlJc w:val="left"/>
      <w:pPr>
        <w:ind w:left="5826" w:hanging="360"/>
      </w:pPr>
      <w:rPr>
        <w:rFonts w:ascii="Courier New" w:hAnsi="Courier New" w:cs="Courier New" w:hint="default"/>
      </w:rPr>
    </w:lvl>
    <w:lvl w:ilvl="8" w:tplc="041A0005" w:tentative="1">
      <w:start w:val="1"/>
      <w:numFmt w:val="bullet"/>
      <w:lvlText w:val=""/>
      <w:lvlJc w:val="left"/>
      <w:pPr>
        <w:ind w:left="6546" w:hanging="360"/>
      </w:pPr>
      <w:rPr>
        <w:rFonts w:ascii="Wingdings" w:hAnsi="Wingdings" w:hint="default"/>
      </w:rPr>
    </w:lvl>
  </w:abstractNum>
  <w:abstractNum w:abstractNumId="59" w15:restartNumberingAfterBreak="0">
    <w:nsid w:val="557A6F13"/>
    <w:multiLevelType w:val="hybridMultilevel"/>
    <w:tmpl w:val="C2280E16"/>
    <w:lvl w:ilvl="0" w:tplc="B91CF4C8">
      <w:start w:val="1"/>
      <w:numFmt w:val="bullet"/>
      <w:lvlText w:val=""/>
      <w:lvlJc w:val="left"/>
      <w:pPr>
        <w:ind w:left="1429" w:hanging="360"/>
      </w:pPr>
      <w:rPr>
        <w:rFonts w:ascii="Symbol" w:hAnsi="Symbol" w:hint="default"/>
        <w:strike w:val="0"/>
        <w:dstrike w:val="0"/>
        <w:spacing w:val="0"/>
        <w:position w:val="0"/>
        <w:sz w:val="20"/>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60" w15:restartNumberingAfterBreak="0">
    <w:nsid w:val="56402643"/>
    <w:multiLevelType w:val="hybridMultilevel"/>
    <w:tmpl w:val="FAFE8136"/>
    <w:lvl w:ilvl="0" w:tplc="52AE366E">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1" w15:restartNumberingAfterBreak="0">
    <w:nsid w:val="58BE310F"/>
    <w:multiLevelType w:val="hybridMultilevel"/>
    <w:tmpl w:val="6C78B89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599912FA"/>
    <w:multiLevelType w:val="hybridMultilevel"/>
    <w:tmpl w:val="8F3C9D90"/>
    <w:lvl w:ilvl="0" w:tplc="32508A0E">
      <w:start w:val="1"/>
      <w:numFmt w:val="bullet"/>
      <w:pStyle w:val="Normal-uvuceno"/>
      <w:lvlText w:val=""/>
      <w:lvlJc w:val="left"/>
      <w:pPr>
        <w:tabs>
          <w:tab w:val="num" w:pos="907"/>
        </w:tabs>
        <w:ind w:left="907" w:hanging="227"/>
      </w:pPr>
      <w:rPr>
        <w:rFonts w:ascii="Symbol" w:hAnsi="Symbol" w:hint="default"/>
        <w:strike w:val="0"/>
      </w:rPr>
    </w:lvl>
    <w:lvl w:ilvl="1" w:tplc="77D49E2E">
      <w:start w:val="1"/>
      <w:numFmt w:val="bullet"/>
      <w:lvlText w:val=""/>
      <w:lvlJc w:val="left"/>
      <w:pPr>
        <w:tabs>
          <w:tab w:val="num" w:pos="1021"/>
        </w:tabs>
        <w:ind w:left="1021" w:hanging="341"/>
      </w:pPr>
      <w:rPr>
        <w:rFonts w:ascii="Symbol" w:hAnsi="Symbol"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A27567C"/>
    <w:multiLevelType w:val="hybridMultilevel"/>
    <w:tmpl w:val="1B2A68C8"/>
    <w:lvl w:ilvl="0" w:tplc="F396671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5A931287"/>
    <w:multiLevelType w:val="hybridMultilevel"/>
    <w:tmpl w:val="0218BCEA"/>
    <w:lvl w:ilvl="0" w:tplc="05DACCC0">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5" w15:restartNumberingAfterBreak="0">
    <w:nsid w:val="5AAE0870"/>
    <w:multiLevelType w:val="hybridMultilevel"/>
    <w:tmpl w:val="AD02A03A"/>
    <w:lvl w:ilvl="0" w:tplc="F396671C">
      <w:start w:val="1"/>
      <w:numFmt w:val="bullet"/>
      <w:lvlText w:val=""/>
      <w:lvlJc w:val="left"/>
      <w:pPr>
        <w:ind w:left="1146" w:hanging="360"/>
      </w:pPr>
      <w:rPr>
        <w:rFonts w:ascii="Symbol" w:hAnsi="Symbol" w:hint="default"/>
      </w:rPr>
    </w:lvl>
    <w:lvl w:ilvl="1" w:tplc="041A0003" w:tentative="1">
      <w:start w:val="1"/>
      <w:numFmt w:val="bullet"/>
      <w:lvlText w:val="o"/>
      <w:lvlJc w:val="left"/>
      <w:pPr>
        <w:ind w:left="1866" w:hanging="360"/>
      </w:pPr>
      <w:rPr>
        <w:rFonts w:ascii="Courier New" w:hAnsi="Courier New" w:cs="Courier New" w:hint="default"/>
      </w:rPr>
    </w:lvl>
    <w:lvl w:ilvl="2" w:tplc="041A0005" w:tentative="1">
      <w:start w:val="1"/>
      <w:numFmt w:val="bullet"/>
      <w:lvlText w:val=""/>
      <w:lvlJc w:val="left"/>
      <w:pPr>
        <w:ind w:left="2586" w:hanging="360"/>
      </w:pPr>
      <w:rPr>
        <w:rFonts w:ascii="Wingdings" w:hAnsi="Wingdings" w:hint="default"/>
      </w:rPr>
    </w:lvl>
    <w:lvl w:ilvl="3" w:tplc="041A0001" w:tentative="1">
      <w:start w:val="1"/>
      <w:numFmt w:val="bullet"/>
      <w:lvlText w:val=""/>
      <w:lvlJc w:val="left"/>
      <w:pPr>
        <w:ind w:left="3306" w:hanging="360"/>
      </w:pPr>
      <w:rPr>
        <w:rFonts w:ascii="Symbol" w:hAnsi="Symbol" w:hint="default"/>
      </w:rPr>
    </w:lvl>
    <w:lvl w:ilvl="4" w:tplc="041A0003" w:tentative="1">
      <w:start w:val="1"/>
      <w:numFmt w:val="bullet"/>
      <w:lvlText w:val="o"/>
      <w:lvlJc w:val="left"/>
      <w:pPr>
        <w:ind w:left="4026" w:hanging="360"/>
      </w:pPr>
      <w:rPr>
        <w:rFonts w:ascii="Courier New" w:hAnsi="Courier New" w:cs="Courier New" w:hint="default"/>
      </w:rPr>
    </w:lvl>
    <w:lvl w:ilvl="5" w:tplc="041A0005" w:tentative="1">
      <w:start w:val="1"/>
      <w:numFmt w:val="bullet"/>
      <w:lvlText w:val=""/>
      <w:lvlJc w:val="left"/>
      <w:pPr>
        <w:ind w:left="4746" w:hanging="360"/>
      </w:pPr>
      <w:rPr>
        <w:rFonts w:ascii="Wingdings" w:hAnsi="Wingdings" w:hint="default"/>
      </w:rPr>
    </w:lvl>
    <w:lvl w:ilvl="6" w:tplc="041A0001" w:tentative="1">
      <w:start w:val="1"/>
      <w:numFmt w:val="bullet"/>
      <w:lvlText w:val=""/>
      <w:lvlJc w:val="left"/>
      <w:pPr>
        <w:ind w:left="5466" w:hanging="360"/>
      </w:pPr>
      <w:rPr>
        <w:rFonts w:ascii="Symbol" w:hAnsi="Symbol" w:hint="default"/>
      </w:rPr>
    </w:lvl>
    <w:lvl w:ilvl="7" w:tplc="041A0003" w:tentative="1">
      <w:start w:val="1"/>
      <w:numFmt w:val="bullet"/>
      <w:lvlText w:val="o"/>
      <w:lvlJc w:val="left"/>
      <w:pPr>
        <w:ind w:left="6186" w:hanging="360"/>
      </w:pPr>
      <w:rPr>
        <w:rFonts w:ascii="Courier New" w:hAnsi="Courier New" w:cs="Courier New" w:hint="default"/>
      </w:rPr>
    </w:lvl>
    <w:lvl w:ilvl="8" w:tplc="041A0005" w:tentative="1">
      <w:start w:val="1"/>
      <w:numFmt w:val="bullet"/>
      <w:lvlText w:val=""/>
      <w:lvlJc w:val="left"/>
      <w:pPr>
        <w:ind w:left="6906" w:hanging="360"/>
      </w:pPr>
      <w:rPr>
        <w:rFonts w:ascii="Wingdings" w:hAnsi="Wingdings" w:hint="default"/>
      </w:rPr>
    </w:lvl>
  </w:abstractNum>
  <w:abstractNum w:abstractNumId="66" w15:restartNumberingAfterBreak="0">
    <w:nsid w:val="5BFD4B38"/>
    <w:multiLevelType w:val="hybridMultilevel"/>
    <w:tmpl w:val="D90EA918"/>
    <w:lvl w:ilvl="0" w:tplc="19E27CB8">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BF4CF1"/>
    <w:multiLevelType w:val="hybridMultilevel"/>
    <w:tmpl w:val="5C8608FE"/>
    <w:lvl w:ilvl="0" w:tplc="3F82D3E6">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8" w15:restartNumberingAfterBreak="0">
    <w:nsid w:val="5DCB73E5"/>
    <w:multiLevelType w:val="hybridMultilevel"/>
    <w:tmpl w:val="B186EE3C"/>
    <w:lvl w:ilvl="0" w:tplc="72C8C7DE">
      <w:start w:val="1"/>
      <w:numFmt w:val="bullet"/>
      <w:lvlText w:val=""/>
      <w:lvlJc w:val="left"/>
      <w:pPr>
        <w:ind w:left="774" w:hanging="360"/>
      </w:pPr>
      <w:rPr>
        <w:rFonts w:ascii="Symbol" w:hAnsi="Symbol" w:hint="default"/>
        <w:b w:val="0"/>
        <w:i w:val="0"/>
        <w:caps w:val="0"/>
        <w:color w:val="auto"/>
        <w:sz w:val="22"/>
        <w:szCs w:val="22"/>
      </w:rPr>
    </w:lvl>
    <w:lvl w:ilvl="1" w:tplc="041A0003" w:tentative="1">
      <w:start w:val="1"/>
      <w:numFmt w:val="bullet"/>
      <w:lvlText w:val="o"/>
      <w:lvlJc w:val="left"/>
      <w:pPr>
        <w:ind w:left="1494" w:hanging="360"/>
      </w:pPr>
      <w:rPr>
        <w:rFonts w:ascii="Courier New" w:hAnsi="Courier New" w:cs="Courier New" w:hint="default"/>
      </w:rPr>
    </w:lvl>
    <w:lvl w:ilvl="2" w:tplc="041A0005" w:tentative="1">
      <w:start w:val="1"/>
      <w:numFmt w:val="bullet"/>
      <w:lvlText w:val=""/>
      <w:lvlJc w:val="left"/>
      <w:pPr>
        <w:ind w:left="2214" w:hanging="360"/>
      </w:pPr>
      <w:rPr>
        <w:rFonts w:ascii="Wingdings" w:hAnsi="Wingdings" w:hint="default"/>
      </w:rPr>
    </w:lvl>
    <w:lvl w:ilvl="3" w:tplc="041A0001" w:tentative="1">
      <w:start w:val="1"/>
      <w:numFmt w:val="bullet"/>
      <w:lvlText w:val=""/>
      <w:lvlJc w:val="left"/>
      <w:pPr>
        <w:ind w:left="2934" w:hanging="360"/>
      </w:pPr>
      <w:rPr>
        <w:rFonts w:ascii="Symbol" w:hAnsi="Symbol" w:hint="default"/>
      </w:rPr>
    </w:lvl>
    <w:lvl w:ilvl="4" w:tplc="041A0003" w:tentative="1">
      <w:start w:val="1"/>
      <w:numFmt w:val="bullet"/>
      <w:lvlText w:val="o"/>
      <w:lvlJc w:val="left"/>
      <w:pPr>
        <w:ind w:left="3654" w:hanging="360"/>
      </w:pPr>
      <w:rPr>
        <w:rFonts w:ascii="Courier New" w:hAnsi="Courier New" w:cs="Courier New" w:hint="default"/>
      </w:rPr>
    </w:lvl>
    <w:lvl w:ilvl="5" w:tplc="041A0005" w:tentative="1">
      <w:start w:val="1"/>
      <w:numFmt w:val="bullet"/>
      <w:lvlText w:val=""/>
      <w:lvlJc w:val="left"/>
      <w:pPr>
        <w:ind w:left="4374" w:hanging="360"/>
      </w:pPr>
      <w:rPr>
        <w:rFonts w:ascii="Wingdings" w:hAnsi="Wingdings" w:hint="default"/>
      </w:rPr>
    </w:lvl>
    <w:lvl w:ilvl="6" w:tplc="041A0001" w:tentative="1">
      <w:start w:val="1"/>
      <w:numFmt w:val="bullet"/>
      <w:lvlText w:val=""/>
      <w:lvlJc w:val="left"/>
      <w:pPr>
        <w:ind w:left="5094" w:hanging="360"/>
      </w:pPr>
      <w:rPr>
        <w:rFonts w:ascii="Symbol" w:hAnsi="Symbol" w:hint="default"/>
      </w:rPr>
    </w:lvl>
    <w:lvl w:ilvl="7" w:tplc="041A0003" w:tentative="1">
      <w:start w:val="1"/>
      <w:numFmt w:val="bullet"/>
      <w:lvlText w:val="o"/>
      <w:lvlJc w:val="left"/>
      <w:pPr>
        <w:ind w:left="5814" w:hanging="360"/>
      </w:pPr>
      <w:rPr>
        <w:rFonts w:ascii="Courier New" w:hAnsi="Courier New" w:cs="Courier New" w:hint="default"/>
      </w:rPr>
    </w:lvl>
    <w:lvl w:ilvl="8" w:tplc="041A0005" w:tentative="1">
      <w:start w:val="1"/>
      <w:numFmt w:val="bullet"/>
      <w:lvlText w:val=""/>
      <w:lvlJc w:val="left"/>
      <w:pPr>
        <w:ind w:left="6534" w:hanging="360"/>
      </w:pPr>
      <w:rPr>
        <w:rFonts w:ascii="Wingdings" w:hAnsi="Wingdings" w:hint="default"/>
      </w:rPr>
    </w:lvl>
  </w:abstractNum>
  <w:abstractNum w:abstractNumId="69" w15:restartNumberingAfterBreak="0">
    <w:nsid w:val="5DD5719F"/>
    <w:multiLevelType w:val="hybridMultilevel"/>
    <w:tmpl w:val="78E0B1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15:restartNumberingAfterBreak="0">
    <w:nsid w:val="5E4D0578"/>
    <w:multiLevelType w:val="hybridMultilevel"/>
    <w:tmpl w:val="1D70D57E"/>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5EB04FA5"/>
    <w:multiLevelType w:val="hybridMultilevel"/>
    <w:tmpl w:val="4DF077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2" w15:restartNumberingAfterBreak="0">
    <w:nsid w:val="60BF506F"/>
    <w:multiLevelType w:val="hybridMultilevel"/>
    <w:tmpl w:val="E7BA4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2EF2663"/>
    <w:multiLevelType w:val="hybridMultilevel"/>
    <w:tmpl w:val="A1E20226"/>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6B1A24C4"/>
    <w:multiLevelType w:val="hybridMultilevel"/>
    <w:tmpl w:val="787A6A64"/>
    <w:lvl w:ilvl="0" w:tplc="5B64A7FC">
      <w:numFmt w:val="bullet"/>
      <w:lvlText w:val="-"/>
      <w:lvlJc w:val="left"/>
      <w:pPr>
        <w:ind w:left="720" w:hanging="360"/>
      </w:pPr>
      <w:rPr>
        <w:rFonts w:ascii="Times New Roman" w:hAnsi="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5" w15:restartNumberingAfterBreak="0">
    <w:nsid w:val="6E5A3E55"/>
    <w:multiLevelType w:val="hybridMultilevel"/>
    <w:tmpl w:val="FCCCC62A"/>
    <w:lvl w:ilvl="0" w:tplc="B98CCBB8">
      <w:numFmt w:val="bullet"/>
      <w:lvlText w:val="–"/>
      <w:lvlJc w:val="left"/>
      <w:pPr>
        <w:ind w:left="720" w:hanging="360"/>
      </w:pPr>
      <w:rPr>
        <w:rFonts w:ascii="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6EC963AD"/>
    <w:multiLevelType w:val="hybridMultilevel"/>
    <w:tmpl w:val="82EC36DC"/>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706F12B4"/>
    <w:multiLevelType w:val="hybridMultilevel"/>
    <w:tmpl w:val="38DA7DC2"/>
    <w:lvl w:ilvl="0" w:tplc="FFE486AA">
      <w:start w:val="1"/>
      <w:numFmt w:val="bullet"/>
      <w:lvlText w:val=""/>
      <w:lvlJc w:val="left"/>
      <w:pPr>
        <w:ind w:left="720" w:hanging="360"/>
      </w:pPr>
      <w:rPr>
        <w:rFonts w:ascii="Symbol" w:hAnsi="Symbol" w:hint="default"/>
        <w:color w:val="auto"/>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8" w15:restartNumberingAfterBreak="0">
    <w:nsid w:val="741938C5"/>
    <w:multiLevelType w:val="hybridMultilevel"/>
    <w:tmpl w:val="1BFCF778"/>
    <w:lvl w:ilvl="0" w:tplc="041A0005">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9" w15:restartNumberingAfterBreak="0">
    <w:nsid w:val="74F4799F"/>
    <w:multiLevelType w:val="hybridMultilevel"/>
    <w:tmpl w:val="29529182"/>
    <w:lvl w:ilvl="0" w:tplc="72C8C7DE">
      <w:start w:val="1"/>
      <w:numFmt w:val="bullet"/>
      <w:lvlText w:val=""/>
      <w:lvlJc w:val="left"/>
      <w:pPr>
        <w:ind w:left="720" w:hanging="360"/>
      </w:pPr>
      <w:rPr>
        <w:rFonts w:ascii="Symbol" w:hAnsi="Symbol" w:hint="default"/>
        <w:b w:val="0"/>
        <w:i w:val="0"/>
        <w:caps w:val="0"/>
        <w:color w:val="auto"/>
        <w:sz w:val="22"/>
        <w:szCs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7660031A"/>
    <w:multiLevelType w:val="hybridMultilevel"/>
    <w:tmpl w:val="55BEC876"/>
    <w:lvl w:ilvl="0" w:tplc="5B64A7FC">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EC2D0F"/>
    <w:multiLevelType w:val="hybridMultilevel"/>
    <w:tmpl w:val="CCDA7B46"/>
    <w:lvl w:ilvl="0" w:tplc="AEF6A9C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67151110">
    <w:abstractNumId w:val="7"/>
  </w:num>
  <w:num w:numId="2" w16cid:durableId="102119472">
    <w:abstractNumId w:val="49"/>
  </w:num>
  <w:num w:numId="3" w16cid:durableId="1515458582">
    <w:abstractNumId w:val="18"/>
  </w:num>
  <w:num w:numId="4" w16cid:durableId="1304041229">
    <w:abstractNumId w:val="55"/>
  </w:num>
  <w:num w:numId="5" w16cid:durableId="1943761016">
    <w:abstractNumId w:val="2"/>
  </w:num>
  <w:num w:numId="6" w16cid:durableId="1893693314">
    <w:abstractNumId w:val="26"/>
  </w:num>
  <w:num w:numId="7" w16cid:durableId="2109615729">
    <w:abstractNumId w:val="47"/>
  </w:num>
  <w:num w:numId="8" w16cid:durableId="1646467154">
    <w:abstractNumId w:val="62"/>
  </w:num>
  <w:num w:numId="9" w16cid:durableId="1356733550">
    <w:abstractNumId w:val="58"/>
  </w:num>
  <w:num w:numId="10" w16cid:durableId="111872656">
    <w:abstractNumId w:val="5"/>
  </w:num>
  <w:num w:numId="11" w16cid:durableId="1032808330">
    <w:abstractNumId w:val="43"/>
  </w:num>
  <w:num w:numId="12" w16cid:durableId="132916939">
    <w:abstractNumId w:val="61"/>
  </w:num>
  <w:num w:numId="13" w16cid:durableId="10684685">
    <w:abstractNumId w:val="17"/>
  </w:num>
  <w:num w:numId="14" w16cid:durableId="1091707655">
    <w:abstractNumId w:val="0"/>
  </w:num>
  <w:num w:numId="15" w16cid:durableId="183789576">
    <w:abstractNumId w:val="35"/>
  </w:num>
  <w:num w:numId="16" w16cid:durableId="947541298">
    <w:abstractNumId w:val="39"/>
  </w:num>
  <w:num w:numId="17" w16cid:durableId="839471115">
    <w:abstractNumId w:val="34"/>
  </w:num>
  <w:num w:numId="18" w16cid:durableId="34474370">
    <w:abstractNumId w:val="22"/>
  </w:num>
  <w:num w:numId="19" w16cid:durableId="1640188740">
    <w:abstractNumId w:val="69"/>
  </w:num>
  <w:num w:numId="20" w16cid:durableId="694623865">
    <w:abstractNumId w:val="52"/>
  </w:num>
  <w:num w:numId="21" w16cid:durableId="124470611">
    <w:abstractNumId w:val="11"/>
  </w:num>
  <w:num w:numId="22" w16cid:durableId="1215434421">
    <w:abstractNumId w:val="13"/>
  </w:num>
  <w:num w:numId="23" w16cid:durableId="2030988413">
    <w:abstractNumId w:val="31"/>
  </w:num>
  <w:num w:numId="24" w16cid:durableId="1067070063">
    <w:abstractNumId w:val="48"/>
  </w:num>
  <w:num w:numId="25" w16cid:durableId="2089422476">
    <w:abstractNumId w:val="30"/>
  </w:num>
  <w:num w:numId="26" w16cid:durableId="1196388872">
    <w:abstractNumId w:val="50"/>
  </w:num>
  <w:num w:numId="27" w16cid:durableId="2119326369">
    <w:abstractNumId w:val="3"/>
  </w:num>
  <w:num w:numId="28" w16cid:durableId="725956563">
    <w:abstractNumId w:val="44"/>
  </w:num>
  <w:num w:numId="29" w16cid:durableId="1524585311">
    <w:abstractNumId w:val="73"/>
  </w:num>
  <w:num w:numId="30" w16cid:durableId="380859120">
    <w:abstractNumId w:val="77"/>
  </w:num>
  <w:num w:numId="31" w16cid:durableId="2142187069">
    <w:abstractNumId w:val="32"/>
  </w:num>
  <w:num w:numId="32" w16cid:durableId="303000371">
    <w:abstractNumId w:val="57"/>
  </w:num>
  <w:num w:numId="33" w16cid:durableId="1372730403">
    <w:abstractNumId w:val="70"/>
  </w:num>
  <w:num w:numId="34" w16cid:durableId="1632245721">
    <w:abstractNumId w:val="38"/>
  </w:num>
  <w:num w:numId="35" w16cid:durableId="522742822">
    <w:abstractNumId w:val="54"/>
  </w:num>
  <w:num w:numId="36" w16cid:durableId="1078407133">
    <w:abstractNumId w:val="6"/>
  </w:num>
  <w:num w:numId="37" w16cid:durableId="1834643093">
    <w:abstractNumId w:val="29"/>
  </w:num>
  <w:num w:numId="38" w16cid:durableId="414517115">
    <w:abstractNumId w:val="76"/>
  </w:num>
  <w:num w:numId="39" w16cid:durableId="559369201">
    <w:abstractNumId w:val="46"/>
  </w:num>
  <w:num w:numId="40" w16cid:durableId="694696741">
    <w:abstractNumId w:val="14"/>
  </w:num>
  <w:num w:numId="41" w16cid:durableId="758795991">
    <w:abstractNumId w:val="66"/>
  </w:num>
  <w:num w:numId="42" w16cid:durableId="1632131614">
    <w:abstractNumId w:val="45"/>
  </w:num>
  <w:num w:numId="43" w16cid:durableId="170337358">
    <w:abstractNumId w:val="80"/>
  </w:num>
  <w:num w:numId="44" w16cid:durableId="1960451622">
    <w:abstractNumId w:val="42"/>
  </w:num>
  <w:num w:numId="45" w16cid:durableId="280304553">
    <w:abstractNumId w:val="36"/>
  </w:num>
  <w:num w:numId="46" w16cid:durableId="1653094645">
    <w:abstractNumId w:val="71"/>
  </w:num>
  <w:num w:numId="47" w16cid:durableId="1192183657">
    <w:abstractNumId w:val="68"/>
  </w:num>
  <w:num w:numId="48" w16cid:durableId="706638676">
    <w:abstractNumId w:val="24"/>
  </w:num>
  <w:num w:numId="49" w16cid:durableId="59521746">
    <w:abstractNumId w:val="37"/>
  </w:num>
  <w:num w:numId="50" w16cid:durableId="1576470248">
    <w:abstractNumId w:val="23"/>
  </w:num>
  <w:num w:numId="51" w16cid:durableId="1358461443">
    <w:abstractNumId w:val="81"/>
  </w:num>
  <w:num w:numId="52" w16cid:durableId="384794520">
    <w:abstractNumId w:val="53"/>
  </w:num>
  <w:num w:numId="53" w16cid:durableId="791944317">
    <w:abstractNumId w:val="15"/>
  </w:num>
  <w:num w:numId="54" w16cid:durableId="773522647">
    <w:abstractNumId w:val="65"/>
  </w:num>
  <w:num w:numId="55" w16cid:durableId="605429400">
    <w:abstractNumId w:val="9"/>
  </w:num>
  <w:num w:numId="56" w16cid:durableId="2046784605">
    <w:abstractNumId w:val="56"/>
  </w:num>
  <w:num w:numId="57" w16cid:durableId="72893351">
    <w:abstractNumId w:val="12"/>
  </w:num>
  <w:num w:numId="58" w16cid:durableId="753740006">
    <w:abstractNumId w:val="40"/>
  </w:num>
  <w:num w:numId="59" w16cid:durableId="1910384741">
    <w:abstractNumId w:val="63"/>
  </w:num>
  <w:num w:numId="60" w16cid:durableId="572784913">
    <w:abstractNumId w:val="27"/>
  </w:num>
  <w:num w:numId="61" w16cid:durableId="914319764">
    <w:abstractNumId w:val="25"/>
  </w:num>
  <w:num w:numId="62" w16cid:durableId="1892157023">
    <w:abstractNumId w:val="28"/>
  </w:num>
  <w:num w:numId="63" w16cid:durableId="1909336506">
    <w:abstractNumId w:val="8"/>
  </w:num>
  <w:num w:numId="64" w16cid:durableId="938610689">
    <w:abstractNumId w:val="33"/>
  </w:num>
  <w:num w:numId="65" w16cid:durableId="429817460">
    <w:abstractNumId w:val="74"/>
  </w:num>
  <w:num w:numId="66" w16cid:durableId="739982954">
    <w:abstractNumId w:val="41"/>
  </w:num>
  <w:num w:numId="67" w16cid:durableId="1368213026">
    <w:abstractNumId w:val="64"/>
  </w:num>
  <w:num w:numId="68" w16cid:durableId="1305240328">
    <w:abstractNumId w:val="20"/>
  </w:num>
  <w:num w:numId="69" w16cid:durableId="95297903">
    <w:abstractNumId w:val="78"/>
  </w:num>
  <w:num w:numId="70" w16cid:durableId="1619725572">
    <w:abstractNumId w:val="1"/>
  </w:num>
  <w:num w:numId="71" w16cid:durableId="51927471">
    <w:abstractNumId w:val="72"/>
  </w:num>
  <w:num w:numId="72" w16cid:durableId="916211653">
    <w:abstractNumId w:val="16"/>
  </w:num>
  <w:num w:numId="73" w16cid:durableId="1393040924">
    <w:abstractNumId w:val="51"/>
  </w:num>
  <w:num w:numId="74" w16cid:durableId="130368567">
    <w:abstractNumId w:val="4"/>
  </w:num>
  <w:num w:numId="75" w16cid:durableId="1301107757">
    <w:abstractNumId w:val="19"/>
  </w:num>
  <w:num w:numId="76" w16cid:durableId="48379765">
    <w:abstractNumId w:val="21"/>
  </w:num>
  <w:num w:numId="77" w16cid:durableId="971323135">
    <w:abstractNumId w:val="10"/>
  </w:num>
  <w:num w:numId="78" w16cid:durableId="555820768">
    <w:abstractNumId w:val="60"/>
  </w:num>
  <w:num w:numId="79" w16cid:durableId="157352630">
    <w:abstractNumId w:val="75"/>
  </w:num>
  <w:num w:numId="80" w16cid:durableId="1047409905">
    <w:abstractNumId w:val="67"/>
  </w:num>
  <w:num w:numId="81" w16cid:durableId="245502579">
    <w:abstractNumId w:val="79"/>
  </w:num>
  <w:num w:numId="82" w16cid:durableId="1367022659">
    <w:abstractNumId w:val="5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6ADA"/>
    <w:rsid w:val="00003970"/>
    <w:rsid w:val="0000452F"/>
    <w:rsid w:val="000046A0"/>
    <w:rsid w:val="00006C36"/>
    <w:rsid w:val="00007BC5"/>
    <w:rsid w:val="00007EA9"/>
    <w:rsid w:val="00011F7D"/>
    <w:rsid w:val="00012956"/>
    <w:rsid w:val="00012B3B"/>
    <w:rsid w:val="0001376D"/>
    <w:rsid w:val="00013A6E"/>
    <w:rsid w:val="00017551"/>
    <w:rsid w:val="000176AD"/>
    <w:rsid w:val="0002040B"/>
    <w:rsid w:val="00023413"/>
    <w:rsid w:val="00024B09"/>
    <w:rsid w:val="0002643D"/>
    <w:rsid w:val="0002667A"/>
    <w:rsid w:val="000279BE"/>
    <w:rsid w:val="00030DD4"/>
    <w:rsid w:val="00031199"/>
    <w:rsid w:val="0003172B"/>
    <w:rsid w:val="00031741"/>
    <w:rsid w:val="00032C8E"/>
    <w:rsid w:val="000333C3"/>
    <w:rsid w:val="000367C5"/>
    <w:rsid w:val="0003739D"/>
    <w:rsid w:val="000402E3"/>
    <w:rsid w:val="000426D4"/>
    <w:rsid w:val="00042736"/>
    <w:rsid w:val="00042DBF"/>
    <w:rsid w:val="000446B1"/>
    <w:rsid w:val="0004658B"/>
    <w:rsid w:val="000503FD"/>
    <w:rsid w:val="00051F02"/>
    <w:rsid w:val="000528D6"/>
    <w:rsid w:val="000535F1"/>
    <w:rsid w:val="000541DE"/>
    <w:rsid w:val="00054441"/>
    <w:rsid w:val="00054C88"/>
    <w:rsid w:val="00055D9B"/>
    <w:rsid w:val="00056C1A"/>
    <w:rsid w:val="00061024"/>
    <w:rsid w:val="00062158"/>
    <w:rsid w:val="000638A8"/>
    <w:rsid w:val="0007460B"/>
    <w:rsid w:val="00074B40"/>
    <w:rsid w:val="0007664E"/>
    <w:rsid w:val="000778BB"/>
    <w:rsid w:val="00077EED"/>
    <w:rsid w:val="00080629"/>
    <w:rsid w:val="000818EC"/>
    <w:rsid w:val="000834E3"/>
    <w:rsid w:val="00085545"/>
    <w:rsid w:val="0008603F"/>
    <w:rsid w:val="00087D8C"/>
    <w:rsid w:val="000900E4"/>
    <w:rsid w:val="000900F2"/>
    <w:rsid w:val="00093257"/>
    <w:rsid w:val="0009480F"/>
    <w:rsid w:val="00094AE0"/>
    <w:rsid w:val="00094BAF"/>
    <w:rsid w:val="00095039"/>
    <w:rsid w:val="000966A0"/>
    <w:rsid w:val="000A1079"/>
    <w:rsid w:val="000A2B0E"/>
    <w:rsid w:val="000A3897"/>
    <w:rsid w:val="000A39CA"/>
    <w:rsid w:val="000A3C60"/>
    <w:rsid w:val="000A44EC"/>
    <w:rsid w:val="000A520B"/>
    <w:rsid w:val="000A52E6"/>
    <w:rsid w:val="000A679A"/>
    <w:rsid w:val="000A7864"/>
    <w:rsid w:val="000B129E"/>
    <w:rsid w:val="000B24CE"/>
    <w:rsid w:val="000B410B"/>
    <w:rsid w:val="000B5EFB"/>
    <w:rsid w:val="000B6995"/>
    <w:rsid w:val="000B71DB"/>
    <w:rsid w:val="000C12F3"/>
    <w:rsid w:val="000C5D02"/>
    <w:rsid w:val="000D01AF"/>
    <w:rsid w:val="000D3A3D"/>
    <w:rsid w:val="000D3B85"/>
    <w:rsid w:val="000D4267"/>
    <w:rsid w:val="000D5945"/>
    <w:rsid w:val="000D67AA"/>
    <w:rsid w:val="000D77C5"/>
    <w:rsid w:val="000E19E2"/>
    <w:rsid w:val="000E2091"/>
    <w:rsid w:val="000E3C07"/>
    <w:rsid w:val="000E58EA"/>
    <w:rsid w:val="000E6ED2"/>
    <w:rsid w:val="000E6F25"/>
    <w:rsid w:val="000E77AB"/>
    <w:rsid w:val="000E77C5"/>
    <w:rsid w:val="000F07AD"/>
    <w:rsid w:val="000F17A5"/>
    <w:rsid w:val="000F19C8"/>
    <w:rsid w:val="000F2798"/>
    <w:rsid w:val="000F365F"/>
    <w:rsid w:val="000F3B12"/>
    <w:rsid w:val="000F438F"/>
    <w:rsid w:val="000F469E"/>
    <w:rsid w:val="000F5140"/>
    <w:rsid w:val="001001E7"/>
    <w:rsid w:val="00101B6B"/>
    <w:rsid w:val="00102C20"/>
    <w:rsid w:val="001031CB"/>
    <w:rsid w:val="001045D3"/>
    <w:rsid w:val="00104CDC"/>
    <w:rsid w:val="00104FA3"/>
    <w:rsid w:val="0011051F"/>
    <w:rsid w:val="00113ED8"/>
    <w:rsid w:val="001144C5"/>
    <w:rsid w:val="0011511F"/>
    <w:rsid w:val="00117179"/>
    <w:rsid w:val="001203D9"/>
    <w:rsid w:val="00121105"/>
    <w:rsid w:val="00123D16"/>
    <w:rsid w:val="00124B50"/>
    <w:rsid w:val="00124BA4"/>
    <w:rsid w:val="00126F2E"/>
    <w:rsid w:val="00131100"/>
    <w:rsid w:val="00133FB6"/>
    <w:rsid w:val="001342AA"/>
    <w:rsid w:val="001409C8"/>
    <w:rsid w:val="001418CC"/>
    <w:rsid w:val="00142676"/>
    <w:rsid w:val="00144A10"/>
    <w:rsid w:val="00145892"/>
    <w:rsid w:val="001469BE"/>
    <w:rsid w:val="0014748E"/>
    <w:rsid w:val="001477B6"/>
    <w:rsid w:val="0015156F"/>
    <w:rsid w:val="00151BD9"/>
    <w:rsid w:val="00152A48"/>
    <w:rsid w:val="00153069"/>
    <w:rsid w:val="001531C6"/>
    <w:rsid w:val="00153752"/>
    <w:rsid w:val="00155160"/>
    <w:rsid w:val="0015627B"/>
    <w:rsid w:val="00160FC3"/>
    <w:rsid w:val="00163932"/>
    <w:rsid w:val="00164CE3"/>
    <w:rsid w:val="00170878"/>
    <w:rsid w:val="001713C9"/>
    <w:rsid w:val="00172144"/>
    <w:rsid w:val="0017775A"/>
    <w:rsid w:val="00180CE6"/>
    <w:rsid w:val="001823EC"/>
    <w:rsid w:val="00182435"/>
    <w:rsid w:val="0018351C"/>
    <w:rsid w:val="0018392D"/>
    <w:rsid w:val="00184993"/>
    <w:rsid w:val="00184B00"/>
    <w:rsid w:val="001852D0"/>
    <w:rsid w:val="001903EB"/>
    <w:rsid w:val="00191B47"/>
    <w:rsid w:val="001922C7"/>
    <w:rsid w:val="0019494E"/>
    <w:rsid w:val="00195DA9"/>
    <w:rsid w:val="00196A3D"/>
    <w:rsid w:val="00196C3A"/>
    <w:rsid w:val="001A04E5"/>
    <w:rsid w:val="001A23D7"/>
    <w:rsid w:val="001A2A92"/>
    <w:rsid w:val="001A2ECB"/>
    <w:rsid w:val="001A3143"/>
    <w:rsid w:val="001A3BDE"/>
    <w:rsid w:val="001A55AA"/>
    <w:rsid w:val="001A5CA7"/>
    <w:rsid w:val="001A68AD"/>
    <w:rsid w:val="001A6FB1"/>
    <w:rsid w:val="001A7692"/>
    <w:rsid w:val="001A7D69"/>
    <w:rsid w:val="001B069A"/>
    <w:rsid w:val="001B3E62"/>
    <w:rsid w:val="001B6878"/>
    <w:rsid w:val="001B6F62"/>
    <w:rsid w:val="001B7A1A"/>
    <w:rsid w:val="001B7BB4"/>
    <w:rsid w:val="001C0333"/>
    <w:rsid w:val="001C046A"/>
    <w:rsid w:val="001C1980"/>
    <w:rsid w:val="001C1FE3"/>
    <w:rsid w:val="001C3833"/>
    <w:rsid w:val="001C4241"/>
    <w:rsid w:val="001C4363"/>
    <w:rsid w:val="001C5A76"/>
    <w:rsid w:val="001C768B"/>
    <w:rsid w:val="001C7ED0"/>
    <w:rsid w:val="001D1FB5"/>
    <w:rsid w:val="001D2490"/>
    <w:rsid w:val="001D29B0"/>
    <w:rsid w:val="001D3CEA"/>
    <w:rsid w:val="001D4602"/>
    <w:rsid w:val="001D6751"/>
    <w:rsid w:val="001D699D"/>
    <w:rsid w:val="001D7252"/>
    <w:rsid w:val="001E0ACE"/>
    <w:rsid w:val="001E3E5D"/>
    <w:rsid w:val="001E595F"/>
    <w:rsid w:val="001E5B41"/>
    <w:rsid w:val="001E6DBA"/>
    <w:rsid w:val="001E755D"/>
    <w:rsid w:val="001E7CF6"/>
    <w:rsid w:val="001F156E"/>
    <w:rsid w:val="001F35D2"/>
    <w:rsid w:val="001F63A7"/>
    <w:rsid w:val="001F7C32"/>
    <w:rsid w:val="00203670"/>
    <w:rsid w:val="00205C3F"/>
    <w:rsid w:val="0020685B"/>
    <w:rsid w:val="00207107"/>
    <w:rsid w:val="002078B1"/>
    <w:rsid w:val="002105C7"/>
    <w:rsid w:val="002119C6"/>
    <w:rsid w:val="00213097"/>
    <w:rsid w:val="00213766"/>
    <w:rsid w:val="00214E6F"/>
    <w:rsid w:val="0021508D"/>
    <w:rsid w:val="002160CE"/>
    <w:rsid w:val="002174B3"/>
    <w:rsid w:val="00217AF2"/>
    <w:rsid w:val="00220B48"/>
    <w:rsid w:val="0022219B"/>
    <w:rsid w:val="00223032"/>
    <w:rsid w:val="00224C29"/>
    <w:rsid w:val="00226796"/>
    <w:rsid w:val="002269D7"/>
    <w:rsid w:val="0023078A"/>
    <w:rsid w:val="0023349D"/>
    <w:rsid w:val="00233888"/>
    <w:rsid w:val="00236461"/>
    <w:rsid w:val="00236EA4"/>
    <w:rsid w:val="00237773"/>
    <w:rsid w:val="002412A1"/>
    <w:rsid w:val="00241B34"/>
    <w:rsid w:val="00244CE1"/>
    <w:rsid w:val="002478F4"/>
    <w:rsid w:val="00247E32"/>
    <w:rsid w:val="00250ACE"/>
    <w:rsid w:val="00252313"/>
    <w:rsid w:val="00253A4A"/>
    <w:rsid w:val="0025413E"/>
    <w:rsid w:val="00256E57"/>
    <w:rsid w:val="0026168F"/>
    <w:rsid w:val="002616ED"/>
    <w:rsid w:val="00262DAF"/>
    <w:rsid w:val="00264C16"/>
    <w:rsid w:val="00271418"/>
    <w:rsid w:val="00272DFF"/>
    <w:rsid w:val="00272FEA"/>
    <w:rsid w:val="00273176"/>
    <w:rsid w:val="002735B4"/>
    <w:rsid w:val="002737AD"/>
    <w:rsid w:val="00273867"/>
    <w:rsid w:val="00273C2D"/>
    <w:rsid w:val="002764F7"/>
    <w:rsid w:val="00276A31"/>
    <w:rsid w:val="00276ADA"/>
    <w:rsid w:val="002774F5"/>
    <w:rsid w:val="00277DD6"/>
    <w:rsid w:val="0028081F"/>
    <w:rsid w:val="002816BB"/>
    <w:rsid w:val="00282289"/>
    <w:rsid w:val="00284FD4"/>
    <w:rsid w:val="0028634F"/>
    <w:rsid w:val="00287B1A"/>
    <w:rsid w:val="0029185D"/>
    <w:rsid w:val="00295385"/>
    <w:rsid w:val="00295C08"/>
    <w:rsid w:val="002A14BD"/>
    <w:rsid w:val="002A3036"/>
    <w:rsid w:val="002A45BA"/>
    <w:rsid w:val="002A48C5"/>
    <w:rsid w:val="002A506D"/>
    <w:rsid w:val="002A7B2D"/>
    <w:rsid w:val="002B0745"/>
    <w:rsid w:val="002B1768"/>
    <w:rsid w:val="002B3E83"/>
    <w:rsid w:val="002B5515"/>
    <w:rsid w:val="002B57FA"/>
    <w:rsid w:val="002B65EF"/>
    <w:rsid w:val="002B6E2E"/>
    <w:rsid w:val="002B713C"/>
    <w:rsid w:val="002B798A"/>
    <w:rsid w:val="002C39E9"/>
    <w:rsid w:val="002C4AC9"/>
    <w:rsid w:val="002C60E4"/>
    <w:rsid w:val="002D131D"/>
    <w:rsid w:val="002D135C"/>
    <w:rsid w:val="002D3D83"/>
    <w:rsid w:val="002D460F"/>
    <w:rsid w:val="002D559B"/>
    <w:rsid w:val="002D779E"/>
    <w:rsid w:val="002E1B9F"/>
    <w:rsid w:val="002E2151"/>
    <w:rsid w:val="002E30CC"/>
    <w:rsid w:val="002E4934"/>
    <w:rsid w:val="002F2CAF"/>
    <w:rsid w:val="002F42AA"/>
    <w:rsid w:val="002F51DD"/>
    <w:rsid w:val="002F54B6"/>
    <w:rsid w:val="002F56C0"/>
    <w:rsid w:val="002F5821"/>
    <w:rsid w:val="00302D85"/>
    <w:rsid w:val="00303F1F"/>
    <w:rsid w:val="003062F8"/>
    <w:rsid w:val="003105BD"/>
    <w:rsid w:val="003113BC"/>
    <w:rsid w:val="003129CF"/>
    <w:rsid w:val="0031364E"/>
    <w:rsid w:val="00313BA9"/>
    <w:rsid w:val="003147C0"/>
    <w:rsid w:val="00315D18"/>
    <w:rsid w:val="00316741"/>
    <w:rsid w:val="00320F9D"/>
    <w:rsid w:val="00323466"/>
    <w:rsid w:val="003257F8"/>
    <w:rsid w:val="0032754F"/>
    <w:rsid w:val="00331C95"/>
    <w:rsid w:val="00331E3B"/>
    <w:rsid w:val="0033225F"/>
    <w:rsid w:val="003340BB"/>
    <w:rsid w:val="00335C84"/>
    <w:rsid w:val="00335EB7"/>
    <w:rsid w:val="00336C35"/>
    <w:rsid w:val="003403D7"/>
    <w:rsid w:val="00340783"/>
    <w:rsid w:val="00341398"/>
    <w:rsid w:val="00341F22"/>
    <w:rsid w:val="0034240E"/>
    <w:rsid w:val="00344498"/>
    <w:rsid w:val="00350CF7"/>
    <w:rsid w:val="00353CE9"/>
    <w:rsid w:val="003575F9"/>
    <w:rsid w:val="00357A64"/>
    <w:rsid w:val="00360D71"/>
    <w:rsid w:val="00361B54"/>
    <w:rsid w:val="00362259"/>
    <w:rsid w:val="00364928"/>
    <w:rsid w:val="00364D2C"/>
    <w:rsid w:val="00366C46"/>
    <w:rsid w:val="003674C3"/>
    <w:rsid w:val="003707C5"/>
    <w:rsid w:val="00370F3B"/>
    <w:rsid w:val="0037244F"/>
    <w:rsid w:val="0037365A"/>
    <w:rsid w:val="00373F64"/>
    <w:rsid w:val="00374B25"/>
    <w:rsid w:val="00375CFD"/>
    <w:rsid w:val="0038056A"/>
    <w:rsid w:val="00381526"/>
    <w:rsid w:val="00381BDD"/>
    <w:rsid w:val="003823DA"/>
    <w:rsid w:val="00385629"/>
    <w:rsid w:val="00387779"/>
    <w:rsid w:val="00395088"/>
    <w:rsid w:val="00395577"/>
    <w:rsid w:val="003955D6"/>
    <w:rsid w:val="00396176"/>
    <w:rsid w:val="003A006D"/>
    <w:rsid w:val="003A10BA"/>
    <w:rsid w:val="003A3C34"/>
    <w:rsid w:val="003A4EA0"/>
    <w:rsid w:val="003A5916"/>
    <w:rsid w:val="003A624A"/>
    <w:rsid w:val="003A7034"/>
    <w:rsid w:val="003A76F2"/>
    <w:rsid w:val="003B1398"/>
    <w:rsid w:val="003B2B35"/>
    <w:rsid w:val="003B42B3"/>
    <w:rsid w:val="003B43CA"/>
    <w:rsid w:val="003B449C"/>
    <w:rsid w:val="003B4ED4"/>
    <w:rsid w:val="003B7092"/>
    <w:rsid w:val="003B77B0"/>
    <w:rsid w:val="003B7B14"/>
    <w:rsid w:val="003C052A"/>
    <w:rsid w:val="003C239C"/>
    <w:rsid w:val="003C2674"/>
    <w:rsid w:val="003C4A3E"/>
    <w:rsid w:val="003C5763"/>
    <w:rsid w:val="003C5B8F"/>
    <w:rsid w:val="003C6140"/>
    <w:rsid w:val="003C6376"/>
    <w:rsid w:val="003C6FDD"/>
    <w:rsid w:val="003C78AD"/>
    <w:rsid w:val="003C7E5A"/>
    <w:rsid w:val="003D0317"/>
    <w:rsid w:val="003D09AD"/>
    <w:rsid w:val="003D0DFE"/>
    <w:rsid w:val="003D1D53"/>
    <w:rsid w:val="003D257E"/>
    <w:rsid w:val="003D2684"/>
    <w:rsid w:val="003D2786"/>
    <w:rsid w:val="003D2B93"/>
    <w:rsid w:val="003D2DC6"/>
    <w:rsid w:val="003D4025"/>
    <w:rsid w:val="003D4346"/>
    <w:rsid w:val="003D5D67"/>
    <w:rsid w:val="003D6269"/>
    <w:rsid w:val="003D7B10"/>
    <w:rsid w:val="003E0266"/>
    <w:rsid w:val="003E0793"/>
    <w:rsid w:val="003E23BD"/>
    <w:rsid w:val="003E3B12"/>
    <w:rsid w:val="003E4B40"/>
    <w:rsid w:val="003E52B3"/>
    <w:rsid w:val="003E52C6"/>
    <w:rsid w:val="003E57C1"/>
    <w:rsid w:val="003E5AD3"/>
    <w:rsid w:val="003E61EF"/>
    <w:rsid w:val="003E6F28"/>
    <w:rsid w:val="003E76C5"/>
    <w:rsid w:val="003F2812"/>
    <w:rsid w:val="003F4DB4"/>
    <w:rsid w:val="003F5808"/>
    <w:rsid w:val="00400F19"/>
    <w:rsid w:val="0040196E"/>
    <w:rsid w:val="00401ACE"/>
    <w:rsid w:val="004021B2"/>
    <w:rsid w:val="00402707"/>
    <w:rsid w:val="00404382"/>
    <w:rsid w:val="00405089"/>
    <w:rsid w:val="0040690E"/>
    <w:rsid w:val="00407E76"/>
    <w:rsid w:val="00411524"/>
    <w:rsid w:val="00413E61"/>
    <w:rsid w:val="0041542E"/>
    <w:rsid w:val="00415579"/>
    <w:rsid w:val="00420208"/>
    <w:rsid w:val="00426967"/>
    <w:rsid w:val="00427803"/>
    <w:rsid w:val="004303EF"/>
    <w:rsid w:val="00430657"/>
    <w:rsid w:val="0043099F"/>
    <w:rsid w:val="00432D9E"/>
    <w:rsid w:val="00433A97"/>
    <w:rsid w:val="0043474C"/>
    <w:rsid w:val="0043503D"/>
    <w:rsid w:val="00437193"/>
    <w:rsid w:val="0044509F"/>
    <w:rsid w:val="004467A5"/>
    <w:rsid w:val="00450247"/>
    <w:rsid w:val="00450C1F"/>
    <w:rsid w:val="004547FE"/>
    <w:rsid w:val="0045668C"/>
    <w:rsid w:val="004602C6"/>
    <w:rsid w:val="00461ACA"/>
    <w:rsid w:val="004620F1"/>
    <w:rsid w:val="004621B6"/>
    <w:rsid w:val="004628E4"/>
    <w:rsid w:val="00464AF5"/>
    <w:rsid w:val="00465216"/>
    <w:rsid w:val="00467363"/>
    <w:rsid w:val="00470591"/>
    <w:rsid w:val="00471222"/>
    <w:rsid w:val="0047195B"/>
    <w:rsid w:val="00472F8C"/>
    <w:rsid w:val="004738F0"/>
    <w:rsid w:val="00475ABB"/>
    <w:rsid w:val="00475B7C"/>
    <w:rsid w:val="00481AD1"/>
    <w:rsid w:val="00484554"/>
    <w:rsid w:val="00485516"/>
    <w:rsid w:val="004857F8"/>
    <w:rsid w:val="00485918"/>
    <w:rsid w:val="004878F3"/>
    <w:rsid w:val="00487A20"/>
    <w:rsid w:val="004900DE"/>
    <w:rsid w:val="00491848"/>
    <w:rsid w:val="00493F71"/>
    <w:rsid w:val="00494B5C"/>
    <w:rsid w:val="004971F1"/>
    <w:rsid w:val="004A15D2"/>
    <w:rsid w:val="004A21DB"/>
    <w:rsid w:val="004A349D"/>
    <w:rsid w:val="004A5699"/>
    <w:rsid w:val="004A63AB"/>
    <w:rsid w:val="004B1EA9"/>
    <w:rsid w:val="004B37C9"/>
    <w:rsid w:val="004B3CE0"/>
    <w:rsid w:val="004B4F86"/>
    <w:rsid w:val="004B63CB"/>
    <w:rsid w:val="004B7DDA"/>
    <w:rsid w:val="004C00A3"/>
    <w:rsid w:val="004C2B52"/>
    <w:rsid w:val="004C2FA3"/>
    <w:rsid w:val="004C3237"/>
    <w:rsid w:val="004C3F59"/>
    <w:rsid w:val="004C4409"/>
    <w:rsid w:val="004C45F1"/>
    <w:rsid w:val="004C6BFE"/>
    <w:rsid w:val="004C7E3E"/>
    <w:rsid w:val="004D04A9"/>
    <w:rsid w:val="004D0B3A"/>
    <w:rsid w:val="004D1A3B"/>
    <w:rsid w:val="004D4673"/>
    <w:rsid w:val="004D50AF"/>
    <w:rsid w:val="004D5DD8"/>
    <w:rsid w:val="004E4A18"/>
    <w:rsid w:val="004E6937"/>
    <w:rsid w:val="004F010A"/>
    <w:rsid w:val="004F1529"/>
    <w:rsid w:val="004F1BBE"/>
    <w:rsid w:val="004F322D"/>
    <w:rsid w:val="004F5B2B"/>
    <w:rsid w:val="004F65ED"/>
    <w:rsid w:val="00500E39"/>
    <w:rsid w:val="00504A8B"/>
    <w:rsid w:val="00506172"/>
    <w:rsid w:val="005114DA"/>
    <w:rsid w:val="005125B2"/>
    <w:rsid w:val="005151BE"/>
    <w:rsid w:val="0051541F"/>
    <w:rsid w:val="00515E27"/>
    <w:rsid w:val="00515F7E"/>
    <w:rsid w:val="0051642E"/>
    <w:rsid w:val="00516ACC"/>
    <w:rsid w:val="005177FD"/>
    <w:rsid w:val="005202AE"/>
    <w:rsid w:val="00520F89"/>
    <w:rsid w:val="00521BFD"/>
    <w:rsid w:val="00522750"/>
    <w:rsid w:val="00523321"/>
    <w:rsid w:val="005246A1"/>
    <w:rsid w:val="00527310"/>
    <w:rsid w:val="005302DE"/>
    <w:rsid w:val="00531405"/>
    <w:rsid w:val="0053336F"/>
    <w:rsid w:val="00534C06"/>
    <w:rsid w:val="00541C18"/>
    <w:rsid w:val="00542445"/>
    <w:rsid w:val="00543616"/>
    <w:rsid w:val="00544E5A"/>
    <w:rsid w:val="00545955"/>
    <w:rsid w:val="005502CA"/>
    <w:rsid w:val="005506D8"/>
    <w:rsid w:val="00552CC9"/>
    <w:rsid w:val="00554225"/>
    <w:rsid w:val="00555548"/>
    <w:rsid w:val="00557BD8"/>
    <w:rsid w:val="00557C2D"/>
    <w:rsid w:val="00560E22"/>
    <w:rsid w:val="00560E8F"/>
    <w:rsid w:val="00562822"/>
    <w:rsid w:val="00562831"/>
    <w:rsid w:val="00565AA2"/>
    <w:rsid w:val="0056673F"/>
    <w:rsid w:val="0056781B"/>
    <w:rsid w:val="0057072B"/>
    <w:rsid w:val="00574583"/>
    <w:rsid w:val="00574924"/>
    <w:rsid w:val="00575C6F"/>
    <w:rsid w:val="00580AC4"/>
    <w:rsid w:val="00584377"/>
    <w:rsid w:val="0058652A"/>
    <w:rsid w:val="00586F52"/>
    <w:rsid w:val="005907A5"/>
    <w:rsid w:val="00591269"/>
    <w:rsid w:val="00591E8A"/>
    <w:rsid w:val="00592028"/>
    <w:rsid w:val="00592AB2"/>
    <w:rsid w:val="00595ADA"/>
    <w:rsid w:val="005A0467"/>
    <w:rsid w:val="005A06AA"/>
    <w:rsid w:val="005A0D10"/>
    <w:rsid w:val="005A518E"/>
    <w:rsid w:val="005A7129"/>
    <w:rsid w:val="005B05A3"/>
    <w:rsid w:val="005B1B54"/>
    <w:rsid w:val="005B266D"/>
    <w:rsid w:val="005B270C"/>
    <w:rsid w:val="005B2A7C"/>
    <w:rsid w:val="005B31F4"/>
    <w:rsid w:val="005B4611"/>
    <w:rsid w:val="005B4BE4"/>
    <w:rsid w:val="005B52F3"/>
    <w:rsid w:val="005C091A"/>
    <w:rsid w:val="005C135B"/>
    <w:rsid w:val="005C2534"/>
    <w:rsid w:val="005C3AFB"/>
    <w:rsid w:val="005C3EA5"/>
    <w:rsid w:val="005C476A"/>
    <w:rsid w:val="005C4AE1"/>
    <w:rsid w:val="005C7784"/>
    <w:rsid w:val="005D0134"/>
    <w:rsid w:val="005D1949"/>
    <w:rsid w:val="005D2CE0"/>
    <w:rsid w:val="005D370A"/>
    <w:rsid w:val="005D3E72"/>
    <w:rsid w:val="005D6F8E"/>
    <w:rsid w:val="005E12FB"/>
    <w:rsid w:val="005E262E"/>
    <w:rsid w:val="005E3912"/>
    <w:rsid w:val="005E54FD"/>
    <w:rsid w:val="005E731F"/>
    <w:rsid w:val="005F0B0A"/>
    <w:rsid w:val="005F19B2"/>
    <w:rsid w:val="005F240B"/>
    <w:rsid w:val="005F352A"/>
    <w:rsid w:val="005F39F4"/>
    <w:rsid w:val="005F3C21"/>
    <w:rsid w:val="005F5E74"/>
    <w:rsid w:val="00601FFA"/>
    <w:rsid w:val="0060223A"/>
    <w:rsid w:val="006048D9"/>
    <w:rsid w:val="006054E3"/>
    <w:rsid w:val="00613345"/>
    <w:rsid w:val="006138FB"/>
    <w:rsid w:val="00613E35"/>
    <w:rsid w:val="00615CAA"/>
    <w:rsid w:val="00620825"/>
    <w:rsid w:val="006230C2"/>
    <w:rsid w:val="00626138"/>
    <w:rsid w:val="0062632E"/>
    <w:rsid w:val="006311F1"/>
    <w:rsid w:val="00634F90"/>
    <w:rsid w:val="00641327"/>
    <w:rsid w:val="00641819"/>
    <w:rsid w:val="0064247E"/>
    <w:rsid w:val="00645D05"/>
    <w:rsid w:val="00650D9E"/>
    <w:rsid w:val="00651F89"/>
    <w:rsid w:val="00652E44"/>
    <w:rsid w:val="00653159"/>
    <w:rsid w:val="00653A7C"/>
    <w:rsid w:val="0065436A"/>
    <w:rsid w:val="00660629"/>
    <w:rsid w:val="00661F02"/>
    <w:rsid w:val="00665BFB"/>
    <w:rsid w:val="006664C0"/>
    <w:rsid w:val="00666703"/>
    <w:rsid w:val="00666A44"/>
    <w:rsid w:val="00666BBC"/>
    <w:rsid w:val="00667082"/>
    <w:rsid w:val="0067076F"/>
    <w:rsid w:val="00671680"/>
    <w:rsid w:val="0067285F"/>
    <w:rsid w:val="00672D6C"/>
    <w:rsid w:val="006751FB"/>
    <w:rsid w:val="006773BB"/>
    <w:rsid w:val="00677F24"/>
    <w:rsid w:val="00680A5D"/>
    <w:rsid w:val="00680BF4"/>
    <w:rsid w:val="00681050"/>
    <w:rsid w:val="00681BE9"/>
    <w:rsid w:val="00682B7D"/>
    <w:rsid w:val="00682F1B"/>
    <w:rsid w:val="00684033"/>
    <w:rsid w:val="0068415E"/>
    <w:rsid w:val="00685C85"/>
    <w:rsid w:val="00687B56"/>
    <w:rsid w:val="00695C84"/>
    <w:rsid w:val="006A087D"/>
    <w:rsid w:val="006A0923"/>
    <w:rsid w:val="006A0974"/>
    <w:rsid w:val="006A304D"/>
    <w:rsid w:val="006A316D"/>
    <w:rsid w:val="006A4878"/>
    <w:rsid w:val="006A53B2"/>
    <w:rsid w:val="006A5BBE"/>
    <w:rsid w:val="006A6DA7"/>
    <w:rsid w:val="006A7499"/>
    <w:rsid w:val="006A7F2A"/>
    <w:rsid w:val="006B21D7"/>
    <w:rsid w:val="006B2917"/>
    <w:rsid w:val="006B3CD0"/>
    <w:rsid w:val="006B559B"/>
    <w:rsid w:val="006B5A7C"/>
    <w:rsid w:val="006B67E7"/>
    <w:rsid w:val="006B6B4F"/>
    <w:rsid w:val="006B7FC6"/>
    <w:rsid w:val="006C0086"/>
    <w:rsid w:val="006C035B"/>
    <w:rsid w:val="006C1815"/>
    <w:rsid w:val="006C1EF3"/>
    <w:rsid w:val="006C2110"/>
    <w:rsid w:val="006C5618"/>
    <w:rsid w:val="006C71A8"/>
    <w:rsid w:val="006C733E"/>
    <w:rsid w:val="006D02E1"/>
    <w:rsid w:val="006D0BBF"/>
    <w:rsid w:val="006D14A3"/>
    <w:rsid w:val="006D4100"/>
    <w:rsid w:val="006E0C94"/>
    <w:rsid w:val="006E4768"/>
    <w:rsid w:val="006E5B3E"/>
    <w:rsid w:val="006E6A35"/>
    <w:rsid w:val="006F0AA0"/>
    <w:rsid w:val="006F0D44"/>
    <w:rsid w:val="006F106B"/>
    <w:rsid w:val="006F1F9C"/>
    <w:rsid w:val="006F2149"/>
    <w:rsid w:val="006F2212"/>
    <w:rsid w:val="00700FB2"/>
    <w:rsid w:val="00703ABD"/>
    <w:rsid w:val="0070438B"/>
    <w:rsid w:val="00706A9E"/>
    <w:rsid w:val="00706E08"/>
    <w:rsid w:val="007109C7"/>
    <w:rsid w:val="00710D8E"/>
    <w:rsid w:val="00710E52"/>
    <w:rsid w:val="00712369"/>
    <w:rsid w:val="007123F0"/>
    <w:rsid w:val="00714266"/>
    <w:rsid w:val="00714F36"/>
    <w:rsid w:val="00715309"/>
    <w:rsid w:val="007155E1"/>
    <w:rsid w:val="0071576A"/>
    <w:rsid w:val="0071632A"/>
    <w:rsid w:val="00717620"/>
    <w:rsid w:val="00722CCE"/>
    <w:rsid w:val="007249DC"/>
    <w:rsid w:val="00730539"/>
    <w:rsid w:val="00731EA9"/>
    <w:rsid w:val="00732833"/>
    <w:rsid w:val="00735902"/>
    <w:rsid w:val="00737D27"/>
    <w:rsid w:val="0074082B"/>
    <w:rsid w:val="00741BCB"/>
    <w:rsid w:val="007441DD"/>
    <w:rsid w:val="00744376"/>
    <w:rsid w:val="00746E31"/>
    <w:rsid w:val="007475AC"/>
    <w:rsid w:val="00751F28"/>
    <w:rsid w:val="007561CB"/>
    <w:rsid w:val="00756DAF"/>
    <w:rsid w:val="00757377"/>
    <w:rsid w:val="00757530"/>
    <w:rsid w:val="0076226D"/>
    <w:rsid w:val="0076271C"/>
    <w:rsid w:val="007639D8"/>
    <w:rsid w:val="007652A9"/>
    <w:rsid w:val="007669AE"/>
    <w:rsid w:val="00767440"/>
    <w:rsid w:val="00767490"/>
    <w:rsid w:val="00767DFB"/>
    <w:rsid w:val="0077063A"/>
    <w:rsid w:val="007726B7"/>
    <w:rsid w:val="007730A9"/>
    <w:rsid w:val="007735D0"/>
    <w:rsid w:val="0077375D"/>
    <w:rsid w:val="00774226"/>
    <w:rsid w:val="00776A4D"/>
    <w:rsid w:val="0078219F"/>
    <w:rsid w:val="007824CA"/>
    <w:rsid w:val="007826F2"/>
    <w:rsid w:val="00782BBD"/>
    <w:rsid w:val="007838AE"/>
    <w:rsid w:val="00784613"/>
    <w:rsid w:val="00784F91"/>
    <w:rsid w:val="00790680"/>
    <w:rsid w:val="0079118A"/>
    <w:rsid w:val="00792416"/>
    <w:rsid w:val="00792552"/>
    <w:rsid w:val="00795165"/>
    <w:rsid w:val="007A1C00"/>
    <w:rsid w:val="007A282B"/>
    <w:rsid w:val="007A28CD"/>
    <w:rsid w:val="007A6255"/>
    <w:rsid w:val="007B070F"/>
    <w:rsid w:val="007B0E8B"/>
    <w:rsid w:val="007B18CF"/>
    <w:rsid w:val="007B25AD"/>
    <w:rsid w:val="007B3F44"/>
    <w:rsid w:val="007B5D98"/>
    <w:rsid w:val="007B75D9"/>
    <w:rsid w:val="007B7DA7"/>
    <w:rsid w:val="007C01D4"/>
    <w:rsid w:val="007C073E"/>
    <w:rsid w:val="007C0920"/>
    <w:rsid w:val="007C114E"/>
    <w:rsid w:val="007C284C"/>
    <w:rsid w:val="007C48EC"/>
    <w:rsid w:val="007C5A7E"/>
    <w:rsid w:val="007C5F2B"/>
    <w:rsid w:val="007C660D"/>
    <w:rsid w:val="007D023C"/>
    <w:rsid w:val="007D02E5"/>
    <w:rsid w:val="007D03A2"/>
    <w:rsid w:val="007D08CD"/>
    <w:rsid w:val="007D0BE2"/>
    <w:rsid w:val="007D0DEF"/>
    <w:rsid w:val="007D306D"/>
    <w:rsid w:val="007D331E"/>
    <w:rsid w:val="007D335C"/>
    <w:rsid w:val="007D3808"/>
    <w:rsid w:val="007D7106"/>
    <w:rsid w:val="007E18A3"/>
    <w:rsid w:val="007E1993"/>
    <w:rsid w:val="007E2048"/>
    <w:rsid w:val="007E40BA"/>
    <w:rsid w:val="007E612E"/>
    <w:rsid w:val="007E7766"/>
    <w:rsid w:val="007F0D69"/>
    <w:rsid w:val="007F1099"/>
    <w:rsid w:val="007F1462"/>
    <w:rsid w:val="007F25EB"/>
    <w:rsid w:val="007F26EC"/>
    <w:rsid w:val="007F2C5A"/>
    <w:rsid w:val="007F4F64"/>
    <w:rsid w:val="007F693D"/>
    <w:rsid w:val="007F7932"/>
    <w:rsid w:val="007F7C8C"/>
    <w:rsid w:val="007F7D50"/>
    <w:rsid w:val="00804A9C"/>
    <w:rsid w:val="00804FC9"/>
    <w:rsid w:val="008118AB"/>
    <w:rsid w:val="008125BA"/>
    <w:rsid w:val="00812911"/>
    <w:rsid w:val="00812D42"/>
    <w:rsid w:val="008131A6"/>
    <w:rsid w:val="00814ADE"/>
    <w:rsid w:val="00815515"/>
    <w:rsid w:val="00816475"/>
    <w:rsid w:val="008167AD"/>
    <w:rsid w:val="00816A01"/>
    <w:rsid w:val="00817E47"/>
    <w:rsid w:val="008200FB"/>
    <w:rsid w:val="0082198D"/>
    <w:rsid w:val="00822392"/>
    <w:rsid w:val="008226CF"/>
    <w:rsid w:val="0082291B"/>
    <w:rsid w:val="00823113"/>
    <w:rsid w:val="00824406"/>
    <w:rsid w:val="00824912"/>
    <w:rsid w:val="00825611"/>
    <w:rsid w:val="00825B8A"/>
    <w:rsid w:val="00825BF3"/>
    <w:rsid w:val="00826592"/>
    <w:rsid w:val="00827969"/>
    <w:rsid w:val="00827AA1"/>
    <w:rsid w:val="008319D4"/>
    <w:rsid w:val="00832389"/>
    <w:rsid w:val="00833C3F"/>
    <w:rsid w:val="00836A8A"/>
    <w:rsid w:val="008374F1"/>
    <w:rsid w:val="00837C41"/>
    <w:rsid w:val="00840323"/>
    <w:rsid w:val="008428BB"/>
    <w:rsid w:val="0084320B"/>
    <w:rsid w:val="008440C2"/>
    <w:rsid w:val="008454E2"/>
    <w:rsid w:val="00845C31"/>
    <w:rsid w:val="008469BA"/>
    <w:rsid w:val="00846DDD"/>
    <w:rsid w:val="00851311"/>
    <w:rsid w:val="00851C87"/>
    <w:rsid w:val="00853335"/>
    <w:rsid w:val="00853786"/>
    <w:rsid w:val="00856F23"/>
    <w:rsid w:val="0086157B"/>
    <w:rsid w:val="00863D05"/>
    <w:rsid w:val="008642D5"/>
    <w:rsid w:val="00866717"/>
    <w:rsid w:val="00870877"/>
    <w:rsid w:val="00870931"/>
    <w:rsid w:val="008713DE"/>
    <w:rsid w:val="0087204B"/>
    <w:rsid w:val="00874896"/>
    <w:rsid w:val="00875447"/>
    <w:rsid w:val="008756CB"/>
    <w:rsid w:val="00875D76"/>
    <w:rsid w:val="00876102"/>
    <w:rsid w:val="0088081E"/>
    <w:rsid w:val="00880DF2"/>
    <w:rsid w:val="0088266F"/>
    <w:rsid w:val="008840D9"/>
    <w:rsid w:val="00891912"/>
    <w:rsid w:val="00891C47"/>
    <w:rsid w:val="00892E97"/>
    <w:rsid w:val="00894DEB"/>
    <w:rsid w:val="0089654C"/>
    <w:rsid w:val="008967B4"/>
    <w:rsid w:val="008978F8"/>
    <w:rsid w:val="008A0B45"/>
    <w:rsid w:val="008A1987"/>
    <w:rsid w:val="008A2AC8"/>
    <w:rsid w:val="008A4853"/>
    <w:rsid w:val="008A57D2"/>
    <w:rsid w:val="008A5850"/>
    <w:rsid w:val="008B00E8"/>
    <w:rsid w:val="008B0709"/>
    <w:rsid w:val="008B3D77"/>
    <w:rsid w:val="008B4197"/>
    <w:rsid w:val="008B5833"/>
    <w:rsid w:val="008B6EF1"/>
    <w:rsid w:val="008C08CE"/>
    <w:rsid w:val="008C20A4"/>
    <w:rsid w:val="008C48E1"/>
    <w:rsid w:val="008C69B0"/>
    <w:rsid w:val="008D04BE"/>
    <w:rsid w:val="008D10F5"/>
    <w:rsid w:val="008D1238"/>
    <w:rsid w:val="008D2305"/>
    <w:rsid w:val="008D2A8B"/>
    <w:rsid w:val="008D487E"/>
    <w:rsid w:val="008D48BD"/>
    <w:rsid w:val="008D5F67"/>
    <w:rsid w:val="008D705C"/>
    <w:rsid w:val="008D708A"/>
    <w:rsid w:val="008E0143"/>
    <w:rsid w:val="008E1E8E"/>
    <w:rsid w:val="008E1F7A"/>
    <w:rsid w:val="008E33DE"/>
    <w:rsid w:val="008E4712"/>
    <w:rsid w:val="008E52D4"/>
    <w:rsid w:val="008E5433"/>
    <w:rsid w:val="008E7180"/>
    <w:rsid w:val="008F0E08"/>
    <w:rsid w:val="008F67BA"/>
    <w:rsid w:val="008F731C"/>
    <w:rsid w:val="00900116"/>
    <w:rsid w:val="009032CB"/>
    <w:rsid w:val="009034F5"/>
    <w:rsid w:val="00903ECD"/>
    <w:rsid w:val="00906A4F"/>
    <w:rsid w:val="00910548"/>
    <w:rsid w:val="00911A6B"/>
    <w:rsid w:val="00911AF9"/>
    <w:rsid w:val="00912F87"/>
    <w:rsid w:val="00914171"/>
    <w:rsid w:val="009206FB"/>
    <w:rsid w:val="0092142F"/>
    <w:rsid w:val="0092153A"/>
    <w:rsid w:val="0092198C"/>
    <w:rsid w:val="00921E14"/>
    <w:rsid w:val="00922C11"/>
    <w:rsid w:val="00922FAF"/>
    <w:rsid w:val="009245A1"/>
    <w:rsid w:val="00924A0D"/>
    <w:rsid w:val="00924F90"/>
    <w:rsid w:val="00925B27"/>
    <w:rsid w:val="00926977"/>
    <w:rsid w:val="0092733C"/>
    <w:rsid w:val="009274A2"/>
    <w:rsid w:val="00927E23"/>
    <w:rsid w:val="00930F09"/>
    <w:rsid w:val="00930FEF"/>
    <w:rsid w:val="009314F9"/>
    <w:rsid w:val="0093225C"/>
    <w:rsid w:val="009324F2"/>
    <w:rsid w:val="00934864"/>
    <w:rsid w:val="009348DA"/>
    <w:rsid w:val="00935D67"/>
    <w:rsid w:val="0093740A"/>
    <w:rsid w:val="00937572"/>
    <w:rsid w:val="00937755"/>
    <w:rsid w:val="00937AB0"/>
    <w:rsid w:val="00940815"/>
    <w:rsid w:val="00941EBB"/>
    <w:rsid w:val="0094217B"/>
    <w:rsid w:val="0094363C"/>
    <w:rsid w:val="00943E68"/>
    <w:rsid w:val="00945D3D"/>
    <w:rsid w:val="00951B52"/>
    <w:rsid w:val="00951C3E"/>
    <w:rsid w:val="00953E2C"/>
    <w:rsid w:val="009554E4"/>
    <w:rsid w:val="009557B0"/>
    <w:rsid w:val="00955D94"/>
    <w:rsid w:val="00955DC2"/>
    <w:rsid w:val="00957910"/>
    <w:rsid w:val="0096165F"/>
    <w:rsid w:val="00962CC9"/>
    <w:rsid w:val="0096344B"/>
    <w:rsid w:val="00964478"/>
    <w:rsid w:val="009662B1"/>
    <w:rsid w:val="009666E4"/>
    <w:rsid w:val="00971E8D"/>
    <w:rsid w:val="00972E3C"/>
    <w:rsid w:val="009736FF"/>
    <w:rsid w:val="00976B88"/>
    <w:rsid w:val="009800A2"/>
    <w:rsid w:val="009828D6"/>
    <w:rsid w:val="00982D0B"/>
    <w:rsid w:val="00982D9A"/>
    <w:rsid w:val="00985B18"/>
    <w:rsid w:val="009862E9"/>
    <w:rsid w:val="009868FB"/>
    <w:rsid w:val="00986FF5"/>
    <w:rsid w:val="009923CB"/>
    <w:rsid w:val="00992540"/>
    <w:rsid w:val="00994550"/>
    <w:rsid w:val="009945AE"/>
    <w:rsid w:val="00995961"/>
    <w:rsid w:val="00995AEE"/>
    <w:rsid w:val="00995BD0"/>
    <w:rsid w:val="00995CF6"/>
    <w:rsid w:val="00996AE0"/>
    <w:rsid w:val="00997589"/>
    <w:rsid w:val="009A0080"/>
    <w:rsid w:val="009A07EB"/>
    <w:rsid w:val="009A0AE8"/>
    <w:rsid w:val="009A2D9B"/>
    <w:rsid w:val="009A3590"/>
    <w:rsid w:val="009A620D"/>
    <w:rsid w:val="009A6B0C"/>
    <w:rsid w:val="009B02C1"/>
    <w:rsid w:val="009B0AC0"/>
    <w:rsid w:val="009B180B"/>
    <w:rsid w:val="009B228B"/>
    <w:rsid w:val="009B5701"/>
    <w:rsid w:val="009B77E8"/>
    <w:rsid w:val="009C1A16"/>
    <w:rsid w:val="009C1C2A"/>
    <w:rsid w:val="009C33EC"/>
    <w:rsid w:val="009C392E"/>
    <w:rsid w:val="009C5273"/>
    <w:rsid w:val="009C6B02"/>
    <w:rsid w:val="009C7F84"/>
    <w:rsid w:val="009D035B"/>
    <w:rsid w:val="009D377B"/>
    <w:rsid w:val="009D45A4"/>
    <w:rsid w:val="009D61BD"/>
    <w:rsid w:val="009E0167"/>
    <w:rsid w:val="009E038E"/>
    <w:rsid w:val="009E10C4"/>
    <w:rsid w:val="009E113A"/>
    <w:rsid w:val="009E1D09"/>
    <w:rsid w:val="009E3516"/>
    <w:rsid w:val="009E6F06"/>
    <w:rsid w:val="009F0756"/>
    <w:rsid w:val="009F2576"/>
    <w:rsid w:val="009F40F3"/>
    <w:rsid w:val="009F5814"/>
    <w:rsid w:val="009F6C18"/>
    <w:rsid w:val="00A01CA1"/>
    <w:rsid w:val="00A0317C"/>
    <w:rsid w:val="00A044A6"/>
    <w:rsid w:val="00A05264"/>
    <w:rsid w:val="00A06276"/>
    <w:rsid w:val="00A068C7"/>
    <w:rsid w:val="00A078C9"/>
    <w:rsid w:val="00A07A68"/>
    <w:rsid w:val="00A07F75"/>
    <w:rsid w:val="00A12B57"/>
    <w:rsid w:val="00A1324F"/>
    <w:rsid w:val="00A1361C"/>
    <w:rsid w:val="00A14B47"/>
    <w:rsid w:val="00A1504B"/>
    <w:rsid w:val="00A15B63"/>
    <w:rsid w:val="00A1691D"/>
    <w:rsid w:val="00A1758D"/>
    <w:rsid w:val="00A20CC9"/>
    <w:rsid w:val="00A2185B"/>
    <w:rsid w:val="00A2283A"/>
    <w:rsid w:val="00A23369"/>
    <w:rsid w:val="00A24906"/>
    <w:rsid w:val="00A26DB8"/>
    <w:rsid w:val="00A2757B"/>
    <w:rsid w:val="00A300AC"/>
    <w:rsid w:val="00A30E22"/>
    <w:rsid w:val="00A3122D"/>
    <w:rsid w:val="00A31389"/>
    <w:rsid w:val="00A320D6"/>
    <w:rsid w:val="00A33DD7"/>
    <w:rsid w:val="00A348D4"/>
    <w:rsid w:val="00A35BA0"/>
    <w:rsid w:val="00A35FB2"/>
    <w:rsid w:val="00A36D18"/>
    <w:rsid w:val="00A36E3D"/>
    <w:rsid w:val="00A378EB"/>
    <w:rsid w:val="00A4042E"/>
    <w:rsid w:val="00A41D85"/>
    <w:rsid w:val="00A44593"/>
    <w:rsid w:val="00A46DC3"/>
    <w:rsid w:val="00A46FA3"/>
    <w:rsid w:val="00A470FF"/>
    <w:rsid w:val="00A512A9"/>
    <w:rsid w:val="00A5285C"/>
    <w:rsid w:val="00A54758"/>
    <w:rsid w:val="00A54F62"/>
    <w:rsid w:val="00A56F1D"/>
    <w:rsid w:val="00A57812"/>
    <w:rsid w:val="00A57FA7"/>
    <w:rsid w:val="00A60017"/>
    <w:rsid w:val="00A63362"/>
    <w:rsid w:val="00A6369B"/>
    <w:rsid w:val="00A65A0B"/>
    <w:rsid w:val="00A65A92"/>
    <w:rsid w:val="00A7089E"/>
    <w:rsid w:val="00A7098A"/>
    <w:rsid w:val="00A720D7"/>
    <w:rsid w:val="00A7214A"/>
    <w:rsid w:val="00A72C61"/>
    <w:rsid w:val="00A73092"/>
    <w:rsid w:val="00A733EB"/>
    <w:rsid w:val="00A742D9"/>
    <w:rsid w:val="00A75391"/>
    <w:rsid w:val="00A776F3"/>
    <w:rsid w:val="00A80AB3"/>
    <w:rsid w:val="00A8294A"/>
    <w:rsid w:val="00A83239"/>
    <w:rsid w:val="00A84944"/>
    <w:rsid w:val="00A849BF"/>
    <w:rsid w:val="00A9132A"/>
    <w:rsid w:val="00A92780"/>
    <w:rsid w:val="00A92ABD"/>
    <w:rsid w:val="00A92E7C"/>
    <w:rsid w:val="00A938A0"/>
    <w:rsid w:val="00A943F0"/>
    <w:rsid w:val="00A94BA8"/>
    <w:rsid w:val="00A96D4F"/>
    <w:rsid w:val="00AA2795"/>
    <w:rsid w:val="00AA375D"/>
    <w:rsid w:val="00AA38AC"/>
    <w:rsid w:val="00AA530A"/>
    <w:rsid w:val="00AA588F"/>
    <w:rsid w:val="00AA5A2D"/>
    <w:rsid w:val="00AA5BDE"/>
    <w:rsid w:val="00AA66DE"/>
    <w:rsid w:val="00AA67A3"/>
    <w:rsid w:val="00AB0F59"/>
    <w:rsid w:val="00AB37DF"/>
    <w:rsid w:val="00AB741F"/>
    <w:rsid w:val="00AB78C5"/>
    <w:rsid w:val="00AB7BAA"/>
    <w:rsid w:val="00AC3022"/>
    <w:rsid w:val="00AC54AC"/>
    <w:rsid w:val="00AD36E8"/>
    <w:rsid w:val="00AD6F5A"/>
    <w:rsid w:val="00AD73F2"/>
    <w:rsid w:val="00AD7523"/>
    <w:rsid w:val="00AE3EE6"/>
    <w:rsid w:val="00AE441A"/>
    <w:rsid w:val="00AE513C"/>
    <w:rsid w:val="00AE57B3"/>
    <w:rsid w:val="00AF014C"/>
    <w:rsid w:val="00AF2396"/>
    <w:rsid w:val="00AF2C29"/>
    <w:rsid w:val="00AF2E0C"/>
    <w:rsid w:val="00AF4C51"/>
    <w:rsid w:val="00B00704"/>
    <w:rsid w:val="00B01089"/>
    <w:rsid w:val="00B01FA8"/>
    <w:rsid w:val="00B02312"/>
    <w:rsid w:val="00B025F3"/>
    <w:rsid w:val="00B02750"/>
    <w:rsid w:val="00B04200"/>
    <w:rsid w:val="00B04603"/>
    <w:rsid w:val="00B04D43"/>
    <w:rsid w:val="00B0538F"/>
    <w:rsid w:val="00B05C03"/>
    <w:rsid w:val="00B063CA"/>
    <w:rsid w:val="00B07B47"/>
    <w:rsid w:val="00B07B6D"/>
    <w:rsid w:val="00B1298A"/>
    <w:rsid w:val="00B1353B"/>
    <w:rsid w:val="00B155E5"/>
    <w:rsid w:val="00B1693A"/>
    <w:rsid w:val="00B1792A"/>
    <w:rsid w:val="00B22B97"/>
    <w:rsid w:val="00B249FB"/>
    <w:rsid w:val="00B24E90"/>
    <w:rsid w:val="00B3023D"/>
    <w:rsid w:val="00B31268"/>
    <w:rsid w:val="00B33D55"/>
    <w:rsid w:val="00B33F31"/>
    <w:rsid w:val="00B3780F"/>
    <w:rsid w:val="00B40205"/>
    <w:rsid w:val="00B4032C"/>
    <w:rsid w:val="00B4360F"/>
    <w:rsid w:val="00B43BE5"/>
    <w:rsid w:val="00B44C0F"/>
    <w:rsid w:val="00B463DD"/>
    <w:rsid w:val="00B46546"/>
    <w:rsid w:val="00B46777"/>
    <w:rsid w:val="00B5085A"/>
    <w:rsid w:val="00B50B53"/>
    <w:rsid w:val="00B512C6"/>
    <w:rsid w:val="00B51B8F"/>
    <w:rsid w:val="00B53319"/>
    <w:rsid w:val="00B53687"/>
    <w:rsid w:val="00B53A40"/>
    <w:rsid w:val="00B5544A"/>
    <w:rsid w:val="00B627D8"/>
    <w:rsid w:val="00B63179"/>
    <w:rsid w:val="00B63D08"/>
    <w:rsid w:val="00B63F04"/>
    <w:rsid w:val="00B64FEA"/>
    <w:rsid w:val="00B6583B"/>
    <w:rsid w:val="00B65AB9"/>
    <w:rsid w:val="00B66A43"/>
    <w:rsid w:val="00B66E53"/>
    <w:rsid w:val="00B67998"/>
    <w:rsid w:val="00B70AA8"/>
    <w:rsid w:val="00B710AF"/>
    <w:rsid w:val="00B71198"/>
    <w:rsid w:val="00B7209B"/>
    <w:rsid w:val="00B7377A"/>
    <w:rsid w:val="00B73AEE"/>
    <w:rsid w:val="00B74EF4"/>
    <w:rsid w:val="00B76D79"/>
    <w:rsid w:val="00B815D3"/>
    <w:rsid w:val="00B840C5"/>
    <w:rsid w:val="00B8439B"/>
    <w:rsid w:val="00B85B53"/>
    <w:rsid w:val="00B8645C"/>
    <w:rsid w:val="00B86B32"/>
    <w:rsid w:val="00B86ECC"/>
    <w:rsid w:val="00B873F0"/>
    <w:rsid w:val="00B87C30"/>
    <w:rsid w:val="00B9226D"/>
    <w:rsid w:val="00B92D53"/>
    <w:rsid w:val="00B93392"/>
    <w:rsid w:val="00BA04BB"/>
    <w:rsid w:val="00BA0953"/>
    <w:rsid w:val="00BA1C03"/>
    <w:rsid w:val="00BA2AC6"/>
    <w:rsid w:val="00BA2E8C"/>
    <w:rsid w:val="00BA337C"/>
    <w:rsid w:val="00BB04E3"/>
    <w:rsid w:val="00BB07D5"/>
    <w:rsid w:val="00BB18D2"/>
    <w:rsid w:val="00BB2814"/>
    <w:rsid w:val="00BB385C"/>
    <w:rsid w:val="00BB5042"/>
    <w:rsid w:val="00BC0D9E"/>
    <w:rsid w:val="00BC0DC0"/>
    <w:rsid w:val="00BC239E"/>
    <w:rsid w:val="00BC23F1"/>
    <w:rsid w:val="00BC2D14"/>
    <w:rsid w:val="00BC351A"/>
    <w:rsid w:val="00BC4DEA"/>
    <w:rsid w:val="00BC5C96"/>
    <w:rsid w:val="00BC70A5"/>
    <w:rsid w:val="00BC72A6"/>
    <w:rsid w:val="00BC7518"/>
    <w:rsid w:val="00BD0312"/>
    <w:rsid w:val="00BD0F86"/>
    <w:rsid w:val="00BD11F3"/>
    <w:rsid w:val="00BD22DD"/>
    <w:rsid w:val="00BD28A8"/>
    <w:rsid w:val="00BD4F19"/>
    <w:rsid w:val="00BD7CEB"/>
    <w:rsid w:val="00BE03B1"/>
    <w:rsid w:val="00BE0F4B"/>
    <w:rsid w:val="00BE5309"/>
    <w:rsid w:val="00BE5370"/>
    <w:rsid w:val="00BF2C8B"/>
    <w:rsid w:val="00BF36C4"/>
    <w:rsid w:val="00BF3864"/>
    <w:rsid w:val="00BF3B7B"/>
    <w:rsid w:val="00BF3F16"/>
    <w:rsid w:val="00C00436"/>
    <w:rsid w:val="00C013BA"/>
    <w:rsid w:val="00C028D5"/>
    <w:rsid w:val="00C03811"/>
    <w:rsid w:val="00C0465E"/>
    <w:rsid w:val="00C04EDB"/>
    <w:rsid w:val="00C0595B"/>
    <w:rsid w:val="00C0608C"/>
    <w:rsid w:val="00C06A8E"/>
    <w:rsid w:val="00C13EB4"/>
    <w:rsid w:val="00C14B87"/>
    <w:rsid w:val="00C14FDD"/>
    <w:rsid w:val="00C154F5"/>
    <w:rsid w:val="00C15A42"/>
    <w:rsid w:val="00C15B1B"/>
    <w:rsid w:val="00C16880"/>
    <w:rsid w:val="00C208A1"/>
    <w:rsid w:val="00C22447"/>
    <w:rsid w:val="00C23B68"/>
    <w:rsid w:val="00C2480C"/>
    <w:rsid w:val="00C30CAE"/>
    <w:rsid w:val="00C30ED6"/>
    <w:rsid w:val="00C31E4C"/>
    <w:rsid w:val="00C32E48"/>
    <w:rsid w:val="00C36B3E"/>
    <w:rsid w:val="00C37876"/>
    <w:rsid w:val="00C37DFB"/>
    <w:rsid w:val="00C403C1"/>
    <w:rsid w:val="00C40943"/>
    <w:rsid w:val="00C41EB2"/>
    <w:rsid w:val="00C4252D"/>
    <w:rsid w:val="00C4296C"/>
    <w:rsid w:val="00C42AA7"/>
    <w:rsid w:val="00C43D8D"/>
    <w:rsid w:val="00C43EDE"/>
    <w:rsid w:val="00C457A0"/>
    <w:rsid w:val="00C45CF9"/>
    <w:rsid w:val="00C45D4F"/>
    <w:rsid w:val="00C50525"/>
    <w:rsid w:val="00C50A8C"/>
    <w:rsid w:val="00C51D32"/>
    <w:rsid w:val="00C51E3A"/>
    <w:rsid w:val="00C55058"/>
    <w:rsid w:val="00C563FE"/>
    <w:rsid w:val="00C56400"/>
    <w:rsid w:val="00C5687D"/>
    <w:rsid w:val="00C56C33"/>
    <w:rsid w:val="00C57509"/>
    <w:rsid w:val="00C57FE6"/>
    <w:rsid w:val="00C60B1D"/>
    <w:rsid w:val="00C61604"/>
    <w:rsid w:val="00C62450"/>
    <w:rsid w:val="00C63317"/>
    <w:rsid w:val="00C64CEA"/>
    <w:rsid w:val="00C66153"/>
    <w:rsid w:val="00C66E88"/>
    <w:rsid w:val="00C708A5"/>
    <w:rsid w:val="00C70F98"/>
    <w:rsid w:val="00C71A29"/>
    <w:rsid w:val="00C725DD"/>
    <w:rsid w:val="00C7299B"/>
    <w:rsid w:val="00C734D6"/>
    <w:rsid w:val="00C75C08"/>
    <w:rsid w:val="00C75D24"/>
    <w:rsid w:val="00C75E12"/>
    <w:rsid w:val="00C80C93"/>
    <w:rsid w:val="00C81529"/>
    <w:rsid w:val="00C839EF"/>
    <w:rsid w:val="00C83F47"/>
    <w:rsid w:val="00C846A4"/>
    <w:rsid w:val="00C85AE7"/>
    <w:rsid w:val="00C86049"/>
    <w:rsid w:val="00C86291"/>
    <w:rsid w:val="00C909F1"/>
    <w:rsid w:val="00C91EF6"/>
    <w:rsid w:val="00C9230F"/>
    <w:rsid w:val="00C9510B"/>
    <w:rsid w:val="00C95EFB"/>
    <w:rsid w:val="00CA153B"/>
    <w:rsid w:val="00CA260F"/>
    <w:rsid w:val="00CA3AF8"/>
    <w:rsid w:val="00CA4327"/>
    <w:rsid w:val="00CA450B"/>
    <w:rsid w:val="00CA59B6"/>
    <w:rsid w:val="00CA5BD0"/>
    <w:rsid w:val="00CB0318"/>
    <w:rsid w:val="00CB2622"/>
    <w:rsid w:val="00CC070E"/>
    <w:rsid w:val="00CC16E2"/>
    <w:rsid w:val="00CC18FC"/>
    <w:rsid w:val="00CC264C"/>
    <w:rsid w:val="00CC33F4"/>
    <w:rsid w:val="00CC413F"/>
    <w:rsid w:val="00CC4D38"/>
    <w:rsid w:val="00CC5A57"/>
    <w:rsid w:val="00CC6066"/>
    <w:rsid w:val="00CC6B7E"/>
    <w:rsid w:val="00CC72BB"/>
    <w:rsid w:val="00CD05C7"/>
    <w:rsid w:val="00CD11D0"/>
    <w:rsid w:val="00CD1AF5"/>
    <w:rsid w:val="00CD3CD3"/>
    <w:rsid w:val="00CD7F1B"/>
    <w:rsid w:val="00CE0A2F"/>
    <w:rsid w:val="00CE1154"/>
    <w:rsid w:val="00CE184C"/>
    <w:rsid w:val="00CE42F2"/>
    <w:rsid w:val="00CE4B89"/>
    <w:rsid w:val="00CE5D35"/>
    <w:rsid w:val="00CE753F"/>
    <w:rsid w:val="00CF1814"/>
    <w:rsid w:val="00CF535A"/>
    <w:rsid w:val="00CF5592"/>
    <w:rsid w:val="00CF5F9C"/>
    <w:rsid w:val="00CF74D7"/>
    <w:rsid w:val="00CF7C2F"/>
    <w:rsid w:val="00CF7CEC"/>
    <w:rsid w:val="00CF7E07"/>
    <w:rsid w:val="00D0139A"/>
    <w:rsid w:val="00D018E8"/>
    <w:rsid w:val="00D0208C"/>
    <w:rsid w:val="00D02390"/>
    <w:rsid w:val="00D02D9F"/>
    <w:rsid w:val="00D050E9"/>
    <w:rsid w:val="00D05209"/>
    <w:rsid w:val="00D0549E"/>
    <w:rsid w:val="00D056CC"/>
    <w:rsid w:val="00D05B47"/>
    <w:rsid w:val="00D05E73"/>
    <w:rsid w:val="00D07C3F"/>
    <w:rsid w:val="00D10AC1"/>
    <w:rsid w:val="00D1154F"/>
    <w:rsid w:val="00D13087"/>
    <w:rsid w:val="00D1400A"/>
    <w:rsid w:val="00D16FC1"/>
    <w:rsid w:val="00D204D9"/>
    <w:rsid w:val="00D20AFC"/>
    <w:rsid w:val="00D226CD"/>
    <w:rsid w:val="00D23122"/>
    <w:rsid w:val="00D23C1E"/>
    <w:rsid w:val="00D265F3"/>
    <w:rsid w:val="00D2739C"/>
    <w:rsid w:val="00D27A8B"/>
    <w:rsid w:val="00D31BA8"/>
    <w:rsid w:val="00D31EC6"/>
    <w:rsid w:val="00D32F21"/>
    <w:rsid w:val="00D35638"/>
    <w:rsid w:val="00D363B0"/>
    <w:rsid w:val="00D36D68"/>
    <w:rsid w:val="00D37255"/>
    <w:rsid w:val="00D3773E"/>
    <w:rsid w:val="00D4433B"/>
    <w:rsid w:val="00D4542C"/>
    <w:rsid w:val="00D4571B"/>
    <w:rsid w:val="00D475D1"/>
    <w:rsid w:val="00D50595"/>
    <w:rsid w:val="00D51D6C"/>
    <w:rsid w:val="00D52B6C"/>
    <w:rsid w:val="00D52BF3"/>
    <w:rsid w:val="00D63AB2"/>
    <w:rsid w:val="00D65599"/>
    <w:rsid w:val="00D66737"/>
    <w:rsid w:val="00D6721F"/>
    <w:rsid w:val="00D7196A"/>
    <w:rsid w:val="00D72B3B"/>
    <w:rsid w:val="00D734F7"/>
    <w:rsid w:val="00D74F4E"/>
    <w:rsid w:val="00D74F5F"/>
    <w:rsid w:val="00D74FCD"/>
    <w:rsid w:val="00D7787A"/>
    <w:rsid w:val="00D80631"/>
    <w:rsid w:val="00D80B53"/>
    <w:rsid w:val="00D81685"/>
    <w:rsid w:val="00D81E74"/>
    <w:rsid w:val="00D83620"/>
    <w:rsid w:val="00D84FAF"/>
    <w:rsid w:val="00D8508B"/>
    <w:rsid w:val="00D859E3"/>
    <w:rsid w:val="00D85D44"/>
    <w:rsid w:val="00D90484"/>
    <w:rsid w:val="00D908C8"/>
    <w:rsid w:val="00D919F1"/>
    <w:rsid w:val="00D953AA"/>
    <w:rsid w:val="00D96E5C"/>
    <w:rsid w:val="00D97AE9"/>
    <w:rsid w:val="00D97F71"/>
    <w:rsid w:val="00DA29A8"/>
    <w:rsid w:val="00DA3677"/>
    <w:rsid w:val="00DA416B"/>
    <w:rsid w:val="00DA4F6E"/>
    <w:rsid w:val="00DA4FDC"/>
    <w:rsid w:val="00DA6160"/>
    <w:rsid w:val="00DA7213"/>
    <w:rsid w:val="00DA7226"/>
    <w:rsid w:val="00DB2293"/>
    <w:rsid w:val="00DB2CCE"/>
    <w:rsid w:val="00DB3920"/>
    <w:rsid w:val="00DB4AC0"/>
    <w:rsid w:val="00DB67F0"/>
    <w:rsid w:val="00DB7B8F"/>
    <w:rsid w:val="00DB7F66"/>
    <w:rsid w:val="00DC27B7"/>
    <w:rsid w:val="00DC3BB1"/>
    <w:rsid w:val="00DC484C"/>
    <w:rsid w:val="00DC49F8"/>
    <w:rsid w:val="00DC5664"/>
    <w:rsid w:val="00DC6D41"/>
    <w:rsid w:val="00DC6DBC"/>
    <w:rsid w:val="00DD007D"/>
    <w:rsid w:val="00DD16C0"/>
    <w:rsid w:val="00DD470B"/>
    <w:rsid w:val="00DD49B5"/>
    <w:rsid w:val="00DD530B"/>
    <w:rsid w:val="00DD7087"/>
    <w:rsid w:val="00DD717A"/>
    <w:rsid w:val="00DE1016"/>
    <w:rsid w:val="00DE178B"/>
    <w:rsid w:val="00DE2D63"/>
    <w:rsid w:val="00DE741A"/>
    <w:rsid w:val="00DF0F21"/>
    <w:rsid w:val="00DF10FC"/>
    <w:rsid w:val="00DF3B49"/>
    <w:rsid w:val="00DF662C"/>
    <w:rsid w:val="00DF7C98"/>
    <w:rsid w:val="00E0036D"/>
    <w:rsid w:val="00E015E4"/>
    <w:rsid w:val="00E026E8"/>
    <w:rsid w:val="00E03019"/>
    <w:rsid w:val="00E0413D"/>
    <w:rsid w:val="00E054C7"/>
    <w:rsid w:val="00E06F72"/>
    <w:rsid w:val="00E10CFA"/>
    <w:rsid w:val="00E14D15"/>
    <w:rsid w:val="00E14FB0"/>
    <w:rsid w:val="00E1546E"/>
    <w:rsid w:val="00E21BA5"/>
    <w:rsid w:val="00E21FA6"/>
    <w:rsid w:val="00E2279F"/>
    <w:rsid w:val="00E24099"/>
    <w:rsid w:val="00E266D3"/>
    <w:rsid w:val="00E26B8C"/>
    <w:rsid w:val="00E26F8C"/>
    <w:rsid w:val="00E2795B"/>
    <w:rsid w:val="00E3063B"/>
    <w:rsid w:val="00E30C94"/>
    <w:rsid w:val="00E30FBB"/>
    <w:rsid w:val="00E31B6A"/>
    <w:rsid w:val="00E32DD7"/>
    <w:rsid w:val="00E3583D"/>
    <w:rsid w:val="00E37DAB"/>
    <w:rsid w:val="00E41057"/>
    <w:rsid w:val="00E43AE6"/>
    <w:rsid w:val="00E43BAC"/>
    <w:rsid w:val="00E442A1"/>
    <w:rsid w:val="00E46594"/>
    <w:rsid w:val="00E4676B"/>
    <w:rsid w:val="00E474DF"/>
    <w:rsid w:val="00E5058F"/>
    <w:rsid w:val="00E50A2B"/>
    <w:rsid w:val="00E51B69"/>
    <w:rsid w:val="00E608BD"/>
    <w:rsid w:val="00E609A0"/>
    <w:rsid w:val="00E61456"/>
    <w:rsid w:val="00E6235B"/>
    <w:rsid w:val="00E62C3F"/>
    <w:rsid w:val="00E640C5"/>
    <w:rsid w:val="00E64858"/>
    <w:rsid w:val="00E64AB5"/>
    <w:rsid w:val="00E656B4"/>
    <w:rsid w:val="00E714E3"/>
    <w:rsid w:val="00E7243F"/>
    <w:rsid w:val="00E72BAB"/>
    <w:rsid w:val="00E72DEC"/>
    <w:rsid w:val="00E73BAB"/>
    <w:rsid w:val="00E73E82"/>
    <w:rsid w:val="00E73F45"/>
    <w:rsid w:val="00E743E6"/>
    <w:rsid w:val="00E75474"/>
    <w:rsid w:val="00E775F0"/>
    <w:rsid w:val="00E776A2"/>
    <w:rsid w:val="00E819A1"/>
    <w:rsid w:val="00E82283"/>
    <w:rsid w:val="00E82ECF"/>
    <w:rsid w:val="00E83C98"/>
    <w:rsid w:val="00E83FE6"/>
    <w:rsid w:val="00E84859"/>
    <w:rsid w:val="00E87C96"/>
    <w:rsid w:val="00E93E4C"/>
    <w:rsid w:val="00E95A46"/>
    <w:rsid w:val="00EA1851"/>
    <w:rsid w:val="00EA2170"/>
    <w:rsid w:val="00EA515C"/>
    <w:rsid w:val="00EA5E9C"/>
    <w:rsid w:val="00EB1692"/>
    <w:rsid w:val="00EB456C"/>
    <w:rsid w:val="00EB5526"/>
    <w:rsid w:val="00EB5C9A"/>
    <w:rsid w:val="00EB6C7F"/>
    <w:rsid w:val="00EB73BD"/>
    <w:rsid w:val="00EC0371"/>
    <w:rsid w:val="00EC0377"/>
    <w:rsid w:val="00EC2C28"/>
    <w:rsid w:val="00EC2DBB"/>
    <w:rsid w:val="00EC3872"/>
    <w:rsid w:val="00EC5093"/>
    <w:rsid w:val="00EC606D"/>
    <w:rsid w:val="00EC6728"/>
    <w:rsid w:val="00EC6C7B"/>
    <w:rsid w:val="00ED05BA"/>
    <w:rsid w:val="00ED0D23"/>
    <w:rsid w:val="00ED2203"/>
    <w:rsid w:val="00ED2BEE"/>
    <w:rsid w:val="00ED384F"/>
    <w:rsid w:val="00ED39E0"/>
    <w:rsid w:val="00ED3E86"/>
    <w:rsid w:val="00ED4C83"/>
    <w:rsid w:val="00ED6E2A"/>
    <w:rsid w:val="00EE244F"/>
    <w:rsid w:val="00EE54F0"/>
    <w:rsid w:val="00EE5FA1"/>
    <w:rsid w:val="00EE6DE9"/>
    <w:rsid w:val="00EE7317"/>
    <w:rsid w:val="00EF25C5"/>
    <w:rsid w:val="00EF34B3"/>
    <w:rsid w:val="00EF3DAB"/>
    <w:rsid w:val="00EF437F"/>
    <w:rsid w:val="00EF6341"/>
    <w:rsid w:val="00F10D35"/>
    <w:rsid w:val="00F12BCD"/>
    <w:rsid w:val="00F12C1B"/>
    <w:rsid w:val="00F134A2"/>
    <w:rsid w:val="00F13607"/>
    <w:rsid w:val="00F1485B"/>
    <w:rsid w:val="00F14B72"/>
    <w:rsid w:val="00F14F7F"/>
    <w:rsid w:val="00F201E6"/>
    <w:rsid w:val="00F217F7"/>
    <w:rsid w:val="00F22D3C"/>
    <w:rsid w:val="00F236BA"/>
    <w:rsid w:val="00F30610"/>
    <w:rsid w:val="00F3208C"/>
    <w:rsid w:val="00F331B7"/>
    <w:rsid w:val="00F34782"/>
    <w:rsid w:val="00F37530"/>
    <w:rsid w:val="00F40B34"/>
    <w:rsid w:val="00F40C91"/>
    <w:rsid w:val="00F40DBE"/>
    <w:rsid w:val="00F4308D"/>
    <w:rsid w:val="00F430B0"/>
    <w:rsid w:val="00F44B11"/>
    <w:rsid w:val="00F44EDF"/>
    <w:rsid w:val="00F4563C"/>
    <w:rsid w:val="00F45CDB"/>
    <w:rsid w:val="00F463F0"/>
    <w:rsid w:val="00F46DD1"/>
    <w:rsid w:val="00F47BAF"/>
    <w:rsid w:val="00F50F48"/>
    <w:rsid w:val="00F513AC"/>
    <w:rsid w:val="00F52E85"/>
    <w:rsid w:val="00F550DD"/>
    <w:rsid w:val="00F55DC6"/>
    <w:rsid w:val="00F6090D"/>
    <w:rsid w:val="00F6113F"/>
    <w:rsid w:val="00F61D73"/>
    <w:rsid w:val="00F633A8"/>
    <w:rsid w:val="00F63E7E"/>
    <w:rsid w:val="00F645B5"/>
    <w:rsid w:val="00F7179A"/>
    <w:rsid w:val="00F7184A"/>
    <w:rsid w:val="00F719CC"/>
    <w:rsid w:val="00F72B78"/>
    <w:rsid w:val="00F740E0"/>
    <w:rsid w:val="00F76762"/>
    <w:rsid w:val="00F767BB"/>
    <w:rsid w:val="00F80779"/>
    <w:rsid w:val="00F81528"/>
    <w:rsid w:val="00F81AD9"/>
    <w:rsid w:val="00F83570"/>
    <w:rsid w:val="00F84B18"/>
    <w:rsid w:val="00F84DA2"/>
    <w:rsid w:val="00F85296"/>
    <w:rsid w:val="00F85812"/>
    <w:rsid w:val="00F8634C"/>
    <w:rsid w:val="00F863CF"/>
    <w:rsid w:val="00F86553"/>
    <w:rsid w:val="00F90D9E"/>
    <w:rsid w:val="00F93644"/>
    <w:rsid w:val="00F93822"/>
    <w:rsid w:val="00F971DD"/>
    <w:rsid w:val="00F9738F"/>
    <w:rsid w:val="00FA39E4"/>
    <w:rsid w:val="00FB0741"/>
    <w:rsid w:val="00FB0EEC"/>
    <w:rsid w:val="00FB17B7"/>
    <w:rsid w:val="00FB222A"/>
    <w:rsid w:val="00FB3E51"/>
    <w:rsid w:val="00FB47EB"/>
    <w:rsid w:val="00FB4F6B"/>
    <w:rsid w:val="00FB517A"/>
    <w:rsid w:val="00FB59CD"/>
    <w:rsid w:val="00FB5C05"/>
    <w:rsid w:val="00FB73F3"/>
    <w:rsid w:val="00FB74B6"/>
    <w:rsid w:val="00FC1DB8"/>
    <w:rsid w:val="00FC40D1"/>
    <w:rsid w:val="00FC5783"/>
    <w:rsid w:val="00FC5B46"/>
    <w:rsid w:val="00FD2A74"/>
    <w:rsid w:val="00FD2E10"/>
    <w:rsid w:val="00FD380C"/>
    <w:rsid w:val="00FD4C0F"/>
    <w:rsid w:val="00FD6445"/>
    <w:rsid w:val="00FD67BD"/>
    <w:rsid w:val="00FE30B0"/>
    <w:rsid w:val="00FE34ED"/>
    <w:rsid w:val="00FE3C9C"/>
    <w:rsid w:val="00FE4181"/>
    <w:rsid w:val="00FE471F"/>
    <w:rsid w:val="00FE5242"/>
    <w:rsid w:val="00FF0253"/>
    <w:rsid w:val="00FF0D24"/>
    <w:rsid w:val="00FF296E"/>
    <w:rsid w:val="00FF6A95"/>
    <w:rsid w:val="00FF7BE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6C248C"/>
  <w15:docId w15:val="{FEBD42E4-C480-476E-85B5-C05D98BDE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annotation text" w:uiPriority="99"/>
    <w:lsdException w:name="footer"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CD3"/>
    <w:rPr>
      <w:rFonts w:ascii="Trebuchet MS" w:hAnsi="Trebuchet MS"/>
      <w:lang w:val="hr-HR" w:eastAsia="hr-HR"/>
    </w:rPr>
  </w:style>
  <w:style w:type="paragraph" w:styleId="Naslov1">
    <w:name w:val="heading 1"/>
    <w:basedOn w:val="Normal"/>
    <w:next w:val="Normal"/>
    <w:link w:val="Naslov1Char"/>
    <w:qFormat/>
    <w:pPr>
      <w:keepNext/>
      <w:outlineLvl w:val="0"/>
    </w:pPr>
    <w:rPr>
      <w:rFonts w:ascii="Arial" w:hAnsi="Arial" w:cs="Arial"/>
      <w:sz w:val="32"/>
      <w:szCs w:val="22"/>
      <w:u w:val="single"/>
    </w:rPr>
  </w:style>
  <w:style w:type="paragraph" w:styleId="Naslov2">
    <w:name w:val="heading 2"/>
    <w:basedOn w:val="Normal"/>
    <w:next w:val="Normal"/>
    <w:qFormat/>
    <w:rsid w:val="006A304D"/>
    <w:pPr>
      <w:keepNext/>
      <w:spacing w:before="240" w:after="60"/>
      <w:outlineLvl w:val="1"/>
    </w:pPr>
    <w:rPr>
      <w:rFonts w:ascii="Arial" w:hAnsi="Arial" w:cs="Arial"/>
      <w:b/>
      <w:bCs/>
      <w:i/>
      <w:iCs/>
      <w:sz w:val="28"/>
      <w:szCs w:val="28"/>
    </w:rPr>
  </w:style>
  <w:style w:type="paragraph" w:styleId="Naslov3">
    <w:name w:val="heading 3"/>
    <w:basedOn w:val="Normal"/>
    <w:next w:val="Normal"/>
    <w:link w:val="Naslov3Char"/>
    <w:uiPriority w:val="9"/>
    <w:qFormat/>
    <w:rsid w:val="00153752"/>
    <w:pPr>
      <w:keepNext/>
      <w:spacing w:before="240" w:after="60"/>
      <w:outlineLvl w:val="2"/>
    </w:pPr>
    <w:rPr>
      <w:rFonts w:ascii="Arial" w:hAnsi="Arial" w:cs="Arial"/>
      <w:b/>
      <w:bCs/>
      <w:sz w:val="26"/>
      <w:szCs w:val="26"/>
    </w:rPr>
  </w:style>
  <w:style w:type="paragraph" w:styleId="Naslov4">
    <w:name w:val="heading 4"/>
    <w:basedOn w:val="Normal"/>
    <w:next w:val="Normal"/>
    <w:link w:val="Naslov4Char"/>
    <w:semiHidden/>
    <w:unhideWhenUsed/>
    <w:qFormat/>
    <w:rsid w:val="00856F23"/>
    <w:pPr>
      <w:keepNext/>
      <w:spacing w:before="240" w:after="60"/>
      <w:outlineLvl w:val="3"/>
    </w:pPr>
    <w:rPr>
      <w:rFonts w:ascii="Calibri" w:hAnsi="Calibri"/>
      <w:b/>
      <w:bCs/>
      <w:sz w:val="28"/>
      <w:szCs w:val="28"/>
    </w:rPr>
  </w:style>
  <w:style w:type="paragraph" w:styleId="Naslov5">
    <w:name w:val="heading 5"/>
    <w:basedOn w:val="Normal"/>
    <w:next w:val="Normal"/>
    <w:qFormat/>
    <w:rsid w:val="00CC5A57"/>
    <w:pPr>
      <w:spacing w:before="240" w:after="60"/>
      <w:outlineLvl w:val="4"/>
    </w:pPr>
    <w:rPr>
      <w:b/>
      <w:bCs/>
      <w:i/>
      <w:iCs/>
      <w:sz w:val="26"/>
      <w:szCs w:val="26"/>
    </w:rPr>
  </w:style>
  <w:style w:type="paragraph" w:styleId="Naslov6">
    <w:name w:val="heading 6"/>
    <w:basedOn w:val="Normal"/>
    <w:next w:val="Normal"/>
    <w:link w:val="Naslov6Char"/>
    <w:semiHidden/>
    <w:unhideWhenUsed/>
    <w:qFormat/>
    <w:rsid w:val="009E10C4"/>
    <w:pPr>
      <w:spacing w:before="240" w:after="60"/>
      <w:outlineLvl w:val="5"/>
    </w:pPr>
    <w:rPr>
      <w:rFonts w:ascii="Calibri" w:hAnsi="Calibri"/>
      <w:b/>
      <w:bCs/>
      <w:sz w:val="22"/>
      <w:szCs w:val="22"/>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Podnoje">
    <w:name w:val="footer"/>
    <w:basedOn w:val="Normal"/>
    <w:link w:val="PodnojeChar"/>
    <w:uiPriority w:val="99"/>
    <w:pPr>
      <w:tabs>
        <w:tab w:val="center" w:pos="4153"/>
        <w:tab w:val="right" w:pos="8306"/>
      </w:tabs>
    </w:pPr>
  </w:style>
  <w:style w:type="paragraph" w:customStyle="1" w:styleId="Tekst">
    <w:name w:val="Tekst"/>
    <w:basedOn w:val="Normal"/>
    <w:pPr>
      <w:spacing w:line="300" w:lineRule="exact"/>
      <w:jc w:val="both"/>
    </w:pPr>
  </w:style>
  <w:style w:type="paragraph" w:styleId="Tijeloteksta">
    <w:name w:val="Body Text"/>
    <w:basedOn w:val="Normal"/>
    <w:pPr>
      <w:jc w:val="both"/>
    </w:pPr>
    <w:rPr>
      <w:rFonts w:ascii="Arial" w:hAnsi="Arial" w:cs="Arial"/>
      <w:sz w:val="22"/>
      <w:szCs w:val="22"/>
    </w:rPr>
  </w:style>
  <w:style w:type="paragraph" w:styleId="Sadraj1">
    <w:name w:val="toc 1"/>
    <w:basedOn w:val="Naslov1"/>
    <w:next w:val="Zavretak"/>
    <w:autoRedefine/>
    <w:uiPriority w:val="39"/>
    <w:rsid w:val="00F12BCD"/>
    <w:pPr>
      <w:keepNext w:val="0"/>
      <w:spacing w:before="120" w:after="120"/>
      <w:outlineLvl w:val="9"/>
    </w:pPr>
    <w:rPr>
      <w:rFonts w:ascii="Calibri" w:hAnsi="Calibri" w:cs="Calibri"/>
      <w:b/>
      <w:bCs/>
      <w:caps/>
      <w:sz w:val="20"/>
      <w:szCs w:val="20"/>
      <w:u w:val="none"/>
    </w:rPr>
  </w:style>
  <w:style w:type="paragraph" w:styleId="Sadraj2">
    <w:name w:val="toc 2"/>
    <w:basedOn w:val="Normal"/>
    <w:next w:val="Normal"/>
    <w:autoRedefine/>
    <w:uiPriority w:val="39"/>
    <w:rsid w:val="00F10D35"/>
    <w:pPr>
      <w:tabs>
        <w:tab w:val="right" w:leader="dot" w:pos="9062"/>
      </w:tabs>
      <w:ind w:left="200"/>
    </w:pPr>
    <w:rPr>
      <w:rFonts w:ascii="Arial" w:hAnsi="Arial" w:cs="Arial"/>
      <w:b/>
      <w:bCs/>
      <w:iCs/>
      <w:caps/>
      <w:smallCaps/>
      <w:noProof/>
      <w:lang w:eastAsia="en-US"/>
    </w:rPr>
  </w:style>
  <w:style w:type="paragraph" w:styleId="Sadraj3">
    <w:name w:val="toc 3"/>
    <w:basedOn w:val="Normal"/>
    <w:next w:val="Normal"/>
    <w:autoRedefine/>
    <w:uiPriority w:val="39"/>
    <w:rsid w:val="0007460B"/>
    <w:pPr>
      <w:tabs>
        <w:tab w:val="left" w:pos="993"/>
        <w:tab w:val="right" w:leader="dot" w:pos="9062"/>
      </w:tabs>
      <w:spacing w:line="360" w:lineRule="auto"/>
      <w:ind w:left="400"/>
    </w:pPr>
    <w:rPr>
      <w:rFonts w:ascii="Arial" w:hAnsi="Arial" w:cs="Arial"/>
      <w:noProof/>
    </w:rPr>
  </w:style>
  <w:style w:type="paragraph" w:styleId="Sadraj4">
    <w:name w:val="toc 4"/>
    <w:basedOn w:val="Normal"/>
    <w:next w:val="Normal"/>
    <w:autoRedefine/>
    <w:semiHidden/>
    <w:pPr>
      <w:ind w:left="600"/>
    </w:pPr>
    <w:rPr>
      <w:rFonts w:ascii="Calibri" w:hAnsi="Calibri" w:cs="Calibri"/>
      <w:sz w:val="18"/>
      <w:szCs w:val="18"/>
    </w:rPr>
  </w:style>
  <w:style w:type="paragraph" w:styleId="Sadraj5">
    <w:name w:val="toc 5"/>
    <w:basedOn w:val="Normal"/>
    <w:next w:val="Normal"/>
    <w:autoRedefine/>
    <w:semiHidden/>
    <w:pPr>
      <w:ind w:left="800"/>
    </w:pPr>
    <w:rPr>
      <w:rFonts w:ascii="Calibri" w:hAnsi="Calibri" w:cs="Calibri"/>
      <w:sz w:val="18"/>
      <w:szCs w:val="18"/>
    </w:rPr>
  </w:style>
  <w:style w:type="paragraph" w:styleId="Sadraj6">
    <w:name w:val="toc 6"/>
    <w:basedOn w:val="Normal"/>
    <w:next w:val="Normal"/>
    <w:autoRedefine/>
    <w:semiHidden/>
    <w:pPr>
      <w:ind w:left="1000"/>
    </w:pPr>
    <w:rPr>
      <w:rFonts w:ascii="Calibri" w:hAnsi="Calibri" w:cs="Calibri"/>
      <w:sz w:val="18"/>
      <w:szCs w:val="18"/>
    </w:rPr>
  </w:style>
  <w:style w:type="paragraph" w:styleId="Sadraj7">
    <w:name w:val="toc 7"/>
    <w:basedOn w:val="Normal"/>
    <w:next w:val="Normal"/>
    <w:autoRedefine/>
    <w:semiHidden/>
    <w:pPr>
      <w:ind w:left="1200"/>
    </w:pPr>
    <w:rPr>
      <w:rFonts w:ascii="Calibri" w:hAnsi="Calibri" w:cs="Calibri"/>
      <w:sz w:val="18"/>
      <w:szCs w:val="18"/>
    </w:rPr>
  </w:style>
  <w:style w:type="paragraph" w:styleId="Sadraj8">
    <w:name w:val="toc 8"/>
    <w:basedOn w:val="Normal"/>
    <w:next w:val="Normal"/>
    <w:autoRedefine/>
    <w:semiHidden/>
    <w:pPr>
      <w:ind w:left="1400"/>
    </w:pPr>
    <w:rPr>
      <w:rFonts w:ascii="Calibri" w:hAnsi="Calibri" w:cs="Calibri"/>
      <w:sz w:val="18"/>
      <w:szCs w:val="18"/>
    </w:rPr>
  </w:style>
  <w:style w:type="paragraph" w:styleId="Sadraj9">
    <w:name w:val="toc 9"/>
    <w:basedOn w:val="Normal"/>
    <w:next w:val="Normal"/>
    <w:autoRedefine/>
    <w:semiHidden/>
    <w:pPr>
      <w:ind w:left="1600"/>
    </w:pPr>
    <w:rPr>
      <w:rFonts w:ascii="Calibri" w:hAnsi="Calibri" w:cs="Calibri"/>
      <w:sz w:val="18"/>
      <w:szCs w:val="18"/>
    </w:rPr>
  </w:style>
  <w:style w:type="character" w:styleId="Hiperveza">
    <w:name w:val="Hyperlink"/>
    <w:uiPriority w:val="99"/>
    <w:rPr>
      <w:color w:val="0000FF"/>
      <w:u w:val="single"/>
    </w:rPr>
  </w:style>
  <w:style w:type="paragraph" w:styleId="Naslov">
    <w:name w:val="Title"/>
    <w:basedOn w:val="Normal"/>
    <w:qFormat/>
    <w:rsid w:val="00D74F5F"/>
    <w:pPr>
      <w:jc w:val="center"/>
    </w:pPr>
    <w:rPr>
      <w:b/>
      <w:sz w:val="24"/>
      <w:lang w:val="sq-AL"/>
    </w:rPr>
  </w:style>
  <w:style w:type="paragraph" w:customStyle="1" w:styleId="CharCharChar">
    <w:name w:val="Char Char Char"/>
    <w:basedOn w:val="Normal"/>
    <w:rsid w:val="00C61604"/>
    <w:pPr>
      <w:spacing w:after="160" w:line="240" w:lineRule="exact"/>
    </w:pPr>
    <w:rPr>
      <w:rFonts w:ascii="Tahoma" w:hAnsi="Tahoma"/>
      <w:lang w:val="en-US" w:eastAsia="en-US"/>
    </w:rPr>
  </w:style>
  <w:style w:type="paragraph" w:styleId="Zaglavlje">
    <w:name w:val="header"/>
    <w:basedOn w:val="Normal"/>
    <w:rsid w:val="00153752"/>
    <w:pPr>
      <w:tabs>
        <w:tab w:val="center" w:pos="4536"/>
        <w:tab w:val="right" w:pos="9072"/>
      </w:tabs>
      <w:jc w:val="both"/>
    </w:pPr>
    <w:rPr>
      <w:rFonts w:ascii="Arial" w:hAnsi="Arial"/>
      <w:sz w:val="18"/>
      <w:szCs w:val="24"/>
    </w:rPr>
  </w:style>
  <w:style w:type="paragraph" w:customStyle="1" w:styleId="GLAVA">
    <w:name w:val="GLAVA"/>
    <w:next w:val="Normal"/>
    <w:rsid w:val="00153752"/>
    <w:pPr>
      <w:keepNext/>
      <w:numPr>
        <w:numId w:val="1"/>
      </w:numPr>
      <w:spacing w:before="360" w:after="120"/>
    </w:pPr>
    <w:rPr>
      <w:rFonts w:ascii="Arial" w:hAnsi="Arial"/>
      <w:b/>
      <w:sz w:val="24"/>
      <w:lang w:val="hr-HR" w:eastAsia="hr-HR"/>
    </w:rPr>
  </w:style>
  <w:style w:type="character" w:styleId="Brojstranice">
    <w:name w:val="page number"/>
    <w:basedOn w:val="Zadanifontodlomka"/>
    <w:rsid w:val="00244CE1"/>
  </w:style>
  <w:style w:type="table" w:styleId="Reetkatablice">
    <w:name w:val="Table Grid"/>
    <w:basedOn w:val="Obinatablica"/>
    <w:uiPriority w:val="39"/>
    <w:rsid w:val="004C3F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stavci">
    <w:name w:val="Normal_stavci"/>
    <w:basedOn w:val="Normal"/>
    <w:link w:val="NormalstavciChar"/>
    <w:rsid w:val="00924F90"/>
    <w:pPr>
      <w:tabs>
        <w:tab w:val="num" w:pos="360"/>
        <w:tab w:val="left" w:pos="851"/>
      </w:tabs>
      <w:ind w:left="360" w:hanging="360"/>
      <w:jc w:val="both"/>
      <w:outlineLvl w:val="0"/>
    </w:pPr>
    <w:rPr>
      <w:rFonts w:ascii="Arial" w:hAnsi="Arial"/>
      <w:sz w:val="18"/>
    </w:rPr>
  </w:style>
  <w:style w:type="paragraph" w:customStyle="1" w:styleId="clanak">
    <w:name w:val="clanak"/>
    <w:basedOn w:val="Tekst"/>
    <w:link w:val="clanakChar"/>
    <w:rsid w:val="00924F90"/>
    <w:pPr>
      <w:tabs>
        <w:tab w:val="left" w:pos="426"/>
      </w:tabs>
    </w:pPr>
    <w:rPr>
      <w:lang w:val="en-AU"/>
    </w:rPr>
  </w:style>
  <w:style w:type="character" w:customStyle="1" w:styleId="clanakChar">
    <w:name w:val="clanak Char"/>
    <w:link w:val="clanak"/>
    <w:rsid w:val="00924F90"/>
    <w:rPr>
      <w:rFonts w:ascii="Trebuchet MS" w:hAnsi="Trebuchet MS"/>
      <w:lang w:val="en-AU" w:eastAsia="hr-HR" w:bidi="ar-SA"/>
    </w:rPr>
  </w:style>
  <w:style w:type="paragraph" w:styleId="Obinouvueno">
    <w:name w:val="Normal Indent"/>
    <w:basedOn w:val="Normal"/>
    <w:rsid w:val="00924F90"/>
    <w:pPr>
      <w:ind w:left="708" w:firstLine="567"/>
      <w:jc w:val="both"/>
    </w:pPr>
    <w:rPr>
      <w:rFonts w:ascii="Arial" w:hAnsi="Arial"/>
      <w:sz w:val="18"/>
      <w:szCs w:val="24"/>
    </w:rPr>
  </w:style>
  <w:style w:type="character" w:customStyle="1" w:styleId="NormalstavciChar">
    <w:name w:val="Normal_stavci Char"/>
    <w:link w:val="Normalstavci"/>
    <w:rsid w:val="00924F90"/>
    <w:rPr>
      <w:rFonts w:ascii="Arial" w:hAnsi="Arial"/>
      <w:sz w:val="18"/>
      <w:lang w:val="hr-HR" w:eastAsia="hr-HR" w:bidi="ar-SA"/>
    </w:rPr>
  </w:style>
  <w:style w:type="numbering" w:customStyle="1" w:styleId="Stil1">
    <w:name w:val="Stil1"/>
    <w:rsid w:val="001B3E62"/>
    <w:pPr>
      <w:numPr>
        <w:numId w:val="2"/>
      </w:numPr>
    </w:pPr>
  </w:style>
  <w:style w:type="numbering" w:customStyle="1" w:styleId="Stil3">
    <w:name w:val="Stil3"/>
    <w:rsid w:val="00FD2E10"/>
    <w:pPr>
      <w:numPr>
        <w:numId w:val="4"/>
      </w:numPr>
    </w:pPr>
  </w:style>
  <w:style w:type="numbering" w:customStyle="1" w:styleId="Stil2">
    <w:name w:val="Stil2"/>
    <w:rsid w:val="001B3E62"/>
    <w:pPr>
      <w:numPr>
        <w:numId w:val="3"/>
      </w:numPr>
    </w:pPr>
  </w:style>
  <w:style w:type="numbering" w:customStyle="1" w:styleId="Stil4">
    <w:name w:val="Stil4"/>
    <w:rsid w:val="00FD2E10"/>
    <w:pPr>
      <w:numPr>
        <w:numId w:val="5"/>
      </w:numPr>
    </w:pPr>
  </w:style>
  <w:style w:type="character" w:styleId="Referencakomentara">
    <w:name w:val="annotation reference"/>
    <w:rsid w:val="005B4611"/>
    <w:rPr>
      <w:sz w:val="16"/>
      <w:szCs w:val="16"/>
    </w:rPr>
  </w:style>
  <w:style w:type="paragraph" w:styleId="Tekstkomentara">
    <w:name w:val="annotation text"/>
    <w:basedOn w:val="Normal"/>
    <w:link w:val="TekstkomentaraChar"/>
    <w:uiPriority w:val="99"/>
    <w:rsid w:val="005B4611"/>
  </w:style>
  <w:style w:type="paragraph" w:styleId="Predmetkomentara">
    <w:name w:val="annotation subject"/>
    <w:basedOn w:val="Tekstkomentara"/>
    <w:next w:val="Tekstkomentara"/>
    <w:semiHidden/>
    <w:rsid w:val="005B4611"/>
    <w:rPr>
      <w:b/>
      <w:bCs/>
    </w:rPr>
  </w:style>
  <w:style w:type="paragraph" w:styleId="Tekstbalonia">
    <w:name w:val="Balloon Text"/>
    <w:basedOn w:val="Normal"/>
    <w:semiHidden/>
    <w:rsid w:val="005B4611"/>
    <w:rPr>
      <w:rFonts w:ascii="Tahoma" w:hAnsi="Tahoma" w:cs="Tahoma"/>
      <w:sz w:val="16"/>
      <w:szCs w:val="16"/>
    </w:rPr>
  </w:style>
  <w:style w:type="paragraph" w:styleId="Opisslike">
    <w:name w:val="caption"/>
    <w:basedOn w:val="Normal"/>
    <w:next w:val="Normal"/>
    <w:qFormat/>
    <w:rsid w:val="00565AA2"/>
    <w:rPr>
      <w:b/>
      <w:bCs/>
    </w:rPr>
  </w:style>
  <w:style w:type="paragraph" w:styleId="Tablicaslika">
    <w:name w:val="table of figures"/>
    <w:basedOn w:val="Normal"/>
    <w:next w:val="Normal"/>
    <w:uiPriority w:val="99"/>
    <w:rsid w:val="00F12BCD"/>
    <w:pPr>
      <w:ind w:left="400" w:hanging="400"/>
    </w:pPr>
    <w:rPr>
      <w:rFonts w:ascii="Arial" w:hAnsi="Arial"/>
      <w:caps/>
      <w:sz w:val="24"/>
    </w:rPr>
  </w:style>
  <w:style w:type="paragraph" w:styleId="Indeks1">
    <w:name w:val="index 1"/>
    <w:basedOn w:val="Normal"/>
    <w:next w:val="Normal"/>
    <w:autoRedefine/>
    <w:semiHidden/>
    <w:rsid w:val="006C1EF3"/>
    <w:pPr>
      <w:ind w:left="200" w:hanging="200"/>
    </w:pPr>
    <w:rPr>
      <w:rFonts w:ascii="Arial" w:hAnsi="Arial"/>
      <w:sz w:val="24"/>
    </w:rPr>
  </w:style>
  <w:style w:type="paragraph" w:styleId="Zavretak">
    <w:name w:val="Closing"/>
    <w:basedOn w:val="Normal"/>
    <w:rsid w:val="00F12BCD"/>
    <w:pPr>
      <w:ind w:left="4252"/>
    </w:pPr>
  </w:style>
  <w:style w:type="paragraph" w:customStyle="1" w:styleId="TOCHeading1">
    <w:name w:val="TOC Heading1"/>
    <w:basedOn w:val="Naslov1"/>
    <w:next w:val="Normal"/>
    <w:uiPriority w:val="39"/>
    <w:semiHidden/>
    <w:unhideWhenUsed/>
    <w:qFormat/>
    <w:rsid w:val="008374F1"/>
    <w:pPr>
      <w:keepLines/>
      <w:spacing w:before="480" w:line="276" w:lineRule="auto"/>
      <w:outlineLvl w:val="9"/>
    </w:pPr>
    <w:rPr>
      <w:rFonts w:ascii="Cambria" w:hAnsi="Cambria" w:cs="Times New Roman"/>
      <w:b/>
      <w:bCs/>
      <w:color w:val="365F91"/>
      <w:sz w:val="28"/>
      <w:szCs w:val="28"/>
      <w:u w:val="none"/>
      <w:lang w:val="en-US" w:eastAsia="en-US"/>
    </w:rPr>
  </w:style>
  <w:style w:type="paragraph" w:customStyle="1" w:styleId="NoSpacing1">
    <w:name w:val="No Spacing1"/>
    <w:link w:val="NoSpacingChar"/>
    <w:rsid w:val="00CC5A57"/>
    <w:rPr>
      <w:rFonts w:ascii="Arial" w:hAnsi="Arial"/>
      <w:sz w:val="22"/>
      <w:szCs w:val="22"/>
      <w:lang w:val="hr-HR"/>
    </w:rPr>
  </w:style>
  <w:style w:type="character" w:customStyle="1" w:styleId="NoSpacingChar">
    <w:name w:val="No Spacing Char"/>
    <w:link w:val="NoSpacing1"/>
    <w:locked/>
    <w:rsid w:val="00CC5A57"/>
    <w:rPr>
      <w:rFonts w:ascii="Arial" w:hAnsi="Arial"/>
      <w:sz w:val="22"/>
      <w:szCs w:val="22"/>
      <w:lang w:val="hr-HR" w:eastAsia="en-US" w:bidi="ar-SA"/>
    </w:rPr>
  </w:style>
  <w:style w:type="paragraph" w:styleId="Obinitekst">
    <w:name w:val="Plain Text"/>
    <w:basedOn w:val="Normal"/>
    <w:rsid w:val="00A46DC3"/>
    <w:rPr>
      <w:rFonts w:ascii="Courier New" w:hAnsi="Courier New" w:cs="Courier New"/>
    </w:rPr>
  </w:style>
  <w:style w:type="character" w:customStyle="1" w:styleId="apple-converted-space">
    <w:name w:val="apple-converted-space"/>
    <w:basedOn w:val="Zadanifontodlomka"/>
    <w:rsid w:val="009828D6"/>
  </w:style>
  <w:style w:type="paragraph" w:customStyle="1" w:styleId="Normal-uvuceno">
    <w:name w:val="Normal-uvuceno"/>
    <w:basedOn w:val="Normal"/>
    <w:link w:val="Normal-uvucenoChar1"/>
    <w:rsid w:val="005F3C21"/>
    <w:pPr>
      <w:numPr>
        <w:numId w:val="8"/>
      </w:numPr>
      <w:jc w:val="both"/>
    </w:pPr>
    <w:rPr>
      <w:rFonts w:ascii="Arial" w:hAnsi="Arial"/>
      <w:sz w:val="18"/>
      <w:szCs w:val="24"/>
    </w:rPr>
  </w:style>
  <w:style w:type="character" w:customStyle="1" w:styleId="Normal-uvucenoChar1">
    <w:name w:val="Normal-uvuceno Char1"/>
    <w:link w:val="Normal-uvuceno"/>
    <w:rsid w:val="005F3C21"/>
    <w:rPr>
      <w:rFonts w:ascii="Arial" w:hAnsi="Arial"/>
      <w:sz w:val="18"/>
      <w:szCs w:val="24"/>
      <w:lang w:val="hr-HR" w:eastAsia="hr-HR"/>
    </w:rPr>
  </w:style>
  <w:style w:type="paragraph" w:customStyle="1" w:styleId="Odredbe2">
    <w:name w:val="Odredbe2"/>
    <w:basedOn w:val="Normal"/>
    <w:next w:val="Normal"/>
    <w:rsid w:val="005F3C21"/>
    <w:pPr>
      <w:numPr>
        <w:ilvl w:val="1"/>
        <w:numId w:val="7"/>
      </w:numPr>
      <w:spacing w:before="240" w:after="240"/>
      <w:jc w:val="both"/>
      <w:outlineLvl w:val="1"/>
    </w:pPr>
    <w:rPr>
      <w:rFonts w:ascii="Arial" w:hAnsi="Arial"/>
      <w:b/>
      <w:i/>
      <w:sz w:val="24"/>
      <w:szCs w:val="24"/>
    </w:rPr>
  </w:style>
  <w:style w:type="paragraph" w:customStyle="1" w:styleId="lanak">
    <w:name w:val="članak"/>
    <w:basedOn w:val="Normal"/>
    <w:next w:val="Normal"/>
    <w:rsid w:val="005F3C21"/>
    <w:pPr>
      <w:keepNext/>
      <w:widowControl w:val="0"/>
      <w:overflowPunct w:val="0"/>
      <w:autoSpaceDE w:val="0"/>
      <w:autoSpaceDN w:val="0"/>
      <w:adjustRightInd w:val="0"/>
      <w:spacing w:before="120" w:after="80"/>
      <w:ind w:firstLine="340"/>
      <w:jc w:val="center"/>
      <w:textAlignment w:val="baseline"/>
    </w:pPr>
    <w:rPr>
      <w:rFonts w:ascii="Arial" w:hAnsi="Arial"/>
      <w:b/>
      <w:color w:val="3366FF"/>
      <w:sz w:val="18"/>
      <w:szCs w:val="18"/>
    </w:rPr>
  </w:style>
  <w:style w:type="paragraph" w:styleId="Odlomakpopisa">
    <w:name w:val="List Paragraph"/>
    <w:aliases w:val="opsomming 1,2,3 *-,heading 1,naslov 1"/>
    <w:basedOn w:val="Normal"/>
    <w:link w:val="OdlomakpopisaChar"/>
    <w:uiPriority w:val="34"/>
    <w:qFormat/>
    <w:rsid w:val="008840D9"/>
    <w:pPr>
      <w:spacing w:after="200" w:line="276" w:lineRule="auto"/>
      <w:ind w:left="720"/>
      <w:contextualSpacing/>
    </w:pPr>
    <w:rPr>
      <w:rFonts w:ascii="Times New Roman" w:eastAsia="Calibri" w:hAnsi="Times New Roman"/>
      <w:sz w:val="22"/>
      <w:szCs w:val="22"/>
      <w:lang w:val="en-US" w:eastAsia="en-US"/>
    </w:rPr>
  </w:style>
  <w:style w:type="paragraph" w:styleId="Podnaslov">
    <w:name w:val="Subtitle"/>
    <w:basedOn w:val="Normal"/>
    <w:link w:val="PodnaslovChar"/>
    <w:qFormat/>
    <w:rsid w:val="00C734D6"/>
    <w:pPr>
      <w:jc w:val="center"/>
    </w:pPr>
    <w:rPr>
      <w:rFonts w:ascii="Albertus MT" w:hAnsi="Albertus MT"/>
      <w:b/>
      <w:bCs/>
      <w:sz w:val="32"/>
      <w:szCs w:val="24"/>
    </w:rPr>
  </w:style>
  <w:style w:type="character" w:customStyle="1" w:styleId="PodnaslovChar">
    <w:name w:val="Podnaslov Char"/>
    <w:link w:val="Podnaslov"/>
    <w:rsid w:val="00C734D6"/>
    <w:rPr>
      <w:rFonts w:ascii="Albertus MT" w:hAnsi="Albertus MT"/>
      <w:b/>
      <w:bCs/>
      <w:sz w:val="32"/>
      <w:szCs w:val="24"/>
    </w:rPr>
  </w:style>
  <w:style w:type="paragraph" w:customStyle="1" w:styleId="Podnaslov2">
    <w:name w:val="Podnaslov2"/>
    <w:basedOn w:val="Naslov6"/>
    <w:autoRedefine/>
    <w:rsid w:val="009E10C4"/>
    <w:pPr>
      <w:keepNext/>
      <w:tabs>
        <w:tab w:val="left" w:pos="709"/>
      </w:tabs>
      <w:spacing w:before="0" w:after="0"/>
      <w:ind w:left="709" w:hanging="709"/>
      <w:jc w:val="both"/>
    </w:pPr>
    <w:rPr>
      <w:rFonts w:ascii="Trebuchet MS" w:hAnsi="Trebuchet MS"/>
      <w:bCs w:val="0"/>
      <w:caps/>
      <w:sz w:val="20"/>
      <w:szCs w:val="20"/>
    </w:rPr>
  </w:style>
  <w:style w:type="character" w:customStyle="1" w:styleId="Naslov6Char">
    <w:name w:val="Naslov 6 Char"/>
    <w:link w:val="Naslov6"/>
    <w:semiHidden/>
    <w:rsid w:val="009E10C4"/>
    <w:rPr>
      <w:rFonts w:ascii="Calibri" w:eastAsia="Times New Roman" w:hAnsi="Calibri" w:cs="Times New Roman"/>
      <w:b/>
      <w:bCs/>
      <w:sz w:val="22"/>
      <w:szCs w:val="22"/>
      <w:lang w:val="en-GB"/>
    </w:rPr>
  </w:style>
  <w:style w:type="table" w:customStyle="1" w:styleId="Reetkatablice1">
    <w:name w:val="Rešetka tablice1"/>
    <w:basedOn w:val="Obinatablica"/>
    <w:next w:val="Reetkatablice"/>
    <w:uiPriority w:val="59"/>
    <w:rsid w:val="006B559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komentaraChar">
    <w:name w:val="Tekst komentara Char"/>
    <w:link w:val="Tekstkomentara"/>
    <w:uiPriority w:val="99"/>
    <w:rsid w:val="00E776A2"/>
    <w:rPr>
      <w:rFonts w:ascii="Trebuchet MS" w:hAnsi="Trebuchet MS"/>
      <w:lang w:val="en-GB"/>
    </w:rPr>
  </w:style>
  <w:style w:type="character" w:customStyle="1" w:styleId="PodnojeChar">
    <w:name w:val="Podnožje Char"/>
    <w:link w:val="Podnoje"/>
    <w:uiPriority w:val="99"/>
    <w:rsid w:val="00B66A43"/>
    <w:rPr>
      <w:rFonts w:ascii="Trebuchet MS" w:hAnsi="Trebuchet MS"/>
      <w:lang w:val="en-GB"/>
    </w:rPr>
  </w:style>
  <w:style w:type="character" w:customStyle="1" w:styleId="Naslov4Char">
    <w:name w:val="Naslov 4 Char"/>
    <w:link w:val="Naslov4"/>
    <w:semiHidden/>
    <w:rsid w:val="00856F23"/>
    <w:rPr>
      <w:rFonts w:ascii="Calibri" w:eastAsia="Times New Roman" w:hAnsi="Calibri" w:cs="Times New Roman"/>
      <w:b/>
      <w:bCs/>
      <w:sz w:val="28"/>
      <w:szCs w:val="28"/>
    </w:rPr>
  </w:style>
  <w:style w:type="paragraph" w:customStyle="1" w:styleId="Podnaslov3">
    <w:name w:val="Podnaslov3"/>
    <w:basedOn w:val="Tekst"/>
    <w:autoRedefine/>
    <w:rsid w:val="00856F23"/>
    <w:pPr>
      <w:tabs>
        <w:tab w:val="left" w:pos="709"/>
      </w:tabs>
      <w:spacing w:before="57"/>
      <w:ind w:left="709" w:hanging="709"/>
    </w:pPr>
    <w:rPr>
      <w:b/>
      <w:caps/>
    </w:rPr>
  </w:style>
  <w:style w:type="paragraph" w:customStyle="1" w:styleId="Default">
    <w:name w:val="Default"/>
    <w:rsid w:val="000A39CA"/>
    <w:pPr>
      <w:autoSpaceDE w:val="0"/>
      <w:autoSpaceDN w:val="0"/>
      <w:adjustRightInd w:val="0"/>
    </w:pPr>
    <w:rPr>
      <w:rFonts w:eastAsia="Calibri"/>
      <w:color w:val="000000"/>
      <w:sz w:val="24"/>
      <w:szCs w:val="24"/>
      <w:lang w:val="hr-HR"/>
    </w:rPr>
  </w:style>
  <w:style w:type="paragraph" w:customStyle="1" w:styleId="Normal2">
    <w:name w:val="Normal2"/>
    <w:basedOn w:val="Normal"/>
    <w:link w:val="Normal2Char"/>
    <w:rsid w:val="007D03A2"/>
    <w:pPr>
      <w:spacing w:line="360" w:lineRule="auto"/>
      <w:jc w:val="both"/>
    </w:pPr>
    <w:rPr>
      <w:rFonts w:ascii="Times New Roman" w:hAnsi="Times New Roman"/>
      <w:sz w:val="24"/>
    </w:rPr>
  </w:style>
  <w:style w:type="character" w:customStyle="1" w:styleId="Normal2Char">
    <w:name w:val="Normal2 Char"/>
    <w:link w:val="Normal2"/>
    <w:locked/>
    <w:rsid w:val="007D03A2"/>
    <w:rPr>
      <w:sz w:val="24"/>
    </w:rPr>
  </w:style>
  <w:style w:type="character" w:customStyle="1" w:styleId="OdlomakpopisaChar">
    <w:name w:val="Odlomak popisa Char"/>
    <w:aliases w:val="opsomming 1 Char,2 Char,3 *- Char,heading 1 Char,naslov 1 Char"/>
    <w:link w:val="Odlomakpopisa"/>
    <w:uiPriority w:val="34"/>
    <w:rsid w:val="00C50525"/>
    <w:rPr>
      <w:rFonts w:eastAsia="Calibri"/>
      <w:sz w:val="22"/>
      <w:szCs w:val="22"/>
      <w:lang w:val="en-US" w:eastAsia="en-US"/>
    </w:rPr>
  </w:style>
  <w:style w:type="paragraph" w:customStyle="1" w:styleId="Normaluvuceno">
    <w:name w:val="Normal_uvuceno"/>
    <w:basedOn w:val="Normal"/>
    <w:link w:val="NormaluvucenoCharChar"/>
    <w:rsid w:val="00D52BF3"/>
    <w:pPr>
      <w:widowControl w:val="0"/>
      <w:numPr>
        <w:numId w:val="35"/>
      </w:numPr>
      <w:tabs>
        <w:tab w:val="num" w:pos="709"/>
      </w:tabs>
      <w:ind w:left="709" w:hanging="283"/>
      <w:jc w:val="both"/>
    </w:pPr>
    <w:rPr>
      <w:rFonts w:ascii="Arial HR" w:hAnsi="Arial HR"/>
      <w:sz w:val="22"/>
    </w:rPr>
  </w:style>
  <w:style w:type="character" w:customStyle="1" w:styleId="NormaluvucenoCharChar">
    <w:name w:val="Normal_uvuceno Char Char"/>
    <w:link w:val="Normaluvuceno"/>
    <w:rsid w:val="00D52BF3"/>
    <w:rPr>
      <w:rFonts w:ascii="Arial HR" w:hAnsi="Arial HR"/>
      <w:sz w:val="22"/>
      <w:lang w:val="hr-HR" w:eastAsia="hr-HR"/>
    </w:rPr>
  </w:style>
  <w:style w:type="numbering" w:customStyle="1" w:styleId="CurrentList113321311">
    <w:name w:val="Current List113321311"/>
    <w:rsid w:val="00D52BF3"/>
    <w:pPr>
      <w:numPr>
        <w:numId w:val="35"/>
      </w:numPr>
    </w:pPr>
  </w:style>
  <w:style w:type="paragraph" w:styleId="Revizija">
    <w:name w:val="Revision"/>
    <w:hidden/>
    <w:uiPriority w:val="99"/>
    <w:semiHidden/>
    <w:rsid w:val="00634F90"/>
    <w:rPr>
      <w:rFonts w:ascii="Trebuchet MS" w:hAnsi="Trebuchet MS"/>
      <w:lang w:val="hr-HR" w:eastAsia="hr-HR"/>
    </w:rPr>
  </w:style>
  <w:style w:type="paragraph" w:styleId="StandardWeb">
    <w:name w:val="Normal (Web)"/>
    <w:basedOn w:val="Normal"/>
    <w:uiPriority w:val="99"/>
    <w:unhideWhenUsed/>
    <w:rsid w:val="002737AD"/>
    <w:pPr>
      <w:spacing w:after="288"/>
    </w:pPr>
    <w:rPr>
      <w:rFonts w:ascii="Times New Roman" w:hAnsi="Times New Roman"/>
      <w:sz w:val="24"/>
      <w:szCs w:val="24"/>
    </w:rPr>
  </w:style>
  <w:style w:type="character" w:customStyle="1" w:styleId="Naslov3Char">
    <w:name w:val="Naslov 3 Char"/>
    <w:link w:val="Naslov3"/>
    <w:uiPriority w:val="9"/>
    <w:rsid w:val="00F61D73"/>
    <w:rPr>
      <w:rFonts w:ascii="Arial" w:hAnsi="Arial" w:cs="Arial"/>
      <w:b/>
      <w:bCs/>
      <w:sz w:val="26"/>
      <w:szCs w:val="26"/>
      <w:lang w:val="hr-HR" w:eastAsia="hr-HR"/>
    </w:rPr>
  </w:style>
  <w:style w:type="character" w:customStyle="1" w:styleId="Naslov1Char">
    <w:name w:val="Naslov 1 Char"/>
    <w:link w:val="Naslov1"/>
    <w:rsid w:val="000D4267"/>
    <w:rPr>
      <w:rFonts w:ascii="Arial" w:hAnsi="Arial" w:cs="Arial"/>
      <w:sz w:val="32"/>
      <w:szCs w:val="22"/>
      <w:u w:val="single"/>
      <w:lang w:val="hr-HR" w:eastAsia="hr-HR"/>
    </w:rPr>
  </w:style>
  <w:style w:type="paragraph" w:styleId="TOCNaslov">
    <w:name w:val="TOC Heading"/>
    <w:basedOn w:val="Naslov1"/>
    <w:next w:val="Normal"/>
    <w:uiPriority w:val="39"/>
    <w:unhideWhenUsed/>
    <w:qFormat/>
    <w:rsid w:val="00B0538F"/>
    <w:pPr>
      <w:keepLines/>
      <w:spacing w:before="240" w:line="259" w:lineRule="auto"/>
      <w:outlineLvl w:val="9"/>
    </w:pPr>
    <w:rPr>
      <w:rFonts w:asciiTheme="majorHAnsi" w:eastAsiaTheme="majorEastAsia" w:hAnsiTheme="majorHAnsi" w:cstheme="majorBidi"/>
      <w:color w:val="2F5496" w:themeColor="accent1" w:themeShade="BF"/>
      <w:szCs w:val="32"/>
      <w:u w:val="none"/>
    </w:rPr>
  </w:style>
  <w:style w:type="character" w:styleId="Nerijeenospominjanje">
    <w:name w:val="Unresolved Mention"/>
    <w:basedOn w:val="Zadanifontodlomka"/>
    <w:uiPriority w:val="99"/>
    <w:semiHidden/>
    <w:unhideWhenUsed/>
    <w:rsid w:val="00D204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694666">
      <w:bodyDiv w:val="1"/>
      <w:marLeft w:val="0"/>
      <w:marRight w:val="0"/>
      <w:marTop w:val="0"/>
      <w:marBottom w:val="0"/>
      <w:divBdr>
        <w:top w:val="none" w:sz="0" w:space="0" w:color="auto"/>
        <w:left w:val="none" w:sz="0" w:space="0" w:color="auto"/>
        <w:bottom w:val="none" w:sz="0" w:space="0" w:color="auto"/>
        <w:right w:val="none" w:sz="0" w:space="0" w:color="auto"/>
      </w:divBdr>
    </w:div>
    <w:div w:id="104159938">
      <w:bodyDiv w:val="1"/>
      <w:marLeft w:val="0"/>
      <w:marRight w:val="0"/>
      <w:marTop w:val="0"/>
      <w:marBottom w:val="0"/>
      <w:divBdr>
        <w:top w:val="none" w:sz="0" w:space="0" w:color="auto"/>
        <w:left w:val="none" w:sz="0" w:space="0" w:color="auto"/>
        <w:bottom w:val="none" w:sz="0" w:space="0" w:color="auto"/>
        <w:right w:val="none" w:sz="0" w:space="0" w:color="auto"/>
      </w:divBdr>
    </w:div>
    <w:div w:id="221254697">
      <w:bodyDiv w:val="1"/>
      <w:marLeft w:val="0"/>
      <w:marRight w:val="0"/>
      <w:marTop w:val="0"/>
      <w:marBottom w:val="0"/>
      <w:divBdr>
        <w:top w:val="none" w:sz="0" w:space="0" w:color="auto"/>
        <w:left w:val="none" w:sz="0" w:space="0" w:color="auto"/>
        <w:bottom w:val="none" w:sz="0" w:space="0" w:color="auto"/>
        <w:right w:val="none" w:sz="0" w:space="0" w:color="auto"/>
      </w:divBdr>
    </w:div>
    <w:div w:id="543909870">
      <w:bodyDiv w:val="1"/>
      <w:marLeft w:val="0"/>
      <w:marRight w:val="0"/>
      <w:marTop w:val="0"/>
      <w:marBottom w:val="0"/>
      <w:divBdr>
        <w:top w:val="none" w:sz="0" w:space="0" w:color="auto"/>
        <w:left w:val="none" w:sz="0" w:space="0" w:color="auto"/>
        <w:bottom w:val="none" w:sz="0" w:space="0" w:color="auto"/>
        <w:right w:val="none" w:sz="0" w:space="0" w:color="auto"/>
      </w:divBdr>
    </w:div>
    <w:div w:id="581260318">
      <w:bodyDiv w:val="1"/>
      <w:marLeft w:val="0"/>
      <w:marRight w:val="0"/>
      <w:marTop w:val="0"/>
      <w:marBottom w:val="0"/>
      <w:divBdr>
        <w:top w:val="none" w:sz="0" w:space="0" w:color="auto"/>
        <w:left w:val="none" w:sz="0" w:space="0" w:color="auto"/>
        <w:bottom w:val="none" w:sz="0" w:space="0" w:color="auto"/>
        <w:right w:val="none" w:sz="0" w:space="0" w:color="auto"/>
      </w:divBdr>
    </w:div>
    <w:div w:id="601180838">
      <w:bodyDiv w:val="1"/>
      <w:marLeft w:val="0"/>
      <w:marRight w:val="0"/>
      <w:marTop w:val="0"/>
      <w:marBottom w:val="0"/>
      <w:divBdr>
        <w:top w:val="none" w:sz="0" w:space="0" w:color="auto"/>
        <w:left w:val="none" w:sz="0" w:space="0" w:color="auto"/>
        <w:bottom w:val="none" w:sz="0" w:space="0" w:color="auto"/>
        <w:right w:val="none" w:sz="0" w:space="0" w:color="auto"/>
      </w:divBdr>
    </w:div>
    <w:div w:id="662665749">
      <w:bodyDiv w:val="1"/>
      <w:marLeft w:val="0"/>
      <w:marRight w:val="0"/>
      <w:marTop w:val="0"/>
      <w:marBottom w:val="0"/>
      <w:divBdr>
        <w:top w:val="none" w:sz="0" w:space="0" w:color="auto"/>
        <w:left w:val="none" w:sz="0" w:space="0" w:color="auto"/>
        <w:bottom w:val="none" w:sz="0" w:space="0" w:color="auto"/>
        <w:right w:val="none" w:sz="0" w:space="0" w:color="auto"/>
      </w:divBdr>
    </w:div>
    <w:div w:id="858851648">
      <w:bodyDiv w:val="1"/>
      <w:marLeft w:val="0"/>
      <w:marRight w:val="0"/>
      <w:marTop w:val="0"/>
      <w:marBottom w:val="0"/>
      <w:divBdr>
        <w:top w:val="none" w:sz="0" w:space="0" w:color="auto"/>
        <w:left w:val="none" w:sz="0" w:space="0" w:color="auto"/>
        <w:bottom w:val="none" w:sz="0" w:space="0" w:color="auto"/>
        <w:right w:val="none" w:sz="0" w:space="0" w:color="auto"/>
      </w:divBdr>
    </w:div>
    <w:div w:id="882055753">
      <w:bodyDiv w:val="1"/>
      <w:marLeft w:val="0"/>
      <w:marRight w:val="0"/>
      <w:marTop w:val="0"/>
      <w:marBottom w:val="0"/>
      <w:divBdr>
        <w:top w:val="none" w:sz="0" w:space="0" w:color="auto"/>
        <w:left w:val="none" w:sz="0" w:space="0" w:color="auto"/>
        <w:bottom w:val="none" w:sz="0" w:space="0" w:color="auto"/>
        <w:right w:val="none" w:sz="0" w:space="0" w:color="auto"/>
      </w:divBdr>
    </w:div>
    <w:div w:id="1039404150">
      <w:bodyDiv w:val="1"/>
      <w:marLeft w:val="0"/>
      <w:marRight w:val="0"/>
      <w:marTop w:val="0"/>
      <w:marBottom w:val="0"/>
      <w:divBdr>
        <w:top w:val="none" w:sz="0" w:space="0" w:color="auto"/>
        <w:left w:val="none" w:sz="0" w:space="0" w:color="auto"/>
        <w:bottom w:val="none" w:sz="0" w:space="0" w:color="auto"/>
        <w:right w:val="none" w:sz="0" w:space="0" w:color="auto"/>
      </w:divBdr>
    </w:div>
    <w:div w:id="1212810337">
      <w:bodyDiv w:val="1"/>
      <w:marLeft w:val="0"/>
      <w:marRight w:val="0"/>
      <w:marTop w:val="0"/>
      <w:marBottom w:val="0"/>
      <w:divBdr>
        <w:top w:val="none" w:sz="0" w:space="0" w:color="auto"/>
        <w:left w:val="none" w:sz="0" w:space="0" w:color="auto"/>
        <w:bottom w:val="none" w:sz="0" w:space="0" w:color="auto"/>
        <w:right w:val="none" w:sz="0" w:space="0" w:color="auto"/>
      </w:divBdr>
    </w:div>
    <w:div w:id="1319962536">
      <w:bodyDiv w:val="1"/>
      <w:marLeft w:val="0"/>
      <w:marRight w:val="0"/>
      <w:marTop w:val="0"/>
      <w:marBottom w:val="0"/>
      <w:divBdr>
        <w:top w:val="none" w:sz="0" w:space="0" w:color="auto"/>
        <w:left w:val="none" w:sz="0" w:space="0" w:color="auto"/>
        <w:bottom w:val="none" w:sz="0" w:space="0" w:color="auto"/>
        <w:right w:val="none" w:sz="0" w:space="0" w:color="auto"/>
      </w:divBdr>
    </w:div>
    <w:div w:id="1631781659">
      <w:bodyDiv w:val="1"/>
      <w:marLeft w:val="0"/>
      <w:marRight w:val="0"/>
      <w:marTop w:val="0"/>
      <w:marBottom w:val="0"/>
      <w:divBdr>
        <w:top w:val="none" w:sz="0" w:space="0" w:color="auto"/>
        <w:left w:val="none" w:sz="0" w:space="0" w:color="auto"/>
        <w:bottom w:val="none" w:sz="0" w:space="0" w:color="auto"/>
        <w:right w:val="none" w:sz="0" w:space="0" w:color="auto"/>
      </w:divBdr>
    </w:div>
    <w:div w:id="1806775568">
      <w:bodyDiv w:val="1"/>
      <w:marLeft w:val="0"/>
      <w:marRight w:val="0"/>
      <w:marTop w:val="0"/>
      <w:marBottom w:val="0"/>
      <w:divBdr>
        <w:top w:val="none" w:sz="0" w:space="0" w:color="auto"/>
        <w:left w:val="none" w:sz="0" w:space="0" w:color="auto"/>
        <w:bottom w:val="none" w:sz="0" w:space="0" w:color="auto"/>
        <w:right w:val="none" w:sz="0" w:space="0" w:color="auto"/>
      </w:divBdr>
    </w:div>
    <w:div w:id="1951155783">
      <w:bodyDiv w:val="1"/>
      <w:marLeft w:val="0"/>
      <w:marRight w:val="0"/>
      <w:marTop w:val="0"/>
      <w:marBottom w:val="0"/>
      <w:divBdr>
        <w:top w:val="none" w:sz="0" w:space="0" w:color="auto"/>
        <w:left w:val="none" w:sz="0" w:space="0" w:color="auto"/>
        <w:bottom w:val="none" w:sz="0" w:space="0" w:color="auto"/>
        <w:right w:val="none" w:sz="0" w:space="0" w:color="auto"/>
      </w:divBdr>
    </w:div>
    <w:div w:id="1967275812">
      <w:bodyDiv w:val="1"/>
      <w:marLeft w:val="0"/>
      <w:marRight w:val="0"/>
      <w:marTop w:val="0"/>
      <w:marBottom w:val="0"/>
      <w:divBdr>
        <w:top w:val="none" w:sz="0" w:space="0" w:color="auto"/>
        <w:left w:val="none" w:sz="0" w:space="0" w:color="auto"/>
        <w:bottom w:val="none" w:sz="0" w:space="0" w:color="auto"/>
        <w:right w:val="none" w:sz="0" w:space="0" w:color="auto"/>
      </w:divBdr>
    </w:div>
    <w:div w:id="2052076259">
      <w:bodyDiv w:val="1"/>
      <w:marLeft w:val="0"/>
      <w:marRight w:val="0"/>
      <w:marTop w:val="0"/>
      <w:marBottom w:val="0"/>
      <w:divBdr>
        <w:top w:val="none" w:sz="0" w:space="0" w:color="auto"/>
        <w:left w:val="none" w:sz="0" w:space="0" w:color="auto"/>
        <w:bottom w:val="none" w:sz="0" w:space="0" w:color="auto"/>
        <w:right w:val="none" w:sz="0" w:space="0" w:color="auto"/>
      </w:divBdr>
    </w:div>
    <w:div w:id="2067946256">
      <w:bodyDiv w:val="1"/>
      <w:marLeft w:val="0"/>
      <w:marRight w:val="0"/>
      <w:marTop w:val="0"/>
      <w:marBottom w:val="0"/>
      <w:divBdr>
        <w:top w:val="none" w:sz="0" w:space="0" w:color="auto"/>
        <w:left w:val="none" w:sz="0" w:space="0" w:color="auto"/>
        <w:bottom w:val="none" w:sz="0" w:space="0" w:color="auto"/>
        <w:right w:val="none" w:sz="0" w:space="0" w:color="auto"/>
      </w:divBdr>
    </w:div>
    <w:div w:id="20876085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4.jpg"/><Relationship Id="rId47" Type="http://schemas.openxmlformats.org/officeDocument/2006/relationships/image" Target="media/image39.jpg"/><Relationship Id="rId63" Type="http://schemas.openxmlformats.org/officeDocument/2006/relationships/image" Target="media/image55.png"/><Relationship Id="rId68" Type="http://schemas.openxmlformats.org/officeDocument/2006/relationships/image" Target="media/image60.jpe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jpeg"/><Relationship Id="rId22" Type="http://schemas.openxmlformats.org/officeDocument/2006/relationships/image" Target="media/image15.png"/><Relationship Id="rId27" Type="http://schemas.openxmlformats.org/officeDocument/2006/relationships/image" Target="media/image20.jpeg"/><Relationship Id="rId43" Type="http://schemas.openxmlformats.org/officeDocument/2006/relationships/image" Target="media/image35.jp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jpe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g"/><Relationship Id="rId46" Type="http://schemas.openxmlformats.org/officeDocument/2006/relationships/image" Target="media/image38.jp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footer" Target="footer2.xml"/><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jpe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6.jp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jpeg"/><Relationship Id="rId99" Type="http://schemas.openxmlformats.org/officeDocument/2006/relationships/image" Target="media/image91.jp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header" Target="header1.xml"/><Relationship Id="rId34" Type="http://schemas.openxmlformats.org/officeDocument/2006/relationships/image" Target="media/image27.pn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footer" Target="footer1.xml"/><Relationship Id="rId45" Type="http://schemas.openxmlformats.org/officeDocument/2006/relationships/image" Target="media/image37.jp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emf"/><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png"/><Relationship Id="rId93" Type="http://schemas.openxmlformats.org/officeDocument/2006/relationships/image" Target="media/image85.jpeg"/><Relationship Id="rId98" Type="http://schemas.openxmlformats.org/officeDocument/2006/relationships/image" Target="media/image90.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A1EC11E-2D93-4921-9987-06E04A6D9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2057</TotalTime>
  <Pages>115</Pages>
  <Words>31578</Words>
  <Characters>179998</Characters>
  <Application>Microsoft Office Word</Application>
  <DocSecurity>0</DocSecurity>
  <Lines>1499</Lines>
  <Paragraphs>422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REPUBLIKA HRVATSKA</vt:lpstr>
      <vt:lpstr>REPUBLIKA HRVATSKA</vt:lpstr>
    </vt:vector>
  </TitlesOfParts>
  <Company/>
  <LinksUpToDate>false</LinksUpToDate>
  <CharactersWithSpaces>211154</CharactersWithSpaces>
  <SharedDoc>false</SharedDoc>
  <HLinks>
    <vt:vector size="84" baseType="variant">
      <vt:variant>
        <vt:i4>1966137</vt:i4>
      </vt:variant>
      <vt:variant>
        <vt:i4>92</vt:i4>
      </vt:variant>
      <vt:variant>
        <vt:i4>0</vt:i4>
      </vt:variant>
      <vt:variant>
        <vt:i4>5</vt:i4>
      </vt:variant>
      <vt:variant>
        <vt:lpwstr/>
      </vt:variant>
      <vt:variant>
        <vt:lpwstr>_Toc426029927</vt:lpwstr>
      </vt:variant>
      <vt:variant>
        <vt:i4>1966137</vt:i4>
      </vt:variant>
      <vt:variant>
        <vt:i4>86</vt:i4>
      </vt:variant>
      <vt:variant>
        <vt:i4>0</vt:i4>
      </vt:variant>
      <vt:variant>
        <vt:i4>5</vt:i4>
      </vt:variant>
      <vt:variant>
        <vt:lpwstr/>
      </vt:variant>
      <vt:variant>
        <vt:lpwstr>_Toc426029926</vt:lpwstr>
      </vt:variant>
      <vt:variant>
        <vt:i4>1966137</vt:i4>
      </vt:variant>
      <vt:variant>
        <vt:i4>80</vt:i4>
      </vt:variant>
      <vt:variant>
        <vt:i4>0</vt:i4>
      </vt:variant>
      <vt:variant>
        <vt:i4>5</vt:i4>
      </vt:variant>
      <vt:variant>
        <vt:lpwstr/>
      </vt:variant>
      <vt:variant>
        <vt:lpwstr>_Toc426029925</vt:lpwstr>
      </vt:variant>
      <vt:variant>
        <vt:i4>1966137</vt:i4>
      </vt:variant>
      <vt:variant>
        <vt:i4>74</vt:i4>
      </vt:variant>
      <vt:variant>
        <vt:i4>0</vt:i4>
      </vt:variant>
      <vt:variant>
        <vt:i4>5</vt:i4>
      </vt:variant>
      <vt:variant>
        <vt:lpwstr/>
      </vt:variant>
      <vt:variant>
        <vt:lpwstr>_Toc426029924</vt:lpwstr>
      </vt:variant>
      <vt:variant>
        <vt:i4>1966137</vt:i4>
      </vt:variant>
      <vt:variant>
        <vt:i4>68</vt:i4>
      </vt:variant>
      <vt:variant>
        <vt:i4>0</vt:i4>
      </vt:variant>
      <vt:variant>
        <vt:i4>5</vt:i4>
      </vt:variant>
      <vt:variant>
        <vt:lpwstr/>
      </vt:variant>
      <vt:variant>
        <vt:lpwstr>_Toc426029923</vt:lpwstr>
      </vt:variant>
      <vt:variant>
        <vt:i4>1966137</vt:i4>
      </vt:variant>
      <vt:variant>
        <vt:i4>62</vt:i4>
      </vt:variant>
      <vt:variant>
        <vt:i4>0</vt:i4>
      </vt:variant>
      <vt:variant>
        <vt:i4>5</vt:i4>
      </vt:variant>
      <vt:variant>
        <vt:lpwstr/>
      </vt:variant>
      <vt:variant>
        <vt:lpwstr>_Toc426029922</vt:lpwstr>
      </vt:variant>
      <vt:variant>
        <vt:i4>1966137</vt:i4>
      </vt:variant>
      <vt:variant>
        <vt:i4>56</vt:i4>
      </vt:variant>
      <vt:variant>
        <vt:i4>0</vt:i4>
      </vt:variant>
      <vt:variant>
        <vt:i4>5</vt:i4>
      </vt:variant>
      <vt:variant>
        <vt:lpwstr/>
      </vt:variant>
      <vt:variant>
        <vt:lpwstr>_Toc426029921</vt:lpwstr>
      </vt:variant>
      <vt:variant>
        <vt:i4>1966137</vt:i4>
      </vt:variant>
      <vt:variant>
        <vt:i4>50</vt:i4>
      </vt:variant>
      <vt:variant>
        <vt:i4>0</vt:i4>
      </vt:variant>
      <vt:variant>
        <vt:i4>5</vt:i4>
      </vt:variant>
      <vt:variant>
        <vt:lpwstr/>
      </vt:variant>
      <vt:variant>
        <vt:lpwstr>_Toc426029920</vt:lpwstr>
      </vt:variant>
      <vt:variant>
        <vt:i4>1900601</vt:i4>
      </vt:variant>
      <vt:variant>
        <vt:i4>44</vt:i4>
      </vt:variant>
      <vt:variant>
        <vt:i4>0</vt:i4>
      </vt:variant>
      <vt:variant>
        <vt:i4>5</vt:i4>
      </vt:variant>
      <vt:variant>
        <vt:lpwstr/>
      </vt:variant>
      <vt:variant>
        <vt:lpwstr>_Toc426029919</vt:lpwstr>
      </vt:variant>
      <vt:variant>
        <vt:i4>1900601</vt:i4>
      </vt:variant>
      <vt:variant>
        <vt:i4>38</vt:i4>
      </vt:variant>
      <vt:variant>
        <vt:i4>0</vt:i4>
      </vt:variant>
      <vt:variant>
        <vt:i4>5</vt:i4>
      </vt:variant>
      <vt:variant>
        <vt:lpwstr/>
      </vt:variant>
      <vt:variant>
        <vt:lpwstr>_Toc426029918</vt:lpwstr>
      </vt:variant>
      <vt:variant>
        <vt:i4>1900601</vt:i4>
      </vt:variant>
      <vt:variant>
        <vt:i4>32</vt:i4>
      </vt:variant>
      <vt:variant>
        <vt:i4>0</vt:i4>
      </vt:variant>
      <vt:variant>
        <vt:i4>5</vt:i4>
      </vt:variant>
      <vt:variant>
        <vt:lpwstr/>
      </vt:variant>
      <vt:variant>
        <vt:lpwstr>_Toc426029917</vt:lpwstr>
      </vt:variant>
      <vt:variant>
        <vt:i4>1900601</vt:i4>
      </vt:variant>
      <vt:variant>
        <vt:i4>26</vt:i4>
      </vt:variant>
      <vt:variant>
        <vt:i4>0</vt:i4>
      </vt:variant>
      <vt:variant>
        <vt:i4>5</vt:i4>
      </vt:variant>
      <vt:variant>
        <vt:lpwstr/>
      </vt:variant>
      <vt:variant>
        <vt:lpwstr>_Toc426029916</vt:lpwstr>
      </vt:variant>
      <vt:variant>
        <vt:i4>1900601</vt:i4>
      </vt:variant>
      <vt:variant>
        <vt:i4>20</vt:i4>
      </vt:variant>
      <vt:variant>
        <vt:i4>0</vt:i4>
      </vt:variant>
      <vt:variant>
        <vt:i4>5</vt:i4>
      </vt:variant>
      <vt:variant>
        <vt:lpwstr/>
      </vt:variant>
      <vt:variant>
        <vt:lpwstr>_Toc426029915</vt:lpwstr>
      </vt:variant>
      <vt:variant>
        <vt:i4>1900601</vt:i4>
      </vt:variant>
      <vt:variant>
        <vt:i4>14</vt:i4>
      </vt:variant>
      <vt:variant>
        <vt:i4>0</vt:i4>
      </vt:variant>
      <vt:variant>
        <vt:i4>5</vt:i4>
      </vt:variant>
      <vt:variant>
        <vt:lpwstr/>
      </vt:variant>
      <vt:variant>
        <vt:lpwstr>_Toc426029914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REPUBLIKA HRVATSKA</dc:title>
  <dc:subject/>
  <dc:creator>blaženka</dc:creator>
  <cp:keywords/>
  <dc:description/>
  <cp:lastModifiedBy>Snježana</cp:lastModifiedBy>
  <cp:revision>202</cp:revision>
  <cp:lastPrinted>2024-06-06T11:27:00Z</cp:lastPrinted>
  <dcterms:created xsi:type="dcterms:W3CDTF">2023-11-27T17:38:00Z</dcterms:created>
  <dcterms:modified xsi:type="dcterms:W3CDTF">2024-06-06T11:27:00Z</dcterms:modified>
</cp:coreProperties>
</file>