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9444" w:type="dxa"/>
        <w:tblInd w:w="-572" w:type="dxa"/>
        <w:tblLook w:val="04A0" w:firstRow="1" w:lastRow="0" w:firstColumn="1" w:lastColumn="0" w:noHBand="0" w:noVBand="1"/>
      </w:tblPr>
      <w:tblGrid>
        <w:gridCol w:w="1438"/>
        <w:gridCol w:w="4136"/>
        <w:gridCol w:w="3870"/>
      </w:tblGrid>
      <w:tr w:rsidR="00B443AB" w:rsidRPr="00AD777C" w14:paraId="6D98C905" w14:textId="77777777" w:rsidTr="00991289">
        <w:trPr>
          <w:trHeight w:val="983"/>
        </w:trPr>
        <w:tc>
          <w:tcPr>
            <w:tcW w:w="9444" w:type="dxa"/>
            <w:gridSpan w:val="3"/>
          </w:tcPr>
          <w:p w14:paraId="053DB036" w14:textId="16ED9477" w:rsidR="00CB6503" w:rsidRPr="00AD777C" w:rsidRDefault="00205FE1" w:rsidP="00BA407D">
            <w:pPr>
              <w:jc w:val="center"/>
              <w:rPr>
                <w:rFonts w:ascii="Times New Roman" w:hAnsi="Times New Roman" w:cs="Times New Roman"/>
                <w:b/>
              </w:rPr>
            </w:pPr>
            <w:r>
              <w:rPr>
                <w:rFonts w:ascii="Times New Roman" w:hAnsi="Times New Roman" w:cs="Times New Roman"/>
                <w:b/>
              </w:rPr>
              <w:t xml:space="preserve">  </w:t>
            </w:r>
            <w:r w:rsidR="00CB6503" w:rsidRPr="00AD777C">
              <w:rPr>
                <w:rFonts w:ascii="Times New Roman" w:hAnsi="Times New Roman" w:cs="Times New Roman"/>
                <w:b/>
              </w:rPr>
              <w:t>IZVJEŠĆE</w:t>
            </w:r>
            <w:r w:rsidR="00BA407D" w:rsidRPr="00AD777C">
              <w:rPr>
                <w:rFonts w:ascii="Times New Roman" w:hAnsi="Times New Roman" w:cs="Times New Roman"/>
                <w:b/>
              </w:rPr>
              <w:t xml:space="preserve"> O PROVEDENOM SAVJETOVANJU</w:t>
            </w:r>
          </w:p>
          <w:p w14:paraId="2A9DABCF" w14:textId="77777777" w:rsidR="00BA407D" w:rsidRPr="00AD777C" w:rsidRDefault="00BA407D" w:rsidP="00CB6503">
            <w:pPr>
              <w:jc w:val="center"/>
              <w:rPr>
                <w:rFonts w:ascii="Times New Roman" w:hAnsi="Times New Roman" w:cs="Times New Roman"/>
                <w:b/>
              </w:rPr>
            </w:pPr>
            <w:r w:rsidRPr="00AD777C">
              <w:rPr>
                <w:rFonts w:ascii="Times New Roman" w:hAnsi="Times New Roman" w:cs="Times New Roman"/>
                <w:b/>
              </w:rPr>
              <w:t xml:space="preserve"> SA ZAINTERESIRANOM JAVNOŠĆU</w:t>
            </w:r>
          </w:p>
          <w:p w14:paraId="7DD4F3C5" w14:textId="77777777" w:rsidR="00CB6503" w:rsidRPr="00AD777C" w:rsidRDefault="00CB6503" w:rsidP="00CB6503">
            <w:pPr>
              <w:rPr>
                <w:rFonts w:ascii="Times New Roman" w:hAnsi="Times New Roman" w:cs="Times New Roman"/>
                <w:b/>
              </w:rPr>
            </w:pPr>
          </w:p>
        </w:tc>
      </w:tr>
      <w:tr w:rsidR="00B443AB" w:rsidRPr="00AD777C" w14:paraId="25E3C313" w14:textId="77777777" w:rsidTr="00991289">
        <w:tc>
          <w:tcPr>
            <w:tcW w:w="1438" w:type="dxa"/>
          </w:tcPr>
          <w:p w14:paraId="1964B9C8" w14:textId="77777777" w:rsidR="00BA407D" w:rsidRPr="00AD777C" w:rsidRDefault="00BA407D">
            <w:pPr>
              <w:rPr>
                <w:rFonts w:ascii="Times New Roman" w:hAnsi="Times New Roman" w:cs="Times New Roman"/>
              </w:rPr>
            </w:pPr>
            <w:r w:rsidRPr="00AD777C">
              <w:rPr>
                <w:rFonts w:ascii="Times New Roman" w:hAnsi="Times New Roman" w:cs="Times New Roman"/>
              </w:rPr>
              <w:t>Naslov dokumenta</w:t>
            </w:r>
          </w:p>
        </w:tc>
        <w:tc>
          <w:tcPr>
            <w:tcW w:w="8006" w:type="dxa"/>
            <w:gridSpan w:val="2"/>
          </w:tcPr>
          <w:p w14:paraId="1F37DA23" w14:textId="11B02FF9" w:rsidR="005547F1" w:rsidRDefault="005547F1" w:rsidP="00C226D0">
            <w:pPr>
              <w:jc w:val="center"/>
              <w:rPr>
                <w:rFonts w:ascii="Times New Roman" w:hAnsi="Times New Roman" w:cs="Times New Roman"/>
                <w:b/>
                <w:sz w:val="24"/>
                <w:szCs w:val="24"/>
              </w:rPr>
            </w:pPr>
            <w:r w:rsidRPr="00801DA5">
              <w:rPr>
                <w:rFonts w:ascii="Times New Roman" w:hAnsi="Times New Roman" w:cs="Times New Roman"/>
                <w:b/>
                <w:sz w:val="24"/>
                <w:szCs w:val="24"/>
              </w:rPr>
              <w:t>Nacrt</w:t>
            </w:r>
          </w:p>
          <w:p w14:paraId="388FD6CB" w14:textId="77777777" w:rsidR="006B6417" w:rsidRPr="00511A5F" w:rsidRDefault="006B6417" w:rsidP="006B6417">
            <w:pPr>
              <w:jc w:val="center"/>
              <w:rPr>
                <w:rFonts w:ascii="Times New Roman" w:hAnsi="Times New Roman" w:cs="Times New Roman"/>
                <w:b/>
                <w:sz w:val="24"/>
                <w:szCs w:val="24"/>
              </w:rPr>
            </w:pPr>
            <w:r w:rsidRPr="00511A5F">
              <w:rPr>
                <w:rFonts w:ascii="Times New Roman" w:hAnsi="Times New Roman" w:cs="Times New Roman"/>
                <w:b/>
                <w:sz w:val="24"/>
                <w:szCs w:val="24"/>
              </w:rPr>
              <w:t>Programa</w:t>
            </w:r>
          </w:p>
          <w:p w14:paraId="012FEC4A" w14:textId="77777777" w:rsidR="006B6417" w:rsidRPr="001359C3" w:rsidRDefault="006B6417" w:rsidP="006B6417">
            <w:pPr>
              <w:jc w:val="center"/>
              <w:rPr>
                <w:rFonts w:ascii="Times New Roman" w:hAnsi="Times New Roman" w:cs="Times New Roman"/>
                <w:b/>
              </w:rPr>
            </w:pPr>
            <w:r w:rsidRPr="001359C3">
              <w:rPr>
                <w:rFonts w:ascii="Times New Roman" w:hAnsi="Times New Roman" w:cs="Times New Roman"/>
                <w:b/>
              </w:rPr>
              <w:t>o I. izmjenama Programa građenja komunalne infrastrukture na području grada Koprivnice za 2023. godinu</w:t>
            </w:r>
          </w:p>
          <w:p w14:paraId="4837F5F6" w14:textId="2AF66901" w:rsidR="00512F2E" w:rsidRPr="00731970" w:rsidRDefault="00512F2E" w:rsidP="00C226D0">
            <w:pPr>
              <w:jc w:val="center"/>
              <w:rPr>
                <w:rFonts w:ascii="Times New Roman" w:hAnsi="Times New Roman" w:cs="Times New Roman"/>
              </w:rPr>
            </w:pPr>
          </w:p>
        </w:tc>
      </w:tr>
      <w:tr w:rsidR="00B443AB" w:rsidRPr="00AD777C" w14:paraId="0895017A" w14:textId="77777777" w:rsidTr="00991289">
        <w:tc>
          <w:tcPr>
            <w:tcW w:w="1438" w:type="dxa"/>
          </w:tcPr>
          <w:p w14:paraId="2DBF682D" w14:textId="77777777" w:rsidR="00BA407D" w:rsidRPr="00AD777C" w:rsidRDefault="00BA407D">
            <w:pPr>
              <w:rPr>
                <w:rFonts w:ascii="Times New Roman" w:hAnsi="Times New Roman" w:cs="Times New Roman"/>
              </w:rPr>
            </w:pPr>
            <w:r w:rsidRPr="00AD777C">
              <w:rPr>
                <w:rFonts w:ascii="Times New Roman" w:hAnsi="Times New Roman" w:cs="Times New Roman"/>
              </w:rPr>
              <w:t>Stvaratelj dokumenta, tijelo koje provodi savjetovanje</w:t>
            </w:r>
          </w:p>
        </w:tc>
        <w:tc>
          <w:tcPr>
            <w:tcW w:w="8006" w:type="dxa"/>
            <w:gridSpan w:val="2"/>
          </w:tcPr>
          <w:p w14:paraId="19ACD0B4" w14:textId="77777777" w:rsidR="00350F10" w:rsidRPr="0006042D" w:rsidRDefault="00350F10" w:rsidP="00350F10">
            <w:pPr>
              <w:rPr>
                <w:rFonts w:ascii="Times New Roman" w:hAnsi="Times New Roman" w:cs="Times New Roman"/>
              </w:rPr>
            </w:pPr>
            <w:r w:rsidRPr="0006042D">
              <w:rPr>
                <w:rFonts w:ascii="Times New Roman" w:hAnsi="Times New Roman" w:cs="Times New Roman"/>
              </w:rPr>
              <w:t>Grad Koprivnica</w:t>
            </w:r>
          </w:p>
          <w:p w14:paraId="2971AA0A" w14:textId="4D34CA6E" w:rsidR="003D4D7C" w:rsidRPr="0006042D" w:rsidRDefault="00456F44" w:rsidP="007F2F4A">
            <w:pPr>
              <w:rPr>
                <w:rFonts w:ascii="Times New Roman" w:hAnsi="Times New Roman" w:cs="Times New Roman"/>
              </w:rPr>
            </w:pPr>
            <w:r>
              <w:rPr>
                <w:rFonts w:ascii="Times New Roman" w:hAnsi="Times New Roman" w:cs="Times New Roman"/>
                <w:sz w:val="24"/>
                <w:szCs w:val="24"/>
              </w:rPr>
              <w:t xml:space="preserve">Upravni odjel za </w:t>
            </w:r>
            <w:r w:rsidR="006B6417">
              <w:rPr>
                <w:rFonts w:ascii="Times New Roman" w:hAnsi="Times New Roman" w:cs="Times New Roman"/>
                <w:sz w:val="24"/>
                <w:szCs w:val="24"/>
              </w:rPr>
              <w:t>izgradnju grada, upravljanje nekretninama i komunalno gospodarstvo</w:t>
            </w:r>
          </w:p>
        </w:tc>
      </w:tr>
      <w:tr w:rsidR="00B131FB" w:rsidRPr="00AD777C" w14:paraId="12348F7E" w14:textId="77777777" w:rsidTr="00991289">
        <w:tc>
          <w:tcPr>
            <w:tcW w:w="1438" w:type="dxa"/>
          </w:tcPr>
          <w:p w14:paraId="57664F81" w14:textId="77777777" w:rsidR="00B131FB" w:rsidRPr="003B23E2" w:rsidRDefault="00B131FB" w:rsidP="00B131FB">
            <w:pPr>
              <w:rPr>
                <w:rFonts w:ascii="Times New Roman" w:hAnsi="Times New Roman" w:cs="Times New Roman"/>
              </w:rPr>
            </w:pPr>
            <w:r w:rsidRPr="003B23E2">
              <w:rPr>
                <w:rFonts w:ascii="Times New Roman" w:hAnsi="Times New Roman" w:cs="Times New Roman"/>
              </w:rPr>
              <w:t>Cilj i glavne teme savjetovanja</w:t>
            </w:r>
          </w:p>
        </w:tc>
        <w:tc>
          <w:tcPr>
            <w:tcW w:w="8006" w:type="dxa"/>
            <w:gridSpan w:val="2"/>
          </w:tcPr>
          <w:p w14:paraId="33A4755D" w14:textId="77777777" w:rsidR="00B131FB" w:rsidRPr="00281AB7" w:rsidRDefault="00B131FB" w:rsidP="00B131FB">
            <w:pPr>
              <w:numPr>
                <w:ilvl w:val="0"/>
                <w:numId w:val="23"/>
              </w:numPr>
              <w:rPr>
                <w:rFonts w:ascii="Times New Roman" w:hAnsi="Times New Roman" w:cs="Times New Roman"/>
                <w:b/>
                <w:bCs/>
              </w:rPr>
            </w:pPr>
            <w:r w:rsidRPr="00281AB7">
              <w:rPr>
                <w:rFonts w:ascii="Times New Roman" w:hAnsi="Times New Roman" w:cs="Times New Roman"/>
                <w:b/>
                <w:bCs/>
              </w:rPr>
              <w:t>Zakonska osnova</w:t>
            </w:r>
          </w:p>
          <w:p w14:paraId="47373187" w14:textId="77777777" w:rsidR="00B131FB" w:rsidRPr="00281AB7" w:rsidRDefault="00B131FB" w:rsidP="00B131FB">
            <w:pPr>
              <w:rPr>
                <w:rFonts w:ascii="Times New Roman" w:hAnsi="Times New Roman" w:cs="Times New Roman"/>
              </w:rPr>
            </w:pPr>
          </w:p>
          <w:p w14:paraId="2B73D020"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Program o I. izmjenama Programa građenja komunalne infrastrukture na području grada Koprivnice za 2023. godinu</w:t>
            </w:r>
            <w:r w:rsidRPr="00281AB7">
              <w:rPr>
                <w:rFonts w:ascii="Times New Roman" w:hAnsi="Times New Roman" w:cs="Times New Roman"/>
                <w:lang w:eastAsia="x-none"/>
              </w:rPr>
              <w:t xml:space="preserve"> u daljnjem tekstu: „I. izmjena Programa“)</w:t>
            </w:r>
            <w:r w:rsidRPr="00281AB7">
              <w:rPr>
                <w:rFonts w:ascii="Times New Roman" w:hAnsi="Times New Roman" w:cs="Times New Roman"/>
              </w:rPr>
              <w:t>, donosi se  temelju članka 67. Zakona o komunalnom gospodarstvu (“Narodne novine” broj 68/18</w:t>
            </w:r>
            <w:r w:rsidRPr="00281AB7">
              <w:rPr>
                <w:rFonts w:ascii="Times New Roman" w:hAnsi="Times New Roman" w:cs="Times New Roman"/>
                <w:bCs/>
              </w:rPr>
              <w:t>., 110/18. i 32/20.</w:t>
            </w:r>
            <w:r w:rsidRPr="00281AB7">
              <w:rPr>
                <w:rFonts w:ascii="Times New Roman" w:hAnsi="Times New Roman" w:cs="Times New Roman"/>
              </w:rPr>
              <w:t>), članka 69. Zakona o šumama („Narodne novine“ broj: 68/18, 115/18, 98/19 i 32/20) i članka 40. Statuta Grada Koprivnice (“Glasnik Grada Koprivnice” broj 4/09., 1/12., 1/13., 3/13. – pročišćeni tekst 1/18, 2/20. i 1/21).</w:t>
            </w:r>
          </w:p>
          <w:p w14:paraId="15042B6D" w14:textId="77777777" w:rsidR="00B131FB" w:rsidRPr="00281AB7" w:rsidRDefault="00B131FB" w:rsidP="00B131FB">
            <w:pPr>
              <w:rPr>
                <w:rFonts w:ascii="Times New Roman" w:hAnsi="Times New Roman" w:cs="Times New Roman"/>
              </w:rPr>
            </w:pPr>
          </w:p>
          <w:p w14:paraId="5C02B93B" w14:textId="77777777" w:rsidR="00B131FB" w:rsidRPr="00281AB7" w:rsidRDefault="00B131FB" w:rsidP="00B131FB">
            <w:pPr>
              <w:numPr>
                <w:ilvl w:val="0"/>
                <w:numId w:val="23"/>
              </w:numPr>
              <w:spacing w:line="254" w:lineRule="auto"/>
              <w:contextualSpacing/>
              <w:jc w:val="both"/>
              <w:rPr>
                <w:rFonts w:ascii="Times New Roman" w:eastAsia="Calibri" w:hAnsi="Times New Roman" w:cs="Times New Roman"/>
                <w:b/>
                <w:bCs/>
                <w:lang w:eastAsia="en-US"/>
              </w:rPr>
            </w:pPr>
            <w:r w:rsidRPr="00281AB7">
              <w:rPr>
                <w:rFonts w:ascii="Times New Roman" w:eastAsia="Calibri" w:hAnsi="Times New Roman" w:cs="Times New Roman"/>
                <w:b/>
                <w:bCs/>
                <w:lang w:eastAsia="en-US"/>
              </w:rPr>
              <w:t>Ocjena stanja i osnovna pitanja koja se uređuju aktom i objašnjenje pojedinih odredbi</w:t>
            </w:r>
          </w:p>
          <w:p w14:paraId="6F88F4F5" w14:textId="77777777" w:rsidR="00B131FB" w:rsidRPr="00281AB7" w:rsidRDefault="00B131FB" w:rsidP="00B131FB">
            <w:pPr>
              <w:rPr>
                <w:rFonts w:ascii="Times New Roman" w:hAnsi="Times New Roman" w:cs="Times New Roman"/>
              </w:rPr>
            </w:pPr>
          </w:p>
          <w:p w14:paraId="742A43C0" w14:textId="77777777" w:rsidR="00B131FB" w:rsidRPr="00281AB7" w:rsidRDefault="00B131FB" w:rsidP="00B131FB">
            <w:pPr>
              <w:jc w:val="both"/>
              <w:rPr>
                <w:rFonts w:ascii="Times New Roman" w:hAnsi="Times New Roman" w:cs="Times New Roman"/>
                <w:lang w:eastAsia="x-none"/>
              </w:rPr>
            </w:pPr>
            <w:r w:rsidRPr="00281AB7">
              <w:rPr>
                <w:rFonts w:ascii="Times New Roman" w:hAnsi="Times New Roman" w:cs="Times New Roman"/>
                <w:lang w:eastAsia="x-none"/>
              </w:rPr>
              <w:t>Programom  se  određuje slijedeće:</w:t>
            </w:r>
          </w:p>
          <w:p w14:paraId="14761A8F" w14:textId="77777777" w:rsidR="00B131FB" w:rsidRPr="00281AB7" w:rsidRDefault="00B131FB" w:rsidP="00B131FB">
            <w:pPr>
              <w:jc w:val="both"/>
              <w:rPr>
                <w:rFonts w:ascii="Times New Roman" w:hAnsi="Times New Roman" w:cs="Times New Roman"/>
                <w:lang w:eastAsia="x-none"/>
              </w:rPr>
            </w:pPr>
            <w:r w:rsidRPr="00281AB7">
              <w:rPr>
                <w:rFonts w:ascii="Times New Roman" w:hAnsi="Times New Roman" w:cs="Times New Roman"/>
                <w:lang w:eastAsia="x-none"/>
              </w:rPr>
              <w:t xml:space="preserve">I.    građevine komunalne infrastrukture koje će se graditi radi uređenja neuređenih dijelova </w:t>
            </w:r>
          </w:p>
          <w:p w14:paraId="11E59287" w14:textId="77777777" w:rsidR="00B131FB" w:rsidRPr="00281AB7" w:rsidRDefault="00B131FB" w:rsidP="00B131FB">
            <w:pPr>
              <w:jc w:val="both"/>
              <w:rPr>
                <w:rFonts w:ascii="Times New Roman" w:hAnsi="Times New Roman" w:cs="Times New Roman"/>
                <w:lang w:eastAsia="x-none"/>
              </w:rPr>
            </w:pPr>
            <w:r w:rsidRPr="00281AB7">
              <w:rPr>
                <w:rFonts w:ascii="Times New Roman" w:hAnsi="Times New Roman" w:cs="Times New Roman"/>
                <w:lang w:eastAsia="x-none"/>
              </w:rPr>
              <w:t xml:space="preserve">       građevinskog područja</w:t>
            </w:r>
          </w:p>
          <w:p w14:paraId="2F330FD3" w14:textId="77777777" w:rsidR="00B131FB" w:rsidRPr="00281AB7" w:rsidRDefault="00B131FB" w:rsidP="00B131FB">
            <w:pPr>
              <w:jc w:val="both"/>
              <w:rPr>
                <w:rFonts w:ascii="Times New Roman" w:hAnsi="Times New Roman" w:cs="Times New Roman"/>
                <w:lang w:eastAsia="x-none"/>
              </w:rPr>
            </w:pPr>
            <w:r w:rsidRPr="00281AB7">
              <w:rPr>
                <w:rFonts w:ascii="Times New Roman" w:hAnsi="Times New Roman" w:cs="Times New Roman"/>
                <w:lang w:eastAsia="x-none"/>
              </w:rPr>
              <w:t xml:space="preserve">II.   građevine komunalne infrastrukture koje će se graditi u uređenim dijelovima </w:t>
            </w:r>
          </w:p>
          <w:p w14:paraId="54F2CFC4" w14:textId="77777777" w:rsidR="00B131FB" w:rsidRPr="00281AB7" w:rsidRDefault="00B131FB" w:rsidP="00B131FB">
            <w:pPr>
              <w:jc w:val="both"/>
              <w:rPr>
                <w:rFonts w:ascii="Times New Roman" w:hAnsi="Times New Roman" w:cs="Times New Roman"/>
                <w:lang w:eastAsia="x-none"/>
              </w:rPr>
            </w:pPr>
            <w:r w:rsidRPr="00281AB7">
              <w:rPr>
                <w:rFonts w:ascii="Times New Roman" w:hAnsi="Times New Roman" w:cs="Times New Roman"/>
                <w:lang w:eastAsia="x-none"/>
              </w:rPr>
              <w:t xml:space="preserve">       građevinskog područja</w:t>
            </w:r>
          </w:p>
          <w:p w14:paraId="0219824D" w14:textId="77777777" w:rsidR="00B131FB" w:rsidRPr="00281AB7" w:rsidRDefault="00B131FB" w:rsidP="00B131FB">
            <w:pPr>
              <w:jc w:val="both"/>
              <w:rPr>
                <w:rFonts w:ascii="Times New Roman" w:hAnsi="Times New Roman" w:cs="Times New Roman"/>
                <w:lang w:eastAsia="x-none"/>
              </w:rPr>
            </w:pPr>
            <w:r w:rsidRPr="00281AB7">
              <w:rPr>
                <w:rFonts w:ascii="Times New Roman" w:hAnsi="Times New Roman" w:cs="Times New Roman"/>
                <w:lang w:eastAsia="x-none"/>
              </w:rPr>
              <w:t>III.  građevine komunalne infrastrukture koje će se graditi izvan građevinskog područja</w:t>
            </w:r>
          </w:p>
          <w:p w14:paraId="27A86D43" w14:textId="77777777" w:rsidR="00B131FB" w:rsidRPr="00281AB7" w:rsidRDefault="00B131FB" w:rsidP="00B131FB">
            <w:pPr>
              <w:jc w:val="both"/>
              <w:rPr>
                <w:rFonts w:ascii="Times New Roman" w:hAnsi="Times New Roman" w:cs="Times New Roman"/>
                <w:lang w:eastAsia="x-none"/>
              </w:rPr>
            </w:pPr>
            <w:r w:rsidRPr="00281AB7">
              <w:rPr>
                <w:rFonts w:ascii="Times New Roman" w:hAnsi="Times New Roman" w:cs="Times New Roman"/>
                <w:lang w:eastAsia="x-none"/>
              </w:rPr>
              <w:t xml:space="preserve">IV.  postojeće građevine komunalne infrastrukture koje će se rekonstruirati i način </w:t>
            </w:r>
          </w:p>
          <w:p w14:paraId="03745A0B" w14:textId="77777777" w:rsidR="00B131FB" w:rsidRPr="00281AB7" w:rsidRDefault="00B131FB" w:rsidP="00B131FB">
            <w:pPr>
              <w:jc w:val="both"/>
              <w:rPr>
                <w:rFonts w:ascii="Times New Roman" w:hAnsi="Times New Roman" w:cs="Times New Roman"/>
                <w:lang w:eastAsia="x-none"/>
              </w:rPr>
            </w:pPr>
            <w:r w:rsidRPr="00281AB7">
              <w:rPr>
                <w:rFonts w:ascii="Times New Roman" w:hAnsi="Times New Roman" w:cs="Times New Roman"/>
                <w:lang w:eastAsia="x-none"/>
              </w:rPr>
              <w:t xml:space="preserve">       rekonstrukcije.</w:t>
            </w:r>
          </w:p>
          <w:p w14:paraId="21AF130B" w14:textId="77777777" w:rsidR="00B131FB" w:rsidRPr="00281AB7" w:rsidRDefault="00B131FB" w:rsidP="00B131FB">
            <w:pPr>
              <w:rPr>
                <w:rFonts w:ascii="Times New Roman" w:hAnsi="Times New Roman" w:cs="Times New Roman"/>
              </w:rPr>
            </w:pPr>
          </w:p>
          <w:p w14:paraId="547A4591"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Vrijednost sredstava za gradnju objekata i uređaja komunalne infrastrukture za javne površine, staze, nerazvrstane ceste, javnu rasvjetu i odvodnju oborinskih voda planiranih unutar </w:t>
            </w:r>
            <w:r w:rsidRPr="00281AB7">
              <w:rPr>
                <w:rFonts w:ascii="Times New Roman" w:hAnsi="Times New Roman" w:cs="Times New Roman"/>
                <w:lang w:eastAsia="x-none"/>
              </w:rPr>
              <w:t xml:space="preserve">„I. izmjena Programa“ </w:t>
            </w:r>
            <w:r w:rsidRPr="00281AB7">
              <w:rPr>
                <w:rFonts w:ascii="Times New Roman" w:hAnsi="Times New Roman" w:cs="Times New Roman"/>
              </w:rPr>
              <w:t xml:space="preserve">obuhvaća troškove izrade projektne dokumentacije i troškove izgradnje za planirane investicijske projekte. Planirani troškovi osim samih troškova izrade projektne dokumentacije, izvođenja radova i nabavke opreme, sadrže i sve prateće troškove – troškove ishođenja dozvola za građenje, stručnog nadzora i ostale troškove za poslove propisane regulativom vezanom uz gradnju. </w:t>
            </w:r>
          </w:p>
          <w:p w14:paraId="71CBAAD5"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Troškovi su planirani ovisno o obimu zahvata i dinamici odnosno planiranoj fazi provođenja pojedinog investicijskog projekta. Dio planiranih troškova tako se odnosi na nastavak provedbe već započetih investicijskih projekata, a dio na pripremu i provedbu investicijskih projekata čija realizacija je planirana u 2023. godini ili u narednom razdoblju.</w:t>
            </w:r>
          </w:p>
          <w:p w14:paraId="2D65A172"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Prioriteti odabira investicijskih projekata planiranih </w:t>
            </w:r>
            <w:r w:rsidRPr="00281AB7">
              <w:rPr>
                <w:rFonts w:ascii="Times New Roman" w:hAnsi="Times New Roman" w:cs="Times New Roman"/>
                <w:lang w:eastAsia="x-none"/>
              </w:rPr>
              <w:t xml:space="preserve">„I. izmjenom Programa“ </w:t>
            </w:r>
            <w:r w:rsidRPr="00281AB7">
              <w:rPr>
                <w:rFonts w:ascii="Times New Roman" w:hAnsi="Times New Roman" w:cs="Times New Roman"/>
              </w:rPr>
              <w:t xml:space="preserve"> i dinamika njihovog provođenja utvrđeni su na temelju kriterija temeljenih na stvaranju uvjeta za daljnji razvoj, usklađivanju s ostalim razvojnim projektima Grada, iskazanim zahtjevima građana, stanju postojećih objekata, te potrebnim zahvatima na povećanju sigurnosti i osiguranju odgovarajuće kvalitete postojeće komunalne infrastrukture.</w:t>
            </w:r>
          </w:p>
          <w:p w14:paraId="2EEF53D4" w14:textId="77777777" w:rsidR="00B131FB" w:rsidRPr="00281AB7" w:rsidRDefault="00B131FB" w:rsidP="00B131FB">
            <w:pPr>
              <w:jc w:val="both"/>
              <w:rPr>
                <w:rFonts w:ascii="Times New Roman" w:hAnsi="Times New Roman" w:cs="Times New Roman"/>
              </w:rPr>
            </w:pPr>
          </w:p>
          <w:p w14:paraId="2E6FB572" w14:textId="77777777" w:rsidR="00B131FB" w:rsidRPr="00281AB7" w:rsidRDefault="00B131FB" w:rsidP="00B131FB">
            <w:pPr>
              <w:jc w:val="both"/>
              <w:rPr>
                <w:rFonts w:ascii="Times New Roman" w:hAnsi="Times New Roman" w:cs="Times New Roman"/>
              </w:rPr>
            </w:pPr>
          </w:p>
          <w:p w14:paraId="0E90B08E" w14:textId="77777777" w:rsidR="00B131FB" w:rsidRPr="00281AB7" w:rsidRDefault="00B131FB" w:rsidP="00B131FB">
            <w:pPr>
              <w:pBdr>
                <w:top w:val="single" w:sz="4" w:space="1" w:color="auto"/>
                <w:left w:val="single" w:sz="4" w:space="4" w:color="auto"/>
                <w:bottom w:val="single" w:sz="4" w:space="1" w:color="auto"/>
                <w:right w:val="single" w:sz="4" w:space="4" w:color="auto"/>
              </w:pBdr>
              <w:jc w:val="both"/>
              <w:rPr>
                <w:rFonts w:ascii="Times New Roman" w:hAnsi="Times New Roman" w:cs="Times New Roman"/>
                <w:lang w:eastAsia="x-none"/>
              </w:rPr>
            </w:pPr>
            <w:r w:rsidRPr="00281AB7">
              <w:rPr>
                <w:rFonts w:ascii="Times New Roman" w:hAnsi="Times New Roman" w:cs="Times New Roman"/>
                <w:lang w:eastAsia="x-none"/>
              </w:rPr>
              <w:t xml:space="preserve">I.    GRAĐEVINE KOMUNALNE INFRASTRUKTURE KOJE ĆE SE GRADITI RADI    </w:t>
            </w:r>
          </w:p>
          <w:p w14:paraId="5FD1FEC4" w14:textId="77777777" w:rsidR="00B131FB" w:rsidRPr="00281AB7" w:rsidRDefault="00B131FB" w:rsidP="00B131FB">
            <w:pPr>
              <w:pBdr>
                <w:top w:val="single" w:sz="4" w:space="1" w:color="auto"/>
                <w:left w:val="single" w:sz="4" w:space="4" w:color="auto"/>
                <w:bottom w:val="single" w:sz="4" w:space="1" w:color="auto"/>
                <w:right w:val="single" w:sz="4" w:space="4" w:color="auto"/>
              </w:pBdr>
              <w:jc w:val="both"/>
              <w:rPr>
                <w:rFonts w:ascii="Times New Roman" w:hAnsi="Times New Roman" w:cs="Times New Roman"/>
                <w:lang w:eastAsia="x-none"/>
              </w:rPr>
            </w:pPr>
            <w:r w:rsidRPr="00281AB7">
              <w:rPr>
                <w:rFonts w:ascii="Times New Roman" w:hAnsi="Times New Roman" w:cs="Times New Roman"/>
                <w:lang w:eastAsia="x-none"/>
              </w:rPr>
              <w:t xml:space="preserve">       UREĐENJA NEUREĐENIH DIJELOVA GRAĐEVINSKOG PODRUČJA</w:t>
            </w:r>
          </w:p>
          <w:p w14:paraId="16279479" w14:textId="77777777" w:rsidR="00B131FB" w:rsidRPr="00281AB7" w:rsidRDefault="00B131FB" w:rsidP="00B131FB">
            <w:pPr>
              <w:jc w:val="both"/>
              <w:rPr>
                <w:rFonts w:ascii="Times New Roman" w:hAnsi="Times New Roman" w:cs="Times New Roman"/>
                <w:lang w:eastAsia="x-none"/>
              </w:rPr>
            </w:pPr>
          </w:p>
          <w:p w14:paraId="0777B5AF"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 xml:space="preserve">NERAZVRSTANE CESTE, EKI I JAVNA RASVJETA  </w:t>
            </w:r>
          </w:p>
          <w:p w14:paraId="1681B83E" w14:textId="77777777" w:rsidR="00B131FB" w:rsidRPr="00281AB7" w:rsidRDefault="00B131FB" w:rsidP="00B131FB">
            <w:pPr>
              <w:jc w:val="both"/>
              <w:rPr>
                <w:rFonts w:ascii="Times New Roman" w:hAnsi="Times New Roman" w:cs="Times New Roman"/>
              </w:rPr>
            </w:pPr>
          </w:p>
          <w:p w14:paraId="0985E8CF" w14:textId="77777777" w:rsidR="00B131FB" w:rsidRPr="00281AB7" w:rsidRDefault="00B131FB" w:rsidP="00B131FB">
            <w:pPr>
              <w:numPr>
                <w:ilvl w:val="0"/>
                <w:numId w:val="36"/>
              </w:numPr>
              <w:spacing w:after="120"/>
              <w:jc w:val="both"/>
              <w:rPr>
                <w:rFonts w:ascii="Times New Roman" w:hAnsi="Times New Roman" w:cs="Times New Roman"/>
                <w:i/>
              </w:rPr>
            </w:pPr>
            <w:r w:rsidRPr="00281AB7">
              <w:rPr>
                <w:rFonts w:ascii="Times New Roman" w:hAnsi="Times New Roman" w:cs="Times New Roman"/>
                <w:i/>
              </w:rPr>
              <w:t>Dovršetak proširenja stambene zone „</w:t>
            </w:r>
            <w:proofErr w:type="spellStart"/>
            <w:r w:rsidRPr="00281AB7">
              <w:rPr>
                <w:rFonts w:ascii="Times New Roman" w:hAnsi="Times New Roman" w:cs="Times New Roman"/>
                <w:i/>
              </w:rPr>
              <w:t>Lenišće</w:t>
            </w:r>
            <w:proofErr w:type="spellEnd"/>
            <w:r w:rsidRPr="00281AB7">
              <w:rPr>
                <w:rFonts w:ascii="Times New Roman" w:hAnsi="Times New Roman" w:cs="Times New Roman"/>
                <w:i/>
              </w:rPr>
              <w:t xml:space="preserve"> B5“ u Koprivnici</w:t>
            </w:r>
          </w:p>
          <w:p w14:paraId="71410F35"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Ovom I. izmjenom Programa građenja revidiran je iznos predviđenih sredstva za izvođenje radova započete izgradnje u prethodnoj godini obzirom na dinamiku izvođenja radova u prethodnom financijskom razdoblju. Predviđena je izgradnja nove prometnice, kabelske kanalizacije (EKI) te nova javna rasvjeta u planiranom koridoru izvođenja radova. </w:t>
            </w:r>
          </w:p>
          <w:p w14:paraId="67F1656E" w14:textId="77777777" w:rsidR="00B131FB" w:rsidRPr="00281AB7" w:rsidRDefault="00B131FB" w:rsidP="00B131FB">
            <w:pPr>
              <w:numPr>
                <w:ilvl w:val="0"/>
                <w:numId w:val="36"/>
              </w:numPr>
              <w:spacing w:after="120"/>
              <w:jc w:val="both"/>
              <w:rPr>
                <w:rFonts w:ascii="Times New Roman" w:hAnsi="Times New Roman" w:cs="Times New Roman"/>
                <w:i/>
              </w:rPr>
            </w:pPr>
            <w:r w:rsidRPr="00281AB7">
              <w:rPr>
                <w:rFonts w:ascii="Times New Roman" w:hAnsi="Times New Roman" w:cs="Times New Roman"/>
                <w:i/>
              </w:rPr>
              <w:t xml:space="preserve">Raskrižje Ulice dr. </w:t>
            </w:r>
            <w:proofErr w:type="spellStart"/>
            <w:r w:rsidRPr="00281AB7">
              <w:rPr>
                <w:rFonts w:ascii="Times New Roman" w:hAnsi="Times New Roman" w:cs="Times New Roman"/>
                <w:i/>
              </w:rPr>
              <w:t>Selingera</w:t>
            </w:r>
            <w:proofErr w:type="spellEnd"/>
            <w:r w:rsidRPr="00281AB7">
              <w:rPr>
                <w:rFonts w:ascii="Times New Roman" w:hAnsi="Times New Roman" w:cs="Times New Roman"/>
                <w:i/>
              </w:rPr>
              <w:t xml:space="preserve"> i prometnice u stambenoj zoni „</w:t>
            </w:r>
            <w:proofErr w:type="spellStart"/>
            <w:r w:rsidRPr="00281AB7">
              <w:rPr>
                <w:rFonts w:ascii="Times New Roman" w:hAnsi="Times New Roman" w:cs="Times New Roman"/>
                <w:i/>
              </w:rPr>
              <w:t>Lenišće</w:t>
            </w:r>
            <w:proofErr w:type="spellEnd"/>
            <w:r w:rsidRPr="00281AB7">
              <w:rPr>
                <w:rFonts w:ascii="Times New Roman" w:hAnsi="Times New Roman" w:cs="Times New Roman"/>
                <w:i/>
              </w:rPr>
              <w:t xml:space="preserve"> B5“ (kod jugozapadne strane zgrade MUP)</w:t>
            </w:r>
          </w:p>
          <w:p w14:paraId="32CD0C7F"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Ovom I. izmjenom Programa građenja revidiran je iznos predviđenih sredstava za izvođenje radova kao i svi popratni troškovi sukladno zakonskoj regulativi uređenja raskrižja Ulice dr. </w:t>
            </w:r>
            <w:proofErr w:type="spellStart"/>
            <w:r w:rsidRPr="00281AB7">
              <w:rPr>
                <w:rFonts w:ascii="Times New Roman" w:hAnsi="Times New Roman" w:cs="Times New Roman"/>
              </w:rPr>
              <w:t>Selingera</w:t>
            </w:r>
            <w:proofErr w:type="spellEnd"/>
            <w:r w:rsidRPr="00281AB7">
              <w:rPr>
                <w:rFonts w:ascii="Times New Roman" w:hAnsi="Times New Roman" w:cs="Times New Roman"/>
              </w:rPr>
              <w:t xml:space="preserve"> i prometnice u stambenoj zoni „</w:t>
            </w:r>
            <w:proofErr w:type="spellStart"/>
            <w:r w:rsidRPr="00281AB7">
              <w:rPr>
                <w:rFonts w:ascii="Times New Roman" w:hAnsi="Times New Roman" w:cs="Times New Roman"/>
              </w:rPr>
              <w:t>Lenišće</w:t>
            </w:r>
            <w:proofErr w:type="spellEnd"/>
            <w:r w:rsidRPr="00281AB7">
              <w:rPr>
                <w:rFonts w:ascii="Times New Roman" w:hAnsi="Times New Roman" w:cs="Times New Roman"/>
              </w:rPr>
              <w:t xml:space="preserve"> B5“ (kod jugozapadne strane zgrade MUP) po prethodno ishođenoj građevinskoj dozvoli kako bi se omogućila nesmetana prometna komunikacija iz i u stambenu zonu. </w:t>
            </w:r>
          </w:p>
          <w:p w14:paraId="7F652E50" w14:textId="77777777" w:rsidR="00B131FB" w:rsidRPr="00281AB7" w:rsidRDefault="00B131FB" w:rsidP="00B131FB">
            <w:pPr>
              <w:jc w:val="both"/>
              <w:rPr>
                <w:rFonts w:ascii="Times New Roman" w:hAnsi="Times New Roman" w:cs="Times New Roman"/>
              </w:rPr>
            </w:pPr>
          </w:p>
          <w:p w14:paraId="67AEAC85" w14:textId="77777777" w:rsidR="00B131FB" w:rsidRPr="00281AB7" w:rsidRDefault="00B131FB" w:rsidP="00B131FB">
            <w:pPr>
              <w:numPr>
                <w:ilvl w:val="0"/>
                <w:numId w:val="36"/>
              </w:numPr>
              <w:spacing w:after="120"/>
              <w:jc w:val="both"/>
              <w:rPr>
                <w:rFonts w:ascii="Times New Roman" w:hAnsi="Times New Roman" w:cs="Times New Roman"/>
                <w:i/>
              </w:rPr>
            </w:pPr>
            <w:r w:rsidRPr="00281AB7">
              <w:rPr>
                <w:rFonts w:ascii="Times New Roman" w:hAnsi="Times New Roman" w:cs="Times New Roman"/>
                <w:i/>
              </w:rPr>
              <w:t>Proširenje stambene zone „Pri Svetoj Magdaleni“ u Koprivnici – Ulica Alberta Heinricha (od Ulice kraljice Jelene do Ulice Dore Pejačević)</w:t>
            </w:r>
          </w:p>
          <w:p w14:paraId="331D5517"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revidiran je iznos predviđenih sredstava na način da su osigurana sredstva za cjelokupnu provedbu navedene investicije izgradnje. Programom su planirana sredstva za izvođenje radova na izgradnji predmetne prometnice i obostranih staza s izvedbom kabelske kanalizacije i javne rasvjete uključujući i troškove provedbe stručnog nadzora nad izvođenjem radova.</w:t>
            </w:r>
          </w:p>
          <w:p w14:paraId="075626FB" w14:textId="77777777" w:rsidR="00B131FB" w:rsidRPr="00281AB7" w:rsidRDefault="00B131FB" w:rsidP="00B131FB">
            <w:pPr>
              <w:jc w:val="both"/>
              <w:rPr>
                <w:rFonts w:ascii="Times New Roman" w:hAnsi="Times New Roman" w:cs="Times New Roman"/>
              </w:rPr>
            </w:pPr>
          </w:p>
          <w:p w14:paraId="0F221393" w14:textId="77777777" w:rsidR="00B131FB" w:rsidRPr="00281AB7" w:rsidRDefault="00B131FB" w:rsidP="00B131FB">
            <w:pPr>
              <w:numPr>
                <w:ilvl w:val="0"/>
                <w:numId w:val="36"/>
              </w:numPr>
              <w:spacing w:after="120"/>
              <w:jc w:val="both"/>
              <w:rPr>
                <w:rFonts w:ascii="Times New Roman" w:hAnsi="Times New Roman" w:cs="Times New Roman"/>
                <w:i/>
              </w:rPr>
            </w:pPr>
            <w:r w:rsidRPr="00281AB7">
              <w:rPr>
                <w:rFonts w:ascii="Times New Roman" w:hAnsi="Times New Roman" w:cs="Times New Roman"/>
                <w:i/>
              </w:rPr>
              <w:t>Proširenje poslovne zone „Radnička“ u Koprivnici</w:t>
            </w:r>
          </w:p>
          <w:p w14:paraId="29559E35"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Ovom I. izmjenom Programa građenja revidiran je iznos predviđenih sredstava z provedbu investicije izgradnje produžetka postojeće prometnice sjeverno od pruge s izvedbom kabelske kanalizacije i javne rasvjete uključujući i troškove provedbe stručnog nadzora nad izvođenjem radova. </w:t>
            </w:r>
          </w:p>
          <w:p w14:paraId="54A32CBF" w14:textId="77777777" w:rsidR="00B131FB" w:rsidRPr="00281AB7" w:rsidRDefault="00B131FB" w:rsidP="00B131FB">
            <w:pPr>
              <w:jc w:val="both"/>
              <w:rPr>
                <w:rFonts w:ascii="Times New Roman" w:hAnsi="Times New Roman" w:cs="Times New Roman"/>
              </w:rPr>
            </w:pPr>
          </w:p>
          <w:p w14:paraId="12F87EE5" w14:textId="77777777" w:rsidR="00B131FB" w:rsidRPr="00281AB7" w:rsidRDefault="00B131FB" w:rsidP="00B131FB">
            <w:pPr>
              <w:numPr>
                <w:ilvl w:val="0"/>
                <w:numId w:val="36"/>
              </w:numPr>
              <w:spacing w:after="120"/>
              <w:jc w:val="both"/>
              <w:rPr>
                <w:rFonts w:ascii="Times New Roman" w:hAnsi="Times New Roman" w:cs="Times New Roman"/>
              </w:rPr>
            </w:pPr>
            <w:r w:rsidRPr="00281AB7">
              <w:rPr>
                <w:rFonts w:ascii="Times New Roman" w:hAnsi="Times New Roman" w:cs="Times New Roman"/>
                <w:i/>
              </w:rPr>
              <w:t xml:space="preserve">Nastavak komunalnog opremanja stambene zone „Cvjetna“ </w:t>
            </w:r>
          </w:p>
          <w:p w14:paraId="6228D30F"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planirani iznos za provedbu investicije ostaje nepromijenjen. Programom su predviđena sredstva za izradu projektne dokumentacije za izgradnju nove prometnice sa stazom, javnom rasvjetom i kabelskom kanalizacijom kao nastavak proširenja stambene zone „Cvjetna“. Osim sredstva potrebnih za izradu projektne dokumentacije, predviđena su i sredstva za ishođenje akta za gradnju sa svim pratećim troškovima.</w:t>
            </w:r>
          </w:p>
          <w:p w14:paraId="5335C54F" w14:textId="77777777" w:rsidR="00B131FB" w:rsidRPr="00281AB7" w:rsidRDefault="00B131FB" w:rsidP="00B131FB">
            <w:pPr>
              <w:jc w:val="both"/>
              <w:rPr>
                <w:rFonts w:ascii="Times New Roman" w:hAnsi="Times New Roman" w:cs="Times New Roman"/>
              </w:rPr>
            </w:pPr>
          </w:p>
          <w:p w14:paraId="50DF3FE4" w14:textId="77777777" w:rsidR="00B131FB" w:rsidRPr="00281AB7" w:rsidRDefault="00B131FB" w:rsidP="00B131FB">
            <w:pPr>
              <w:numPr>
                <w:ilvl w:val="0"/>
                <w:numId w:val="36"/>
              </w:numPr>
              <w:spacing w:after="120"/>
              <w:jc w:val="both"/>
              <w:rPr>
                <w:rFonts w:ascii="Times New Roman" w:hAnsi="Times New Roman" w:cs="Times New Roman"/>
              </w:rPr>
            </w:pPr>
            <w:r w:rsidRPr="00281AB7">
              <w:rPr>
                <w:rFonts w:ascii="Times New Roman" w:hAnsi="Times New Roman" w:cs="Times New Roman"/>
                <w:i/>
              </w:rPr>
              <w:t>Proširenje stambene zone „</w:t>
            </w:r>
            <w:proofErr w:type="spellStart"/>
            <w:r w:rsidRPr="00281AB7">
              <w:rPr>
                <w:rFonts w:ascii="Times New Roman" w:hAnsi="Times New Roman" w:cs="Times New Roman"/>
                <w:i/>
              </w:rPr>
              <w:t>Cinderišće</w:t>
            </w:r>
            <w:proofErr w:type="spellEnd"/>
            <w:r w:rsidRPr="00281AB7">
              <w:rPr>
                <w:rFonts w:ascii="Times New Roman" w:hAnsi="Times New Roman" w:cs="Times New Roman"/>
                <w:i/>
              </w:rPr>
              <w:t xml:space="preserve">“ u Koprivnici – Ulica Ivice </w:t>
            </w:r>
            <w:proofErr w:type="spellStart"/>
            <w:r w:rsidRPr="00281AB7">
              <w:rPr>
                <w:rFonts w:ascii="Times New Roman" w:hAnsi="Times New Roman" w:cs="Times New Roman"/>
                <w:i/>
              </w:rPr>
              <w:t>Hiršla</w:t>
            </w:r>
            <w:proofErr w:type="spellEnd"/>
          </w:p>
          <w:p w14:paraId="1FA2DFA7"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planirana su sredstva za izvođenje radova na izgradnji predmetne prometnice s izvedbom kabelske kanalizacije i javne rasvjete uključujući i troškove provedbe stručnog nadzora nad izvođenjem radova.</w:t>
            </w:r>
          </w:p>
          <w:p w14:paraId="466ACAA1" w14:textId="77777777" w:rsidR="00B131FB" w:rsidRPr="00281AB7" w:rsidRDefault="00B131FB" w:rsidP="00B131FB">
            <w:pPr>
              <w:tabs>
                <w:tab w:val="left" w:pos="1725"/>
              </w:tabs>
              <w:jc w:val="both"/>
              <w:rPr>
                <w:rFonts w:ascii="Times New Roman" w:hAnsi="Times New Roman" w:cs="Times New Roman"/>
              </w:rPr>
            </w:pPr>
            <w:r w:rsidRPr="00281AB7">
              <w:rPr>
                <w:rFonts w:ascii="Times New Roman" w:hAnsi="Times New Roman" w:cs="Times New Roman"/>
              </w:rPr>
              <w:tab/>
            </w:r>
          </w:p>
          <w:p w14:paraId="09EC6ED7" w14:textId="77777777" w:rsidR="00B131FB" w:rsidRPr="00281AB7" w:rsidRDefault="00B131FB" w:rsidP="00B131FB">
            <w:pPr>
              <w:numPr>
                <w:ilvl w:val="0"/>
                <w:numId w:val="36"/>
              </w:numPr>
              <w:spacing w:after="120"/>
              <w:jc w:val="both"/>
              <w:rPr>
                <w:rFonts w:ascii="Times New Roman" w:hAnsi="Times New Roman" w:cs="Times New Roman"/>
              </w:rPr>
            </w:pPr>
            <w:r w:rsidRPr="00281AB7">
              <w:rPr>
                <w:rFonts w:ascii="Times New Roman" w:hAnsi="Times New Roman" w:cs="Times New Roman"/>
                <w:i/>
              </w:rPr>
              <w:t>Proširenje stambene zone „</w:t>
            </w:r>
            <w:proofErr w:type="spellStart"/>
            <w:r w:rsidRPr="00281AB7">
              <w:rPr>
                <w:rFonts w:ascii="Times New Roman" w:hAnsi="Times New Roman" w:cs="Times New Roman"/>
                <w:i/>
              </w:rPr>
              <w:t>Cerine</w:t>
            </w:r>
            <w:proofErr w:type="spellEnd"/>
            <w:r w:rsidRPr="00281AB7">
              <w:rPr>
                <w:rFonts w:ascii="Times New Roman" w:hAnsi="Times New Roman" w:cs="Times New Roman"/>
                <w:i/>
              </w:rPr>
              <w:t xml:space="preserve">“ </w:t>
            </w:r>
          </w:p>
          <w:p w14:paraId="4E64D43E"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planirana su sredstva za izvođenje radova na izgradnji predmetne prometnice, izgradnja staza, izvedba kabelske kanalizacije i javne rasvjete, hortikulturno uređenje i izgradnja parkirališta uz prometnicu, uključujući i troškove provedbe stručnog nadzora nad izvođenjem radova.</w:t>
            </w:r>
          </w:p>
          <w:p w14:paraId="0D2F39D3"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Također je predviđen  i iznos za dovršetak projektne dokumentacije s ishođenjem akta za gradnju  a sve u skladu s važećom regulativom, kao i rješavanje imovinsko pravnih odnosa u obuhvatu zahvata provedbe investicije. </w:t>
            </w:r>
          </w:p>
          <w:p w14:paraId="67CA0B52" w14:textId="77777777" w:rsidR="00B131FB" w:rsidRPr="00281AB7" w:rsidRDefault="00B131FB" w:rsidP="00B131FB">
            <w:pPr>
              <w:tabs>
                <w:tab w:val="left" w:pos="1725"/>
              </w:tabs>
              <w:jc w:val="both"/>
              <w:rPr>
                <w:rFonts w:ascii="Times New Roman" w:hAnsi="Times New Roman" w:cs="Times New Roman"/>
              </w:rPr>
            </w:pPr>
          </w:p>
          <w:p w14:paraId="4D21476B"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 </w:t>
            </w:r>
          </w:p>
          <w:p w14:paraId="10BDACAA"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lastRenderedPageBreak/>
              <w:t>OSTALO</w:t>
            </w:r>
          </w:p>
          <w:p w14:paraId="5795B299" w14:textId="77777777" w:rsidR="00B131FB" w:rsidRPr="00281AB7" w:rsidRDefault="00B131FB" w:rsidP="00B131FB">
            <w:pPr>
              <w:ind w:left="360"/>
              <w:jc w:val="both"/>
              <w:rPr>
                <w:rFonts w:ascii="Times New Roman" w:hAnsi="Times New Roman" w:cs="Times New Roman"/>
                <w:lang w:eastAsia="x-none"/>
              </w:rPr>
            </w:pPr>
          </w:p>
          <w:p w14:paraId="24F1844E"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planirani iznos ostaje nepromijenjen u svrhu osiguranja sredstva za nepredviđene troškove izrade tehničkih rješenja, projektne dokumentacije, geodetskih podloga, otkup zemljišta, vršenje stručnog nadzora nad radovima za potrebe izvođenja građevina komunalne infrastrukture koje će se graditi radi uređenja neuređenih dijelova građevinskih područja.</w:t>
            </w:r>
          </w:p>
          <w:p w14:paraId="606D6D50"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Također predviđena je i mogućnost nepredvidivih troškova kao što su na primjer troškovi unutar investicija čija se realizacija u 2022. g. privodi kraju no postoji mogućnost da dio troškova ili sam okončani obračun bude proveden tijekom 2023. godine.</w:t>
            </w:r>
          </w:p>
          <w:p w14:paraId="6107931E" w14:textId="77777777" w:rsidR="00B131FB" w:rsidRPr="00281AB7" w:rsidRDefault="00B131FB" w:rsidP="00B131FB">
            <w:pPr>
              <w:jc w:val="both"/>
              <w:rPr>
                <w:rFonts w:ascii="Times New Roman" w:hAnsi="Times New Roman" w:cs="Times New Roman"/>
              </w:rPr>
            </w:pPr>
          </w:p>
          <w:p w14:paraId="7AA3C5CE" w14:textId="77777777" w:rsidR="00B131FB" w:rsidRPr="00281AB7" w:rsidRDefault="00B131FB" w:rsidP="00B131FB">
            <w:pPr>
              <w:jc w:val="both"/>
              <w:rPr>
                <w:rFonts w:ascii="Times New Roman" w:hAnsi="Times New Roman" w:cs="Times New Roman"/>
              </w:rPr>
            </w:pPr>
          </w:p>
          <w:p w14:paraId="77E85CDB" w14:textId="77777777" w:rsidR="00B131FB" w:rsidRPr="00281AB7" w:rsidRDefault="00B131FB" w:rsidP="00B131FB">
            <w:pPr>
              <w:pBdr>
                <w:top w:val="single" w:sz="4" w:space="1" w:color="auto"/>
                <w:left w:val="single" w:sz="4" w:space="4" w:color="auto"/>
                <w:bottom w:val="single" w:sz="4" w:space="1" w:color="auto"/>
                <w:right w:val="single" w:sz="4" w:space="4" w:color="auto"/>
              </w:pBdr>
              <w:jc w:val="both"/>
              <w:rPr>
                <w:rFonts w:ascii="Times New Roman" w:hAnsi="Times New Roman" w:cs="Times New Roman"/>
                <w:lang w:eastAsia="x-none"/>
              </w:rPr>
            </w:pPr>
            <w:r w:rsidRPr="00281AB7">
              <w:rPr>
                <w:rFonts w:ascii="Times New Roman" w:hAnsi="Times New Roman" w:cs="Times New Roman"/>
                <w:lang w:eastAsia="x-none"/>
              </w:rPr>
              <w:t xml:space="preserve">II.    GRAĐEVINE KOMUNALNE INFRASTRUKTURE KOJE ĆE SE GRADITI U  </w:t>
            </w:r>
          </w:p>
          <w:p w14:paraId="283F227D" w14:textId="77777777" w:rsidR="00B131FB" w:rsidRPr="00281AB7" w:rsidRDefault="00B131FB" w:rsidP="00B131FB">
            <w:pPr>
              <w:pBdr>
                <w:top w:val="single" w:sz="4" w:space="1" w:color="auto"/>
                <w:left w:val="single" w:sz="4" w:space="4" w:color="auto"/>
                <w:bottom w:val="single" w:sz="4" w:space="1" w:color="auto"/>
                <w:right w:val="single" w:sz="4" w:space="4" w:color="auto"/>
              </w:pBdr>
              <w:jc w:val="both"/>
              <w:rPr>
                <w:rFonts w:ascii="Times New Roman" w:hAnsi="Times New Roman" w:cs="Times New Roman"/>
                <w:lang w:eastAsia="x-none"/>
              </w:rPr>
            </w:pPr>
            <w:r w:rsidRPr="00281AB7">
              <w:rPr>
                <w:rFonts w:ascii="Times New Roman" w:hAnsi="Times New Roman" w:cs="Times New Roman"/>
                <w:lang w:eastAsia="x-none"/>
              </w:rPr>
              <w:t xml:space="preserve">        UREĐENIM DIJELOVIMA GRAĐEVINSKOG PODRUČJA</w:t>
            </w:r>
          </w:p>
          <w:p w14:paraId="191AE2AA" w14:textId="77777777" w:rsidR="00B131FB" w:rsidRPr="00281AB7" w:rsidRDefault="00B131FB" w:rsidP="00B131FB">
            <w:pPr>
              <w:jc w:val="both"/>
              <w:rPr>
                <w:rFonts w:ascii="Times New Roman" w:hAnsi="Times New Roman" w:cs="Times New Roman"/>
              </w:rPr>
            </w:pPr>
          </w:p>
          <w:p w14:paraId="377651A6"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 xml:space="preserve">NERAZVRSTANE CESTE, EKI I JAVNA RASVJETA    </w:t>
            </w:r>
          </w:p>
          <w:p w14:paraId="5127287E" w14:textId="77777777" w:rsidR="00B131FB" w:rsidRPr="00281AB7" w:rsidRDefault="00B131FB" w:rsidP="00B131FB">
            <w:pPr>
              <w:jc w:val="both"/>
              <w:rPr>
                <w:rFonts w:ascii="Times New Roman" w:hAnsi="Times New Roman" w:cs="Times New Roman"/>
              </w:rPr>
            </w:pPr>
          </w:p>
          <w:p w14:paraId="664945C9" w14:textId="77777777" w:rsidR="00B131FB" w:rsidRPr="00281AB7" w:rsidRDefault="00B131FB" w:rsidP="00B131FB">
            <w:pPr>
              <w:numPr>
                <w:ilvl w:val="0"/>
                <w:numId w:val="34"/>
              </w:numPr>
              <w:tabs>
                <w:tab w:val="left" w:pos="270"/>
              </w:tabs>
              <w:ind w:left="0" w:firstLine="0"/>
              <w:jc w:val="both"/>
              <w:rPr>
                <w:rFonts w:ascii="Times New Roman" w:hAnsi="Times New Roman" w:cs="Times New Roman"/>
                <w:i/>
              </w:rPr>
            </w:pPr>
            <w:r w:rsidRPr="00281AB7">
              <w:rPr>
                <w:rFonts w:ascii="Times New Roman" w:hAnsi="Times New Roman" w:cs="Times New Roman"/>
                <w:i/>
              </w:rPr>
              <w:t xml:space="preserve">Kružno raskrižje na spoju Ulice Ivana Mažuranića, Starogradske i </w:t>
            </w:r>
            <w:proofErr w:type="spellStart"/>
            <w:r w:rsidRPr="00281AB7">
              <w:rPr>
                <w:rFonts w:ascii="Times New Roman" w:hAnsi="Times New Roman" w:cs="Times New Roman"/>
                <w:i/>
              </w:rPr>
              <w:t>Špoljarske</w:t>
            </w:r>
            <w:proofErr w:type="spellEnd"/>
            <w:r w:rsidRPr="00281AB7">
              <w:rPr>
                <w:rFonts w:ascii="Times New Roman" w:hAnsi="Times New Roman" w:cs="Times New Roman"/>
                <w:i/>
              </w:rPr>
              <w:t xml:space="preserve"> ulice</w:t>
            </w:r>
          </w:p>
          <w:p w14:paraId="24070BF5" w14:textId="77777777" w:rsidR="00B131FB" w:rsidRPr="00281AB7" w:rsidRDefault="00B131FB" w:rsidP="00B131FB">
            <w:pPr>
              <w:ind w:left="360"/>
              <w:jc w:val="both"/>
              <w:rPr>
                <w:rFonts w:ascii="Times New Roman" w:hAnsi="Times New Roman" w:cs="Times New Roman"/>
                <w:i/>
              </w:rPr>
            </w:pPr>
          </w:p>
          <w:p w14:paraId="3D628AF9"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osiguravaju se sredstva za dovršetak izrade projektne dokumentacije koja je do kraja realizirana u ovoj godini kao preduvjet za ishođenje akta za građenje.</w:t>
            </w:r>
          </w:p>
          <w:p w14:paraId="087A4B8D"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Programom su i osigurana sredstva za rješavanje imovinsko pravnih odnosa odnosno kupnja zemljišta u zoni zahvata kao preduvjet za početak izgradnje i uređenja kružnog raskrižja. Također </w:t>
            </w:r>
          </w:p>
          <w:p w14:paraId="56B11293" w14:textId="77777777" w:rsidR="00B131FB" w:rsidRPr="00281AB7" w:rsidRDefault="00B131FB" w:rsidP="00B131FB">
            <w:pPr>
              <w:jc w:val="both"/>
              <w:rPr>
                <w:rFonts w:ascii="Times New Roman" w:hAnsi="Times New Roman" w:cs="Times New Roman"/>
              </w:rPr>
            </w:pPr>
          </w:p>
          <w:p w14:paraId="62226DA3" w14:textId="77777777" w:rsidR="00B131FB" w:rsidRPr="00281AB7" w:rsidRDefault="00B131FB" w:rsidP="00B131FB">
            <w:pPr>
              <w:numPr>
                <w:ilvl w:val="0"/>
                <w:numId w:val="34"/>
              </w:numPr>
              <w:tabs>
                <w:tab w:val="left" w:pos="270"/>
              </w:tabs>
              <w:ind w:left="0" w:firstLine="0"/>
              <w:jc w:val="both"/>
              <w:rPr>
                <w:rFonts w:ascii="Times New Roman" w:hAnsi="Times New Roman" w:cs="Times New Roman"/>
                <w:i/>
              </w:rPr>
            </w:pPr>
            <w:r w:rsidRPr="00281AB7">
              <w:rPr>
                <w:rFonts w:ascii="Times New Roman" w:hAnsi="Times New Roman" w:cs="Times New Roman"/>
                <w:i/>
              </w:rPr>
              <w:t xml:space="preserve">Kružno raskrižje na spoju državnih cesta DC2 i DC20 te </w:t>
            </w:r>
            <w:proofErr w:type="spellStart"/>
            <w:r w:rsidRPr="00281AB7">
              <w:rPr>
                <w:rFonts w:ascii="Times New Roman" w:hAnsi="Times New Roman" w:cs="Times New Roman"/>
                <w:i/>
              </w:rPr>
              <w:t>Starčevićeve</w:t>
            </w:r>
            <w:proofErr w:type="spellEnd"/>
            <w:r w:rsidRPr="00281AB7">
              <w:rPr>
                <w:rFonts w:ascii="Times New Roman" w:hAnsi="Times New Roman" w:cs="Times New Roman"/>
                <w:i/>
              </w:rPr>
              <w:t xml:space="preserve"> ulice</w:t>
            </w:r>
          </w:p>
          <w:p w14:paraId="5DD4F70E" w14:textId="77777777" w:rsidR="00B131FB" w:rsidRPr="00281AB7" w:rsidRDefault="00B131FB" w:rsidP="00B131FB">
            <w:pPr>
              <w:ind w:left="360"/>
              <w:jc w:val="both"/>
              <w:rPr>
                <w:rFonts w:ascii="Times New Roman" w:hAnsi="Times New Roman" w:cs="Times New Roman"/>
                <w:i/>
              </w:rPr>
            </w:pPr>
          </w:p>
          <w:p w14:paraId="4E16C30E"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Ovom I. izmjenom Programa građenja, planiran je iznos za nabavu projektne dokumentacije u svrhu ishođenja lokacijske dozvole. Svrha ishođenja lokacijske dozvole je definirati obuhvat zahvata nužan za realizaciju investicije te rješavanje imovinsko pravnih odnosa odnosno kupnja zemljišta i kuća u zoni zahvata kao preduvjet za početak izgradnje i uređenja kružnog raskrižja. </w:t>
            </w:r>
          </w:p>
          <w:p w14:paraId="5A45CA4C" w14:textId="77777777" w:rsidR="00B131FB" w:rsidRPr="00281AB7" w:rsidRDefault="00B131FB" w:rsidP="00B131FB">
            <w:pPr>
              <w:jc w:val="both"/>
              <w:rPr>
                <w:rFonts w:ascii="Times New Roman" w:hAnsi="Times New Roman" w:cs="Times New Roman"/>
              </w:rPr>
            </w:pPr>
          </w:p>
          <w:p w14:paraId="426EBA1F" w14:textId="77777777" w:rsidR="00B131FB" w:rsidRPr="00281AB7" w:rsidRDefault="00B131FB" w:rsidP="00B131FB">
            <w:pPr>
              <w:numPr>
                <w:ilvl w:val="0"/>
                <w:numId w:val="34"/>
              </w:numPr>
              <w:tabs>
                <w:tab w:val="left" w:pos="270"/>
              </w:tabs>
              <w:ind w:left="0" w:firstLine="0"/>
              <w:jc w:val="both"/>
              <w:rPr>
                <w:rFonts w:ascii="Times New Roman" w:hAnsi="Times New Roman" w:cs="Times New Roman"/>
              </w:rPr>
            </w:pPr>
            <w:r w:rsidRPr="00281AB7">
              <w:rPr>
                <w:rFonts w:ascii="Times New Roman" w:hAnsi="Times New Roman" w:cs="Times New Roman"/>
                <w:i/>
              </w:rPr>
              <w:t xml:space="preserve">Produžetak Ulice Ivana </w:t>
            </w:r>
            <w:proofErr w:type="spellStart"/>
            <w:r w:rsidRPr="00281AB7">
              <w:rPr>
                <w:rFonts w:ascii="Times New Roman" w:hAnsi="Times New Roman" w:cs="Times New Roman"/>
                <w:i/>
              </w:rPr>
              <w:t>Đurkana</w:t>
            </w:r>
            <w:proofErr w:type="spellEnd"/>
            <w:r w:rsidRPr="00281AB7">
              <w:rPr>
                <w:rFonts w:ascii="Times New Roman" w:hAnsi="Times New Roman" w:cs="Times New Roman"/>
                <w:i/>
              </w:rPr>
              <w:t xml:space="preserve"> u zoni „Dravska““ </w:t>
            </w:r>
          </w:p>
          <w:p w14:paraId="2CE72269" w14:textId="77777777" w:rsidR="00B131FB" w:rsidRPr="00281AB7" w:rsidRDefault="00B131FB" w:rsidP="00B131FB">
            <w:pPr>
              <w:tabs>
                <w:tab w:val="left" w:pos="270"/>
              </w:tabs>
              <w:jc w:val="both"/>
              <w:rPr>
                <w:rFonts w:ascii="Times New Roman" w:hAnsi="Times New Roman" w:cs="Times New Roman"/>
              </w:rPr>
            </w:pPr>
          </w:p>
          <w:p w14:paraId="3A1FE63E"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predviđena su sredstva za izradu projektne dokumentacije za izgradnju produžetka postojeće prometnice sa stazom, javnom rasvjetom i kabelskom kanalizacijom. Osim sredstva potrebnih za izradu projektne dokumentacije, predviđena su i sredstva za ishođenje akta za gradnju sa svim pratećim troškovima.</w:t>
            </w:r>
          </w:p>
          <w:p w14:paraId="74D0B907" w14:textId="77777777" w:rsidR="00B131FB" w:rsidRPr="00281AB7" w:rsidRDefault="00B131FB" w:rsidP="00B131FB">
            <w:pPr>
              <w:jc w:val="both"/>
              <w:rPr>
                <w:rFonts w:ascii="Times New Roman" w:hAnsi="Times New Roman" w:cs="Times New Roman"/>
              </w:rPr>
            </w:pPr>
          </w:p>
          <w:p w14:paraId="06573FF3" w14:textId="77777777" w:rsidR="00B131FB" w:rsidRPr="00281AB7" w:rsidRDefault="00B131FB" w:rsidP="00B131FB">
            <w:pPr>
              <w:jc w:val="both"/>
              <w:rPr>
                <w:rFonts w:ascii="Times New Roman" w:hAnsi="Times New Roman" w:cs="Times New Roman"/>
              </w:rPr>
            </w:pPr>
          </w:p>
          <w:p w14:paraId="5C3D113C"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JAVNE ZELENE POVRŠINE</w:t>
            </w:r>
          </w:p>
          <w:p w14:paraId="2DCB2156" w14:textId="77777777" w:rsidR="00B131FB" w:rsidRPr="00281AB7" w:rsidRDefault="00B131FB" w:rsidP="00B131FB">
            <w:pPr>
              <w:ind w:left="360"/>
              <w:jc w:val="both"/>
              <w:rPr>
                <w:rFonts w:ascii="Times New Roman" w:hAnsi="Times New Roman" w:cs="Times New Roman"/>
                <w:lang w:eastAsia="x-none"/>
              </w:rPr>
            </w:pPr>
          </w:p>
          <w:p w14:paraId="64CAA15A" w14:textId="77777777" w:rsidR="00B131FB" w:rsidRPr="00281AB7" w:rsidRDefault="00B131FB" w:rsidP="00B131FB">
            <w:pPr>
              <w:numPr>
                <w:ilvl w:val="0"/>
                <w:numId w:val="34"/>
              </w:numPr>
              <w:tabs>
                <w:tab w:val="left" w:pos="270"/>
              </w:tabs>
              <w:ind w:left="0" w:firstLine="0"/>
              <w:jc w:val="both"/>
              <w:rPr>
                <w:rFonts w:ascii="Times New Roman" w:hAnsi="Times New Roman" w:cs="Times New Roman"/>
                <w:i/>
              </w:rPr>
            </w:pPr>
            <w:r w:rsidRPr="00281AB7">
              <w:rPr>
                <w:rFonts w:ascii="Times New Roman" w:hAnsi="Times New Roman" w:cs="Times New Roman"/>
                <w:i/>
              </w:rPr>
              <w:t>Rekreacijska zona „</w:t>
            </w:r>
            <w:proofErr w:type="spellStart"/>
            <w:r w:rsidRPr="00281AB7">
              <w:rPr>
                <w:rFonts w:ascii="Times New Roman" w:hAnsi="Times New Roman" w:cs="Times New Roman"/>
                <w:i/>
              </w:rPr>
              <w:t>Cerine</w:t>
            </w:r>
            <w:proofErr w:type="spellEnd"/>
            <w:r w:rsidRPr="00281AB7">
              <w:rPr>
                <w:rFonts w:ascii="Times New Roman" w:hAnsi="Times New Roman" w:cs="Times New Roman"/>
                <w:i/>
              </w:rPr>
              <w:t>“</w:t>
            </w:r>
          </w:p>
          <w:p w14:paraId="4C9CF3FA" w14:textId="77777777" w:rsidR="00B131FB" w:rsidRPr="00281AB7" w:rsidRDefault="00B131FB" w:rsidP="00B131FB">
            <w:pPr>
              <w:tabs>
                <w:tab w:val="left" w:pos="270"/>
              </w:tabs>
              <w:jc w:val="both"/>
              <w:rPr>
                <w:rFonts w:ascii="Times New Roman" w:hAnsi="Times New Roman" w:cs="Times New Roman"/>
                <w:i/>
              </w:rPr>
            </w:pPr>
          </w:p>
          <w:p w14:paraId="3C48A872"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planirani iznos za provedbu investicije ostaje nepromijenjen. Programom je predviđena izrada projektne dokumentacije za planiranje i razvoj nove rekreacijske zone „</w:t>
            </w:r>
            <w:proofErr w:type="spellStart"/>
            <w:r w:rsidRPr="00281AB7">
              <w:rPr>
                <w:rFonts w:ascii="Times New Roman" w:hAnsi="Times New Roman" w:cs="Times New Roman"/>
              </w:rPr>
              <w:t>Cerine</w:t>
            </w:r>
            <w:proofErr w:type="spellEnd"/>
            <w:r w:rsidRPr="00281AB7">
              <w:rPr>
                <w:rFonts w:ascii="Times New Roman" w:hAnsi="Times New Roman" w:cs="Times New Roman"/>
              </w:rPr>
              <w:t>“ koja je planirana u skladu s GUP-om istočno od postojećeg bazenskog kompleksa. Planirana je razrada namjenskog korištenja prostora sa uklapanjem više sadržaja za rekreaciju na otvorenome kao i svih nužnih popratnih sadržaja.</w:t>
            </w:r>
          </w:p>
          <w:p w14:paraId="4A72E319" w14:textId="77777777" w:rsidR="00B131FB" w:rsidRPr="00281AB7" w:rsidRDefault="00B131FB" w:rsidP="00B131FB">
            <w:pPr>
              <w:jc w:val="both"/>
              <w:rPr>
                <w:rFonts w:ascii="Times New Roman" w:hAnsi="Times New Roman" w:cs="Times New Roman"/>
              </w:rPr>
            </w:pPr>
          </w:p>
          <w:p w14:paraId="347F0D13" w14:textId="77777777" w:rsidR="00B131FB" w:rsidRPr="00281AB7" w:rsidRDefault="00B131FB" w:rsidP="00B131FB">
            <w:pPr>
              <w:spacing w:after="120"/>
              <w:jc w:val="both"/>
              <w:rPr>
                <w:rFonts w:ascii="Times New Roman" w:hAnsi="Times New Roman" w:cs="Times New Roman"/>
                <w:i/>
              </w:rPr>
            </w:pPr>
            <w:r w:rsidRPr="00281AB7">
              <w:rPr>
                <w:rFonts w:ascii="Times New Roman" w:hAnsi="Times New Roman" w:cs="Times New Roman"/>
                <w:i/>
              </w:rPr>
              <w:t xml:space="preserve">3. Izgradnja </w:t>
            </w:r>
            <w:proofErr w:type="spellStart"/>
            <w:r w:rsidRPr="00281AB7">
              <w:rPr>
                <w:rFonts w:ascii="Times New Roman" w:hAnsi="Times New Roman" w:cs="Times New Roman"/>
                <w:i/>
              </w:rPr>
              <w:t>Skate</w:t>
            </w:r>
            <w:proofErr w:type="spellEnd"/>
            <w:r w:rsidRPr="00281AB7">
              <w:rPr>
                <w:rFonts w:ascii="Times New Roman" w:hAnsi="Times New Roman" w:cs="Times New Roman"/>
                <w:i/>
              </w:rPr>
              <w:t xml:space="preserve"> Parka</w:t>
            </w:r>
          </w:p>
          <w:p w14:paraId="09256753"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lastRenderedPageBreak/>
              <w:t xml:space="preserve">Ovom I. izmjenom Programa građenja, planirani iznos za provedbu investicije ostaje nepromijenjen. Programom je predviđen dovršetak započete izgradnje </w:t>
            </w:r>
            <w:proofErr w:type="spellStart"/>
            <w:r w:rsidRPr="00281AB7">
              <w:rPr>
                <w:rFonts w:ascii="Times New Roman" w:hAnsi="Times New Roman" w:cs="Times New Roman"/>
              </w:rPr>
              <w:t>skate</w:t>
            </w:r>
            <w:proofErr w:type="spellEnd"/>
            <w:r w:rsidRPr="00281AB7">
              <w:rPr>
                <w:rFonts w:ascii="Times New Roman" w:hAnsi="Times New Roman" w:cs="Times New Roman"/>
              </w:rPr>
              <w:t xml:space="preserve"> parka. Troškovi izgradnje </w:t>
            </w:r>
            <w:proofErr w:type="spellStart"/>
            <w:r w:rsidRPr="00281AB7">
              <w:rPr>
                <w:rFonts w:ascii="Times New Roman" w:hAnsi="Times New Roman" w:cs="Times New Roman"/>
              </w:rPr>
              <w:t>skate</w:t>
            </w:r>
            <w:proofErr w:type="spellEnd"/>
            <w:r w:rsidRPr="00281AB7">
              <w:rPr>
                <w:rFonts w:ascii="Times New Roman" w:hAnsi="Times New Roman" w:cs="Times New Roman"/>
              </w:rPr>
              <w:t xml:space="preserve"> parka sufinancirani su od strane Ministarstva turizma i sporta.</w:t>
            </w:r>
          </w:p>
          <w:p w14:paraId="7AF99152" w14:textId="77777777" w:rsidR="00B131FB" w:rsidRPr="00281AB7" w:rsidRDefault="00B131FB" w:rsidP="00B131FB">
            <w:pPr>
              <w:jc w:val="both"/>
              <w:rPr>
                <w:rFonts w:ascii="Times New Roman" w:hAnsi="Times New Roman" w:cs="Times New Roman"/>
              </w:rPr>
            </w:pPr>
          </w:p>
          <w:p w14:paraId="53490381" w14:textId="77777777" w:rsidR="00B131FB" w:rsidRPr="00281AB7" w:rsidRDefault="00B131FB" w:rsidP="00B131FB">
            <w:pPr>
              <w:spacing w:after="120"/>
              <w:jc w:val="both"/>
              <w:rPr>
                <w:rFonts w:ascii="Times New Roman" w:hAnsi="Times New Roman" w:cs="Times New Roman"/>
                <w:i/>
              </w:rPr>
            </w:pPr>
            <w:r w:rsidRPr="00281AB7">
              <w:rPr>
                <w:rFonts w:ascii="Times New Roman" w:hAnsi="Times New Roman" w:cs="Times New Roman"/>
                <w:i/>
              </w:rPr>
              <w:t>4. Dječja igrališta</w:t>
            </w:r>
          </w:p>
          <w:p w14:paraId="33184A80"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planirani iznos za provedbu investicije ostaje nepromijenjen. Za dječja igrališta kao građevine komunalne infrastrukture Programom za 2023.g predviđen je trošak namijenjen za izgradnju i uređenje novih dječjih igrališta na području Grada.</w:t>
            </w:r>
          </w:p>
          <w:p w14:paraId="45EED3C9" w14:textId="77777777" w:rsidR="00B131FB" w:rsidRPr="00281AB7" w:rsidRDefault="00B131FB" w:rsidP="00B131FB">
            <w:pPr>
              <w:jc w:val="both"/>
              <w:rPr>
                <w:rFonts w:ascii="Times New Roman" w:hAnsi="Times New Roman" w:cs="Times New Roman"/>
              </w:rPr>
            </w:pPr>
          </w:p>
          <w:p w14:paraId="763FA434" w14:textId="77777777" w:rsidR="00B131FB" w:rsidRPr="00281AB7" w:rsidRDefault="00B131FB" w:rsidP="00B131FB">
            <w:pPr>
              <w:jc w:val="both"/>
              <w:rPr>
                <w:rFonts w:ascii="Times New Roman" w:hAnsi="Times New Roman" w:cs="Times New Roman"/>
              </w:rPr>
            </w:pPr>
          </w:p>
          <w:p w14:paraId="028B4519"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OSTALO</w:t>
            </w:r>
          </w:p>
          <w:p w14:paraId="33E67A45" w14:textId="77777777" w:rsidR="00B131FB" w:rsidRPr="00281AB7" w:rsidRDefault="00B131FB" w:rsidP="00B131FB">
            <w:pPr>
              <w:ind w:left="360"/>
              <w:jc w:val="both"/>
              <w:rPr>
                <w:rFonts w:ascii="Times New Roman" w:hAnsi="Times New Roman" w:cs="Times New Roman"/>
                <w:lang w:eastAsia="x-none"/>
              </w:rPr>
            </w:pPr>
          </w:p>
          <w:p w14:paraId="2BED66A9"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Ovom I. izmjenom Programa građenja, planirani iznos ostaje nepromijenjen u svrhu osiguranja sredstva za nepredviđene troškove izrade tehničkih rješenja, projektne dokumentacije, geodetskih podloga, otkup zemljišta, vršenje stručnog nadzora nad radovima za potrebe izvođenja građevina komunalne infrastrukture koje će se graditi u uređenim dijelovima građevinskog područja. </w:t>
            </w:r>
          </w:p>
          <w:p w14:paraId="4D8837B6"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Također predviđena je i mogućnost nepredvidivih troškova kao što su na primjer troškovi unutar investicija čija se realizacija u 2022. g. privodi kraju no postoji mogućnost da dio troškova ili sam okončani obračun bude proveden tijekom 2023. godine.</w:t>
            </w:r>
          </w:p>
          <w:p w14:paraId="7DCE248B" w14:textId="77777777" w:rsidR="00B131FB" w:rsidRPr="00281AB7" w:rsidRDefault="00B131FB" w:rsidP="00B131FB">
            <w:pPr>
              <w:jc w:val="both"/>
              <w:rPr>
                <w:rFonts w:ascii="Times New Roman" w:hAnsi="Times New Roman" w:cs="Times New Roman"/>
              </w:rPr>
            </w:pPr>
          </w:p>
          <w:p w14:paraId="685CEA1F" w14:textId="77777777" w:rsidR="00B131FB" w:rsidRPr="00281AB7" w:rsidRDefault="00B131FB" w:rsidP="00B131FB">
            <w:pPr>
              <w:jc w:val="both"/>
              <w:rPr>
                <w:rFonts w:ascii="Times New Roman" w:hAnsi="Times New Roman" w:cs="Times New Roman"/>
                <w:color w:val="FF0000"/>
              </w:rPr>
            </w:pPr>
          </w:p>
          <w:p w14:paraId="4F8E8A64" w14:textId="77777777" w:rsidR="00B131FB" w:rsidRPr="00281AB7" w:rsidRDefault="00B131FB" w:rsidP="00B131FB">
            <w:pPr>
              <w:jc w:val="both"/>
              <w:rPr>
                <w:rFonts w:ascii="Times New Roman" w:hAnsi="Times New Roman" w:cs="Times New Roman"/>
                <w:color w:val="FF0000"/>
              </w:rPr>
            </w:pPr>
          </w:p>
          <w:p w14:paraId="2A600415" w14:textId="77777777" w:rsidR="00B131FB" w:rsidRPr="00281AB7" w:rsidRDefault="00B131FB" w:rsidP="00B131FB">
            <w:pPr>
              <w:pBdr>
                <w:top w:val="single" w:sz="4" w:space="1" w:color="auto"/>
                <w:left w:val="single" w:sz="4" w:space="4" w:color="auto"/>
                <w:bottom w:val="single" w:sz="4" w:space="1" w:color="auto"/>
                <w:right w:val="single" w:sz="4" w:space="4" w:color="auto"/>
              </w:pBdr>
              <w:jc w:val="both"/>
              <w:rPr>
                <w:rFonts w:ascii="Times New Roman" w:hAnsi="Times New Roman" w:cs="Times New Roman"/>
                <w:lang w:eastAsia="x-none"/>
              </w:rPr>
            </w:pPr>
            <w:r w:rsidRPr="00281AB7">
              <w:rPr>
                <w:rFonts w:ascii="Times New Roman" w:hAnsi="Times New Roman" w:cs="Times New Roman"/>
                <w:lang w:eastAsia="x-none"/>
              </w:rPr>
              <w:t xml:space="preserve">III.    GRAĐEVINE KOMUNALNE INFRASTRUKTURE KOJE ĆE SE GRADITI IZVAN </w:t>
            </w:r>
          </w:p>
          <w:p w14:paraId="408966BB" w14:textId="77777777" w:rsidR="00B131FB" w:rsidRPr="00281AB7" w:rsidRDefault="00B131FB" w:rsidP="00B131FB">
            <w:pPr>
              <w:pBdr>
                <w:top w:val="single" w:sz="4" w:space="1" w:color="auto"/>
                <w:left w:val="single" w:sz="4" w:space="4" w:color="auto"/>
                <w:bottom w:val="single" w:sz="4" w:space="1" w:color="auto"/>
                <w:right w:val="single" w:sz="4" w:space="4" w:color="auto"/>
              </w:pBdr>
              <w:jc w:val="both"/>
              <w:rPr>
                <w:rFonts w:ascii="Times New Roman" w:hAnsi="Times New Roman" w:cs="Times New Roman"/>
                <w:lang w:eastAsia="x-none"/>
              </w:rPr>
            </w:pPr>
            <w:r w:rsidRPr="00281AB7">
              <w:rPr>
                <w:rFonts w:ascii="Times New Roman" w:hAnsi="Times New Roman" w:cs="Times New Roman"/>
                <w:lang w:eastAsia="x-none"/>
              </w:rPr>
              <w:t xml:space="preserve">         GRAĐEVINSKOG PODRUČJA</w:t>
            </w:r>
          </w:p>
          <w:p w14:paraId="7236EA40" w14:textId="77777777" w:rsidR="00B131FB" w:rsidRPr="00281AB7" w:rsidRDefault="00B131FB" w:rsidP="00B131FB">
            <w:pPr>
              <w:jc w:val="both"/>
              <w:rPr>
                <w:rFonts w:ascii="Times New Roman" w:hAnsi="Times New Roman" w:cs="Times New Roman"/>
              </w:rPr>
            </w:pPr>
          </w:p>
          <w:p w14:paraId="3FC57CAE"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 xml:space="preserve">NERAZVRSTANE CESTE, EKI I JAVNA RASVJETA    </w:t>
            </w:r>
          </w:p>
          <w:p w14:paraId="164CFA8D" w14:textId="77777777" w:rsidR="00B131FB" w:rsidRPr="00281AB7" w:rsidRDefault="00B131FB" w:rsidP="00B131FB">
            <w:pPr>
              <w:jc w:val="both"/>
              <w:rPr>
                <w:rFonts w:ascii="Times New Roman" w:hAnsi="Times New Roman" w:cs="Times New Roman"/>
              </w:rPr>
            </w:pPr>
          </w:p>
          <w:p w14:paraId="2234B6CF" w14:textId="77777777" w:rsidR="00B131FB" w:rsidRPr="00281AB7" w:rsidRDefault="00B131FB" w:rsidP="00B131FB">
            <w:pPr>
              <w:numPr>
                <w:ilvl w:val="0"/>
                <w:numId w:val="35"/>
              </w:numPr>
              <w:tabs>
                <w:tab w:val="left" w:pos="270"/>
              </w:tabs>
              <w:ind w:left="0" w:firstLine="0"/>
              <w:jc w:val="both"/>
              <w:rPr>
                <w:rFonts w:ascii="Times New Roman" w:hAnsi="Times New Roman" w:cs="Times New Roman"/>
                <w:i/>
              </w:rPr>
            </w:pPr>
            <w:r w:rsidRPr="00281AB7">
              <w:rPr>
                <w:rFonts w:ascii="Times New Roman" w:hAnsi="Times New Roman" w:cs="Times New Roman"/>
                <w:i/>
              </w:rPr>
              <w:t xml:space="preserve">Izgradnja spojne ceste o NK Zagorec do naselja </w:t>
            </w:r>
            <w:proofErr w:type="spellStart"/>
            <w:r w:rsidRPr="00281AB7">
              <w:rPr>
                <w:rFonts w:ascii="Times New Roman" w:hAnsi="Times New Roman" w:cs="Times New Roman"/>
                <w:i/>
              </w:rPr>
              <w:t>Herešin</w:t>
            </w:r>
            <w:proofErr w:type="spellEnd"/>
          </w:p>
          <w:p w14:paraId="5B55F6E5" w14:textId="77777777" w:rsidR="00B131FB" w:rsidRPr="00281AB7" w:rsidRDefault="00B131FB" w:rsidP="00B131FB">
            <w:pPr>
              <w:ind w:left="360"/>
              <w:jc w:val="both"/>
              <w:rPr>
                <w:rFonts w:ascii="Times New Roman" w:hAnsi="Times New Roman" w:cs="Times New Roman"/>
                <w:i/>
              </w:rPr>
            </w:pPr>
          </w:p>
          <w:p w14:paraId="0BED84EA" w14:textId="77777777" w:rsidR="00B131FB" w:rsidRPr="00281AB7" w:rsidRDefault="00B131FB" w:rsidP="00B131FB">
            <w:pPr>
              <w:pStyle w:val="StandardWeb"/>
              <w:spacing w:before="0" w:beforeAutospacing="0" w:after="0" w:afterAutospacing="0"/>
              <w:rPr>
                <w:sz w:val="22"/>
                <w:szCs w:val="22"/>
                <w:lang w:eastAsia="en-US"/>
              </w:rPr>
            </w:pPr>
            <w:r w:rsidRPr="00281AB7">
              <w:rPr>
                <w:sz w:val="22"/>
                <w:szCs w:val="22"/>
              </w:rPr>
              <w:t xml:space="preserve"> Ovom I. izmjenom Programa građenja, planirani iznos za provedbu investicije ostaje nepromijenjen. Programom su planirana sredstva za dovršetak izrade projektne dokumentacije, ishođenje akta za gradnju, rješavanje imovinskopravnih odnosa odnosno kupnje zemljišta te za izvođenje radova izgradnje prometnice koja će se uklopiti u postojeći put koji će se rekonstruirati a sve kao spojna cesta između </w:t>
            </w:r>
            <w:proofErr w:type="spellStart"/>
            <w:r w:rsidRPr="00281AB7">
              <w:rPr>
                <w:sz w:val="22"/>
                <w:szCs w:val="22"/>
              </w:rPr>
              <w:t>Herešina</w:t>
            </w:r>
            <w:proofErr w:type="spellEnd"/>
            <w:r w:rsidRPr="00281AB7">
              <w:rPr>
                <w:sz w:val="22"/>
                <w:szCs w:val="22"/>
              </w:rPr>
              <w:t xml:space="preserve"> i </w:t>
            </w:r>
            <w:proofErr w:type="spellStart"/>
            <w:r w:rsidRPr="00281AB7">
              <w:rPr>
                <w:sz w:val="22"/>
                <w:szCs w:val="22"/>
              </w:rPr>
              <w:t>Peteranske</w:t>
            </w:r>
            <w:proofErr w:type="spellEnd"/>
            <w:r w:rsidRPr="00281AB7">
              <w:rPr>
                <w:sz w:val="22"/>
                <w:szCs w:val="22"/>
              </w:rPr>
              <w:t xml:space="preserve"> ceste kao zaobilaznog alternativnog pravca do gradskog </w:t>
            </w:r>
            <w:proofErr w:type="spellStart"/>
            <w:r w:rsidRPr="00281AB7">
              <w:rPr>
                <w:sz w:val="22"/>
                <w:szCs w:val="22"/>
              </w:rPr>
              <w:t>kompostišta</w:t>
            </w:r>
            <w:proofErr w:type="spellEnd"/>
            <w:r w:rsidRPr="00281AB7">
              <w:rPr>
                <w:sz w:val="22"/>
                <w:szCs w:val="22"/>
              </w:rPr>
              <w:t>. Planirana sredstva također uključuju i sredstva za provedbu stručnog nadzora nad izvođenjem radova.</w:t>
            </w:r>
          </w:p>
          <w:p w14:paraId="3210B0B1" w14:textId="77777777" w:rsidR="00B131FB" w:rsidRPr="00281AB7" w:rsidRDefault="00B131FB" w:rsidP="00B131FB">
            <w:pPr>
              <w:jc w:val="both"/>
              <w:rPr>
                <w:rFonts w:ascii="Times New Roman" w:hAnsi="Times New Roman" w:cs="Times New Roman"/>
              </w:rPr>
            </w:pPr>
          </w:p>
          <w:p w14:paraId="45574C2B"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JAVNE POVRŠINE NA KOJIMA NIJE DOZVOLJEN PROMET MOTORNIH VOZILA</w:t>
            </w:r>
          </w:p>
          <w:p w14:paraId="4111ED9B" w14:textId="77777777" w:rsidR="00B131FB" w:rsidRPr="00281AB7" w:rsidRDefault="00B131FB" w:rsidP="00B131FB">
            <w:pPr>
              <w:jc w:val="both"/>
              <w:rPr>
                <w:rFonts w:ascii="Times New Roman" w:hAnsi="Times New Roman" w:cs="Times New Roman"/>
              </w:rPr>
            </w:pPr>
          </w:p>
          <w:p w14:paraId="67D520EF" w14:textId="77777777" w:rsidR="00B131FB" w:rsidRPr="00281AB7" w:rsidRDefault="00B131FB" w:rsidP="00B131FB">
            <w:pPr>
              <w:spacing w:after="120"/>
              <w:jc w:val="both"/>
              <w:rPr>
                <w:rFonts w:ascii="Times New Roman" w:hAnsi="Times New Roman" w:cs="Times New Roman"/>
                <w:i/>
              </w:rPr>
            </w:pPr>
            <w:r w:rsidRPr="00281AB7">
              <w:rPr>
                <w:rFonts w:ascii="Times New Roman" w:hAnsi="Times New Roman" w:cs="Times New Roman"/>
                <w:i/>
              </w:rPr>
              <w:t>2. Prijelaz „Radnička“ preko državne ceste DC2 i željezničke pruge R202</w:t>
            </w:r>
          </w:p>
          <w:p w14:paraId="765D518E"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Ovom I. izmjenom Programa građenja, planirani iznos za provedbu investicije ostaje nepromijenjen. Planira se nastavak provedbe investicije u smislu rješavanja problema pješačkog prijelaza preko državne ceste DC2 i željezničke pruge R202. Predviđeni troškovi su osigurani za izradu projektne dokumentacije.  </w:t>
            </w:r>
          </w:p>
          <w:p w14:paraId="750EA187" w14:textId="77777777" w:rsidR="00B131FB" w:rsidRPr="00281AB7" w:rsidRDefault="00B131FB" w:rsidP="00B131FB">
            <w:pPr>
              <w:jc w:val="both"/>
              <w:rPr>
                <w:rFonts w:ascii="Times New Roman" w:hAnsi="Times New Roman" w:cs="Times New Roman"/>
              </w:rPr>
            </w:pPr>
          </w:p>
          <w:p w14:paraId="4D57BC71"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GROBLJA</w:t>
            </w:r>
          </w:p>
          <w:p w14:paraId="39E51364" w14:textId="77777777" w:rsidR="00B131FB" w:rsidRPr="00281AB7" w:rsidRDefault="00B131FB" w:rsidP="00B131FB">
            <w:pPr>
              <w:jc w:val="both"/>
              <w:rPr>
                <w:rFonts w:ascii="Times New Roman" w:hAnsi="Times New Roman" w:cs="Times New Roman"/>
              </w:rPr>
            </w:pPr>
          </w:p>
          <w:p w14:paraId="2425C317"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Planirana su sredstva za godišnje uređenje grobnih mjesta, proširenje groblja, pješačkih staza, nabavu predmeta i opreme na površinama groblja. Planirani iznos ostaje nepromijenjen.</w:t>
            </w:r>
          </w:p>
          <w:p w14:paraId="57BA0213" w14:textId="77777777" w:rsidR="00B131FB" w:rsidRPr="00281AB7" w:rsidRDefault="00B131FB" w:rsidP="00B131FB">
            <w:pPr>
              <w:jc w:val="both"/>
              <w:rPr>
                <w:rFonts w:ascii="Times New Roman" w:hAnsi="Times New Roman" w:cs="Times New Roman"/>
              </w:rPr>
            </w:pPr>
          </w:p>
          <w:p w14:paraId="15EE8000" w14:textId="77777777" w:rsidR="00B131FB" w:rsidRPr="00281AB7" w:rsidRDefault="00B131FB" w:rsidP="00B131FB">
            <w:pPr>
              <w:jc w:val="both"/>
              <w:rPr>
                <w:rFonts w:ascii="Times New Roman" w:hAnsi="Times New Roman" w:cs="Times New Roman"/>
              </w:rPr>
            </w:pPr>
          </w:p>
          <w:p w14:paraId="79B14575"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lastRenderedPageBreak/>
              <w:t>OSTALO</w:t>
            </w:r>
          </w:p>
          <w:p w14:paraId="20C281F5" w14:textId="77777777" w:rsidR="00B131FB" w:rsidRPr="00281AB7" w:rsidRDefault="00B131FB" w:rsidP="00B131FB">
            <w:pPr>
              <w:ind w:left="360"/>
              <w:jc w:val="both"/>
              <w:rPr>
                <w:rFonts w:ascii="Times New Roman" w:hAnsi="Times New Roman" w:cs="Times New Roman"/>
                <w:lang w:eastAsia="x-none"/>
              </w:rPr>
            </w:pPr>
          </w:p>
          <w:p w14:paraId="61004F92"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planirani iznos ostaje nepromijenjen u svrhu osiguranja sredstva za nepredviđene troškove izrade tehničkih rješenja, projektne dokumentacije, geodetskih podloga, otkup zemljišta, vršenje stručnog nadzora nad radovima za potrebe izvođenja građevina komunalne infrastrukture koje će se graditi izvan građevinskog područja.</w:t>
            </w:r>
          </w:p>
          <w:p w14:paraId="63F97D63"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Također predviđena je i mogućnost nepredvidivih troškova kao što su na primjer troškovi unutar investicija čija se realizacija u 2022. g privodi kraju no postoji mogućnost da dio troškova ili sam okončani obračun bude proveden tijekom 2023. godine.</w:t>
            </w:r>
          </w:p>
          <w:p w14:paraId="754C27A3" w14:textId="77777777" w:rsidR="00B131FB" w:rsidRPr="00281AB7" w:rsidRDefault="00B131FB" w:rsidP="00B131FB">
            <w:pPr>
              <w:jc w:val="both"/>
              <w:rPr>
                <w:rFonts w:ascii="Times New Roman" w:hAnsi="Times New Roman" w:cs="Times New Roman"/>
              </w:rPr>
            </w:pPr>
          </w:p>
          <w:p w14:paraId="05998EE8" w14:textId="77777777" w:rsidR="00B131FB" w:rsidRPr="00281AB7" w:rsidRDefault="00B131FB" w:rsidP="00B131FB">
            <w:pPr>
              <w:jc w:val="both"/>
              <w:rPr>
                <w:rFonts w:ascii="Times New Roman" w:hAnsi="Times New Roman" w:cs="Times New Roman"/>
              </w:rPr>
            </w:pPr>
          </w:p>
          <w:p w14:paraId="6F0C02F7" w14:textId="77777777" w:rsidR="00B131FB" w:rsidRPr="00281AB7" w:rsidRDefault="00B131FB" w:rsidP="00B131FB">
            <w:pPr>
              <w:pBdr>
                <w:top w:val="single" w:sz="4" w:space="1" w:color="auto"/>
                <w:left w:val="single" w:sz="4" w:space="4" w:color="auto"/>
                <w:bottom w:val="single" w:sz="4" w:space="1" w:color="auto"/>
                <w:right w:val="single" w:sz="4" w:space="4" w:color="auto"/>
              </w:pBdr>
              <w:jc w:val="both"/>
              <w:rPr>
                <w:rFonts w:ascii="Times New Roman" w:hAnsi="Times New Roman" w:cs="Times New Roman"/>
                <w:lang w:eastAsia="x-none"/>
              </w:rPr>
            </w:pPr>
            <w:r w:rsidRPr="00281AB7">
              <w:rPr>
                <w:rFonts w:ascii="Times New Roman" w:hAnsi="Times New Roman" w:cs="Times New Roman"/>
                <w:lang w:eastAsia="x-none"/>
              </w:rPr>
              <w:t xml:space="preserve">IV. POSTOJEĆE GRAĐEVINE KOMUNALNE INFRASTRUKTURE KOJE ĆE SE </w:t>
            </w:r>
          </w:p>
          <w:p w14:paraId="3ADAAFC6" w14:textId="77777777" w:rsidR="00B131FB" w:rsidRPr="00281AB7" w:rsidRDefault="00B131FB" w:rsidP="00B131FB">
            <w:pPr>
              <w:pBdr>
                <w:top w:val="single" w:sz="4" w:space="1" w:color="auto"/>
                <w:left w:val="single" w:sz="4" w:space="4" w:color="auto"/>
                <w:bottom w:val="single" w:sz="4" w:space="1" w:color="auto"/>
                <w:right w:val="single" w:sz="4" w:space="4" w:color="auto"/>
              </w:pBdr>
              <w:jc w:val="both"/>
              <w:rPr>
                <w:rFonts w:ascii="Times New Roman" w:hAnsi="Times New Roman" w:cs="Times New Roman"/>
                <w:lang w:eastAsia="x-none"/>
              </w:rPr>
            </w:pPr>
            <w:r w:rsidRPr="00281AB7">
              <w:rPr>
                <w:rFonts w:ascii="Times New Roman" w:hAnsi="Times New Roman" w:cs="Times New Roman"/>
                <w:lang w:eastAsia="x-none"/>
              </w:rPr>
              <w:t xml:space="preserve">      REKONSTRUIRATI</w:t>
            </w:r>
          </w:p>
          <w:p w14:paraId="72960416" w14:textId="77777777" w:rsidR="00B131FB" w:rsidRPr="00281AB7" w:rsidRDefault="00B131FB" w:rsidP="00B131FB">
            <w:pPr>
              <w:jc w:val="both"/>
              <w:rPr>
                <w:rFonts w:ascii="Times New Roman" w:hAnsi="Times New Roman" w:cs="Times New Roman"/>
              </w:rPr>
            </w:pPr>
          </w:p>
          <w:p w14:paraId="0027B2F0" w14:textId="77777777" w:rsidR="00B131FB" w:rsidRPr="00281AB7" w:rsidRDefault="00B131FB" w:rsidP="00B131FB">
            <w:pPr>
              <w:jc w:val="both"/>
              <w:rPr>
                <w:rFonts w:ascii="Times New Roman" w:hAnsi="Times New Roman" w:cs="Times New Roman"/>
                <w:i/>
              </w:rPr>
            </w:pPr>
          </w:p>
          <w:p w14:paraId="0E0846E1"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JAVNE POVRŠINE NA KOJIMA NIJE DOZVOLJEN PROMET MOTORNIH VOZILA</w:t>
            </w:r>
          </w:p>
          <w:p w14:paraId="6E93E739" w14:textId="77777777" w:rsidR="00B131FB" w:rsidRPr="00281AB7" w:rsidRDefault="00B131FB" w:rsidP="00B131FB">
            <w:pPr>
              <w:jc w:val="both"/>
              <w:rPr>
                <w:rFonts w:ascii="Times New Roman" w:hAnsi="Times New Roman" w:cs="Times New Roman"/>
              </w:rPr>
            </w:pPr>
          </w:p>
          <w:p w14:paraId="3B1A7AD6" w14:textId="77777777" w:rsidR="00B131FB" w:rsidRPr="00281AB7" w:rsidRDefault="00B131FB" w:rsidP="00B131FB">
            <w:pPr>
              <w:spacing w:after="120"/>
              <w:jc w:val="both"/>
              <w:rPr>
                <w:rFonts w:ascii="Times New Roman" w:hAnsi="Times New Roman" w:cs="Times New Roman"/>
                <w:i/>
              </w:rPr>
            </w:pPr>
            <w:r w:rsidRPr="00281AB7">
              <w:rPr>
                <w:rFonts w:ascii="Times New Roman" w:hAnsi="Times New Roman" w:cs="Times New Roman"/>
                <w:i/>
              </w:rPr>
              <w:t>1. Središnji gradski trgovi u Koprivnici</w:t>
            </w:r>
          </w:p>
          <w:p w14:paraId="01E73CD6"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Ovom I. izmjenom Programa građenja planira se predvidivi iznos sredstava potreban za dovršetak investicije rekonstrukcije središnjih gradskih trgova u Koprivnici (Zrinski trg i Trg bana Josipa Jelačića). </w:t>
            </w:r>
          </w:p>
          <w:p w14:paraId="1F159019"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Osim troškova radova rekonstrukcije predviđeni su i troškovi stručnog i projektantskog nadzora te svi prateći troškovi do ishođenja uporabne dozvole i  primopredaje građevine.</w:t>
            </w:r>
          </w:p>
          <w:p w14:paraId="1945C4F6" w14:textId="77777777" w:rsidR="00B131FB" w:rsidRPr="00281AB7" w:rsidRDefault="00B131FB" w:rsidP="00B131FB">
            <w:pPr>
              <w:jc w:val="both"/>
              <w:rPr>
                <w:rFonts w:ascii="Times New Roman" w:hAnsi="Times New Roman" w:cs="Times New Roman"/>
              </w:rPr>
            </w:pPr>
          </w:p>
          <w:p w14:paraId="24A1CC7D"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 xml:space="preserve">NERAZVRSTANE CESTE, EKI I JAVNA RASVJETA    </w:t>
            </w:r>
          </w:p>
          <w:p w14:paraId="6E2E96F2" w14:textId="77777777" w:rsidR="00B131FB" w:rsidRPr="00281AB7" w:rsidRDefault="00B131FB" w:rsidP="00B131FB">
            <w:pPr>
              <w:jc w:val="both"/>
              <w:rPr>
                <w:rFonts w:ascii="Times New Roman" w:hAnsi="Times New Roman" w:cs="Times New Roman"/>
              </w:rPr>
            </w:pPr>
          </w:p>
          <w:p w14:paraId="0C61C352" w14:textId="77777777" w:rsidR="00B131FB" w:rsidRPr="00281AB7" w:rsidRDefault="00B131FB" w:rsidP="00B131FB">
            <w:pPr>
              <w:spacing w:after="120"/>
              <w:jc w:val="both"/>
              <w:rPr>
                <w:rFonts w:ascii="Times New Roman" w:hAnsi="Times New Roman" w:cs="Times New Roman"/>
                <w:i/>
              </w:rPr>
            </w:pPr>
            <w:r w:rsidRPr="00281AB7">
              <w:rPr>
                <w:rFonts w:ascii="Times New Roman" w:hAnsi="Times New Roman" w:cs="Times New Roman"/>
                <w:i/>
              </w:rPr>
              <w:t xml:space="preserve">2. Rekonstrukcija </w:t>
            </w:r>
            <w:proofErr w:type="spellStart"/>
            <w:r w:rsidRPr="00281AB7">
              <w:rPr>
                <w:rFonts w:ascii="Times New Roman" w:hAnsi="Times New Roman" w:cs="Times New Roman"/>
                <w:i/>
              </w:rPr>
              <w:t>Starčevićeve</w:t>
            </w:r>
            <w:proofErr w:type="spellEnd"/>
            <w:r w:rsidRPr="00281AB7">
              <w:rPr>
                <w:rFonts w:ascii="Times New Roman" w:hAnsi="Times New Roman" w:cs="Times New Roman"/>
                <w:i/>
              </w:rPr>
              <w:t xml:space="preserve"> ulice u Koprivnici</w:t>
            </w:r>
          </w:p>
          <w:p w14:paraId="1D8EC894"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osiguran je iznos za dovršetak izrade projektne dokumentacije u svrhu ishođenja akta za građenje. Također potrebno je riješiti imovinsko pravne odnose u zoni obuhvata zahvata izgradnje.</w:t>
            </w:r>
          </w:p>
          <w:p w14:paraId="09B19A8E"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U tekućoj godini planirano je pokretanje postupka javne nabave za odabir izvođača radova na rekonstrukciji prometnice obzirom na procijenjenu vrijednost troškova izvođenja radova.</w:t>
            </w:r>
          </w:p>
          <w:p w14:paraId="7D82E351"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 xml:space="preserve">Sami početak izvođenja radova uskladiti će se sa izvođenjem radova rekonstrukcije vodovodne i kanalizacijske mreže (preko projekta Aglomeracija Koprivnica) u susjednoj </w:t>
            </w:r>
            <w:proofErr w:type="spellStart"/>
            <w:r w:rsidRPr="00281AB7">
              <w:rPr>
                <w:rFonts w:ascii="Times New Roman" w:hAnsi="Times New Roman" w:cs="Times New Roman"/>
              </w:rPr>
              <w:t>Pavelinskoj</w:t>
            </w:r>
            <w:proofErr w:type="spellEnd"/>
            <w:r w:rsidRPr="00281AB7">
              <w:rPr>
                <w:rFonts w:ascii="Times New Roman" w:hAnsi="Times New Roman" w:cs="Times New Roman"/>
              </w:rPr>
              <w:t xml:space="preserve"> ulici kako bi se promet mogao nesmetano odvijati, kao i sa radovima na izgradnji kanalizacije u Ivanjskoj ulici investitora Koprivničke vode. </w:t>
            </w:r>
          </w:p>
          <w:p w14:paraId="2157A14D" w14:textId="77777777" w:rsidR="00B131FB" w:rsidRPr="00281AB7" w:rsidRDefault="00B131FB" w:rsidP="00B131FB">
            <w:pPr>
              <w:jc w:val="both"/>
              <w:rPr>
                <w:rFonts w:ascii="Times New Roman" w:hAnsi="Times New Roman" w:cs="Times New Roman"/>
                <w:color w:val="FF0000"/>
              </w:rPr>
            </w:pPr>
          </w:p>
          <w:p w14:paraId="39D3B8A7" w14:textId="77777777" w:rsidR="00B131FB" w:rsidRPr="00281AB7" w:rsidRDefault="00B131FB" w:rsidP="00B131FB">
            <w:pPr>
              <w:jc w:val="both"/>
              <w:rPr>
                <w:rFonts w:ascii="Times New Roman" w:hAnsi="Times New Roman" w:cs="Times New Roman"/>
                <w:color w:val="FF0000"/>
              </w:rPr>
            </w:pPr>
          </w:p>
          <w:p w14:paraId="0A5FA28E" w14:textId="77777777" w:rsidR="00B131FB" w:rsidRPr="00281AB7" w:rsidRDefault="00B131FB" w:rsidP="00B131FB">
            <w:pPr>
              <w:pStyle w:val="Odlomakpopisa"/>
              <w:numPr>
                <w:ilvl w:val="0"/>
                <w:numId w:val="25"/>
              </w:numPr>
              <w:jc w:val="both"/>
              <w:rPr>
                <w:rFonts w:ascii="Times New Roman" w:hAnsi="Times New Roman" w:cs="Times New Roman"/>
                <w:lang w:eastAsia="x-none"/>
              </w:rPr>
            </w:pPr>
            <w:r w:rsidRPr="00281AB7">
              <w:rPr>
                <w:rFonts w:ascii="Times New Roman" w:hAnsi="Times New Roman" w:cs="Times New Roman"/>
                <w:lang w:eastAsia="x-none"/>
              </w:rPr>
              <w:t>OSTALO</w:t>
            </w:r>
          </w:p>
          <w:p w14:paraId="11EBEACB" w14:textId="77777777" w:rsidR="00B131FB" w:rsidRPr="00281AB7" w:rsidRDefault="00B131FB" w:rsidP="00B131FB">
            <w:pPr>
              <w:ind w:left="360"/>
              <w:jc w:val="both"/>
              <w:rPr>
                <w:rFonts w:ascii="Times New Roman" w:hAnsi="Times New Roman" w:cs="Times New Roman"/>
                <w:lang w:eastAsia="x-none"/>
              </w:rPr>
            </w:pPr>
          </w:p>
          <w:p w14:paraId="229B32FB"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Ovom I. izmjenom Programa građenja, planirani iznos ostaje nepromijenjen u svrhu osiguranja sredstva za nepredviđene troškove izrade tehničkih rješenja, projektne dokumentacije, geodetskih podloga, otkup zemljišta, vršenje stručnog nadzora nad radovima za potrebe izvođenja građevina komunalne infrastrukture koje će se rekonstruirati.</w:t>
            </w:r>
          </w:p>
          <w:p w14:paraId="36FF9ABB" w14:textId="77777777" w:rsidR="00B131FB" w:rsidRPr="00281AB7" w:rsidRDefault="00B131FB" w:rsidP="00B131FB">
            <w:pPr>
              <w:jc w:val="both"/>
              <w:rPr>
                <w:rFonts w:ascii="Times New Roman" w:hAnsi="Times New Roman" w:cs="Times New Roman"/>
              </w:rPr>
            </w:pPr>
            <w:r w:rsidRPr="00281AB7">
              <w:rPr>
                <w:rFonts w:ascii="Times New Roman" w:hAnsi="Times New Roman" w:cs="Times New Roman"/>
              </w:rPr>
              <w:t>Također predviđena je i mogućnost nepredvidivih troškova kao što su na primjer troškovi unutar investicija čija se realizacija u 2022.g privodi kraju no postoji mogućnost da dio troškova ili sam okončani obračun bude proveden tijekom 2023. godine.</w:t>
            </w:r>
          </w:p>
          <w:p w14:paraId="06DFBFB8" w14:textId="77777777" w:rsidR="00B131FB" w:rsidRPr="00281AB7" w:rsidRDefault="00B131FB" w:rsidP="00B131FB">
            <w:pPr>
              <w:jc w:val="both"/>
              <w:rPr>
                <w:rFonts w:ascii="Times New Roman" w:hAnsi="Times New Roman" w:cs="Times New Roman"/>
                <w:i/>
                <w:color w:val="FF0000"/>
              </w:rPr>
            </w:pPr>
          </w:p>
          <w:p w14:paraId="50CAA9C5" w14:textId="77777777" w:rsidR="00B131FB" w:rsidRPr="00281AB7" w:rsidRDefault="00B131FB" w:rsidP="00B131FB">
            <w:pPr>
              <w:jc w:val="both"/>
              <w:rPr>
                <w:rFonts w:ascii="Times New Roman" w:hAnsi="Times New Roman" w:cs="Times New Roman"/>
                <w:i/>
                <w:color w:val="FF0000"/>
              </w:rPr>
            </w:pPr>
          </w:p>
          <w:p w14:paraId="09DFBFB0" w14:textId="77777777" w:rsidR="00B131FB" w:rsidRPr="00281AB7" w:rsidRDefault="00B131FB" w:rsidP="00B131FB">
            <w:pPr>
              <w:jc w:val="both"/>
              <w:rPr>
                <w:rFonts w:ascii="Times New Roman" w:hAnsi="Times New Roman" w:cs="Times New Roman"/>
                <w:i/>
                <w:color w:val="FF0000"/>
              </w:rPr>
            </w:pPr>
          </w:p>
          <w:p w14:paraId="67C98399" w14:textId="77777777" w:rsidR="00B131FB" w:rsidRPr="00281AB7" w:rsidRDefault="00B131FB" w:rsidP="00B131FB">
            <w:pPr>
              <w:numPr>
                <w:ilvl w:val="0"/>
                <w:numId w:val="23"/>
              </w:numPr>
              <w:spacing w:line="252" w:lineRule="auto"/>
              <w:contextualSpacing/>
              <w:jc w:val="both"/>
              <w:rPr>
                <w:rFonts w:ascii="Times New Roman" w:eastAsia="Calibri" w:hAnsi="Times New Roman" w:cs="Times New Roman"/>
                <w:b/>
                <w:bCs/>
                <w:lang w:eastAsia="en-US"/>
              </w:rPr>
            </w:pPr>
            <w:r w:rsidRPr="00281AB7">
              <w:rPr>
                <w:rFonts w:ascii="Times New Roman" w:eastAsia="Calibri" w:hAnsi="Times New Roman" w:cs="Times New Roman"/>
                <w:b/>
                <w:bCs/>
                <w:lang w:eastAsia="en-US"/>
              </w:rPr>
              <w:t xml:space="preserve"> Potrebna sredstva za provedbu akta</w:t>
            </w:r>
          </w:p>
          <w:p w14:paraId="38CA7B6B" w14:textId="77777777" w:rsidR="00B131FB" w:rsidRPr="00281AB7" w:rsidRDefault="00B131FB" w:rsidP="00B131FB">
            <w:pPr>
              <w:spacing w:line="252" w:lineRule="auto"/>
              <w:ind w:left="1080"/>
              <w:contextualSpacing/>
              <w:jc w:val="both"/>
              <w:rPr>
                <w:rFonts w:ascii="Times New Roman" w:eastAsia="Calibri" w:hAnsi="Times New Roman" w:cs="Times New Roman"/>
                <w:b/>
                <w:bCs/>
                <w:lang w:eastAsia="en-US"/>
              </w:rPr>
            </w:pPr>
          </w:p>
          <w:p w14:paraId="4AED94DB" w14:textId="77777777" w:rsidR="00B131FB" w:rsidRPr="00281AB7" w:rsidRDefault="00B131FB" w:rsidP="00B131FB">
            <w:pPr>
              <w:spacing w:line="240" w:lineRule="atLeast"/>
              <w:ind w:left="360" w:firstLine="348"/>
              <w:jc w:val="both"/>
              <w:rPr>
                <w:rFonts w:ascii="Times New Roman" w:hAnsi="Times New Roman" w:cs="Times New Roman"/>
              </w:rPr>
            </w:pPr>
            <w:r w:rsidRPr="00281AB7">
              <w:rPr>
                <w:rFonts w:ascii="Times New Roman" w:hAnsi="Times New Roman" w:cs="Times New Roman"/>
              </w:rPr>
              <w:lastRenderedPageBreak/>
              <w:t xml:space="preserve">Za provedbu </w:t>
            </w:r>
            <w:r w:rsidRPr="00281AB7">
              <w:rPr>
                <w:rFonts w:ascii="Times New Roman" w:hAnsi="Times New Roman" w:cs="Times New Roman"/>
                <w:lang w:eastAsia="x-none"/>
              </w:rPr>
              <w:t>Programa</w:t>
            </w:r>
            <w:r w:rsidRPr="00281AB7">
              <w:rPr>
                <w:rFonts w:ascii="Times New Roman" w:hAnsi="Times New Roman" w:cs="Times New Roman"/>
              </w:rPr>
              <w:t xml:space="preserve"> u Proračunu Grada Koprivnice za 2023. godinu potrebno je osigurati sveukupno 2.472.485,00 eura. </w:t>
            </w:r>
            <w:r w:rsidRPr="00281AB7">
              <w:rPr>
                <w:rFonts w:ascii="Times New Roman" w:hAnsi="Times New Roman" w:cs="Times New Roman"/>
                <w:lang w:eastAsia="x-none"/>
              </w:rPr>
              <w:t>Izvori financiranja p</w:t>
            </w:r>
            <w:r w:rsidRPr="00281AB7">
              <w:rPr>
                <w:rFonts w:ascii="Times New Roman" w:hAnsi="Times New Roman" w:cs="Times New Roman"/>
              </w:rPr>
              <w:t>lanirani su na slijedeći način:</w:t>
            </w:r>
          </w:p>
          <w:p w14:paraId="17747F5C" w14:textId="77777777" w:rsidR="00B131FB" w:rsidRPr="00281AB7" w:rsidRDefault="00B131FB" w:rsidP="00B131FB">
            <w:pPr>
              <w:numPr>
                <w:ilvl w:val="0"/>
                <w:numId w:val="16"/>
              </w:numPr>
              <w:overflowPunct w:val="0"/>
              <w:autoSpaceDE w:val="0"/>
              <w:autoSpaceDN w:val="0"/>
              <w:adjustRightInd w:val="0"/>
              <w:jc w:val="both"/>
              <w:rPr>
                <w:rFonts w:ascii="Times New Roman" w:hAnsi="Times New Roman" w:cs="Times New Roman"/>
              </w:rPr>
            </w:pPr>
            <w:r w:rsidRPr="00281AB7">
              <w:rPr>
                <w:rFonts w:ascii="Times New Roman" w:hAnsi="Times New Roman" w:cs="Times New Roman"/>
              </w:rPr>
              <w:t>sredstva komunalne naknade u iznosu od 1.737.255,00 eura,</w:t>
            </w:r>
          </w:p>
          <w:p w14:paraId="6B46B22E" w14:textId="77777777" w:rsidR="00B131FB" w:rsidRPr="00281AB7" w:rsidRDefault="00B131FB" w:rsidP="00B131FB">
            <w:pPr>
              <w:numPr>
                <w:ilvl w:val="0"/>
                <w:numId w:val="16"/>
              </w:numPr>
              <w:overflowPunct w:val="0"/>
              <w:autoSpaceDE w:val="0"/>
              <w:autoSpaceDN w:val="0"/>
              <w:adjustRightInd w:val="0"/>
              <w:jc w:val="both"/>
              <w:rPr>
                <w:rFonts w:ascii="Times New Roman" w:hAnsi="Times New Roman" w:cs="Times New Roman"/>
              </w:rPr>
            </w:pPr>
            <w:r w:rsidRPr="00281AB7">
              <w:rPr>
                <w:rFonts w:ascii="Times New Roman" w:hAnsi="Times New Roman" w:cs="Times New Roman"/>
              </w:rPr>
              <w:t>sredstva komunalnog doprinosa u iznosu od 276.640,00 eura,</w:t>
            </w:r>
          </w:p>
          <w:p w14:paraId="122E6CAD" w14:textId="77777777" w:rsidR="00B131FB" w:rsidRPr="00281AB7" w:rsidRDefault="00B131FB" w:rsidP="00B131FB">
            <w:pPr>
              <w:numPr>
                <w:ilvl w:val="0"/>
                <w:numId w:val="16"/>
              </w:numPr>
              <w:overflowPunct w:val="0"/>
              <w:autoSpaceDE w:val="0"/>
              <w:autoSpaceDN w:val="0"/>
              <w:adjustRightInd w:val="0"/>
              <w:jc w:val="both"/>
              <w:rPr>
                <w:rFonts w:ascii="Times New Roman" w:hAnsi="Times New Roman" w:cs="Times New Roman"/>
              </w:rPr>
            </w:pPr>
            <w:r w:rsidRPr="00281AB7">
              <w:rPr>
                <w:rFonts w:ascii="Times New Roman" w:hAnsi="Times New Roman" w:cs="Times New Roman"/>
              </w:rPr>
              <w:t>sredstva šumskog doprinosa u iznosu od 25.000,00 eura,</w:t>
            </w:r>
          </w:p>
          <w:p w14:paraId="1A0BD3EF" w14:textId="77777777" w:rsidR="00B131FB" w:rsidRPr="00281AB7" w:rsidRDefault="00B131FB" w:rsidP="00B131FB">
            <w:pPr>
              <w:numPr>
                <w:ilvl w:val="0"/>
                <w:numId w:val="16"/>
              </w:numPr>
              <w:overflowPunct w:val="0"/>
              <w:autoSpaceDE w:val="0"/>
              <w:autoSpaceDN w:val="0"/>
              <w:adjustRightInd w:val="0"/>
              <w:jc w:val="both"/>
              <w:rPr>
                <w:rFonts w:ascii="Times New Roman" w:hAnsi="Times New Roman" w:cs="Times New Roman"/>
              </w:rPr>
            </w:pPr>
            <w:r w:rsidRPr="00281AB7">
              <w:rPr>
                <w:rFonts w:ascii="Times New Roman" w:hAnsi="Times New Roman" w:cs="Times New Roman"/>
              </w:rPr>
              <w:t>sredstva iz naknade za zadržavanje nezakonito izgrađenih zgrada u iznosu 107.000,00 eura,</w:t>
            </w:r>
          </w:p>
          <w:p w14:paraId="52CE3C4F" w14:textId="77777777" w:rsidR="00B131FB" w:rsidRPr="00281AB7" w:rsidRDefault="00B131FB" w:rsidP="00B131FB">
            <w:pPr>
              <w:numPr>
                <w:ilvl w:val="0"/>
                <w:numId w:val="16"/>
              </w:numPr>
              <w:overflowPunct w:val="0"/>
              <w:autoSpaceDE w:val="0"/>
              <w:autoSpaceDN w:val="0"/>
              <w:adjustRightInd w:val="0"/>
              <w:jc w:val="both"/>
              <w:rPr>
                <w:rFonts w:ascii="Times New Roman" w:hAnsi="Times New Roman" w:cs="Times New Roman"/>
              </w:rPr>
            </w:pPr>
            <w:r w:rsidRPr="00281AB7">
              <w:rPr>
                <w:rFonts w:ascii="Times New Roman" w:hAnsi="Times New Roman" w:cs="Times New Roman"/>
              </w:rPr>
              <w:t xml:space="preserve">sredstva od prodaje nefinancijske imovine u iznosu od 184.960,00 eura, </w:t>
            </w:r>
          </w:p>
          <w:p w14:paraId="4CEC7D49" w14:textId="77777777" w:rsidR="00B131FB" w:rsidRPr="00281AB7" w:rsidRDefault="00B131FB" w:rsidP="00B131FB">
            <w:pPr>
              <w:numPr>
                <w:ilvl w:val="0"/>
                <w:numId w:val="16"/>
              </w:numPr>
              <w:overflowPunct w:val="0"/>
              <w:autoSpaceDE w:val="0"/>
              <w:autoSpaceDN w:val="0"/>
              <w:adjustRightInd w:val="0"/>
              <w:jc w:val="both"/>
              <w:rPr>
                <w:rFonts w:ascii="Times New Roman" w:hAnsi="Times New Roman" w:cs="Times New Roman"/>
              </w:rPr>
            </w:pPr>
            <w:r w:rsidRPr="00281AB7">
              <w:rPr>
                <w:rFonts w:ascii="Times New Roman" w:hAnsi="Times New Roman" w:cs="Times New Roman"/>
              </w:rPr>
              <w:t>sredstva Ministarstva turizma i sporta u iznosu od 77.035,00 eura,</w:t>
            </w:r>
          </w:p>
          <w:p w14:paraId="278F4A83" w14:textId="77777777" w:rsidR="00B131FB" w:rsidRPr="00281AB7" w:rsidRDefault="00B131FB" w:rsidP="00B131FB">
            <w:pPr>
              <w:numPr>
                <w:ilvl w:val="0"/>
                <w:numId w:val="16"/>
              </w:numPr>
              <w:overflowPunct w:val="0"/>
              <w:autoSpaceDE w:val="0"/>
              <w:autoSpaceDN w:val="0"/>
              <w:adjustRightInd w:val="0"/>
              <w:jc w:val="both"/>
              <w:rPr>
                <w:rFonts w:ascii="Times New Roman" w:hAnsi="Times New Roman" w:cs="Times New Roman"/>
              </w:rPr>
            </w:pPr>
            <w:r w:rsidRPr="00281AB7">
              <w:rPr>
                <w:rFonts w:ascii="Times New Roman" w:hAnsi="Times New Roman" w:cs="Times New Roman"/>
              </w:rPr>
              <w:t>sredstva Proračuna – opći prihodi i primici u iznosu od 64.595,00 eura,</w:t>
            </w:r>
          </w:p>
          <w:p w14:paraId="27B97E71" w14:textId="5D716301" w:rsidR="00B131FB" w:rsidRPr="00CE1E57" w:rsidRDefault="00B131FB" w:rsidP="00B131FB">
            <w:pPr>
              <w:jc w:val="both"/>
              <w:rPr>
                <w:rFonts w:ascii="Times New Roman" w:eastAsia="Times New Roman" w:hAnsi="Times New Roman" w:cs="Times New Roman"/>
              </w:rPr>
            </w:pPr>
          </w:p>
        </w:tc>
      </w:tr>
      <w:tr w:rsidR="00B443AB" w:rsidRPr="00E058A5" w14:paraId="01478489" w14:textId="77777777" w:rsidTr="00991289">
        <w:tc>
          <w:tcPr>
            <w:tcW w:w="1438" w:type="dxa"/>
          </w:tcPr>
          <w:p w14:paraId="06416DCB" w14:textId="77777777" w:rsidR="00BA407D" w:rsidRPr="003B23E2" w:rsidRDefault="00BA407D">
            <w:pPr>
              <w:rPr>
                <w:rFonts w:ascii="Times New Roman" w:hAnsi="Times New Roman" w:cs="Times New Roman"/>
              </w:rPr>
            </w:pPr>
            <w:r w:rsidRPr="003B23E2">
              <w:rPr>
                <w:rFonts w:ascii="Times New Roman" w:hAnsi="Times New Roman" w:cs="Times New Roman"/>
              </w:rPr>
              <w:lastRenderedPageBreak/>
              <w:t>Je li nacrt bio objavljen na internetskim stranicama ili na drugi odgovarajući način?</w:t>
            </w:r>
          </w:p>
          <w:p w14:paraId="171DC556" w14:textId="77777777" w:rsidR="007C719B" w:rsidRPr="003B23E2" w:rsidRDefault="007C719B">
            <w:pPr>
              <w:rPr>
                <w:rFonts w:ascii="Times New Roman" w:hAnsi="Times New Roman" w:cs="Times New Roman"/>
              </w:rPr>
            </w:pPr>
          </w:p>
          <w:p w14:paraId="6C283DBF" w14:textId="77777777" w:rsidR="00BA407D" w:rsidRPr="003B23E2" w:rsidRDefault="00BA407D">
            <w:pPr>
              <w:rPr>
                <w:rFonts w:ascii="Times New Roman" w:hAnsi="Times New Roman" w:cs="Times New Roman"/>
              </w:rPr>
            </w:pPr>
            <w:r w:rsidRPr="003B23E2">
              <w:rPr>
                <w:rFonts w:ascii="Times New Roman" w:hAnsi="Times New Roman" w:cs="Times New Roman"/>
              </w:rPr>
              <w:t>Ako jest, kada je nacrt objavljen, na kojoj internetskoj stranici i koliko vremena je ostavljeno za savjetovanje?</w:t>
            </w:r>
          </w:p>
          <w:p w14:paraId="5ED5A97E" w14:textId="77777777" w:rsidR="007C719B" w:rsidRPr="003B23E2" w:rsidRDefault="007C719B">
            <w:pPr>
              <w:rPr>
                <w:rFonts w:ascii="Times New Roman" w:hAnsi="Times New Roman" w:cs="Times New Roman"/>
              </w:rPr>
            </w:pPr>
          </w:p>
          <w:p w14:paraId="45D43033" w14:textId="77777777" w:rsidR="00BA407D" w:rsidRPr="003B23E2" w:rsidRDefault="00BA407D">
            <w:pPr>
              <w:rPr>
                <w:rFonts w:ascii="Times New Roman" w:hAnsi="Times New Roman" w:cs="Times New Roman"/>
              </w:rPr>
            </w:pPr>
            <w:r w:rsidRPr="003B23E2">
              <w:rPr>
                <w:rFonts w:ascii="Times New Roman" w:hAnsi="Times New Roman" w:cs="Times New Roman"/>
              </w:rPr>
              <w:t>Ako nije, zašto?</w:t>
            </w:r>
          </w:p>
        </w:tc>
        <w:tc>
          <w:tcPr>
            <w:tcW w:w="8006" w:type="dxa"/>
            <w:gridSpan w:val="2"/>
          </w:tcPr>
          <w:p w14:paraId="7849DDCE" w14:textId="0EF98EA5" w:rsidR="00CC66E4" w:rsidRPr="003B23E2" w:rsidRDefault="00632E72" w:rsidP="007651B5">
            <w:pPr>
              <w:jc w:val="both"/>
              <w:rPr>
                <w:rStyle w:val="Istaknuto"/>
                <w:rFonts w:ascii="Times New Roman" w:hAnsi="Times New Roman" w:cs="Times New Roman"/>
                <w:i w:val="0"/>
              </w:rPr>
            </w:pPr>
            <w:r w:rsidRPr="003B23E2">
              <w:rPr>
                <w:rStyle w:val="Istaknuto"/>
                <w:rFonts w:ascii="Times New Roman" w:hAnsi="Times New Roman" w:cs="Times New Roman"/>
                <w:i w:val="0"/>
              </w:rPr>
              <w:t xml:space="preserve">Nacrt </w:t>
            </w:r>
            <w:r w:rsidR="00991289" w:rsidRPr="00991289">
              <w:rPr>
                <w:rStyle w:val="Istaknuto"/>
                <w:rFonts w:ascii="Times New Roman" w:hAnsi="Times New Roman" w:cs="Times New Roman"/>
                <w:i w:val="0"/>
              </w:rPr>
              <w:t>Odluke</w:t>
            </w:r>
            <w:r w:rsidR="004347BE" w:rsidRPr="00991289">
              <w:rPr>
                <w:rStyle w:val="Istaknuto"/>
                <w:rFonts w:ascii="Times New Roman" w:hAnsi="Times New Roman" w:cs="Times New Roman"/>
                <w:i w:val="0"/>
              </w:rPr>
              <w:t xml:space="preserve"> </w:t>
            </w:r>
            <w:r w:rsidR="00CC66E4" w:rsidRPr="00CD420C">
              <w:rPr>
                <w:rStyle w:val="Istaknuto"/>
                <w:rFonts w:ascii="Times New Roman" w:hAnsi="Times New Roman" w:cs="Times New Roman"/>
                <w:i w:val="0"/>
              </w:rPr>
              <w:t>o</w:t>
            </w:r>
            <w:r w:rsidR="00CC66E4" w:rsidRPr="003B23E2">
              <w:rPr>
                <w:rStyle w:val="Istaknuto"/>
                <w:rFonts w:ascii="Times New Roman" w:hAnsi="Times New Roman" w:cs="Times New Roman"/>
                <w:i w:val="0"/>
              </w:rPr>
              <w:t xml:space="preserve">bjavljen je </w:t>
            </w:r>
            <w:r w:rsidR="007651B5" w:rsidRPr="003B23E2">
              <w:rPr>
                <w:rStyle w:val="Istaknuto"/>
                <w:rFonts w:ascii="Times New Roman" w:hAnsi="Times New Roman" w:cs="Times New Roman"/>
                <w:i w:val="0"/>
              </w:rPr>
              <w:t xml:space="preserve">na internetskoj stranici </w:t>
            </w:r>
            <w:r w:rsidR="004347BE" w:rsidRPr="003B23E2">
              <w:rPr>
                <w:rStyle w:val="Istaknuto"/>
                <w:rFonts w:ascii="Times New Roman" w:hAnsi="Times New Roman" w:cs="Times New Roman"/>
                <w:i w:val="0"/>
              </w:rPr>
              <w:t>Grada Koprivnice www.koprivnica.hr</w:t>
            </w:r>
          </w:p>
          <w:p w14:paraId="44CF1A67" w14:textId="77777777" w:rsidR="00CC66E4" w:rsidRPr="003B23E2" w:rsidRDefault="00CC66E4" w:rsidP="007651B5">
            <w:pPr>
              <w:jc w:val="both"/>
              <w:rPr>
                <w:rStyle w:val="Istaknuto"/>
                <w:rFonts w:ascii="Times New Roman" w:hAnsi="Times New Roman" w:cs="Times New Roman"/>
                <w:i w:val="0"/>
              </w:rPr>
            </w:pPr>
          </w:p>
          <w:p w14:paraId="5834B0EA" w14:textId="77777777" w:rsidR="00343311" w:rsidRPr="0074084B" w:rsidRDefault="00343311" w:rsidP="007651B5">
            <w:pPr>
              <w:jc w:val="both"/>
              <w:rPr>
                <w:rStyle w:val="Istaknuto"/>
                <w:rFonts w:ascii="Times New Roman" w:hAnsi="Times New Roman" w:cs="Times New Roman"/>
                <w:i w:val="0"/>
              </w:rPr>
            </w:pPr>
          </w:p>
          <w:p w14:paraId="35BF21C4" w14:textId="77777777" w:rsidR="00CC78AE" w:rsidRDefault="00CC78AE" w:rsidP="007651B5">
            <w:pPr>
              <w:jc w:val="both"/>
              <w:rPr>
                <w:rStyle w:val="Istaknuto"/>
                <w:rFonts w:ascii="Times New Roman" w:hAnsi="Times New Roman" w:cs="Times New Roman"/>
                <w:i w:val="0"/>
              </w:rPr>
            </w:pPr>
          </w:p>
          <w:p w14:paraId="27FBFBB1" w14:textId="77777777" w:rsidR="00CC78AE" w:rsidRDefault="00CC78AE" w:rsidP="007651B5">
            <w:pPr>
              <w:jc w:val="both"/>
              <w:rPr>
                <w:rStyle w:val="Istaknuto"/>
                <w:rFonts w:ascii="Times New Roman" w:hAnsi="Times New Roman" w:cs="Times New Roman"/>
              </w:rPr>
            </w:pPr>
          </w:p>
          <w:p w14:paraId="004ED1B5" w14:textId="77777777" w:rsidR="00CC78AE" w:rsidRDefault="00CC78AE" w:rsidP="007651B5">
            <w:pPr>
              <w:jc w:val="both"/>
              <w:rPr>
                <w:rStyle w:val="Istaknuto"/>
                <w:rFonts w:ascii="Times New Roman" w:hAnsi="Times New Roman" w:cs="Times New Roman"/>
              </w:rPr>
            </w:pPr>
          </w:p>
          <w:p w14:paraId="7873F67E" w14:textId="207EF234" w:rsidR="007651B5" w:rsidRPr="000B46D3" w:rsidRDefault="007651B5" w:rsidP="007651B5">
            <w:pPr>
              <w:jc w:val="both"/>
              <w:rPr>
                <w:rStyle w:val="Istaknuto"/>
                <w:rFonts w:ascii="Times New Roman" w:hAnsi="Times New Roman" w:cs="Times New Roman"/>
                <w:i w:val="0"/>
              </w:rPr>
            </w:pPr>
            <w:r w:rsidRPr="000B46D3">
              <w:rPr>
                <w:rStyle w:val="Istaknuto"/>
                <w:rFonts w:ascii="Times New Roman" w:hAnsi="Times New Roman" w:cs="Times New Roman"/>
                <w:i w:val="0"/>
              </w:rPr>
              <w:t xml:space="preserve">Javno savjetovanje </w:t>
            </w:r>
            <w:r w:rsidR="00EB0FBD" w:rsidRPr="000B46D3">
              <w:rPr>
                <w:rStyle w:val="Istaknuto"/>
                <w:rFonts w:ascii="Times New Roman" w:hAnsi="Times New Roman" w:cs="Times New Roman"/>
                <w:i w:val="0"/>
              </w:rPr>
              <w:t xml:space="preserve">trajalo je </w:t>
            </w:r>
            <w:r w:rsidR="005B124C">
              <w:rPr>
                <w:rStyle w:val="Istaknuto"/>
                <w:rFonts w:ascii="Times New Roman" w:hAnsi="Times New Roman" w:cs="Times New Roman"/>
                <w:i w:val="0"/>
              </w:rPr>
              <w:t>23</w:t>
            </w:r>
            <w:r w:rsidR="00B22253" w:rsidRPr="000B46D3">
              <w:rPr>
                <w:rStyle w:val="Istaknuto"/>
                <w:rFonts w:ascii="Times New Roman" w:hAnsi="Times New Roman" w:cs="Times New Roman"/>
                <w:i w:val="0"/>
              </w:rPr>
              <w:t xml:space="preserve"> </w:t>
            </w:r>
            <w:r w:rsidR="000E1573" w:rsidRPr="000B46D3">
              <w:rPr>
                <w:rStyle w:val="Istaknuto"/>
                <w:rFonts w:ascii="Times New Roman" w:hAnsi="Times New Roman" w:cs="Times New Roman"/>
                <w:i w:val="0"/>
              </w:rPr>
              <w:t>dan</w:t>
            </w:r>
            <w:r w:rsidR="00D13822" w:rsidRPr="000B46D3">
              <w:rPr>
                <w:rStyle w:val="Istaknuto"/>
                <w:rFonts w:ascii="Times New Roman" w:hAnsi="Times New Roman" w:cs="Times New Roman"/>
                <w:i w:val="0"/>
              </w:rPr>
              <w:t>a</w:t>
            </w:r>
            <w:r w:rsidR="000E1573" w:rsidRPr="000B46D3">
              <w:rPr>
                <w:rStyle w:val="Istaknuto"/>
                <w:rFonts w:ascii="Times New Roman" w:hAnsi="Times New Roman" w:cs="Times New Roman"/>
                <w:i w:val="0"/>
              </w:rPr>
              <w:t xml:space="preserve"> te je</w:t>
            </w:r>
            <w:r w:rsidR="00CC66E4" w:rsidRPr="000B46D3">
              <w:rPr>
                <w:rStyle w:val="Istaknuto"/>
                <w:rFonts w:ascii="Times New Roman" w:hAnsi="Times New Roman" w:cs="Times New Roman"/>
                <w:i w:val="0"/>
              </w:rPr>
              <w:t xml:space="preserve"> </w:t>
            </w:r>
            <w:r w:rsidRPr="000B46D3">
              <w:rPr>
                <w:rStyle w:val="Istaknuto"/>
                <w:rFonts w:ascii="Times New Roman" w:hAnsi="Times New Roman" w:cs="Times New Roman"/>
                <w:i w:val="0"/>
              </w:rPr>
              <w:t>bilo otvoreno</w:t>
            </w:r>
            <w:r w:rsidR="004347BE" w:rsidRPr="000B46D3">
              <w:rPr>
                <w:rStyle w:val="Istaknuto"/>
                <w:rFonts w:ascii="Times New Roman" w:hAnsi="Times New Roman" w:cs="Times New Roman"/>
                <w:i w:val="0"/>
              </w:rPr>
              <w:t xml:space="preserve"> od </w:t>
            </w:r>
            <w:r w:rsidR="005B124C" w:rsidRPr="005B124C">
              <w:rPr>
                <w:rStyle w:val="Istaknuto"/>
                <w:rFonts w:ascii="Times New Roman" w:hAnsi="Times New Roman" w:cs="Times New Roman"/>
                <w:i w:val="0"/>
              </w:rPr>
              <w:t>03</w:t>
            </w:r>
            <w:r w:rsidR="00A01F1F" w:rsidRPr="005B124C">
              <w:rPr>
                <w:rStyle w:val="Istaknuto"/>
                <w:rFonts w:ascii="Times New Roman" w:hAnsi="Times New Roman" w:cs="Times New Roman"/>
                <w:i w:val="0"/>
              </w:rPr>
              <w:t>.</w:t>
            </w:r>
            <w:r w:rsidR="00704775" w:rsidRPr="005B124C">
              <w:rPr>
                <w:rStyle w:val="Istaknuto"/>
                <w:rFonts w:ascii="Times New Roman" w:hAnsi="Times New Roman" w:cs="Times New Roman"/>
                <w:i w:val="0"/>
              </w:rPr>
              <w:t>0</w:t>
            </w:r>
            <w:r w:rsidR="005B124C" w:rsidRPr="005B124C">
              <w:rPr>
                <w:rStyle w:val="Istaknuto"/>
                <w:rFonts w:ascii="Times New Roman" w:hAnsi="Times New Roman" w:cs="Times New Roman"/>
                <w:i w:val="0"/>
              </w:rPr>
              <w:t>5</w:t>
            </w:r>
            <w:r w:rsidR="00937F77" w:rsidRPr="005B124C">
              <w:rPr>
                <w:rStyle w:val="Istaknuto"/>
                <w:rFonts w:ascii="Times New Roman" w:hAnsi="Times New Roman" w:cs="Times New Roman"/>
                <w:i w:val="0"/>
              </w:rPr>
              <w:t xml:space="preserve"> do </w:t>
            </w:r>
            <w:r w:rsidR="005B124C" w:rsidRPr="005B124C">
              <w:rPr>
                <w:rStyle w:val="Istaknuto"/>
                <w:rFonts w:ascii="Times New Roman" w:hAnsi="Times New Roman" w:cs="Times New Roman"/>
                <w:i w:val="0"/>
              </w:rPr>
              <w:t>25</w:t>
            </w:r>
            <w:r w:rsidR="00937F77" w:rsidRPr="005B124C">
              <w:rPr>
                <w:rStyle w:val="Istaknuto"/>
                <w:rFonts w:ascii="Times New Roman" w:hAnsi="Times New Roman" w:cs="Times New Roman"/>
                <w:i w:val="0"/>
              </w:rPr>
              <w:t>.</w:t>
            </w:r>
            <w:r w:rsidR="00704775" w:rsidRPr="005B124C">
              <w:rPr>
                <w:rStyle w:val="Istaknuto"/>
                <w:rFonts w:ascii="Times New Roman" w:hAnsi="Times New Roman" w:cs="Times New Roman"/>
                <w:i w:val="0"/>
              </w:rPr>
              <w:t>0</w:t>
            </w:r>
            <w:r w:rsidR="00DC3AED" w:rsidRPr="005B124C">
              <w:rPr>
                <w:rStyle w:val="Istaknuto"/>
                <w:rFonts w:ascii="Times New Roman" w:hAnsi="Times New Roman" w:cs="Times New Roman"/>
                <w:i w:val="0"/>
              </w:rPr>
              <w:t>5</w:t>
            </w:r>
            <w:r w:rsidR="00937F77" w:rsidRPr="005B124C">
              <w:rPr>
                <w:rStyle w:val="Istaknuto"/>
                <w:rFonts w:ascii="Times New Roman" w:hAnsi="Times New Roman" w:cs="Times New Roman"/>
                <w:i w:val="0"/>
              </w:rPr>
              <w:t>.202</w:t>
            </w:r>
            <w:r w:rsidR="00704775" w:rsidRPr="005B124C">
              <w:rPr>
                <w:rStyle w:val="Istaknuto"/>
                <w:rFonts w:ascii="Times New Roman" w:hAnsi="Times New Roman" w:cs="Times New Roman"/>
                <w:i w:val="0"/>
              </w:rPr>
              <w:t>3</w:t>
            </w:r>
            <w:r w:rsidR="00937F77" w:rsidRPr="005B124C">
              <w:rPr>
                <w:rStyle w:val="Istaknuto"/>
                <w:rFonts w:ascii="Times New Roman" w:hAnsi="Times New Roman" w:cs="Times New Roman"/>
                <w:i w:val="0"/>
              </w:rPr>
              <w:t>.</w:t>
            </w:r>
            <w:r w:rsidR="00937F77" w:rsidRPr="00937F77">
              <w:rPr>
                <w:rStyle w:val="Istaknuto"/>
                <w:rFonts w:ascii="Times New Roman" w:hAnsi="Times New Roman" w:cs="Times New Roman"/>
                <w:i w:val="0"/>
              </w:rPr>
              <w:t xml:space="preserve"> </w:t>
            </w:r>
            <w:r w:rsidRPr="00937F77">
              <w:rPr>
                <w:rStyle w:val="Istaknuto"/>
                <w:rFonts w:ascii="Times New Roman" w:hAnsi="Times New Roman" w:cs="Times New Roman"/>
                <w:i w:val="0"/>
              </w:rPr>
              <w:t xml:space="preserve"> godine</w:t>
            </w:r>
            <w:r w:rsidRPr="000B46D3">
              <w:rPr>
                <w:rStyle w:val="Istaknuto"/>
                <w:rFonts w:ascii="Times New Roman" w:hAnsi="Times New Roman" w:cs="Times New Roman"/>
                <w:i w:val="0"/>
              </w:rPr>
              <w:t>.</w:t>
            </w:r>
          </w:p>
          <w:p w14:paraId="69C337FB" w14:textId="56E1E48E" w:rsidR="00BB7F39" w:rsidRPr="003B23E2" w:rsidRDefault="00BB7F39" w:rsidP="00EB2E7C">
            <w:pPr>
              <w:jc w:val="both"/>
              <w:rPr>
                <w:rFonts w:ascii="Times New Roman" w:hAnsi="Times New Roman" w:cs="Times New Roman"/>
              </w:rPr>
            </w:pPr>
          </w:p>
        </w:tc>
      </w:tr>
      <w:tr w:rsidR="00B443AB" w:rsidRPr="00A3657C" w14:paraId="1F3A934E" w14:textId="77777777" w:rsidTr="00991289">
        <w:tc>
          <w:tcPr>
            <w:tcW w:w="1438" w:type="dxa"/>
          </w:tcPr>
          <w:p w14:paraId="2FB421E9" w14:textId="77777777" w:rsidR="00BA407D" w:rsidRPr="003B23E2" w:rsidRDefault="00BA407D">
            <w:pPr>
              <w:rPr>
                <w:rFonts w:ascii="Times New Roman" w:hAnsi="Times New Roman" w:cs="Times New Roman"/>
              </w:rPr>
            </w:pPr>
            <w:r w:rsidRPr="003B23E2">
              <w:rPr>
                <w:rFonts w:ascii="Times New Roman" w:hAnsi="Times New Roman" w:cs="Times New Roman"/>
              </w:rPr>
              <w:t>Koji su predstavnici zainteresirane javnosti dostavili svoja</w:t>
            </w:r>
            <w:r w:rsidR="005D6BC8" w:rsidRPr="003B23E2">
              <w:rPr>
                <w:rFonts w:ascii="Times New Roman" w:hAnsi="Times New Roman" w:cs="Times New Roman"/>
              </w:rPr>
              <w:t xml:space="preserve"> očitovanja odnosno primjedbe</w:t>
            </w:r>
            <w:r w:rsidRPr="003B23E2">
              <w:rPr>
                <w:rFonts w:ascii="Times New Roman" w:hAnsi="Times New Roman" w:cs="Times New Roman"/>
              </w:rPr>
              <w:t>?</w:t>
            </w:r>
          </w:p>
        </w:tc>
        <w:tc>
          <w:tcPr>
            <w:tcW w:w="8006" w:type="dxa"/>
            <w:gridSpan w:val="2"/>
          </w:tcPr>
          <w:p w14:paraId="2C85AC95" w14:textId="69AA1A8B" w:rsidR="003E1145" w:rsidRPr="003B23E2" w:rsidRDefault="00493D6C" w:rsidP="000010F7">
            <w:pPr>
              <w:rPr>
                <w:rFonts w:ascii="Times New Roman" w:hAnsi="Times New Roman" w:cs="Times New Roman"/>
              </w:rPr>
            </w:pPr>
            <w:r w:rsidRPr="003B23E2">
              <w:rPr>
                <w:rFonts w:ascii="Times New Roman" w:hAnsi="Times New Roman" w:cs="Times New Roman"/>
              </w:rPr>
              <w:t>Tijekom internetske javne rasprave nije pristiglo nijedno očitovanje odnosno primjedba predstavnika zainteresirane javnosti.</w:t>
            </w:r>
          </w:p>
        </w:tc>
      </w:tr>
      <w:tr w:rsidR="00B443AB" w:rsidRPr="00A3657C" w14:paraId="58D7881B" w14:textId="77777777" w:rsidTr="00991289">
        <w:tc>
          <w:tcPr>
            <w:tcW w:w="1438" w:type="dxa"/>
          </w:tcPr>
          <w:p w14:paraId="2531D7E3" w14:textId="77777777" w:rsidR="00BA407D" w:rsidRPr="003B23E2" w:rsidRDefault="00BA407D">
            <w:pPr>
              <w:rPr>
                <w:rFonts w:ascii="Times New Roman" w:hAnsi="Times New Roman" w:cs="Times New Roman"/>
              </w:rPr>
            </w:pPr>
            <w:r w:rsidRPr="003B23E2">
              <w:rPr>
                <w:rFonts w:ascii="Times New Roman" w:hAnsi="Times New Roman" w:cs="Times New Roman"/>
              </w:rPr>
              <w:t>Troškovi provedenog savjetovanja</w:t>
            </w:r>
          </w:p>
        </w:tc>
        <w:tc>
          <w:tcPr>
            <w:tcW w:w="8006" w:type="dxa"/>
            <w:gridSpan w:val="2"/>
          </w:tcPr>
          <w:p w14:paraId="0433F8AC" w14:textId="77777777" w:rsidR="00BA407D" w:rsidRPr="003B23E2" w:rsidRDefault="00236D16" w:rsidP="007C719B">
            <w:pPr>
              <w:rPr>
                <w:rFonts w:ascii="Times New Roman" w:hAnsi="Times New Roman" w:cs="Times New Roman"/>
              </w:rPr>
            </w:pPr>
            <w:r w:rsidRPr="003B23E2">
              <w:rPr>
                <w:rFonts w:ascii="Times New Roman" w:hAnsi="Times New Roman" w:cs="Times New Roman"/>
              </w:rPr>
              <w:t>Provedba</w:t>
            </w:r>
            <w:r w:rsidR="007C719B" w:rsidRPr="003B23E2">
              <w:rPr>
                <w:rFonts w:ascii="Times New Roman" w:hAnsi="Times New Roman" w:cs="Times New Roman"/>
              </w:rPr>
              <w:t xml:space="preserve"> internetskog </w:t>
            </w:r>
            <w:r w:rsidRPr="003B23E2">
              <w:rPr>
                <w:rFonts w:ascii="Times New Roman" w:hAnsi="Times New Roman" w:cs="Times New Roman"/>
              </w:rPr>
              <w:t xml:space="preserve"> savjetovanja nije iskazivala dodatne financijske troškove</w:t>
            </w:r>
            <w:r w:rsidR="007C719B" w:rsidRPr="003B23E2">
              <w:rPr>
                <w:rFonts w:ascii="Times New Roman" w:hAnsi="Times New Roman" w:cs="Times New Roman"/>
              </w:rPr>
              <w:t>.</w:t>
            </w:r>
          </w:p>
        </w:tc>
      </w:tr>
      <w:tr w:rsidR="007C719B" w:rsidRPr="00A3657C" w14:paraId="266DE0B8" w14:textId="77777777" w:rsidTr="00991289">
        <w:tc>
          <w:tcPr>
            <w:tcW w:w="1438" w:type="dxa"/>
          </w:tcPr>
          <w:p w14:paraId="5F8D5D0B" w14:textId="77777777" w:rsidR="007C719B" w:rsidRPr="003B23E2" w:rsidRDefault="007C719B">
            <w:pPr>
              <w:rPr>
                <w:rFonts w:ascii="Times New Roman" w:hAnsi="Times New Roman" w:cs="Times New Roman"/>
              </w:rPr>
            </w:pPr>
            <w:r w:rsidRPr="003B23E2">
              <w:rPr>
                <w:rFonts w:ascii="Times New Roman" w:hAnsi="Times New Roman" w:cs="Times New Roman"/>
              </w:rPr>
              <w:t>Tko je i kada izradio izvješće o provedenom savjetovanju?</w:t>
            </w:r>
          </w:p>
        </w:tc>
        <w:tc>
          <w:tcPr>
            <w:tcW w:w="4136" w:type="dxa"/>
          </w:tcPr>
          <w:p w14:paraId="4D376070" w14:textId="77777777" w:rsidR="007C719B" w:rsidRPr="003B23E2" w:rsidRDefault="007C719B" w:rsidP="007C719B">
            <w:pPr>
              <w:rPr>
                <w:rFonts w:ascii="Times New Roman" w:hAnsi="Times New Roman" w:cs="Times New Roman"/>
              </w:rPr>
            </w:pPr>
            <w:r w:rsidRPr="003B23E2">
              <w:rPr>
                <w:rFonts w:ascii="Times New Roman" w:hAnsi="Times New Roman" w:cs="Times New Roman"/>
              </w:rPr>
              <w:t>Ime i prezime:</w:t>
            </w:r>
          </w:p>
          <w:p w14:paraId="607B82AD" w14:textId="5B47233E" w:rsidR="007C719B" w:rsidRPr="003B23E2" w:rsidRDefault="00350F10" w:rsidP="007C719B">
            <w:pPr>
              <w:rPr>
                <w:rFonts w:ascii="Times New Roman" w:hAnsi="Times New Roman" w:cs="Times New Roman"/>
              </w:rPr>
            </w:pPr>
            <w:r w:rsidRPr="003B23E2">
              <w:rPr>
                <w:rFonts w:ascii="Times New Roman" w:hAnsi="Times New Roman" w:cs="Times New Roman"/>
              </w:rPr>
              <w:t>Renata Štef</w:t>
            </w:r>
            <w:r w:rsidR="00BD70A5">
              <w:rPr>
                <w:rFonts w:ascii="Times New Roman" w:hAnsi="Times New Roman" w:cs="Times New Roman"/>
              </w:rPr>
              <w:t>ec</w:t>
            </w:r>
          </w:p>
        </w:tc>
        <w:tc>
          <w:tcPr>
            <w:tcW w:w="3870" w:type="dxa"/>
          </w:tcPr>
          <w:p w14:paraId="7D510674" w14:textId="77777777" w:rsidR="001B68BD" w:rsidRPr="003B23E2" w:rsidRDefault="007C719B" w:rsidP="001B68BD">
            <w:pPr>
              <w:rPr>
                <w:rFonts w:ascii="Times New Roman" w:hAnsi="Times New Roman" w:cs="Times New Roman"/>
              </w:rPr>
            </w:pPr>
            <w:r w:rsidRPr="003B23E2">
              <w:rPr>
                <w:rFonts w:ascii="Times New Roman" w:hAnsi="Times New Roman" w:cs="Times New Roman"/>
              </w:rPr>
              <w:t>Datum:</w:t>
            </w:r>
          </w:p>
          <w:p w14:paraId="287187A7" w14:textId="0B17EECA" w:rsidR="00F91726" w:rsidRPr="003B23E2" w:rsidRDefault="005B124C" w:rsidP="00C67EA7">
            <w:pPr>
              <w:rPr>
                <w:rFonts w:ascii="Times New Roman" w:hAnsi="Times New Roman" w:cs="Times New Roman"/>
              </w:rPr>
            </w:pPr>
            <w:r>
              <w:rPr>
                <w:rFonts w:ascii="Times New Roman" w:hAnsi="Times New Roman" w:cs="Times New Roman"/>
              </w:rPr>
              <w:t>26</w:t>
            </w:r>
            <w:r w:rsidR="005D1B06" w:rsidRPr="00D75141">
              <w:rPr>
                <w:rFonts w:ascii="Times New Roman" w:hAnsi="Times New Roman" w:cs="Times New Roman"/>
              </w:rPr>
              <w:t>.</w:t>
            </w:r>
            <w:r w:rsidR="00493D6C" w:rsidRPr="00D75141">
              <w:rPr>
                <w:rFonts w:ascii="Times New Roman" w:hAnsi="Times New Roman" w:cs="Times New Roman"/>
              </w:rPr>
              <w:t xml:space="preserve"> </w:t>
            </w:r>
            <w:r w:rsidR="00DC3AED">
              <w:rPr>
                <w:rFonts w:ascii="Times New Roman" w:hAnsi="Times New Roman" w:cs="Times New Roman"/>
              </w:rPr>
              <w:t>svibnja</w:t>
            </w:r>
            <w:r w:rsidR="00A01F1F" w:rsidRPr="00D75141">
              <w:rPr>
                <w:rFonts w:ascii="Times New Roman" w:hAnsi="Times New Roman" w:cs="Times New Roman"/>
              </w:rPr>
              <w:t xml:space="preserve"> </w:t>
            </w:r>
            <w:r w:rsidR="00AC2C45" w:rsidRPr="00D75141">
              <w:rPr>
                <w:rFonts w:ascii="Times New Roman" w:hAnsi="Times New Roman" w:cs="Times New Roman"/>
              </w:rPr>
              <w:t>20</w:t>
            </w:r>
            <w:r w:rsidR="001A2624" w:rsidRPr="00D75141">
              <w:rPr>
                <w:rFonts w:ascii="Times New Roman" w:hAnsi="Times New Roman" w:cs="Times New Roman"/>
              </w:rPr>
              <w:t>2</w:t>
            </w:r>
            <w:r w:rsidR="00937F77">
              <w:rPr>
                <w:rFonts w:ascii="Times New Roman" w:hAnsi="Times New Roman" w:cs="Times New Roman"/>
              </w:rPr>
              <w:t>3</w:t>
            </w:r>
            <w:r w:rsidR="00D97205" w:rsidRPr="00D75141">
              <w:rPr>
                <w:rFonts w:ascii="Times New Roman" w:hAnsi="Times New Roman" w:cs="Times New Roman"/>
              </w:rPr>
              <w:t>.</w:t>
            </w:r>
          </w:p>
        </w:tc>
      </w:tr>
    </w:tbl>
    <w:p w14:paraId="6052BE85" w14:textId="77777777" w:rsidR="00CC4583" w:rsidRPr="00A3657C" w:rsidRDefault="00CC4583" w:rsidP="00384437">
      <w:pPr>
        <w:rPr>
          <w:rFonts w:ascii="Times New Roman" w:hAnsi="Times New Roman" w:cs="Times New Roman"/>
        </w:rPr>
      </w:pPr>
    </w:p>
    <w:sectPr w:rsidR="00CC4583" w:rsidRPr="00A3657C" w:rsidSect="00D50B6B">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18A3A" w14:textId="77777777" w:rsidR="00B714FF" w:rsidRDefault="00B714FF" w:rsidP="00AF63E9">
      <w:pPr>
        <w:spacing w:after="0" w:line="240" w:lineRule="auto"/>
      </w:pPr>
      <w:r>
        <w:separator/>
      </w:r>
    </w:p>
  </w:endnote>
  <w:endnote w:type="continuationSeparator" w:id="0">
    <w:p w14:paraId="5E9699BD" w14:textId="77777777" w:rsidR="00B714FF" w:rsidRDefault="00B714FF" w:rsidP="00AF6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8148"/>
      <w:docPartObj>
        <w:docPartGallery w:val="Page Numbers (Bottom of Page)"/>
        <w:docPartUnique/>
      </w:docPartObj>
    </w:sdtPr>
    <w:sdtEndPr/>
    <w:sdtContent>
      <w:p w14:paraId="26E2A574" w14:textId="05527D20" w:rsidR="00AF63E9" w:rsidRDefault="009A509E">
        <w:pPr>
          <w:pStyle w:val="Podnoje"/>
          <w:jc w:val="right"/>
        </w:pPr>
        <w:r>
          <w:fldChar w:fldCharType="begin"/>
        </w:r>
        <w:r>
          <w:instrText xml:space="preserve"> PAGE   \* MERGEFORMAT </w:instrText>
        </w:r>
        <w:r>
          <w:fldChar w:fldCharType="separate"/>
        </w:r>
        <w:r w:rsidR="0006042D">
          <w:rPr>
            <w:noProof/>
          </w:rPr>
          <w:t>1</w:t>
        </w:r>
        <w:r>
          <w:rPr>
            <w:noProof/>
          </w:rPr>
          <w:fldChar w:fldCharType="end"/>
        </w:r>
      </w:p>
    </w:sdtContent>
  </w:sdt>
  <w:p w14:paraId="5FF22CAE" w14:textId="77777777" w:rsidR="00AF63E9" w:rsidRDefault="00AF63E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B3C6F" w14:textId="77777777" w:rsidR="00B714FF" w:rsidRDefault="00B714FF" w:rsidP="00AF63E9">
      <w:pPr>
        <w:spacing w:after="0" w:line="240" w:lineRule="auto"/>
      </w:pPr>
      <w:r>
        <w:separator/>
      </w:r>
    </w:p>
  </w:footnote>
  <w:footnote w:type="continuationSeparator" w:id="0">
    <w:p w14:paraId="18164A0D" w14:textId="77777777" w:rsidR="00B714FF" w:rsidRDefault="00B714FF" w:rsidP="00AF63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5660"/>
    <w:multiLevelType w:val="hybridMultilevel"/>
    <w:tmpl w:val="5E0C5420"/>
    <w:lvl w:ilvl="0" w:tplc="041A000F">
      <w:start w:val="1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F31509"/>
    <w:multiLevelType w:val="hybridMultilevel"/>
    <w:tmpl w:val="860625C6"/>
    <w:lvl w:ilvl="0" w:tplc="A2B6C44E">
      <w:start w:val="1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A3E0ED5"/>
    <w:multiLevelType w:val="singleLevel"/>
    <w:tmpl w:val="3EE42F1A"/>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BA14F0B"/>
    <w:multiLevelType w:val="hybridMultilevel"/>
    <w:tmpl w:val="028CF672"/>
    <w:lvl w:ilvl="0" w:tplc="799CC3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B81AB4"/>
    <w:multiLevelType w:val="hybridMultilevel"/>
    <w:tmpl w:val="B412BB32"/>
    <w:lvl w:ilvl="0" w:tplc="2B1ACF3C">
      <w:start w:val="12"/>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0D7A28EF"/>
    <w:multiLevelType w:val="hybridMultilevel"/>
    <w:tmpl w:val="4350B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264A76"/>
    <w:multiLevelType w:val="hybridMultilevel"/>
    <w:tmpl w:val="B43E26A4"/>
    <w:lvl w:ilvl="0" w:tplc="40D0BC20">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BC45456"/>
    <w:multiLevelType w:val="hybridMultilevel"/>
    <w:tmpl w:val="BFBC38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68A3F9C"/>
    <w:multiLevelType w:val="hybridMultilevel"/>
    <w:tmpl w:val="82AA342C"/>
    <w:lvl w:ilvl="0" w:tplc="884C585E">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2AA66FB9"/>
    <w:multiLevelType w:val="hybridMultilevel"/>
    <w:tmpl w:val="D864F79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7576BB"/>
    <w:multiLevelType w:val="hybridMultilevel"/>
    <w:tmpl w:val="7D6C3AA8"/>
    <w:lvl w:ilvl="0" w:tplc="FFFFFFFF">
      <w:start w:val="7"/>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2EE83B99"/>
    <w:multiLevelType w:val="hybridMultilevel"/>
    <w:tmpl w:val="6BC4B7C2"/>
    <w:lvl w:ilvl="0" w:tplc="D0FCF862">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8C77692"/>
    <w:multiLevelType w:val="hybridMultilevel"/>
    <w:tmpl w:val="D522071A"/>
    <w:lvl w:ilvl="0" w:tplc="041A000F">
      <w:start w:val="2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C9C746A"/>
    <w:multiLevelType w:val="multilevel"/>
    <w:tmpl w:val="C408216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3E185CA0"/>
    <w:multiLevelType w:val="hybridMultilevel"/>
    <w:tmpl w:val="28D84E44"/>
    <w:lvl w:ilvl="0" w:tplc="C3728424">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3E6A30AD"/>
    <w:multiLevelType w:val="hybridMultilevel"/>
    <w:tmpl w:val="9EF81232"/>
    <w:lvl w:ilvl="0" w:tplc="82F6B718">
      <w:start w:val="2"/>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F7D5EB0"/>
    <w:multiLevelType w:val="hybridMultilevel"/>
    <w:tmpl w:val="C07E3E0C"/>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46933C74"/>
    <w:multiLevelType w:val="hybridMultilevel"/>
    <w:tmpl w:val="A4BA2308"/>
    <w:lvl w:ilvl="0" w:tplc="FFFFFFFF">
      <w:start w:val="1"/>
      <w:numFmt w:val="upperRoman"/>
      <w:lvlText w:val="%1."/>
      <w:lvlJc w:val="left"/>
      <w:pPr>
        <w:ind w:left="1425" w:hanging="72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9" w15:restartNumberingAfterBreak="0">
    <w:nsid w:val="498A041C"/>
    <w:multiLevelType w:val="hybridMultilevel"/>
    <w:tmpl w:val="3AE256F4"/>
    <w:lvl w:ilvl="0" w:tplc="DAAEC51C">
      <w:start w:val="14"/>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4DB01156"/>
    <w:multiLevelType w:val="multilevel"/>
    <w:tmpl w:val="8F24EF06"/>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4FDE2FA1"/>
    <w:multiLevelType w:val="hybridMultilevel"/>
    <w:tmpl w:val="E62852B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164A74"/>
    <w:multiLevelType w:val="hybridMultilevel"/>
    <w:tmpl w:val="EBA4A998"/>
    <w:lvl w:ilvl="0" w:tplc="0DE8BC1A">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8E6488C"/>
    <w:multiLevelType w:val="hybridMultilevel"/>
    <w:tmpl w:val="5FAE0E08"/>
    <w:lvl w:ilvl="0" w:tplc="35184A7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AE842E5"/>
    <w:multiLevelType w:val="hybridMultilevel"/>
    <w:tmpl w:val="BDB2F19A"/>
    <w:lvl w:ilvl="0" w:tplc="FFFFFFFF">
      <w:start w:val="1"/>
      <w:numFmt w:val="upperRoman"/>
      <w:lvlText w:val="%1."/>
      <w:lvlJc w:val="left"/>
      <w:pPr>
        <w:ind w:left="1455" w:hanging="720"/>
      </w:pPr>
      <w:rPr>
        <w:rFonts w:hint="default"/>
      </w:r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5" w15:restartNumberingAfterBreak="0">
    <w:nsid w:val="6C012B19"/>
    <w:multiLevelType w:val="hybridMultilevel"/>
    <w:tmpl w:val="B184BFB2"/>
    <w:lvl w:ilvl="0" w:tplc="905234B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7438F0"/>
    <w:multiLevelType w:val="hybridMultilevel"/>
    <w:tmpl w:val="8764A112"/>
    <w:lvl w:ilvl="0" w:tplc="F3140EF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7033256F"/>
    <w:multiLevelType w:val="hybridMultilevel"/>
    <w:tmpl w:val="E5AA388C"/>
    <w:lvl w:ilvl="0" w:tplc="A570309E">
      <w:start w:val="1"/>
      <w:numFmt w:val="upperRoman"/>
      <w:lvlText w:val="%1."/>
      <w:lvlJc w:val="left"/>
      <w:pPr>
        <w:ind w:left="1146" w:hanging="720"/>
      </w:pPr>
      <w:rPr>
        <w:b/>
        <w:bCs/>
      </w:rPr>
    </w:lvl>
    <w:lvl w:ilvl="1" w:tplc="A6FCAB6C">
      <w:start w:val="1"/>
      <w:numFmt w:val="lowerLetter"/>
      <w:lvlText w:val="%2."/>
      <w:lvlJc w:val="left"/>
      <w:pPr>
        <w:ind w:left="1440" w:hanging="360"/>
      </w:pPr>
    </w:lvl>
    <w:lvl w:ilvl="2" w:tplc="EE62B526">
      <w:start w:val="1"/>
      <w:numFmt w:val="lowerRoman"/>
      <w:lvlText w:val="%3."/>
      <w:lvlJc w:val="right"/>
      <w:pPr>
        <w:ind w:left="2160" w:hanging="180"/>
      </w:pPr>
    </w:lvl>
    <w:lvl w:ilvl="3" w:tplc="2A92B168">
      <w:start w:val="1"/>
      <w:numFmt w:val="decimal"/>
      <w:lvlText w:val="%4."/>
      <w:lvlJc w:val="left"/>
      <w:pPr>
        <w:ind w:left="2880" w:hanging="360"/>
      </w:pPr>
    </w:lvl>
    <w:lvl w:ilvl="4" w:tplc="54F251C2">
      <w:start w:val="1"/>
      <w:numFmt w:val="lowerLetter"/>
      <w:lvlText w:val="%5."/>
      <w:lvlJc w:val="left"/>
      <w:pPr>
        <w:ind w:left="3600" w:hanging="360"/>
      </w:pPr>
    </w:lvl>
    <w:lvl w:ilvl="5" w:tplc="DE005982">
      <w:start w:val="1"/>
      <w:numFmt w:val="lowerRoman"/>
      <w:lvlText w:val="%6."/>
      <w:lvlJc w:val="right"/>
      <w:pPr>
        <w:ind w:left="4320" w:hanging="180"/>
      </w:pPr>
    </w:lvl>
    <w:lvl w:ilvl="6" w:tplc="2C121B4E">
      <w:start w:val="1"/>
      <w:numFmt w:val="decimal"/>
      <w:lvlText w:val="%7."/>
      <w:lvlJc w:val="left"/>
      <w:pPr>
        <w:ind w:left="5040" w:hanging="360"/>
      </w:pPr>
    </w:lvl>
    <w:lvl w:ilvl="7" w:tplc="E372089A">
      <w:start w:val="1"/>
      <w:numFmt w:val="lowerLetter"/>
      <w:lvlText w:val="%8."/>
      <w:lvlJc w:val="left"/>
      <w:pPr>
        <w:ind w:left="5760" w:hanging="360"/>
      </w:pPr>
    </w:lvl>
    <w:lvl w:ilvl="8" w:tplc="771272BE">
      <w:start w:val="1"/>
      <w:numFmt w:val="lowerRoman"/>
      <w:lvlText w:val="%9."/>
      <w:lvlJc w:val="right"/>
      <w:pPr>
        <w:ind w:left="6480" w:hanging="180"/>
      </w:pPr>
    </w:lvl>
  </w:abstractNum>
  <w:abstractNum w:abstractNumId="28" w15:restartNumberingAfterBreak="0">
    <w:nsid w:val="757146E5"/>
    <w:multiLevelType w:val="hybridMultilevel"/>
    <w:tmpl w:val="AB406918"/>
    <w:lvl w:ilvl="0" w:tplc="4A46C2A2">
      <w:start w:val="1"/>
      <w:numFmt w:val="upperRoman"/>
      <w:lvlText w:val="%1."/>
      <w:lvlJc w:val="left"/>
      <w:pPr>
        <w:ind w:left="1080" w:hanging="720"/>
      </w:pPr>
    </w:lvl>
    <w:lvl w:ilvl="1" w:tplc="6D90952C">
      <w:start w:val="1"/>
      <w:numFmt w:val="decimal"/>
      <w:lvlText w:val="%2."/>
      <w:lvlJc w:val="left"/>
      <w:pPr>
        <w:tabs>
          <w:tab w:val="num" w:pos="1440"/>
        </w:tabs>
        <w:ind w:left="1440" w:hanging="360"/>
      </w:pPr>
    </w:lvl>
    <w:lvl w:ilvl="2" w:tplc="5CFCAACC">
      <w:start w:val="1"/>
      <w:numFmt w:val="decimal"/>
      <w:lvlText w:val="%3."/>
      <w:lvlJc w:val="left"/>
      <w:pPr>
        <w:tabs>
          <w:tab w:val="num" w:pos="2160"/>
        </w:tabs>
        <w:ind w:left="2160" w:hanging="360"/>
      </w:pPr>
    </w:lvl>
    <w:lvl w:ilvl="3" w:tplc="E8A8FDE0">
      <w:start w:val="1"/>
      <w:numFmt w:val="decimal"/>
      <w:lvlText w:val="%4."/>
      <w:lvlJc w:val="left"/>
      <w:pPr>
        <w:tabs>
          <w:tab w:val="num" w:pos="2880"/>
        </w:tabs>
        <w:ind w:left="2880" w:hanging="360"/>
      </w:pPr>
    </w:lvl>
    <w:lvl w:ilvl="4" w:tplc="3270660A">
      <w:start w:val="1"/>
      <w:numFmt w:val="decimal"/>
      <w:lvlText w:val="%5."/>
      <w:lvlJc w:val="left"/>
      <w:pPr>
        <w:tabs>
          <w:tab w:val="num" w:pos="3600"/>
        </w:tabs>
        <w:ind w:left="3600" w:hanging="360"/>
      </w:pPr>
    </w:lvl>
    <w:lvl w:ilvl="5" w:tplc="27B4ABDC">
      <w:start w:val="1"/>
      <w:numFmt w:val="decimal"/>
      <w:lvlText w:val="%6."/>
      <w:lvlJc w:val="left"/>
      <w:pPr>
        <w:tabs>
          <w:tab w:val="num" w:pos="4320"/>
        </w:tabs>
        <w:ind w:left="4320" w:hanging="360"/>
      </w:pPr>
    </w:lvl>
    <w:lvl w:ilvl="6" w:tplc="9F364C00">
      <w:start w:val="1"/>
      <w:numFmt w:val="decimal"/>
      <w:lvlText w:val="%7."/>
      <w:lvlJc w:val="left"/>
      <w:pPr>
        <w:tabs>
          <w:tab w:val="num" w:pos="5040"/>
        </w:tabs>
        <w:ind w:left="5040" w:hanging="360"/>
      </w:pPr>
    </w:lvl>
    <w:lvl w:ilvl="7" w:tplc="068A3ECA">
      <w:start w:val="1"/>
      <w:numFmt w:val="decimal"/>
      <w:lvlText w:val="%8."/>
      <w:lvlJc w:val="left"/>
      <w:pPr>
        <w:tabs>
          <w:tab w:val="num" w:pos="5760"/>
        </w:tabs>
        <w:ind w:left="5760" w:hanging="360"/>
      </w:pPr>
    </w:lvl>
    <w:lvl w:ilvl="8" w:tplc="1CB8138C">
      <w:start w:val="1"/>
      <w:numFmt w:val="decimal"/>
      <w:lvlText w:val="%9."/>
      <w:lvlJc w:val="left"/>
      <w:pPr>
        <w:tabs>
          <w:tab w:val="num" w:pos="6480"/>
        </w:tabs>
        <w:ind w:left="6480" w:hanging="360"/>
      </w:pPr>
    </w:lvl>
  </w:abstractNum>
  <w:abstractNum w:abstractNumId="29" w15:restartNumberingAfterBreak="0">
    <w:nsid w:val="7AAD13AC"/>
    <w:multiLevelType w:val="hybridMultilevel"/>
    <w:tmpl w:val="FA8A1EB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CAF2421"/>
    <w:multiLevelType w:val="hybridMultilevel"/>
    <w:tmpl w:val="2F289D02"/>
    <w:lvl w:ilvl="0" w:tplc="B70AA258">
      <w:start w:val="1"/>
      <w:numFmt w:val="bullet"/>
      <w:lvlText w:val=""/>
      <w:lvlJc w:val="left"/>
      <w:pPr>
        <w:ind w:left="36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CF92872"/>
    <w:multiLevelType w:val="hybridMultilevel"/>
    <w:tmpl w:val="B706D21E"/>
    <w:lvl w:ilvl="0" w:tplc="FFFFFFFF">
      <w:start w:val="1"/>
      <w:numFmt w:val="decimal"/>
      <w:lvlText w:val="%1."/>
      <w:lvlJc w:val="left"/>
      <w:pPr>
        <w:tabs>
          <w:tab w:val="num" w:pos="1069"/>
        </w:tabs>
        <w:ind w:left="1069" w:hanging="360"/>
      </w:pPr>
      <w:rPr>
        <w:rFonts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7D9C2810"/>
    <w:multiLevelType w:val="hybridMultilevel"/>
    <w:tmpl w:val="AB1CF2F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7EF968DC"/>
    <w:multiLevelType w:val="hybridMultilevel"/>
    <w:tmpl w:val="3A22A7F4"/>
    <w:lvl w:ilvl="0" w:tplc="041A000F">
      <w:start w:val="1"/>
      <w:numFmt w:val="decimal"/>
      <w:lvlText w:val="%1."/>
      <w:lvlJc w:val="left"/>
      <w:pPr>
        <w:tabs>
          <w:tab w:val="num" w:pos="502"/>
        </w:tabs>
        <w:ind w:left="502" w:hanging="360"/>
      </w:pPr>
      <w:rPr>
        <w:rFonts w:hint="default"/>
      </w:rPr>
    </w:lvl>
    <w:lvl w:ilvl="1" w:tplc="041A0019" w:tentative="1">
      <w:start w:val="1"/>
      <w:numFmt w:val="lowerLetter"/>
      <w:lvlText w:val="%2."/>
      <w:lvlJc w:val="left"/>
      <w:pPr>
        <w:tabs>
          <w:tab w:val="num" w:pos="1582"/>
        </w:tabs>
        <w:ind w:left="1582" w:hanging="360"/>
      </w:pPr>
    </w:lvl>
    <w:lvl w:ilvl="2" w:tplc="041A001B" w:tentative="1">
      <w:start w:val="1"/>
      <w:numFmt w:val="lowerRoman"/>
      <w:lvlText w:val="%3."/>
      <w:lvlJc w:val="right"/>
      <w:pPr>
        <w:tabs>
          <w:tab w:val="num" w:pos="2302"/>
        </w:tabs>
        <w:ind w:left="2302" w:hanging="180"/>
      </w:pPr>
    </w:lvl>
    <w:lvl w:ilvl="3" w:tplc="041A000F" w:tentative="1">
      <w:start w:val="1"/>
      <w:numFmt w:val="decimal"/>
      <w:lvlText w:val="%4."/>
      <w:lvlJc w:val="left"/>
      <w:pPr>
        <w:tabs>
          <w:tab w:val="num" w:pos="3022"/>
        </w:tabs>
        <w:ind w:left="3022" w:hanging="360"/>
      </w:pPr>
    </w:lvl>
    <w:lvl w:ilvl="4" w:tplc="041A0019" w:tentative="1">
      <w:start w:val="1"/>
      <w:numFmt w:val="lowerLetter"/>
      <w:lvlText w:val="%5."/>
      <w:lvlJc w:val="left"/>
      <w:pPr>
        <w:tabs>
          <w:tab w:val="num" w:pos="3742"/>
        </w:tabs>
        <w:ind w:left="3742" w:hanging="360"/>
      </w:pPr>
    </w:lvl>
    <w:lvl w:ilvl="5" w:tplc="041A001B" w:tentative="1">
      <w:start w:val="1"/>
      <w:numFmt w:val="lowerRoman"/>
      <w:lvlText w:val="%6."/>
      <w:lvlJc w:val="right"/>
      <w:pPr>
        <w:tabs>
          <w:tab w:val="num" w:pos="4462"/>
        </w:tabs>
        <w:ind w:left="4462" w:hanging="180"/>
      </w:pPr>
    </w:lvl>
    <w:lvl w:ilvl="6" w:tplc="041A000F" w:tentative="1">
      <w:start w:val="1"/>
      <w:numFmt w:val="decimal"/>
      <w:lvlText w:val="%7."/>
      <w:lvlJc w:val="left"/>
      <w:pPr>
        <w:tabs>
          <w:tab w:val="num" w:pos="5182"/>
        </w:tabs>
        <w:ind w:left="5182" w:hanging="360"/>
      </w:pPr>
    </w:lvl>
    <w:lvl w:ilvl="7" w:tplc="041A0019" w:tentative="1">
      <w:start w:val="1"/>
      <w:numFmt w:val="lowerLetter"/>
      <w:lvlText w:val="%8."/>
      <w:lvlJc w:val="left"/>
      <w:pPr>
        <w:tabs>
          <w:tab w:val="num" w:pos="5902"/>
        </w:tabs>
        <w:ind w:left="5902" w:hanging="360"/>
      </w:pPr>
    </w:lvl>
    <w:lvl w:ilvl="8" w:tplc="041A001B" w:tentative="1">
      <w:start w:val="1"/>
      <w:numFmt w:val="lowerRoman"/>
      <w:lvlText w:val="%9."/>
      <w:lvlJc w:val="right"/>
      <w:pPr>
        <w:tabs>
          <w:tab w:val="num" w:pos="6622"/>
        </w:tabs>
        <w:ind w:left="6622" w:hanging="180"/>
      </w:pPr>
    </w:lvl>
  </w:abstractNum>
  <w:num w:numId="1" w16cid:durableId="953248320">
    <w:abstractNumId w:val="33"/>
  </w:num>
  <w:num w:numId="2" w16cid:durableId="983853908">
    <w:abstractNumId w:val="22"/>
  </w:num>
  <w:num w:numId="3" w16cid:durableId="981344658">
    <w:abstractNumId w:val="30"/>
  </w:num>
  <w:num w:numId="4" w16cid:durableId="748113486">
    <w:abstractNumId w:val="3"/>
  </w:num>
  <w:num w:numId="5" w16cid:durableId="168714546">
    <w:abstractNumId w:val="12"/>
  </w:num>
  <w:num w:numId="6" w16cid:durableId="1391461898">
    <w:abstractNumId w:val="16"/>
  </w:num>
  <w:num w:numId="7" w16cid:durableId="556556034">
    <w:abstractNumId w:val="19"/>
  </w:num>
  <w:num w:numId="8" w16cid:durableId="246158468">
    <w:abstractNumId w:val="1"/>
  </w:num>
  <w:num w:numId="9" w16cid:durableId="886912686">
    <w:abstractNumId w:val="4"/>
  </w:num>
  <w:num w:numId="10" w16cid:durableId="1287420634">
    <w:abstractNumId w:val="0"/>
  </w:num>
  <w:num w:numId="11" w16cid:durableId="1808547068">
    <w:abstractNumId w:val="17"/>
  </w:num>
  <w:num w:numId="12" w16cid:durableId="26373292">
    <w:abstractNumId w:val="15"/>
  </w:num>
  <w:num w:numId="13" w16cid:durableId="1351222705">
    <w:abstractNumId w:val="6"/>
  </w:num>
  <w:num w:numId="14" w16cid:durableId="1346637082">
    <w:abstractNumId w:val="13"/>
  </w:num>
  <w:num w:numId="15" w16cid:durableId="1952862097">
    <w:abstractNumId w:val="2"/>
  </w:num>
  <w:num w:numId="16" w16cid:durableId="1597978230">
    <w:abstractNumId w:val="25"/>
  </w:num>
  <w:num w:numId="17" w16cid:durableId="17894707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1295892">
    <w:abstractNumId w:val="23"/>
  </w:num>
  <w:num w:numId="19" w16cid:durableId="1468859784">
    <w:abstractNumId w:val="9"/>
  </w:num>
  <w:num w:numId="20" w16cid:durableId="20841415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5514496">
    <w:abstractNumId w:val="26"/>
  </w:num>
  <w:num w:numId="22" w16cid:durableId="6982379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03734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66750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910961">
    <w:abstractNumId w:val="11"/>
  </w:num>
  <w:num w:numId="26" w16cid:durableId="1877500977">
    <w:abstractNumId w:val="31"/>
  </w:num>
  <w:num w:numId="27" w16cid:durableId="936249871">
    <w:abstractNumId w:val="24"/>
  </w:num>
  <w:num w:numId="28" w16cid:durableId="1376075238">
    <w:abstractNumId w:val="10"/>
  </w:num>
  <w:num w:numId="29" w16cid:durableId="20787487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69405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3528325">
    <w:abstractNumId w:val="18"/>
  </w:num>
  <w:num w:numId="32" w16cid:durableId="13768093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9352199">
    <w:abstractNumId w:val="21"/>
  </w:num>
  <w:num w:numId="34" w16cid:durableId="18018728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19179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002385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07D"/>
    <w:rsid w:val="000010F7"/>
    <w:rsid w:val="00006342"/>
    <w:rsid w:val="000102BF"/>
    <w:rsid w:val="00012CF7"/>
    <w:rsid w:val="0002419D"/>
    <w:rsid w:val="00035C25"/>
    <w:rsid w:val="0006042D"/>
    <w:rsid w:val="00061777"/>
    <w:rsid w:val="000661EB"/>
    <w:rsid w:val="000819C2"/>
    <w:rsid w:val="00081F39"/>
    <w:rsid w:val="00095EA6"/>
    <w:rsid w:val="00096425"/>
    <w:rsid w:val="000B09BE"/>
    <w:rsid w:val="000B0DDF"/>
    <w:rsid w:val="000B121A"/>
    <w:rsid w:val="000B1B3A"/>
    <w:rsid w:val="000B46D3"/>
    <w:rsid w:val="000B6DDA"/>
    <w:rsid w:val="000C0333"/>
    <w:rsid w:val="000C4479"/>
    <w:rsid w:val="000C509A"/>
    <w:rsid w:val="000D1D54"/>
    <w:rsid w:val="000D4ECD"/>
    <w:rsid w:val="000D7A76"/>
    <w:rsid w:val="000E1573"/>
    <w:rsid w:val="000E7DC6"/>
    <w:rsid w:val="000F3133"/>
    <w:rsid w:val="000F4C21"/>
    <w:rsid w:val="000F6EE5"/>
    <w:rsid w:val="00103462"/>
    <w:rsid w:val="001071DB"/>
    <w:rsid w:val="00111226"/>
    <w:rsid w:val="00114204"/>
    <w:rsid w:val="00114F98"/>
    <w:rsid w:val="00117451"/>
    <w:rsid w:val="001246FA"/>
    <w:rsid w:val="00126D82"/>
    <w:rsid w:val="00135976"/>
    <w:rsid w:val="001369B2"/>
    <w:rsid w:val="00140782"/>
    <w:rsid w:val="001408F7"/>
    <w:rsid w:val="001440B9"/>
    <w:rsid w:val="00144471"/>
    <w:rsid w:val="001463F1"/>
    <w:rsid w:val="00150580"/>
    <w:rsid w:val="00160641"/>
    <w:rsid w:val="00170666"/>
    <w:rsid w:val="001911FE"/>
    <w:rsid w:val="001937DB"/>
    <w:rsid w:val="00197C85"/>
    <w:rsid w:val="001A2624"/>
    <w:rsid w:val="001A5B60"/>
    <w:rsid w:val="001B68BD"/>
    <w:rsid w:val="001C3454"/>
    <w:rsid w:val="001C5202"/>
    <w:rsid w:val="001D335F"/>
    <w:rsid w:val="001D4A7D"/>
    <w:rsid w:val="001E0F6C"/>
    <w:rsid w:val="001E2066"/>
    <w:rsid w:val="001E6BA1"/>
    <w:rsid w:val="001F219A"/>
    <w:rsid w:val="00201B55"/>
    <w:rsid w:val="00205A11"/>
    <w:rsid w:val="00205FE1"/>
    <w:rsid w:val="00207A31"/>
    <w:rsid w:val="00211C13"/>
    <w:rsid w:val="002172F6"/>
    <w:rsid w:val="00230BA4"/>
    <w:rsid w:val="00236D16"/>
    <w:rsid w:val="0023721E"/>
    <w:rsid w:val="00245EF8"/>
    <w:rsid w:val="00257215"/>
    <w:rsid w:val="0027300D"/>
    <w:rsid w:val="00291705"/>
    <w:rsid w:val="002A2BE8"/>
    <w:rsid w:val="002A3F3A"/>
    <w:rsid w:val="002A42BE"/>
    <w:rsid w:val="002A6CA0"/>
    <w:rsid w:val="002B044B"/>
    <w:rsid w:val="002B0E51"/>
    <w:rsid w:val="002B4349"/>
    <w:rsid w:val="002B4830"/>
    <w:rsid w:val="002B5587"/>
    <w:rsid w:val="002B69B3"/>
    <w:rsid w:val="002C23B8"/>
    <w:rsid w:val="002C6EC9"/>
    <w:rsid w:val="002D184C"/>
    <w:rsid w:val="002E54F8"/>
    <w:rsid w:val="002E6C74"/>
    <w:rsid w:val="002E788A"/>
    <w:rsid w:val="002F0B60"/>
    <w:rsid w:val="002F7D86"/>
    <w:rsid w:val="00300BF4"/>
    <w:rsid w:val="00323738"/>
    <w:rsid w:val="0033245A"/>
    <w:rsid w:val="00340333"/>
    <w:rsid w:val="003425EF"/>
    <w:rsid w:val="00343311"/>
    <w:rsid w:val="00346DE9"/>
    <w:rsid w:val="00347ADB"/>
    <w:rsid w:val="00350F10"/>
    <w:rsid w:val="00360B7B"/>
    <w:rsid w:val="003633BD"/>
    <w:rsid w:val="00366F23"/>
    <w:rsid w:val="00372F7E"/>
    <w:rsid w:val="0037401C"/>
    <w:rsid w:val="003745DA"/>
    <w:rsid w:val="0037503B"/>
    <w:rsid w:val="00382DF5"/>
    <w:rsid w:val="00384437"/>
    <w:rsid w:val="0039247E"/>
    <w:rsid w:val="003A6022"/>
    <w:rsid w:val="003A7585"/>
    <w:rsid w:val="003B23E2"/>
    <w:rsid w:val="003D4548"/>
    <w:rsid w:val="003D4613"/>
    <w:rsid w:val="003D4D7C"/>
    <w:rsid w:val="003D5972"/>
    <w:rsid w:val="003D7FED"/>
    <w:rsid w:val="003E1145"/>
    <w:rsid w:val="003F4C4F"/>
    <w:rsid w:val="004010D9"/>
    <w:rsid w:val="0040146F"/>
    <w:rsid w:val="00404AAA"/>
    <w:rsid w:val="004137FA"/>
    <w:rsid w:val="00422648"/>
    <w:rsid w:val="00424A8B"/>
    <w:rsid w:val="00424C38"/>
    <w:rsid w:val="004347BE"/>
    <w:rsid w:val="004436F9"/>
    <w:rsid w:val="0044601C"/>
    <w:rsid w:val="00450CE1"/>
    <w:rsid w:val="00456F44"/>
    <w:rsid w:val="0047032C"/>
    <w:rsid w:val="00476322"/>
    <w:rsid w:val="00493D6C"/>
    <w:rsid w:val="004970B6"/>
    <w:rsid w:val="004A7062"/>
    <w:rsid w:val="004B5FF1"/>
    <w:rsid w:val="004B7E17"/>
    <w:rsid w:val="004C0F5D"/>
    <w:rsid w:val="004C2F9C"/>
    <w:rsid w:val="004D0273"/>
    <w:rsid w:val="004E172A"/>
    <w:rsid w:val="004F7813"/>
    <w:rsid w:val="00500639"/>
    <w:rsid w:val="00505FBE"/>
    <w:rsid w:val="00511FB0"/>
    <w:rsid w:val="00512F2E"/>
    <w:rsid w:val="00513F43"/>
    <w:rsid w:val="00530F6B"/>
    <w:rsid w:val="005363DA"/>
    <w:rsid w:val="0054356E"/>
    <w:rsid w:val="00544484"/>
    <w:rsid w:val="005547F1"/>
    <w:rsid w:val="00557ECA"/>
    <w:rsid w:val="00560479"/>
    <w:rsid w:val="00576A91"/>
    <w:rsid w:val="0058028F"/>
    <w:rsid w:val="00585E74"/>
    <w:rsid w:val="005A7469"/>
    <w:rsid w:val="005A7885"/>
    <w:rsid w:val="005B124C"/>
    <w:rsid w:val="005B3DE9"/>
    <w:rsid w:val="005C2C25"/>
    <w:rsid w:val="005C7E46"/>
    <w:rsid w:val="005D1B06"/>
    <w:rsid w:val="005D6BC8"/>
    <w:rsid w:val="005E3715"/>
    <w:rsid w:val="005E39AC"/>
    <w:rsid w:val="005F06BD"/>
    <w:rsid w:val="00603EAA"/>
    <w:rsid w:val="006155D2"/>
    <w:rsid w:val="00621994"/>
    <w:rsid w:val="00621D6B"/>
    <w:rsid w:val="00623A44"/>
    <w:rsid w:val="00625D95"/>
    <w:rsid w:val="0063138E"/>
    <w:rsid w:val="00632E72"/>
    <w:rsid w:val="006417D1"/>
    <w:rsid w:val="00643AE7"/>
    <w:rsid w:val="0064411B"/>
    <w:rsid w:val="006540BA"/>
    <w:rsid w:val="00654A22"/>
    <w:rsid w:val="00662305"/>
    <w:rsid w:val="00662CE4"/>
    <w:rsid w:val="00666973"/>
    <w:rsid w:val="006718A1"/>
    <w:rsid w:val="006815D5"/>
    <w:rsid w:val="00683AB2"/>
    <w:rsid w:val="006864AC"/>
    <w:rsid w:val="00686504"/>
    <w:rsid w:val="006A35E7"/>
    <w:rsid w:val="006B2B05"/>
    <w:rsid w:val="006B6417"/>
    <w:rsid w:val="006C0E56"/>
    <w:rsid w:val="006C3208"/>
    <w:rsid w:val="006D3A11"/>
    <w:rsid w:val="006D6C61"/>
    <w:rsid w:val="006E5057"/>
    <w:rsid w:val="006E524D"/>
    <w:rsid w:val="006E6866"/>
    <w:rsid w:val="006F2B54"/>
    <w:rsid w:val="007025EB"/>
    <w:rsid w:val="00704775"/>
    <w:rsid w:val="00704E2D"/>
    <w:rsid w:val="007152E5"/>
    <w:rsid w:val="00723774"/>
    <w:rsid w:val="007239AB"/>
    <w:rsid w:val="00731970"/>
    <w:rsid w:val="0073664B"/>
    <w:rsid w:val="00737332"/>
    <w:rsid w:val="0074084B"/>
    <w:rsid w:val="00746015"/>
    <w:rsid w:val="007474CE"/>
    <w:rsid w:val="007651B5"/>
    <w:rsid w:val="0076574F"/>
    <w:rsid w:val="00773656"/>
    <w:rsid w:val="00780BE1"/>
    <w:rsid w:val="00781079"/>
    <w:rsid w:val="00783296"/>
    <w:rsid w:val="00786A60"/>
    <w:rsid w:val="00791121"/>
    <w:rsid w:val="007939CB"/>
    <w:rsid w:val="00794D3C"/>
    <w:rsid w:val="00795FC1"/>
    <w:rsid w:val="007A46D0"/>
    <w:rsid w:val="007A5A68"/>
    <w:rsid w:val="007B03BC"/>
    <w:rsid w:val="007B63D6"/>
    <w:rsid w:val="007C719B"/>
    <w:rsid w:val="007D31A7"/>
    <w:rsid w:val="007D52BF"/>
    <w:rsid w:val="007F1B44"/>
    <w:rsid w:val="007F2F4A"/>
    <w:rsid w:val="007F564A"/>
    <w:rsid w:val="007F75AF"/>
    <w:rsid w:val="0080310E"/>
    <w:rsid w:val="00806406"/>
    <w:rsid w:val="00822148"/>
    <w:rsid w:val="00830299"/>
    <w:rsid w:val="008344B5"/>
    <w:rsid w:val="008414B7"/>
    <w:rsid w:val="00843034"/>
    <w:rsid w:val="00845032"/>
    <w:rsid w:val="008532C7"/>
    <w:rsid w:val="008554C8"/>
    <w:rsid w:val="00856E9B"/>
    <w:rsid w:val="0085743E"/>
    <w:rsid w:val="00866257"/>
    <w:rsid w:val="00873CE2"/>
    <w:rsid w:val="00874DFA"/>
    <w:rsid w:val="00884A04"/>
    <w:rsid w:val="00892653"/>
    <w:rsid w:val="008977C4"/>
    <w:rsid w:val="00897C82"/>
    <w:rsid w:val="008A0A3E"/>
    <w:rsid w:val="008B1FC5"/>
    <w:rsid w:val="008B2DFB"/>
    <w:rsid w:val="008B7195"/>
    <w:rsid w:val="008C3D15"/>
    <w:rsid w:val="008C7F5C"/>
    <w:rsid w:val="008D4548"/>
    <w:rsid w:val="008D7C15"/>
    <w:rsid w:val="008E1E13"/>
    <w:rsid w:val="008F27B0"/>
    <w:rsid w:val="008F531A"/>
    <w:rsid w:val="008F6B55"/>
    <w:rsid w:val="0090558C"/>
    <w:rsid w:val="00910DB2"/>
    <w:rsid w:val="00926DC4"/>
    <w:rsid w:val="00936F1B"/>
    <w:rsid w:val="00937F77"/>
    <w:rsid w:val="00940DB0"/>
    <w:rsid w:val="00944090"/>
    <w:rsid w:val="0095571E"/>
    <w:rsid w:val="0096152B"/>
    <w:rsid w:val="00964AC2"/>
    <w:rsid w:val="00970453"/>
    <w:rsid w:val="00982A57"/>
    <w:rsid w:val="009863C5"/>
    <w:rsid w:val="00991289"/>
    <w:rsid w:val="009935EE"/>
    <w:rsid w:val="009A509E"/>
    <w:rsid w:val="009B2993"/>
    <w:rsid w:val="009C01EA"/>
    <w:rsid w:val="009C7416"/>
    <w:rsid w:val="009D4806"/>
    <w:rsid w:val="009E239E"/>
    <w:rsid w:val="009E7391"/>
    <w:rsid w:val="009F145C"/>
    <w:rsid w:val="00A01F1F"/>
    <w:rsid w:val="00A046C9"/>
    <w:rsid w:val="00A2653B"/>
    <w:rsid w:val="00A3132E"/>
    <w:rsid w:val="00A3657C"/>
    <w:rsid w:val="00A435B3"/>
    <w:rsid w:val="00A43C2E"/>
    <w:rsid w:val="00A5682B"/>
    <w:rsid w:val="00A600AC"/>
    <w:rsid w:val="00A620E6"/>
    <w:rsid w:val="00A62E3B"/>
    <w:rsid w:val="00A6366C"/>
    <w:rsid w:val="00A677FF"/>
    <w:rsid w:val="00A7174E"/>
    <w:rsid w:val="00A7646A"/>
    <w:rsid w:val="00A872EE"/>
    <w:rsid w:val="00A90CA5"/>
    <w:rsid w:val="00A912C2"/>
    <w:rsid w:val="00A91B29"/>
    <w:rsid w:val="00AA3366"/>
    <w:rsid w:val="00AA73B7"/>
    <w:rsid w:val="00AB42B1"/>
    <w:rsid w:val="00AC2C45"/>
    <w:rsid w:val="00AC79D0"/>
    <w:rsid w:val="00AD2D7A"/>
    <w:rsid w:val="00AD777C"/>
    <w:rsid w:val="00AE03AF"/>
    <w:rsid w:val="00AF63E9"/>
    <w:rsid w:val="00AF7999"/>
    <w:rsid w:val="00B01F8C"/>
    <w:rsid w:val="00B02BC8"/>
    <w:rsid w:val="00B051E9"/>
    <w:rsid w:val="00B06BF2"/>
    <w:rsid w:val="00B12815"/>
    <w:rsid w:val="00B12EE3"/>
    <w:rsid w:val="00B131FB"/>
    <w:rsid w:val="00B22253"/>
    <w:rsid w:val="00B36397"/>
    <w:rsid w:val="00B368AD"/>
    <w:rsid w:val="00B36C6C"/>
    <w:rsid w:val="00B443AB"/>
    <w:rsid w:val="00B50CAC"/>
    <w:rsid w:val="00B55665"/>
    <w:rsid w:val="00B55E29"/>
    <w:rsid w:val="00B65AE0"/>
    <w:rsid w:val="00B714FF"/>
    <w:rsid w:val="00B72FCA"/>
    <w:rsid w:val="00B771D0"/>
    <w:rsid w:val="00B826D3"/>
    <w:rsid w:val="00B94ED2"/>
    <w:rsid w:val="00B975EE"/>
    <w:rsid w:val="00BA1A32"/>
    <w:rsid w:val="00BA407D"/>
    <w:rsid w:val="00BA5E1D"/>
    <w:rsid w:val="00BA6ACF"/>
    <w:rsid w:val="00BB7F39"/>
    <w:rsid w:val="00BC03C6"/>
    <w:rsid w:val="00BC7DDD"/>
    <w:rsid w:val="00BD70A5"/>
    <w:rsid w:val="00BE2133"/>
    <w:rsid w:val="00BF4E05"/>
    <w:rsid w:val="00C006D4"/>
    <w:rsid w:val="00C14479"/>
    <w:rsid w:val="00C226D0"/>
    <w:rsid w:val="00C234F0"/>
    <w:rsid w:val="00C31A23"/>
    <w:rsid w:val="00C36C12"/>
    <w:rsid w:val="00C45E13"/>
    <w:rsid w:val="00C5213F"/>
    <w:rsid w:val="00C54C6B"/>
    <w:rsid w:val="00C55C49"/>
    <w:rsid w:val="00C55D90"/>
    <w:rsid w:val="00C64C6C"/>
    <w:rsid w:val="00C67EA7"/>
    <w:rsid w:val="00C70DDF"/>
    <w:rsid w:val="00C76F3C"/>
    <w:rsid w:val="00C81250"/>
    <w:rsid w:val="00C869C5"/>
    <w:rsid w:val="00C9161F"/>
    <w:rsid w:val="00C95242"/>
    <w:rsid w:val="00C97DF8"/>
    <w:rsid w:val="00CA3584"/>
    <w:rsid w:val="00CA69A5"/>
    <w:rsid w:val="00CA6E0B"/>
    <w:rsid w:val="00CB08D4"/>
    <w:rsid w:val="00CB4345"/>
    <w:rsid w:val="00CB4AE3"/>
    <w:rsid w:val="00CB6503"/>
    <w:rsid w:val="00CC0671"/>
    <w:rsid w:val="00CC1E03"/>
    <w:rsid w:val="00CC4583"/>
    <w:rsid w:val="00CC66E4"/>
    <w:rsid w:val="00CC6D8F"/>
    <w:rsid w:val="00CC78AE"/>
    <w:rsid w:val="00CD0DC0"/>
    <w:rsid w:val="00CD1AFA"/>
    <w:rsid w:val="00CD420C"/>
    <w:rsid w:val="00CD71EB"/>
    <w:rsid w:val="00CE1E57"/>
    <w:rsid w:val="00D01E14"/>
    <w:rsid w:val="00D06974"/>
    <w:rsid w:val="00D13822"/>
    <w:rsid w:val="00D34513"/>
    <w:rsid w:val="00D50B6B"/>
    <w:rsid w:val="00D516B4"/>
    <w:rsid w:val="00D75141"/>
    <w:rsid w:val="00D90EA6"/>
    <w:rsid w:val="00D97205"/>
    <w:rsid w:val="00DA0736"/>
    <w:rsid w:val="00DA0AFA"/>
    <w:rsid w:val="00DC3AED"/>
    <w:rsid w:val="00DC53C7"/>
    <w:rsid w:val="00DD1393"/>
    <w:rsid w:val="00DD3C32"/>
    <w:rsid w:val="00DE17F4"/>
    <w:rsid w:val="00DE2D5D"/>
    <w:rsid w:val="00DE3A09"/>
    <w:rsid w:val="00DE4F80"/>
    <w:rsid w:val="00DF1C90"/>
    <w:rsid w:val="00E058A5"/>
    <w:rsid w:val="00E06163"/>
    <w:rsid w:val="00E2068C"/>
    <w:rsid w:val="00E34E6D"/>
    <w:rsid w:val="00E41A07"/>
    <w:rsid w:val="00E42234"/>
    <w:rsid w:val="00E526D2"/>
    <w:rsid w:val="00E52721"/>
    <w:rsid w:val="00E54D58"/>
    <w:rsid w:val="00E62CF8"/>
    <w:rsid w:val="00E6416E"/>
    <w:rsid w:val="00E65121"/>
    <w:rsid w:val="00E704F3"/>
    <w:rsid w:val="00E707C6"/>
    <w:rsid w:val="00E7164E"/>
    <w:rsid w:val="00E95238"/>
    <w:rsid w:val="00EA6107"/>
    <w:rsid w:val="00EB0FBD"/>
    <w:rsid w:val="00EB1D0A"/>
    <w:rsid w:val="00EB2E7C"/>
    <w:rsid w:val="00EB3F7A"/>
    <w:rsid w:val="00EB78BC"/>
    <w:rsid w:val="00EC069D"/>
    <w:rsid w:val="00EC2197"/>
    <w:rsid w:val="00EC71E6"/>
    <w:rsid w:val="00EC7277"/>
    <w:rsid w:val="00EE0D1B"/>
    <w:rsid w:val="00EE1500"/>
    <w:rsid w:val="00EE1800"/>
    <w:rsid w:val="00EE18D1"/>
    <w:rsid w:val="00EE1B1D"/>
    <w:rsid w:val="00EE620D"/>
    <w:rsid w:val="00EF6690"/>
    <w:rsid w:val="00EF6FEC"/>
    <w:rsid w:val="00F22B36"/>
    <w:rsid w:val="00F27B28"/>
    <w:rsid w:val="00F46BCB"/>
    <w:rsid w:val="00F47B73"/>
    <w:rsid w:val="00F555EC"/>
    <w:rsid w:val="00F6020D"/>
    <w:rsid w:val="00F65C4E"/>
    <w:rsid w:val="00F73FD7"/>
    <w:rsid w:val="00F8225D"/>
    <w:rsid w:val="00F82F2B"/>
    <w:rsid w:val="00F90DF5"/>
    <w:rsid w:val="00F90E22"/>
    <w:rsid w:val="00F91726"/>
    <w:rsid w:val="00F936B6"/>
    <w:rsid w:val="00FA3968"/>
    <w:rsid w:val="00FA7051"/>
    <w:rsid w:val="00FB1705"/>
    <w:rsid w:val="00FB35F4"/>
    <w:rsid w:val="00FD0336"/>
    <w:rsid w:val="00FD0DB2"/>
    <w:rsid w:val="00FF006A"/>
    <w:rsid w:val="00FF09B7"/>
    <w:rsid w:val="00FF65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0A723"/>
  <w15:docId w15:val="{2353EAA5-1520-4B08-8DCB-827BD66F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9E7391"/>
    <w:pPr>
      <w:keepNext/>
      <w:spacing w:before="240" w:after="60" w:line="240" w:lineRule="auto"/>
      <w:outlineLvl w:val="0"/>
    </w:pPr>
    <w:rPr>
      <w:rFonts w:ascii="Cambria" w:eastAsia="Times New Roman" w:hAnsi="Cambria" w:cs="Times New Roman"/>
      <w:b/>
      <w:bCs/>
      <w:kern w:val="32"/>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BA40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5C7E46"/>
    <w:rPr>
      <w:color w:val="0000FF" w:themeColor="hyperlink"/>
      <w:u w:val="single"/>
    </w:rPr>
  </w:style>
  <w:style w:type="character" w:styleId="SlijeenaHiperveza">
    <w:name w:val="FollowedHyperlink"/>
    <w:basedOn w:val="Zadanifontodlomka"/>
    <w:uiPriority w:val="99"/>
    <w:semiHidden/>
    <w:unhideWhenUsed/>
    <w:rsid w:val="005C7E46"/>
    <w:rPr>
      <w:color w:val="800080" w:themeColor="followedHyperlink"/>
      <w:u w:val="single"/>
    </w:rPr>
  </w:style>
  <w:style w:type="character" w:styleId="Istaknuto">
    <w:name w:val="Emphasis"/>
    <w:basedOn w:val="Zadanifontodlomka"/>
    <w:uiPriority w:val="20"/>
    <w:qFormat/>
    <w:rsid w:val="0044601C"/>
    <w:rPr>
      <w:i/>
      <w:iCs/>
    </w:rPr>
  </w:style>
  <w:style w:type="paragraph" w:styleId="Odlomakpopisa">
    <w:name w:val="List Paragraph"/>
    <w:basedOn w:val="Normal"/>
    <w:uiPriority w:val="34"/>
    <w:qFormat/>
    <w:rsid w:val="00AE03AF"/>
    <w:pPr>
      <w:ind w:left="720"/>
      <w:contextualSpacing/>
    </w:pPr>
  </w:style>
  <w:style w:type="paragraph" w:styleId="StandardWeb">
    <w:name w:val="Normal (Web)"/>
    <w:basedOn w:val="Normal"/>
    <w:uiPriority w:val="99"/>
    <w:unhideWhenUsed/>
    <w:rsid w:val="008F6B55"/>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Zaglavlje">
    <w:name w:val="header"/>
    <w:basedOn w:val="Normal"/>
    <w:link w:val="ZaglavljeChar"/>
    <w:uiPriority w:val="99"/>
    <w:semiHidden/>
    <w:unhideWhenUsed/>
    <w:rsid w:val="00AF63E9"/>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AF63E9"/>
  </w:style>
  <w:style w:type="paragraph" w:styleId="Podnoje">
    <w:name w:val="footer"/>
    <w:basedOn w:val="Normal"/>
    <w:link w:val="PodnojeChar"/>
    <w:uiPriority w:val="99"/>
    <w:unhideWhenUsed/>
    <w:rsid w:val="00AF63E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F63E9"/>
  </w:style>
  <w:style w:type="paragraph" w:styleId="Uvuenotijeloteksta">
    <w:name w:val="Body Text Indent"/>
    <w:basedOn w:val="Normal"/>
    <w:link w:val="UvuenotijelotekstaChar"/>
    <w:uiPriority w:val="99"/>
    <w:semiHidden/>
    <w:unhideWhenUsed/>
    <w:rsid w:val="00B36C6C"/>
    <w:pPr>
      <w:spacing w:after="120"/>
      <w:ind w:left="283"/>
    </w:pPr>
    <w:rPr>
      <w:rFonts w:eastAsiaTheme="minorHAnsi"/>
      <w:lang w:eastAsia="en-US"/>
    </w:rPr>
  </w:style>
  <w:style w:type="character" w:customStyle="1" w:styleId="UvuenotijelotekstaChar">
    <w:name w:val="Uvučeno tijelo teksta Char"/>
    <w:basedOn w:val="Zadanifontodlomka"/>
    <w:link w:val="Uvuenotijeloteksta"/>
    <w:uiPriority w:val="99"/>
    <w:semiHidden/>
    <w:rsid w:val="00B36C6C"/>
    <w:rPr>
      <w:rFonts w:eastAsiaTheme="minorHAnsi"/>
      <w:lang w:eastAsia="en-US"/>
    </w:rPr>
  </w:style>
  <w:style w:type="paragraph" w:styleId="Tekstbalonia">
    <w:name w:val="Balloon Text"/>
    <w:basedOn w:val="Normal"/>
    <w:link w:val="TekstbaloniaChar"/>
    <w:uiPriority w:val="99"/>
    <w:semiHidden/>
    <w:unhideWhenUsed/>
    <w:rsid w:val="0054356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4356E"/>
    <w:rPr>
      <w:rFonts w:ascii="Segoe UI" w:hAnsi="Segoe UI" w:cs="Segoe UI"/>
      <w:sz w:val="18"/>
      <w:szCs w:val="18"/>
    </w:rPr>
  </w:style>
  <w:style w:type="character" w:customStyle="1" w:styleId="Naslov1Char">
    <w:name w:val="Naslov 1 Char"/>
    <w:basedOn w:val="Zadanifontodlomka"/>
    <w:link w:val="Naslov1"/>
    <w:rsid w:val="009E7391"/>
    <w:rPr>
      <w:rFonts w:ascii="Cambria" w:eastAsia="Times New Roman" w:hAnsi="Cambria" w:cs="Times New Roman"/>
      <w:b/>
      <w:bCs/>
      <w:kern w:val="32"/>
      <w:sz w:val="32"/>
      <w:szCs w:val="32"/>
    </w:rPr>
  </w:style>
  <w:style w:type="paragraph" w:customStyle="1" w:styleId="box458178">
    <w:name w:val="box_458178"/>
    <w:basedOn w:val="Normal"/>
    <w:rsid w:val="006F2B54"/>
    <w:pPr>
      <w:spacing w:before="100" w:beforeAutospacing="1" w:after="188" w:line="240" w:lineRule="auto"/>
    </w:pPr>
    <w:rPr>
      <w:rFonts w:ascii="Times New Roman" w:eastAsia="Times New Roman" w:hAnsi="Times New Roman" w:cs="Times New Roman"/>
      <w:sz w:val="24"/>
      <w:szCs w:val="24"/>
    </w:rPr>
  </w:style>
  <w:style w:type="paragraph" w:customStyle="1" w:styleId="t-9-8">
    <w:name w:val="t-9-8"/>
    <w:basedOn w:val="Normal"/>
    <w:qFormat/>
    <w:rsid w:val="00AA73B7"/>
    <w:pPr>
      <w:spacing w:before="100" w:beforeAutospacing="1" w:after="100" w:afterAutospacing="1" w:line="240" w:lineRule="auto"/>
    </w:pPr>
    <w:rPr>
      <w:rFonts w:ascii="Times New Roman" w:eastAsiaTheme="minorHAnsi" w:hAnsi="Times New Roman" w:cs="Times New Roman"/>
      <w:sz w:val="24"/>
      <w:szCs w:val="24"/>
    </w:rPr>
  </w:style>
  <w:style w:type="character" w:styleId="Naglaeno">
    <w:name w:val="Strong"/>
    <w:basedOn w:val="Zadanifontodlomka"/>
    <w:uiPriority w:val="22"/>
    <w:qFormat/>
    <w:rsid w:val="009C01EA"/>
    <w:rPr>
      <w:b/>
      <w:bCs/>
    </w:rPr>
  </w:style>
  <w:style w:type="paragraph" w:customStyle="1" w:styleId="Default">
    <w:name w:val="Default"/>
    <w:rsid w:val="007152E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Tijeloteksta">
    <w:name w:val="Body Text"/>
    <w:basedOn w:val="Normal"/>
    <w:link w:val="TijelotekstaChar"/>
    <w:uiPriority w:val="99"/>
    <w:unhideWhenUsed/>
    <w:rsid w:val="00DC3AED"/>
    <w:pPr>
      <w:spacing w:after="120"/>
    </w:pPr>
    <w:rPr>
      <w:rFonts w:eastAsia="Times New Roman"/>
    </w:rPr>
  </w:style>
  <w:style w:type="character" w:customStyle="1" w:styleId="TijelotekstaChar">
    <w:name w:val="Tijelo teksta Char"/>
    <w:basedOn w:val="Zadanifontodlomka"/>
    <w:link w:val="Tijeloteksta"/>
    <w:uiPriority w:val="99"/>
    <w:rsid w:val="00DC3AED"/>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34044">
      <w:bodyDiv w:val="1"/>
      <w:marLeft w:val="0"/>
      <w:marRight w:val="0"/>
      <w:marTop w:val="0"/>
      <w:marBottom w:val="0"/>
      <w:divBdr>
        <w:top w:val="none" w:sz="0" w:space="0" w:color="auto"/>
        <w:left w:val="none" w:sz="0" w:space="0" w:color="auto"/>
        <w:bottom w:val="none" w:sz="0" w:space="0" w:color="auto"/>
        <w:right w:val="none" w:sz="0" w:space="0" w:color="auto"/>
      </w:divBdr>
    </w:div>
    <w:div w:id="666206132">
      <w:bodyDiv w:val="1"/>
      <w:marLeft w:val="0"/>
      <w:marRight w:val="0"/>
      <w:marTop w:val="0"/>
      <w:marBottom w:val="0"/>
      <w:divBdr>
        <w:top w:val="none" w:sz="0" w:space="0" w:color="auto"/>
        <w:left w:val="none" w:sz="0" w:space="0" w:color="auto"/>
        <w:bottom w:val="none" w:sz="0" w:space="0" w:color="auto"/>
        <w:right w:val="none" w:sz="0" w:space="0" w:color="auto"/>
      </w:divBdr>
    </w:div>
    <w:div w:id="1035352779">
      <w:bodyDiv w:val="1"/>
      <w:marLeft w:val="0"/>
      <w:marRight w:val="0"/>
      <w:marTop w:val="0"/>
      <w:marBottom w:val="0"/>
      <w:divBdr>
        <w:top w:val="none" w:sz="0" w:space="0" w:color="auto"/>
        <w:left w:val="none" w:sz="0" w:space="0" w:color="auto"/>
        <w:bottom w:val="none" w:sz="0" w:space="0" w:color="auto"/>
        <w:right w:val="none" w:sz="0" w:space="0" w:color="auto"/>
      </w:divBdr>
    </w:div>
    <w:div w:id="1175220657">
      <w:bodyDiv w:val="1"/>
      <w:marLeft w:val="0"/>
      <w:marRight w:val="0"/>
      <w:marTop w:val="0"/>
      <w:marBottom w:val="0"/>
      <w:divBdr>
        <w:top w:val="none" w:sz="0" w:space="0" w:color="auto"/>
        <w:left w:val="none" w:sz="0" w:space="0" w:color="auto"/>
        <w:bottom w:val="none" w:sz="0" w:space="0" w:color="auto"/>
        <w:right w:val="none" w:sz="0" w:space="0" w:color="auto"/>
      </w:divBdr>
    </w:div>
    <w:div w:id="1375041899">
      <w:bodyDiv w:val="1"/>
      <w:marLeft w:val="0"/>
      <w:marRight w:val="0"/>
      <w:marTop w:val="0"/>
      <w:marBottom w:val="0"/>
      <w:divBdr>
        <w:top w:val="none" w:sz="0" w:space="0" w:color="auto"/>
        <w:left w:val="none" w:sz="0" w:space="0" w:color="auto"/>
        <w:bottom w:val="none" w:sz="0" w:space="0" w:color="auto"/>
        <w:right w:val="none" w:sz="0" w:space="0" w:color="auto"/>
      </w:divBdr>
    </w:div>
    <w:div w:id="167572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F73A-4809-4D38-9075-97410C692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6</Pages>
  <Words>2311</Words>
  <Characters>13175</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dc:creator>
  <cp:lastModifiedBy>Renata Štefec</cp:lastModifiedBy>
  <cp:revision>157</cp:revision>
  <cp:lastPrinted>2018-01-26T07:19:00Z</cp:lastPrinted>
  <dcterms:created xsi:type="dcterms:W3CDTF">2018-11-14T13:12:00Z</dcterms:created>
  <dcterms:modified xsi:type="dcterms:W3CDTF">2023-05-26T06:02:00Z</dcterms:modified>
</cp:coreProperties>
</file>