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C964" w14:textId="77777777" w:rsidR="006758A2" w:rsidRDefault="006758A2" w:rsidP="006758A2">
      <w:pPr>
        <w:jc w:val="center"/>
        <w:rPr>
          <w:b/>
          <w:bCs/>
        </w:rPr>
      </w:pPr>
      <w:r>
        <w:rPr>
          <w:b/>
          <w:bCs/>
        </w:rPr>
        <w:t>Javni poziv za razvoj kapaciteta organizacija civilnog društva – prijevoz</w:t>
      </w:r>
    </w:p>
    <w:p w14:paraId="0575FBD7" w14:textId="77777777" w:rsidR="006758A2" w:rsidRDefault="006758A2" w:rsidP="006758A2">
      <w:pPr>
        <w:jc w:val="center"/>
        <w:rPr>
          <w:b/>
          <w:bCs/>
        </w:rPr>
      </w:pPr>
    </w:p>
    <w:p w14:paraId="1A4B19E9" w14:textId="77777777" w:rsidR="006758A2" w:rsidRDefault="006758A2" w:rsidP="006758A2">
      <w:pPr>
        <w:pStyle w:val="Odlomakpopis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Koprivnica poziva organizacije civilnog društva sa sjedištem na području Grada Koprivnice da se prijave na Javni poziv za razvoj kapaciteta organizacija civilnog društva – prijevoz (u daljnjem tekstu: „Javni poziv“).</w:t>
      </w:r>
    </w:p>
    <w:p w14:paraId="4E2DB8F7" w14:textId="77777777" w:rsidR="006758A2" w:rsidRDefault="006758A2" w:rsidP="006758A2"/>
    <w:p w14:paraId="4B1DB3D9" w14:textId="77777777" w:rsidR="006758A2" w:rsidRDefault="006758A2" w:rsidP="006758A2">
      <w:pPr>
        <w:pStyle w:val="Odlomakpopis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Organizacije civilnog društva sukladno ovom Javnom pozivu mogu podnijeti zahtjev za sljedeće prioritetno područje:</w:t>
      </w:r>
    </w:p>
    <w:p w14:paraId="4D8956AF" w14:textId="77777777" w:rsidR="006758A2" w:rsidRDefault="006758A2" w:rsidP="006758A2"/>
    <w:p w14:paraId="28CF6306" w14:textId="77777777" w:rsidR="006758A2" w:rsidRDefault="006758A2" w:rsidP="006758A2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Prioritetno područje – prijevoz</w:t>
      </w:r>
    </w:p>
    <w:p w14:paraId="3716A2CA" w14:textId="77777777" w:rsidR="006758A2" w:rsidRDefault="006758A2" w:rsidP="006758A2">
      <w:pPr>
        <w:ind w:left="360"/>
        <w:rPr>
          <w:b/>
          <w:bCs/>
        </w:rPr>
      </w:pPr>
    </w:p>
    <w:p w14:paraId="7A6FEF67" w14:textId="77777777" w:rsidR="006758A2" w:rsidRDefault="006758A2" w:rsidP="006758A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Ukupno planirana vrijednost ovog Javnog poziva iznosi </w:t>
      </w:r>
      <w:r w:rsidRPr="006F59C5">
        <w:rPr>
          <w:rFonts w:ascii="Times New Roman" w:hAnsi="Times New Roman"/>
          <w:b/>
          <w:bCs/>
          <w:sz w:val="24"/>
          <w:szCs w:val="24"/>
        </w:rPr>
        <w:t>13.272,00 eura/99.997,88 kuna.</w:t>
      </w:r>
    </w:p>
    <w:p w14:paraId="33404252" w14:textId="77777777" w:rsidR="006758A2" w:rsidRDefault="006758A2" w:rsidP="006758A2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D2007" w14:textId="77777777" w:rsidR="006758A2" w:rsidRPr="00EA3549" w:rsidRDefault="006758A2" w:rsidP="006758A2">
      <w:pPr>
        <w:pStyle w:val="Odlomakpopisa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  <w:r w:rsidRPr="00EA3549">
        <w:rPr>
          <w:rFonts w:ascii="Times New Roman" w:hAnsi="Times New Roman"/>
          <w:sz w:val="24"/>
          <w:szCs w:val="24"/>
        </w:rPr>
        <w:t xml:space="preserve">Najmanji iznos koji se može zatražiti je </w:t>
      </w:r>
      <w:r w:rsidRPr="00EA3549">
        <w:rPr>
          <w:rFonts w:ascii="Times New Roman" w:hAnsi="Times New Roman"/>
          <w:b/>
          <w:bCs/>
          <w:sz w:val="24"/>
          <w:szCs w:val="24"/>
        </w:rPr>
        <w:t>40,00 eura</w:t>
      </w:r>
      <w:r w:rsidRPr="00EA3549">
        <w:rPr>
          <w:rFonts w:ascii="Times New Roman" w:hAnsi="Times New Roman"/>
          <w:sz w:val="24"/>
          <w:szCs w:val="24"/>
        </w:rPr>
        <w:t>/</w:t>
      </w:r>
      <w:r w:rsidRPr="00EA3549">
        <w:rPr>
          <w:rFonts w:ascii="Times New Roman" w:hAnsi="Times New Roman"/>
          <w:b/>
          <w:bCs/>
          <w:sz w:val="24"/>
          <w:szCs w:val="24"/>
        </w:rPr>
        <w:t>301,38 kuna,</w:t>
      </w:r>
    </w:p>
    <w:p w14:paraId="1B027706" w14:textId="77777777" w:rsidR="006758A2" w:rsidRDefault="006758A2" w:rsidP="006758A2">
      <w:pPr>
        <w:pStyle w:val="Odlomakpopisa"/>
        <w:spacing w:after="0" w:line="240" w:lineRule="auto"/>
        <w:ind w:left="1428" w:firstLine="696"/>
        <w:jc w:val="both"/>
        <w:rPr>
          <w:rFonts w:ascii="Times New Roman" w:hAnsi="Times New Roman"/>
          <w:b/>
          <w:bCs/>
          <w:sz w:val="24"/>
          <w:szCs w:val="24"/>
        </w:rPr>
      </w:pPr>
      <w:r w:rsidRPr="00EA3549">
        <w:rPr>
          <w:rFonts w:ascii="Times New Roman" w:hAnsi="Times New Roman"/>
          <w:sz w:val="24"/>
          <w:szCs w:val="24"/>
        </w:rPr>
        <w:t xml:space="preserve">a najveći iznos koji se može zatražiti je </w:t>
      </w:r>
      <w:r w:rsidRPr="00EA3549">
        <w:rPr>
          <w:rFonts w:ascii="Times New Roman" w:hAnsi="Times New Roman"/>
          <w:b/>
          <w:bCs/>
          <w:sz w:val="24"/>
          <w:szCs w:val="24"/>
        </w:rPr>
        <w:t>930,00 eura</w:t>
      </w:r>
      <w:r w:rsidRPr="00EA3549">
        <w:rPr>
          <w:rFonts w:ascii="Times New Roman" w:hAnsi="Times New Roman"/>
          <w:sz w:val="24"/>
          <w:szCs w:val="24"/>
        </w:rPr>
        <w:t>/</w:t>
      </w:r>
      <w:r w:rsidRPr="00EA3549">
        <w:rPr>
          <w:rFonts w:ascii="Times New Roman" w:hAnsi="Times New Roman"/>
          <w:b/>
          <w:bCs/>
          <w:sz w:val="24"/>
          <w:szCs w:val="24"/>
        </w:rPr>
        <w:t>7.007,08 kuna.</w:t>
      </w:r>
    </w:p>
    <w:p w14:paraId="489CE9C9" w14:textId="77777777" w:rsidR="006758A2" w:rsidRDefault="006758A2" w:rsidP="006758A2"/>
    <w:p w14:paraId="46C19E3C" w14:textId="77777777" w:rsidR="006758A2" w:rsidRDefault="006758A2" w:rsidP="006758A2">
      <w:pPr>
        <w:pStyle w:val="Odlomakpopis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na Javni poziv može podnijeti organizacija civilnog društva koja je upisana u Registar neprofitnih organizacija, Registar udruga ili drugi propisani registar zaključno s danom objave ovog Javnog poziva, vodi transparentno financijsko poslovanje u skladu s propisima o računovodstvu neprofitnih organizacija, koja je ispunila ugovorene obveze prema Gradu Koprivnici, te svim drugim davateljima financijskih sredstava iz javnih izvora zaključno s 2022. godinom.</w:t>
      </w:r>
    </w:p>
    <w:p w14:paraId="0CE031F3" w14:textId="77777777" w:rsidR="006758A2" w:rsidRDefault="006758A2" w:rsidP="006758A2">
      <w:pPr>
        <w:ind w:left="360"/>
      </w:pPr>
    </w:p>
    <w:p w14:paraId="0FE8FC11" w14:textId="77777777" w:rsidR="006758A2" w:rsidRDefault="006758A2" w:rsidP="006758A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Neprihvatljivi prijavitelji</w:t>
      </w:r>
      <w:r>
        <w:rPr>
          <w:rFonts w:ascii="Times New Roman" w:hAnsi="Times New Roman"/>
          <w:sz w:val="24"/>
          <w:szCs w:val="24"/>
        </w:rPr>
        <w:t xml:space="preserve"> su:</w:t>
      </w:r>
    </w:p>
    <w:p w14:paraId="781AC1E8" w14:textId="77777777" w:rsidR="006758A2" w:rsidRDefault="006758A2" w:rsidP="006758A2">
      <w:pPr>
        <w:jc w:val="both"/>
      </w:pPr>
    </w:p>
    <w:p w14:paraId="358DE827" w14:textId="77777777" w:rsidR="006758A2" w:rsidRDefault="006758A2" w:rsidP="006758A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ogranci organizacija civilnog društva koji nemaju pravnu osobnost,</w:t>
      </w:r>
    </w:p>
    <w:p w14:paraId="200FF836" w14:textId="77777777" w:rsidR="006758A2" w:rsidRDefault="006758A2" w:rsidP="006758A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političke stranke,</w:t>
      </w:r>
    </w:p>
    <w:p w14:paraId="1FB1F381" w14:textId="77777777" w:rsidR="006758A2" w:rsidRDefault="006758A2" w:rsidP="006758A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vjerske zajednice,</w:t>
      </w:r>
    </w:p>
    <w:p w14:paraId="08D76512" w14:textId="77777777" w:rsidR="006758A2" w:rsidRDefault="006758A2" w:rsidP="006758A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ustanove,</w:t>
      </w:r>
    </w:p>
    <w:p w14:paraId="4A4D28C6" w14:textId="77777777" w:rsidR="006758A2" w:rsidRDefault="006758A2" w:rsidP="006758A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članice Zajednice športskih udruga grada Koprivnice, Zajednice tehničke kulture grada Koprivnice i Vatrogasne Zajednice grada Koprivnice.</w:t>
      </w:r>
    </w:p>
    <w:p w14:paraId="0D22077A" w14:textId="77777777" w:rsidR="006758A2" w:rsidRDefault="006758A2" w:rsidP="006758A2"/>
    <w:p w14:paraId="6D859B19" w14:textId="77777777" w:rsidR="006758A2" w:rsidRDefault="006758A2" w:rsidP="006758A2">
      <w:pPr>
        <w:pStyle w:val="Odlomakpopis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organizacija civilnog društva može dostaviti </w:t>
      </w:r>
      <w:r>
        <w:rPr>
          <w:rFonts w:ascii="Times New Roman" w:hAnsi="Times New Roman"/>
          <w:b/>
          <w:bCs/>
          <w:sz w:val="24"/>
          <w:szCs w:val="24"/>
        </w:rPr>
        <w:t>najviše dva (2) Zahtjeva</w:t>
      </w:r>
      <w:r>
        <w:rPr>
          <w:rFonts w:ascii="Times New Roman" w:hAnsi="Times New Roman"/>
          <w:sz w:val="24"/>
          <w:szCs w:val="24"/>
        </w:rPr>
        <w:t xml:space="preserve">, i to </w:t>
      </w:r>
      <w:r>
        <w:rPr>
          <w:rFonts w:ascii="Times New Roman" w:hAnsi="Times New Roman"/>
          <w:b/>
          <w:bCs/>
          <w:sz w:val="24"/>
          <w:szCs w:val="24"/>
        </w:rPr>
        <w:t>najkasnije dvadeset (20)</w:t>
      </w:r>
      <w:r>
        <w:rPr>
          <w:rFonts w:ascii="Times New Roman" w:hAnsi="Times New Roman"/>
          <w:sz w:val="24"/>
          <w:szCs w:val="24"/>
        </w:rPr>
        <w:t xml:space="preserve"> dana prije putovanja.</w:t>
      </w:r>
    </w:p>
    <w:p w14:paraId="399C0EBC" w14:textId="77777777" w:rsidR="006758A2" w:rsidRDefault="006758A2" w:rsidP="006758A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E177E" w14:textId="77777777" w:rsidR="006758A2" w:rsidRDefault="006758A2" w:rsidP="006758A2">
      <w:pPr>
        <w:pStyle w:val="Odlomakpopis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Prihvatljivi Zahtjev</w:t>
      </w:r>
      <w:r>
        <w:rPr>
          <w:rFonts w:ascii="Times New Roman" w:hAnsi="Times New Roman"/>
          <w:sz w:val="24"/>
          <w:szCs w:val="24"/>
        </w:rPr>
        <w:t xml:space="preserve"> je onaj koji se odnosi na putovanja na teritoriju Republike Hrvatske, sadrži popis putnika, ponudu usluge prijevoza, uvjerenje o nekažnjavanju odgovorne osobe organizacije civilnog društva, potvrdu porezne uprave o nepostojanju duga, izjavu o nepostojanju dvostrukog financiranja, ostvario je minimalno 50% bodova i zadovoljava ostale uvjete ovog Javnog poziva.</w:t>
      </w:r>
    </w:p>
    <w:p w14:paraId="73080467" w14:textId="77777777" w:rsidR="006758A2" w:rsidRDefault="006758A2" w:rsidP="006758A2">
      <w:pPr>
        <w:pStyle w:val="Odlomakpopisa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9DD623" w14:textId="77777777" w:rsidR="006758A2" w:rsidRDefault="006758A2" w:rsidP="006758A2">
      <w:pPr>
        <w:pStyle w:val="Odlomakpopis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Administrativnu provjeru prolaze zahtjevi čiji popis putnika ima </w:t>
      </w:r>
      <w:r>
        <w:rPr>
          <w:rFonts w:ascii="Times New Roman" w:hAnsi="Times New Roman"/>
          <w:b/>
          <w:bCs/>
          <w:sz w:val="24"/>
          <w:szCs w:val="24"/>
        </w:rPr>
        <w:t>minimalno 80% putnika s prebivalištem na području grada Koprivnice</w:t>
      </w:r>
      <w:r>
        <w:rPr>
          <w:rFonts w:ascii="Times New Roman" w:hAnsi="Times New Roman"/>
          <w:sz w:val="24"/>
          <w:szCs w:val="24"/>
        </w:rPr>
        <w:t>, sadrži ostalu propisanu dokumentaciju, te zadovoljavaju ostale uvjete ovog Javnog poziva. Iznimno, može se odobriti zahtjev s dostavljenim popisom putnika koji ima i manje od 80% putnika s prebivalištem na području grada Koprivnice ako je u pitanju značajan program/projekt za lokalnu zajednicu.</w:t>
      </w:r>
    </w:p>
    <w:p w14:paraId="632CB3C9" w14:textId="77777777" w:rsidR="006758A2" w:rsidRDefault="006758A2" w:rsidP="006758A2"/>
    <w:p w14:paraId="44FA1344" w14:textId="77777777" w:rsidR="006758A2" w:rsidRDefault="006758A2" w:rsidP="006758A2">
      <w:pPr>
        <w:pStyle w:val="Odlomakpopis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Prihvatljivi trošak</w:t>
      </w:r>
      <w:r>
        <w:rPr>
          <w:rFonts w:ascii="Times New Roman" w:hAnsi="Times New Roman"/>
          <w:sz w:val="24"/>
          <w:szCs w:val="24"/>
        </w:rPr>
        <w:t xml:space="preserve"> je trošak prijevoza od ovlaštenog prijevoznika (kombi ili autobus) nastao u 2023. godini.</w:t>
      </w:r>
    </w:p>
    <w:p w14:paraId="48C1EB19" w14:textId="77777777" w:rsidR="006758A2" w:rsidRDefault="006758A2" w:rsidP="006758A2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64FE4A" w14:textId="77777777" w:rsidR="006758A2" w:rsidRPr="00EA3549" w:rsidRDefault="006758A2" w:rsidP="006758A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549">
        <w:rPr>
          <w:rFonts w:ascii="Times New Roman" w:hAnsi="Times New Roman"/>
          <w:sz w:val="24"/>
          <w:szCs w:val="24"/>
        </w:rPr>
        <w:t>Zahtjevi se mogu sufinancirati u postotku od 10% do 90% iznosa.</w:t>
      </w:r>
    </w:p>
    <w:p w14:paraId="077C3F6B" w14:textId="77777777" w:rsidR="006758A2" w:rsidRDefault="006758A2" w:rsidP="006758A2"/>
    <w:p w14:paraId="449999E1" w14:textId="77777777" w:rsidR="006758A2" w:rsidRDefault="006758A2" w:rsidP="006758A2">
      <w:pPr>
        <w:jc w:val="center"/>
        <w:rPr>
          <w:b/>
          <w:bCs/>
        </w:rPr>
      </w:pPr>
      <w:r>
        <w:rPr>
          <w:b/>
          <w:bCs/>
        </w:rPr>
        <w:lastRenderedPageBreak/>
        <w:t>Obavezna dokumentacija koja se dostavlja na Javni poziv:</w:t>
      </w:r>
    </w:p>
    <w:p w14:paraId="53B11472" w14:textId="77777777" w:rsidR="006758A2" w:rsidRDefault="006758A2" w:rsidP="006758A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B6A2CBC" w14:textId="77777777" w:rsidR="006758A2" w:rsidRDefault="006758A2" w:rsidP="006758A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za prijevoz,</w:t>
      </w:r>
    </w:p>
    <w:p w14:paraId="43430189" w14:textId="77777777" w:rsidR="006758A2" w:rsidRDefault="006758A2" w:rsidP="006758A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putnika, </w:t>
      </w:r>
    </w:p>
    <w:p w14:paraId="7C9ECB6B" w14:textId="77777777" w:rsidR="006758A2" w:rsidRDefault="006758A2" w:rsidP="006758A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nekažnjavanju odgovorne osobe,</w:t>
      </w:r>
    </w:p>
    <w:p w14:paraId="72EEC23A" w14:textId="77777777" w:rsidR="006758A2" w:rsidRDefault="006758A2" w:rsidP="006758A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porezne uprave o nepostojanju duga,</w:t>
      </w:r>
    </w:p>
    <w:p w14:paraId="4C9E1CBC" w14:textId="77777777" w:rsidR="006758A2" w:rsidRDefault="006758A2" w:rsidP="006758A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Izjava o nepostojanju dvostrukog financiranja,</w:t>
      </w:r>
    </w:p>
    <w:p w14:paraId="68C14743" w14:textId="77777777" w:rsidR="006758A2" w:rsidRDefault="006758A2" w:rsidP="006758A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Ponuda usluge prijevoza.</w:t>
      </w:r>
    </w:p>
    <w:p w14:paraId="59D7D5EA" w14:textId="77777777" w:rsidR="006758A2" w:rsidRDefault="006758A2" w:rsidP="006758A2">
      <w:pPr>
        <w:rPr>
          <w:b/>
          <w:bCs/>
        </w:rPr>
      </w:pPr>
    </w:p>
    <w:p w14:paraId="48366685" w14:textId="77777777" w:rsidR="006758A2" w:rsidRDefault="006758A2" w:rsidP="006758A2">
      <w:pPr>
        <w:rPr>
          <w:b/>
          <w:bCs/>
        </w:rPr>
      </w:pPr>
    </w:p>
    <w:p w14:paraId="6A07E776" w14:textId="77777777" w:rsidR="006758A2" w:rsidRDefault="006758A2" w:rsidP="006758A2">
      <w:pPr>
        <w:jc w:val="center"/>
        <w:rPr>
          <w:b/>
          <w:bCs/>
        </w:rPr>
      </w:pPr>
      <w:r>
        <w:rPr>
          <w:b/>
          <w:bCs/>
        </w:rPr>
        <w:t>Dokumentacija na Javni poziv dostavlja se poštom ili osobno na sljedeću adresu:</w:t>
      </w:r>
    </w:p>
    <w:p w14:paraId="4C479054" w14:textId="77777777" w:rsidR="006758A2" w:rsidRDefault="006758A2" w:rsidP="006758A2">
      <w:pPr>
        <w:jc w:val="center"/>
        <w:rPr>
          <w:b/>
          <w:bCs/>
        </w:rPr>
      </w:pPr>
    </w:p>
    <w:p w14:paraId="7078C705" w14:textId="77777777" w:rsidR="006758A2" w:rsidRDefault="006758A2" w:rsidP="006758A2">
      <w:pPr>
        <w:jc w:val="center"/>
        <w:rPr>
          <w:b/>
          <w:bCs/>
        </w:rPr>
      </w:pPr>
      <w:r>
        <w:rPr>
          <w:b/>
          <w:bCs/>
        </w:rPr>
        <w:t>Grad Koprivnica</w:t>
      </w:r>
    </w:p>
    <w:p w14:paraId="64780938" w14:textId="77777777" w:rsidR="006758A2" w:rsidRDefault="006758A2" w:rsidP="006758A2">
      <w:pPr>
        <w:jc w:val="center"/>
        <w:rPr>
          <w:b/>
          <w:bCs/>
        </w:rPr>
      </w:pPr>
      <w:r>
        <w:rPr>
          <w:b/>
          <w:bCs/>
        </w:rPr>
        <w:t>Upravni odjel za društvene djelatnosti</w:t>
      </w:r>
    </w:p>
    <w:p w14:paraId="6C0693AA" w14:textId="77777777" w:rsidR="006758A2" w:rsidRDefault="006758A2" w:rsidP="006758A2">
      <w:pPr>
        <w:jc w:val="center"/>
        <w:rPr>
          <w:b/>
          <w:bCs/>
        </w:rPr>
      </w:pPr>
      <w:r>
        <w:rPr>
          <w:b/>
          <w:bCs/>
        </w:rPr>
        <w:t>Zrinski trg 1, 48000 Koprivnica</w:t>
      </w:r>
    </w:p>
    <w:p w14:paraId="535BD74B" w14:textId="77777777" w:rsidR="006758A2" w:rsidRDefault="006758A2" w:rsidP="006758A2">
      <w:pPr>
        <w:jc w:val="center"/>
        <w:rPr>
          <w:b/>
          <w:bCs/>
        </w:rPr>
      </w:pPr>
      <w:r>
        <w:rPr>
          <w:b/>
          <w:bCs/>
        </w:rPr>
        <w:t>s naznakom: „Zahtjev za razvoj kapaciteta – prijevoz“</w:t>
      </w:r>
    </w:p>
    <w:p w14:paraId="055F3FE0" w14:textId="77777777" w:rsidR="006758A2" w:rsidRDefault="006758A2" w:rsidP="006758A2">
      <w:pPr>
        <w:jc w:val="center"/>
        <w:rPr>
          <w:b/>
          <w:bCs/>
        </w:rPr>
      </w:pPr>
    </w:p>
    <w:p w14:paraId="32222FDF" w14:textId="77777777" w:rsidR="006758A2" w:rsidRDefault="006758A2" w:rsidP="006758A2">
      <w:pPr>
        <w:jc w:val="center"/>
        <w:rPr>
          <w:b/>
          <w:bCs/>
        </w:rPr>
      </w:pPr>
      <w:r>
        <w:rPr>
          <w:b/>
          <w:bCs/>
        </w:rPr>
        <w:t xml:space="preserve">ili putem e-maila na: </w:t>
      </w:r>
      <w:hyperlink r:id="rId5" w:history="1">
        <w:r w:rsidRPr="005044FC">
          <w:rPr>
            <w:rStyle w:val="Hiperveza"/>
            <w:b/>
            <w:bCs/>
          </w:rPr>
          <w:t>drustvene.djelatnosti@koprivnica.hr</w:t>
        </w:r>
      </w:hyperlink>
      <w:r>
        <w:rPr>
          <w:b/>
          <w:bCs/>
        </w:rPr>
        <w:t>.</w:t>
      </w:r>
    </w:p>
    <w:p w14:paraId="64933A07" w14:textId="77777777" w:rsidR="006758A2" w:rsidRDefault="006758A2" w:rsidP="006758A2">
      <w:pPr>
        <w:jc w:val="center"/>
        <w:rPr>
          <w:b/>
          <w:bCs/>
        </w:rPr>
      </w:pPr>
    </w:p>
    <w:p w14:paraId="7F260B56" w14:textId="77777777" w:rsidR="006758A2" w:rsidRDefault="006758A2" w:rsidP="006758A2">
      <w:pPr>
        <w:ind w:firstLine="708"/>
        <w:jc w:val="both"/>
      </w:pPr>
      <w:r>
        <w:t xml:space="preserve">Zahtjevi se mogu slati zaključno do </w:t>
      </w:r>
      <w:r>
        <w:rPr>
          <w:b/>
          <w:bCs/>
        </w:rPr>
        <w:t xml:space="preserve">15. prosinca 2023. godine, </w:t>
      </w:r>
      <w:r w:rsidRPr="00CD0E8E">
        <w:rPr>
          <w:b/>
          <w:bCs/>
        </w:rPr>
        <w:t>odnosno do iskorištenja sredstava</w:t>
      </w:r>
      <w:r>
        <w:rPr>
          <w:b/>
          <w:bCs/>
        </w:rPr>
        <w:t>, a najkasnije 20 (dvadeset) dana prije putovanja</w:t>
      </w:r>
      <w:r>
        <w:t>.</w:t>
      </w:r>
    </w:p>
    <w:p w14:paraId="718DD88D" w14:textId="77777777" w:rsidR="006758A2" w:rsidRDefault="006758A2" w:rsidP="006758A2">
      <w:pPr>
        <w:rPr>
          <w:b/>
          <w:bCs/>
        </w:rPr>
      </w:pPr>
    </w:p>
    <w:p w14:paraId="69B9923B" w14:textId="77777777" w:rsidR="006758A2" w:rsidRDefault="006758A2" w:rsidP="006758A2">
      <w:pPr>
        <w:jc w:val="both"/>
      </w:pPr>
      <w:r>
        <w:rPr>
          <w:b/>
          <w:bCs/>
        </w:rPr>
        <w:tab/>
      </w:r>
      <w:r>
        <w:t>Razmatrat će se samo zahtjevi koji su pravodobno dostavljeni, te koji u cijelosti zadovoljavaju propisane uvjete Javnog poziva.</w:t>
      </w:r>
    </w:p>
    <w:p w14:paraId="0F2BC8C3" w14:textId="77777777" w:rsidR="006758A2" w:rsidRDefault="006758A2" w:rsidP="006758A2"/>
    <w:p w14:paraId="1DC1A6D3" w14:textId="77777777" w:rsidR="006758A2" w:rsidRDefault="006758A2" w:rsidP="006758A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Zaprimanje, otvaranje, pregled, procjena zahtjeva, ugovaranje i donošenje zaključka o odobrenju sredstava za prijevoz vršit će se pojedinačno i/ili u skladu s terminom kada je prijevoz potreban. </w:t>
      </w:r>
      <w:r>
        <w:rPr>
          <w:rFonts w:ascii="Times New Roman" w:hAnsi="Times New Roman"/>
          <w:snapToGrid w:val="0"/>
          <w:sz w:val="24"/>
          <w:szCs w:val="24"/>
        </w:rPr>
        <w:t>Ocjenjivači Povjerenstva za ocjenjivanje prije provedbe ocjenjivanja potpisati će izjavu o  nepristranosti i povjerljivosti čime se sprječava sukob interesa.</w:t>
      </w:r>
    </w:p>
    <w:p w14:paraId="2929B928" w14:textId="77777777" w:rsidR="006758A2" w:rsidRDefault="006758A2" w:rsidP="006758A2">
      <w:pPr>
        <w:jc w:val="both"/>
      </w:pPr>
    </w:p>
    <w:p w14:paraId="40B0F877" w14:textId="77777777" w:rsidR="006758A2" w:rsidRDefault="006758A2" w:rsidP="006758A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Organizacija civilnog društva može podnijeti prigovor na postupak Javnog poziva, na zaključak neispunjavanja propisanih uvjeta Javnog poziva, na ocjenjivanje i na zaključak o odobrenju.</w:t>
      </w:r>
    </w:p>
    <w:p w14:paraId="6038CB44" w14:textId="77777777" w:rsidR="006758A2" w:rsidRDefault="006758A2" w:rsidP="006758A2">
      <w:pPr>
        <w:ind w:firstLine="708"/>
        <w:jc w:val="both"/>
      </w:pPr>
      <w:r>
        <w:t>Prigovori se podnose Upravnom odjelu za društvene djelatnosti, a odluku po prigovoru, uzimajući sve činjenice donosi Povjerenstvo za prigovore.</w:t>
      </w:r>
    </w:p>
    <w:p w14:paraId="7DDAC7F7" w14:textId="77777777" w:rsidR="006758A2" w:rsidRDefault="006758A2" w:rsidP="006758A2">
      <w:pPr>
        <w:ind w:left="709" w:hanging="1"/>
        <w:jc w:val="both"/>
      </w:pPr>
    </w:p>
    <w:p w14:paraId="4D364DE2" w14:textId="77777777" w:rsidR="006758A2" w:rsidRDefault="006758A2" w:rsidP="006758A2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Sva pitanja vezana uz Javni poziv mogu se postaviti elektroničkim putem, slanjem upita na adresu elektronske pošte: </w:t>
      </w:r>
      <w:hyperlink r:id="rId6" w:history="1">
        <w:r w:rsidRPr="005044FC">
          <w:rPr>
            <w:rStyle w:val="Hiperveza"/>
            <w:rFonts w:ascii="Times New Roman" w:hAnsi="Times New Roman"/>
            <w:sz w:val="24"/>
            <w:szCs w:val="24"/>
          </w:rPr>
          <w:t>drustvene.djelatnosti@koprivnica.hr</w:t>
        </w:r>
      </w:hyperlink>
      <w:r>
        <w:rPr>
          <w:rFonts w:ascii="Times New Roman" w:hAnsi="Times New Roman"/>
          <w:sz w:val="24"/>
          <w:szCs w:val="24"/>
        </w:rPr>
        <w:t xml:space="preserve"> do 01. prosinca 2023. godine.</w:t>
      </w:r>
    </w:p>
    <w:p w14:paraId="3756BA62" w14:textId="77777777" w:rsidR="006758A2" w:rsidRDefault="006758A2" w:rsidP="006758A2">
      <w:pPr>
        <w:ind w:left="709" w:hanging="1"/>
        <w:jc w:val="both"/>
      </w:pPr>
    </w:p>
    <w:p w14:paraId="15390EEE" w14:textId="77777777" w:rsidR="006758A2" w:rsidRDefault="006758A2" w:rsidP="006758A2">
      <w:pPr>
        <w:ind w:left="709" w:hanging="1"/>
        <w:jc w:val="both"/>
      </w:pPr>
    </w:p>
    <w:p w14:paraId="48FE8552" w14:textId="77777777" w:rsidR="006758A2" w:rsidRDefault="006758A2" w:rsidP="006758A2">
      <w:pPr>
        <w:ind w:left="709" w:hanging="1"/>
        <w:jc w:val="both"/>
      </w:pPr>
    </w:p>
    <w:p w14:paraId="674D71DB" w14:textId="77777777" w:rsidR="006758A2" w:rsidRDefault="006758A2" w:rsidP="006758A2">
      <w:pPr>
        <w:ind w:left="5760"/>
        <w:jc w:val="center"/>
      </w:pPr>
      <w:r>
        <w:t>PROČELNICA:</w:t>
      </w:r>
    </w:p>
    <w:p w14:paraId="2115BAF3" w14:textId="77777777" w:rsidR="006758A2" w:rsidRDefault="006758A2" w:rsidP="006758A2">
      <w:pPr>
        <w:ind w:left="5760"/>
        <w:jc w:val="center"/>
      </w:pPr>
      <w:r>
        <w:t xml:space="preserve">Ana Mlinarić, dipl. </w:t>
      </w:r>
      <w:proofErr w:type="spellStart"/>
      <w:r>
        <w:t>soc</w:t>
      </w:r>
      <w:proofErr w:type="spellEnd"/>
      <w:r>
        <w:t>. radnica</w:t>
      </w:r>
    </w:p>
    <w:p w14:paraId="59B1AE54" w14:textId="77777777" w:rsidR="006758A2" w:rsidRDefault="006758A2" w:rsidP="006758A2"/>
    <w:p w14:paraId="1079B33F" w14:textId="77777777" w:rsidR="006758A2" w:rsidRDefault="006758A2" w:rsidP="006758A2"/>
    <w:p w14:paraId="27DE2C7D" w14:textId="77777777" w:rsidR="006758A2" w:rsidRDefault="006758A2" w:rsidP="006758A2"/>
    <w:p w14:paraId="115D7E85" w14:textId="77777777" w:rsidR="006758A2" w:rsidRDefault="006758A2" w:rsidP="006758A2">
      <w:pPr>
        <w:ind w:left="6480"/>
      </w:pPr>
    </w:p>
    <w:p w14:paraId="43FBFAF4" w14:textId="77777777" w:rsidR="006758A2" w:rsidRDefault="006758A2"/>
    <w:sectPr w:rsidR="006758A2" w:rsidSect="006758A2">
      <w:footerReference w:type="default" r:id="rId7"/>
      <w:headerReference w:type="first" r:id="rId8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CB7641" w14:textId="77777777" w:rsidR="00636B90" w:rsidRPr="00C01F62" w:rsidRDefault="006758A2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7A846F74" w14:textId="77777777" w:rsidR="00636B90" w:rsidRDefault="006758A2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51D9" w14:textId="77777777" w:rsidR="008E4B08" w:rsidRPr="001E5EE1" w:rsidRDefault="006758A2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F80"/>
    <w:multiLevelType w:val="hybridMultilevel"/>
    <w:tmpl w:val="D65C2774"/>
    <w:lvl w:ilvl="0" w:tplc="F96063CE">
      <w:start w:val="1"/>
      <w:numFmt w:val="decimal"/>
      <w:lvlText w:val="(%1)"/>
      <w:lvlJc w:val="left"/>
      <w:pPr>
        <w:ind w:left="720" w:hanging="360"/>
      </w:pPr>
    </w:lvl>
    <w:lvl w:ilvl="1" w:tplc="2D0A4524">
      <w:start w:val="1"/>
      <w:numFmt w:val="lowerLetter"/>
      <w:lvlText w:val="%2."/>
      <w:lvlJc w:val="left"/>
      <w:pPr>
        <w:ind w:left="1440" w:hanging="360"/>
      </w:pPr>
    </w:lvl>
    <w:lvl w:ilvl="2" w:tplc="ED22D652">
      <w:start w:val="1"/>
      <w:numFmt w:val="lowerRoman"/>
      <w:lvlText w:val="%3."/>
      <w:lvlJc w:val="right"/>
      <w:pPr>
        <w:ind w:left="2160" w:hanging="180"/>
      </w:pPr>
    </w:lvl>
    <w:lvl w:ilvl="3" w:tplc="ACA4B0D6">
      <w:start w:val="1"/>
      <w:numFmt w:val="decimal"/>
      <w:lvlText w:val="%4."/>
      <w:lvlJc w:val="left"/>
      <w:pPr>
        <w:ind w:left="2880" w:hanging="360"/>
      </w:pPr>
    </w:lvl>
    <w:lvl w:ilvl="4" w:tplc="AA60972A">
      <w:start w:val="1"/>
      <w:numFmt w:val="lowerLetter"/>
      <w:lvlText w:val="%5."/>
      <w:lvlJc w:val="left"/>
      <w:pPr>
        <w:ind w:left="3600" w:hanging="360"/>
      </w:pPr>
    </w:lvl>
    <w:lvl w:ilvl="5" w:tplc="BF828C58">
      <w:start w:val="1"/>
      <w:numFmt w:val="lowerRoman"/>
      <w:lvlText w:val="%6."/>
      <w:lvlJc w:val="right"/>
      <w:pPr>
        <w:ind w:left="4320" w:hanging="180"/>
      </w:pPr>
    </w:lvl>
    <w:lvl w:ilvl="6" w:tplc="9CB41B78">
      <w:start w:val="1"/>
      <w:numFmt w:val="decimal"/>
      <w:lvlText w:val="%7."/>
      <w:lvlJc w:val="left"/>
      <w:pPr>
        <w:ind w:left="5040" w:hanging="360"/>
      </w:pPr>
    </w:lvl>
    <w:lvl w:ilvl="7" w:tplc="2920FC06">
      <w:start w:val="1"/>
      <w:numFmt w:val="lowerLetter"/>
      <w:lvlText w:val="%8."/>
      <w:lvlJc w:val="left"/>
      <w:pPr>
        <w:ind w:left="5760" w:hanging="360"/>
      </w:pPr>
    </w:lvl>
    <w:lvl w:ilvl="8" w:tplc="1A0C9A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38DD"/>
    <w:multiLevelType w:val="hybridMultilevel"/>
    <w:tmpl w:val="8380268E"/>
    <w:lvl w:ilvl="0" w:tplc="0A907A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2E68A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8C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88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E8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CE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C7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ACA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247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A217B"/>
    <w:multiLevelType w:val="hybridMultilevel"/>
    <w:tmpl w:val="31BC4DAE"/>
    <w:lvl w:ilvl="0" w:tplc="649E6F80">
      <w:start w:val="1"/>
      <w:numFmt w:val="decimal"/>
      <w:lvlText w:val="%1."/>
      <w:lvlJc w:val="left"/>
      <w:pPr>
        <w:ind w:left="2484" w:hanging="360"/>
      </w:pPr>
      <w:rPr>
        <w:b w:val="0"/>
        <w:bCs w:val="0"/>
      </w:rPr>
    </w:lvl>
    <w:lvl w:ilvl="1" w:tplc="E20687E6">
      <w:start w:val="1"/>
      <w:numFmt w:val="lowerLetter"/>
      <w:lvlText w:val="%2."/>
      <w:lvlJc w:val="left"/>
      <w:pPr>
        <w:ind w:left="3204" w:hanging="360"/>
      </w:pPr>
    </w:lvl>
    <w:lvl w:ilvl="2" w:tplc="0EC02B10">
      <w:start w:val="1"/>
      <w:numFmt w:val="lowerRoman"/>
      <w:lvlText w:val="%3."/>
      <w:lvlJc w:val="right"/>
      <w:pPr>
        <w:ind w:left="3924" w:hanging="180"/>
      </w:pPr>
    </w:lvl>
    <w:lvl w:ilvl="3" w:tplc="67348EDE">
      <w:start w:val="1"/>
      <w:numFmt w:val="decimal"/>
      <w:lvlText w:val="%4."/>
      <w:lvlJc w:val="left"/>
      <w:pPr>
        <w:ind w:left="4644" w:hanging="360"/>
      </w:pPr>
    </w:lvl>
    <w:lvl w:ilvl="4" w:tplc="56A09A2C">
      <w:start w:val="1"/>
      <w:numFmt w:val="lowerLetter"/>
      <w:lvlText w:val="%5."/>
      <w:lvlJc w:val="left"/>
      <w:pPr>
        <w:ind w:left="5364" w:hanging="360"/>
      </w:pPr>
    </w:lvl>
    <w:lvl w:ilvl="5" w:tplc="FF26054E">
      <w:start w:val="1"/>
      <w:numFmt w:val="lowerRoman"/>
      <w:lvlText w:val="%6."/>
      <w:lvlJc w:val="right"/>
      <w:pPr>
        <w:ind w:left="6084" w:hanging="180"/>
      </w:pPr>
    </w:lvl>
    <w:lvl w:ilvl="6" w:tplc="FA9273EA">
      <w:start w:val="1"/>
      <w:numFmt w:val="decimal"/>
      <w:lvlText w:val="%7."/>
      <w:lvlJc w:val="left"/>
      <w:pPr>
        <w:ind w:left="6804" w:hanging="360"/>
      </w:pPr>
    </w:lvl>
    <w:lvl w:ilvl="7" w:tplc="5BD8DB26">
      <w:start w:val="1"/>
      <w:numFmt w:val="lowerLetter"/>
      <w:lvlText w:val="%8."/>
      <w:lvlJc w:val="left"/>
      <w:pPr>
        <w:ind w:left="7524" w:hanging="360"/>
      </w:pPr>
    </w:lvl>
    <w:lvl w:ilvl="8" w:tplc="C07CDFAE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6A3717B9"/>
    <w:multiLevelType w:val="hybridMultilevel"/>
    <w:tmpl w:val="99E8EE50"/>
    <w:lvl w:ilvl="0" w:tplc="0B6C9B42">
      <w:start w:val="1"/>
      <w:numFmt w:val="lowerLetter"/>
      <w:lvlText w:val="%1)"/>
      <w:lvlJc w:val="left"/>
      <w:pPr>
        <w:ind w:left="1440" w:hanging="360"/>
      </w:pPr>
    </w:lvl>
    <w:lvl w:ilvl="1" w:tplc="B3DA6974">
      <w:start w:val="1"/>
      <w:numFmt w:val="lowerLetter"/>
      <w:lvlText w:val="%2."/>
      <w:lvlJc w:val="left"/>
      <w:pPr>
        <w:ind w:left="2160" w:hanging="360"/>
      </w:pPr>
    </w:lvl>
    <w:lvl w:ilvl="2" w:tplc="235E22C6">
      <w:start w:val="1"/>
      <w:numFmt w:val="lowerRoman"/>
      <w:lvlText w:val="%3."/>
      <w:lvlJc w:val="right"/>
      <w:pPr>
        <w:ind w:left="2880" w:hanging="180"/>
      </w:pPr>
    </w:lvl>
    <w:lvl w:ilvl="3" w:tplc="6798C794">
      <w:start w:val="1"/>
      <w:numFmt w:val="decimal"/>
      <w:lvlText w:val="%4."/>
      <w:lvlJc w:val="left"/>
      <w:pPr>
        <w:ind w:left="3600" w:hanging="360"/>
      </w:pPr>
    </w:lvl>
    <w:lvl w:ilvl="4" w:tplc="F75C3ABA">
      <w:start w:val="1"/>
      <w:numFmt w:val="lowerLetter"/>
      <w:lvlText w:val="%5."/>
      <w:lvlJc w:val="left"/>
      <w:pPr>
        <w:ind w:left="4320" w:hanging="360"/>
      </w:pPr>
    </w:lvl>
    <w:lvl w:ilvl="5" w:tplc="55306F5C">
      <w:start w:val="1"/>
      <w:numFmt w:val="lowerRoman"/>
      <w:lvlText w:val="%6."/>
      <w:lvlJc w:val="right"/>
      <w:pPr>
        <w:ind w:left="5040" w:hanging="180"/>
      </w:pPr>
    </w:lvl>
    <w:lvl w:ilvl="6" w:tplc="A63492DC">
      <w:start w:val="1"/>
      <w:numFmt w:val="decimal"/>
      <w:lvlText w:val="%7."/>
      <w:lvlJc w:val="left"/>
      <w:pPr>
        <w:ind w:left="5760" w:hanging="360"/>
      </w:pPr>
    </w:lvl>
    <w:lvl w:ilvl="7" w:tplc="6DBE994A">
      <w:start w:val="1"/>
      <w:numFmt w:val="lowerLetter"/>
      <w:lvlText w:val="%8."/>
      <w:lvlJc w:val="left"/>
      <w:pPr>
        <w:ind w:left="6480" w:hanging="360"/>
      </w:pPr>
    </w:lvl>
    <w:lvl w:ilvl="8" w:tplc="4906F22C">
      <w:start w:val="1"/>
      <w:numFmt w:val="lowerRoman"/>
      <w:lvlText w:val="%9."/>
      <w:lvlJc w:val="right"/>
      <w:pPr>
        <w:ind w:left="7200" w:hanging="180"/>
      </w:pPr>
    </w:lvl>
  </w:abstractNum>
  <w:num w:numId="1" w16cid:durableId="1831092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563001">
    <w:abstractNumId w:val="1"/>
  </w:num>
  <w:num w:numId="3" w16cid:durableId="17543579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7011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A2"/>
    <w:rsid w:val="006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B871"/>
  <w15:chartTrackingRefBased/>
  <w15:docId w15:val="{9660838A-8576-4C68-A1CC-6DC6AAF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758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58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6758A2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758A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stvene.djelatnosti@koprivnica.hr" TargetMode="External"/><Relationship Id="rId5" Type="http://schemas.openxmlformats.org/officeDocument/2006/relationships/hyperlink" Target="mailto:drustvene.djelatnosti@koprivnica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Škutin</dc:creator>
  <cp:keywords/>
  <dc:description/>
  <cp:lastModifiedBy>Silvija Škutin</cp:lastModifiedBy>
  <cp:revision>1</cp:revision>
  <dcterms:created xsi:type="dcterms:W3CDTF">2023-01-11T13:11:00Z</dcterms:created>
  <dcterms:modified xsi:type="dcterms:W3CDTF">2023-01-11T13:12:00Z</dcterms:modified>
</cp:coreProperties>
</file>