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9-01/0007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ED6F76">
        <w:t>112-03/19-01/0007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4A03C3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7.05.2019."/>
            </w:textInput>
          </w:ffData>
        </w:fldChar>
      </w:r>
      <w:r>
        <w:instrText xml:space="preserve"> FORMTEXT </w:instrText>
      </w:r>
      <w:r>
        <w:fldChar w:fldCharType="separate"/>
      </w:r>
      <w:r w:rsidR="00ED6F76">
        <w:t>17.05.2019.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ED6F76" w:rsidRDefault="00ED6F76" w:rsidP="00ED6F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Putem Hrvatskog zavoda za zapošljavanje dana 17.5.2019. godine, objavljen je oglas za prijam u službu na određeno vrijeme od 6 mjeseci radi obavljanja poslova čiji se opseg privremeno povećao, referenta-komunalnog redara u Upravnom odjelu za izgradnju grada, upravljanje nekretninama i komunalno gospodarstvo,  1 izvršitelj/-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te se daju upute kako slijedi: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25.05.2019.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–referent – komunalni redar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nadzor nad provedbom odredbi komunalnog reda u svezi uređenja naselja, održavanja čistoće i čuvanja javnih površina, skupljanja, odvoza i postupanja sa skupljenim komunalnim otpadom, uklanjanja snijega i leda, uklanjanja protupravno postavljenih predmeta, poduzima odgovarajuće mjere za provođenje komunalnog reda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rješava upravne stvari u području održavanja komunalnog reda za koje je nadležan temeljem posebnog zakona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površinu i priprema rješenja korisnicima javne površine za kioske i terase, utvrđuje posebne uvjete i priprema rješenja za postavu pokretnih naprava i korištenja javnih površina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izriče mandatne kazne i predlaže pokretanje prekršajnog postupka te poduzima i druge radnje za koje je ovlašten posebnim propisima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i rješava u upravnim stvarima iz nadležnosti Zakona o građevinskoj inspekciji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nadzor nad provođenjem agrotehničkih mjera i mjera za uređivanje i održavanje poljoprivrednih rudina, sukladno Zakonu o poljoprivrednom zemljištu, posebnim propisima i općim aktima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potrebi i ovlastima obavlja poslove iz nadležnosti prometnog reda</w:t>
      </w:r>
    </w:p>
    <w:p w:rsidR="00ED6F76" w:rsidRDefault="00ED6F76" w:rsidP="00ED6F7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pročelnika, pomoćnika pročelnika, voditelja Odsjeka ili Odjeljka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ED6F76" w:rsidRDefault="00ED6F76" w:rsidP="00ED6F76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</w:t>
      </w:r>
      <w:r>
        <w:lastRenderedPageBreak/>
        <w:t>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1/16.,2/16. i 4/17.), za radno mjesto referenta – komunalnog redara  propisan je koeficijent 1,47 dok je osnovica utvrđena Odlukom o utvrđivanju osnovice za obračun plaće službenika i namještenika u upravnim tijelima Grada Koprivnice od 22.07.2010. godine i iznosi 4.400,00 kuna (bruto).</w:t>
      </w:r>
    </w:p>
    <w:p w:rsidR="00ED6F76" w:rsidRDefault="00ED6F76" w:rsidP="00ED6F76">
      <w:pPr>
        <w:ind w:firstLine="708"/>
        <w:jc w:val="both"/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ED6F76" w:rsidRDefault="00ED6F76" w:rsidP="00ED6F76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 i komunalno gospodarstvo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 i  19/13.– pročišćeni tekst, 137/15 i 123/17) </w:t>
      </w:r>
    </w:p>
    <w:p w:rsidR="00ED6F76" w:rsidRDefault="00ED6F76" w:rsidP="00ED6F76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>Zakon o komunalnom gospodarstvu („Narodne novine“ broj 68/18 i 110/18)</w:t>
      </w:r>
    </w:p>
    <w:p w:rsidR="00ED6F76" w:rsidRDefault="00ED6F76" w:rsidP="00ED6F76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>Odluka o komunalnom redu („Glasnik Grada Koprivnice“ broj 5/04, 01/07, 01/08,  07/10 i 1/18),</w:t>
      </w:r>
    </w:p>
    <w:p w:rsidR="00ED6F76" w:rsidRDefault="00ED6F76" w:rsidP="00ED6F76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 xml:space="preserve">Odluka o </w:t>
      </w:r>
      <w:r>
        <w:rPr>
          <w:rFonts w:eastAsia="Calibri"/>
          <w:lang w:eastAsia="en-US"/>
        </w:rPr>
        <w:t>uvjetima i načinu držanja kućnih ljubimaca i načinu postupanja s napuštenim i izgubljenim životinjama te divljim životinjama na području Grada Koprivnice</w:t>
      </w:r>
      <w:r>
        <w:rPr>
          <w:bCs/>
        </w:rPr>
        <w:t xml:space="preserve"> </w:t>
      </w:r>
      <w:bookmarkStart w:id="4" w:name="_Hlk8904226"/>
      <w:r>
        <w:rPr>
          <w:bCs/>
        </w:rPr>
        <w:t>(„Glasnik Grada Koprivnice“ broj 6/18),</w:t>
      </w:r>
    </w:p>
    <w:bookmarkEnd w:id="4"/>
    <w:p w:rsidR="00ED6F76" w:rsidRDefault="00ED6F76" w:rsidP="00ED6F76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Vrijeme trajanja testiranja – 60 minuta.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upute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6F76" w:rsidRDefault="00ED6F76" w:rsidP="00ED6F76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ED6F76" w:rsidRDefault="00ED6F76" w:rsidP="00ED6F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D6F76" w:rsidRDefault="00ED6F76" w:rsidP="00ED6F76"/>
    <w:p w:rsidR="00ED6F76" w:rsidRDefault="00ED6F76" w:rsidP="00ED6F76"/>
    <w:p w:rsidR="00FD4E28" w:rsidRPr="008770A6" w:rsidRDefault="00FD4E28" w:rsidP="00ED6F76">
      <w:pPr>
        <w:ind w:left="4860"/>
      </w:pPr>
    </w:p>
    <w:sectPr w:rsidR="00FD4E28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A8" w:rsidRDefault="00257AA8" w:rsidP="008E4B08">
      <w:r>
        <w:separator/>
      </w:r>
    </w:p>
  </w:endnote>
  <w:endnote w:type="continuationSeparator" w:id="0">
    <w:p w:rsidR="00257AA8" w:rsidRDefault="00257AA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C3" w:rsidRDefault="004A03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C3" w:rsidRDefault="004A03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C3" w:rsidRDefault="004A03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A8" w:rsidRDefault="00257AA8" w:rsidP="008E4B08">
      <w:r>
        <w:separator/>
      </w:r>
    </w:p>
  </w:footnote>
  <w:footnote w:type="continuationSeparator" w:id="0">
    <w:p w:rsidR="00257AA8" w:rsidRDefault="00257AA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C3" w:rsidRDefault="004A03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C3" w:rsidRDefault="004A03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ED6F76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A55D4"/>
    <w:rsid w:val="001B7795"/>
    <w:rsid w:val="001E01B9"/>
    <w:rsid w:val="001E24D7"/>
    <w:rsid w:val="00257AA8"/>
    <w:rsid w:val="00281F0A"/>
    <w:rsid w:val="002C1AA1"/>
    <w:rsid w:val="002D73C0"/>
    <w:rsid w:val="002F06F8"/>
    <w:rsid w:val="003502B7"/>
    <w:rsid w:val="00353ACF"/>
    <w:rsid w:val="00395A6F"/>
    <w:rsid w:val="003B07B2"/>
    <w:rsid w:val="003C0B73"/>
    <w:rsid w:val="003C7570"/>
    <w:rsid w:val="003D5D0A"/>
    <w:rsid w:val="00446CED"/>
    <w:rsid w:val="00457AE3"/>
    <w:rsid w:val="004A03C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403C6"/>
    <w:rsid w:val="00A41038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ED6F76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661B65-482C-4E9E-B7A6-C10FE38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ED6F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2019-05-17T10:47:00Z</dcterms:created>
  <dcterms:modified xsi:type="dcterms:W3CDTF">2019-05-17T10:47:00Z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