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B9" w:rsidRPr="005A3565" w:rsidRDefault="00B4739E" w:rsidP="00353ACF">
      <w:r w:rsidRPr="005A3565">
        <w:t>KLASA</w:t>
      </w:r>
      <w:r w:rsidR="000C10B9" w:rsidRPr="005A3565">
        <w:t>:</w:t>
      </w:r>
      <w:r w:rsidRPr="005A3565">
        <w:t xml:space="preserve"> </w:t>
      </w:r>
      <w:r w:rsidR="008929F9" w:rsidRPr="005A3565">
        <w:t>910-01/16-01/0058</w:t>
      </w:r>
    </w:p>
    <w:p w:rsidR="00E13394" w:rsidRPr="005A3565" w:rsidRDefault="00B4739E" w:rsidP="00353ACF">
      <w:r w:rsidRPr="005A3565">
        <w:t>URBROJ</w:t>
      </w:r>
      <w:r w:rsidR="007F3D13" w:rsidRPr="005A3565">
        <w:t>:</w:t>
      </w:r>
      <w:r w:rsidRPr="005A3565">
        <w:t xml:space="preserve"> </w:t>
      </w:r>
      <w:r w:rsidR="008929F9" w:rsidRPr="005A3565">
        <w:t>2137/01-03-02/2-19-1</w:t>
      </w:r>
      <w:r w:rsidR="00725060" w:rsidRPr="005A3565">
        <w:t>87</w:t>
      </w:r>
    </w:p>
    <w:p w:rsidR="00E13394" w:rsidRPr="005A3565" w:rsidRDefault="008E4B08" w:rsidP="00353ACF">
      <w:r w:rsidRPr="005A3565">
        <w:t>Koprivnica</w:t>
      </w:r>
      <w:r w:rsidR="00E13394" w:rsidRPr="005A3565">
        <w:t>,</w:t>
      </w:r>
      <w:r w:rsidR="008770A6" w:rsidRPr="005A3565">
        <w:t xml:space="preserve"> </w:t>
      </w:r>
      <w:r w:rsidR="002B06F7" w:rsidRPr="005A3565">
        <w:t>1</w:t>
      </w:r>
      <w:r w:rsidR="00725060" w:rsidRPr="005A3565">
        <w:t>9</w:t>
      </w:r>
      <w:r w:rsidR="008929F9" w:rsidRPr="005A3565">
        <w:t>.0</w:t>
      </w:r>
      <w:r w:rsidR="002B06F7" w:rsidRPr="005A3565">
        <w:t>3</w:t>
      </w:r>
      <w:r w:rsidR="008929F9" w:rsidRPr="005A3565">
        <w:t xml:space="preserve">.2019. </w:t>
      </w:r>
    </w:p>
    <w:p w:rsidR="00BD762D" w:rsidRPr="005A3565" w:rsidRDefault="00BD762D" w:rsidP="00AD307F"/>
    <w:p w:rsidR="00EF4634" w:rsidRDefault="00EF4634" w:rsidP="002F36FF">
      <w:pPr>
        <w:rPr>
          <w:b/>
        </w:rPr>
      </w:pPr>
    </w:p>
    <w:p w:rsidR="005A3565" w:rsidRPr="005A3565" w:rsidRDefault="005A3565" w:rsidP="002F36FF">
      <w:pPr>
        <w:rPr>
          <w:b/>
        </w:rPr>
      </w:pPr>
    </w:p>
    <w:p w:rsidR="00EF4634" w:rsidRPr="005A3565" w:rsidRDefault="00EF4634" w:rsidP="002B06F7">
      <w:pPr>
        <w:jc w:val="both"/>
        <w:rPr>
          <w:b/>
        </w:rPr>
      </w:pPr>
      <w:r w:rsidRPr="005A3565">
        <w:t>Na temelju članka 55. Statuta Grada Koprivnice („Glasnik Grada Koprivnice“ broj: 4/09, 1/12, 1/13, 3/13</w:t>
      </w:r>
      <w:r w:rsidR="00A1796E">
        <w:t xml:space="preserve"> </w:t>
      </w:r>
      <w:r w:rsidRPr="005A3565">
        <w:t>-</w:t>
      </w:r>
      <w:r w:rsidR="00A1796E">
        <w:t xml:space="preserve"> </w:t>
      </w:r>
      <w:r w:rsidRPr="005A3565">
        <w:t xml:space="preserve">pročišćeni tekst i 1/18) i članka 303. </w:t>
      </w:r>
      <w:r w:rsidR="00B975EE" w:rsidRPr="005A3565">
        <w:t>stavka 1. Zakona o javnoj nabavi</w:t>
      </w:r>
      <w:r w:rsidR="008D1AF5" w:rsidRPr="005A3565">
        <w:t xml:space="preserve"> („Narodne novine“ broj 120/16.) </w:t>
      </w:r>
      <w:r w:rsidR="00B975EE" w:rsidRPr="005A3565">
        <w:t xml:space="preserve"> </w:t>
      </w:r>
      <w:r w:rsidRPr="005A3565">
        <w:t>-</w:t>
      </w:r>
      <w:r w:rsidR="00B975EE" w:rsidRPr="005A3565">
        <w:t xml:space="preserve"> </w:t>
      </w:r>
      <w:r w:rsidRPr="005A3565">
        <w:t xml:space="preserve">u daljnjem tekstu: </w:t>
      </w:r>
      <w:r w:rsidR="00B975EE" w:rsidRPr="005A3565">
        <w:t>„ZJN 2016</w:t>
      </w:r>
      <w:r w:rsidRPr="005A3565">
        <w:t xml:space="preserve">“, gradonačelnik Grada Koprivnice Mišel Jakšić, dipl. </w:t>
      </w:r>
      <w:proofErr w:type="spellStart"/>
      <w:r w:rsidRPr="005A3565">
        <w:t>oec</w:t>
      </w:r>
      <w:proofErr w:type="spellEnd"/>
      <w:r w:rsidRPr="005A3565">
        <w:t xml:space="preserve">., </w:t>
      </w:r>
      <w:r w:rsidR="002B06F7" w:rsidRPr="005A3565">
        <w:t>dana 1</w:t>
      </w:r>
      <w:r w:rsidR="00725060" w:rsidRPr="005A3565">
        <w:t>9</w:t>
      </w:r>
      <w:r w:rsidRPr="005A3565">
        <w:t xml:space="preserve">. </w:t>
      </w:r>
      <w:r w:rsidR="002B06F7" w:rsidRPr="005A3565">
        <w:t>ožujka 2019</w:t>
      </w:r>
      <w:r w:rsidRPr="005A3565">
        <w:t>. godine, donio je</w:t>
      </w:r>
    </w:p>
    <w:p w:rsidR="002F36FF" w:rsidRDefault="002F36FF" w:rsidP="002F36FF">
      <w:r w:rsidRPr="005A3565">
        <w:t xml:space="preserve">                      </w:t>
      </w:r>
    </w:p>
    <w:p w:rsidR="005A3565" w:rsidRPr="005A3565" w:rsidRDefault="005A3565" w:rsidP="002F36FF"/>
    <w:p w:rsidR="004D03F2" w:rsidRPr="005A3565" w:rsidRDefault="002B06F7" w:rsidP="002B06F7">
      <w:pPr>
        <w:jc w:val="center"/>
        <w:rPr>
          <w:b/>
        </w:rPr>
      </w:pPr>
      <w:r w:rsidRPr="005A3565">
        <w:rPr>
          <w:b/>
        </w:rPr>
        <w:t xml:space="preserve">ODLUKU </w:t>
      </w:r>
    </w:p>
    <w:p w:rsidR="00781701" w:rsidRPr="005A3565" w:rsidRDefault="00C50EB9" w:rsidP="002B06F7">
      <w:pPr>
        <w:jc w:val="center"/>
        <w:rPr>
          <w:b/>
        </w:rPr>
      </w:pPr>
      <w:r w:rsidRPr="005A3565">
        <w:rPr>
          <w:b/>
        </w:rPr>
        <w:t xml:space="preserve">o poništenju </w:t>
      </w:r>
      <w:r w:rsidR="00781701" w:rsidRPr="005A3565">
        <w:rPr>
          <w:b/>
        </w:rPr>
        <w:t xml:space="preserve">postupka javne nabave: Opremanje Inkubatora kreativnih industrija </w:t>
      </w:r>
    </w:p>
    <w:p w:rsidR="002B06F7" w:rsidRPr="005A3565" w:rsidRDefault="00781701" w:rsidP="002B06F7">
      <w:pPr>
        <w:jc w:val="center"/>
        <w:rPr>
          <w:b/>
        </w:rPr>
      </w:pPr>
      <w:r w:rsidRPr="005A3565">
        <w:rPr>
          <w:b/>
        </w:rPr>
        <w:t xml:space="preserve">– za </w:t>
      </w:r>
      <w:r w:rsidR="00215D6E" w:rsidRPr="005A3565">
        <w:rPr>
          <w:b/>
        </w:rPr>
        <w:t>Grup</w:t>
      </w:r>
      <w:r w:rsidRPr="005A3565">
        <w:rPr>
          <w:b/>
        </w:rPr>
        <w:t>u</w:t>
      </w:r>
      <w:r w:rsidR="002B06F7" w:rsidRPr="005A3565">
        <w:rPr>
          <w:b/>
        </w:rPr>
        <w:t xml:space="preserve"> III – Nabava 3D printera</w:t>
      </w:r>
    </w:p>
    <w:p w:rsidR="00EF4634" w:rsidRPr="005A3565" w:rsidRDefault="00EF4634" w:rsidP="002F36FF"/>
    <w:p w:rsidR="002F36FF" w:rsidRDefault="002F36FF" w:rsidP="002F36FF">
      <w:pPr>
        <w:rPr>
          <w:b/>
        </w:rPr>
      </w:pPr>
    </w:p>
    <w:p w:rsidR="005A3565" w:rsidRPr="005A3565" w:rsidRDefault="005A3565" w:rsidP="002F36FF">
      <w:pPr>
        <w:rPr>
          <w:b/>
        </w:rPr>
      </w:pPr>
    </w:p>
    <w:p w:rsidR="002864B8" w:rsidRPr="002D58ED" w:rsidRDefault="002864B8" w:rsidP="002D58ED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5A3565">
        <w:rPr>
          <w:szCs w:val="24"/>
        </w:rPr>
        <w:t xml:space="preserve">Poništava se postupak javne nabave:  Opremanje Inkubatora kreativnih industrija - za Grupu III – Nabava 3D printera, a koji je </w:t>
      </w:r>
      <w:r w:rsidR="00B975EE" w:rsidRPr="005A3565">
        <w:rPr>
          <w:szCs w:val="24"/>
        </w:rPr>
        <w:t xml:space="preserve">Javni naručitelj Grad Koprivnica, Zrinski trg 1, 48 000 Koprivnica, OIB: 62112914641 </w:t>
      </w:r>
      <w:r w:rsidRPr="005A3565">
        <w:rPr>
          <w:szCs w:val="24"/>
        </w:rPr>
        <w:t xml:space="preserve">objavio </w:t>
      </w:r>
      <w:r w:rsidR="00B975EE" w:rsidRPr="005A3565">
        <w:rPr>
          <w:szCs w:val="24"/>
        </w:rPr>
        <w:t>u</w:t>
      </w:r>
      <w:r w:rsidR="002B06F7" w:rsidRPr="005A3565">
        <w:rPr>
          <w:szCs w:val="24"/>
        </w:rPr>
        <w:t xml:space="preserve"> otvorenom postupku javne nabave</w:t>
      </w:r>
      <w:r w:rsidRPr="005A3565">
        <w:rPr>
          <w:szCs w:val="24"/>
        </w:rPr>
        <w:t xml:space="preserve">: </w:t>
      </w:r>
      <w:r w:rsidR="002B06F7" w:rsidRPr="005A3565">
        <w:rPr>
          <w:szCs w:val="24"/>
        </w:rPr>
        <w:t>Opremanje inkubatora kreativnih industrija</w:t>
      </w:r>
      <w:r w:rsidRPr="005A3565">
        <w:rPr>
          <w:szCs w:val="24"/>
        </w:rPr>
        <w:t xml:space="preserve"> -  Grupa III – Nabava 3D printera</w:t>
      </w:r>
      <w:r w:rsidR="002B06F7" w:rsidRPr="005A3565">
        <w:rPr>
          <w:szCs w:val="24"/>
        </w:rPr>
        <w:t xml:space="preserve">, u Elektroničkom oglasniku javne nabave Republike Hrvatske dana 31.12.2018., pod brojem  objave: 2018/S 0F2-0036859, </w:t>
      </w:r>
      <w:r w:rsidR="002B06F7" w:rsidRPr="002D58ED">
        <w:t xml:space="preserve">evidencijski broj nabave: 12/18 JN-MV, </w:t>
      </w:r>
      <w:r w:rsidRPr="002D58ED">
        <w:t>Procijenjena vrijednost Grupe III. – nabava 3 D printera,  iznosila je 216.492,00 kn (bez PDV-a).</w:t>
      </w:r>
    </w:p>
    <w:p w:rsidR="004A2101" w:rsidRPr="005A3565" w:rsidRDefault="004A2101" w:rsidP="002864B8">
      <w:pPr>
        <w:pStyle w:val="Odlomakpopisa"/>
        <w:jc w:val="both"/>
        <w:rPr>
          <w:szCs w:val="24"/>
        </w:rPr>
      </w:pPr>
    </w:p>
    <w:p w:rsidR="004A2101" w:rsidRPr="00854441" w:rsidRDefault="004A2101" w:rsidP="00893269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854441">
        <w:rPr>
          <w:szCs w:val="24"/>
        </w:rPr>
        <w:t xml:space="preserve">Postupak nabave iz točke I. ove Odluke poništava se jer su nepravilne ponude ponuditelja </w:t>
      </w:r>
      <w:proofErr w:type="spellStart"/>
      <w:r w:rsidRPr="00854441">
        <w:rPr>
          <w:szCs w:val="24"/>
        </w:rPr>
        <w:t>ITehLab</w:t>
      </w:r>
      <w:proofErr w:type="spellEnd"/>
      <w:r w:rsidRPr="00854441">
        <w:rPr>
          <w:szCs w:val="24"/>
        </w:rPr>
        <w:t xml:space="preserve"> d.o.o., Slovenčeva ulica 97, 1000 Ljubljana i ponuditelja IZIT d.o.o., </w:t>
      </w:r>
      <w:proofErr w:type="spellStart"/>
      <w:r w:rsidRPr="00854441">
        <w:rPr>
          <w:szCs w:val="24"/>
        </w:rPr>
        <w:t>Fallerovo</w:t>
      </w:r>
      <w:proofErr w:type="spellEnd"/>
      <w:r w:rsidRPr="00854441">
        <w:rPr>
          <w:szCs w:val="24"/>
        </w:rPr>
        <w:t xml:space="preserve"> šetalište 22, 10 000 Zagreb. Ponuditelja </w:t>
      </w:r>
      <w:proofErr w:type="spellStart"/>
      <w:r w:rsidRPr="00854441">
        <w:rPr>
          <w:szCs w:val="24"/>
        </w:rPr>
        <w:t>ITehLab</w:t>
      </w:r>
      <w:proofErr w:type="spellEnd"/>
      <w:r w:rsidRPr="00854441">
        <w:rPr>
          <w:szCs w:val="24"/>
        </w:rPr>
        <w:t xml:space="preserve"> d.o.o., Slovenčeva ulica 97, 1000 Ljubljana nije dostavio jamstvo za ozbiljnost ponude. Ponuditelj </w:t>
      </w:r>
      <w:r w:rsidR="00B0216B" w:rsidRPr="00854441">
        <w:rPr>
          <w:szCs w:val="24"/>
        </w:rPr>
        <w:t xml:space="preserve">IZIT d.o.o., </w:t>
      </w:r>
      <w:proofErr w:type="spellStart"/>
      <w:r w:rsidR="00B0216B" w:rsidRPr="00854441">
        <w:rPr>
          <w:szCs w:val="24"/>
        </w:rPr>
        <w:t>Fallerovo</w:t>
      </w:r>
      <w:proofErr w:type="spellEnd"/>
      <w:r w:rsidR="00B0216B" w:rsidRPr="00854441">
        <w:rPr>
          <w:szCs w:val="24"/>
        </w:rPr>
        <w:t xml:space="preserve"> šetalište 22, 10 000 Zagreb</w:t>
      </w:r>
      <w:r w:rsidR="00B92F55" w:rsidRPr="00854441">
        <w:rPr>
          <w:szCs w:val="24"/>
        </w:rPr>
        <w:t xml:space="preserve"> </w:t>
      </w:r>
      <w:r w:rsidR="00A653B8" w:rsidRPr="00854441">
        <w:rPr>
          <w:szCs w:val="24"/>
        </w:rPr>
        <w:t>je dostavio ponudu suprotno članku 280. stavak 4. ZJN 2016 pa je sukladno članku 3. točki 12. ZJN 2016 takva ponuda nepravilna</w:t>
      </w:r>
      <w:r w:rsidR="00B92F55" w:rsidRPr="00854441">
        <w:rPr>
          <w:szCs w:val="24"/>
        </w:rPr>
        <w:t xml:space="preserve">. </w:t>
      </w:r>
    </w:p>
    <w:p w:rsidR="004A2101" w:rsidRPr="00854441" w:rsidRDefault="004A2101" w:rsidP="00A1796E">
      <w:pPr>
        <w:jc w:val="both"/>
      </w:pPr>
    </w:p>
    <w:p w:rsidR="005A3565" w:rsidRPr="00854441" w:rsidRDefault="002864B8" w:rsidP="002D58ED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854441">
        <w:rPr>
          <w:szCs w:val="24"/>
        </w:rPr>
        <w:t>Ova Odluka objavljuje se zajedno sa Zapisnikom o pregledu i ocjeni ponuda za Grupu III. u Elektroničkom oglasniku javne nabave Republike Hrvatske.</w:t>
      </w:r>
      <w:r w:rsidR="0036388D" w:rsidRPr="00854441">
        <w:rPr>
          <w:szCs w:val="24"/>
        </w:rPr>
        <w:t xml:space="preserve"> </w:t>
      </w:r>
      <w:r w:rsidR="00B975EE" w:rsidRPr="00854441">
        <w:t>Ova postaje izvršna njenom objavom u Elektroničkom oglasniku javne nabave Republike Hrvatske pri čemu se dostava smatra obavljenom istekom dana objave.</w:t>
      </w:r>
      <w:r w:rsidR="005A3565" w:rsidRPr="00854441">
        <w:t xml:space="preserve"> Javni naručitelj Grad Koprivnica </w:t>
      </w:r>
      <w:proofErr w:type="spellStart"/>
      <w:r w:rsidR="005A3565" w:rsidRPr="00854441">
        <w:t>če</w:t>
      </w:r>
      <w:proofErr w:type="spellEnd"/>
      <w:r w:rsidR="005A3565" w:rsidRPr="00854441">
        <w:t xml:space="preserve"> po izvršnosti ove Odluke pokrenuti postupak za isti ili sličan predmet nabave. </w:t>
      </w:r>
    </w:p>
    <w:p w:rsidR="002F36FF" w:rsidRPr="00854441" w:rsidRDefault="002F36FF" w:rsidP="002F36FF">
      <w:pPr>
        <w:ind w:firstLine="708"/>
        <w:jc w:val="both"/>
      </w:pPr>
    </w:p>
    <w:p w:rsidR="005A3565" w:rsidRDefault="005A3565" w:rsidP="00215D6E">
      <w:pPr>
        <w:jc w:val="center"/>
        <w:rPr>
          <w:b/>
        </w:rPr>
      </w:pPr>
    </w:p>
    <w:p w:rsidR="009F0979" w:rsidRPr="00854441" w:rsidRDefault="009F0979" w:rsidP="00215D6E">
      <w:pPr>
        <w:jc w:val="center"/>
        <w:rPr>
          <w:b/>
        </w:rPr>
      </w:pPr>
      <w:bookmarkStart w:id="0" w:name="_GoBack"/>
      <w:bookmarkEnd w:id="0"/>
    </w:p>
    <w:p w:rsidR="002B06F7" w:rsidRPr="00854441" w:rsidRDefault="0051672E" w:rsidP="00215D6E">
      <w:pPr>
        <w:jc w:val="center"/>
      </w:pPr>
      <w:r w:rsidRPr="00854441">
        <w:rPr>
          <w:b/>
        </w:rPr>
        <w:lastRenderedPageBreak/>
        <w:t>Obrazloženje</w:t>
      </w:r>
    </w:p>
    <w:p w:rsidR="0051672E" w:rsidRPr="00854441" w:rsidRDefault="0051672E" w:rsidP="005F43C5">
      <w:pPr>
        <w:jc w:val="both"/>
      </w:pPr>
    </w:p>
    <w:p w:rsidR="00354823" w:rsidRPr="00854441" w:rsidRDefault="0051672E" w:rsidP="00854441">
      <w:pPr>
        <w:ind w:firstLine="720"/>
        <w:jc w:val="both"/>
      </w:pPr>
      <w:r w:rsidRPr="00854441">
        <w:t>Javni naručitelj Grad Koprivnica, Zrinski trg 1, 48 000 Koprivnica, OIB: 62112914641 je temeljem članka 86. Zakona o javnoj nabavi proveo postupak javne nabave za predmet nabave Opremanje inkubatora kreativnih industrija</w:t>
      </w:r>
      <w:r w:rsidR="00A272A7" w:rsidRPr="00854441">
        <w:t xml:space="preserve"> -</w:t>
      </w:r>
      <w:r w:rsidRPr="00854441">
        <w:t xml:space="preserve"> </w:t>
      </w:r>
      <w:r w:rsidR="00A272A7" w:rsidRPr="00854441">
        <w:t xml:space="preserve">Grupa III. Nabava 3D printera </w:t>
      </w:r>
      <w:proofErr w:type="spellStart"/>
      <w:r w:rsidR="00A272A7" w:rsidRPr="00854441">
        <w:t>i</w:t>
      </w:r>
      <w:r w:rsidRPr="00854441">
        <w:t>Obavijest</w:t>
      </w:r>
      <w:proofErr w:type="spellEnd"/>
      <w:r w:rsidRPr="00854441">
        <w:t xml:space="preserve"> o nadmetanju poslana je u Elektronički oglasnik javne nabave Republike Hrvatske </w:t>
      </w:r>
      <w:r w:rsidR="00572FBC" w:rsidRPr="00854441">
        <w:t xml:space="preserve">(Datum slanja objave: 28.12.2018., datum objave u EOJN: 31.12.2018., broj objave: 2018/S 0F2-0036859, 21.01.2019., datum objave u EOJN: 22.01.2019., broj objave 2019/S F14-0002394, Datum slanja objave: 31.01.2019., datum objave u EOJN: 01.02.2019., broj objave 2019/S F14-0003793,  </w:t>
      </w:r>
      <w:r w:rsidRPr="00854441">
        <w:t>dana 28.12.2018. godine i objavljena 31.12.2018. godine pod brojem  objave: 2018/S 0F2-0036859.</w:t>
      </w:r>
      <w:r w:rsidR="008144E8" w:rsidRPr="00854441">
        <w:t xml:space="preserve">). </w:t>
      </w:r>
    </w:p>
    <w:p w:rsidR="00215D6E" w:rsidRPr="00854441" w:rsidRDefault="0051672E" w:rsidP="00854441">
      <w:pPr>
        <w:ind w:firstLine="720"/>
        <w:jc w:val="both"/>
      </w:pPr>
      <w:r w:rsidRPr="00854441">
        <w:t xml:space="preserve">Procijenjena vrijednost nabave za </w:t>
      </w:r>
      <w:bookmarkStart w:id="1" w:name="_Hlk3888419"/>
      <w:r w:rsidRPr="00854441">
        <w:t>Grupu III. Nabava 3D printera i</w:t>
      </w:r>
      <w:bookmarkEnd w:id="1"/>
      <w:r w:rsidRPr="00854441">
        <w:t>znosi 216.492,00 kn bez PDV</w:t>
      </w:r>
      <w:r w:rsidR="00A272A7" w:rsidRPr="00854441">
        <w:t xml:space="preserve"> </w:t>
      </w:r>
      <w:r w:rsidRPr="00854441">
        <w:t>-a.</w:t>
      </w:r>
      <w:r w:rsidR="008144E8" w:rsidRPr="00854441">
        <w:t xml:space="preserve"> </w:t>
      </w:r>
      <w:r w:rsidRPr="00854441">
        <w:t>Javno otvaranje ponuda održano je 15. veljače 2019. godine u 12:</w:t>
      </w:r>
      <w:r w:rsidR="00215D6E" w:rsidRPr="00854441">
        <w:t>00</w:t>
      </w:r>
      <w:r w:rsidRPr="00854441">
        <w:t xml:space="preserve">  sati u prostorijama Naručitelja.</w:t>
      </w:r>
    </w:p>
    <w:p w:rsidR="0051672E" w:rsidRPr="00854441" w:rsidRDefault="0051672E" w:rsidP="005A3565">
      <w:pPr>
        <w:ind w:firstLine="720"/>
        <w:jc w:val="both"/>
      </w:pPr>
      <w:r w:rsidRPr="00854441">
        <w:t xml:space="preserve">U roku za dostavu ponuda u Grupi III. </w:t>
      </w:r>
      <w:r w:rsidR="00215D6E" w:rsidRPr="00854441">
        <w:t>p</w:t>
      </w:r>
      <w:r w:rsidRPr="00854441">
        <w:t xml:space="preserve">ristigle su dvije ponude i to ponuditelja </w:t>
      </w:r>
      <w:proofErr w:type="spellStart"/>
      <w:r w:rsidRPr="00854441">
        <w:t>ITehLab</w:t>
      </w:r>
      <w:proofErr w:type="spellEnd"/>
      <w:r w:rsidRPr="00854441">
        <w:t xml:space="preserve"> d.o.o., Slovenčeva ulica 97, 1</w:t>
      </w:r>
      <w:r w:rsidR="008C72DC" w:rsidRPr="00854441">
        <w:t xml:space="preserve"> </w:t>
      </w:r>
      <w:r w:rsidRPr="00854441">
        <w:t xml:space="preserve">000 Ljubljana i ponuditelja IZIT d.o.o., </w:t>
      </w:r>
      <w:proofErr w:type="spellStart"/>
      <w:r w:rsidRPr="00854441">
        <w:t>Fallerovo</w:t>
      </w:r>
      <w:proofErr w:type="spellEnd"/>
      <w:r w:rsidRPr="00854441">
        <w:t xml:space="preserve"> šetalište 22, 10</w:t>
      </w:r>
      <w:r w:rsidR="008C72DC" w:rsidRPr="00854441">
        <w:t xml:space="preserve"> </w:t>
      </w:r>
      <w:r w:rsidRPr="00854441">
        <w:t>000 Zagreb.</w:t>
      </w:r>
    </w:p>
    <w:p w:rsidR="0051672E" w:rsidRPr="00854441" w:rsidRDefault="0051672E" w:rsidP="0051672E">
      <w:pPr>
        <w:jc w:val="both"/>
      </w:pPr>
    </w:p>
    <w:p w:rsidR="00354823" w:rsidRPr="00854441" w:rsidRDefault="00354823" w:rsidP="00A1796E">
      <w:pPr>
        <w:ind w:firstLine="720"/>
      </w:pPr>
      <w:r w:rsidRPr="00854441">
        <w:t>Tijekom pregleda i ocjene ponuda utvrđeno je sljedeće:</w:t>
      </w:r>
    </w:p>
    <w:p w:rsidR="005A3565" w:rsidRPr="00854441" w:rsidRDefault="005A3565" w:rsidP="005A3565">
      <w:pPr>
        <w:ind w:firstLine="360"/>
      </w:pPr>
    </w:p>
    <w:p w:rsidR="0051672E" w:rsidRPr="00854441" w:rsidRDefault="0051672E" w:rsidP="00C06F24">
      <w:pPr>
        <w:pStyle w:val="Odlomakpopisa"/>
        <w:numPr>
          <w:ilvl w:val="0"/>
          <w:numId w:val="8"/>
        </w:numPr>
        <w:jc w:val="both"/>
        <w:rPr>
          <w:szCs w:val="24"/>
        </w:rPr>
      </w:pPr>
      <w:r w:rsidRPr="00854441">
        <w:rPr>
          <w:szCs w:val="24"/>
        </w:rPr>
        <w:t xml:space="preserve">Sukladno točki 44.1. Dokumentacije o nabavi, ponuditelj je bio obvezan u ponudi priložiti jamstvo za ozbiljnost ponude u obliku bankarske garancije na poziv ili novčanog pologa. Kako ponuditelj </w:t>
      </w:r>
      <w:proofErr w:type="spellStart"/>
      <w:r w:rsidRPr="00854441">
        <w:rPr>
          <w:szCs w:val="24"/>
        </w:rPr>
        <w:t>ITehLab</w:t>
      </w:r>
      <w:proofErr w:type="spellEnd"/>
      <w:r w:rsidRPr="00854441">
        <w:rPr>
          <w:szCs w:val="24"/>
        </w:rPr>
        <w:t xml:space="preserve"> d.o.o., Slovenčeva ulica 97, 1</w:t>
      </w:r>
      <w:r w:rsidR="005A3565" w:rsidRPr="00854441">
        <w:rPr>
          <w:szCs w:val="24"/>
        </w:rPr>
        <w:t xml:space="preserve"> </w:t>
      </w:r>
      <w:r w:rsidRPr="00854441">
        <w:rPr>
          <w:szCs w:val="24"/>
        </w:rPr>
        <w:t xml:space="preserve">000 Ljubljana nije dostavio jamstvo za ozbiljnost ponude do roka za dostavu ponuda </w:t>
      </w:r>
      <w:r w:rsidR="00354823" w:rsidRPr="00854441">
        <w:rPr>
          <w:szCs w:val="24"/>
        </w:rPr>
        <w:t xml:space="preserve">i </w:t>
      </w:r>
      <w:r w:rsidRPr="00854441">
        <w:rPr>
          <w:szCs w:val="24"/>
        </w:rPr>
        <w:t>njihova ponuda se odbija</w:t>
      </w:r>
      <w:r w:rsidR="00354823" w:rsidRPr="00854441">
        <w:rPr>
          <w:szCs w:val="24"/>
        </w:rPr>
        <w:t xml:space="preserve"> kao nepravilna jer nije sukladna Dokumentaciji o nabavi (sukladno članku 3. točki 12. Z</w:t>
      </w:r>
      <w:r w:rsidR="005A3565" w:rsidRPr="00854441">
        <w:rPr>
          <w:szCs w:val="24"/>
        </w:rPr>
        <w:t>JN 2016</w:t>
      </w:r>
      <w:r w:rsidR="00354823" w:rsidRPr="00854441">
        <w:rPr>
          <w:szCs w:val="24"/>
        </w:rPr>
        <w:t>, nepravilna je svaka ponuda koja nije sukladna dokumentaciji o nabavi), a sve sukladno članku 295., stavku 1. ZJN 2016</w:t>
      </w:r>
      <w:r w:rsidRPr="00854441">
        <w:rPr>
          <w:szCs w:val="24"/>
        </w:rPr>
        <w:t xml:space="preserve">. </w:t>
      </w:r>
    </w:p>
    <w:p w:rsidR="0051672E" w:rsidRPr="00854441" w:rsidRDefault="0051672E" w:rsidP="0051672E"/>
    <w:p w:rsidR="0051672E" w:rsidRPr="00854441" w:rsidRDefault="00354823" w:rsidP="00C06F24">
      <w:pPr>
        <w:pStyle w:val="Odlomakpopisa"/>
        <w:numPr>
          <w:ilvl w:val="0"/>
          <w:numId w:val="8"/>
        </w:numPr>
        <w:jc w:val="both"/>
        <w:rPr>
          <w:szCs w:val="24"/>
        </w:rPr>
      </w:pPr>
      <w:r w:rsidRPr="00854441">
        <w:rPr>
          <w:szCs w:val="24"/>
        </w:rPr>
        <w:t>P</w:t>
      </w:r>
      <w:r w:rsidR="0051672E" w:rsidRPr="00854441">
        <w:rPr>
          <w:szCs w:val="24"/>
        </w:rPr>
        <w:t xml:space="preserve">onuda ponuditelja IZIT d.o.o., </w:t>
      </w:r>
      <w:proofErr w:type="spellStart"/>
      <w:r w:rsidR="0051672E" w:rsidRPr="00854441">
        <w:rPr>
          <w:szCs w:val="24"/>
        </w:rPr>
        <w:t>Fallerovo</w:t>
      </w:r>
      <w:proofErr w:type="spellEnd"/>
      <w:r w:rsidR="0051672E" w:rsidRPr="00854441">
        <w:rPr>
          <w:szCs w:val="24"/>
        </w:rPr>
        <w:t xml:space="preserve"> šetalište 22, 10 000 Zagreb nepravilna</w:t>
      </w:r>
      <w:r w:rsidRPr="00854441">
        <w:rPr>
          <w:szCs w:val="24"/>
        </w:rPr>
        <w:t xml:space="preserve"> je</w:t>
      </w:r>
      <w:r w:rsidR="0051672E" w:rsidRPr="00854441">
        <w:rPr>
          <w:szCs w:val="24"/>
        </w:rPr>
        <w:t xml:space="preserve"> te se </w:t>
      </w:r>
      <w:r w:rsidRPr="00854441">
        <w:rPr>
          <w:szCs w:val="24"/>
        </w:rPr>
        <w:t xml:space="preserve">ista odbija iz razloga </w:t>
      </w:r>
      <w:r w:rsidR="0051672E" w:rsidRPr="00854441">
        <w:rPr>
          <w:szCs w:val="24"/>
        </w:rPr>
        <w:t xml:space="preserve">što je ponuditelj </w:t>
      </w:r>
      <w:r w:rsidR="00A653B8" w:rsidRPr="00854441">
        <w:rPr>
          <w:szCs w:val="24"/>
        </w:rPr>
        <w:t>postupio suprotno članku 280. stavak 4. ZJN 2016 te je izradio ponudu i pritom se nije pridržavao zahtjeva i uvjeta iz dokumentacije o nabavi. Naime, ponuditelj je ispunio i dostavio Troškovnik objavljen dana 28. prosinca 2018. u 13:12 sati, a ne Troškovnik kojeg je naručitelj objavio nakon prve izmjene Dokumentacije o nabavi dana 21. siječnja 2019., odnosno prije isteka roka za dostavu ponuda</w:t>
      </w:r>
      <w:r w:rsidRPr="00854441">
        <w:rPr>
          <w:szCs w:val="24"/>
        </w:rPr>
        <w:t>.</w:t>
      </w:r>
      <w:r w:rsidR="00A653B8" w:rsidRPr="00854441">
        <w:rPr>
          <w:szCs w:val="24"/>
        </w:rPr>
        <w:t xml:space="preserve"> Takva je ponuda utvrđeno</w:t>
      </w:r>
      <w:r w:rsidR="0051672E" w:rsidRPr="00854441">
        <w:rPr>
          <w:szCs w:val="24"/>
        </w:rPr>
        <w:t xml:space="preserve"> nepravilna jer nije sukladna Dokumentaciji o nabavi</w:t>
      </w:r>
      <w:r w:rsidR="00A653B8" w:rsidRPr="00854441">
        <w:rPr>
          <w:szCs w:val="24"/>
        </w:rPr>
        <w:t>. S</w:t>
      </w:r>
      <w:r w:rsidR="0051672E" w:rsidRPr="00854441">
        <w:rPr>
          <w:szCs w:val="24"/>
        </w:rPr>
        <w:t>ukladno članku 3. točki 12. Z</w:t>
      </w:r>
      <w:r w:rsidR="005A3565" w:rsidRPr="00854441">
        <w:rPr>
          <w:szCs w:val="24"/>
        </w:rPr>
        <w:t xml:space="preserve">JN </w:t>
      </w:r>
      <w:r w:rsidR="0051672E" w:rsidRPr="00854441">
        <w:rPr>
          <w:szCs w:val="24"/>
        </w:rPr>
        <w:t>2016, nepravilna je svaka ponuda koja nije sukladna dokumentaciji o nabavi. Sukladno članku 20. stavku 8. Pravilnika o dokumentaciji o nabavi te ponudi u postupcima javne nabave (</w:t>
      </w:r>
      <w:r w:rsidR="005A3565" w:rsidRPr="00854441">
        <w:rPr>
          <w:szCs w:val="24"/>
        </w:rPr>
        <w:t xml:space="preserve">„Narodne novine“ broj </w:t>
      </w:r>
      <w:r w:rsidR="0051672E" w:rsidRPr="00854441">
        <w:rPr>
          <w:szCs w:val="24"/>
        </w:rPr>
        <w:t xml:space="preserve"> 65/17)</w:t>
      </w:r>
      <w:r w:rsidR="005A3565" w:rsidRPr="00854441">
        <w:rPr>
          <w:szCs w:val="24"/>
        </w:rPr>
        <w:t xml:space="preserve">, </w:t>
      </w:r>
      <w:r w:rsidR="0051672E" w:rsidRPr="00854441">
        <w:rPr>
          <w:szCs w:val="24"/>
        </w:rPr>
        <w:t xml:space="preserve"> Troškovnik se ne smatra određenim dokumentom koji nedostaje u smislu članka 293. Z</w:t>
      </w:r>
      <w:r w:rsidR="005A3565" w:rsidRPr="00854441">
        <w:rPr>
          <w:szCs w:val="24"/>
        </w:rPr>
        <w:t xml:space="preserve">JN </w:t>
      </w:r>
      <w:r w:rsidR="0051672E" w:rsidRPr="00854441">
        <w:rPr>
          <w:szCs w:val="24"/>
        </w:rPr>
        <w:t>2016 te naručitelj ne smije zatražiti ponuditelja da isti dostavi tijekom pregleda i ocjene ponuda.</w:t>
      </w:r>
    </w:p>
    <w:p w:rsidR="009A08AD" w:rsidRPr="005A3565" w:rsidRDefault="009A08AD" w:rsidP="009A08AD">
      <w:pPr>
        <w:pStyle w:val="Odlomakpopisa"/>
        <w:rPr>
          <w:szCs w:val="24"/>
        </w:rPr>
      </w:pPr>
    </w:p>
    <w:p w:rsidR="009A08AD" w:rsidRPr="005A3565" w:rsidRDefault="009A08AD" w:rsidP="00A1796E">
      <w:pPr>
        <w:ind w:firstLine="720"/>
      </w:pPr>
      <w:r w:rsidRPr="005A3565">
        <w:t xml:space="preserve">Slijedom </w:t>
      </w:r>
      <w:r w:rsidR="005A3565">
        <w:t xml:space="preserve">svega </w:t>
      </w:r>
      <w:r w:rsidRPr="005A3565">
        <w:t>navedenog</w:t>
      </w:r>
      <w:r w:rsidR="005A3565">
        <w:t xml:space="preserve">, </w:t>
      </w:r>
      <w:r w:rsidRPr="005A3565">
        <w:t xml:space="preserve"> odlučeno je kao u izreci.</w:t>
      </w:r>
    </w:p>
    <w:p w:rsidR="00DD07CA" w:rsidRPr="005A3565" w:rsidRDefault="00DD07CA" w:rsidP="00DD07CA">
      <w:pPr>
        <w:pStyle w:val="Odlomakpopisa"/>
        <w:rPr>
          <w:szCs w:val="24"/>
        </w:rPr>
      </w:pPr>
    </w:p>
    <w:p w:rsidR="00DD07CA" w:rsidRPr="005A3565" w:rsidRDefault="00DD07CA" w:rsidP="00DD07CA">
      <w:pPr>
        <w:rPr>
          <w:b/>
        </w:rPr>
      </w:pPr>
      <w:r w:rsidRPr="005A3565">
        <w:rPr>
          <w:b/>
        </w:rPr>
        <w:t>Uputa o pravnom lijeku:</w:t>
      </w:r>
    </w:p>
    <w:p w:rsidR="00DD07CA" w:rsidRPr="005A3565" w:rsidRDefault="00DD07CA" w:rsidP="00DD07CA"/>
    <w:p w:rsidR="00DD07CA" w:rsidRPr="005A3565" w:rsidRDefault="00DD07CA" w:rsidP="005A3565">
      <w:pPr>
        <w:ind w:firstLine="720"/>
        <w:jc w:val="both"/>
      </w:pPr>
      <w:r w:rsidRPr="005A3565">
        <w:t xml:space="preserve">Protiv ove Odluke o poništenju može se </w:t>
      </w:r>
      <w:r w:rsidR="009A08AD" w:rsidRPr="005A3565">
        <w:t>izjaviti</w:t>
      </w:r>
      <w:r w:rsidRPr="005A3565">
        <w:t xml:space="preserve"> žalba Državnoj komisiji za kontrolu postupka javne nabave, Koturaška cesta 43/IV, 10000 Zagreb u roku od deset dan od dana primitka odluke o poništenju</w:t>
      </w:r>
      <w:r w:rsidR="009A08AD" w:rsidRPr="005A3565">
        <w:t xml:space="preserve">, u odnosu na postupak pregleda i ocjene ponuda ili razloga poništenja ponuda. Žalba se dostavlja neposredno, putem ovlaštenog davatelja poštanskih </w:t>
      </w:r>
      <w:r w:rsidR="009A08AD" w:rsidRPr="005A3565">
        <w:lastRenderedPageBreak/>
        <w:t>usluga ili elektroničkim sredstvima komunikacije putem međusobno povezanih informacijskih sustava Državne Komisije i Elektroničkog oglasnika javne nabave RH. Istodobno s dostavljanjem žalbe Državnoj komisiji, jedan primjerak žalbe žalitelj je dužan dostaviti i Naručitelju na dokaziv način.</w:t>
      </w:r>
    </w:p>
    <w:p w:rsidR="009A08AD" w:rsidRPr="005A3565" w:rsidRDefault="009A08AD" w:rsidP="00DD07CA"/>
    <w:p w:rsidR="00A272A7" w:rsidRDefault="00A272A7" w:rsidP="00DD07CA"/>
    <w:p w:rsidR="005A3565" w:rsidRPr="005A3565" w:rsidRDefault="005A3565" w:rsidP="00DD07CA"/>
    <w:p w:rsidR="009A08AD" w:rsidRPr="005A3565" w:rsidRDefault="009A08AD" w:rsidP="00DD07CA"/>
    <w:p w:rsidR="009A08AD" w:rsidRPr="005A3565" w:rsidRDefault="009A08AD" w:rsidP="00215D6E">
      <w:pPr>
        <w:ind w:left="4320" w:firstLine="720"/>
      </w:pPr>
      <w:r w:rsidRPr="005A3565">
        <w:t>GRADONAČELNIK:</w:t>
      </w:r>
    </w:p>
    <w:p w:rsidR="009A08AD" w:rsidRPr="005A3565" w:rsidRDefault="00215D6E" w:rsidP="00DD07CA">
      <w:r w:rsidRPr="005A3565">
        <w:tab/>
      </w:r>
    </w:p>
    <w:p w:rsidR="002B06F7" w:rsidRPr="005A3565" w:rsidRDefault="009A08AD" w:rsidP="00215D6E">
      <w:pPr>
        <w:ind w:left="4320" w:firstLine="720"/>
      </w:pPr>
      <w:r w:rsidRPr="005A3565">
        <w:t>Mišel Jakšić, dipl.</w:t>
      </w:r>
      <w:r w:rsidR="005464A3" w:rsidRPr="005A3565">
        <w:t xml:space="preserve"> </w:t>
      </w:r>
      <w:proofErr w:type="spellStart"/>
      <w:r w:rsidRPr="005A3565">
        <w:t>oec</w:t>
      </w:r>
      <w:proofErr w:type="spellEnd"/>
      <w:r w:rsidRPr="005A3565">
        <w:t>.</w:t>
      </w:r>
    </w:p>
    <w:p w:rsidR="004D03F2" w:rsidRPr="005A3565" w:rsidRDefault="004D03F2" w:rsidP="00215D6E">
      <w:pPr>
        <w:ind w:left="4320" w:firstLine="720"/>
      </w:pPr>
    </w:p>
    <w:sectPr w:rsidR="004D03F2" w:rsidRPr="005A3565" w:rsidSect="00EC7E11">
      <w:headerReference w:type="first" r:id="rId8"/>
      <w:type w:val="continuous"/>
      <w:pgSz w:w="11906" w:h="16838"/>
      <w:pgMar w:top="1418" w:right="1416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43" w:rsidRDefault="004E4F43" w:rsidP="008E4B08">
      <w:r>
        <w:separator/>
      </w:r>
    </w:p>
  </w:endnote>
  <w:endnote w:type="continuationSeparator" w:id="0">
    <w:p w:rsidR="004E4F43" w:rsidRDefault="004E4F43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43" w:rsidRDefault="004E4F43" w:rsidP="008E4B08">
      <w:r>
        <w:separator/>
      </w:r>
    </w:p>
  </w:footnote>
  <w:footnote w:type="continuationSeparator" w:id="0">
    <w:p w:rsidR="004E4F43" w:rsidRDefault="004E4F43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3" name="Slika 3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4" name="Slika 4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A41AA4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Gradonačelnik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5F0"/>
    <w:multiLevelType w:val="hybridMultilevel"/>
    <w:tmpl w:val="BC30F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06C"/>
    <w:multiLevelType w:val="hybridMultilevel"/>
    <w:tmpl w:val="34B68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6717"/>
    <w:multiLevelType w:val="hybridMultilevel"/>
    <w:tmpl w:val="57387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7FDB"/>
    <w:multiLevelType w:val="hybridMultilevel"/>
    <w:tmpl w:val="F976F032"/>
    <w:lvl w:ilvl="0" w:tplc="14E28F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575" w:hanging="360"/>
      </w:pPr>
    </w:lvl>
    <w:lvl w:ilvl="2" w:tplc="041A001B">
      <w:start w:val="1"/>
      <w:numFmt w:val="lowerRoman"/>
      <w:lvlText w:val="%3."/>
      <w:lvlJc w:val="right"/>
      <w:pPr>
        <w:ind w:left="2295" w:hanging="180"/>
      </w:pPr>
    </w:lvl>
    <w:lvl w:ilvl="3" w:tplc="041A000F">
      <w:start w:val="1"/>
      <w:numFmt w:val="decimal"/>
      <w:lvlText w:val="%4."/>
      <w:lvlJc w:val="left"/>
      <w:pPr>
        <w:ind w:left="3015" w:hanging="360"/>
      </w:pPr>
    </w:lvl>
    <w:lvl w:ilvl="4" w:tplc="041A0019">
      <w:start w:val="1"/>
      <w:numFmt w:val="lowerLetter"/>
      <w:lvlText w:val="%5."/>
      <w:lvlJc w:val="left"/>
      <w:pPr>
        <w:ind w:left="3735" w:hanging="360"/>
      </w:pPr>
    </w:lvl>
    <w:lvl w:ilvl="5" w:tplc="041A001B">
      <w:start w:val="1"/>
      <w:numFmt w:val="lowerRoman"/>
      <w:lvlText w:val="%6."/>
      <w:lvlJc w:val="right"/>
      <w:pPr>
        <w:ind w:left="4455" w:hanging="180"/>
      </w:pPr>
    </w:lvl>
    <w:lvl w:ilvl="6" w:tplc="041A000F">
      <w:start w:val="1"/>
      <w:numFmt w:val="decimal"/>
      <w:lvlText w:val="%7."/>
      <w:lvlJc w:val="left"/>
      <w:pPr>
        <w:ind w:left="5175" w:hanging="360"/>
      </w:pPr>
    </w:lvl>
    <w:lvl w:ilvl="7" w:tplc="041A0019">
      <w:start w:val="1"/>
      <w:numFmt w:val="lowerLetter"/>
      <w:lvlText w:val="%8."/>
      <w:lvlJc w:val="left"/>
      <w:pPr>
        <w:ind w:left="5895" w:hanging="360"/>
      </w:pPr>
    </w:lvl>
    <w:lvl w:ilvl="8" w:tplc="041A001B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3771F89"/>
    <w:multiLevelType w:val="hybridMultilevel"/>
    <w:tmpl w:val="708C307E"/>
    <w:lvl w:ilvl="0" w:tplc="4C6E9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5B2C"/>
    <w:multiLevelType w:val="hybridMultilevel"/>
    <w:tmpl w:val="CA581402"/>
    <w:lvl w:ilvl="0" w:tplc="603C7B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720"/>
    <w:multiLevelType w:val="hybridMultilevel"/>
    <w:tmpl w:val="78C0DF58"/>
    <w:lvl w:ilvl="0" w:tplc="08725E4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6B446B7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121F8"/>
    <w:multiLevelType w:val="hybridMultilevel"/>
    <w:tmpl w:val="6234FA90"/>
    <w:lvl w:ilvl="0" w:tplc="8E364F7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487CB8"/>
    <w:multiLevelType w:val="hybridMultilevel"/>
    <w:tmpl w:val="F8B82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61FBA"/>
    <w:multiLevelType w:val="hybridMultilevel"/>
    <w:tmpl w:val="A31E530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404C1F"/>
    <w:multiLevelType w:val="hybridMultilevel"/>
    <w:tmpl w:val="2B5CDC8A"/>
    <w:lvl w:ilvl="0" w:tplc="9BFED9B2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667803"/>
    <w:multiLevelType w:val="hybridMultilevel"/>
    <w:tmpl w:val="B8AC4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03DB"/>
    <w:multiLevelType w:val="hybridMultilevel"/>
    <w:tmpl w:val="98546CE0"/>
    <w:lvl w:ilvl="0" w:tplc="FC5E3BFC">
      <w:start w:val="4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06811"/>
    <w:rsid w:val="00011109"/>
    <w:rsid w:val="00064C8E"/>
    <w:rsid w:val="00085FFF"/>
    <w:rsid w:val="00094E7E"/>
    <w:rsid w:val="000A3497"/>
    <w:rsid w:val="000A79A0"/>
    <w:rsid w:val="000B0EF9"/>
    <w:rsid w:val="000C10B9"/>
    <w:rsid w:val="000C1FB7"/>
    <w:rsid w:val="000D77A1"/>
    <w:rsid w:val="00103B06"/>
    <w:rsid w:val="00127FD4"/>
    <w:rsid w:val="00195DE1"/>
    <w:rsid w:val="001A2D9F"/>
    <w:rsid w:val="001B7795"/>
    <w:rsid w:val="001D78CF"/>
    <w:rsid w:val="001E01B9"/>
    <w:rsid w:val="001E24D7"/>
    <w:rsid w:val="002034D9"/>
    <w:rsid w:val="00215D6E"/>
    <w:rsid w:val="00220F95"/>
    <w:rsid w:val="00247D55"/>
    <w:rsid w:val="00281F0A"/>
    <w:rsid w:val="002864B8"/>
    <w:rsid w:val="002B06F7"/>
    <w:rsid w:val="002C1AA1"/>
    <w:rsid w:val="002D3D0D"/>
    <w:rsid w:val="002D58ED"/>
    <w:rsid w:val="002D73C0"/>
    <w:rsid w:val="002F06F8"/>
    <w:rsid w:val="002F36FF"/>
    <w:rsid w:val="003115B9"/>
    <w:rsid w:val="003502B7"/>
    <w:rsid w:val="00353ACF"/>
    <w:rsid w:val="00354823"/>
    <w:rsid w:val="0036388D"/>
    <w:rsid w:val="00382261"/>
    <w:rsid w:val="003A34F0"/>
    <w:rsid w:val="003B07B2"/>
    <w:rsid w:val="003B6F9D"/>
    <w:rsid w:val="003C0B73"/>
    <w:rsid w:val="003C7570"/>
    <w:rsid w:val="003D5D0A"/>
    <w:rsid w:val="00441090"/>
    <w:rsid w:val="00446CED"/>
    <w:rsid w:val="00457AE3"/>
    <w:rsid w:val="004A2101"/>
    <w:rsid w:val="004D03F2"/>
    <w:rsid w:val="004E4F43"/>
    <w:rsid w:val="004F5EAB"/>
    <w:rsid w:val="0051031D"/>
    <w:rsid w:val="00513260"/>
    <w:rsid w:val="0051672E"/>
    <w:rsid w:val="0052584C"/>
    <w:rsid w:val="00542562"/>
    <w:rsid w:val="005464A3"/>
    <w:rsid w:val="00546BE3"/>
    <w:rsid w:val="00572FBC"/>
    <w:rsid w:val="00576AFD"/>
    <w:rsid w:val="00580686"/>
    <w:rsid w:val="00590216"/>
    <w:rsid w:val="005A3565"/>
    <w:rsid w:val="005E38B0"/>
    <w:rsid w:val="005F43C5"/>
    <w:rsid w:val="0061291E"/>
    <w:rsid w:val="00617508"/>
    <w:rsid w:val="00625254"/>
    <w:rsid w:val="006354B2"/>
    <w:rsid w:val="00661DCA"/>
    <w:rsid w:val="006673C7"/>
    <w:rsid w:val="006712B7"/>
    <w:rsid w:val="0068430E"/>
    <w:rsid w:val="006A62DF"/>
    <w:rsid w:val="006B7435"/>
    <w:rsid w:val="006D33C5"/>
    <w:rsid w:val="007030BB"/>
    <w:rsid w:val="00703E9A"/>
    <w:rsid w:val="00711BAC"/>
    <w:rsid w:val="00725060"/>
    <w:rsid w:val="00733B41"/>
    <w:rsid w:val="00781701"/>
    <w:rsid w:val="0078495E"/>
    <w:rsid w:val="007E065B"/>
    <w:rsid w:val="007F3D13"/>
    <w:rsid w:val="007F41AB"/>
    <w:rsid w:val="008144E8"/>
    <w:rsid w:val="00835D8A"/>
    <w:rsid w:val="0084744A"/>
    <w:rsid w:val="00854441"/>
    <w:rsid w:val="00856A74"/>
    <w:rsid w:val="00857B8E"/>
    <w:rsid w:val="008770A6"/>
    <w:rsid w:val="008929F9"/>
    <w:rsid w:val="00893269"/>
    <w:rsid w:val="008C72DC"/>
    <w:rsid w:val="008D1AF5"/>
    <w:rsid w:val="008D59AD"/>
    <w:rsid w:val="008E4B08"/>
    <w:rsid w:val="0090486A"/>
    <w:rsid w:val="0090739C"/>
    <w:rsid w:val="0092702B"/>
    <w:rsid w:val="0093640B"/>
    <w:rsid w:val="00970530"/>
    <w:rsid w:val="009A08AD"/>
    <w:rsid w:val="009A1BE7"/>
    <w:rsid w:val="009B6D94"/>
    <w:rsid w:val="009D4CD1"/>
    <w:rsid w:val="009F0979"/>
    <w:rsid w:val="009F199D"/>
    <w:rsid w:val="00A053F2"/>
    <w:rsid w:val="00A1543D"/>
    <w:rsid w:val="00A1796E"/>
    <w:rsid w:val="00A272A7"/>
    <w:rsid w:val="00A2786D"/>
    <w:rsid w:val="00A27889"/>
    <w:rsid w:val="00A3473A"/>
    <w:rsid w:val="00A41AA4"/>
    <w:rsid w:val="00A44D38"/>
    <w:rsid w:val="00A60BA6"/>
    <w:rsid w:val="00A653B8"/>
    <w:rsid w:val="00A837C0"/>
    <w:rsid w:val="00A9277B"/>
    <w:rsid w:val="00AA25C4"/>
    <w:rsid w:val="00AC4E10"/>
    <w:rsid w:val="00AC6BC1"/>
    <w:rsid w:val="00AD307F"/>
    <w:rsid w:val="00AE3F9F"/>
    <w:rsid w:val="00AE7275"/>
    <w:rsid w:val="00B0216B"/>
    <w:rsid w:val="00B201D6"/>
    <w:rsid w:val="00B25E9D"/>
    <w:rsid w:val="00B4739E"/>
    <w:rsid w:val="00B81E3E"/>
    <w:rsid w:val="00B92F55"/>
    <w:rsid w:val="00B975EE"/>
    <w:rsid w:val="00B97A31"/>
    <w:rsid w:val="00BB2A13"/>
    <w:rsid w:val="00BD762D"/>
    <w:rsid w:val="00C04C39"/>
    <w:rsid w:val="00C06F24"/>
    <w:rsid w:val="00C24CB2"/>
    <w:rsid w:val="00C25A85"/>
    <w:rsid w:val="00C34B71"/>
    <w:rsid w:val="00C36B71"/>
    <w:rsid w:val="00C50EB9"/>
    <w:rsid w:val="00C82177"/>
    <w:rsid w:val="00CC298D"/>
    <w:rsid w:val="00CC2AB8"/>
    <w:rsid w:val="00CD1EA0"/>
    <w:rsid w:val="00D012D4"/>
    <w:rsid w:val="00D4466B"/>
    <w:rsid w:val="00D911FC"/>
    <w:rsid w:val="00DB4E95"/>
    <w:rsid w:val="00DD07CA"/>
    <w:rsid w:val="00DE315E"/>
    <w:rsid w:val="00DE6869"/>
    <w:rsid w:val="00DF3A81"/>
    <w:rsid w:val="00E13394"/>
    <w:rsid w:val="00E3458D"/>
    <w:rsid w:val="00E42701"/>
    <w:rsid w:val="00E50171"/>
    <w:rsid w:val="00E80A91"/>
    <w:rsid w:val="00EB04F6"/>
    <w:rsid w:val="00EC7E11"/>
    <w:rsid w:val="00EF1189"/>
    <w:rsid w:val="00EF4634"/>
    <w:rsid w:val="00F22E62"/>
    <w:rsid w:val="00F35850"/>
    <w:rsid w:val="00F45F2B"/>
    <w:rsid w:val="00F50BEB"/>
    <w:rsid w:val="00F63987"/>
    <w:rsid w:val="00F659D4"/>
    <w:rsid w:val="00F7403A"/>
    <w:rsid w:val="00F96349"/>
    <w:rsid w:val="00FA1DD6"/>
    <w:rsid w:val="00FA798D"/>
    <w:rsid w:val="00FD1848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4AD47"/>
  <w15:docId w15:val="{D4450DC3-A16A-4B10-9646-26B40C4D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uiPriority w:val="59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2F36FF"/>
    <w:pPr>
      <w:ind w:left="720"/>
      <w:contextualSpacing/>
    </w:pPr>
    <w:rPr>
      <w:szCs w:val="20"/>
      <w:lang w:eastAsia="en-US"/>
    </w:rPr>
  </w:style>
  <w:style w:type="paragraph" w:styleId="Tijeloteksta">
    <w:name w:val="Body Text"/>
    <w:basedOn w:val="Normal"/>
    <w:link w:val="TijelotekstaChar"/>
    <w:unhideWhenUsed/>
    <w:rsid w:val="004D03F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D03F2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locked/>
    <w:rsid w:val="004A210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6098-B84D-4156-A1D0-B2084D6D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Marija Potroško Kovačić</cp:lastModifiedBy>
  <cp:revision>3</cp:revision>
  <cp:lastPrinted>2019-03-21T09:36:00Z</cp:lastPrinted>
  <dcterms:created xsi:type="dcterms:W3CDTF">2019-03-21T09:36:00Z</dcterms:created>
  <dcterms:modified xsi:type="dcterms:W3CDTF">2019-03-21T09:42:00Z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Služba ureda gradonačelnika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