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06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694A01">
        <w:t>112-01/19-02/0006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8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E81AE3">
        <w:t>2137/01-04-01/2-19-8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r w:rsidR="00A90ADB">
        <w:t>06.02.2019.</w:t>
      </w:r>
    </w:p>
    <w:p w:rsidR="001E01B9" w:rsidRPr="008770A6" w:rsidRDefault="001E01B9" w:rsidP="000A3497">
      <w:pPr>
        <w:ind w:left="4860"/>
      </w:pPr>
    </w:p>
    <w:p w:rsidR="00F22E62" w:rsidRDefault="00F22E62" w:rsidP="000A3497">
      <w:pPr>
        <w:ind w:left="4860"/>
      </w:pPr>
    </w:p>
    <w:p w:rsidR="00694A01" w:rsidRDefault="00694A01" w:rsidP="00694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broj 13/2019 od 6.02.2019. godine, objavljen je javni natječaj za prijam u službu na neodređeno vrijeme na radno mjesto referenta za održavanje i upravljanje nekretninama u Upravnom odjelu za izgradnju grada, upravljanje nekretninama i komunalno gospodarstvo Grada Koprivnice, 1 izvršitelj, te se daju upute kako slijedi: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14.02.2019.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referent za održavanje i upravljanje nekretninama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provodi poslove tekućeg i investicijskog održavanja objekata u vlasništvu Grada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otklanja sve nedostatke tehničke prirode u objektima za koje je osposobljen, te ima potreban alat, a druge nedostatke pravodobno dojavljuje usmeno i pisanim putem voditeljima službi zaduženih za njihovo otklanjanje te svom neposredno nadređenom službeniku, brine i odgovara za kontrolu energetske potrošnje, tehničku funkcionalnost objekata i za njegovo namjensko korištenje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administrativne i tehničke poslove vezane uz davanje na korištenje prostora društvenih domova, najam stanova, zakup poslovnih prostora i garaža u vlasništvu Grada te duge poslove vezane uz upravljanje nekretninama u vlasništvu Grada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vođenja registra i evidencija u skladu sa zakonskom regulativom te nekretninama u vlasništvu Grada iz nadležnosti Odsjeka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godišnjih i drugih planskih dokumenata i programa te izvješća vezanih uz opis poslova</w:t>
      </w:r>
    </w:p>
    <w:p w:rsidR="00694A01" w:rsidRDefault="00694A01" w:rsidP="00694A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pročelnika, pomoćnika pročelnika i voditelja Odsjeka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održavanje i upravljanje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nekretninama propisan je koeficijent 1,54 dok je osnovica utvrđena Odlukom gradonačelnika i iznosi 4.400,00 kuna (bruto).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obavljanja prethodne provjere znanja i sposobnosti kandidata.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694A01" w:rsidRDefault="00694A01" w:rsidP="00694A01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pripremanje kandidata za testiranje: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4A01" w:rsidRDefault="00694A01" w:rsidP="00694A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694A01" w:rsidRDefault="00694A01" w:rsidP="00694A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održavanju građevina („Narodne novine“ 122/14.)</w:t>
      </w:r>
    </w:p>
    <w:p w:rsidR="00694A01" w:rsidRDefault="00694A01" w:rsidP="00694A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održavanju zgrada („Narodne novine“ broj 64/97.)</w:t>
      </w:r>
    </w:p>
    <w:p w:rsidR="00694A01" w:rsidRPr="00694A01" w:rsidRDefault="00694A01" w:rsidP="00694A01">
      <w:pPr>
        <w:pStyle w:val="Odlomakpopisa"/>
        <w:numPr>
          <w:ilvl w:val="0"/>
          <w:numId w:val="2"/>
        </w:numPr>
        <w:spacing w:after="0"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694A01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Pravilnik o jednostavnim i drugim građevinama i radovima („Narodne novine“ broj 112/17. i 34/18.)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01" w:rsidRDefault="00694A01" w:rsidP="00694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694A01" w:rsidRDefault="00694A01" w:rsidP="00694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A01" w:rsidRPr="00694A01" w:rsidRDefault="00694A01" w:rsidP="00694A01"/>
    <w:sectPr w:rsidR="00694A01" w:rsidRPr="00694A01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D2" w:rsidRDefault="001609D2" w:rsidP="008E4B08">
      <w:r>
        <w:separator/>
      </w:r>
    </w:p>
  </w:endnote>
  <w:endnote w:type="continuationSeparator" w:id="0">
    <w:p w:rsidR="001609D2" w:rsidRDefault="001609D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B" w:rsidRDefault="00A90A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B" w:rsidRDefault="00A90A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B" w:rsidRDefault="00A90A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D2" w:rsidRDefault="001609D2" w:rsidP="008E4B08">
      <w:r>
        <w:separator/>
      </w:r>
    </w:p>
  </w:footnote>
  <w:footnote w:type="continuationSeparator" w:id="0">
    <w:p w:rsidR="001609D2" w:rsidRDefault="001609D2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B" w:rsidRDefault="00A90A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B" w:rsidRDefault="00A90A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694A0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609D2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75D53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625E7"/>
    <w:rsid w:val="00576AFD"/>
    <w:rsid w:val="00580686"/>
    <w:rsid w:val="00590216"/>
    <w:rsid w:val="0061291E"/>
    <w:rsid w:val="00625254"/>
    <w:rsid w:val="00661DCA"/>
    <w:rsid w:val="006673C7"/>
    <w:rsid w:val="006712B7"/>
    <w:rsid w:val="00694A01"/>
    <w:rsid w:val="006B7435"/>
    <w:rsid w:val="007507F2"/>
    <w:rsid w:val="0078495E"/>
    <w:rsid w:val="007F3D13"/>
    <w:rsid w:val="007F41AB"/>
    <w:rsid w:val="00835D8A"/>
    <w:rsid w:val="00856A74"/>
    <w:rsid w:val="00857B8E"/>
    <w:rsid w:val="008770A6"/>
    <w:rsid w:val="008E4B08"/>
    <w:rsid w:val="00906D27"/>
    <w:rsid w:val="0090739C"/>
    <w:rsid w:val="009B6D94"/>
    <w:rsid w:val="009D4CD1"/>
    <w:rsid w:val="009F199D"/>
    <w:rsid w:val="00A1543D"/>
    <w:rsid w:val="00A66CBE"/>
    <w:rsid w:val="00A837C0"/>
    <w:rsid w:val="00A90ADB"/>
    <w:rsid w:val="00A9277B"/>
    <w:rsid w:val="00AA25C4"/>
    <w:rsid w:val="00AB64D9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E81AE3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939BFC-B13E-45E7-8D6D-B28A353F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694A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94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69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2019-02-07T06:35:00Z</dcterms:created>
  <dcterms:modified xsi:type="dcterms:W3CDTF">2019-02-07T06:35:00Z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