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 xml:space="preserve">Na temelju članka 9.a. i 10. Zakona o financiranju javnih potreba u kulturi („Narodne novine“ broj 47/90, 27/93 i 38/09), članka 18., stavka 1. Pravilnika o financiranju javnih potreba Grada Koprivnice („Glasnik Grada Koprivnice“ broj 3/15, 3/16), članka 55. Statuta Grada Koprivnice („Glasnik Grada Koprivnice“ broj 4/09, 1/12, 1/13 i 3/13 – pročišćeni tekst, 1/18), te sukladno odredbama Uredbe o kriterijima, mjerilima i postupcima financiranja i ugovaranja programa i projekata od interesa za opće dobro koje provode udruge („Narodne novine“ broj 26/15) gradonačelnik Grada Koprivnice, donio je 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bookmarkStart w:id="0" w:name="_GoBack"/>
      <w:r w:rsidRPr="00D16149">
        <w:rPr>
          <w:rFonts w:eastAsia="Calibri"/>
          <w:b/>
          <w:lang w:eastAsia="en-US"/>
        </w:rPr>
        <w:t>ODLUKU</w:t>
      </w: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r w:rsidRPr="00D16149">
        <w:rPr>
          <w:rFonts w:eastAsia="Calibri"/>
          <w:b/>
          <w:lang w:eastAsia="en-US"/>
        </w:rPr>
        <w:t>o načinu raspodjele raspoloživih sredstava za sufinanciranje programa/projekata organizacija civilnog društva u kulturi – područje dramske i izvedbene umjetnosti iz Proračuna Grada Koprivnice za 2019. godinu</w:t>
      </w:r>
    </w:p>
    <w:bookmarkEnd w:id="0"/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r w:rsidRPr="00D16149">
        <w:rPr>
          <w:rFonts w:eastAsia="Calibri"/>
          <w:b/>
          <w:lang w:eastAsia="en-US"/>
        </w:rPr>
        <w:t>I.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 xml:space="preserve">Utvrđuje se da su temeljem Programa javnih potreba u kulturi i turizmu Grada Koprivnice za 2019. godinu („Glasnik Grada Koprivnice“ broj 10/18), za sufinanciranje programa/projekata organizacija civilnog društva u kulturi – područje dramske i izvedbene umjetnosti, raspoloživa sredstva u ukupnom iznosu od 210.000,00 kn (slovima: </w:t>
      </w:r>
      <w:proofErr w:type="spellStart"/>
      <w:r w:rsidRPr="00D16149">
        <w:rPr>
          <w:rFonts w:eastAsia="Calibri"/>
          <w:lang w:eastAsia="en-US"/>
        </w:rPr>
        <w:t>dvjestodesettisućakuna</w:t>
      </w:r>
      <w:proofErr w:type="spellEnd"/>
      <w:r w:rsidRPr="00D16149">
        <w:rPr>
          <w:rFonts w:eastAsia="Calibri"/>
          <w:lang w:eastAsia="en-US"/>
        </w:rPr>
        <w:t>), a koja su osigurana u Proračunu Grada Koprivnice za 2019. godinu na poziciji 6200.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r w:rsidRPr="00D16149">
        <w:rPr>
          <w:rFonts w:eastAsia="Calibri"/>
          <w:b/>
          <w:lang w:eastAsia="en-US"/>
        </w:rPr>
        <w:t>II.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>Utvrđuje se Dokumentacija za provedbu Javnog poziva za sufinanciranje programa/projekata organizacija civilnog društva u kulturi – područje dramske i izvedbene umjetnosti iz Proračuna Grada Koprivnice za 2019. godinu (u daljnjem tekstu: „Dokumentacija“), i to kako slijedi:</w:t>
      </w:r>
    </w:p>
    <w:p w:rsidR="00D16149" w:rsidRPr="00D16149" w:rsidRDefault="00D16149" w:rsidP="00D161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zaključak o raspisivanju Javnog poziva za sufinanciranje programa/projekata organizacija civilnog društva u kulturi – područje dramske i izvedbene umjetnosti iz Proračuna Grada Koprivnice za 2019. godinu (u daljnjem tekstu: „Javni poziv“),</w:t>
      </w:r>
    </w:p>
    <w:p w:rsidR="00D16149" w:rsidRPr="00D16149" w:rsidRDefault="00D16149" w:rsidP="00D161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tekst Javnog poziva,</w:t>
      </w:r>
    </w:p>
    <w:p w:rsidR="00D16149" w:rsidRPr="00D16149" w:rsidRDefault="00D16149" w:rsidP="00D161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upute za prijavitelje,</w:t>
      </w:r>
    </w:p>
    <w:p w:rsidR="00D16149" w:rsidRPr="00D16149" w:rsidRDefault="00D16149" w:rsidP="00D161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obrasci za prijavu: 4.1. obrazac opisa prijave, 4.2. obrazac proračuna, 4.3. obrazac izjave o nepostojanju dvostrukog financiranja, 4.4. popis priloga,</w:t>
      </w:r>
    </w:p>
    <w:p w:rsidR="00D16149" w:rsidRPr="00D16149" w:rsidRDefault="00D16149" w:rsidP="00D161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obrazac ocjene kvalitete,</w:t>
      </w:r>
    </w:p>
    <w:p w:rsidR="00D16149" w:rsidRPr="00D16149" w:rsidRDefault="00D16149" w:rsidP="00D161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obrasci za provedbu programa/projekata i izvještavanje: 6.1. obrazac ugovora o financiranju, 6.2. obrazac opisnog izvještaja provedbe, 6.3. obrazac financijskog izvještaja provedbe, 6.4. zahtjev za isplatom sredstava.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ind w:firstLine="360"/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 xml:space="preserve">Dokumentacija se nalazi u prilogu i čini sastavni dio ove Odluke, a objavit će se na mrežnim stranicama Grada Koprivnice </w:t>
      </w:r>
      <w:hyperlink r:id="rId7" w:history="1">
        <w:r w:rsidRPr="00D16149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D16149">
        <w:rPr>
          <w:rFonts w:eastAsia="Calibri"/>
          <w:lang w:eastAsia="en-US"/>
        </w:rPr>
        <w:t>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r w:rsidRPr="00D16149">
        <w:rPr>
          <w:rFonts w:eastAsia="Calibri"/>
          <w:b/>
          <w:lang w:eastAsia="en-US"/>
        </w:rPr>
        <w:t>III.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 xml:space="preserve">Ovlašćuje se pročelnica Upravnog odjela za društvene djelatnosti Grada Koprivnice da temeljem članka 20. Pravilnika o financiranju javnih potreba Grada Koprivnice („Glasnik </w:t>
      </w:r>
      <w:r w:rsidRPr="00D16149">
        <w:rPr>
          <w:rFonts w:eastAsia="Calibri"/>
          <w:lang w:eastAsia="en-US"/>
        </w:rPr>
        <w:lastRenderedPageBreak/>
        <w:t>Grada Koprivnice“ broj 3/15, 3/16), donese Zaključak o raspisivanju Javnog poziva te raspiše Javni poziv.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r w:rsidRPr="00D16149">
        <w:rPr>
          <w:rFonts w:eastAsia="Calibri"/>
          <w:b/>
          <w:lang w:eastAsia="en-US"/>
        </w:rPr>
        <w:t>IV.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>Grad Koprivnica osnovati će Povjerenstvo za administrativnu provjeru ispunjavanja uvjeta Javnog poziva te otvaranje zaprimljenih prijava.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>Grad Koprivnica osnovati će Povjerenstvo za ocjenjivanje prijavljenih prijava koje su uspješno ispunile provjeru propisanih uvjeta Javnog poziva.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 xml:space="preserve">Povjerenstva iz stavka 1. i stavka 2. ove točke, osniva i imenuje gradonačelnik Grada Koprivnice. 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>Odluku o naknadama za rad Povjerenstva iz stavka 2. ove točke, može donijeti Gradonačelnik Grada Koprivnice sukladno raspoloživim sredstvima u Proračunu Grada Koprivnice za 2019. godinu.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center"/>
        <w:rPr>
          <w:rFonts w:eastAsia="Calibri"/>
          <w:b/>
          <w:lang w:eastAsia="en-US"/>
        </w:rPr>
      </w:pPr>
      <w:r w:rsidRPr="00D16149">
        <w:rPr>
          <w:rFonts w:eastAsia="Calibri"/>
          <w:b/>
          <w:lang w:eastAsia="en-US"/>
        </w:rPr>
        <w:t>V.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>Na temelju provedenog postupka ocjenjivanja prijava, Gradonačelnik Grada Koprivnice donosi Zaključak o odobrenju sredstava za sufinanciranje programa/projekata organizacija civilnog društva u kulturi iz Proračuna Grada Koprivnice za 2019. godinu.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>Međusobna prava i obveze između Grada Koprivnice i organizacija civilnog društva u kulturi iz stavka 1. ove točke regulirat će se pojedinačnim ugovorima.</w:t>
      </w:r>
    </w:p>
    <w:p w:rsidR="00D16149" w:rsidRDefault="00D16149" w:rsidP="00D16149">
      <w:pPr>
        <w:jc w:val="both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ab/>
        <w:t xml:space="preserve">Zaključak iz stavka 1. ove točke objavit će se na mrežnim stranicama Grada Koprivnice </w:t>
      </w:r>
      <w:hyperlink r:id="rId8" w:history="1">
        <w:r w:rsidRPr="00D16149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D16149">
        <w:rPr>
          <w:rFonts w:eastAsia="Calibri"/>
          <w:lang w:eastAsia="en-US"/>
        </w:rPr>
        <w:t>.</w:t>
      </w:r>
    </w:p>
    <w:p w:rsid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8770A6" w:rsidRDefault="00D16149" w:rsidP="00D16149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6/0001"/>
            </w:textInput>
          </w:ffData>
        </w:fldChar>
      </w:r>
      <w:bookmarkStart w:id="1" w:name="Klasa"/>
      <w:r>
        <w:instrText xml:space="preserve"> FORMTEXT </w:instrText>
      </w:r>
      <w:r>
        <w:fldChar w:fldCharType="separate"/>
      </w:r>
      <w:r>
        <w:t>007-01/19-06/0001</w:t>
      </w:r>
      <w:r>
        <w:fldChar w:fldCharType="end"/>
      </w:r>
      <w:bookmarkEnd w:id="1"/>
    </w:p>
    <w:p w:rsidR="00D16149" w:rsidRPr="008770A6" w:rsidRDefault="00D16149" w:rsidP="00D16149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2" w:name="Urbroj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6149" w:rsidRPr="008770A6" w:rsidRDefault="00D16149" w:rsidP="00D16149">
      <w:r>
        <w:t>Koprivnica</w:t>
      </w:r>
      <w:r w:rsidRPr="008770A6">
        <w:t>,</w:t>
      </w:r>
      <w:r>
        <w:t xml:space="preserve"> 30.01.2019.</w:t>
      </w: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jc w:val="both"/>
        <w:rPr>
          <w:rFonts w:eastAsia="Calibri"/>
          <w:lang w:eastAsia="en-US"/>
        </w:rPr>
      </w:pPr>
    </w:p>
    <w:p w:rsidR="00D16149" w:rsidRPr="00D16149" w:rsidRDefault="00D16149" w:rsidP="00D16149">
      <w:pPr>
        <w:ind w:left="4956"/>
        <w:jc w:val="center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>GRADONAČELNIK:</w:t>
      </w:r>
    </w:p>
    <w:p w:rsidR="00D16149" w:rsidRPr="00D16149" w:rsidRDefault="00D16149" w:rsidP="00D16149">
      <w:pPr>
        <w:ind w:left="4956"/>
        <w:jc w:val="center"/>
        <w:rPr>
          <w:rFonts w:eastAsia="Calibri"/>
          <w:lang w:eastAsia="en-US"/>
        </w:rPr>
      </w:pPr>
      <w:r w:rsidRPr="00D16149">
        <w:rPr>
          <w:rFonts w:eastAsia="Calibri"/>
          <w:lang w:eastAsia="en-US"/>
        </w:rPr>
        <w:t xml:space="preserve">Mišel Jakšić, dipl. </w:t>
      </w:r>
      <w:proofErr w:type="spellStart"/>
      <w:r w:rsidRPr="00D16149">
        <w:rPr>
          <w:rFonts w:eastAsia="Calibri"/>
          <w:lang w:eastAsia="en-US"/>
        </w:rPr>
        <w:t>oec</w:t>
      </w:r>
      <w:proofErr w:type="spellEnd"/>
      <w:r w:rsidRPr="00D16149">
        <w:rPr>
          <w:rFonts w:eastAsia="Calibri"/>
          <w:lang w:eastAsia="en-US"/>
        </w:rPr>
        <w:t>.</w:t>
      </w:r>
    </w:p>
    <w:p w:rsidR="00AE7275" w:rsidRDefault="00AE7275" w:rsidP="00353ACF"/>
    <w:p w:rsidR="001E01B9" w:rsidRPr="008770A6" w:rsidRDefault="001E01B9" w:rsidP="000A3497">
      <w:pPr>
        <w:ind w:left="4860"/>
      </w:pPr>
    </w:p>
    <w:p w:rsidR="008222F3" w:rsidRDefault="008222F3">
      <w:r>
        <w:br w:type="page"/>
      </w:r>
    </w:p>
    <w:p w:rsidR="008222F3" w:rsidRPr="008222F3" w:rsidRDefault="008222F3" w:rsidP="008222F3">
      <w:pPr>
        <w:jc w:val="center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lastRenderedPageBreak/>
        <w:t>OBRAZLOŽENJE</w:t>
      </w:r>
    </w:p>
    <w:p w:rsidR="008222F3" w:rsidRPr="008222F3" w:rsidRDefault="008222F3" w:rsidP="008222F3">
      <w:pPr>
        <w:jc w:val="both"/>
        <w:rPr>
          <w:rFonts w:eastAsia="Calibri"/>
          <w:lang w:eastAsia="en-US"/>
        </w:rPr>
      </w:pPr>
    </w:p>
    <w:p w:rsidR="008222F3" w:rsidRPr="008222F3" w:rsidRDefault="008222F3" w:rsidP="008222F3">
      <w:pPr>
        <w:jc w:val="both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tab/>
        <w:t>Na temelju članka 9.a. i 10. Zakona o financiranju javnih potreba u kulturi („Narodne novine“ broj 47/90, 27/93 i 38/09), članka 18., stavka 1. Pravilnika o financiranju javnih potreba Grada Koprivnice („Glasnik Grada Koprivnice“ broj 3/15, 3/16), članka 55. Statuta Grada Koprivnice („Glasnik Grada Koprivnice“ broj 4/09, 1/12, 1/13 i 3/13 – pročišćeni tekst, 1/18), te sukladno odredbama Uredbe o kriterijima, mjerilima i postupcima financiranja i ugovaranja programa i projekata od interesa za opće dobro koje provode udruge („Narodne novine“ broj 26/15), Grad Koprivnica raspisuje Javne pozive za sufinanciranje programa/projekata organizacija civilnog društva u kulturi.</w:t>
      </w:r>
    </w:p>
    <w:p w:rsidR="008222F3" w:rsidRPr="008222F3" w:rsidRDefault="008222F3" w:rsidP="008222F3">
      <w:pPr>
        <w:jc w:val="both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tab/>
        <w:t>U svrhu razvoja kulturnog života u gradu Koprivnici, predlaže se gradonačelniku Grada Koprivnice, donošenje odluke o načinu raspodjele raspoloživih sredstava za sufinanciranje programa/projekata organizacija civilnog društva u kulturi – područje dramske i izvedbene umjetnosti iz Proračuna Grada Koprivnice za 2019. godinu.</w:t>
      </w:r>
    </w:p>
    <w:p w:rsidR="008222F3" w:rsidRPr="008222F3" w:rsidRDefault="008222F3" w:rsidP="008222F3">
      <w:pPr>
        <w:jc w:val="both"/>
        <w:rPr>
          <w:rFonts w:eastAsia="Calibri"/>
          <w:lang w:eastAsia="en-US"/>
        </w:rPr>
      </w:pPr>
    </w:p>
    <w:p w:rsidR="008222F3" w:rsidRPr="008222F3" w:rsidRDefault="008222F3" w:rsidP="008222F3">
      <w:pPr>
        <w:jc w:val="both"/>
        <w:rPr>
          <w:rFonts w:eastAsia="Calibri"/>
          <w:lang w:eastAsia="en-US"/>
        </w:rPr>
      </w:pPr>
    </w:p>
    <w:p w:rsidR="008222F3" w:rsidRPr="008222F3" w:rsidRDefault="008222F3" w:rsidP="008222F3">
      <w:pPr>
        <w:jc w:val="both"/>
        <w:rPr>
          <w:rFonts w:eastAsia="Calibri"/>
          <w:lang w:eastAsia="en-US"/>
        </w:rPr>
      </w:pP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t>Nositelj izrade i predlagatelj akta:</w:t>
      </w: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t>UPRAVNI ODJEL ZA DRUŠTVENE DJELATNOSTI</w:t>
      </w: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t>PROČELNICA:</w:t>
      </w: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</w:p>
    <w:p w:rsidR="008222F3" w:rsidRPr="008222F3" w:rsidRDefault="008222F3" w:rsidP="008222F3">
      <w:pPr>
        <w:ind w:left="3540"/>
        <w:jc w:val="center"/>
        <w:rPr>
          <w:rFonts w:eastAsia="Calibri"/>
          <w:lang w:eastAsia="en-US"/>
        </w:rPr>
      </w:pPr>
      <w:r w:rsidRPr="008222F3">
        <w:rPr>
          <w:rFonts w:eastAsia="Calibri"/>
          <w:lang w:eastAsia="en-US"/>
        </w:rPr>
        <w:t xml:space="preserve">Ana Mlinarić, dipl. </w:t>
      </w:r>
      <w:proofErr w:type="spellStart"/>
      <w:r w:rsidRPr="008222F3">
        <w:rPr>
          <w:rFonts w:eastAsia="Calibri"/>
          <w:lang w:eastAsia="en-US"/>
        </w:rPr>
        <w:t>soc</w:t>
      </w:r>
      <w:proofErr w:type="spellEnd"/>
      <w:r w:rsidRPr="008222F3">
        <w:rPr>
          <w:rFonts w:eastAsia="Calibri"/>
          <w:lang w:eastAsia="en-US"/>
        </w:rPr>
        <w:t>. radnica</w:t>
      </w:r>
    </w:p>
    <w:p w:rsidR="00F22E62" w:rsidRPr="008770A6" w:rsidRDefault="00F22E62" w:rsidP="00D16149"/>
    <w:sectPr w:rsidR="00F22E62" w:rsidRPr="008770A6" w:rsidSect="008E4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C8" w:rsidRDefault="00C40BC8" w:rsidP="008E4B08">
      <w:r>
        <w:separator/>
      </w:r>
    </w:p>
  </w:endnote>
  <w:endnote w:type="continuationSeparator" w:id="0">
    <w:p w:rsidR="00C40BC8" w:rsidRDefault="00C40BC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FB" w:rsidRDefault="00B86DF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FB" w:rsidRDefault="00B86DF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FB" w:rsidRDefault="00B86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C8" w:rsidRDefault="00C40BC8" w:rsidP="008E4B08">
      <w:r>
        <w:separator/>
      </w:r>
    </w:p>
  </w:footnote>
  <w:footnote w:type="continuationSeparator" w:id="0">
    <w:p w:rsidR="00C40BC8" w:rsidRDefault="00C40BC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FB" w:rsidRDefault="00B86DF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FB" w:rsidRDefault="00B86DF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FB" w:rsidRDefault="00B86D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C1DA8"/>
    <w:multiLevelType w:val="hybridMultilevel"/>
    <w:tmpl w:val="A266C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E4D9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132F"/>
    <w:rsid w:val="006B7435"/>
    <w:rsid w:val="006C7D6F"/>
    <w:rsid w:val="0078495E"/>
    <w:rsid w:val="007F3D13"/>
    <w:rsid w:val="007F41AB"/>
    <w:rsid w:val="008222F3"/>
    <w:rsid w:val="00835D8A"/>
    <w:rsid w:val="00856A74"/>
    <w:rsid w:val="00857B8E"/>
    <w:rsid w:val="008770A6"/>
    <w:rsid w:val="008E1BB2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86DFB"/>
    <w:rsid w:val="00B97A31"/>
    <w:rsid w:val="00C25A85"/>
    <w:rsid w:val="00C34B71"/>
    <w:rsid w:val="00C40BC8"/>
    <w:rsid w:val="00C627CC"/>
    <w:rsid w:val="00CC2AB8"/>
    <w:rsid w:val="00D012D4"/>
    <w:rsid w:val="00D16149"/>
    <w:rsid w:val="00D4466B"/>
    <w:rsid w:val="00D911FC"/>
    <w:rsid w:val="00DB4E95"/>
    <w:rsid w:val="00DC1696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39D8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275BE1-573B-4C83-BF89-7DF33CE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2019-02-04T11:23:00Z</dcterms:created>
  <dcterms:modified xsi:type="dcterms:W3CDTF">2019-02-04T11:23:00Z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