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772" w:rsidRDefault="00BE0772" w:rsidP="00BE0772">
      <w:pPr>
        <w:tabs>
          <w:tab w:val="left" w:pos="1440"/>
        </w:tabs>
        <w:jc w:val="both"/>
        <w:rPr>
          <w:szCs w:val="20"/>
        </w:rPr>
      </w:pPr>
      <w:bookmarkStart w:id="0" w:name="_Hlk498347426"/>
      <w:bookmarkStart w:id="1" w:name="_GoBack"/>
      <w:bookmarkEnd w:id="1"/>
      <w:r>
        <w:t>Na temelju članka 30. stavka 3. Zakona o komunalnom gospodarstvu (“Narodne novine” broj 36/95., 70/97., 128/99., 57/00., 129/00., 59/01., 26/03. – pročišćeni tekst¸ 82/04., 178/04., 38/09., 79/09., 153/09., 49/11., 84/11., 90/11.</w:t>
      </w:r>
      <w:r>
        <w:rPr>
          <w:bCs/>
        </w:rPr>
        <w:t>, 144/12., 94/13., 153/13., 147/14. i 36/15.</w:t>
      </w:r>
      <w:r>
        <w:t>), članka 33. Zakona o održivom gospodarenju otpadom („Narodne novine“ broj 94/13. i 73/17.) i članka 40. Statuta Grada Koprivnice (“Glasnik Grada Koprivnice” broj 4/09., 1/12., 1/13.</w:t>
      </w:r>
      <w:r w:rsidR="006F4725">
        <w:t xml:space="preserve">, </w:t>
      </w:r>
      <w:r>
        <w:t>3/13. – pročišćeni tekst</w:t>
      </w:r>
      <w:r w:rsidR="006F4725">
        <w:t xml:space="preserve"> i 1/18.</w:t>
      </w:r>
      <w:r>
        <w:t xml:space="preserve">) Gradsko vijeće Grada Koprivnice na sjednici održanoj </w:t>
      </w:r>
      <w:r w:rsidR="008A6FA4">
        <w:t>_______ 2018.</w:t>
      </w:r>
      <w:r>
        <w:t xml:space="preserve"> godine, donijelo je </w:t>
      </w:r>
    </w:p>
    <w:p w:rsidR="00BE0772" w:rsidRDefault="00BE0772" w:rsidP="00BE0772">
      <w:pPr>
        <w:jc w:val="center"/>
        <w:rPr>
          <w:b/>
          <w:lang w:val="en-US" w:eastAsia="en-US"/>
        </w:rPr>
      </w:pPr>
    </w:p>
    <w:p w:rsidR="00BE0772" w:rsidRDefault="00BE0772" w:rsidP="00BE0772">
      <w:pPr>
        <w:jc w:val="center"/>
        <w:rPr>
          <w:b/>
        </w:rPr>
      </w:pPr>
    </w:p>
    <w:p w:rsidR="00BE0772" w:rsidRDefault="00BE0772" w:rsidP="00BE0772">
      <w:pPr>
        <w:jc w:val="center"/>
        <w:rPr>
          <w:b/>
        </w:rPr>
      </w:pPr>
    </w:p>
    <w:p w:rsidR="00BE0772" w:rsidRDefault="00BE0772" w:rsidP="00BE0772">
      <w:pPr>
        <w:jc w:val="center"/>
        <w:rPr>
          <w:b/>
        </w:rPr>
      </w:pPr>
      <w:r>
        <w:rPr>
          <w:b/>
        </w:rPr>
        <w:t xml:space="preserve">P R O G R A M </w:t>
      </w:r>
    </w:p>
    <w:p w:rsidR="00BE0772" w:rsidRDefault="00BE0772" w:rsidP="00BE0772">
      <w:pPr>
        <w:jc w:val="center"/>
        <w:rPr>
          <w:b/>
          <w:lang w:eastAsia="en-US"/>
        </w:rPr>
      </w:pPr>
      <w:r>
        <w:rPr>
          <w:b/>
        </w:rPr>
        <w:t>o izmjenama Programa gradnje objekata i uređaja komunalne</w:t>
      </w:r>
    </w:p>
    <w:p w:rsidR="00BE0772" w:rsidRDefault="00BE0772" w:rsidP="00BE0772">
      <w:pPr>
        <w:jc w:val="center"/>
        <w:rPr>
          <w:b/>
        </w:rPr>
      </w:pPr>
      <w:r>
        <w:rPr>
          <w:b/>
        </w:rPr>
        <w:t>infrastrukture na području Grada Koprivnice za 2018. godinu</w:t>
      </w:r>
    </w:p>
    <w:p w:rsidR="00BE0772" w:rsidRDefault="00BE0772" w:rsidP="00BE0772">
      <w:pPr>
        <w:rPr>
          <w:b/>
        </w:rPr>
      </w:pPr>
    </w:p>
    <w:p w:rsidR="00BE0772" w:rsidRDefault="00BE0772" w:rsidP="00BE0772">
      <w:pPr>
        <w:jc w:val="both"/>
      </w:pPr>
    </w:p>
    <w:p w:rsidR="00BE0772" w:rsidRDefault="00BE0772" w:rsidP="00BE0772">
      <w:pPr>
        <w:jc w:val="center"/>
        <w:rPr>
          <w:b/>
        </w:rPr>
      </w:pPr>
      <w:r>
        <w:rPr>
          <w:b/>
        </w:rPr>
        <w:t>I.</w:t>
      </w:r>
    </w:p>
    <w:p w:rsidR="00BE0772" w:rsidRDefault="00BE0772" w:rsidP="00BE0772">
      <w:pPr>
        <w:jc w:val="center"/>
        <w:rPr>
          <w:b/>
        </w:rPr>
      </w:pPr>
    </w:p>
    <w:p w:rsidR="00BE0772" w:rsidRDefault="00BE0772" w:rsidP="00BE0772">
      <w:pPr>
        <w:pStyle w:val="Tijeloteksta"/>
        <w:jc w:val="both"/>
      </w:pPr>
      <w:r>
        <w:rPr>
          <w:b/>
        </w:rPr>
        <w:tab/>
      </w:r>
      <w:r>
        <w:t>U Programu gradnje objekata i uređaja komunalne infrastrukture na području Grada Koprivnice za 2018. godinu (“Glasnik Grada Koprivnice” broj 4/17) točka I. mijenja se i glasi:</w:t>
      </w:r>
    </w:p>
    <w:p w:rsidR="00BE0772" w:rsidRDefault="00BE0772" w:rsidP="00BE0772">
      <w:pPr>
        <w:jc w:val="center"/>
        <w:rPr>
          <w:b/>
          <w:szCs w:val="20"/>
        </w:rPr>
      </w:pPr>
      <w:r>
        <w:rPr>
          <w:b/>
        </w:rPr>
        <w:t>„I.</w:t>
      </w:r>
    </w:p>
    <w:p w:rsidR="00BE0772" w:rsidRDefault="00BE0772" w:rsidP="00BE0772">
      <w:pPr>
        <w:jc w:val="center"/>
        <w:rPr>
          <w:b/>
        </w:rPr>
      </w:pPr>
    </w:p>
    <w:p w:rsidR="00BE0772" w:rsidRDefault="00BE0772" w:rsidP="00BE0772">
      <w:pPr>
        <w:spacing w:after="120"/>
        <w:jc w:val="both"/>
      </w:pPr>
      <w:r>
        <w:rPr>
          <w:b/>
        </w:rPr>
        <w:tab/>
      </w:r>
      <w:r>
        <w:t>Programom gradnje objekata i uređaja komunalne infrastrukture na području Grada Koprivnice za 2018. godinu (u daljnjem tekstu: Program) utvrđuje se građenje objekata i uređaja komunalne infrastrukture te izgradnja građevina i nabava opreme za odlaganje komunalnog otpada na području Grada Koprivnice za 2018. godinu, koje se financira iz:</w:t>
      </w:r>
    </w:p>
    <w:p w:rsidR="00BE0772" w:rsidRDefault="00BE0772" w:rsidP="00BE0772">
      <w:pPr>
        <w:numPr>
          <w:ilvl w:val="0"/>
          <w:numId w:val="5"/>
        </w:numPr>
        <w:jc w:val="both"/>
      </w:pPr>
      <w:r>
        <w:t>komunalnog doprinosa,</w:t>
      </w:r>
    </w:p>
    <w:p w:rsidR="00BE0772" w:rsidRDefault="00BE0772" w:rsidP="00BE0772">
      <w:pPr>
        <w:numPr>
          <w:ilvl w:val="0"/>
          <w:numId w:val="5"/>
        </w:numPr>
        <w:jc w:val="both"/>
      </w:pPr>
      <w:r>
        <w:t>sredstava koncesijskih naknada,</w:t>
      </w:r>
    </w:p>
    <w:p w:rsidR="00BE0772" w:rsidRDefault="00BE0772" w:rsidP="00BE0772">
      <w:pPr>
        <w:numPr>
          <w:ilvl w:val="0"/>
          <w:numId w:val="5"/>
        </w:numPr>
        <w:jc w:val="both"/>
      </w:pPr>
      <w:r>
        <w:t xml:space="preserve">cijene komunalne usluge, </w:t>
      </w:r>
    </w:p>
    <w:p w:rsidR="00BE0772" w:rsidRDefault="00BE0772" w:rsidP="00BE0772">
      <w:pPr>
        <w:numPr>
          <w:ilvl w:val="0"/>
          <w:numId w:val="5"/>
        </w:numPr>
        <w:jc w:val="both"/>
      </w:pPr>
      <w:r>
        <w:t>sredstava ministarstava RH</w:t>
      </w:r>
    </w:p>
    <w:p w:rsidR="00BE0772" w:rsidRDefault="00BE0772" w:rsidP="00BE0772">
      <w:pPr>
        <w:numPr>
          <w:ilvl w:val="0"/>
          <w:numId w:val="5"/>
        </w:numPr>
        <w:jc w:val="both"/>
      </w:pPr>
      <w:r>
        <w:t>drugih izvora utvrđenih posebnim zakonima (državni proračun, sufinanciranjem od strane drugih javnih tijela, Fonda za zaštitu okoliša i energetsku učinkovitost, EU fondova i sl.),</w:t>
      </w:r>
    </w:p>
    <w:p w:rsidR="00BE0772" w:rsidRDefault="00BE0772" w:rsidP="00BE0772">
      <w:pPr>
        <w:numPr>
          <w:ilvl w:val="0"/>
          <w:numId w:val="5"/>
        </w:numPr>
        <w:jc w:val="both"/>
      </w:pPr>
      <w:r>
        <w:t>ostalih sredstava Proračuna Grada Koprivnice za 2018. godinu.</w:t>
      </w:r>
    </w:p>
    <w:p w:rsidR="00BE0772" w:rsidRDefault="00BE0772" w:rsidP="00BE0772">
      <w:pPr>
        <w:jc w:val="both"/>
      </w:pPr>
    </w:p>
    <w:p w:rsidR="00BE0772" w:rsidRDefault="00BE0772" w:rsidP="00BE0772">
      <w:pPr>
        <w:jc w:val="both"/>
      </w:pPr>
      <w:r>
        <w:tab/>
        <w:t>Program sadrži:</w:t>
      </w:r>
    </w:p>
    <w:p w:rsidR="00BE0772" w:rsidRDefault="00BE0772" w:rsidP="00BE0772">
      <w:pPr>
        <w:jc w:val="both"/>
      </w:pPr>
    </w:p>
    <w:p w:rsidR="00BE0772" w:rsidRDefault="00BE0772" w:rsidP="00BE0772">
      <w:pPr>
        <w:numPr>
          <w:ilvl w:val="0"/>
          <w:numId w:val="5"/>
        </w:numPr>
        <w:jc w:val="both"/>
      </w:pPr>
      <w:r>
        <w:t>opis poslova s procjenom troškova za gradnju pojedinih objekata i uređaja te za nabavu opreme,</w:t>
      </w:r>
    </w:p>
    <w:p w:rsidR="00BE0772" w:rsidRDefault="00BE0772" w:rsidP="00BE0772">
      <w:pPr>
        <w:numPr>
          <w:ilvl w:val="0"/>
          <w:numId w:val="5"/>
        </w:numPr>
        <w:jc w:val="both"/>
        <w:rPr>
          <w:b/>
        </w:rPr>
      </w:pPr>
      <w:r>
        <w:t>iskaz financijskih sredstava potrebnih za ostvarivanje Programa s naznakom izvora financiranja po djelatnostima</w:t>
      </w:r>
      <w:r w:rsidR="001F31E9">
        <w:t>.</w:t>
      </w:r>
      <w:r w:rsidR="001F3F38">
        <w:rPr>
          <w:b/>
          <w:bCs/>
        </w:rPr>
        <w:t>ˮ</w:t>
      </w:r>
    </w:p>
    <w:p w:rsidR="00BE0772" w:rsidRDefault="00BE0772" w:rsidP="00BE0772">
      <w:pPr>
        <w:ind w:left="540"/>
        <w:jc w:val="both"/>
      </w:pPr>
    </w:p>
    <w:p w:rsidR="00BE0772" w:rsidRDefault="00BE0772" w:rsidP="00BE0772">
      <w:pPr>
        <w:jc w:val="center"/>
        <w:rPr>
          <w:b/>
        </w:rPr>
      </w:pPr>
      <w:r>
        <w:rPr>
          <w:b/>
        </w:rPr>
        <w:t>II.</w:t>
      </w:r>
    </w:p>
    <w:p w:rsidR="00BE0772" w:rsidRDefault="00BE0772" w:rsidP="00BE0772">
      <w:pPr>
        <w:jc w:val="center"/>
        <w:rPr>
          <w:b/>
        </w:rPr>
      </w:pPr>
    </w:p>
    <w:p w:rsidR="00BE0772" w:rsidRDefault="00BE0772" w:rsidP="00BE0772">
      <w:r>
        <w:t>Točka III. mijenja se i glasi:</w:t>
      </w:r>
    </w:p>
    <w:p w:rsidR="00BE0772" w:rsidRDefault="00BE0772" w:rsidP="00BE0772">
      <w:pPr>
        <w:ind w:left="540"/>
        <w:jc w:val="both"/>
        <w:rPr>
          <w:b/>
        </w:rPr>
      </w:pPr>
      <w:r>
        <w:t xml:space="preserve"> </w:t>
      </w:r>
    </w:p>
    <w:p w:rsidR="00BE0772" w:rsidRDefault="00BE0772" w:rsidP="00BE0772">
      <w:pPr>
        <w:tabs>
          <w:tab w:val="center" w:pos="4536"/>
          <w:tab w:val="right" w:pos="9072"/>
        </w:tabs>
        <w:jc w:val="center"/>
        <w:rPr>
          <w:b/>
          <w:noProof/>
        </w:rPr>
      </w:pPr>
      <w:r>
        <w:rPr>
          <w:b/>
          <w:noProof/>
        </w:rPr>
        <w:t>„III.</w:t>
      </w:r>
    </w:p>
    <w:p w:rsidR="00BE0772" w:rsidRDefault="00BE0772" w:rsidP="00BE0772">
      <w:pPr>
        <w:tabs>
          <w:tab w:val="center" w:pos="4536"/>
          <w:tab w:val="right" w:pos="9072"/>
        </w:tabs>
      </w:pPr>
    </w:p>
    <w:p w:rsidR="00BE0772" w:rsidRDefault="00BE0772" w:rsidP="00BE0772">
      <w:pPr>
        <w:tabs>
          <w:tab w:val="center" w:pos="4536"/>
          <w:tab w:val="right" w:pos="9072"/>
        </w:tabs>
      </w:pPr>
    </w:p>
    <w:p w:rsidR="00BE0772" w:rsidRDefault="00BE0772" w:rsidP="00BE0772">
      <w:pPr>
        <w:numPr>
          <w:ilvl w:val="0"/>
          <w:numId w:val="2"/>
        </w:numPr>
        <w:jc w:val="both"/>
        <w:rPr>
          <w:b/>
          <w:bCs/>
        </w:rPr>
      </w:pPr>
      <w:r>
        <w:rPr>
          <w:b/>
          <w:bCs/>
        </w:rPr>
        <w:lastRenderedPageBreak/>
        <w:t>GRADNJA OBJEKATA I UREĐAJA KOMUNALNE INFRASTRUKTURE  ZA JAVNE POVRŠINE, STAZE, NERAZVRSTANE CESTE, JAVNU RASVJETU, ODVODNJU OBORINSKIH VODA</w:t>
      </w:r>
    </w:p>
    <w:p w:rsidR="00BE0772" w:rsidRDefault="00BE0772" w:rsidP="00BE0772">
      <w:pPr>
        <w:jc w:val="both"/>
      </w:pPr>
    </w:p>
    <w:p w:rsidR="00BE0772" w:rsidRDefault="00BE0772" w:rsidP="00BE0772">
      <w:pPr>
        <w:tabs>
          <w:tab w:val="left" w:pos="567"/>
          <w:tab w:val="right" w:pos="8505"/>
        </w:tabs>
      </w:pPr>
    </w:p>
    <w:p w:rsidR="00BE0772" w:rsidRDefault="00BE0772" w:rsidP="00BE0772">
      <w:pPr>
        <w:numPr>
          <w:ilvl w:val="0"/>
          <w:numId w:val="3"/>
        </w:numPr>
      </w:pPr>
      <w:r>
        <w:t>CESTE, JAVNE POVRŠINE  I OBORINSKA ODVODNJA</w:t>
      </w:r>
    </w:p>
    <w:p w:rsidR="00BE0772" w:rsidRDefault="00BE0772" w:rsidP="00BE0772"/>
    <w:p w:rsidR="00BE0772" w:rsidRDefault="00BE0772" w:rsidP="00BE0772">
      <w:pPr>
        <w:jc w:val="both"/>
      </w:pPr>
      <w:r>
        <w:t xml:space="preserve">Izrada projektne dokumentacije i izgradnja nogostupa, biciklističkih staza, parkirališta, nerazvrstanih cesta i građevina oborinske odvodnje  u 2018. godini: </w:t>
      </w:r>
    </w:p>
    <w:p w:rsidR="00BE0772" w:rsidRDefault="00BE0772" w:rsidP="00BE0772">
      <w:pPr>
        <w:rPr>
          <w:color w:val="FF0000"/>
        </w:rPr>
      </w:pPr>
    </w:p>
    <w:p w:rsidR="00BE0772" w:rsidRDefault="00BE0772" w:rsidP="00BE0772">
      <w:pPr>
        <w:tabs>
          <w:tab w:val="left" w:pos="567"/>
        </w:tabs>
        <w:rPr>
          <w:color w:val="FF0000"/>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3259"/>
        <w:gridCol w:w="1988"/>
        <w:gridCol w:w="1559"/>
        <w:gridCol w:w="1702"/>
      </w:tblGrid>
      <w:tr w:rsidR="00BE0772" w:rsidTr="00964150">
        <w:tc>
          <w:tcPr>
            <w:tcW w:w="920"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Red. broj</w:t>
            </w:r>
          </w:p>
        </w:tc>
        <w:tc>
          <w:tcPr>
            <w:tcW w:w="3259"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Naziv investicije</w:t>
            </w:r>
          </w:p>
        </w:tc>
        <w:tc>
          <w:tcPr>
            <w:tcW w:w="1988"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Opis</w:t>
            </w:r>
          </w:p>
        </w:tc>
        <w:tc>
          <w:tcPr>
            <w:tcW w:w="1559"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Provođenje investicije</w:t>
            </w:r>
          </w:p>
        </w:tc>
        <w:tc>
          <w:tcPr>
            <w:tcW w:w="1702"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Vrijednost   (kuna)</w:t>
            </w:r>
          </w:p>
        </w:tc>
      </w:tr>
      <w:tr w:rsidR="00BE0772" w:rsidTr="00964150">
        <w:trPr>
          <w:trHeight w:val="645"/>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1.</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b/>
              </w:rPr>
            </w:pPr>
          </w:p>
          <w:p w:rsidR="00BE0772" w:rsidRDefault="00BE0772">
            <w:pPr>
              <w:jc w:val="center"/>
            </w:pPr>
            <w:r>
              <w:t xml:space="preserve">Spojna cesta između naselja Starigrad i naselja Reka </w:t>
            </w:r>
          </w:p>
          <w:p w:rsidR="00BE0772" w:rsidRDefault="00BE0772">
            <w:pPr>
              <w:jc w:val="center"/>
            </w:pPr>
            <w:r>
              <w:t>(od mosta preko vodotoka Bistra Koprivnička u Starigradu do DC41 u Reki)</w:t>
            </w:r>
          </w:p>
          <w:p w:rsidR="00BE0772" w:rsidRDefault="00BE0772">
            <w:pPr>
              <w:jc w:val="cente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Izvođenje radova  na izgradnji spojne prometnice sa stazama</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
          <w:p w:rsidR="00BE0772" w:rsidRDefault="00C3235B">
            <w:pPr>
              <w:jc w:val="center"/>
            </w:pPr>
            <w:r>
              <w:t>8.110.000,00</w:t>
            </w:r>
          </w:p>
          <w:p w:rsidR="00BE0772" w:rsidRDefault="00BE0772">
            <w:pPr>
              <w:jc w:val="center"/>
            </w:pPr>
          </w:p>
          <w:p w:rsidR="00BE0772" w:rsidRDefault="00BE0772">
            <w:pPr>
              <w:jc w:val="center"/>
            </w:pPr>
          </w:p>
          <w:p w:rsidR="00BE0772" w:rsidRDefault="00BE0772">
            <w:pPr>
              <w:jc w:val="center"/>
            </w:pPr>
          </w:p>
        </w:tc>
      </w:tr>
      <w:tr w:rsidR="00BE0772" w:rsidTr="00964150">
        <w:trPr>
          <w:trHeight w:val="2763"/>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hideMark/>
          </w:tcPr>
          <w:p w:rsidR="00BE0772" w:rsidRDefault="00BE0772">
            <w:pPr>
              <w:jc w:val="both"/>
              <w:rPr>
                <w:sz w:val="22"/>
                <w:szCs w:val="22"/>
              </w:rPr>
            </w:pPr>
            <w:r>
              <w:rPr>
                <w:sz w:val="22"/>
                <w:szCs w:val="22"/>
              </w:rPr>
              <w:t>CILJ: izgradnja prometne infrastrukture,  bolja prometna povezanost gradskih naselja na području Grada Koprivnice, povećavanje prometne sigurnosti, postizanje prometnog rasterećenja na ostalim gradskim prometnicama, smanjenje troškova održavanja, umrežavanje biciklističkih pravaca</w:t>
            </w:r>
          </w:p>
          <w:p w:rsidR="00BE0772" w:rsidRDefault="00BE0772">
            <w:pPr>
              <w:jc w:val="both"/>
              <w:rPr>
                <w:sz w:val="22"/>
                <w:szCs w:val="22"/>
              </w:rPr>
            </w:pPr>
            <w:r>
              <w:rPr>
                <w:sz w:val="22"/>
                <w:szCs w:val="22"/>
              </w:rPr>
              <w:t xml:space="preserve">    </w:t>
            </w:r>
          </w:p>
          <w:p w:rsidR="00BE0772" w:rsidRDefault="00BE0772">
            <w:pPr>
              <w:jc w:val="both"/>
            </w:pPr>
            <w:r>
              <w:rPr>
                <w:sz w:val="22"/>
                <w:szCs w:val="22"/>
              </w:rPr>
              <w:t>MJERLJIVOST CILJA: skraćivanje putovanja, poboljšavanje životnih uvjeta na područjima mjesnih odbora, iskorištavanje sredstava europskih fondova</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964150">
        <w:trPr>
          <w:trHeight w:val="427"/>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2.</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Ulica Voćarski put u Koprivnici</w:t>
            </w:r>
          </w:p>
          <w:p w:rsidR="00BE0772" w:rsidRDefault="00BE0772">
            <w:pPr>
              <w:jc w:val="cente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 xml:space="preserve">Izrada projektne dokumentacije za rekonstrukciju </w:t>
            </w:r>
          </w:p>
          <w:p w:rsidR="00BE0772" w:rsidRDefault="00BE0772">
            <w:pPr>
              <w:jc w:val="center"/>
            </w:pPr>
            <w:r>
              <w:t>prometnice i izvođenje radova</w:t>
            </w:r>
          </w:p>
          <w:p w:rsidR="00BE0772" w:rsidRDefault="00BE0772">
            <w:pPr>
              <w:jc w:val="cente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500.000,00</w:t>
            </w:r>
          </w:p>
          <w:p w:rsidR="00BE0772" w:rsidRDefault="00BE0772">
            <w:pPr>
              <w:jc w:val="center"/>
              <w:rPr>
                <w:color w:val="FF0000"/>
              </w:rPr>
            </w:pPr>
          </w:p>
        </w:tc>
      </w:tr>
      <w:tr w:rsidR="00BE0772" w:rsidTr="00964150">
        <w:trPr>
          <w:trHeight w:val="723"/>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 xml:space="preserve">CILJ: povećavanje prometne sigurnosti, smanjenje troškova održavanja, uređenje ulice       </w:t>
            </w:r>
          </w:p>
          <w:p w:rsidR="00BE0772" w:rsidRDefault="00BE0772">
            <w:pPr>
              <w:jc w:val="center"/>
              <w:rPr>
                <w:sz w:val="22"/>
                <w:szCs w:val="22"/>
              </w:rPr>
            </w:pPr>
          </w:p>
          <w:p w:rsidR="00BE0772" w:rsidRDefault="00BE0772">
            <w:pPr>
              <w:jc w:val="both"/>
            </w:pPr>
            <w:r>
              <w:rPr>
                <w:sz w:val="22"/>
                <w:szCs w:val="22"/>
              </w:rPr>
              <w:t>MJERLJIVOST CILJA: prevencija i sprečavanje mogućih budućih prometnih nezgoda, manji troškovi održavanja</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pPr>
              <w:rPr>
                <w:color w:val="FF0000"/>
              </w:rPr>
            </w:pPr>
          </w:p>
        </w:tc>
      </w:tr>
      <w:tr w:rsidR="00BE0772" w:rsidTr="00964150">
        <w:trPr>
          <w:trHeight w:val="559"/>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bookmarkStart w:id="2" w:name="_Hlk497990943"/>
            <w:bookmarkStart w:id="3" w:name="_Hlk497990910"/>
            <w:r>
              <w:t>3.</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Ulica Močilski odvojak I. u Koprivnici</w:t>
            </w:r>
          </w:p>
          <w:p w:rsidR="00BE0772" w:rsidRDefault="00BE0772">
            <w:pPr>
              <w:jc w:val="cente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
          <w:p w:rsidR="00BE0772" w:rsidRDefault="00BE0772">
            <w:pPr>
              <w:jc w:val="center"/>
            </w:pPr>
            <w:r>
              <w:lastRenderedPageBreak/>
              <w:t>Izrada projektne dokumentacije za rekonstrukciju prometnice i oborinske kanalizacije te početak izvođenja radova</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lastRenderedPageBreak/>
              <w:t xml:space="preserve">Grad Koprivnica, UO za </w:t>
            </w:r>
            <w:r>
              <w:lastRenderedPageBreak/>
              <w:t>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
          <w:p w:rsidR="00BE0772" w:rsidRDefault="00BE0772">
            <w:pPr>
              <w:jc w:val="center"/>
            </w:pPr>
          </w:p>
          <w:p w:rsidR="00BE0772" w:rsidRDefault="00BE0772">
            <w:pPr>
              <w:jc w:val="center"/>
            </w:pPr>
            <w:r>
              <w:lastRenderedPageBreak/>
              <w:t>200.000,00</w:t>
            </w:r>
          </w:p>
        </w:tc>
      </w:tr>
      <w:tr w:rsidR="00BE0772" w:rsidTr="00964150">
        <w:trPr>
          <w:trHeight w:val="2091"/>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hideMark/>
          </w:tcPr>
          <w:p w:rsidR="00BE0772" w:rsidRDefault="00BE0772">
            <w:pPr>
              <w:rPr>
                <w:sz w:val="22"/>
                <w:szCs w:val="22"/>
              </w:rPr>
            </w:pPr>
            <w:r>
              <w:rPr>
                <w:sz w:val="22"/>
                <w:szCs w:val="22"/>
              </w:rPr>
              <w:t xml:space="preserve">CILJ: povećavanje prometne sigurnosti, smanjenje troškova održavanja, uređenje ulice      </w:t>
            </w:r>
          </w:p>
          <w:p w:rsidR="00BE0772" w:rsidRDefault="00BE0772">
            <w:pPr>
              <w:rPr>
                <w:sz w:val="22"/>
                <w:szCs w:val="22"/>
              </w:rPr>
            </w:pPr>
            <w:r>
              <w:rPr>
                <w:sz w:val="22"/>
                <w:szCs w:val="22"/>
              </w:rPr>
              <w:t xml:space="preserve">            </w:t>
            </w:r>
          </w:p>
          <w:p w:rsidR="00BE0772" w:rsidRDefault="00BE0772">
            <w:pPr>
              <w:jc w:val="both"/>
              <w:rPr>
                <w:color w:val="FF0000"/>
              </w:rPr>
            </w:pPr>
            <w:r>
              <w:rPr>
                <w:sz w:val="22"/>
                <w:szCs w:val="22"/>
              </w:rPr>
              <w:t>MJERLJIVOST CILJA: prevencija i sprečavanje mogućih budućih prometnih nezgoda, manji troškovi održavanja</w:t>
            </w:r>
          </w:p>
        </w:tc>
        <w:bookmarkEnd w:id="2"/>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964150">
        <w:trPr>
          <w:trHeight w:val="559"/>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4.</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Ulica Vinički odvojak II i dio Ulice Ivana Trubelje u Koprivnici</w:t>
            </w:r>
          </w:p>
          <w:p w:rsidR="00BE0772" w:rsidRDefault="00BE0772">
            <w:pPr>
              <w:jc w:val="cente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r>
              <w:t>Izrada projektne dokumentacije</w:t>
            </w:r>
          </w:p>
          <w:p w:rsidR="00BE0772" w:rsidRDefault="00BE0772">
            <w:pPr>
              <w:jc w:val="cente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rPr>
                <w:color w:val="FF0000"/>
              </w:rPr>
            </w:pPr>
            <w:r>
              <w:t>50.000,00</w:t>
            </w:r>
          </w:p>
        </w:tc>
      </w:tr>
      <w:tr w:rsidR="00BE0772" w:rsidTr="00964150">
        <w:trPr>
          <w:trHeight w:val="2091"/>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hideMark/>
          </w:tcPr>
          <w:p w:rsidR="00BE0772" w:rsidRDefault="00BE0772">
            <w:pPr>
              <w:rPr>
                <w:sz w:val="22"/>
                <w:szCs w:val="22"/>
              </w:rPr>
            </w:pPr>
            <w:r>
              <w:rPr>
                <w:sz w:val="22"/>
                <w:szCs w:val="22"/>
              </w:rPr>
              <w:t xml:space="preserve">CILJ: povećavanje prometne sigurnosti, smanjenje troškova održavanja, uređenje ulice      </w:t>
            </w:r>
          </w:p>
          <w:p w:rsidR="00BE0772" w:rsidRDefault="00BE0772">
            <w:pPr>
              <w:rPr>
                <w:sz w:val="22"/>
                <w:szCs w:val="22"/>
              </w:rPr>
            </w:pPr>
            <w:r>
              <w:rPr>
                <w:sz w:val="22"/>
                <w:szCs w:val="22"/>
              </w:rPr>
              <w:t xml:space="preserve">            </w:t>
            </w:r>
          </w:p>
          <w:p w:rsidR="00BE0772" w:rsidRDefault="00BE0772">
            <w:pPr>
              <w:jc w:val="both"/>
              <w:rPr>
                <w:color w:val="FF0000"/>
              </w:rPr>
            </w:pPr>
            <w:r>
              <w:rPr>
                <w:sz w:val="22"/>
                <w:szCs w:val="22"/>
              </w:rPr>
              <w:t>MJERLJIVOST CILJA: prevencija i sprečavanje mogućih budućih prometnih nezgoda, manji troškovi održavanja</w:t>
            </w:r>
          </w:p>
        </w:tc>
        <w:bookmarkEnd w:id="3"/>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pPr>
              <w:rPr>
                <w:color w:val="FF0000"/>
              </w:rPr>
            </w:pPr>
          </w:p>
        </w:tc>
      </w:tr>
      <w:tr w:rsidR="00BE0772" w:rsidTr="00964150">
        <w:trPr>
          <w:trHeight w:val="654"/>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5.</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Rekonstrukcija dijela Ulice Đure Estera i Franjevačke ulice s uređenjem „Muzejskog trga“</w:t>
            </w:r>
          </w:p>
          <w:p w:rsidR="00BE0772" w:rsidRDefault="00BE0772">
            <w:pPr>
              <w:jc w:val="center"/>
            </w:pP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 xml:space="preserve">Izrada projektne dokumentacije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r>
              <w:t xml:space="preserve"> </w:t>
            </w:r>
          </w:p>
          <w:p w:rsidR="00BE0772" w:rsidRDefault="00BE0772">
            <w:pPr>
              <w:jc w:val="center"/>
            </w:pPr>
          </w:p>
          <w:p w:rsidR="00BE0772" w:rsidRDefault="00BE0772">
            <w:pPr>
              <w:jc w:val="center"/>
            </w:pPr>
            <w:r>
              <w:t>30.000,00</w:t>
            </w:r>
          </w:p>
          <w:p w:rsidR="00BE0772" w:rsidRDefault="00BE0772">
            <w:pPr>
              <w:jc w:val="center"/>
            </w:pPr>
            <w:r>
              <w:t xml:space="preserve"> </w:t>
            </w:r>
          </w:p>
        </w:tc>
      </w:tr>
      <w:tr w:rsidR="00BE0772" w:rsidTr="00964150">
        <w:trPr>
          <w:trHeight w:val="653"/>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CILJ: smanjenje troškova održavanja, uređenje trga u staroj gradskoj jezgri, smanjenje motornog  prometa u staroj gradskoj jezgri i užem centru grada</w:t>
            </w:r>
          </w:p>
          <w:p w:rsidR="00BE0772" w:rsidRDefault="00BE0772">
            <w:pPr>
              <w:jc w:val="center"/>
              <w:rPr>
                <w:sz w:val="22"/>
                <w:szCs w:val="22"/>
              </w:rPr>
            </w:pPr>
          </w:p>
          <w:p w:rsidR="00BE0772" w:rsidRDefault="00BE0772">
            <w:pPr>
              <w:jc w:val="both"/>
              <w:rPr>
                <w:color w:val="FF0000"/>
              </w:rPr>
            </w:pPr>
            <w:r>
              <w:rPr>
                <w:sz w:val="22"/>
                <w:szCs w:val="22"/>
              </w:rPr>
              <w:t>MJERLJIVOST CILJA: revitalizacija stare jezgre grada, povećanje prometne i opće sigurnosti, poboljšanje uvjeta i potencijala korištenja trga, podizanje kvalitete vizualnog identiteta javnih površina u staroj gradskoj jezgri, smanjenje motornog  prometa</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964150">
        <w:trPr>
          <w:trHeight w:val="654"/>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6.</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Uređenje Zrinskog trga i Trga bana Josipa Jelačića</w:t>
            </w:r>
          </w:p>
          <w:p w:rsidR="00BE0772" w:rsidRDefault="00BE0772">
            <w:pPr>
              <w:jc w:val="cente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
          <w:p w:rsidR="00BE0772" w:rsidRDefault="00BE0772">
            <w:pPr>
              <w:jc w:val="center"/>
            </w:pPr>
          </w:p>
          <w:p w:rsidR="00BE0772" w:rsidRDefault="00BE0772">
            <w:pPr>
              <w:jc w:val="center"/>
            </w:pPr>
            <w:r>
              <w:t xml:space="preserve">Izrada projektne dokumentacije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
          <w:p w:rsidR="00BE0772" w:rsidRDefault="00BE0772">
            <w:pPr>
              <w:jc w:val="center"/>
            </w:pPr>
          </w:p>
          <w:p w:rsidR="00BE0772" w:rsidRDefault="00BE0772">
            <w:pPr>
              <w:jc w:val="center"/>
            </w:pPr>
            <w:r>
              <w:t xml:space="preserve">Grad Koprivnica, UO za izgradnju grada, upravljanje </w:t>
            </w:r>
            <w:r>
              <w:lastRenderedPageBreak/>
              <w:t>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
          <w:p w:rsidR="00BE0772" w:rsidRDefault="00BE0772">
            <w:pPr>
              <w:jc w:val="center"/>
            </w:pPr>
          </w:p>
          <w:p w:rsidR="00BE0772" w:rsidRDefault="00BE0772">
            <w:pPr>
              <w:jc w:val="center"/>
            </w:pPr>
            <w:r>
              <w:t>200.000,00</w:t>
            </w:r>
          </w:p>
          <w:p w:rsidR="00BE0772" w:rsidRDefault="00BE0772">
            <w:pPr>
              <w:jc w:val="center"/>
            </w:pPr>
          </w:p>
        </w:tc>
      </w:tr>
      <w:tr w:rsidR="00BE0772" w:rsidTr="00964150">
        <w:trPr>
          <w:trHeight w:val="653"/>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CILJ: smanjenje troškova održavanja, uređenje centralnog gradskog trga</w:t>
            </w:r>
          </w:p>
          <w:p w:rsidR="00BE0772" w:rsidRDefault="00BE0772">
            <w:pPr>
              <w:jc w:val="both"/>
              <w:rPr>
                <w:sz w:val="22"/>
                <w:szCs w:val="22"/>
              </w:rPr>
            </w:pPr>
          </w:p>
          <w:p w:rsidR="00BE0772" w:rsidRDefault="00BE0772">
            <w:pPr>
              <w:jc w:val="both"/>
              <w:rPr>
                <w:color w:val="FF0000"/>
              </w:rPr>
            </w:pPr>
            <w:r>
              <w:rPr>
                <w:sz w:val="22"/>
                <w:szCs w:val="22"/>
              </w:rPr>
              <w:lastRenderedPageBreak/>
              <w:t>MJERLJIVOST CILJA: manji troškovi održavanja, poboljšanje uvjeta i potencijala korištenja trga, podizanje kvalitete vizualnog identiteta glavnog gradskog trga</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964150">
        <w:trPr>
          <w:trHeight w:val="654"/>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bookmarkStart w:id="4" w:name="_Hlk517262461"/>
            <w:r>
              <w:t>7.</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Izrada idejnih projekata za ishođenje lokacijskih dozvola za potrebe provođenja parcelacije i rješavanje imovinsko pravnih odnosa u cilju osiguranja preduvjeta za rekonstrukciju ulica sa nedovoljnom širinom javnog koridora</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r>
              <w:t>Izrada projektne dokumentacije</w:t>
            </w:r>
          </w:p>
          <w:p w:rsidR="00BE0772" w:rsidRDefault="00BE0772">
            <w:pPr>
              <w:jc w:val="center"/>
              <w:rPr>
                <w:color w:val="FF0000"/>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100.000,00</w:t>
            </w:r>
          </w:p>
        </w:tc>
      </w:tr>
      <w:tr w:rsidR="00BE0772" w:rsidTr="00964150">
        <w:trPr>
          <w:trHeight w:val="653"/>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CILJ:   povećavanje prometne sigurnosti, smanjenje troškova održavanja</w:t>
            </w:r>
          </w:p>
          <w:p w:rsidR="00BE0772" w:rsidRDefault="00BE0772">
            <w:pPr>
              <w:jc w:val="both"/>
              <w:rPr>
                <w:sz w:val="22"/>
                <w:szCs w:val="22"/>
              </w:rPr>
            </w:pPr>
          </w:p>
          <w:p w:rsidR="00BE0772" w:rsidRDefault="00BE0772">
            <w:pPr>
              <w:jc w:val="both"/>
            </w:pPr>
            <w:r>
              <w:rPr>
                <w:sz w:val="22"/>
                <w:szCs w:val="22"/>
              </w:rPr>
              <w:t>MJERLJIVOST CILJA: prevencija i sprečavanje mogućih budućih prometnih nezgoda, manji troškovi održavanja</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pPr>
              <w:rPr>
                <w:color w:val="FF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bookmarkEnd w:id="4"/>
      <w:tr w:rsidR="00BE0772" w:rsidTr="00964150">
        <w:trPr>
          <w:trHeight w:val="1119"/>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8.</w:t>
            </w:r>
          </w:p>
        </w:tc>
        <w:tc>
          <w:tcPr>
            <w:tcW w:w="3259" w:type="dxa"/>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Spoj Prometnice II u Kampusu na novo izrađeni kružni tok prometa na Peteranskoj cesti</w:t>
            </w: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 xml:space="preserve">Revizija postojeće projektne dokumentacije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 xml:space="preserve">  30.000,00</w:t>
            </w:r>
          </w:p>
          <w:p w:rsidR="00BE0772" w:rsidRDefault="00BE0772">
            <w:pPr>
              <w:jc w:val="center"/>
            </w:pPr>
          </w:p>
        </w:tc>
      </w:tr>
      <w:tr w:rsidR="00BE0772" w:rsidTr="00964150">
        <w:trPr>
          <w:trHeight w:val="1119"/>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 xml:space="preserve">CILJ:   širenje prometne mreže, osiguranje pristupa Kampusu, povećavanje prometne sigurnosti, smanjenje troškova održavanja </w:t>
            </w:r>
          </w:p>
          <w:p w:rsidR="00BE0772" w:rsidRDefault="00BE0772">
            <w:pPr>
              <w:jc w:val="both"/>
              <w:rPr>
                <w:sz w:val="22"/>
                <w:szCs w:val="22"/>
              </w:rPr>
            </w:pPr>
          </w:p>
          <w:p w:rsidR="00BE0772" w:rsidRDefault="00BE0772" w:rsidP="009522BB">
            <w:r>
              <w:rPr>
                <w:sz w:val="22"/>
                <w:szCs w:val="22"/>
              </w:rPr>
              <w:t>MJERLJIVOST</w:t>
            </w:r>
            <w:r w:rsidR="009522BB">
              <w:rPr>
                <w:sz w:val="22"/>
                <w:szCs w:val="22"/>
              </w:rPr>
              <w:t xml:space="preserve"> </w:t>
            </w:r>
            <w:r>
              <w:rPr>
                <w:sz w:val="22"/>
                <w:szCs w:val="22"/>
              </w:rPr>
              <w:t>CILJA: prevencija i sprečavanje mogućih budućih prometnih nezgoda, manji troškovi održavanja</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964150">
        <w:trPr>
          <w:trHeight w:val="654"/>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9.</w:t>
            </w:r>
          </w:p>
        </w:tc>
        <w:tc>
          <w:tcPr>
            <w:tcW w:w="3259" w:type="dxa"/>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Ostali projekti (projekti poboljšanja prometnog sustava povećanjem prometne sigurnosti, provođenje projekata održive mobilnosti, sufinanciranje projekata Hrvatskih cesta i slično)</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r>
              <w:t>Izvođenje radova</w:t>
            </w:r>
          </w:p>
          <w:p w:rsidR="00BE0772" w:rsidRDefault="00BE0772">
            <w:pPr>
              <w:jc w:val="center"/>
              <w:rPr>
                <w:color w:val="FF0000"/>
              </w:rPr>
            </w:pPr>
          </w:p>
          <w:p w:rsidR="00BE0772" w:rsidRDefault="00BE0772">
            <w:pPr>
              <w:jc w:val="center"/>
              <w:rPr>
                <w:color w:val="FF0000"/>
              </w:rP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lastRenderedPageBreak/>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350.000,00</w:t>
            </w:r>
          </w:p>
        </w:tc>
      </w:tr>
      <w:tr w:rsidR="00BE0772" w:rsidTr="00964150">
        <w:trPr>
          <w:trHeight w:val="653"/>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 xml:space="preserve">CILJ: povećavanje prometne povezanosti i sigurnosti, smanjenje troškova održavanja, provođenje projekata održive mobilnosti, izrada prometne studije u cilju utvrđivanja optimizacije i povećanja kvalitete prometa na području grada      </w:t>
            </w:r>
          </w:p>
          <w:p w:rsidR="00BE0772" w:rsidRDefault="00BE0772">
            <w:pPr>
              <w:jc w:val="both"/>
              <w:rPr>
                <w:sz w:val="22"/>
                <w:szCs w:val="22"/>
              </w:rPr>
            </w:pPr>
          </w:p>
          <w:p w:rsidR="00BE0772" w:rsidRDefault="00BE0772">
            <w:r>
              <w:rPr>
                <w:sz w:val="22"/>
                <w:szCs w:val="22"/>
              </w:rPr>
              <w:lastRenderedPageBreak/>
              <w:t>MJERLJIVOST CILJA: prevencija i povećanje sigurnosti u prometu, manji troškovi održavanja, povećanje prometne sigurnosti, optimizacija prometnih tokova, organizacija prometnog sustava sa što manjom bukom i zagađenjem</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9522BB" w:rsidTr="00FF27D2">
        <w:trPr>
          <w:trHeight w:val="2595"/>
        </w:trPr>
        <w:tc>
          <w:tcPr>
            <w:tcW w:w="920" w:type="dxa"/>
            <w:vMerge w:val="restart"/>
            <w:tcBorders>
              <w:top w:val="single" w:sz="4" w:space="0" w:color="auto"/>
              <w:left w:val="single" w:sz="4" w:space="0" w:color="auto"/>
              <w:right w:val="single" w:sz="4" w:space="0" w:color="auto"/>
            </w:tcBorders>
            <w:vAlign w:val="center"/>
            <w:hideMark/>
          </w:tcPr>
          <w:p w:rsidR="009522BB" w:rsidRDefault="009522BB">
            <w:pPr>
              <w:jc w:val="center"/>
            </w:pPr>
            <w:bookmarkStart w:id="5" w:name="_Hlk517259738"/>
            <w:r>
              <w:t>10.</w:t>
            </w:r>
          </w:p>
        </w:tc>
        <w:tc>
          <w:tcPr>
            <w:tcW w:w="3259" w:type="dxa"/>
            <w:tcBorders>
              <w:top w:val="single" w:sz="4" w:space="0" w:color="auto"/>
              <w:left w:val="single" w:sz="4" w:space="0" w:color="auto"/>
              <w:bottom w:val="single" w:sz="4" w:space="0" w:color="auto"/>
              <w:right w:val="single" w:sz="4" w:space="0" w:color="auto"/>
            </w:tcBorders>
            <w:vAlign w:val="center"/>
          </w:tcPr>
          <w:p w:rsidR="009522BB" w:rsidRDefault="009522BB">
            <w:pPr>
              <w:jc w:val="center"/>
            </w:pPr>
          </w:p>
          <w:p w:rsidR="009522BB" w:rsidRDefault="009522BB">
            <w:pPr>
              <w:jc w:val="center"/>
            </w:pPr>
            <w:r>
              <w:t>Pješačko biciklistički pothodnici ispod južne obilaznice i željezničke pruge u cilju formiranja novih pješačkih i biciklističkih prometnih pravaca i ulaza u uže područje grada iz naselja južno od obilaznice</w:t>
            </w:r>
          </w:p>
          <w:p w:rsidR="009522BB" w:rsidRDefault="009522BB">
            <w:pPr>
              <w:jc w:val="center"/>
            </w:pPr>
          </w:p>
        </w:tc>
        <w:tc>
          <w:tcPr>
            <w:tcW w:w="1988" w:type="dxa"/>
            <w:vMerge w:val="restart"/>
            <w:tcBorders>
              <w:top w:val="single" w:sz="4" w:space="0" w:color="auto"/>
              <w:left w:val="single" w:sz="4" w:space="0" w:color="auto"/>
              <w:right w:val="single" w:sz="4" w:space="0" w:color="auto"/>
            </w:tcBorders>
            <w:vAlign w:val="center"/>
          </w:tcPr>
          <w:p w:rsidR="009522BB" w:rsidRDefault="009522BB">
            <w:pPr>
              <w:jc w:val="center"/>
            </w:pPr>
          </w:p>
          <w:p w:rsidR="009522BB" w:rsidRDefault="009522BB">
            <w:pPr>
              <w:jc w:val="center"/>
            </w:pPr>
            <w:r>
              <w:t>Izrada projektne dokumentacije</w:t>
            </w:r>
          </w:p>
          <w:p w:rsidR="009522BB" w:rsidRDefault="009522BB">
            <w:pPr>
              <w:rPr>
                <w:color w:val="FF0000"/>
              </w:rPr>
            </w:pPr>
          </w:p>
        </w:tc>
        <w:tc>
          <w:tcPr>
            <w:tcW w:w="1559" w:type="dxa"/>
            <w:vMerge w:val="restart"/>
            <w:tcBorders>
              <w:top w:val="single" w:sz="4" w:space="0" w:color="auto"/>
              <w:left w:val="single" w:sz="4" w:space="0" w:color="auto"/>
              <w:right w:val="single" w:sz="4" w:space="0" w:color="auto"/>
            </w:tcBorders>
            <w:vAlign w:val="center"/>
            <w:hideMark/>
          </w:tcPr>
          <w:p w:rsidR="009522BB" w:rsidRDefault="009522BB">
            <w:pPr>
              <w:jc w:val="center"/>
            </w:pPr>
            <w:r>
              <w:t>Grad Koprivnica, UO za izgradnju grada, upravljanje nekretninama i komunalno gospodarstvo</w:t>
            </w:r>
          </w:p>
        </w:tc>
        <w:tc>
          <w:tcPr>
            <w:tcW w:w="1702" w:type="dxa"/>
            <w:vMerge w:val="restart"/>
            <w:tcBorders>
              <w:top w:val="single" w:sz="4" w:space="0" w:color="auto"/>
              <w:left w:val="single" w:sz="4" w:space="0" w:color="auto"/>
              <w:right w:val="single" w:sz="4" w:space="0" w:color="auto"/>
            </w:tcBorders>
            <w:vAlign w:val="center"/>
            <w:hideMark/>
          </w:tcPr>
          <w:p w:rsidR="009522BB" w:rsidRDefault="009522BB">
            <w:pPr>
              <w:jc w:val="center"/>
            </w:pPr>
            <w:r>
              <w:t>150.000,00</w:t>
            </w:r>
          </w:p>
        </w:tc>
      </w:tr>
      <w:bookmarkEnd w:id="5"/>
      <w:tr w:rsidR="009522BB" w:rsidTr="00FF27D2">
        <w:trPr>
          <w:trHeight w:val="1254"/>
        </w:trPr>
        <w:tc>
          <w:tcPr>
            <w:tcW w:w="920" w:type="dxa"/>
            <w:vMerge/>
            <w:tcBorders>
              <w:left w:val="single" w:sz="4" w:space="0" w:color="auto"/>
              <w:bottom w:val="single" w:sz="4" w:space="0" w:color="auto"/>
              <w:right w:val="single" w:sz="4" w:space="0" w:color="auto"/>
            </w:tcBorders>
            <w:vAlign w:val="center"/>
          </w:tcPr>
          <w:p w:rsidR="009522BB" w:rsidRDefault="009522BB" w:rsidP="009522BB">
            <w:pPr>
              <w:jc w:val="center"/>
            </w:pPr>
          </w:p>
        </w:tc>
        <w:tc>
          <w:tcPr>
            <w:tcW w:w="3259" w:type="dxa"/>
            <w:tcBorders>
              <w:top w:val="single" w:sz="4" w:space="0" w:color="auto"/>
              <w:left w:val="single" w:sz="4" w:space="0" w:color="auto"/>
              <w:bottom w:val="single" w:sz="4" w:space="0" w:color="auto"/>
              <w:right w:val="single" w:sz="4" w:space="0" w:color="auto"/>
            </w:tcBorders>
            <w:vAlign w:val="center"/>
          </w:tcPr>
          <w:p w:rsidR="009522BB" w:rsidRDefault="009522BB" w:rsidP="009522BB">
            <w:pPr>
              <w:rPr>
                <w:sz w:val="22"/>
                <w:szCs w:val="22"/>
              </w:rPr>
            </w:pPr>
            <w:r>
              <w:rPr>
                <w:sz w:val="22"/>
                <w:szCs w:val="22"/>
              </w:rPr>
              <w:t xml:space="preserve">CILJ: povećavanje prometne sigurnosti i povećanja kvalitete prometa između naselja      </w:t>
            </w:r>
          </w:p>
          <w:p w:rsidR="009522BB" w:rsidRDefault="009522BB" w:rsidP="009522BB">
            <w:r>
              <w:rPr>
                <w:sz w:val="22"/>
                <w:szCs w:val="22"/>
              </w:rPr>
              <w:t>MJERLJIVOST CILJA: prevencija i povećanje sigurnosti u prometu, povećanje prometne sigurnosti, optimizacija prometnih tokova, organizacija prometnog sustava sa što manjom bukom i zagađenjem</w:t>
            </w:r>
          </w:p>
        </w:tc>
        <w:tc>
          <w:tcPr>
            <w:tcW w:w="1988" w:type="dxa"/>
            <w:vMerge/>
            <w:tcBorders>
              <w:left w:val="single" w:sz="4" w:space="0" w:color="auto"/>
              <w:bottom w:val="single" w:sz="4" w:space="0" w:color="auto"/>
              <w:right w:val="single" w:sz="4" w:space="0" w:color="auto"/>
            </w:tcBorders>
            <w:vAlign w:val="center"/>
          </w:tcPr>
          <w:p w:rsidR="009522BB" w:rsidRDefault="009522BB" w:rsidP="009522BB">
            <w:pPr>
              <w:jc w:val="center"/>
            </w:pPr>
          </w:p>
        </w:tc>
        <w:tc>
          <w:tcPr>
            <w:tcW w:w="1559" w:type="dxa"/>
            <w:vMerge/>
            <w:tcBorders>
              <w:left w:val="single" w:sz="4" w:space="0" w:color="auto"/>
              <w:bottom w:val="single" w:sz="4" w:space="0" w:color="auto"/>
              <w:right w:val="single" w:sz="4" w:space="0" w:color="auto"/>
            </w:tcBorders>
            <w:vAlign w:val="center"/>
          </w:tcPr>
          <w:p w:rsidR="009522BB" w:rsidRDefault="009522BB" w:rsidP="009522BB">
            <w:pPr>
              <w:jc w:val="center"/>
            </w:pPr>
          </w:p>
        </w:tc>
        <w:tc>
          <w:tcPr>
            <w:tcW w:w="1702" w:type="dxa"/>
            <w:vMerge/>
            <w:tcBorders>
              <w:left w:val="single" w:sz="4" w:space="0" w:color="auto"/>
              <w:bottom w:val="single" w:sz="4" w:space="0" w:color="auto"/>
              <w:right w:val="single" w:sz="4" w:space="0" w:color="auto"/>
            </w:tcBorders>
            <w:vAlign w:val="center"/>
          </w:tcPr>
          <w:p w:rsidR="009522BB" w:rsidRDefault="009522BB" w:rsidP="009522BB">
            <w:pPr>
              <w:jc w:val="center"/>
            </w:pPr>
          </w:p>
        </w:tc>
      </w:tr>
      <w:tr w:rsidR="009522BB" w:rsidTr="00964150">
        <w:trPr>
          <w:trHeight w:val="1569"/>
        </w:trPr>
        <w:tc>
          <w:tcPr>
            <w:tcW w:w="920"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bookmarkStart w:id="6" w:name="_Hlk498000840"/>
            <w:r>
              <w:t>11.</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Kupnja zemljišta na kojem se grade i opremaju objekti komunalne infrastrukture</w:t>
            </w:r>
          </w:p>
        </w:tc>
        <w:tc>
          <w:tcPr>
            <w:tcW w:w="1988"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Kupnja zemljišta radi provedbe investicija gradnje komunalne infrastrukture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Grad Koprivnica, UO za izgradnju grada, upravljanje nekretninama i komunalno gospodarstvo</w:t>
            </w:r>
          </w:p>
        </w:tc>
        <w:tc>
          <w:tcPr>
            <w:tcW w:w="1702"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350.000,00</w:t>
            </w:r>
          </w:p>
        </w:tc>
        <w:bookmarkEnd w:id="6"/>
      </w:tr>
      <w:tr w:rsidR="009522BB" w:rsidTr="00964150">
        <w:trPr>
          <w:trHeight w:val="1245"/>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12.</w:t>
            </w:r>
          </w:p>
        </w:tc>
        <w:tc>
          <w:tcPr>
            <w:tcW w:w="3259" w:type="dxa"/>
            <w:tcBorders>
              <w:top w:val="single" w:sz="4" w:space="0" w:color="auto"/>
              <w:left w:val="single" w:sz="4" w:space="0" w:color="auto"/>
              <w:bottom w:val="single" w:sz="4" w:space="0" w:color="auto"/>
              <w:right w:val="single" w:sz="4" w:space="0" w:color="auto"/>
            </w:tcBorders>
            <w:vAlign w:val="center"/>
          </w:tcPr>
          <w:p w:rsidR="009522BB" w:rsidRDefault="009522BB" w:rsidP="009522BB">
            <w:pPr>
              <w:jc w:val="center"/>
            </w:pPr>
          </w:p>
          <w:p w:rsidR="009522BB" w:rsidRDefault="009522BB" w:rsidP="009522BB">
            <w:pPr>
              <w:jc w:val="center"/>
            </w:pPr>
            <w:r>
              <w:t>Projekti optimizacije sustava odvodnje oborinskih voda pod nadležnošću Grada Koprivnice (otvoreni i zatvoreni kanali, propusti i sl.)</w:t>
            </w: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Izrada projektne dokumentacije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50.000,00</w:t>
            </w:r>
          </w:p>
        </w:tc>
      </w:tr>
      <w:tr w:rsidR="009522BB" w:rsidTr="00964150">
        <w:trPr>
          <w:trHeight w:val="124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tc>
        <w:tc>
          <w:tcPr>
            <w:tcW w:w="3259"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both"/>
              <w:rPr>
                <w:sz w:val="22"/>
                <w:szCs w:val="22"/>
              </w:rPr>
            </w:pPr>
            <w:r>
              <w:rPr>
                <w:sz w:val="22"/>
                <w:szCs w:val="22"/>
              </w:rPr>
              <w:t xml:space="preserve">CILJ: kontrolirana odvodnja oborinskih voda, sprečavanje poplava prilikom ekstremnih oborina          </w:t>
            </w:r>
          </w:p>
          <w:p w:rsidR="009522BB" w:rsidRDefault="009522BB" w:rsidP="009522BB">
            <w:r>
              <w:rPr>
                <w:sz w:val="22"/>
                <w:szCs w:val="22"/>
              </w:rPr>
              <w:t>MJERLJIVOST CILJA: smanjenje ili eliminacija šteta uzrokovanih nekontroliranim plavljenjem prilikom ekstremnih oborina</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tc>
        <w:tc>
          <w:tcPr>
            <w:tcW w:w="1702"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tc>
      </w:tr>
      <w:tr w:rsidR="009522BB" w:rsidTr="00964150">
        <w:trPr>
          <w:trHeight w:val="849"/>
        </w:trPr>
        <w:tc>
          <w:tcPr>
            <w:tcW w:w="920"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lastRenderedPageBreak/>
              <w:t>13.</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Ostali projekti i radovi (troškovi započetih investicija koje nisu dovršene u 2017. godini i ostali projekti)</w:t>
            </w:r>
          </w:p>
        </w:tc>
        <w:tc>
          <w:tcPr>
            <w:tcW w:w="1988" w:type="dxa"/>
            <w:tcBorders>
              <w:top w:val="single" w:sz="4" w:space="0" w:color="auto"/>
              <w:left w:val="single" w:sz="4" w:space="0" w:color="auto"/>
              <w:bottom w:val="single" w:sz="4" w:space="0" w:color="auto"/>
              <w:right w:val="single" w:sz="4" w:space="0" w:color="auto"/>
            </w:tcBorders>
            <w:vAlign w:val="center"/>
          </w:tcPr>
          <w:p w:rsidR="009522BB" w:rsidRDefault="009522BB" w:rsidP="009522BB">
            <w:pPr>
              <w:jc w:val="center"/>
            </w:pPr>
          </w:p>
          <w:p w:rsidR="009522BB" w:rsidRDefault="009522BB" w:rsidP="009522BB">
            <w:pPr>
              <w:jc w:val="center"/>
            </w:pPr>
          </w:p>
          <w:p w:rsidR="009522BB" w:rsidRDefault="009522BB" w:rsidP="009522BB">
            <w:pPr>
              <w:jc w:val="center"/>
            </w:pPr>
            <w:r>
              <w:t>Izrada projektne dokumentacije i izvođenje radova</w:t>
            </w:r>
          </w:p>
          <w:p w:rsidR="009522BB" w:rsidRDefault="009522BB" w:rsidP="009522BB">
            <w:pPr>
              <w:jc w:val="center"/>
            </w:pPr>
          </w:p>
          <w:p w:rsidR="009522BB" w:rsidRDefault="009522BB" w:rsidP="009522BB">
            <w:pPr>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Grad Koprivnica, UO za izgradnju grada, upravljanje nekretninama i komunalno gospodarstvo</w:t>
            </w:r>
          </w:p>
        </w:tc>
        <w:tc>
          <w:tcPr>
            <w:tcW w:w="1702"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100.000,00</w:t>
            </w:r>
          </w:p>
        </w:tc>
      </w:tr>
      <w:tr w:rsidR="009522BB" w:rsidTr="00046670">
        <w:trPr>
          <w:trHeight w:val="654"/>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14.</w:t>
            </w:r>
          </w:p>
        </w:tc>
        <w:tc>
          <w:tcPr>
            <w:tcW w:w="3259" w:type="dxa"/>
            <w:tcBorders>
              <w:top w:val="single" w:sz="4" w:space="0" w:color="auto"/>
              <w:left w:val="single" w:sz="4" w:space="0" w:color="auto"/>
              <w:bottom w:val="single" w:sz="4" w:space="0" w:color="auto"/>
              <w:right w:val="single" w:sz="4" w:space="0" w:color="auto"/>
            </w:tcBorders>
            <w:vAlign w:val="center"/>
          </w:tcPr>
          <w:p w:rsidR="009522BB" w:rsidRDefault="009522BB" w:rsidP="009522BB">
            <w:pPr>
              <w:jc w:val="center"/>
            </w:pPr>
          </w:p>
          <w:p w:rsidR="009522BB" w:rsidRDefault="009522BB" w:rsidP="009522BB">
            <w:pPr>
              <w:jc w:val="center"/>
            </w:pPr>
            <w:bookmarkStart w:id="7" w:name="_Hlk517262918"/>
            <w:r>
              <w:t xml:space="preserve">Izgradnja </w:t>
            </w:r>
            <w:r w:rsidR="00330995">
              <w:t>pješačko-</w:t>
            </w:r>
            <w:r>
              <w:t>biciklističke staze između naselja Draganovec i naselja Štaglinec</w:t>
            </w:r>
          </w:p>
          <w:bookmarkEnd w:id="7"/>
          <w:p w:rsidR="009522BB" w:rsidRDefault="009522BB" w:rsidP="009522BB">
            <w:pPr>
              <w:jc w:val="cente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9522BB" w:rsidRDefault="009522BB" w:rsidP="009522BB">
            <w:pPr>
              <w:jc w:val="center"/>
            </w:pPr>
            <w:r>
              <w:t>Izrada projektne dokumentacije</w:t>
            </w:r>
          </w:p>
          <w:p w:rsidR="009522BB" w:rsidRDefault="009522BB" w:rsidP="009522BB">
            <w:pPr>
              <w:jc w:val="center"/>
              <w:rPr>
                <w:color w:val="FF0000"/>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100.000,00</w:t>
            </w:r>
          </w:p>
        </w:tc>
      </w:tr>
      <w:tr w:rsidR="009522BB" w:rsidTr="00046670">
        <w:trPr>
          <w:trHeight w:val="653"/>
        </w:trPr>
        <w:tc>
          <w:tcPr>
            <w:tcW w:w="920"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tc>
        <w:tc>
          <w:tcPr>
            <w:tcW w:w="3259" w:type="dxa"/>
            <w:tcBorders>
              <w:top w:val="single" w:sz="4" w:space="0" w:color="auto"/>
              <w:left w:val="single" w:sz="4" w:space="0" w:color="auto"/>
              <w:bottom w:val="single" w:sz="4" w:space="0" w:color="auto"/>
              <w:right w:val="single" w:sz="4" w:space="0" w:color="auto"/>
            </w:tcBorders>
            <w:vAlign w:val="center"/>
          </w:tcPr>
          <w:p w:rsidR="009522BB" w:rsidRDefault="009522BB" w:rsidP="009522BB">
            <w:pPr>
              <w:rPr>
                <w:sz w:val="22"/>
                <w:szCs w:val="22"/>
              </w:rPr>
            </w:pPr>
            <w:r>
              <w:rPr>
                <w:sz w:val="22"/>
                <w:szCs w:val="22"/>
              </w:rPr>
              <w:t xml:space="preserve">CILJ: povećavanje prometne sigurnosti i povećanja kvalitete prometa između naselja      </w:t>
            </w:r>
          </w:p>
          <w:p w:rsidR="009522BB" w:rsidRDefault="009522BB" w:rsidP="009522BB">
            <w:r>
              <w:rPr>
                <w:sz w:val="22"/>
                <w:szCs w:val="22"/>
              </w:rPr>
              <w:t>MJERLJIVOST CILJA: prevencija i povećanje sigurnosti u prometu, povećanje prometne sigurnosti, optimizacija prometnih tokova, organizacija prometnog sustava sa što manjom bukom i zagađenjem</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rPr>
                <w:color w:val="FF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tc>
        <w:tc>
          <w:tcPr>
            <w:tcW w:w="1702"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tc>
      </w:tr>
      <w:tr w:rsidR="009522BB" w:rsidTr="00964150">
        <w:trPr>
          <w:trHeight w:val="70"/>
        </w:trPr>
        <w:tc>
          <w:tcPr>
            <w:tcW w:w="7726" w:type="dxa"/>
            <w:gridSpan w:val="4"/>
            <w:tcBorders>
              <w:top w:val="single" w:sz="4" w:space="0" w:color="auto"/>
              <w:left w:val="single" w:sz="4" w:space="0" w:color="auto"/>
              <w:bottom w:val="single" w:sz="4" w:space="0" w:color="auto"/>
              <w:right w:val="single" w:sz="4" w:space="0" w:color="auto"/>
            </w:tcBorders>
            <w:vAlign w:val="center"/>
          </w:tcPr>
          <w:p w:rsidR="009522BB" w:rsidRDefault="009522BB" w:rsidP="009522BB">
            <w:pPr>
              <w:rPr>
                <w:b/>
              </w:rPr>
            </w:pPr>
          </w:p>
          <w:p w:rsidR="009522BB" w:rsidRDefault="009522BB" w:rsidP="009522BB">
            <w:pPr>
              <w:rPr>
                <w:b/>
              </w:rPr>
            </w:pPr>
            <w:r>
              <w:rPr>
                <w:b/>
              </w:rPr>
              <w:t>UKUPNO:</w:t>
            </w:r>
          </w:p>
          <w:p w:rsidR="009522BB" w:rsidRDefault="009522BB" w:rsidP="009522BB">
            <w:pPr>
              <w:rPr>
                <w:b/>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rPr>
                <w:b/>
              </w:rPr>
            </w:pPr>
            <w:r>
              <w:rPr>
                <w:b/>
              </w:rPr>
              <w:t>10.320.000,00</w:t>
            </w:r>
          </w:p>
        </w:tc>
      </w:tr>
    </w:tbl>
    <w:p w:rsidR="00BE0772" w:rsidRDefault="00BE0772" w:rsidP="00BE0772">
      <w:pPr>
        <w:rPr>
          <w:color w:val="FF0000"/>
          <w:szCs w:val="20"/>
          <w:lang w:val="en-US" w:eastAsia="en-US"/>
        </w:rPr>
      </w:pPr>
    </w:p>
    <w:p w:rsidR="00BE0772" w:rsidRDefault="00BE0772" w:rsidP="00BE0772">
      <w:pPr>
        <w:rPr>
          <w:color w:val="FF0000"/>
        </w:rPr>
      </w:pPr>
    </w:p>
    <w:p w:rsidR="00BE0772" w:rsidRDefault="00BE0772" w:rsidP="00BE0772">
      <w:pPr>
        <w:numPr>
          <w:ilvl w:val="0"/>
          <w:numId w:val="3"/>
        </w:numPr>
      </w:pPr>
      <w:r>
        <w:t>JAVNA RASVJETA</w:t>
      </w:r>
    </w:p>
    <w:p w:rsidR="00BE0772" w:rsidRDefault="00BE0772" w:rsidP="00BE0772"/>
    <w:p w:rsidR="00BE0772" w:rsidRDefault="00BE0772" w:rsidP="00BE0772"/>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3543"/>
        <w:gridCol w:w="1843"/>
        <w:gridCol w:w="1701"/>
        <w:gridCol w:w="1701"/>
      </w:tblGrid>
      <w:tr w:rsidR="00BE0772" w:rsidTr="00BE0772">
        <w:tc>
          <w:tcPr>
            <w:tcW w:w="640"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Red. broj</w:t>
            </w:r>
          </w:p>
        </w:tc>
        <w:tc>
          <w:tcPr>
            <w:tcW w:w="3543"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Naziv investicije</w:t>
            </w:r>
          </w:p>
        </w:tc>
        <w:tc>
          <w:tcPr>
            <w:tcW w:w="1843"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Opis</w:t>
            </w:r>
          </w:p>
        </w:tc>
        <w:tc>
          <w:tcPr>
            <w:tcW w:w="1701"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Provođenje</w:t>
            </w:r>
          </w:p>
          <w:p w:rsidR="00BE0772" w:rsidRDefault="00BE0772">
            <w:pPr>
              <w:jc w:val="center"/>
            </w:pPr>
            <w:r>
              <w:t>investicije</w:t>
            </w:r>
          </w:p>
        </w:tc>
        <w:tc>
          <w:tcPr>
            <w:tcW w:w="1701"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Vrijednost   (kuna)</w:t>
            </w:r>
          </w:p>
        </w:tc>
      </w:tr>
      <w:tr w:rsidR="00BE0772" w:rsidTr="00BE0772">
        <w:trPr>
          <w:trHeight w:val="988"/>
        </w:trPr>
        <w:tc>
          <w:tcPr>
            <w:tcW w:w="640" w:type="dxa"/>
            <w:vMerge w:val="restart"/>
            <w:tcBorders>
              <w:top w:val="double" w:sz="4" w:space="0" w:color="auto"/>
              <w:left w:val="single" w:sz="4" w:space="0" w:color="auto"/>
              <w:bottom w:val="single" w:sz="4" w:space="0" w:color="auto"/>
              <w:right w:val="single" w:sz="4" w:space="0" w:color="auto"/>
            </w:tcBorders>
            <w:vAlign w:val="center"/>
            <w:hideMark/>
          </w:tcPr>
          <w:p w:rsidR="00BE0772" w:rsidRDefault="00BE0772">
            <w:pPr>
              <w:jc w:val="center"/>
            </w:pPr>
            <w:r>
              <w:t>1.</w:t>
            </w:r>
          </w:p>
        </w:tc>
        <w:tc>
          <w:tcPr>
            <w:tcW w:w="3543" w:type="dxa"/>
            <w:tcBorders>
              <w:top w:val="doub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Zamjena natrijevih svjetiljaka LED svjetiljkama manje snage – nabavka svjetiljki</w:t>
            </w:r>
          </w:p>
          <w:p w:rsidR="00BE0772" w:rsidRDefault="00BE0772">
            <w:pPr>
              <w:jc w:val="center"/>
            </w:pPr>
          </w:p>
        </w:tc>
        <w:tc>
          <w:tcPr>
            <w:tcW w:w="1843" w:type="dxa"/>
            <w:vMerge w:val="restart"/>
            <w:tcBorders>
              <w:top w:val="double" w:sz="4" w:space="0" w:color="auto"/>
              <w:left w:val="single" w:sz="4" w:space="0" w:color="auto"/>
              <w:bottom w:val="single" w:sz="4" w:space="0" w:color="auto"/>
              <w:right w:val="single" w:sz="4" w:space="0" w:color="auto"/>
            </w:tcBorders>
            <w:vAlign w:val="center"/>
            <w:hideMark/>
          </w:tcPr>
          <w:p w:rsidR="00BE0772" w:rsidRDefault="00BE0772">
            <w:pPr>
              <w:jc w:val="center"/>
            </w:pPr>
            <w:r>
              <w:t>Izvođenje radova</w:t>
            </w:r>
          </w:p>
        </w:tc>
        <w:tc>
          <w:tcPr>
            <w:tcW w:w="1701" w:type="dxa"/>
            <w:vMerge w:val="restart"/>
            <w:tcBorders>
              <w:top w:val="doub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1" w:type="dxa"/>
            <w:vMerge w:val="restart"/>
            <w:tcBorders>
              <w:top w:val="double" w:sz="4" w:space="0" w:color="auto"/>
              <w:left w:val="single" w:sz="4" w:space="0" w:color="auto"/>
              <w:bottom w:val="single" w:sz="4" w:space="0" w:color="auto"/>
              <w:right w:val="single" w:sz="4" w:space="0" w:color="auto"/>
            </w:tcBorders>
            <w:vAlign w:val="center"/>
            <w:hideMark/>
          </w:tcPr>
          <w:p w:rsidR="00BE0772" w:rsidRDefault="00BE0772">
            <w:pPr>
              <w:jc w:val="center"/>
            </w:pPr>
            <w:r>
              <w:t>50.000,00</w:t>
            </w:r>
          </w:p>
        </w:tc>
      </w:tr>
      <w:tr w:rsidR="00BE0772" w:rsidTr="00BE0772">
        <w:trPr>
          <w:trHeight w:val="2082"/>
        </w:trPr>
        <w:tc>
          <w:tcPr>
            <w:tcW w:w="7727" w:type="dxa"/>
            <w:vMerge/>
            <w:tcBorders>
              <w:top w:val="double" w:sz="4" w:space="0" w:color="auto"/>
              <w:left w:val="single" w:sz="4" w:space="0" w:color="auto"/>
              <w:bottom w:val="single" w:sz="4" w:space="0" w:color="auto"/>
              <w:right w:val="single" w:sz="4" w:space="0" w:color="auto"/>
            </w:tcBorders>
            <w:vAlign w:val="center"/>
            <w:hideMark/>
          </w:tcPr>
          <w:p w:rsidR="00BE0772" w:rsidRDefault="00BE0772"/>
        </w:tc>
        <w:tc>
          <w:tcPr>
            <w:tcW w:w="3543"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pPr>
          </w:p>
          <w:p w:rsidR="00BE0772" w:rsidRDefault="00BE0772">
            <w:pPr>
              <w:jc w:val="both"/>
              <w:rPr>
                <w:sz w:val="22"/>
                <w:szCs w:val="22"/>
              </w:rPr>
            </w:pPr>
            <w:r>
              <w:rPr>
                <w:sz w:val="22"/>
                <w:szCs w:val="22"/>
              </w:rPr>
              <w:t>CILJ:  osiguravanje optimalne osvijetljenosti postavljanjem energetski učinkovite javne rasvjete</w:t>
            </w:r>
          </w:p>
          <w:p w:rsidR="00BE0772" w:rsidRDefault="00BE0772">
            <w:pPr>
              <w:jc w:val="both"/>
              <w:rPr>
                <w:sz w:val="22"/>
                <w:szCs w:val="22"/>
              </w:rPr>
            </w:pPr>
          </w:p>
          <w:p w:rsidR="00BE0772" w:rsidRDefault="00BE0772">
            <w:pPr>
              <w:jc w:val="both"/>
              <w:rPr>
                <w:sz w:val="22"/>
                <w:szCs w:val="22"/>
              </w:rPr>
            </w:pPr>
            <w:r>
              <w:rPr>
                <w:sz w:val="22"/>
                <w:szCs w:val="22"/>
              </w:rPr>
              <w:t>MJERLJIVOST CILJA: osiguravanje prometne i opće sigurnosti, povećanje energetske učinkovitosti javne rasvjete</w:t>
            </w:r>
          </w:p>
          <w:p w:rsidR="00BE0772" w:rsidRDefault="00BE0772">
            <w:pPr>
              <w:jc w:val="both"/>
            </w:pPr>
          </w:p>
        </w:tc>
        <w:tc>
          <w:tcPr>
            <w:tcW w:w="1843" w:type="dxa"/>
            <w:vMerge/>
            <w:tcBorders>
              <w:top w:val="doub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doub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double" w:sz="4" w:space="0" w:color="auto"/>
              <w:left w:val="single" w:sz="4" w:space="0" w:color="auto"/>
              <w:bottom w:val="single" w:sz="4" w:space="0" w:color="auto"/>
              <w:right w:val="single" w:sz="4" w:space="0" w:color="auto"/>
            </w:tcBorders>
            <w:vAlign w:val="center"/>
            <w:hideMark/>
          </w:tcPr>
          <w:p w:rsidR="00BE0772" w:rsidRDefault="00BE0772"/>
        </w:tc>
      </w:tr>
      <w:tr w:rsidR="00BE0772" w:rsidTr="00BE0772">
        <w:trPr>
          <w:trHeight w:val="86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bookmarkStart w:id="8" w:name="_Hlk498344814"/>
            <w:r>
              <w:lastRenderedPageBreak/>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Dio Ulice Đure Estera i Franjevačke ulice s uređenjem „Muzejskog trga“</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 xml:space="preserve">Izrada projektne dokumentacije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 xml:space="preserve"> 10.000,00</w:t>
            </w:r>
          </w:p>
          <w:p w:rsidR="00BE0772" w:rsidRDefault="00BE0772">
            <w:pPr>
              <w:jc w:val="center"/>
            </w:pPr>
          </w:p>
        </w:tc>
      </w:tr>
      <w:tr w:rsidR="00BE0772" w:rsidTr="00BE0772">
        <w:trPr>
          <w:trHeight w:val="864"/>
        </w:trPr>
        <w:tc>
          <w:tcPr>
            <w:tcW w:w="7727"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543"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CILJ:  postizanje veće prometne i opće sigurnosti tokom noći i u uvjetima smanjene vidljivosti uz uštedu el. energije i smanjenje svjetlosnog zagađenja, uređenje stare gradske jezgre i novog „muzejskog trga“ dekorativnom rasvjetom</w:t>
            </w:r>
          </w:p>
          <w:p w:rsidR="00BE0772" w:rsidRDefault="00BE0772">
            <w:pPr>
              <w:jc w:val="both"/>
              <w:rPr>
                <w:sz w:val="22"/>
                <w:szCs w:val="22"/>
              </w:rPr>
            </w:pPr>
          </w:p>
          <w:p w:rsidR="00BE0772" w:rsidRDefault="00BE0772">
            <w:pPr>
              <w:jc w:val="both"/>
            </w:pPr>
            <w:r>
              <w:rPr>
                <w:sz w:val="22"/>
                <w:szCs w:val="22"/>
              </w:rPr>
              <w:t>MJERLJIVOST CILJA: smanjenje broja prometnih nezgoda, ušteda el. energije, smanjenje troškova održavanja javne rasvjete</w:t>
            </w:r>
          </w:p>
        </w:tc>
        <w:bookmarkEnd w:id="8"/>
        <w:tc>
          <w:tcPr>
            <w:tcW w:w="1843"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BE0772">
        <w:trPr>
          <w:trHeight w:val="86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Ulica Miklinovec do Koprivničkih Bregi</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Izrada projektne dokumentacije</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20.000,00</w:t>
            </w:r>
          </w:p>
        </w:tc>
      </w:tr>
      <w:tr w:rsidR="00BE0772" w:rsidTr="00BE0772">
        <w:trPr>
          <w:trHeight w:val="864"/>
        </w:trPr>
        <w:tc>
          <w:tcPr>
            <w:tcW w:w="7727"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543"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CILJ:  postizanje veće prometne i opće sigurnosti tokom noći i u uvjetima smanjene vidljivosti uz uštedu el. energije i smanjenje svjetlosnog zagađenja.</w:t>
            </w:r>
          </w:p>
          <w:p w:rsidR="00BE0772" w:rsidRDefault="00BE0772">
            <w:pPr>
              <w:jc w:val="both"/>
              <w:rPr>
                <w:sz w:val="22"/>
                <w:szCs w:val="22"/>
              </w:rPr>
            </w:pPr>
          </w:p>
          <w:p w:rsidR="00BE0772" w:rsidRDefault="00BE0772">
            <w:pPr>
              <w:jc w:val="both"/>
            </w:pPr>
            <w:r>
              <w:rPr>
                <w:sz w:val="22"/>
                <w:szCs w:val="22"/>
              </w:rPr>
              <w:t>MJERLJIVOST CILJA: smanjenje broja prometnih nezgoda, ušteda el. energije, smanjenje troškova održavanja javne rasvjete</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BE0772">
        <w:trPr>
          <w:trHeight w:val="86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4.</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Ostali projekti (troškovi započetih investicija koje nisu dovršene u 2017. godini i ostali projekti)</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Izrada projektne dokumentacije i izvođenje radova</w:t>
            </w:r>
          </w:p>
          <w:p w:rsidR="00BE0772" w:rsidRDefault="00BE0772">
            <w:pPr>
              <w:jc w:val="cente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100.000,00</w:t>
            </w:r>
          </w:p>
        </w:tc>
      </w:tr>
      <w:tr w:rsidR="00BE0772" w:rsidTr="00BE0772">
        <w:trPr>
          <w:trHeight w:val="864"/>
        </w:trPr>
        <w:tc>
          <w:tcPr>
            <w:tcW w:w="7727"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543"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CILJ:  osiguravanje optimalne osvijetljenosti postavljanjem energetski učinkovite javne rasvjete</w:t>
            </w:r>
          </w:p>
          <w:p w:rsidR="00BE0772" w:rsidRDefault="00BE0772">
            <w:pPr>
              <w:jc w:val="both"/>
              <w:rPr>
                <w:sz w:val="22"/>
                <w:szCs w:val="22"/>
              </w:rPr>
            </w:pPr>
          </w:p>
          <w:p w:rsidR="00BE0772" w:rsidRDefault="00BE0772">
            <w:pPr>
              <w:jc w:val="both"/>
              <w:rPr>
                <w:color w:val="FF0000"/>
              </w:rPr>
            </w:pPr>
            <w:r>
              <w:rPr>
                <w:sz w:val="22"/>
                <w:szCs w:val="22"/>
              </w:rPr>
              <w:t>MJERLJIVOST CILJA: osiguravanje prometne i opće sigurnosti, povećanje energetske učinkovitosti javne rasvjete</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BE0772">
        <w:trPr>
          <w:trHeight w:val="408"/>
        </w:trPr>
        <w:tc>
          <w:tcPr>
            <w:tcW w:w="7727" w:type="dxa"/>
            <w:gridSpan w:val="4"/>
            <w:tcBorders>
              <w:top w:val="single" w:sz="4" w:space="0" w:color="auto"/>
              <w:left w:val="single" w:sz="4" w:space="0" w:color="auto"/>
              <w:bottom w:val="single" w:sz="4" w:space="0" w:color="auto"/>
              <w:right w:val="single" w:sz="4" w:space="0" w:color="auto"/>
            </w:tcBorders>
            <w:vAlign w:val="center"/>
          </w:tcPr>
          <w:p w:rsidR="00BE0772" w:rsidRDefault="00BE0772">
            <w:pPr>
              <w:rPr>
                <w:b/>
              </w:rPr>
            </w:pPr>
          </w:p>
          <w:p w:rsidR="00BE0772" w:rsidRDefault="00BE0772">
            <w:pPr>
              <w:rPr>
                <w:b/>
              </w:rPr>
            </w:pPr>
            <w:r>
              <w:rPr>
                <w:b/>
              </w:rPr>
              <w:t>UKUPNO:</w:t>
            </w:r>
          </w:p>
          <w:p w:rsidR="00BE0772" w:rsidRDefault="00BE0772">
            <w:pP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rPr>
                <w:b/>
              </w:rPr>
            </w:pPr>
            <w:r>
              <w:rPr>
                <w:b/>
              </w:rPr>
              <w:t>180.000,00</w:t>
            </w:r>
          </w:p>
        </w:tc>
      </w:tr>
    </w:tbl>
    <w:p w:rsidR="00BE0772" w:rsidRDefault="00BE0772" w:rsidP="00BE0772">
      <w:pPr>
        <w:rPr>
          <w:color w:val="FF0000"/>
          <w:szCs w:val="20"/>
          <w:lang w:val="en-US" w:eastAsia="en-US"/>
        </w:rPr>
      </w:pPr>
    </w:p>
    <w:p w:rsidR="00BE0772" w:rsidRDefault="00BE0772" w:rsidP="00BE0772">
      <w:pPr>
        <w:rPr>
          <w:color w:val="FF0000"/>
        </w:rPr>
      </w:pPr>
    </w:p>
    <w:p w:rsidR="00BE0772" w:rsidRPr="00AF3B5F" w:rsidRDefault="00BE0772" w:rsidP="00BE0772">
      <w:pPr>
        <w:numPr>
          <w:ilvl w:val="0"/>
          <w:numId w:val="3"/>
        </w:numPr>
      </w:pPr>
      <w:r w:rsidRPr="00AF3B5F">
        <w:t>GROBLJA</w:t>
      </w:r>
    </w:p>
    <w:p w:rsidR="00BE0772" w:rsidRDefault="00BE0772" w:rsidP="00BE0772">
      <w:pPr>
        <w:rPr>
          <w:color w:val="FF0000"/>
        </w:rPr>
      </w:pPr>
    </w:p>
    <w:p w:rsidR="00BE0772" w:rsidRDefault="00BE0772" w:rsidP="00BE0772">
      <w:pPr>
        <w:rPr>
          <w:color w:val="FF0000"/>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
        <w:gridCol w:w="3259"/>
        <w:gridCol w:w="1984"/>
        <w:gridCol w:w="1559"/>
        <w:gridCol w:w="1701"/>
      </w:tblGrid>
      <w:tr w:rsidR="00065C70" w:rsidRPr="00065C70" w:rsidTr="00B1795D">
        <w:tc>
          <w:tcPr>
            <w:tcW w:w="925" w:type="dxa"/>
            <w:tcBorders>
              <w:top w:val="double" w:sz="4" w:space="0" w:color="auto"/>
              <w:left w:val="double" w:sz="4" w:space="0" w:color="auto"/>
              <w:bottom w:val="double" w:sz="4" w:space="0" w:color="auto"/>
              <w:right w:val="double" w:sz="4" w:space="0" w:color="auto"/>
            </w:tcBorders>
            <w:vAlign w:val="center"/>
          </w:tcPr>
          <w:p w:rsidR="00BE0772" w:rsidRPr="00AF3B5F" w:rsidRDefault="00BE0772">
            <w:pPr>
              <w:jc w:val="center"/>
            </w:pPr>
            <w:r w:rsidRPr="00AF3B5F">
              <w:t>Red. broj</w:t>
            </w:r>
          </w:p>
          <w:p w:rsidR="00BE0772" w:rsidRPr="00AF3B5F" w:rsidRDefault="00BE0772">
            <w:pPr>
              <w:jc w:val="center"/>
            </w:pPr>
          </w:p>
        </w:tc>
        <w:tc>
          <w:tcPr>
            <w:tcW w:w="3259" w:type="dxa"/>
            <w:tcBorders>
              <w:top w:val="double" w:sz="4" w:space="0" w:color="auto"/>
              <w:left w:val="double" w:sz="4" w:space="0" w:color="auto"/>
              <w:bottom w:val="double" w:sz="4" w:space="0" w:color="auto"/>
              <w:right w:val="double" w:sz="4" w:space="0" w:color="auto"/>
            </w:tcBorders>
            <w:vAlign w:val="center"/>
            <w:hideMark/>
          </w:tcPr>
          <w:p w:rsidR="00BE0772" w:rsidRPr="00AF3B5F" w:rsidRDefault="00BE0772">
            <w:pPr>
              <w:jc w:val="center"/>
            </w:pPr>
            <w:r w:rsidRPr="00AF3B5F">
              <w:t>Naziv investicije</w:t>
            </w:r>
          </w:p>
        </w:tc>
        <w:tc>
          <w:tcPr>
            <w:tcW w:w="1984" w:type="dxa"/>
            <w:tcBorders>
              <w:top w:val="double" w:sz="4" w:space="0" w:color="auto"/>
              <w:left w:val="double" w:sz="4" w:space="0" w:color="auto"/>
              <w:bottom w:val="double" w:sz="4" w:space="0" w:color="auto"/>
              <w:right w:val="double" w:sz="4" w:space="0" w:color="auto"/>
            </w:tcBorders>
            <w:vAlign w:val="center"/>
            <w:hideMark/>
          </w:tcPr>
          <w:p w:rsidR="00BE0772" w:rsidRPr="00AF3B5F" w:rsidRDefault="00BE0772">
            <w:pPr>
              <w:jc w:val="center"/>
            </w:pPr>
            <w:r w:rsidRPr="00AF3B5F">
              <w:t>Opis</w:t>
            </w:r>
          </w:p>
        </w:tc>
        <w:tc>
          <w:tcPr>
            <w:tcW w:w="1559" w:type="dxa"/>
            <w:tcBorders>
              <w:top w:val="double" w:sz="4" w:space="0" w:color="auto"/>
              <w:left w:val="double" w:sz="4" w:space="0" w:color="auto"/>
              <w:bottom w:val="double" w:sz="4" w:space="0" w:color="auto"/>
              <w:right w:val="double" w:sz="4" w:space="0" w:color="auto"/>
            </w:tcBorders>
            <w:vAlign w:val="center"/>
            <w:hideMark/>
          </w:tcPr>
          <w:p w:rsidR="00BE0772" w:rsidRPr="00AF3B5F" w:rsidRDefault="00BE0772">
            <w:pPr>
              <w:jc w:val="center"/>
            </w:pPr>
            <w:r w:rsidRPr="00AF3B5F">
              <w:t>Provođenje investicije</w:t>
            </w:r>
          </w:p>
        </w:tc>
        <w:tc>
          <w:tcPr>
            <w:tcW w:w="1701" w:type="dxa"/>
            <w:tcBorders>
              <w:top w:val="double" w:sz="4" w:space="0" w:color="auto"/>
              <w:left w:val="double" w:sz="4" w:space="0" w:color="auto"/>
              <w:bottom w:val="double" w:sz="4" w:space="0" w:color="auto"/>
              <w:right w:val="double" w:sz="4" w:space="0" w:color="auto"/>
            </w:tcBorders>
            <w:vAlign w:val="center"/>
            <w:hideMark/>
          </w:tcPr>
          <w:p w:rsidR="00BE0772" w:rsidRPr="00AF3B5F" w:rsidRDefault="00BE0772">
            <w:pPr>
              <w:jc w:val="center"/>
            </w:pPr>
            <w:r w:rsidRPr="00AF3B5F">
              <w:t>Vrijednost   (kuna)</w:t>
            </w:r>
          </w:p>
        </w:tc>
      </w:tr>
      <w:tr w:rsidR="00065C70" w:rsidRPr="00065C70" w:rsidTr="00B1795D">
        <w:trPr>
          <w:trHeight w:val="645"/>
        </w:trPr>
        <w:tc>
          <w:tcPr>
            <w:tcW w:w="925" w:type="dxa"/>
            <w:vMerge w:val="restart"/>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pPr>
              <w:jc w:val="center"/>
            </w:pPr>
            <w:r w:rsidRPr="00AF3B5F">
              <w:lastRenderedPageBreak/>
              <w:t>1.</w:t>
            </w:r>
          </w:p>
        </w:tc>
        <w:tc>
          <w:tcPr>
            <w:tcW w:w="3259" w:type="dxa"/>
            <w:tcBorders>
              <w:top w:val="double" w:sz="4" w:space="0" w:color="auto"/>
              <w:left w:val="single" w:sz="4" w:space="0" w:color="auto"/>
              <w:bottom w:val="single" w:sz="4" w:space="0" w:color="auto"/>
              <w:right w:val="single" w:sz="4" w:space="0" w:color="auto"/>
            </w:tcBorders>
            <w:vAlign w:val="center"/>
          </w:tcPr>
          <w:p w:rsidR="00BE0772" w:rsidRPr="00AF3B5F" w:rsidRDefault="00BE0772">
            <w:pPr>
              <w:jc w:val="both"/>
            </w:pPr>
          </w:p>
          <w:p w:rsidR="00BE0772" w:rsidRPr="00AF3B5F" w:rsidRDefault="00BE0772">
            <w:pPr>
              <w:jc w:val="center"/>
            </w:pPr>
            <w:r w:rsidRPr="00AF3B5F">
              <w:t xml:space="preserve">Opremanje postojećeg groblja „Pri Sv. Duhu“  rasvjetom i videonadzorom </w:t>
            </w:r>
          </w:p>
          <w:p w:rsidR="00BE0772" w:rsidRPr="00AF3B5F" w:rsidRDefault="00BE0772">
            <w:pPr>
              <w:jc w:val="center"/>
            </w:pPr>
          </w:p>
        </w:tc>
        <w:tc>
          <w:tcPr>
            <w:tcW w:w="1984" w:type="dxa"/>
            <w:vMerge w:val="restart"/>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pPr>
              <w:jc w:val="center"/>
            </w:pPr>
            <w:r w:rsidRPr="00AF3B5F">
              <w:t>Nabavka materijala i opreme</w:t>
            </w:r>
          </w:p>
        </w:tc>
        <w:tc>
          <w:tcPr>
            <w:tcW w:w="1559" w:type="dxa"/>
            <w:vMerge w:val="restart"/>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pPr>
              <w:jc w:val="center"/>
            </w:pPr>
            <w:r w:rsidRPr="00AF3B5F">
              <w:t>GKP Komunalac d.o.o.</w:t>
            </w:r>
          </w:p>
        </w:tc>
        <w:tc>
          <w:tcPr>
            <w:tcW w:w="1701" w:type="dxa"/>
            <w:vMerge w:val="restart"/>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pPr>
              <w:jc w:val="center"/>
            </w:pPr>
            <w:r w:rsidRPr="00AF3B5F">
              <w:t>1</w:t>
            </w:r>
            <w:r w:rsidR="00065C70" w:rsidRPr="00AF3B5F">
              <w:t>9</w:t>
            </w:r>
            <w:r w:rsidRPr="00AF3B5F">
              <w:t>0.000,00</w:t>
            </w:r>
          </w:p>
        </w:tc>
      </w:tr>
      <w:tr w:rsidR="00065C70" w:rsidRPr="00065C70" w:rsidTr="00B1795D">
        <w:trPr>
          <w:trHeight w:val="645"/>
        </w:trPr>
        <w:tc>
          <w:tcPr>
            <w:tcW w:w="925" w:type="dxa"/>
            <w:vMerge/>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Pr="00AF3B5F" w:rsidRDefault="00BE0772">
            <w:pPr>
              <w:jc w:val="both"/>
            </w:pPr>
          </w:p>
          <w:p w:rsidR="00BE0772" w:rsidRPr="00AF3B5F" w:rsidRDefault="00BE0772">
            <w:pPr>
              <w:jc w:val="both"/>
            </w:pPr>
            <w:r w:rsidRPr="00AF3B5F">
              <w:t xml:space="preserve">CILJ: postizanje većeg stupnja opće  sigurnosti tokom noći i u uvjetima smanjene vidljivosti </w:t>
            </w:r>
          </w:p>
          <w:p w:rsidR="00BE0772" w:rsidRPr="00AF3B5F" w:rsidRDefault="00BE0772"/>
          <w:p w:rsidR="00BE0772" w:rsidRPr="00AF3B5F" w:rsidRDefault="00BE0772">
            <w:pPr>
              <w:jc w:val="both"/>
            </w:pPr>
            <w:r w:rsidRPr="00AF3B5F">
              <w:t xml:space="preserve">MJERLJIVOST CILJA: posjećenost groblja i sigurnost kretanja u uvjetima smanjene vidljivosti </w:t>
            </w:r>
          </w:p>
          <w:p w:rsidR="00BE0772" w:rsidRPr="00AF3B5F" w:rsidRDefault="00BE0772">
            <w:pPr>
              <w:jc w:val="both"/>
            </w:pPr>
          </w:p>
        </w:tc>
        <w:tc>
          <w:tcPr>
            <w:tcW w:w="1984" w:type="dxa"/>
            <w:vMerge/>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tc>
        <w:tc>
          <w:tcPr>
            <w:tcW w:w="1559" w:type="dxa"/>
            <w:vMerge/>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tc>
        <w:tc>
          <w:tcPr>
            <w:tcW w:w="1701" w:type="dxa"/>
            <w:vMerge/>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tc>
      </w:tr>
      <w:tr w:rsidR="00065C70" w:rsidRPr="00065C70" w:rsidTr="00B1795D">
        <w:trPr>
          <w:trHeight w:val="269"/>
        </w:trPr>
        <w:tc>
          <w:tcPr>
            <w:tcW w:w="925" w:type="dxa"/>
            <w:vMerge w:val="restart"/>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jc w:val="center"/>
            </w:pPr>
            <w:r w:rsidRPr="00AF3B5F">
              <w:t>2.</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Pr="00AF3B5F" w:rsidRDefault="00BE0772">
            <w:pPr>
              <w:rPr>
                <w:b/>
              </w:rPr>
            </w:pPr>
          </w:p>
          <w:p w:rsidR="00BE0772" w:rsidRPr="00AF3B5F" w:rsidRDefault="00BE0772">
            <w:pPr>
              <w:jc w:val="center"/>
            </w:pPr>
            <w:r w:rsidRPr="00AF3B5F">
              <w:t xml:space="preserve">Proširenje groblja </w:t>
            </w:r>
            <w:r w:rsidR="006F4725">
              <w:t>„</w:t>
            </w:r>
            <w:r w:rsidRPr="00AF3B5F">
              <w:t>Pri Sv. Duhu</w:t>
            </w:r>
            <w:r w:rsidR="006F4725">
              <w:t>“</w:t>
            </w:r>
            <w:r w:rsidRPr="00AF3B5F">
              <w:t xml:space="preserve"> u Koprivnici</w:t>
            </w:r>
          </w:p>
          <w:p w:rsidR="00BE0772" w:rsidRPr="00AF3B5F" w:rsidRDefault="00BE0772">
            <w:pPr>
              <w:jc w:val="cente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jc w:val="center"/>
            </w:pPr>
            <w:r w:rsidRPr="00AF3B5F">
              <w:t>Izvođenje radova</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jc w:val="center"/>
            </w:pPr>
            <w:r w:rsidRPr="00AF3B5F">
              <w:t>GKP Komunalac d.o.o.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0772" w:rsidRPr="00AF3B5F" w:rsidRDefault="00065C70">
            <w:pPr>
              <w:jc w:val="center"/>
            </w:pPr>
            <w:r w:rsidRPr="00AF3B5F">
              <w:t>50</w:t>
            </w:r>
            <w:r w:rsidR="00BE0772" w:rsidRPr="00AF3B5F">
              <w:t>0.000,00</w:t>
            </w:r>
          </w:p>
        </w:tc>
      </w:tr>
      <w:tr w:rsidR="00065C70" w:rsidRPr="00065C70" w:rsidTr="00B1795D">
        <w:trPr>
          <w:trHeight w:val="269"/>
        </w:trPr>
        <w:tc>
          <w:tcPr>
            <w:tcW w:w="925" w:type="dxa"/>
            <w:vMerge/>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Pr="00AF3B5F" w:rsidRDefault="00BE0772">
            <w:pPr>
              <w:jc w:val="both"/>
            </w:pPr>
          </w:p>
          <w:p w:rsidR="00BE0772" w:rsidRPr="00AF3B5F" w:rsidRDefault="00BE0772">
            <w:pPr>
              <w:jc w:val="both"/>
            </w:pPr>
            <w:r w:rsidRPr="00AF3B5F">
              <w:t>CILJ: osiguravanje potrebnog kapaciteta groblja za buduće potrebe ukopa pokojnika</w:t>
            </w:r>
          </w:p>
          <w:p w:rsidR="00BE0772" w:rsidRPr="00AF3B5F" w:rsidRDefault="00BE0772"/>
          <w:p w:rsidR="00BE0772" w:rsidRPr="00AF3B5F" w:rsidRDefault="00BE0772">
            <w:pPr>
              <w:jc w:val="both"/>
            </w:pPr>
            <w:r w:rsidRPr="00AF3B5F">
              <w:t xml:space="preserve">MJERLJIVOST CILJA: zadovoljavanje potreba za ukopom  </w:t>
            </w:r>
          </w:p>
          <w:p w:rsidR="00BE0772" w:rsidRPr="00AF3B5F" w:rsidRDefault="00BE0772">
            <w:pPr>
              <w:jc w:val="both"/>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tc>
      </w:tr>
      <w:tr w:rsidR="00065C70" w:rsidRPr="00065C70" w:rsidTr="00B1795D">
        <w:trPr>
          <w:trHeight w:val="436"/>
        </w:trPr>
        <w:tc>
          <w:tcPr>
            <w:tcW w:w="7727" w:type="dxa"/>
            <w:gridSpan w:val="4"/>
            <w:tcBorders>
              <w:top w:val="single" w:sz="4" w:space="0" w:color="auto"/>
              <w:left w:val="single" w:sz="4" w:space="0" w:color="auto"/>
              <w:bottom w:val="single" w:sz="4" w:space="0" w:color="auto"/>
              <w:right w:val="single" w:sz="4" w:space="0" w:color="auto"/>
            </w:tcBorders>
            <w:hideMark/>
          </w:tcPr>
          <w:p w:rsidR="00BE0772" w:rsidRPr="00AF3B5F" w:rsidRDefault="00BE0772">
            <w:pPr>
              <w:rPr>
                <w:b/>
              </w:rPr>
            </w:pPr>
            <w:r w:rsidRPr="00AF3B5F">
              <w:rPr>
                <w:b/>
              </w:rPr>
              <w:t>Ukupno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065C70">
            <w:pPr>
              <w:jc w:val="center"/>
              <w:rPr>
                <w:b/>
              </w:rPr>
            </w:pPr>
            <w:r w:rsidRPr="00AF3B5F">
              <w:rPr>
                <w:b/>
              </w:rPr>
              <w:t>69</w:t>
            </w:r>
            <w:r w:rsidR="00BE0772" w:rsidRPr="00AF3B5F">
              <w:rPr>
                <w:b/>
              </w:rPr>
              <w:t>0.000,00</w:t>
            </w:r>
          </w:p>
        </w:tc>
      </w:tr>
    </w:tbl>
    <w:p w:rsidR="00BE0772" w:rsidRDefault="00BE0772" w:rsidP="00BE0772">
      <w:pPr>
        <w:rPr>
          <w:b/>
          <w:bCs/>
          <w:color w:val="FF0000"/>
        </w:rPr>
      </w:pPr>
    </w:p>
    <w:p w:rsidR="00BE0772" w:rsidRDefault="00BE0772" w:rsidP="00BE0772">
      <w:pPr>
        <w:rPr>
          <w:b/>
          <w:bCs/>
        </w:rPr>
      </w:pPr>
      <w:r>
        <w:rPr>
          <w:b/>
          <w:bCs/>
        </w:rPr>
        <w:t>REKAPITULACIJA A):</w:t>
      </w:r>
    </w:p>
    <w:p w:rsidR="00BE0772" w:rsidRDefault="00BE0772" w:rsidP="00BE0772">
      <w:pPr>
        <w:tabs>
          <w:tab w:val="right" w:pos="8364"/>
        </w:tabs>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5210"/>
        <w:gridCol w:w="2977"/>
      </w:tblGrid>
      <w:tr w:rsidR="00BE0772" w:rsidTr="00BE0772">
        <w:tc>
          <w:tcPr>
            <w:tcW w:w="852" w:type="dxa"/>
            <w:tcBorders>
              <w:top w:val="single" w:sz="12" w:space="0" w:color="auto"/>
              <w:left w:val="single" w:sz="12" w:space="0" w:color="auto"/>
              <w:bottom w:val="single" w:sz="12" w:space="0" w:color="auto"/>
              <w:right w:val="single" w:sz="12" w:space="0" w:color="auto"/>
            </w:tcBorders>
            <w:vAlign w:val="center"/>
            <w:hideMark/>
          </w:tcPr>
          <w:p w:rsidR="00BE0772" w:rsidRDefault="00BE0772">
            <w:pPr>
              <w:jc w:val="center"/>
              <w:rPr>
                <w:b/>
                <w:bCs/>
              </w:rPr>
            </w:pPr>
            <w:r>
              <w:rPr>
                <w:b/>
                <w:bCs/>
              </w:rPr>
              <w:t xml:space="preserve">Redni broj </w:t>
            </w:r>
          </w:p>
        </w:tc>
        <w:tc>
          <w:tcPr>
            <w:tcW w:w="5210" w:type="dxa"/>
            <w:tcBorders>
              <w:top w:val="single" w:sz="12" w:space="0" w:color="auto"/>
              <w:left w:val="single" w:sz="12" w:space="0" w:color="auto"/>
              <w:bottom w:val="single" w:sz="12" w:space="0" w:color="auto"/>
              <w:right w:val="single" w:sz="12" w:space="0" w:color="auto"/>
            </w:tcBorders>
            <w:vAlign w:val="center"/>
            <w:hideMark/>
          </w:tcPr>
          <w:p w:rsidR="00BE0772" w:rsidRDefault="00BE0772">
            <w:pPr>
              <w:tabs>
                <w:tab w:val="left" w:pos="567"/>
                <w:tab w:val="right" w:pos="8505"/>
              </w:tabs>
              <w:jc w:val="center"/>
              <w:rPr>
                <w:b/>
                <w:bCs/>
              </w:rPr>
            </w:pPr>
            <w:r>
              <w:rPr>
                <w:b/>
                <w:bCs/>
              </w:rPr>
              <w:t>Vrsta komunalne infrastrukture:</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BE0772" w:rsidRDefault="00BE0772">
            <w:pPr>
              <w:tabs>
                <w:tab w:val="left" w:pos="567"/>
                <w:tab w:val="right" w:pos="8505"/>
              </w:tabs>
              <w:jc w:val="center"/>
              <w:rPr>
                <w:b/>
                <w:bCs/>
              </w:rPr>
            </w:pPr>
            <w:r>
              <w:rPr>
                <w:b/>
                <w:bCs/>
              </w:rPr>
              <w:t>Vrijednost</w:t>
            </w:r>
          </w:p>
          <w:p w:rsidR="00BE0772" w:rsidRDefault="00BE0772">
            <w:pPr>
              <w:tabs>
                <w:tab w:val="left" w:pos="567"/>
                <w:tab w:val="right" w:pos="8505"/>
              </w:tabs>
              <w:jc w:val="center"/>
              <w:rPr>
                <w:b/>
                <w:bCs/>
              </w:rPr>
            </w:pPr>
            <w:r>
              <w:rPr>
                <w:b/>
                <w:bCs/>
              </w:rPr>
              <w:t>(kuna)</w:t>
            </w:r>
          </w:p>
        </w:tc>
      </w:tr>
      <w:tr w:rsidR="00BE0772" w:rsidTr="00BE0772">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BE0772" w:rsidRDefault="00BE0772">
            <w:pPr>
              <w:tabs>
                <w:tab w:val="left" w:pos="567"/>
                <w:tab w:val="right" w:pos="8505"/>
              </w:tabs>
            </w:pPr>
            <w:r>
              <w:t>I.</w:t>
            </w:r>
          </w:p>
        </w:tc>
        <w:tc>
          <w:tcPr>
            <w:tcW w:w="5210" w:type="dxa"/>
            <w:tcBorders>
              <w:top w:val="single" w:sz="4" w:space="0" w:color="auto"/>
              <w:left w:val="single" w:sz="4" w:space="0" w:color="auto"/>
              <w:bottom w:val="single" w:sz="4" w:space="0" w:color="auto"/>
              <w:right w:val="single" w:sz="4" w:space="0" w:color="auto"/>
            </w:tcBorders>
            <w:vAlign w:val="center"/>
            <w:hideMark/>
          </w:tcPr>
          <w:p w:rsidR="00BE0772" w:rsidRDefault="00BE0772">
            <w:r>
              <w:t>CESTE, JAVNE POVRŠINE I OBORINSKA ODVODNJA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0772" w:rsidRDefault="00B93DC7">
            <w:pPr>
              <w:tabs>
                <w:tab w:val="left" w:pos="567"/>
                <w:tab w:val="right" w:pos="8505"/>
              </w:tabs>
              <w:jc w:val="right"/>
              <w:rPr>
                <w:color w:val="FF0000"/>
              </w:rPr>
            </w:pPr>
            <w:r>
              <w:t>10</w:t>
            </w:r>
            <w:r w:rsidR="00BE0772">
              <w:t>.</w:t>
            </w:r>
            <w:r w:rsidR="00964150">
              <w:t>3</w:t>
            </w:r>
            <w:r w:rsidR="00BE0772">
              <w:t>20.000,00</w:t>
            </w:r>
          </w:p>
        </w:tc>
      </w:tr>
      <w:tr w:rsidR="00BE0772" w:rsidTr="00BE0772">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BE0772" w:rsidRDefault="00BE0772">
            <w:pPr>
              <w:tabs>
                <w:tab w:val="left" w:pos="567"/>
                <w:tab w:val="right" w:pos="8505"/>
              </w:tabs>
            </w:pPr>
            <w:r>
              <w:t>II.</w:t>
            </w:r>
          </w:p>
        </w:tc>
        <w:tc>
          <w:tcPr>
            <w:tcW w:w="5210" w:type="dxa"/>
            <w:tcBorders>
              <w:top w:val="single" w:sz="4" w:space="0" w:color="auto"/>
              <w:left w:val="single" w:sz="4" w:space="0" w:color="auto"/>
              <w:bottom w:val="single" w:sz="4" w:space="0" w:color="auto"/>
              <w:right w:val="single" w:sz="4" w:space="0" w:color="auto"/>
            </w:tcBorders>
            <w:vAlign w:val="center"/>
            <w:hideMark/>
          </w:tcPr>
          <w:p w:rsidR="00BE0772" w:rsidRDefault="00BE0772">
            <w:pPr>
              <w:tabs>
                <w:tab w:val="left" w:pos="567"/>
                <w:tab w:val="right" w:pos="8505"/>
              </w:tabs>
            </w:pPr>
            <w:r>
              <w:t>JAVNA RASVJETA</w:t>
            </w:r>
          </w:p>
        </w:tc>
        <w:tc>
          <w:tcPr>
            <w:tcW w:w="2977" w:type="dxa"/>
            <w:tcBorders>
              <w:top w:val="single" w:sz="4" w:space="0" w:color="auto"/>
              <w:left w:val="single" w:sz="4" w:space="0" w:color="auto"/>
              <w:bottom w:val="single" w:sz="2" w:space="0" w:color="auto"/>
              <w:right w:val="single" w:sz="4" w:space="0" w:color="auto"/>
            </w:tcBorders>
            <w:vAlign w:val="center"/>
            <w:hideMark/>
          </w:tcPr>
          <w:p w:rsidR="00BE0772" w:rsidRDefault="00BE0772">
            <w:pPr>
              <w:tabs>
                <w:tab w:val="left" w:pos="567"/>
                <w:tab w:val="right" w:pos="8505"/>
              </w:tabs>
              <w:jc w:val="right"/>
              <w:rPr>
                <w:color w:val="FF0000"/>
              </w:rPr>
            </w:pPr>
            <w:r>
              <w:t>180.000,00</w:t>
            </w:r>
          </w:p>
        </w:tc>
      </w:tr>
      <w:tr w:rsidR="00065C70" w:rsidRPr="00065C70" w:rsidTr="00BE0772">
        <w:trPr>
          <w:trHeight w:val="307"/>
        </w:trPr>
        <w:tc>
          <w:tcPr>
            <w:tcW w:w="852" w:type="dxa"/>
            <w:tcBorders>
              <w:top w:val="single" w:sz="4" w:space="0" w:color="auto"/>
              <w:left w:val="single" w:sz="4" w:space="0" w:color="auto"/>
              <w:bottom w:val="single" w:sz="12" w:space="0" w:color="auto"/>
              <w:right w:val="single" w:sz="4" w:space="0" w:color="auto"/>
            </w:tcBorders>
            <w:vAlign w:val="center"/>
            <w:hideMark/>
          </w:tcPr>
          <w:p w:rsidR="00BE0772" w:rsidRPr="00AF3B5F" w:rsidRDefault="00BE0772">
            <w:pPr>
              <w:tabs>
                <w:tab w:val="left" w:pos="567"/>
                <w:tab w:val="right" w:pos="8505"/>
              </w:tabs>
            </w:pPr>
            <w:r w:rsidRPr="00AF3B5F">
              <w:t>III.</w:t>
            </w:r>
          </w:p>
        </w:tc>
        <w:tc>
          <w:tcPr>
            <w:tcW w:w="5210" w:type="dxa"/>
            <w:tcBorders>
              <w:top w:val="single" w:sz="4" w:space="0" w:color="auto"/>
              <w:left w:val="single" w:sz="4" w:space="0" w:color="auto"/>
              <w:bottom w:val="single" w:sz="12" w:space="0" w:color="auto"/>
              <w:right w:val="single" w:sz="4" w:space="0" w:color="auto"/>
            </w:tcBorders>
            <w:vAlign w:val="center"/>
            <w:hideMark/>
          </w:tcPr>
          <w:p w:rsidR="00BE0772" w:rsidRPr="00AF3B5F" w:rsidRDefault="00BE0772">
            <w:pPr>
              <w:tabs>
                <w:tab w:val="left" w:pos="567"/>
                <w:tab w:val="right" w:pos="8505"/>
              </w:tabs>
            </w:pPr>
            <w:r w:rsidRPr="00AF3B5F">
              <w:t>GROBLJA</w:t>
            </w:r>
          </w:p>
        </w:tc>
        <w:tc>
          <w:tcPr>
            <w:tcW w:w="2977" w:type="dxa"/>
            <w:tcBorders>
              <w:top w:val="single" w:sz="4" w:space="0" w:color="auto"/>
              <w:left w:val="single" w:sz="4" w:space="0" w:color="auto"/>
              <w:bottom w:val="single" w:sz="12" w:space="0" w:color="auto"/>
              <w:right w:val="single" w:sz="4" w:space="0" w:color="auto"/>
            </w:tcBorders>
            <w:vAlign w:val="center"/>
            <w:hideMark/>
          </w:tcPr>
          <w:p w:rsidR="00BE0772" w:rsidRPr="00AF3B5F" w:rsidRDefault="00065C70">
            <w:pPr>
              <w:tabs>
                <w:tab w:val="left" w:pos="567"/>
                <w:tab w:val="right" w:pos="8505"/>
              </w:tabs>
              <w:jc w:val="right"/>
            </w:pPr>
            <w:r w:rsidRPr="00AF3B5F">
              <w:t>69</w:t>
            </w:r>
            <w:r w:rsidR="00BE0772" w:rsidRPr="00AF3B5F">
              <w:t>0.000,00</w:t>
            </w:r>
          </w:p>
        </w:tc>
      </w:tr>
      <w:tr w:rsidR="00065C70" w:rsidRPr="00065C70" w:rsidTr="00BE0772">
        <w:trPr>
          <w:trHeight w:val="307"/>
        </w:trPr>
        <w:tc>
          <w:tcPr>
            <w:tcW w:w="852" w:type="dxa"/>
            <w:tcBorders>
              <w:top w:val="single" w:sz="12" w:space="0" w:color="auto"/>
              <w:left w:val="single" w:sz="4" w:space="0" w:color="auto"/>
              <w:bottom w:val="single" w:sz="4" w:space="0" w:color="auto"/>
              <w:right w:val="single" w:sz="2" w:space="0" w:color="auto"/>
            </w:tcBorders>
            <w:vAlign w:val="center"/>
          </w:tcPr>
          <w:p w:rsidR="00BE0772" w:rsidRPr="00065C70" w:rsidRDefault="00BE0772">
            <w:pPr>
              <w:tabs>
                <w:tab w:val="left" w:pos="567"/>
                <w:tab w:val="right" w:pos="8505"/>
              </w:tabs>
              <w:rPr>
                <w:b/>
              </w:rPr>
            </w:pPr>
          </w:p>
        </w:tc>
        <w:tc>
          <w:tcPr>
            <w:tcW w:w="5210" w:type="dxa"/>
            <w:tcBorders>
              <w:top w:val="single" w:sz="12" w:space="0" w:color="auto"/>
              <w:left w:val="single" w:sz="2" w:space="0" w:color="auto"/>
              <w:bottom w:val="single" w:sz="4" w:space="0" w:color="auto"/>
              <w:right w:val="single" w:sz="2" w:space="0" w:color="auto"/>
            </w:tcBorders>
            <w:vAlign w:val="center"/>
            <w:hideMark/>
          </w:tcPr>
          <w:p w:rsidR="00BE0772" w:rsidRPr="00065C70" w:rsidRDefault="00BE0772">
            <w:pPr>
              <w:tabs>
                <w:tab w:val="left" w:pos="567"/>
                <w:tab w:val="right" w:pos="8505"/>
              </w:tabs>
              <w:jc w:val="right"/>
              <w:rPr>
                <w:b/>
              </w:rPr>
            </w:pPr>
            <w:r w:rsidRPr="00065C70">
              <w:rPr>
                <w:b/>
                <w:bCs/>
              </w:rPr>
              <w:t>SVEUKUPNO A):</w:t>
            </w:r>
          </w:p>
        </w:tc>
        <w:tc>
          <w:tcPr>
            <w:tcW w:w="2977" w:type="dxa"/>
            <w:tcBorders>
              <w:top w:val="single" w:sz="12" w:space="0" w:color="auto"/>
              <w:left w:val="single" w:sz="4" w:space="0" w:color="auto"/>
              <w:bottom w:val="single" w:sz="4" w:space="0" w:color="auto"/>
              <w:right w:val="single" w:sz="4" w:space="0" w:color="auto"/>
            </w:tcBorders>
            <w:hideMark/>
          </w:tcPr>
          <w:p w:rsidR="00BE0772" w:rsidRPr="00065C70" w:rsidRDefault="00B93DC7">
            <w:pPr>
              <w:tabs>
                <w:tab w:val="left" w:pos="567"/>
                <w:tab w:val="right" w:pos="8505"/>
              </w:tabs>
              <w:jc w:val="right"/>
              <w:rPr>
                <w:b/>
              </w:rPr>
            </w:pPr>
            <w:r>
              <w:rPr>
                <w:b/>
                <w:bCs/>
              </w:rPr>
              <w:t>11</w:t>
            </w:r>
            <w:r w:rsidR="00065C70" w:rsidRPr="00AF3B5F">
              <w:rPr>
                <w:b/>
                <w:bCs/>
              </w:rPr>
              <w:t>.</w:t>
            </w:r>
            <w:r w:rsidR="00964150">
              <w:rPr>
                <w:b/>
                <w:bCs/>
              </w:rPr>
              <w:t>1</w:t>
            </w:r>
            <w:r>
              <w:rPr>
                <w:b/>
                <w:bCs/>
              </w:rPr>
              <w:t>90</w:t>
            </w:r>
            <w:r w:rsidR="00BE0772" w:rsidRPr="00AF3B5F">
              <w:rPr>
                <w:b/>
                <w:bCs/>
              </w:rPr>
              <w:t>.000,00</w:t>
            </w:r>
            <w:r w:rsidR="00E4117F">
              <w:rPr>
                <w:b/>
                <w:bCs/>
              </w:rPr>
              <w:t>ˮ</w:t>
            </w:r>
          </w:p>
        </w:tc>
      </w:tr>
    </w:tbl>
    <w:bookmarkEnd w:id="0"/>
    <w:p w:rsidR="00BE0772" w:rsidRDefault="00BE0772" w:rsidP="00BE0772">
      <w:pPr>
        <w:jc w:val="center"/>
        <w:rPr>
          <w:color w:val="FF0000"/>
          <w:szCs w:val="20"/>
          <w:lang w:val="en-US" w:eastAsia="en-US"/>
        </w:rPr>
      </w:pPr>
      <w:r>
        <w:rPr>
          <w:color w:val="FF0000"/>
          <w:szCs w:val="20"/>
          <w:lang w:val="en-US" w:eastAsia="en-US"/>
        </w:rPr>
        <w:tab/>
      </w:r>
      <w:r>
        <w:rPr>
          <w:color w:val="FF0000"/>
          <w:szCs w:val="20"/>
          <w:lang w:val="en-US" w:eastAsia="en-US"/>
        </w:rPr>
        <w:tab/>
      </w:r>
      <w:r>
        <w:rPr>
          <w:color w:val="FF0000"/>
          <w:szCs w:val="20"/>
          <w:lang w:val="en-US" w:eastAsia="en-US"/>
        </w:rPr>
        <w:tab/>
      </w:r>
      <w:r>
        <w:rPr>
          <w:color w:val="FF0000"/>
          <w:szCs w:val="20"/>
          <w:lang w:val="en-US" w:eastAsia="en-US"/>
        </w:rPr>
        <w:tab/>
      </w:r>
      <w:r>
        <w:rPr>
          <w:color w:val="FF0000"/>
          <w:szCs w:val="20"/>
          <w:lang w:val="en-US" w:eastAsia="en-US"/>
        </w:rPr>
        <w:tab/>
      </w:r>
      <w:r>
        <w:rPr>
          <w:color w:val="FF0000"/>
          <w:szCs w:val="20"/>
          <w:lang w:val="en-US" w:eastAsia="en-US"/>
        </w:rPr>
        <w:tab/>
      </w:r>
      <w:r>
        <w:rPr>
          <w:color w:val="FF0000"/>
          <w:szCs w:val="20"/>
          <w:lang w:val="en-US" w:eastAsia="en-US"/>
        </w:rPr>
        <w:tab/>
      </w:r>
      <w:r>
        <w:rPr>
          <w:color w:val="FF0000"/>
          <w:szCs w:val="20"/>
          <w:lang w:val="en-US" w:eastAsia="en-US"/>
        </w:rPr>
        <w:tab/>
      </w:r>
      <w:r>
        <w:rPr>
          <w:color w:val="FF0000"/>
          <w:szCs w:val="20"/>
          <w:lang w:val="en-US" w:eastAsia="en-US"/>
        </w:rPr>
        <w:tab/>
      </w:r>
    </w:p>
    <w:p w:rsidR="00BE0772" w:rsidRDefault="00BE0772" w:rsidP="00BE0772">
      <w:pPr>
        <w:jc w:val="center"/>
        <w:rPr>
          <w:b/>
        </w:rPr>
      </w:pPr>
      <w:r>
        <w:rPr>
          <w:b/>
          <w:szCs w:val="20"/>
          <w:lang w:val="en-US" w:eastAsia="en-US"/>
        </w:rPr>
        <w:t>I</w:t>
      </w:r>
      <w:r>
        <w:rPr>
          <w:b/>
        </w:rPr>
        <w:t>II.</w:t>
      </w:r>
    </w:p>
    <w:p w:rsidR="00BE0772" w:rsidRDefault="00BE0772" w:rsidP="00BE0772">
      <w:pPr>
        <w:jc w:val="center"/>
        <w:rPr>
          <w:b/>
        </w:rPr>
      </w:pPr>
    </w:p>
    <w:p w:rsidR="00BE0772" w:rsidRDefault="00BE0772" w:rsidP="00BE0772">
      <w:r>
        <w:t>Točka IV. mijenja se i glasi:</w:t>
      </w:r>
    </w:p>
    <w:p w:rsidR="00BE0772" w:rsidRDefault="00BE0772" w:rsidP="00BE0772">
      <w:pPr>
        <w:jc w:val="center"/>
        <w:rPr>
          <w:color w:val="FF0000"/>
        </w:rPr>
      </w:pPr>
    </w:p>
    <w:p w:rsidR="00BE0772" w:rsidRDefault="00BE0772" w:rsidP="00BE0772">
      <w:pPr>
        <w:jc w:val="center"/>
        <w:rPr>
          <w:b/>
        </w:rPr>
      </w:pPr>
      <w:r>
        <w:rPr>
          <w:b/>
        </w:rPr>
        <w:t>„IV.</w:t>
      </w:r>
    </w:p>
    <w:p w:rsidR="00BE0772" w:rsidRDefault="00BE0772" w:rsidP="00BE0772">
      <w:pPr>
        <w:jc w:val="center"/>
        <w:rPr>
          <w:b/>
          <w:bCs/>
        </w:rPr>
      </w:pPr>
    </w:p>
    <w:p w:rsidR="00BE0772" w:rsidRDefault="00BE0772" w:rsidP="00BE0772">
      <w:pPr>
        <w:tabs>
          <w:tab w:val="center" w:pos="4536"/>
          <w:tab w:val="right" w:pos="9072"/>
        </w:tabs>
        <w:jc w:val="both"/>
        <w:rPr>
          <w:bCs/>
        </w:rPr>
      </w:pPr>
      <w:r>
        <w:rPr>
          <w:bCs/>
        </w:rPr>
        <w:t>Financiranje građenja objekata i uređaja te nabava opreme iz točke III. ovog Programa osigurati će se iz sredstava:</w:t>
      </w:r>
    </w:p>
    <w:p w:rsidR="00BE0772" w:rsidRDefault="00BE0772" w:rsidP="00BE0772">
      <w:pPr>
        <w:tabs>
          <w:tab w:val="center" w:pos="4536"/>
          <w:tab w:val="right" w:pos="9072"/>
        </w:tabs>
        <w:rPr>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5210"/>
        <w:gridCol w:w="2977"/>
      </w:tblGrid>
      <w:tr w:rsidR="00065C70" w:rsidRPr="00065C70" w:rsidTr="00BE0772">
        <w:tc>
          <w:tcPr>
            <w:tcW w:w="852" w:type="dxa"/>
            <w:tcBorders>
              <w:top w:val="single" w:sz="12" w:space="0" w:color="auto"/>
              <w:left w:val="single" w:sz="12" w:space="0" w:color="auto"/>
              <w:bottom w:val="single" w:sz="12" w:space="0" w:color="auto"/>
              <w:right w:val="single" w:sz="12" w:space="0" w:color="auto"/>
            </w:tcBorders>
            <w:vAlign w:val="center"/>
            <w:hideMark/>
          </w:tcPr>
          <w:p w:rsidR="00BE0772" w:rsidRPr="00065C70" w:rsidRDefault="00BE0772">
            <w:pPr>
              <w:tabs>
                <w:tab w:val="left" w:pos="567"/>
                <w:tab w:val="right" w:pos="8505"/>
              </w:tabs>
              <w:jc w:val="center"/>
              <w:rPr>
                <w:b/>
                <w:bCs/>
              </w:rPr>
            </w:pPr>
            <w:r w:rsidRPr="00065C70">
              <w:rPr>
                <w:b/>
                <w:bCs/>
              </w:rPr>
              <w:lastRenderedPageBreak/>
              <w:t xml:space="preserve">Redni broj </w:t>
            </w:r>
          </w:p>
        </w:tc>
        <w:tc>
          <w:tcPr>
            <w:tcW w:w="5210" w:type="dxa"/>
            <w:tcBorders>
              <w:top w:val="single" w:sz="12" w:space="0" w:color="auto"/>
              <w:left w:val="single" w:sz="12" w:space="0" w:color="auto"/>
              <w:bottom w:val="single" w:sz="12" w:space="0" w:color="auto"/>
              <w:right w:val="single" w:sz="12" w:space="0" w:color="auto"/>
            </w:tcBorders>
            <w:vAlign w:val="center"/>
            <w:hideMark/>
          </w:tcPr>
          <w:p w:rsidR="00BE0772" w:rsidRPr="00065C70" w:rsidRDefault="00BE0772">
            <w:pPr>
              <w:tabs>
                <w:tab w:val="left" w:pos="567"/>
                <w:tab w:val="right" w:pos="8505"/>
              </w:tabs>
              <w:jc w:val="center"/>
              <w:rPr>
                <w:b/>
                <w:bCs/>
              </w:rPr>
            </w:pPr>
            <w:r w:rsidRPr="00065C70">
              <w:rPr>
                <w:b/>
                <w:bCs/>
              </w:rPr>
              <w:t>Vrsta prihoda</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BE0772" w:rsidRPr="00065C70" w:rsidRDefault="00BE0772">
            <w:pPr>
              <w:tabs>
                <w:tab w:val="left" w:pos="567"/>
                <w:tab w:val="right" w:pos="8505"/>
              </w:tabs>
              <w:jc w:val="center"/>
              <w:rPr>
                <w:b/>
                <w:bCs/>
              </w:rPr>
            </w:pPr>
            <w:r w:rsidRPr="00065C70">
              <w:rPr>
                <w:b/>
                <w:bCs/>
              </w:rPr>
              <w:t>Vrijednost</w:t>
            </w:r>
          </w:p>
          <w:p w:rsidR="00BE0772" w:rsidRPr="00065C70" w:rsidRDefault="00BE0772">
            <w:pPr>
              <w:tabs>
                <w:tab w:val="left" w:pos="567"/>
                <w:tab w:val="right" w:pos="8505"/>
              </w:tabs>
              <w:jc w:val="center"/>
              <w:rPr>
                <w:b/>
                <w:bCs/>
              </w:rPr>
            </w:pPr>
            <w:r w:rsidRPr="00065C70">
              <w:rPr>
                <w:b/>
                <w:bCs/>
              </w:rPr>
              <w:t>(kuna)</w:t>
            </w:r>
          </w:p>
        </w:tc>
      </w:tr>
      <w:tr w:rsidR="00065C70" w:rsidRPr="00065C70" w:rsidTr="00BE0772">
        <w:trPr>
          <w:trHeight w:val="307"/>
        </w:trPr>
        <w:tc>
          <w:tcPr>
            <w:tcW w:w="852" w:type="dxa"/>
            <w:tcBorders>
              <w:top w:val="single" w:sz="12" w:space="0" w:color="auto"/>
              <w:left w:val="single" w:sz="4" w:space="0" w:color="auto"/>
              <w:bottom w:val="single" w:sz="4" w:space="0" w:color="auto"/>
              <w:right w:val="single" w:sz="4" w:space="0" w:color="auto"/>
            </w:tcBorders>
            <w:vAlign w:val="center"/>
            <w:hideMark/>
          </w:tcPr>
          <w:p w:rsidR="00BE0772" w:rsidRPr="00065C70" w:rsidRDefault="00BE0772">
            <w:pPr>
              <w:tabs>
                <w:tab w:val="left" w:pos="567"/>
                <w:tab w:val="right" w:pos="8505"/>
              </w:tabs>
              <w:jc w:val="center"/>
            </w:pPr>
            <w:r w:rsidRPr="00065C70">
              <w:t>1.</w:t>
            </w:r>
          </w:p>
        </w:tc>
        <w:tc>
          <w:tcPr>
            <w:tcW w:w="5210" w:type="dxa"/>
            <w:tcBorders>
              <w:top w:val="single" w:sz="12" w:space="0" w:color="auto"/>
              <w:left w:val="single" w:sz="4" w:space="0" w:color="auto"/>
              <w:bottom w:val="single" w:sz="4" w:space="0" w:color="auto"/>
              <w:right w:val="single" w:sz="4" w:space="0" w:color="auto"/>
            </w:tcBorders>
            <w:vAlign w:val="center"/>
            <w:hideMark/>
          </w:tcPr>
          <w:p w:rsidR="00BE0772" w:rsidRPr="00065C70" w:rsidRDefault="00BE0772">
            <w:pPr>
              <w:tabs>
                <w:tab w:val="left" w:pos="567"/>
                <w:tab w:val="right" w:pos="8505"/>
              </w:tabs>
            </w:pPr>
            <w:r w:rsidRPr="00065C70">
              <w:t xml:space="preserve">Komunalnog doprinosa </w:t>
            </w:r>
          </w:p>
        </w:tc>
        <w:tc>
          <w:tcPr>
            <w:tcW w:w="2977" w:type="dxa"/>
            <w:tcBorders>
              <w:top w:val="single" w:sz="12" w:space="0" w:color="auto"/>
              <w:left w:val="single" w:sz="4" w:space="0" w:color="auto"/>
              <w:bottom w:val="single" w:sz="4" w:space="0" w:color="auto"/>
              <w:right w:val="single" w:sz="4" w:space="0" w:color="auto"/>
            </w:tcBorders>
            <w:vAlign w:val="center"/>
            <w:hideMark/>
          </w:tcPr>
          <w:p w:rsidR="00BE0772" w:rsidRPr="00AF3B5F" w:rsidRDefault="00C3235B">
            <w:pPr>
              <w:tabs>
                <w:tab w:val="left" w:pos="567"/>
                <w:tab w:val="right" w:pos="8505"/>
              </w:tabs>
              <w:jc w:val="right"/>
            </w:pPr>
            <w:r>
              <w:t>3</w:t>
            </w:r>
            <w:r w:rsidR="00BE0772" w:rsidRPr="00AF3B5F">
              <w:t>.</w:t>
            </w:r>
            <w:r w:rsidR="00964150">
              <w:t>6</w:t>
            </w:r>
            <w:r w:rsidR="00065C70" w:rsidRPr="00AF3B5F">
              <w:t>30</w:t>
            </w:r>
            <w:r w:rsidR="00BE0772" w:rsidRPr="00AF3B5F">
              <w:t>.000,00</w:t>
            </w:r>
          </w:p>
        </w:tc>
      </w:tr>
      <w:tr w:rsidR="00065C70" w:rsidRPr="00065C70" w:rsidTr="00BE0772">
        <w:trPr>
          <w:trHeight w:val="525"/>
        </w:trPr>
        <w:tc>
          <w:tcPr>
            <w:tcW w:w="852" w:type="dxa"/>
            <w:tcBorders>
              <w:top w:val="single" w:sz="4" w:space="0" w:color="auto"/>
              <w:left w:val="single" w:sz="4" w:space="0" w:color="auto"/>
              <w:bottom w:val="single" w:sz="4" w:space="0" w:color="auto"/>
              <w:right w:val="single" w:sz="4" w:space="0" w:color="auto"/>
            </w:tcBorders>
            <w:vAlign w:val="center"/>
            <w:hideMark/>
          </w:tcPr>
          <w:p w:rsidR="00BE0772" w:rsidRPr="00065C70" w:rsidRDefault="00BE0772">
            <w:pPr>
              <w:tabs>
                <w:tab w:val="left" w:pos="567"/>
                <w:tab w:val="right" w:pos="8505"/>
              </w:tabs>
              <w:jc w:val="center"/>
            </w:pPr>
            <w:r w:rsidRPr="00065C70">
              <w:t>2.</w:t>
            </w:r>
          </w:p>
        </w:tc>
        <w:tc>
          <w:tcPr>
            <w:tcW w:w="5210" w:type="dxa"/>
            <w:tcBorders>
              <w:top w:val="single" w:sz="4" w:space="0" w:color="auto"/>
              <w:left w:val="single" w:sz="4" w:space="0" w:color="auto"/>
              <w:bottom w:val="single" w:sz="4" w:space="0" w:color="auto"/>
              <w:right w:val="single" w:sz="4" w:space="0" w:color="auto"/>
            </w:tcBorders>
            <w:vAlign w:val="center"/>
            <w:hideMark/>
          </w:tcPr>
          <w:p w:rsidR="00BE0772" w:rsidRPr="00065C70" w:rsidRDefault="00BE0772">
            <w:pPr>
              <w:tabs>
                <w:tab w:val="left" w:pos="567"/>
                <w:tab w:val="right" w:pos="8505"/>
              </w:tabs>
            </w:pPr>
            <w:r w:rsidRPr="00065C70">
              <w:t>Sredstava Ministarstava RH</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tabs>
                <w:tab w:val="left" w:pos="567"/>
                <w:tab w:val="right" w:pos="8505"/>
              </w:tabs>
              <w:jc w:val="right"/>
            </w:pPr>
            <w:r w:rsidRPr="00AF3B5F">
              <w:t>7.510.000,00</w:t>
            </w:r>
          </w:p>
        </w:tc>
      </w:tr>
      <w:tr w:rsidR="00065C70" w:rsidRPr="00065C70" w:rsidTr="00BE0772">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BE0772" w:rsidRPr="00065C70" w:rsidRDefault="00BE0772">
            <w:pPr>
              <w:tabs>
                <w:tab w:val="left" w:pos="567"/>
                <w:tab w:val="right" w:pos="8505"/>
              </w:tabs>
              <w:jc w:val="center"/>
            </w:pPr>
            <w:r w:rsidRPr="00065C70">
              <w:t>3.</w:t>
            </w:r>
          </w:p>
        </w:tc>
        <w:tc>
          <w:tcPr>
            <w:tcW w:w="5210" w:type="dxa"/>
            <w:tcBorders>
              <w:top w:val="single" w:sz="4" w:space="0" w:color="auto"/>
              <w:left w:val="single" w:sz="4" w:space="0" w:color="auto"/>
              <w:bottom w:val="single" w:sz="4" w:space="0" w:color="auto"/>
              <w:right w:val="single" w:sz="4" w:space="0" w:color="auto"/>
            </w:tcBorders>
            <w:vAlign w:val="center"/>
            <w:hideMark/>
          </w:tcPr>
          <w:p w:rsidR="00BE0772" w:rsidRPr="00065C70" w:rsidRDefault="00BE0772">
            <w:pPr>
              <w:jc w:val="both"/>
            </w:pPr>
            <w:r w:rsidRPr="00065C70">
              <w:t>Sredstava drugih izvora utvrđenih posebnim zakonima (državni proračun, sufinanciranjem od strane drugih javnih tijela, Fonda za zaštitu okoliša i energetsku učinkovitost, EU fondova i sl.),</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tabs>
                <w:tab w:val="left" w:pos="567"/>
                <w:tab w:val="right" w:pos="8505"/>
              </w:tabs>
              <w:jc w:val="right"/>
            </w:pPr>
            <w:r w:rsidRPr="00AF3B5F">
              <w:t>50.000,00</w:t>
            </w:r>
          </w:p>
        </w:tc>
      </w:tr>
      <w:tr w:rsidR="00065C70" w:rsidRPr="00065C70" w:rsidTr="00BE0772">
        <w:tc>
          <w:tcPr>
            <w:tcW w:w="6062" w:type="dxa"/>
            <w:gridSpan w:val="2"/>
            <w:tcBorders>
              <w:top w:val="single" w:sz="4" w:space="0" w:color="auto"/>
              <w:left w:val="single" w:sz="4" w:space="0" w:color="auto"/>
              <w:bottom w:val="single" w:sz="4" w:space="0" w:color="auto"/>
              <w:right w:val="single" w:sz="2" w:space="0" w:color="auto"/>
            </w:tcBorders>
          </w:tcPr>
          <w:p w:rsidR="00BE0772" w:rsidRPr="00065C70" w:rsidRDefault="00BE0772">
            <w:pPr>
              <w:tabs>
                <w:tab w:val="left" w:pos="567"/>
                <w:tab w:val="right" w:pos="8505"/>
              </w:tabs>
              <w:rPr>
                <w:b/>
                <w:bCs/>
              </w:rPr>
            </w:pPr>
          </w:p>
          <w:p w:rsidR="00BE0772" w:rsidRPr="00065C70" w:rsidRDefault="00BE0772">
            <w:pPr>
              <w:tabs>
                <w:tab w:val="left" w:pos="567"/>
                <w:tab w:val="right" w:pos="8505"/>
              </w:tabs>
              <w:jc w:val="right"/>
              <w:rPr>
                <w:b/>
                <w:bCs/>
              </w:rPr>
            </w:pPr>
            <w:r w:rsidRPr="00065C70">
              <w:rPr>
                <w:b/>
                <w:bCs/>
              </w:rPr>
              <w:t>SVEUKUPNO A):</w:t>
            </w:r>
          </w:p>
        </w:tc>
        <w:tc>
          <w:tcPr>
            <w:tcW w:w="2977" w:type="dxa"/>
            <w:tcBorders>
              <w:top w:val="single" w:sz="4" w:space="0" w:color="auto"/>
              <w:left w:val="single" w:sz="2" w:space="0" w:color="auto"/>
              <w:bottom w:val="single" w:sz="4" w:space="0" w:color="auto"/>
              <w:right w:val="single" w:sz="2" w:space="0" w:color="auto"/>
            </w:tcBorders>
          </w:tcPr>
          <w:p w:rsidR="00BE0772" w:rsidRPr="00AF3B5F" w:rsidRDefault="00BE0772">
            <w:pPr>
              <w:jc w:val="right"/>
              <w:rPr>
                <w:b/>
                <w:bCs/>
              </w:rPr>
            </w:pPr>
          </w:p>
          <w:p w:rsidR="00BE0772" w:rsidRPr="00AF3B5F" w:rsidRDefault="00C3235B">
            <w:pPr>
              <w:tabs>
                <w:tab w:val="left" w:pos="567"/>
                <w:tab w:val="right" w:pos="8505"/>
              </w:tabs>
              <w:jc w:val="right"/>
              <w:rPr>
                <w:b/>
                <w:bCs/>
              </w:rPr>
            </w:pPr>
            <w:r>
              <w:rPr>
                <w:b/>
                <w:bCs/>
              </w:rPr>
              <w:t>11</w:t>
            </w:r>
            <w:r w:rsidR="00065C70" w:rsidRPr="00AF3B5F">
              <w:rPr>
                <w:b/>
                <w:bCs/>
              </w:rPr>
              <w:t>.</w:t>
            </w:r>
            <w:r w:rsidR="00964150">
              <w:rPr>
                <w:b/>
                <w:bCs/>
              </w:rPr>
              <w:t>1</w:t>
            </w:r>
            <w:r w:rsidR="00065C70" w:rsidRPr="00AF3B5F">
              <w:rPr>
                <w:b/>
                <w:bCs/>
              </w:rPr>
              <w:t>90</w:t>
            </w:r>
            <w:r w:rsidR="00BE0772" w:rsidRPr="00AF3B5F">
              <w:rPr>
                <w:b/>
                <w:bCs/>
              </w:rPr>
              <w:t>.000,00</w:t>
            </w:r>
            <w:r w:rsidR="000C2912">
              <w:rPr>
                <w:b/>
                <w:bCs/>
              </w:rPr>
              <w:t>ˮ</w:t>
            </w:r>
          </w:p>
        </w:tc>
      </w:tr>
    </w:tbl>
    <w:p w:rsidR="00BE0772" w:rsidRDefault="00BE0772" w:rsidP="00BE0772">
      <w:pPr>
        <w:jc w:val="center"/>
        <w:rPr>
          <w:b/>
          <w:color w:val="FF0000"/>
        </w:rPr>
      </w:pPr>
    </w:p>
    <w:p w:rsidR="00BE0772" w:rsidRDefault="006F4725" w:rsidP="00BE0772">
      <w:pPr>
        <w:jc w:val="center"/>
        <w:rPr>
          <w:b/>
        </w:rPr>
      </w:pPr>
      <w:r w:rsidRPr="007F15F8">
        <w:rPr>
          <w:b/>
        </w:rPr>
        <w:t>IV.</w:t>
      </w:r>
    </w:p>
    <w:p w:rsidR="006F4725" w:rsidRDefault="006F4725" w:rsidP="00BE0772">
      <w:pPr>
        <w:jc w:val="center"/>
        <w:rPr>
          <w:b/>
        </w:rPr>
      </w:pPr>
    </w:p>
    <w:p w:rsidR="006F4725" w:rsidRPr="007F15F8" w:rsidRDefault="006F4725" w:rsidP="007F15F8">
      <w:r w:rsidRPr="007F15F8">
        <w:t>Točka V. mijenja se i glasi:</w:t>
      </w:r>
    </w:p>
    <w:p w:rsidR="00BE0772" w:rsidRDefault="00BE0772" w:rsidP="00BE0772">
      <w:pPr>
        <w:jc w:val="center"/>
        <w:rPr>
          <w:b/>
          <w:color w:val="FF0000"/>
        </w:rPr>
      </w:pPr>
    </w:p>
    <w:p w:rsidR="00BE0772" w:rsidRPr="00AF3B5F" w:rsidRDefault="000C2912" w:rsidP="00BE0772">
      <w:pPr>
        <w:jc w:val="center"/>
        <w:rPr>
          <w:b/>
        </w:rPr>
      </w:pPr>
      <w:r>
        <w:rPr>
          <w:b/>
        </w:rPr>
        <w:t>„</w:t>
      </w:r>
      <w:r w:rsidR="00BE0772" w:rsidRPr="00AF3B5F">
        <w:rPr>
          <w:b/>
        </w:rPr>
        <w:t>V.</w:t>
      </w:r>
    </w:p>
    <w:p w:rsidR="00BE0772" w:rsidRDefault="00BE0772" w:rsidP="00BE0772"/>
    <w:p w:rsidR="00BE0772" w:rsidRPr="007F15F8" w:rsidRDefault="00BE0772" w:rsidP="007F15F8">
      <w:pPr>
        <w:pStyle w:val="Odlomakpopisa"/>
        <w:numPr>
          <w:ilvl w:val="0"/>
          <w:numId w:val="2"/>
        </w:numPr>
        <w:spacing w:after="120"/>
        <w:rPr>
          <w:b/>
        </w:rPr>
      </w:pPr>
      <w:r w:rsidRPr="007F15F8">
        <w:rPr>
          <w:b/>
        </w:rPr>
        <w:t>IZGRADNJA GRAĐEVINA I NABAVA OPREME  ZA ODLAGANJE KOMUNALNOG OTPADA</w:t>
      </w:r>
    </w:p>
    <w:p w:rsidR="00BE0772" w:rsidRDefault="00BE0772" w:rsidP="00BE0772"/>
    <w:tbl>
      <w:tblPr>
        <w:tblW w:w="91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3386"/>
        <w:gridCol w:w="1753"/>
        <w:gridCol w:w="1563"/>
        <w:gridCol w:w="1791"/>
      </w:tblGrid>
      <w:tr w:rsidR="00BE0772" w:rsidTr="00BE0772">
        <w:trPr>
          <w:trHeight w:val="569"/>
        </w:trPr>
        <w:tc>
          <w:tcPr>
            <w:tcW w:w="664" w:type="dxa"/>
            <w:tcBorders>
              <w:top w:val="double" w:sz="4" w:space="0" w:color="auto"/>
              <w:left w:val="double" w:sz="4" w:space="0" w:color="auto"/>
              <w:bottom w:val="double" w:sz="4" w:space="0" w:color="auto"/>
              <w:right w:val="double" w:sz="4" w:space="0" w:color="auto"/>
            </w:tcBorders>
          </w:tcPr>
          <w:p w:rsidR="00BE0772" w:rsidRDefault="00BE0772">
            <w:pPr>
              <w:jc w:val="center"/>
              <w:rPr>
                <w:lang w:eastAsia="en-US"/>
              </w:rPr>
            </w:pPr>
            <w:r>
              <w:t xml:space="preserve">Red. broj </w:t>
            </w:r>
          </w:p>
          <w:p w:rsidR="00BE0772" w:rsidRDefault="00BE0772">
            <w:pPr>
              <w:jc w:val="center"/>
            </w:pPr>
          </w:p>
        </w:tc>
        <w:tc>
          <w:tcPr>
            <w:tcW w:w="3386" w:type="dxa"/>
            <w:tcBorders>
              <w:top w:val="double" w:sz="4" w:space="0" w:color="auto"/>
              <w:left w:val="double" w:sz="4" w:space="0" w:color="auto"/>
              <w:bottom w:val="double" w:sz="4" w:space="0" w:color="auto"/>
              <w:right w:val="double" w:sz="4" w:space="0" w:color="auto"/>
            </w:tcBorders>
            <w:hideMark/>
          </w:tcPr>
          <w:p w:rsidR="00BE0772" w:rsidRDefault="00BE0772">
            <w:pPr>
              <w:jc w:val="center"/>
            </w:pPr>
            <w:r>
              <w:t>Naziv investicije</w:t>
            </w:r>
          </w:p>
        </w:tc>
        <w:tc>
          <w:tcPr>
            <w:tcW w:w="1753" w:type="dxa"/>
            <w:tcBorders>
              <w:top w:val="double" w:sz="4" w:space="0" w:color="auto"/>
              <w:left w:val="double" w:sz="4" w:space="0" w:color="auto"/>
              <w:bottom w:val="double" w:sz="4" w:space="0" w:color="auto"/>
              <w:right w:val="double" w:sz="4" w:space="0" w:color="auto"/>
            </w:tcBorders>
            <w:hideMark/>
          </w:tcPr>
          <w:p w:rsidR="00BE0772" w:rsidRDefault="00BE0772">
            <w:pPr>
              <w:jc w:val="center"/>
            </w:pPr>
            <w:r>
              <w:t>Opis</w:t>
            </w:r>
          </w:p>
        </w:tc>
        <w:tc>
          <w:tcPr>
            <w:tcW w:w="1563" w:type="dxa"/>
            <w:tcBorders>
              <w:top w:val="double" w:sz="4" w:space="0" w:color="auto"/>
              <w:left w:val="double" w:sz="4" w:space="0" w:color="auto"/>
              <w:bottom w:val="double" w:sz="4" w:space="0" w:color="auto"/>
              <w:right w:val="double" w:sz="4" w:space="0" w:color="auto"/>
            </w:tcBorders>
            <w:hideMark/>
          </w:tcPr>
          <w:p w:rsidR="00BE0772" w:rsidRDefault="00BE0772">
            <w:pPr>
              <w:jc w:val="center"/>
            </w:pPr>
            <w:r>
              <w:t>Provođenje</w:t>
            </w:r>
          </w:p>
          <w:p w:rsidR="00BE0772" w:rsidRDefault="00BE0772">
            <w:pPr>
              <w:jc w:val="center"/>
            </w:pPr>
            <w:r>
              <w:t>investicije</w:t>
            </w:r>
          </w:p>
        </w:tc>
        <w:tc>
          <w:tcPr>
            <w:tcW w:w="1791" w:type="dxa"/>
            <w:tcBorders>
              <w:top w:val="double" w:sz="4" w:space="0" w:color="auto"/>
              <w:left w:val="double" w:sz="4" w:space="0" w:color="auto"/>
              <w:bottom w:val="double" w:sz="4" w:space="0" w:color="auto"/>
              <w:right w:val="double" w:sz="4" w:space="0" w:color="auto"/>
            </w:tcBorders>
            <w:hideMark/>
          </w:tcPr>
          <w:p w:rsidR="00BE0772" w:rsidRDefault="00BE0772">
            <w:pPr>
              <w:jc w:val="center"/>
            </w:pPr>
            <w:r>
              <w:t>Vrijednost   (kuna)</w:t>
            </w:r>
          </w:p>
        </w:tc>
      </w:tr>
      <w:tr w:rsidR="00BE0772" w:rsidTr="00BE0772">
        <w:trPr>
          <w:trHeight w:val="1679"/>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r>
              <w:t>1.</w:t>
            </w:r>
          </w:p>
        </w:tc>
        <w:tc>
          <w:tcPr>
            <w:tcW w:w="3386" w:type="dxa"/>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Reciklažno dvorište</w:t>
            </w:r>
          </w:p>
          <w:p w:rsidR="00BE0772" w:rsidRDefault="00BE0772">
            <w:pPr>
              <w:jc w:val="center"/>
            </w:pPr>
          </w:p>
          <w:p w:rsidR="00BE0772" w:rsidRDefault="00BE0772">
            <w:pPr>
              <w:jc w:val="center"/>
            </w:pPr>
          </w:p>
        </w:tc>
        <w:tc>
          <w:tcPr>
            <w:tcW w:w="1753"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Izgradnja i nabavka opreme</w:t>
            </w: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p w:rsidR="00BE0772" w:rsidRDefault="00BE0772">
            <w:pPr>
              <w:jc w:val="center"/>
            </w:pPr>
            <w:r>
              <w:t>GKP Komunalac d.o.o.</w:t>
            </w:r>
          </w:p>
        </w:tc>
        <w:tc>
          <w:tcPr>
            <w:tcW w:w="1791"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6350F7" w:rsidP="006350F7">
            <w:pPr>
              <w:jc w:val="center"/>
            </w:pPr>
            <w:r>
              <w:t>5.010</w:t>
            </w:r>
            <w:r w:rsidR="00BE0772">
              <w:t>.000,00</w:t>
            </w:r>
          </w:p>
        </w:tc>
      </w:tr>
      <w:tr w:rsidR="00BE0772" w:rsidTr="00BE0772">
        <w:trPr>
          <w:trHeight w:val="10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386" w:type="dxa"/>
            <w:tcBorders>
              <w:top w:val="single" w:sz="4" w:space="0" w:color="auto"/>
              <w:left w:val="single" w:sz="4" w:space="0" w:color="auto"/>
              <w:bottom w:val="single" w:sz="4" w:space="0" w:color="auto"/>
              <w:right w:val="single" w:sz="4" w:space="0" w:color="auto"/>
            </w:tcBorders>
            <w:vAlign w:val="center"/>
          </w:tcPr>
          <w:p w:rsidR="00BE0772" w:rsidRDefault="00BE0772"/>
          <w:p w:rsidR="00BE0772" w:rsidRDefault="00BE0772">
            <w:r>
              <w:t xml:space="preserve">CILJ:   unapređenje u području gospodarenja otpadom </w:t>
            </w:r>
          </w:p>
          <w:p w:rsidR="00BE0772" w:rsidRDefault="00BE0772">
            <w:pPr>
              <w:jc w:val="center"/>
            </w:pPr>
          </w:p>
          <w:p w:rsidR="00BE0772" w:rsidRDefault="00BE0772">
            <w:r>
              <w:t>MJERLJIVOST</w:t>
            </w:r>
          </w:p>
          <w:p w:rsidR="00BE0772" w:rsidRDefault="00BE0772">
            <w:r>
              <w:t>CILJA: smanjivanje negativnog utjecaja odloženog otpada na okoliš, klimu i ljudsko zdravlje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0" w:type="auto"/>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0" w:type="auto"/>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BE0772">
        <w:tc>
          <w:tcPr>
            <w:tcW w:w="5803" w:type="dxa"/>
            <w:gridSpan w:val="3"/>
            <w:tcBorders>
              <w:top w:val="single" w:sz="4" w:space="0" w:color="auto"/>
              <w:left w:val="single" w:sz="4" w:space="0" w:color="auto"/>
              <w:bottom w:val="single" w:sz="4" w:space="0" w:color="auto"/>
              <w:right w:val="single" w:sz="4" w:space="0" w:color="auto"/>
            </w:tcBorders>
            <w:hideMark/>
          </w:tcPr>
          <w:p w:rsidR="00BE0772" w:rsidRDefault="00BE0772">
            <w:pPr>
              <w:jc w:val="right"/>
              <w:rPr>
                <w:b/>
              </w:rPr>
            </w:pPr>
            <w:r>
              <w:rPr>
                <w:b/>
              </w:rPr>
              <w:t>SVEUKUPNO B):</w:t>
            </w:r>
          </w:p>
        </w:tc>
        <w:tc>
          <w:tcPr>
            <w:tcW w:w="3354" w:type="dxa"/>
            <w:gridSpan w:val="2"/>
            <w:tcBorders>
              <w:top w:val="single" w:sz="4" w:space="0" w:color="auto"/>
              <w:left w:val="single" w:sz="4" w:space="0" w:color="auto"/>
              <w:bottom w:val="single" w:sz="4" w:space="0" w:color="auto"/>
              <w:right w:val="single" w:sz="4" w:space="0" w:color="auto"/>
            </w:tcBorders>
            <w:hideMark/>
          </w:tcPr>
          <w:p w:rsidR="00BE0772" w:rsidRDefault="006350F7">
            <w:pPr>
              <w:jc w:val="right"/>
              <w:rPr>
                <w:b/>
              </w:rPr>
            </w:pPr>
            <w:r>
              <w:rPr>
                <w:b/>
              </w:rPr>
              <w:t>5.01</w:t>
            </w:r>
            <w:r w:rsidR="00BE0772">
              <w:rPr>
                <w:b/>
              </w:rPr>
              <w:t>0.000,00</w:t>
            </w:r>
            <w:r w:rsidR="00B17A7D">
              <w:rPr>
                <w:b/>
                <w:bCs/>
              </w:rPr>
              <w:t>ˮ</w:t>
            </w:r>
          </w:p>
        </w:tc>
      </w:tr>
    </w:tbl>
    <w:p w:rsidR="00BE0772" w:rsidRDefault="00BE0772" w:rsidP="00BE0772">
      <w:pPr>
        <w:rPr>
          <w:szCs w:val="20"/>
          <w:lang w:val="en-US" w:eastAsia="en-US"/>
        </w:rPr>
      </w:pPr>
    </w:p>
    <w:p w:rsidR="00BE0772" w:rsidRPr="007F15F8" w:rsidRDefault="006F4725" w:rsidP="007F15F8">
      <w:pPr>
        <w:jc w:val="center"/>
        <w:rPr>
          <w:b/>
        </w:rPr>
      </w:pPr>
      <w:r>
        <w:rPr>
          <w:b/>
        </w:rPr>
        <w:t>V</w:t>
      </w:r>
      <w:r w:rsidRPr="007F15F8">
        <w:rPr>
          <w:b/>
        </w:rPr>
        <w:t>.</w:t>
      </w:r>
    </w:p>
    <w:p w:rsidR="00BE0772" w:rsidRDefault="00BE0772" w:rsidP="00BE0772">
      <w:pPr>
        <w:rPr>
          <w:color w:val="ED7D31" w:themeColor="accent2"/>
        </w:rPr>
      </w:pPr>
    </w:p>
    <w:p w:rsidR="00BE0772" w:rsidRPr="007F15F8" w:rsidRDefault="006F4725" w:rsidP="00BE0772">
      <w:r>
        <w:t xml:space="preserve">Točka </w:t>
      </w:r>
      <w:r w:rsidRPr="007F15F8">
        <w:t>V</w:t>
      </w:r>
      <w:r>
        <w:t>I</w:t>
      </w:r>
      <w:r w:rsidRPr="007F15F8">
        <w:t>. mijenja se i glasi:</w:t>
      </w:r>
    </w:p>
    <w:p w:rsidR="00BE0772" w:rsidRPr="00AF3B5F" w:rsidRDefault="00B17A7D" w:rsidP="00BE0772">
      <w:pPr>
        <w:jc w:val="center"/>
        <w:rPr>
          <w:b/>
        </w:rPr>
      </w:pPr>
      <w:r>
        <w:rPr>
          <w:b/>
        </w:rPr>
        <w:t>„</w:t>
      </w:r>
      <w:r w:rsidR="00BE0772" w:rsidRPr="00AF3B5F">
        <w:rPr>
          <w:b/>
        </w:rPr>
        <w:t>VI.</w:t>
      </w:r>
    </w:p>
    <w:p w:rsidR="00BE0772" w:rsidRPr="00AF3B5F" w:rsidRDefault="00BE0772" w:rsidP="00BE0772">
      <w:pPr>
        <w:jc w:val="center"/>
        <w:rPr>
          <w:b/>
          <w:bCs/>
        </w:rPr>
      </w:pPr>
    </w:p>
    <w:p w:rsidR="00BE0772" w:rsidRPr="00AF3B5F" w:rsidRDefault="00BE0772" w:rsidP="00BE0772">
      <w:pPr>
        <w:tabs>
          <w:tab w:val="center" w:pos="4536"/>
          <w:tab w:val="right" w:pos="9072"/>
        </w:tabs>
        <w:rPr>
          <w:bCs/>
        </w:rPr>
      </w:pPr>
      <w:r w:rsidRPr="00AF3B5F">
        <w:rPr>
          <w:bCs/>
        </w:rPr>
        <w:t>Financiranje nabave opreme iz točke V. ovog Programa os</w:t>
      </w:r>
      <w:r w:rsidR="00B1795D">
        <w:rPr>
          <w:bCs/>
        </w:rPr>
        <w:t>igurati će se iz sredstava:</w:t>
      </w:r>
    </w:p>
    <w:p w:rsidR="00BE0772" w:rsidRPr="00AF3B5F" w:rsidRDefault="00BE0772" w:rsidP="00BE0772">
      <w:pPr>
        <w:tabs>
          <w:tab w:val="center" w:pos="4536"/>
          <w:tab w:val="right" w:pos="9072"/>
        </w:tabs>
        <w:rPr>
          <w:b/>
          <w:bCs/>
        </w:rPr>
      </w:pPr>
    </w:p>
    <w:p w:rsidR="00BE0772" w:rsidRPr="00AF3B5F" w:rsidRDefault="00BE0772" w:rsidP="00BE0772">
      <w:pPr>
        <w:tabs>
          <w:tab w:val="center" w:pos="4536"/>
          <w:tab w:val="right" w:pos="9072"/>
        </w:tabs>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4961"/>
        <w:gridCol w:w="3332"/>
      </w:tblGrid>
      <w:tr w:rsidR="00065C70" w:rsidRPr="00065C70" w:rsidTr="00BE0772">
        <w:tc>
          <w:tcPr>
            <w:tcW w:w="852" w:type="dxa"/>
            <w:tcBorders>
              <w:top w:val="single" w:sz="12" w:space="0" w:color="auto"/>
              <w:left w:val="single" w:sz="12" w:space="0" w:color="auto"/>
              <w:bottom w:val="single" w:sz="12" w:space="0" w:color="auto"/>
              <w:right w:val="single" w:sz="12" w:space="0" w:color="auto"/>
            </w:tcBorders>
            <w:vAlign w:val="center"/>
            <w:hideMark/>
          </w:tcPr>
          <w:p w:rsidR="00BE0772" w:rsidRPr="00AF3B5F" w:rsidRDefault="00BE0772">
            <w:pPr>
              <w:tabs>
                <w:tab w:val="left" w:pos="567"/>
                <w:tab w:val="right" w:pos="8505"/>
              </w:tabs>
              <w:jc w:val="center"/>
              <w:rPr>
                <w:b/>
                <w:bCs/>
              </w:rPr>
            </w:pPr>
            <w:r w:rsidRPr="00AF3B5F">
              <w:rPr>
                <w:b/>
                <w:bCs/>
              </w:rPr>
              <w:lastRenderedPageBreak/>
              <w:t>Red. broj</w:t>
            </w:r>
          </w:p>
        </w:tc>
        <w:tc>
          <w:tcPr>
            <w:tcW w:w="4961" w:type="dxa"/>
            <w:tcBorders>
              <w:top w:val="single" w:sz="12" w:space="0" w:color="auto"/>
              <w:left w:val="single" w:sz="12" w:space="0" w:color="auto"/>
              <w:bottom w:val="single" w:sz="12" w:space="0" w:color="auto"/>
              <w:right w:val="single" w:sz="12" w:space="0" w:color="auto"/>
            </w:tcBorders>
            <w:vAlign w:val="center"/>
            <w:hideMark/>
          </w:tcPr>
          <w:p w:rsidR="00BE0772" w:rsidRPr="00AF3B5F" w:rsidRDefault="00BE0772">
            <w:pPr>
              <w:tabs>
                <w:tab w:val="left" w:pos="567"/>
                <w:tab w:val="right" w:pos="8505"/>
              </w:tabs>
              <w:jc w:val="center"/>
              <w:rPr>
                <w:b/>
                <w:bCs/>
              </w:rPr>
            </w:pPr>
            <w:r w:rsidRPr="00AF3B5F">
              <w:rPr>
                <w:b/>
                <w:bCs/>
              </w:rPr>
              <w:t>Vrsta prihoda</w:t>
            </w:r>
          </w:p>
        </w:tc>
        <w:tc>
          <w:tcPr>
            <w:tcW w:w="3332" w:type="dxa"/>
            <w:tcBorders>
              <w:top w:val="single" w:sz="12" w:space="0" w:color="auto"/>
              <w:left w:val="single" w:sz="12" w:space="0" w:color="auto"/>
              <w:bottom w:val="single" w:sz="12" w:space="0" w:color="auto"/>
              <w:right w:val="single" w:sz="12" w:space="0" w:color="auto"/>
            </w:tcBorders>
            <w:vAlign w:val="center"/>
            <w:hideMark/>
          </w:tcPr>
          <w:p w:rsidR="00BE0772" w:rsidRPr="00AF3B5F" w:rsidRDefault="00BE0772">
            <w:pPr>
              <w:tabs>
                <w:tab w:val="left" w:pos="567"/>
                <w:tab w:val="right" w:pos="8505"/>
              </w:tabs>
              <w:jc w:val="center"/>
              <w:rPr>
                <w:b/>
                <w:bCs/>
              </w:rPr>
            </w:pPr>
            <w:r w:rsidRPr="00AF3B5F">
              <w:rPr>
                <w:b/>
                <w:bCs/>
              </w:rPr>
              <w:t>Vrijednost</w:t>
            </w:r>
          </w:p>
          <w:p w:rsidR="00BE0772" w:rsidRPr="00AF3B5F" w:rsidRDefault="00BE0772">
            <w:pPr>
              <w:tabs>
                <w:tab w:val="left" w:pos="567"/>
                <w:tab w:val="right" w:pos="8505"/>
              </w:tabs>
              <w:jc w:val="center"/>
              <w:rPr>
                <w:b/>
                <w:bCs/>
              </w:rPr>
            </w:pPr>
            <w:r w:rsidRPr="00AF3B5F">
              <w:rPr>
                <w:b/>
                <w:bCs/>
              </w:rPr>
              <w:t>(kuna)</w:t>
            </w:r>
          </w:p>
        </w:tc>
      </w:tr>
      <w:tr w:rsidR="00065C70" w:rsidRPr="00065C70" w:rsidTr="00BE0772">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tabs>
                <w:tab w:val="left" w:pos="567"/>
                <w:tab w:val="right" w:pos="8505"/>
              </w:tabs>
            </w:pPr>
            <w:r w:rsidRPr="00AF3B5F">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tabs>
                <w:tab w:val="center" w:pos="4536"/>
                <w:tab w:val="right" w:pos="9072"/>
              </w:tabs>
            </w:pPr>
            <w:r w:rsidRPr="00AF3B5F">
              <w:t xml:space="preserve">Proračun Grada Koprivnice za 2018. godinu iz cijene komunalne usluge zbrinjavanja otpada </w:t>
            </w:r>
          </w:p>
        </w:tc>
        <w:tc>
          <w:tcPr>
            <w:tcW w:w="3332"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6350F7">
            <w:pPr>
              <w:tabs>
                <w:tab w:val="left" w:pos="567"/>
                <w:tab w:val="right" w:pos="8505"/>
              </w:tabs>
              <w:jc w:val="right"/>
            </w:pPr>
            <w:r>
              <w:t>751</w:t>
            </w:r>
            <w:r w:rsidR="00065C70" w:rsidRPr="00AF3B5F">
              <w:t>.500,00</w:t>
            </w:r>
          </w:p>
        </w:tc>
      </w:tr>
      <w:tr w:rsidR="00065C70" w:rsidRPr="00065C70" w:rsidTr="00BE0772">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tabs>
                <w:tab w:val="left" w:pos="567"/>
                <w:tab w:val="right" w:pos="8505"/>
              </w:tabs>
            </w:pPr>
            <w:r w:rsidRPr="00AF3B5F">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tabs>
                <w:tab w:val="center" w:pos="4536"/>
                <w:tab w:val="right" w:pos="9072"/>
              </w:tabs>
            </w:pPr>
            <w:r w:rsidRPr="00AF3B5F">
              <w:t>EU sredstva – kohezijski fond</w:t>
            </w:r>
          </w:p>
        </w:tc>
        <w:tc>
          <w:tcPr>
            <w:tcW w:w="3332"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6350F7">
            <w:pPr>
              <w:tabs>
                <w:tab w:val="left" w:pos="567"/>
                <w:tab w:val="right" w:pos="8505"/>
              </w:tabs>
              <w:jc w:val="right"/>
            </w:pPr>
            <w:r>
              <w:t>4.258</w:t>
            </w:r>
            <w:r w:rsidR="00065C70" w:rsidRPr="00AF3B5F">
              <w:t>.500,00</w:t>
            </w:r>
          </w:p>
        </w:tc>
      </w:tr>
      <w:tr w:rsidR="00065C70" w:rsidRPr="00065C70" w:rsidTr="00BE0772">
        <w:tc>
          <w:tcPr>
            <w:tcW w:w="5813" w:type="dxa"/>
            <w:gridSpan w:val="2"/>
            <w:tcBorders>
              <w:top w:val="single" w:sz="4" w:space="0" w:color="auto"/>
              <w:left w:val="single" w:sz="4" w:space="0" w:color="auto"/>
              <w:bottom w:val="single" w:sz="4" w:space="0" w:color="auto"/>
              <w:right w:val="single" w:sz="2" w:space="0" w:color="auto"/>
            </w:tcBorders>
          </w:tcPr>
          <w:p w:rsidR="00BE0772" w:rsidRPr="00AF3B5F" w:rsidRDefault="00BE0772">
            <w:pPr>
              <w:tabs>
                <w:tab w:val="left" w:pos="567"/>
                <w:tab w:val="right" w:pos="8505"/>
              </w:tabs>
              <w:rPr>
                <w:b/>
                <w:bCs/>
              </w:rPr>
            </w:pPr>
          </w:p>
          <w:p w:rsidR="00BE0772" w:rsidRPr="00AF3B5F" w:rsidRDefault="00BE0772">
            <w:pPr>
              <w:tabs>
                <w:tab w:val="left" w:pos="567"/>
                <w:tab w:val="right" w:pos="8505"/>
              </w:tabs>
              <w:jc w:val="right"/>
              <w:rPr>
                <w:b/>
                <w:bCs/>
              </w:rPr>
            </w:pPr>
            <w:r w:rsidRPr="00AF3B5F">
              <w:rPr>
                <w:b/>
                <w:bCs/>
              </w:rPr>
              <w:t>SVEUKUPNO B):</w:t>
            </w:r>
          </w:p>
        </w:tc>
        <w:tc>
          <w:tcPr>
            <w:tcW w:w="3332" w:type="dxa"/>
            <w:tcBorders>
              <w:top w:val="single" w:sz="4" w:space="0" w:color="auto"/>
              <w:left w:val="single" w:sz="2" w:space="0" w:color="auto"/>
              <w:bottom w:val="single" w:sz="4" w:space="0" w:color="auto"/>
              <w:right w:val="single" w:sz="2" w:space="0" w:color="auto"/>
            </w:tcBorders>
          </w:tcPr>
          <w:p w:rsidR="00BE0772" w:rsidRPr="00AF3B5F" w:rsidRDefault="00BE0772">
            <w:pPr>
              <w:jc w:val="right"/>
              <w:rPr>
                <w:b/>
                <w:bCs/>
              </w:rPr>
            </w:pPr>
          </w:p>
          <w:p w:rsidR="00BE0772" w:rsidRPr="00AF3B5F" w:rsidRDefault="006350F7">
            <w:pPr>
              <w:tabs>
                <w:tab w:val="left" w:pos="567"/>
                <w:tab w:val="right" w:pos="8505"/>
              </w:tabs>
              <w:jc w:val="right"/>
              <w:rPr>
                <w:b/>
                <w:bCs/>
              </w:rPr>
            </w:pPr>
            <w:r>
              <w:rPr>
                <w:b/>
                <w:bCs/>
              </w:rPr>
              <w:t>5.01</w:t>
            </w:r>
            <w:r w:rsidR="00065C70" w:rsidRPr="00AF3B5F">
              <w:rPr>
                <w:b/>
                <w:bCs/>
              </w:rPr>
              <w:t>0.000,00</w:t>
            </w:r>
          </w:p>
        </w:tc>
      </w:tr>
    </w:tbl>
    <w:p w:rsidR="00BE0772" w:rsidRDefault="00BE0772" w:rsidP="00BE0772">
      <w:pPr>
        <w:jc w:val="center"/>
        <w:rPr>
          <w:color w:val="ED7D31" w:themeColor="accent2"/>
          <w:szCs w:val="20"/>
          <w:lang w:val="en-US" w:eastAsia="en-US"/>
        </w:rPr>
      </w:pPr>
    </w:p>
    <w:p w:rsidR="00BE0772" w:rsidRDefault="00BE0772" w:rsidP="00BE0772">
      <w:pPr>
        <w:rPr>
          <w:color w:val="ED7D31" w:themeColor="accent2"/>
        </w:rPr>
      </w:pPr>
    </w:p>
    <w:p w:rsidR="00BE0772" w:rsidRPr="00AF3B5F" w:rsidRDefault="00BE0772" w:rsidP="00BE0772">
      <w:pPr>
        <w:rPr>
          <w:b/>
          <w:bCs/>
        </w:rPr>
      </w:pPr>
      <w:r w:rsidRPr="00AF3B5F">
        <w:rPr>
          <w:b/>
          <w:bCs/>
        </w:rPr>
        <w:t>REKAPITULACIJA GRAĐENJA 2018. GODINE:</w:t>
      </w:r>
    </w:p>
    <w:p w:rsidR="00BE0772" w:rsidRPr="00AF3B5F" w:rsidRDefault="00BE0772" w:rsidP="00BE0772">
      <w:pPr>
        <w:rPr>
          <w:b/>
          <w:bCs/>
        </w:rPr>
      </w:pPr>
    </w:p>
    <w:p w:rsidR="00BE0772" w:rsidRPr="00AF3B5F" w:rsidRDefault="00BE0772" w:rsidP="00BE0772">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2941"/>
      </w:tblGrid>
      <w:tr w:rsidR="00065C70" w:rsidRPr="00065C70" w:rsidTr="00BE0772">
        <w:tc>
          <w:tcPr>
            <w:tcW w:w="6204" w:type="dxa"/>
            <w:tcBorders>
              <w:top w:val="single" w:sz="12" w:space="0" w:color="auto"/>
              <w:left w:val="single" w:sz="12" w:space="0" w:color="auto"/>
              <w:bottom w:val="single" w:sz="12" w:space="0" w:color="auto"/>
              <w:right w:val="single" w:sz="12" w:space="0" w:color="auto"/>
            </w:tcBorders>
            <w:vAlign w:val="center"/>
            <w:hideMark/>
          </w:tcPr>
          <w:p w:rsidR="00BE0772" w:rsidRPr="00AF3B5F" w:rsidRDefault="00BE0772">
            <w:pPr>
              <w:tabs>
                <w:tab w:val="left" w:pos="567"/>
                <w:tab w:val="right" w:pos="8505"/>
              </w:tabs>
              <w:jc w:val="center"/>
              <w:rPr>
                <w:b/>
                <w:bCs/>
              </w:rPr>
            </w:pPr>
            <w:r w:rsidRPr="00AF3B5F">
              <w:rPr>
                <w:b/>
                <w:bCs/>
              </w:rPr>
              <w:t>Vrsta komunalne infrastrukture:</w:t>
            </w:r>
          </w:p>
        </w:tc>
        <w:tc>
          <w:tcPr>
            <w:tcW w:w="2941" w:type="dxa"/>
            <w:tcBorders>
              <w:top w:val="single" w:sz="12" w:space="0" w:color="auto"/>
              <w:left w:val="single" w:sz="12" w:space="0" w:color="auto"/>
              <w:bottom w:val="single" w:sz="12" w:space="0" w:color="auto"/>
              <w:right w:val="single" w:sz="12" w:space="0" w:color="auto"/>
            </w:tcBorders>
            <w:vAlign w:val="center"/>
            <w:hideMark/>
          </w:tcPr>
          <w:p w:rsidR="00BE0772" w:rsidRPr="00AF3B5F" w:rsidRDefault="00BE0772">
            <w:pPr>
              <w:tabs>
                <w:tab w:val="left" w:pos="567"/>
                <w:tab w:val="right" w:pos="8505"/>
              </w:tabs>
              <w:jc w:val="center"/>
              <w:rPr>
                <w:b/>
                <w:bCs/>
              </w:rPr>
            </w:pPr>
            <w:r w:rsidRPr="00AF3B5F">
              <w:rPr>
                <w:b/>
                <w:bCs/>
              </w:rPr>
              <w:t>Vrijednost</w:t>
            </w:r>
          </w:p>
          <w:p w:rsidR="00BE0772" w:rsidRPr="00AF3B5F" w:rsidRDefault="00BE0772">
            <w:pPr>
              <w:tabs>
                <w:tab w:val="left" w:pos="567"/>
                <w:tab w:val="right" w:pos="8505"/>
              </w:tabs>
              <w:jc w:val="center"/>
              <w:rPr>
                <w:b/>
                <w:bCs/>
              </w:rPr>
            </w:pPr>
            <w:r w:rsidRPr="00AF3B5F">
              <w:rPr>
                <w:b/>
                <w:bCs/>
              </w:rPr>
              <w:t>(kuna)</w:t>
            </w:r>
          </w:p>
        </w:tc>
      </w:tr>
      <w:tr w:rsidR="00065C70" w:rsidRPr="00065C70" w:rsidTr="00BE0772">
        <w:trPr>
          <w:trHeight w:val="307"/>
        </w:trPr>
        <w:tc>
          <w:tcPr>
            <w:tcW w:w="6204" w:type="dxa"/>
            <w:tcBorders>
              <w:top w:val="single" w:sz="12" w:space="0" w:color="auto"/>
              <w:left w:val="single" w:sz="4" w:space="0" w:color="auto"/>
              <w:bottom w:val="single" w:sz="4" w:space="0" w:color="auto"/>
              <w:right w:val="single" w:sz="4" w:space="0" w:color="auto"/>
            </w:tcBorders>
            <w:vAlign w:val="center"/>
            <w:hideMark/>
          </w:tcPr>
          <w:p w:rsidR="00BE0772" w:rsidRPr="00AF3B5F" w:rsidRDefault="00BE0772">
            <w:pPr>
              <w:tabs>
                <w:tab w:val="left" w:pos="567"/>
                <w:tab w:val="right" w:pos="8505"/>
              </w:tabs>
            </w:pPr>
            <w:r w:rsidRPr="00AF3B5F">
              <w:rPr>
                <w:bCs/>
              </w:rPr>
              <w:t>GRUPA  A)</w:t>
            </w:r>
          </w:p>
        </w:tc>
        <w:tc>
          <w:tcPr>
            <w:tcW w:w="2941" w:type="dxa"/>
            <w:tcBorders>
              <w:top w:val="single" w:sz="12" w:space="0" w:color="auto"/>
              <w:left w:val="single" w:sz="4" w:space="0" w:color="auto"/>
              <w:bottom w:val="single" w:sz="4" w:space="0" w:color="auto"/>
              <w:right w:val="single" w:sz="4" w:space="0" w:color="auto"/>
            </w:tcBorders>
            <w:vAlign w:val="center"/>
            <w:hideMark/>
          </w:tcPr>
          <w:p w:rsidR="00BE0772" w:rsidRPr="00AF3B5F" w:rsidRDefault="00E32EEB">
            <w:pPr>
              <w:tabs>
                <w:tab w:val="left" w:pos="567"/>
                <w:tab w:val="right" w:pos="8505"/>
              </w:tabs>
              <w:jc w:val="right"/>
              <w:rPr>
                <w:bCs/>
              </w:rPr>
            </w:pPr>
            <w:r>
              <w:rPr>
                <w:bCs/>
              </w:rPr>
              <w:t>11</w:t>
            </w:r>
            <w:r w:rsidR="00065C70" w:rsidRPr="00AF3B5F">
              <w:rPr>
                <w:bCs/>
              </w:rPr>
              <w:t>.</w:t>
            </w:r>
            <w:r w:rsidR="00964150">
              <w:rPr>
                <w:bCs/>
              </w:rPr>
              <w:t>1</w:t>
            </w:r>
            <w:r w:rsidR="00065C70" w:rsidRPr="00AF3B5F">
              <w:rPr>
                <w:bCs/>
              </w:rPr>
              <w:t>90</w:t>
            </w:r>
            <w:r w:rsidR="00BE0772" w:rsidRPr="00AF3B5F">
              <w:rPr>
                <w:bCs/>
              </w:rPr>
              <w:t>.000,00</w:t>
            </w:r>
          </w:p>
        </w:tc>
      </w:tr>
      <w:tr w:rsidR="00065C70" w:rsidRPr="00065C70" w:rsidTr="00BE0772">
        <w:trPr>
          <w:trHeight w:val="307"/>
        </w:trPr>
        <w:tc>
          <w:tcPr>
            <w:tcW w:w="6204"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tabs>
                <w:tab w:val="center" w:pos="4536"/>
                <w:tab w:val="right" w:pos="9072"/>
              </w:tabs>
            </w:pPr>
            <w:r w:rsidRPr="00AF3B5F">
              <w:rPr>
                <w:bCs/>
              </w:rPr>
              <w:t>GRUPA  B)</w:t>
            </w:r>
          </w:p>
        </w:tc>
        <w:tc>
          <w:tcPr>
            <w:tcW w:w="2941"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6350F7">
            <w:pPr>
              <w:tabs>
                <w:tab w:val="left" w:pos="567"/>
                <w:tab w:val="right" w:pos="8505"/>
              </w:tabs>
              <w:jc w:val="right"/>
              <w:rPr>
                <w:bCs/>
              </w:rPr>
            </w:pPr>
            <w:r>
              <w:rPr>
                <w:bCs/>
              </w:rPr>
              <w:t>5.01</w:t>
            </w:r>
            <w:r w:rsidR="00065C70" w:rsidRPr="00AF3B5F">
              <w:rPr>
                <w:bCs/>
              </w:rPr>
              <w:t>0</w:t>
            </w:r>
            <w:r w:rsidR="00BE0772" w:rsidRPr="00AF3B5F">
              <w:rPr>
                <w:bCs/>
              </w:rPr>
              <w:t>.000,00</w:t>
            </w:r>
          </w:p>
        </w:tc>
      </w:tr>
      <w:tr w:rsidR="00065C70" w:rsidRPr="00065C70" w:rsidTr="00BE0772">
        <w:tc>
          <w:tcPr>
            <w:tcW w:w="6204" w:type="dxa"/>
            <w:tcBorders>
              <w:top w:val="single" w:sz="4" w:space="0" w:color="auto"/>
              <w:left w:val="single" w:sz="4" w:space="0" w:color="auto"/>
              <w:bottom w:val="single" w:sz="4" w:space="0" w:color="auto"/>
              <w:right w:val="single" w:sz="2" w:space="0" w:color="auto"/>
            </w:tcBorders>
          </w:tcPr>
          <w:p w:rsidR="00BE0772" w:rsidRPr="00AF3B5F" w:rsidRDefault="00BE0772">
            <w:pPr>
              <w:tabs>
                <w:tab w:val="left" w:pos="567"/>
                <w:tab w:val="right" w:pos="8505"/>
              </w:tabs>
              <w:rPr>
                <w:b/>
                <w:bCs/>
              </w:rPr>
            </w:pPr>
          </w:p>
          <w:p w:rsidR="00BE0772" w:rsidRPr="00AF3B5F" w:rsidRDefault="00BE0772">
            <w:pPr>
              <w:tabs>
                <w:tab w:val="left" w:pos="567"/>
                <w:tab w:val="right" w:pos="8505"/>
              </w:tabs>
              <w:jc w:val="right"/>
              <w:rPr>
                <w:b/>
                <w:bCs/>
              </w:rPr>
            </w:pPr>
            <w:r w:rsidRPr="00AF3B5F">
              <w:rPr>
                <w:b/>
                <w:bCs/>
              </w:rPr>
              <w:t>SVEUKUPNO:</w:t>
            </w:r>
          </w:p>
        </w:tc>
        <w:tc>
          <w:tcPr>
            <w:tcW w:w="2941" w:type="dxa"/>
            <w:tcBorders>
              <w:top w:val="single" w:sz="4" w:space="0" w:color="auto"/>
              <w:left w:val="single" w:sz="2" w:space="0" w:color="auto"/>
              <w:bottom w:val="single" w:sz="4" w:space="0" w:color="auto"/>
              <w:right w:val="single" w:sz="2" w:space="0" w:color="auto"/>
            </w:tcBorders>
          </w:tcPr>
          <w:p w:rsidR="00BE0772" w:rsidRPr="00AF3B5F" w:rsidRDefault="00BE0772">
            <w:pPr>
              <w:jc w:val="right"/>
              <w:rPr>
                <w:b/>
                <w:bCs/>
              </w:rPr>
            </w:pPr>
          </w:p>
          <w:p w:rsidR="00BE0772" w:rsidRPr="00AF3B5F" w:rsidRDefault="00E32EEB">
            <w:pPr>
              <w:tabs>
                <w:tab w:val="left" w:pos="567"/>
                <w:tab w:val="right" w:pos="8505"/>
              </w:tabs>
              <w:jc w:val="right"/>
              <w:rPr>
                <w:b/>
                <w:bCs/>
              </w:rPr>
            </w:pPr>
            <w:r>
              <w:rPr>
                <w:b/>
                <w:bCs/>
              </w:rPr>
              <w:t>16</w:t>
            </w:r>
            <w:r w:rsidR="006350F7">
              <w:rPr>
                <w:b/>
                <w:bCs/>
              </w:rPr>
              <w:t>.</w:t>
            </w:r>
            <w:r w:rsidR="00964150">
              <w:rPr>
                <w:b/>
                <w:bCs/>
              </w:rPr>
              <w:t>2</w:t>
            </w:r>
            <w:r w:rsidR="006350F7">
              <w:rPr>
                <w:b/>
                <w:bCs/>
              </w:rPr>
              <w:t>0</w:t>
            </w:r>
            <w:r w:rsidR="00065C70" w:rsidRPr="00AF3B5F">
              <w:rPr>
                <w:b/>
                <w:bCs/>
              </w:rPr>
              <w:t>0</w:t>
            </w:r>
            <w:r w:rsidR="00BE0772" w:rsidRPr="00AF3B5F">
              <w:rPr>
                <w:b/>
                <w:bCs/>
              </w:rPr>
              <w:t>.000,00</w:t>
            </w:r>
            <w:r w:rsidR="00B17A7D">
              <w:rPr>
                <w:b/>
                <w:bCs/>
              </w:rPr>
              <w:t>ˮ</w:t>
            </w:r>
          </w:p>
        </w:tc>
      </w:tr>
    </w:tbl>
    <w:p w:rsidR="00BE0772" w:rsidRDefault="00BE0772" w:rsidP="00BE0772">
      <w:pPr>
        <w:tabs>
          <w:tab w:val="center" w:pos="4536"/>
          <w:tab w:val="right" w:pos="9072"/>
        </w:tabs>
        <w:rPr>
          <w:noProof/>
          <w:color w:val="ED7D31" w:themeColor="accent2"/>
          <w:szCs w:val="20"/>
          <w:lang w:val="en-US" w:eastAsia="en-US"/>
        </w:rPr>
      </w:pPr>
    </w:p>
    <w:p w:rsidR="00BE0772" w:rsidRDefault="00BE0772" w:rsidP="00BE0772">
      <w:pPr>
        <w:tabs>
          <w:tab w:val="center" w:pos="4536"/>
          <w:tab w:val="right" w:pos="9072"/>
        </w:tabs>
        <w:rPr>
          <w:b/>
          <w:noProof/>
          <w:color w:val="ED7D31" w:themeColor="accent2"/>
        </w:rPr>
      </w:pPr>
    </w:p>
    <w:p w:rsidR="00BE0772" w:rsidRDefault="00BE0772" w:rsidP="00BE0772">
      <w:pPr>
        <w:tabs>
          <w:tab w:val="center" w:pos="4536"/>
          <w:tab w:val="right" w:pos="9072"/>
        </w:tabs>
        <w:jc w:val="center"/>
        <w:rPr>
          <w:b/>
          <w:noProof/>
          <w:color w:val="ED7D31" w:themeColor="accent2"/>
        </w:rPr>
      </w:pPr>
    </w:p>
    <w:p w:rsidR="00BE0772" w:rsidRPr="00CF5F08" w:rsidRDefault="006F4725" w:rsidP="00BE0772">
      <w:pPr>
        <w:tabs>
          <w:tab w:val="center" w:pos="4536"/>
          <w:tab w:val="right" w:pos="9072"/>
        </w:tabs>
        <w:jc w:val="center"/>
        <w:rPr>
          <w:b/>
          <w:noProof/>
        </w:rPr>
      </w:pPr>
      <w:r w:rsidRPr="00CF5F08">
        <w:rPr>
          <w:b/>
          <w:noProof/>
        </w:rPr>
        <w:t>VI.</w:t>
      </w:r>
    </w:p>
    <w:p w:rsidR="006F4725" w:rsidRDefault="006F4725" w:rsidP="006F4725">
      <w:pPr>
        <w:ind w:firstLine="720"/>
        <w:jc w:val="both"/>
      </w:pPr>
      <w:r>
        <w:t>Ovaj Program o izmjenama Programa gradnje objekata i uređaja komunalne infrastrukture na području Grada Koprivnice za 2018. godinu stupa na snagu osm</w:t>
      </w:r>
      <w:r w:rsidRPr="0096148D">
        <w:t>og dana</w:t>
      </w:r>
      <w:r w:rsidRPr="0024157C">
        <w:rPr>
          <w:color w:val="FF0000"/>
        </w:rPr>
        <w:t xml:space="preserve"> </w:t>
      </w:r>
      <w:r>
        <w:t>od dana objave u „Glasniku Grada Koprivnice“.</w:t>
      </w:r>
    </w:p>
    <w:p w:rsidR="006F4725" w:rsidRDefault="006F4725" w:rsidP="006F4725">
      <w:pPr>
        <w:jc w:val="center"/>
        <w:rPr>
          <w:b/>
          <w:lang w:val="de-DE"/>
        </w:rPr>
      </w:pPr>
    </w:p>
    <w:p w:rsidR="006F4725" w:rsidRPr="007F15F8" w:rsidRDefault="006F4725" w:rsidP="00BE0772">
      <w:pPr>
        <w:tabs>
          <w:tab w:val="center" w:pos="4536"/>
          <w:tab w:val="right" w:pos="9072"/>
        </w:tabs>
        <w:jc w:val="center"/>
        <w:rPr>
          <w:noProof/>
        </w:rPr>
      </w:pPr>
    </w:p>
    <w:p w:rsidR="00BE0772" w:rsidRDefault="00BE0772" w:rsidP="00BE0772">
      <w:pPr>
        <w:tabs>
          <w:tab w:val="center" w:pos="4536"/>
          <w:tab w:val="right" w:pos="9072"/>
        </w:tabs>
        <w:jc w:val="center"/>
        <w:rPr>
          <w:noProof/>
          <w:color w:val="FF0000"/>
        </w:rPr>
      </w:pPr>
    </w:p>
    <w:p w:rsidR="00BE0772" w:rsidRDefault="00BE0772" w:rsidP="00BE0772">
      <w:pPr>
        <w:tabs>
          <w:tab w:val="center" w:pos="4536"/>
          <w:tab w:val="right" w:pos="9072"/>
        </w:tabs>
        <w:jc w:val="center"/>
        <w:rPr>
          <w:noProof/>
          <w:color w:val="FF0000"/>
        </w:rPr>
      </w:pPr>
    </w:p>
    <w:p w:rsidR="00BE0772" w:rsidRPr="007F15F8" w:rsidRDefault="00BE0772" w:rsidP="00BE0772">
      <w:pPr>
        <w:jc w:val="center"/>
      </w:pPr>
      <w:r w:rsidRPr="007F15F8">
        <w:t>GRADSKO VIJEĆE</w:t>
      </w:r>
    </w:p>
    <w:p w:rsidR="00BE0772" w:rsidRPr="007F15F8" w:rsidRDefault="00BE0772" w:rsidP="00BE0772">
      <w:pPr>
        <w:jc w:val="center"/>
      </w:pPr>
      <w:r w:rsidRPr="007F15F8">
        <w:t>GRADA KOPRIVNICE</w:t>
      </w:r>
    </w:p>
    <w:p w:rsidR="00BE0772" w:rsidRPr="007F15F8" w:rsidRDefault="00BE0772" w:rsidP="00BE0772">
      <w:pPr>
        <w:tabs>
          <w:tab w:val="center" w:pos="4536"/>
          <w:tab w:val="right" w:pos="9072"/>
        </w:tabs>
        <w:rPr>
          <w:b/>
          <w:bCs/>
          <w:noProof/>
        </w:rPr>
      </w:pPr>
    </w:p>
    <w:p w:rsidR="00BE0772" w:rsidRDefault="00BE0772" w:rsidP="00BE0772">
      <w:pPr>
        <w:tabs>
          <w:tab w:val="center" w:pos="4536"/>
          <w:tab w:val="right" w:pos="9072"/>
        </w:tabs>
        <w:rPr>
          <w:b/>
          <w:bCs/>
          <w:noProof/>
          <w:color w:val="ED7D31" w:themeColor="accent2"/>
          <w:lang w:eastAsia="en-US"/>
        </w:rPr>
      </w:pPr>
    </w:p>
    <w:p w:rsidR="00BE0772" w:rsidRDefault="00BE0772" w:rsidP="00BE0772">
      <w:r>
        <w:t xml:space="preserve">KLASA: </w:t>
      </w:r>
      <w:r w:rsidR="003041A5">
        <w:fldChar w:fldCharType="begin" w:fldLock="1">
          <w:ffData>
            <w:name w:val="Klasa"/>
            <w:enabled/>
            <w:calcOnExit w:val="0"/>
            <w:textInput>
              <w:default w:val="363-01/17-01/0038"/>
            </w:textInput>
          </w:ffData>
        </w:fldChar>
      </w:r>
      <w:bookmarkStart w:id="9" w:name="Klasa"/>
      <w:r>
        <w:instrText xml:space="preserve"> FORMTEXT </w:instrText>
      </w:r>
      <w:r w:rsidR="003041A5">
        <w:fldChar w:fldCharType="separate"/>
      </w:r>
      <w:r w:rsidR="006F4725">
        <w:t>363-01/17-01/0038</w:t>
      </w:r>
      <w:r w:rsidR="003041A5">
        <w:fldChar w:fldCharType="end"/>
      </w:r>
      <w:bookmarkEnd w:id="9"/>
    </w:p>
    <w:p w:rsidR="00BE0772" w:rsidRDefault="00BE0772" w:rsidP="00BE0772">
      <w:r>
        <w:t xml:space="preserve">URBROJ: </w:t>
      </w:r>
      <w:r w:rsidR="003041A5">
        <w:fldChar w:fldCharType="begin" w:fldLock="1">
          <w:ffData>
            <w:name w:val="Urbroj"/>
            <w:enabled/>
            <w:calcOnExit w:val="0"/>
            <w:textInput/>
          </w:ffData>
        </w:fldChar>
      </w:r>
      <w:bookmarkStart w:id="10" w:name="Urbroj"/>
      <w:r>
        <w:instrText xml:space="preserve"> FORMTEXT </w:instrText>
      </w:r>
      <w:r w:rsidR="003041A5">
        <w:fldChar w:fldCharType="separate"/>
      </w:r>
      <w:r w:rsidR="006F4725">
        <w:t> </w:t>
      </w:r>
      <w:r w:rsidR="006F4725">
        <w:t> </w:t>
      </w:r>
      <w:r w:rsidR="006F4725">
        <w:t> </w:t>
      </w:r>
      <w:r w:rsidR="006F4725">
        <w:t> </w:t>
      </w:r>
      <w:r w:rsidR="006F4725">
        <w:t> </w:t>
      </w:r>
      <w:r w:rsidR="003041A5">
        <w:fldChar w:fldCharType="end"/>
      </w:r>
      <w:bookmarkEnd w:id="10"/>
    </w:p>
    <w:p w:rsidR="00BE0772" w:rsidRDefault="00BE0772" w:rsidP="00BE0772">
      <w:r>
        <w:t xml:space="preserve">Koprivnica, </w:t>
      </w:r>
      <w:r w:rsidR="003041A5">
        <w:fldChar w:fldCharType="begin" w:fldLock="1">
          <w:ffData>
            <w:name w:val="Datum"/>
            <w:enabled/>
            <w:calcOnExit w:val="0"/>
            <w:textInput>
              <w:default w:val="08.06.2018."/>
            </w:textInput>
          </w:ffData>
        </w:fldChar>
      </w:r>
      <w:r>
        <w:instrText xml:space="preserve"> FORMTEXT </w:instrText>
      </w:r>
      <w:r w:rsidR="003041A5">
        <w:fldChar w:fldCharType="separate"/>
      </w:r>
      <w:r w:rsidR="006F4725">
        <w:t>08.06.2018.</w:t>
      </w:r>
      <w:r w:rsidR="003041A5">
        <w:fldChar w:fldCharType="end"/>
      </w:r>
    </w:p>
    <w:p w:rsidR="00BE0772" w:rsidRDefault="00BE0772" w:rsidP="00BE0772"/>
    <w:p w:rsidR="00BE0772" w:rsidRDefault="00BE0772" w:rsidP="00BE0772">
      <w:pPr>
        <w:rPr>
          <w:color w:val="FF0000"/>
        </w:rPr>
      </w:pPr>
    </w:p>
    <w:p w:rsidR="00BE0772" w:rsidRDefault="00BE0772" w:rsidP="00BE0772">
      <w:pPr>
        <w:rPr>
          <w:color w:val="FF0000"/>
        </w:rPr>
      </w:pPr>
    </w:p>
    <w:p w:rsidR="00BE0772" w:rsidRDefault="00BE0772" w:rsidP="00BE0772">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rPr>
        <w:t xml:space="preserve">    </w:t>
      </w:r>
      <w:r>
        <w:t>PREDSJEDNIK</w:t>
      </w:r>
    </w:p>
    <w:p w:rsidR="00BE0772" w:rsidRDefault="00BE0772" w:rsidP="00BE0772">
      <w:r>
        <w:tab/>
      </w:r>
      <w:r>
        <w:tab/>
      </w:r>
      <w:r>
        <w:tab/>
      </w:r>
      <w:r>
        <w:tab/>
      </w:r>
      <w:r>
        <w:tab/>
      </w:r>
      <w:r>
        <w:tab/>
      </w:r>
      <w:r>
        <w:tab/>
      </w:r>
      <w:r>
        <w:tab/>
        <w:t xml:space="preserve">       Ivan Pal, prof.</w:t>
      </w:r>
    </w:p>
    <w:p w:rsidR="00BE0772" w:rsidRDefault="00BE0772" w:rsidP="00BE0772">
      <w:pPr>
        <w:jc w:val="center"/>
      </w:pPr>
    </w:p>
    <w:p w:rsidR="00BE0772" w:rsidRDefault="00BE0772" w:rsidP="00BE0772">
      <w:pPr>
        <w:jc w:val="center"/>
        <w:rPr>
          <w:color w:val="FF0000"/>
        </w:rPr>
      </w:pPr>
    </w:p>
    <w:p w:rsidR="00BE0772" w:rsidRDefault="00BE0772" w:rsidP="00BE0772">
      <w:pPr>
        <w:jc w:val="center"/>
      </w:pPr>
      <w:r>
        <w:t>OBRAZLOŽENJE</w:t>
      </w:r>
    </w:p>
    <w:p w:rsidR="00BE0772" w:rsidRDefault="00BE0772" w:rsidP="00BE0772">
      <w:pPr>
        <w:jc w:val="center"/>
      </w:pPr>
      <w:r>
        <w:t>Programa o izmjenama Programa gradnje objekata i uređaja komunalne infrastrukture</w:t>
      </w:r>
    </w:p>
    <w:p w:rsidR="00BE0772" w:rsidRDefault="00BE0772" w:rsidP="00BE0772">
      <w:pPr>
        <w:jc w:val="center"/>
      </w:pPr>
      <w:r>
        <w:t>na području Grada Koprivnice za 2018. godinu</w:t>
      </w:r>
    </w:p>
    <w:p w:rsidR="00BE0772" w:rsidRDefault="00BE0772" w:rsidP="00BE0772">
      <w:pPr>
        <w:jc w:val="center"/>
        <w:rPr>
          <w:b/>
        </w:rPr>
      </w:pPr>
    </w:p>
    <w:p w:rsidR="00BE0772" w:rsidRDefault="00BE0772" w:rsidP="00BE0772">
      <w:pPr>
        <w:jc w:val="both"/>
      </w:pPr>
    </w:p>
    <w:p w:rsidR="00BE0772" w:rsidRDefault="00BE0772" w:rsidP="00BE0772">
      <w:pPr>
        <w:jc w:val="both"/>
      </w:pPr>
      <w:r>
        <w:lastRenderedPageBreak/>
        <w:t>A.) GRADNJA OBJEKATA I UREĐAJA KOMUNALNE INFRASTRUKTURE ZA  JAVNE POVRŠINE, STAZE, NERAZVRSTANE CESTE, JAVNU RASVJETU, ODVODNJU OBORINSKIH VODA</w:t>
      </w:r>
    </w:p>
    <w:p w:rsidR="00BE0772" w:rsidRDefault="00BE0772" w:rsidP="00BE0772">
      <w:pPr>
        <w:jc w:val="both"/>
      </w:pPr>
    </w:p>
    <w:p w:rsidR="00BE0772" w:rsidRDefault="00BE0772" w:rsidP="00BE0772">
      <w:pPr>
        <w:ind w:firstLine="720"/>
        <w:jc w:val="both"/>
      </w:pPr>
      <w:r>
        <w:t xml:space="preserve">Programom gradnje objekata i uređaja komunalne infrastrukture na području Grada Koprivnice za 2018. godinu (“Glasnik Grada Koprivnice” broj 4/17) (u daljnjem tekstu: osnovni Program) utvrđeno je građenje objekata i uređaja komunalne infrastrukture i nabava opreme na području Grada Koprivnice za 2018. godinu. </w:t>
      </w:r>
    </w:p>
    <w:p w:rsidR="00BE0772" w:rsidRDefault="00BE0772" w:rsidP="00BE0772">
      <w:pPr>
        <w:ind w:firstLine="720"/>
        <w:jc w:val="both"/>
      </w:pPr>
      <w:r>
        <w:t xml:space="preserve">Vrijednost sredstava za gradnju objekata i uređaja komunalne infrastrukture za nerazvrstane ceste, staze, odvodnju oborinskih voda, javne površine, javnu rasvjetu i groblja planiranih unutar ovog Programa o izmjenama Programa gradnje objekata i uređaja komunalne infrastrukture na području Grada Koprivnice za 2018. godinu (u daljnjem tekstu Program o izmjenama Programa) obuhvaća troškove izrade projektne dokumentacije i troškove izgradnje/rekonstrukcije za planirane investicijske projekte. Planirani troškovi osim samih troškova izrade projektne dokumentacije, izvođenja radova i nabavke opreme, sadrže i sve prateće troškove – troškove stručnog nadzora i ostale troškove za poslove propisane regulativom vezanom uz gradnju. Troškovi isto tako obuhvaćaju i troškove kupnje potrebnog zemljišta za provedbu izgradnje objekta planiranih ovim Programom o izmjenama Programa. </w:t>
      </w:r>
    </w:p>
    <w:p w:rsidR="00BE0772" w:rsidRDefault="00BE0772" w:rsidP="00BE0772">
      <w:pPr>
        <w:ind w:firstLine="720"/>
        <w:jc w:val="both"/>
      </w:pPr>
      <w:r>
        <w:t>Troškovi su planirani ovisno o obimu zahvata i dinamici odnosno planiranoj fazi provođenja pojedinog investicijskog projekta. Dio planiranih troškova tako se odnosi na nastavak provedbe već započetih investicijskih projekata, a dio na pripremu i provedbu investicijskih projekata čija realizacija je planirana u 2018. godini ili u narednom razdoblju.</w:t>
      </w:r>
    </w:p>
    <w:p w:rsidR="00BE0772" w:rsidRDefault="00BE0772" w:rsidP="00BE0772">
      <w:pPr>
        <w:ind w:firstLine="720"/>
        <w:jc w:val="both"/>
      </w:pPr>
      <w:r>
        <w:t>Prioriteti odabira investicijskih projekata planiranih Programom o izmjenama Programa i dinamika njihovog provođenja utvrđeni su na temelju kriterija temeljenih na stvaranju uvjeta za daljnji razvoj, usklađivanju s ostalim razvojnim projektima Grada, iskazanim zahtjevima građana, stanju postojećih objekata te potrebnim zahvatima na povećanju sigurnosti i osiguranju odgovarajuće kvalitete postojeće komunalne infrastrukture itd.</w:t>
      </w:r>
    </w:p>
    <w:p w:rsidR="00BE0772" w:rsidRDefault="00BE0772" w:rsidP="00BE0772">
      <w:pPr>
        <w:ind w:firstLine="720"/>
        <w:jc w:val="both"/>
      </w:pPr>
      <w:r>
        <w:t xml:space="preserve">Programom o izmjenama Programa izvršena su usklađivanja obima planiranih zahvata temeljem provedbe samih projekata u dosadašnjem dijelu godine s naknadno utvrđenim elementima i saznanjima vezanim uz planirane projekte. </w:t>
      </w:r>
    </w:p>
    <w:p w:rsidR="00BE0772" w:rsidRDefault="00BE0772" w:rsidP="00BE0772">
      <w:pPr>
        <w:ind w:firstLine="720"/>
        <w:jc w:val="both"/>
      </w:pPr>
      <w:r>
        <w:t>Nastavnim obrazloženjem obrađen je samo dio Programa u kojem su izvršene izmjene u odnosu na osnovni Program.</w:t>
      </w:r>
    </w:p>
    <w:p w:rsidR="00BE0772" w:rsidRDefault="00BE0772" w:rsidP="00BE0772">
      <w:pPr>
        <w:jc w:val="both"/>
      </w:pPr>
    </w:p>
    <w:p w:rsidR="00BE0772" w:rsidRDefault="00BE0772" w:rsidP="00BE0772">
      <w:pPr>
        <w:jc w:val="both"/>
        <w:rPr>
          <w:color w:val="FF0000"/>
        </w:rPr>
      </w:pPr>
    </w:p>
    <w:p w:rsidR="00BE0772" w:rsidRDefault="00BE0772" w:rsidP="00BE0772">
      <w:pPr>
        <w:jc w:val="both"/>
        <w:rPr>
          <w:bCs/>
        </w:rPr>
      </w:pPr>
      <w:r>
        <w:rPr>
          <w:bCs/>
        </w:rPr>
        <w:t>I. CESTE, JAVNE POVRŠINE I ODVODNJA OBORINSKIH VODA</w:t>
      </w:r>
    </w:p>
    <w:p w:rsidR="00BE0772" w:rsidRDefault="00BE0772" w:rsidP="00BE0772">
      <w:pPr>
        <w:jc w:val="both"/>
      </w:pPr>
    </w:p>
    <w:p w:rsidR="00BE0772" w:rsidRDefault="00BE0772" w:rsidP="00BE0772">
      <w:pPr>
        <w:ind w:firstLine="720"/>
        <w:jc w:val="both"/>
      </w:pPr>
      <w:r>
        <w:t>Promjene koje su predmet Programa o izmjena</w:t>
      </w:r>
      <w:r w:rsidR="008425F8">
        <w:t>ma</w:t>
      </w:r>
      <w:r>
        <w:t xml:space="preserve"> Programa odnose se na promjene za navedene investicije kako slijedi:</w:t>
      </w:r>
    </w:p>
    <w:p w:rsidR="00E32EEB" w:rsidRDefault="00E32EEB" w:rsidP="00BE0772">
      <w:pPr>
        <w:ind w:firstLine="720"/>
        <w:jc w:val="both"/>
      </w:pPr>
    </w:p>
    <w:p w:rsidR="00E32EEB" w:rsidRPr="00E32EEB" w:rsidRDefault="00E32EEB" w:rsidP="00E32EEB">
      <w:pPr>
        <w:pStyle w:val="Odlomakpopisa"/>
        <w:numPr>
          <w:ilvl w:val="0"/>
          <w:numId w:val="7"/>
        </w:numPr>
        <w:jc w:val="both"/>
        <w:rPr>
          <w:rFonts w:ascii="Times New Roman" w:hAnsi="Times New Roman"/>
          <w:i/>
          <w:sz w:val="24"/>
        </w:rPr>
      </w:pPr>
      <w:r w:rsidRPr="00E32EEB">
        <w:rPr>
          <w:rFonts w:ascii="Times New Roman" w:hAnsi="Times New Roman"/>
          <w:i/>
          <w:sz w:val="24"/>
        </w:rPr>
        <w:t>Spojna cesta između naselja Starigrad i naselja Reka (od mosta preko vodotoka Bistra Koprivnička u Starigradu do DC41 u Reki)</w:t>
      </w:r>
    </w:p>
    <w:p w:rsidR="00BE0772" w:rsidRDefault="00BE0772" w:rsidP="00E32EEB">
      <w:pPr>
        <w:ind w:firstLine="708"/>
        <w:jc w:val="both"/>
        <w:rPr>
          <w:i/>
        </w:rPr>
      </w:pPr>
    </w:p>
    <w:p w:rsidR="00E32EEB" w:rsidRDefault="00E32EEB" w:rsidP="00E32EEB">
      <w:pPr>
        <w:ind w:firstLine="708"/>
        <w:jc w:val="both"/>
        <w:rPr>
          <w:i/>
        </w:rPr>
      </w:pPr>
      <w:r>
        <w:rPr>
          <w:i/>
        </w:rPr>
        <w:t>Osnovnim programom za 2018. godinu predviđena sredstva planirana su na temelju procijenjene vrijednosti radova. Radi provedene nabave radova izgradnje s</w:t>
      </w:r>
      <w:r w:rsidRPr="00E32EEB">
        <w:rPr>
          <w:i/>
        </w:rPr>
        <w:t>pojn</w:t>
      </w:r>
      <w:r>
        <w:rPr>
          <w:i/>
        </w:rPr>
        <w:t>e</w:t>
      </w:r>
      <w:r w:rsidRPr="00E32EEB">
        <w:rPr>
          <w:i/>
        </w:rPr>
        <w:t xml:space="preserve"> cest</w:t>
      </w:r>
      <w:r>
        <w:rPr>
          <w:i/>
        </w:rPr>
        <w:t>e</w:t>
      </w:r>
      <w:r w:rsidRPr="00E32EEB">
        <w:rPr>
          <w:i/>
        </w:rPr>
        <w:t xml:space="preserve"> između naselja Starigrad i naselja Reka (od mosta preko vodotoka Bistra Koprivnička u Starigradu do DC41 u Reki)</w:t>
      </w:r>
      <w:r>
        <w:rPr>
          <w:i/>
        </w:rPr>
        <w:t xml:space="preserve"> potrebno je povećati sredstva namijenjena za izgradnju i uskladiti sredstva sa stvarnim troškovima.</w:t>
      </w:r>
    </w:p>
    <w:p w:rsidR="00E32EEB" w:rsidRPr="00E32EEB" w:rsidRDefault="00E32EEB" w:rsidP="00E32EEB">
      <w:pPr>
        <w:ind w:firstLine="708"/>
        <w:jc w:val="both"/>
        <w:rPr>
          <w:i/>
        </w:rPr>
      </w:pPr>
    </w:p>
    <w:p w:rsidR="00BE0772" w:rsidRDefault="00BE0772" w:rsidP="00BE0772">
      <w:pPr>
        <w:ind w:firstLine="708"/>
        <w:jc w:val="both"/>
        <w:rPr>
          <w:i/>
        </w:rPr>
      </w:pPr>
      <w:r>
        <w:rPr>
          <w:i/>
        </w:rPr>
        <w:t>2.  Ulica Voćarski put u Koprivnici</w:t>
      </w:r>
    </w:p>
    <w:p w:rsidR="00BE0772" w:rsidRDefault="00BE0772" w:rsidP="00BE0772">
      <w:pPr>
        <w:jc w:val="both"/>
      </w:pPr>
      <w:bookmarkStart w:id="11" w:name="_Hlk493675994"/>
    </w:p>
    <w:p w:rsidR="00BE0772" w:rsidRDefault="00BE0772" w:rsidP="00BE0772">
      <w:pPr>
        <w:jc w:val="both"/>
      </w:pPr>
      <w:r>
        <w:t>U 2018. godini nastavljeno je rješavanje imovinsko pravnih odnosa za omogućavanje izgradnje predmetne prometnice. Usporedno sa rješavanjem imovinsko pravnih odnosa nastavljen je i postupak izrade projektne dokumentacije. S obzirom da je zbog zahtjeva stanovnika te ulice i olakšavanja postupka rješavanja imovinsko pravnih odnosa bilo potrebno provesti dodatne konzultacije te izraditi više varijanti glavnog projekta ove će godine biti dovršena izrada projektne dokumentacije, ishođene po</w:t>
      </w:r>
      <w:r w:rsidR="008425F8">
        <w:t>trebne dozvole te započeti grad</w:t>
      </w:r>
      <w:r>
        <w:t>nja.</w:t>
      </w:r>
    </w:p>
    <w:p w:rsidR="00BE0772" w:rsidRDefault="00BE0772" w:rsidP="00BE0772">
      <w:pPr>
        <w:jc w:val="both"/>
      </w:pPr>
    </w:p>
    <w:p w:rsidR="00BE0772" w:rsidRDefault="00BE0772" w:rsidP="00BE0772">
      <w:pPr>
        <w:jc w:val="both"/>
      </w:pPr>
      <w:r>
        <w:t xml:space="preserve">Ovim Programom o izmjenama Programa gradnje izvršeno je usklađivanje sredstava za koje je procijenjeno da će biti utrošena u ovoj godini.    </w:t>
      </w:r>
    </w:p>
    <w:bookmarkEnd w:id="11"/>
    <w:p w:rsidR="00BE0772" w:rsidRDefault="00BE0772" w:rsidP="00BE0772">
      <w:pPr>
        <w:jc w:val="both"/>
        <w:rPr>
          <w:color w:val="FF0000"/>
        </w:rPr>
      </w:pPr>
    </w:p>
    <w:p w:rsidR="00BE0772" w:rsidRDefault="00BE0772" w:rsidP="00BE0772">
      <w:pPr>
        <w:ind w:firstLine="708"/>
        <w:jc w:val="both"/>
        <w:rPr>
          <w:i/>
        </w:rPr>
      </w:pPr>
      <w:r>
        <w:rPr>
          <w:i/>
        </w:rPr>
        <w:t>3. Ulica Močilski odvojak I u Koprivnici</w:t>
      </w:r>
    </w:p>
    <w:p w:rsidR="00BE0772" w:rsidRDefault="00BE0772" w:rsidP="00BE0772">
      <w:pPr>
        <w:jc w:val="both"/>
        <w:rPr>
          <w:color w:val="FF0000"/>
        </w:rPr>
      </w:pPr>
    </w:p>
    <w:p w:rsidR="00BE0772" w:rsidRDefault="00BE0772" w:rsidP="00BE0772">
      <w:pPr>
        <w:jc w:val="both"/>
      </w:pPr>
      <w:r>
        <w:t>U Ulici Močilski odvojak I. planirana je izgradnja prometnice i oborinske odvodnje. Zbog prostorne</w:t>
      </w:r>
      <w:r w:rsidR="008425F8">
        <w:t xml:space="preserve"> ograničenosti i uskog prometno-</w:t>
      </w:r>
      <w:r>
        <w:t xml:space="preserve">komunalnog koridora planirano je izgraditi prometnicu usklađenu sa važećim propisima i zakonima, minimalnih širina i gabarita. </w:t>
      </w:r>
    </w:p>
    <w:p w:rsidR="00BE0772" w:rsidRDefault="00BE0772" w:rsidP="00BE0772">
      <w:pPr>
        <w:jc w:val="both"/>
      </w:pPr>
      <w:r>
        <w:t>Sukladno spomenutim planovima izrađen je idejni projekt i ishođena lokacijska dozvola temeljem koje se pristupilo rješavanju imovinsko pravni</w:t>
      </w:r>
      <w:r w:rsidR="008425F8">
        <w:t>h odnosa za formiranje prometno-komunalnog</w:t>
      </w:r>
      <w:r>
        <w:t xml:space="preserve"> koridora. </w:t>
      </w:r>
    </w:p>
    <w:p w:rsidR="00BE0772" w:rsidRDefault="006F4725" w:rsidP="00BE0772">
      <w:pPr>
        <w:jc w:val="both"/>
      </w:pPr>
      <w:r>
        <w:t xml:space="preserve">S obzirom da svi vlasnici nisu željeli prodati Gradu, pokrenut je postupak izvlaštenja, a s obzirom na trajanje istog, </w:t>
      </w:r>
      <w:r w:rsidR="00BE0772">
        <w:t>ovim Programom o izmjenama Programa gradnje izvršeno je usklađivanje sredstava za koje je procijenjeno da će biti utrošena u ovoj godini.</w:t>
      </w:r>
    </w:p>
    <w:p w:rsidR="00BE0772" w:rsidRDefault="00BE0772" w:rsidP="00BE0772">
      <w:pPr>
        <w:ind w:firstLine="708"/>
        <w:jc w:val="both"/>
        <w:rPr>
          <w:i/>
        </w:rPr>
      </w:pPr>
    </w:p>
    <w:p w:rsidR="00BE0772" w:rsidRDefault="00BE0772" w:rsidP="00BE0772">
      <w:pPr>
        <w:ind w:firstLine="708"/>
        <w:jc w:val="both"/>
        <w:rPr>
          <w:i/>
        </w:rPr>
      </w:pPr>
      <w:r>
        <w:rPr>
          <w:i/>
        </w:rPr>
        <w:t>5. Rekonstrukcija dijela Ulice Đure Estera i Franjevačke ulice s uređenjem „Muzejskog trga“</w:t>
      </w:r>
    </w:p>
    <w:p w:rsidR="00BE0772" w:rsidRPr="00AF3B5F" w:rsidRDefault="00BE0772" w:rsidP="00BE0772">
      <w:pPr>
        <w:jc w:val="both"/>
        <w:rPr>
          <w:strike/>
          <w:color w:val="FF0000"/>
        </w:rPr>
      </w:pPr>
    </w:p>
    <w:p w:rsidR="00BE0772" w:rsidRDefault="00BE0772" w:rsidP="00BE0772">
      <w:pPr>
        <w:jc w:val="both"/>
      </w:pPr>
      <w:r>
        <w:t>Osnovnim su Programom bila planirana sredstva za izradu projektne dokumentacije za rekonstrukciju preostalog dijela Ulice Đure Estera i Franjevačke ulice s uređenjem „Muzejskog trga“</w:t>
      </w:r>
      <w:r w:rsidR="00B1795D">
        <w:t xml:space="preserve"> tokom 2018. godine</w:t>
      </w:r>
      <w:r>
        <w:t>.</w:t>
      </w:r>
    </w:p>
    <w:p w:rsidR="00BE0772" w:rsidRDefault="00BE0772" w:rsidP="00BE0772">
      <w:pPr>
        <w:jc w:val="both"/>
      </w:pPr>
      <w:r>
        <w:t>Kako je u međuvremenu</w:t>
      </w:r>
      <w:r w:rsidR="00B1795D">
        <w:t>, točnije u mjesecu svibnju 2018. godine</w:t>
      </w:r>
      <w:r>
        <w:t xml:space="preserve"> došlo do promjene vlasništva nad </w:t>
      </w:r>
      <w:r w:rsidRPr="00B1795D">
        <w:t>trenutno najstarijim neobnovljenim objektom u Koprivnici,</w:t>
      </w:r>
      <w:r>
        <w:t xml:space="preserve"> a prema kojem je Grad Koprivnica postao vlasnik istog, Muzej Grada Koprivnice pokrenuo</w:t>
      </w:r>
      <w:r w:rsidR="00B1795D">
        <w:t xml:space="preserve"> je inicijativu za obnovom toga objekta.</w:t>
      </w:r>
      <w:r>
        <w:t xml:space="preserve"> </w:t>
      </w:r>
      <w:r w:rsidR="006F4725">
        <w:t>Riječ je o o</w:t>
      </w:r>
      <w:r>
        <w:t>bjekt</w:t>
      </w:r>
      <w:r w:rsidR="006F4725">
        <w:t>u koji</w:t>
      </w:r>
      <w:r>
        <w:t xml:space="preserve"> se nalazi na adresi u Ulici Đure Estera 19 </w:t>
      </w:r>
      <w:r w:rsidR="006F4725">
        <w:t>.S</w:t>
      </w:r>
      <w:r>
        <w:t xml:space="preserve"> obzirom na položaj i starost samog objekta isti je pod konzervatorskom zaštitom pa se obnova mora provesti </w:t>
      </w:r>
      <w:r w:rsidR="006F4725">
        <w:t>sukladno</w:t>
      </w:r>
      <w:r>
        <w:t xml:space="preserve"> konzervatorskim smjernicama. Također je potrebno provesti i dodatna ispitivanja (npr. statika objekta) i istraživanja postojećeg objekta temeljem kojih će se moći odrediti način sanacije i obnove.</w:t>
      </w:r>
      <w:r w:rsidR="00B1795D">
        <w:t xml:space="preserve"> Trenutno su započeli preliminarni radovi koji će omogućiti izradu projektne dokumentacije za obnovu objekta, a očituju se u provedbi izrade geodetskog i konzervatorskog snimka postojeće građevine.</w:t>
      </w:r>
      <w:r>
        <w:t xml:space="preserve"> </w:t>
      </w:r>
    </w:p>
    <w:p w:rsidR="00B1795D" w:rsidRDefault="00BE0772" w:rsidP="00B1795D">
      <w:pPr>
        <w:jc w:val="both"/>
      </w:pPr>
      <w:r>
        <w:t>Osim izrade projektne dokumentacije za obnovu</w:t>
      </w:r>
      <w:r w:rsidR="006F4725">
        <w:t xml:space="preserve"> predmetnog objekta</w:t>
      </w:r>
      <w:r>
        <w:t xml:space="preserve">, trenutno je u izradi i projektna dokumentacija za obnovu zgrade Muzeja Grada Koprivnice, koji je također smješten u </w:t>
      </w:r>
      <w:r w:rsidR="006F4725">
        <w:t>Ulici Đure Estera.</w:t>
      </w:r>
    </w:p>
    <w:p w:rsidR="00B1795D" w:rsidRDefault="00B1795D" w:rsidP="00BE0772">
      <w:pPr>
        <w:jc w:val="both"/>
      </w:pPr>
      <w:r>
        <w:t>Uz područje Muzejskog trga smještena je i kuća Malančec koja je trenutno u postupku cjelovite obnove.</w:t>
      </w:r>
    </w:p>
    <w:p w:rsidR="00B1795D" w:rsidRDefault="00B1795D" w:rsidP="00B1795D">
      <w:pPr>
        <w:jc w:val="both"/>
      </w:pPr>
      <w:r>
        <w:t xml:space="preserve">Iz navedenog je vidljivo da je za izradu projektnog zadatka za rekonstrukciju i obnovu prometnih površina dijela Ulice Đure Estera i Franjevačke ulice sa formiranjem Muzejskog trga potrebno primijeniti multidisciplinarni pristup kako bi se optimiziralo i uskladilo buduće urbanističko rješenje te cjeline Grada Koprivnice. </w:t>
      </w:r>
    </w:p>
    <w:p w:rsidR="00B1795D" w:rsidRDefault="00B1795D" w:rsidP="00B1795D">
      <w:pPr>
        <w:jc w:val="both"/>
      </w:pPr>
      <w:r>
        <w:lastRenderedPageBreak/>
        <w:t xml:space="preserve">S obzirom na dinamiku događaja oko postojećih objekata u predmetnom zahvatu buduće urbanističko rješenje biti će moguće razmotriti nakon što će biti poznati svi detalji oko obnove postojećih objekata (npr. definiranje visina same nivelete budućih prometnih površina i trga). </w:t>
      </w:r>
    </w:p>
    <w:p w:rsidR="00B1795D" w:rsidRDefault="00B1795D" w:rsidP="00B1795D">
      <w:pPr>
        <w:jc w:val="both"/>
      </w:pPr>
    </w:p>
    <w:p w:rsidR="00BE0772" w:rsidRDefault="00B1795D" w:rsidP="00B1795D">
      <w:pPr>
        <w:jc w:val="both"/>
      </w:pPr>
      <w:r>
        <w:t>Zbog svega će navedenog</w:t>
      </w:r>
      <w:r>
        <w:rPr>
          <w:color w:val="FF0000"/>
        </w:rPr>
        <w:t xml:space="preserve"> </w:t>
      </w:r>
      <w:r>
        <w:t>i</w:t>
      </w:r>
      <w:r w:rsidR="00BE0772">
        <w:t>zrada projektne dokumentacije</w:t>
      </w:r>
      <w:r>
        <w:t xml:space="preserve"> za rekonstrukciju prometnih površina u navedenim ulicama te formiranje Muzejskog trga,</w:t>
      </w:r>
      <w:r w:rsidR="00BE0772">
        <w:t xml:space="preserve"> biti započeta u drugom dijelu godine, </w:t>
      </w:r>
      <w:r>
        <w:t>pa</w:t>
      </w:r>
      <w:r w:rsidR="00BE0772">
        <w:t xml:space="preserve"> su ovim Programom o izmjenama Programa gradnje sredstva za izradu iste usklađena sa obimom izrade projektne dokumentacije za koji je procijenjeno da će biti moguće dovršiti u 2018. godini.             </w:t>
      </w:r>
    </w:p>
    <w:p w:rsidR="00BE0772" w:rsidRDefault="00BE0772" w:rsidP="00BE0772">
      <w:pPr>
        <w:jc w:val="both"/>
        <w:rPr>
          <w:i/>
          <w:color w:val="FF0000"/>
        </w:rPr>
      </w:pPr>
    </w:p>
    <w:p w:rsidR="00BE0772" w:rsidRDefault="00BE0772" w:rsidP="00BE0772">
      <w:pPr>
        <w:ind w:firstLine="708"/>
        <w:jc w:val="both"/>
        <w:rPr>
          <w:i/>
        </w:rPr>
      </w:pPr>
      <w:r>
        <w:rPr>
          <w:i/>
        </w:rPr>
        <w:t xml:space="preserve">6. Uređenje Zrinskog trga i Trga bana Josipa Jelačića </w:t>
      </w:r>
    </w:p>
    <w:p w:rsidR="00BE0772" w:rsidRDefault="00BE0772" w:rsidP="00BE0772">
      <w:pPr>
        <w:jc w:val="both"/>
      </w:pPr>
    </w:p>
    <w:p w:rsidR="00BE0772" w:rsidRPr="00AF3B5F" w:rsidRDefault="00BE0772" w:rsidP="00B1795D">
      <w:pPr>
        <w:jc w:val="both"/>
      </w:pPr>
      <w:r w:rsidRPr="00AF3B5F">
        <w:t>Prostor Zrinskog trga i Trga bana Josipa Jelačića čine centralni gradski trg koji je organizacijom prostora do sada funkcionirao u skladu s</w:t>
      </w:r>
      <w:r w:rsidR="00B1795D">
        <w:t>a</w:t>
      </w:r>
      <w:r w:rsidRPr="00AF3B5F">
        <w:t xml:space="preserve"> njegovom namjenom korištenja, ali zbog stanja samih površina svakako zahtijeva rekonstrukciju i uređenje kojim će se poboljšati njegova namjena, vizualni identitet, mogućnosti i ugodnost korištenja, pri čemu bi svakako trebalo i osigurati rješenja koja će omogućiti i lakše održavanje istog. Uređenjem Zrinskog trga ujedno se nastavlja uređenje uže gradske jezgre nastavno na već uređene površine navedene u prethodnoj točki ovog Programa.</w:t>
      </w:r>
    </w:p>
    <w:p w:rsidR="00BE0772" w:rsidRDefault="00BE0772" w:rsidP="00B1795D">
      <w:pPr>
        <w:jc w:val="both"/>
      </w:pPr>
      <w:r w:rsidRPr="00AF3B5F">
        <w:t xml:space="preserve">Ovim </w:t>
      </w:r>
      <w:r w:rsidR="00065C70">
        <w:t xml:space="preserve">Programom o izmjenama Programa gradnje </w:t>
      </w:r>
      <w:r w:rsidRPr="00AF3B5F">
        <w:t xml:space="preserve">su za predmetnu stavku planirana sredstva u iznosu od </w:t>
      </w:r>
      <w:r w:rsidR="00065C70" w:rsidRPr="00AF3B5F">
        <w:t>2</w:t>
      </w:r>
      <w:r w:rsidRPr="00AF3B5F">
        <w:t>00.000,00 kuna za potrebe provođenja arhitektonsko-urbanističkog natječaja za uređenje Zrinskog trga i dijela Trga bana Josipa Jelačića te</w:t>
      </w:r>
      <w:r w:rsidR="00065C70" w:rsidRPr="00AF3B5F">
        <w:t xml:space="preserve"> početak</w:t>
      </w:r>
      <w:r w:rsidRPr="00AF3B5F">
        <w:t xml:space="preserve"> izrad</w:t>
      </w:r>
      <w:r w:rsidR="00065C70" w:rsidRPr="00AF3B5F">
        <w:t>e</w:t>
      </w:r>
      <w:r w:rsidRPr="00AF3B5F">
        <w:t xml:space="preserve"> projektne dokumentacije za ishođenje građevinskih akata i izvođenje radova planiranog uređenja.</w:t>
      </w:r>
    </w:p>
    <w:p w:rsidR="00BE0772" w:rsidRDefault="00BE0772" w:rsidP="00BE0772">
      <w:pPr>
        <w:jc w:val="both"/>
      </w:pPr>
    </w:p>
    <w:p w:rsidR="00BE0772" w:rsidRDefault="00BE0772" w:rsidP="00BE0772">
      <w:pPr>
        <w:ind w:firstLine="708"/>
        <w:jc w:val="both"/>
        <w:rPr>
          <w:i/>
        </w:rPr>
      </w:pPr>
      <w:r>
        <w:rPr>
          <w:i/>
        </w:rPr>
        <w:t xml:space="preserve">Dio Kolodvorske ulice i dio Viničke ulice (od Križevačke ulice do željezničkog </w:t>
      </w:r>
    </w:p>
    <w:p w:rsidR="00BE0772" w:rsidRDefault="00BE0772" w:rsidP="00BE0772">
      <w:pPr>
        <w:ind w:firstLine="708"/>
        <w:jc w:val="both"/>
        <w:rPr>
          <w:i/>
        </w:rPr>
      </w:pPr>
      <w:r>
        <w:rPr>
          <w:i/>
        </w:rPr>
        <w:t>kolodvora)</w:t>
      </w:r>
      <w:r w:rsidR="009522BB">
        <w:rPr>
          <w:i/>
        </w:rPr>
        <w:t xml:space="preserve"> – u dosadašnjem programu pod rednim brojem 7. – briše se</w:t>
      </w:r>
      <w:r>
        <w:rPr>
          <w:i/>
        </w:rPr>
        <w:t xml:space="preserve"> </w:t>
      </w:r>
    </w:p>
    <w:p w:rsidR="00BE0772" w:rsidRDefault="00BE0772" w:rsidP="00BE0772">
      <w:pPr>
        <w:jc w:val="both"/>
        <w:rPr>
          <w:i/>
          <w:color w:val="FF0000"/>
        </w:rPr>
      </w:pPr>
    </w:p>
    <w:p w:rsidR="00BE0772" w:rsidRDefault="00BE0772" w:rsidP="00B1795D">
      <w:pPr>
        <w:jc w:val="both"/>
      </w:pPr>
      <w:r>
        <w:t xml:space="preserve">Nastavno na završenu rekonstrukciju dijela Kolodvorske ulice i raskrižja Kolodvorske ulice sa Ulicom Ante Starčevića čija je rekonstrukcija završena </w:t>
      </w:r>
      <w:r w:rsidR="00065C70">
        <w:t>u proteklom periodu</w:t>
      </w:r>
      <w:r>
        <w:t>, Programom se u 2018. godini predviđa</w:t>
      </w:r>
      <w:r w:rsidR="00065C70">
        <w:t>la</w:t>
      </w:r>
      <w:r>
        <w:t xml:space="preserve"> izrada projektne dokumentacije za preostali dio Kolodvorske ulice i dio Viničke ulice čije se prometnice nalaze u lošem stanju. Projektna dokumentacija za rekonstrukciju prometnih površina mora biti usklađena sa projektnom dokumentacijom trgovačkog društva Koprivničke vode d.o.o. za rekonstrukciju vodovodne i kanalizacijske mreže u istom obuhvatu zahvata. Naime, trgovačko društvo Koprivničke vode d.o.o. će nakon verifikacije njihove prijave za dobivanje europskih sredstava započeti radove na rekonstrukciji njihove mreže, a prilikom čega će biti moguće započeti s radovima i na rekonstrukciji prometnih površina u istom obuhvatu zahvata. </w:t>
      </w:r>
      <w:r w:rsidR="00065C70">
        <w:t xml:space="preserve">Projektna dokumentacija za izvođenje radova na rekonstrukciji vodovodne i kanalizacijske mreže planirana je za završetak do jeseni 2018. godine, a nakon čega će Grad Koprivnica pokrenuti i izradu projektne dokumentacije za uređenje predmetne prometnice, a trošak izrade projektne dokumentacije biti će planiran Programom gradnje objekata i uređaja komunalne infrastrukture na području Grada Koprivnice za 2019. godinu. </w:t>
      </w:r>
    </w:p>
    <w:p w:rsidR="00BE0772" w:rsidRDefault="00BE0772" w:rsidP="00BE0772">
      <w:pPr>
        <w:jc w:val="both"/>
      </w:pPr>
    </w:p>
    <w:p w:rsidR="00BE0772" w:rsidRDefault="00BE0772" w:rsidP="00BE0772">
      <w:pPr>
        <w:jc w:val="both"/>
        <w:rPr>
          <w:i/>
          <w:color w:val="FF0000"/>
        </w:rPr>
      </w:pPr>
    </w:p>
    <w:p w:rsidR="00BE0772" w:rsidRDefault="00BE0772" w:rsidP="00BE0772">
      <w:pPr>
        <w:pStyle w:val="Odlomakpopisa"/>
        <w:jc w:val="both"/>
        <w:rPr>
          <w:rFonts w:ascii="Times New Roman" w:hAnsi="Times New Roman"/>
          <w:i/>
          <w:sz w:val="24"/>
        </w:rPr>
      </w:pPr>
      <w:r>
        <w:rPr>
          <w:rFonts w:ascii="Times New Roman" w:hAnsi="Times New Roman"/>
          <w:i/>
          <w:sz w:val="24"/>
        </w:rPr>
        <w:t>11. Pješačko biciklistički pothodnici ispod južne obilaznice i željezničke pruge u cilju formiranja novih pješačkih i biciklističkih prometnih pravaca i ulaza u uže područje grada iz naselja južno od obilaznice</w:t>
      </w:r>
    </w:p>
    <w:p w:rsidR="00BE0772" w:rsidRDefault="00BE0772" w:rsidP="00BE077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Calibri"/>
          <w:strike/>
          <w:color w:val="FF0000"/>
        </w:rPr>
      </w:pPr>
    </w:p>
    <w:p w:rsidR="00BE0772" w:rsidRDefault="00BE0772" w:rsidP="00BE077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Calibri"/>
        </w:rPr>
      </w:pPr>
      <w:r>
        <w:rPr>
          <w:rFonts w:eastAsia="Calibri"/>
        </w:rPr>
        <w:t xml:space="preserve">Grad Koprivnica je u prethodnom periodu pokrenuo izradu projektne dokumentacije za izgradnju predmetnih pješačko biciklističkih pothodnika. Prvenstveno je namjera bila </w:t>
      </w:r>
      <w:r>
        <w:rPr>
          <w:rFonts w:eastAsia="Calibri"/>
        </w:rPr>
        <w:lastRenderedPageBreak/>
        <w:t>izgradnju pothodnika prijaviti za sufinanciranje putem sredstava Nacionalnog programa sigurnosti cestovnog prometa koji Ministarstvo unutarnjih poslova Republike Hrvatske raspisuje jednom godišnje. Istim su sredstvima primjerice u prethodnom razdoblju sufinancirani radovi na obnovi Kolodvorske ulice i Ulice hrvatske državnosti u Koprivnici.</w:t>
      </w:r>
    </w:p>
    <w:p w:rsidR="00BE0772" w:rsidRDefault="00BE0772" w:rsidP="00BE077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Calibri"/>
        </w:rPr>
      </w:pPr>
      <w:r>
        <w:rPr>
          <w:rFonts w:eastAsia="Calibri"/>
        </w:rPr>
        <w:t>Kako je u međuvremenu došlo do promjene uvjeta prema kojima je moguće ostvariti sufinanciranje projekata putem sredstava Nacionalnog programa sigurnosti cestovnog prometa, u smislu da se nadalje sufinancira samo prometni dio prijavljenih projekata (građevinski dio projekta biti će isključen iz sufinanciranja) te će sufinanciranje biti omogućeno u znatno manjem obimu, projekt izgradnje pothodnika postao je neodgovarajući za prijavu.</w:t>
      </w:r>
    </w:p>
    <w:p w:rsidR="00BE0772" w:rsidRDefault="00BE0772" w:rsidP="00BE077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Calibri"/>
        </w:rPr>
      </w:pPr>
      <w:r>
        <w:rPr>
          <w:rFonts w:eastAsia="Calibri"/>
        </w:rPr>
        <w:t>Nadalje je odlučeno izraditi samo idejnu projektnu dokumentaciju te ishoditi lokacijsku dozvolu i započeti s rješavanjem imovinsko pravnih poslova, kako bi sufinanciranje daljnje izrade projektne dokumentacije i izvođenje radova bilo moguće prijaviti na neki od europskih i</w:t>
      </w:r>
      <w:r w:rsidR="00B1795D">
        <w:rPr>
          <w:rFonts w:eastAsia="Calibri"/>
        </w:rPr>
        <w:t>li drugih nacionalnih natječaja.</w:t>
      </w:r>
    </w:p>
    <w:p w:rsidR="00052639" w:rsidRPr="00B1795D" w:rsidRDefault="00BE0772" w:rsidP="00B1795D">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Calibri"/>
        </w:rPr>
      </w:pPr>
      <w:r>
        <w:rPr>
          <w:rFonts w:eastAsia="Calibri"/>
        </w:rPr>
        <w:t xml:space="preserve">Sredstva planirana ovim Programom o izmjenama Programa gradnje biti će utrošena za dovršetak izrade idejne projektne dokumentacije za izgradnju predmetnih pothodnika.          </w:t>
      </w:r>
    </w:p>
    <w:p w:rsidR="00052639" w:rsidRDefault="00052639" w:rsidP="00BE0772">
      <w:pPr>
        <w:jc w:val="both"/>
        <w:rPr>
          <w:i/>
          <w:color w:val="FF0000"/>
          <w:lang w:eastAsia="en-US"/>
        </w:rPr>
      </w:pPr>
    </w:p>
    <w:p w:rsidR="00BE0772" w:rsidRDefault="00BE0772" w:rsidP="00052639">
      <w:pPr>
        <w:ind w:firstLine="708"/>
        <w:jc w:val="both"/>
        <w:rPr>
          <w:i/>
        </w:rPr>
      </w:pPr>
      <w:r>
        <w:rPr>
          <w:i/>
        </w:rPr>
        <w:t>12. Kupnja zemljišta na kojem se grade i opremaju</w:t>
      </w:r>
      <w:r w:rsidR="00052639">
        <w:rPr>
          <w:i/>
        </w:rPr>
        <w:t xml:space="preserve"> objekti prometne infrastrukture</w:t>
      </w:r>
    </w:p>
    <w:p w:rsidR="00052639" w:rsidRPr="00052639" w:rsidRDefault="00052639" w:rsidP="00052639">
      <w:pPr>
        <w:ind w:firstLine="708"/>
        <w:jc w:val="both"/>
        <w:rPr>
          <w:i/>
        </w:rPr>
      </w:pPr>
    </w:p>
    <w:p w:rsidR="00052639" w:rsidRDefault="00052639" w:rsidP="00052639">
      <w:pPr>
        <w:jc w:val="both"/>
        <w:rPr>
          <w:sz w:val="22"/>
          <w:szCs w:val="22"/>
        </w:rPr>
      </w:pPr>
      <w:r>
        <w:t>Programom o izmjenama Programa izvršeno je smanjenje planiranih sredstva za otkup zemljišta u svrhu rješavanja imovinsko-pravnih odnosa prilikom provođenja investicija gradnje i opremanja objekata komunalne infrastrukture.</w:t>
      </w:r>
    </w:p>
    <w:p w:rsidR="00052639" w:rsidRDefault="00052639" w:rsidP="006350F7">
      <w:pPr>
        <w:pStyle w:val="t-9-8"/>
        <w:spacing w:beforeLines="30" w:before="72" w:beforeAutospacing="0" w:afterLines="30" w:after="72" w:afterAutospacing="0"/>
        <w:jc w:val="both"/>
      </w:pPr>
      <w:r>
        <w:t>Predmetno smanjenje posljedica je razlike u procjeni troškova naknade za zemljište iz osnovnog Programa i tržišne vrijednosti naknadno utvrđene temeljem procjembenih elaborata.</w:t>
      </w:r>
    </w:p>
    <w:p w:rsidR="00BE0772" w:rsidRDefault="00BE0772" w:rsidP="00BE0772">
      <w:pPr>
        <w:jc w:val="both"/>
        <w:rPr>
          <w:color w:val="FF0000"/>
        </w:rPr>
      </w:pPr>
    </w:p>
    <w:p w:rsidR="00BE0772" w:rsidRDefault="00BE0772" w:rsidP="00BE0772">
      <w:pPr>
        <w:ind w:firstLine="708"/>
        <w:jc w:val="both"/>
        <w:rPr>
          <w:i/>
        </w:rPr>
      </w:pPr>
      <w:r>
        <w:rPr>
          <w:i/>
        </w:rPr>
        <w:t xml:space="preserve">13. Projekti optimizacije sustava odvodnje oborinskih voda pod nadležnošću Grada Koprivnice (otvoreni i zatvoreni kanali, propusti i sl.) </w:t>
      </w:r>
    </w:p>
    <w:p w:rsidR="00BE0772" w:rsidRDefault="00BE0772" w:rsidP="00BE0772">
      <w:pPr>
        <w:jc w:val="both"/>
      </w:pPr>
    </w:p>
    <w:p w:rsidR="00BE0772" w:rsidRDefault="00BE0772" w:rsidP="00BE0772">
      <w:pPr>
        <w:jc w:val="both"/>
      </w:pPr>
      <w:r w:rsidRPr="00AF3B5F">
        <w:t xml:space="preserve">Za potrebe izrade projektne dokumentacije za optimizaciju sustava oborinskih voda pod nadležnošću Grada Koprivnice u 2018. godini planirano je ovim </w:t>
      </w:r>
      <w:r w:rsidR="00065C70" w:rsidRPr="00065C70">
        <w:t xml:space="preserve">Programom o izmjenama Programa gradnje </w:t>
      </w:r>
      <w:r w:rsidRPr="00AF3B5F">
        <w:t xml:space="preserve">ukupno </w:t>
      </w:r>
      <w:r w:rsidR="00065C70" w:rsidRPr="00AF3B5F">
        <w:t>5</w:t>
      </w:r>
      <w:r w:rsidRPr="00AF3B5F">
        <w:t>0.000,00 kuna. Sredstva su planirana za izradu projektne dokumentacije za izgradnju sustava odvodnje oborinskih voda na lokacijama gdje je uslijed ekstremnih oborina zabilježeno poplavljivanje stambenih i gospodarskih objekata, prometnica i ostalih površina uslijed čega dolazi i do stvaranja velike materijalne štete.</w:t>
      </w:r>
    </w:p>
    <w:p w:rsidR="00BE0772" w:rsidRDefault="00BE0772" w:rsidP="00BE0772">
      <w:pPr>
        <w:jc w:val="both"/>
        <w:rPr>
          <w:color w:val="FF0000"/>
        </w:rPr>
      </w:pPr>
    </w:p>
    <w:p w:rsidR="00BE0772" w:rsidRDefault="00BE0772" w:rsidP="00BE0772">
      <w:pPr>
        <w:ind w:firstLine="708"/>
        <w:jc w:val="both"/>
        <w:rPr>
          <w:i/>
        </w:rPr>
      </w:pPr>
      <w:r>
        <w:rPr>
          <w:i/>
        </w:rPr>
        <w:t xml:space="preserve">Uređenje prostora javne namjene u Opatičkoj ulici </w:t>
      </w:r>
      <w:r w:rsidR="009522BB">
        <w:rPr>
          <w:i/>
        </w:rPr>
        <w:t>– u dosadašnjem programu pod rednim brojem 14. – briše se</w:t>
      </w:r>
    </w:p>
    <w:p w:rsidR="00BE0772" w:rsidRDefault="00BE0772" w:rsidP="00BE0772">
      <w:pPr>
        <w:ind w:left="851"/>
        <w:jc w:val="both"/>
        <w:rPr>
          <w:i/>
          <w:color w:val="FF0000"/>
        </w:rPr>
      </w:pPr>
    </w:p>
    <w:p w:rsidR="00BE0772" w:rsidRPr="00AF3B5F" w:rsidRDefault="00BE0772" w:rsidP="00BE0772">
      <w:pPr>
        <w:jc w:val="both"/>
      </w:pPr>
      <w:r w:rsidRPr="00AF3B5F">
        <w:t>Programom</w:t>
      </w:r>
      <w:r w:rsidR="00065C70" w:rsidRPr="00AF3B5F">
        <w:t xml:space="preserve"> su bila</w:t>
      </w:r>
      <w:r w:rsidRPr="00AF3B5F">
        <w:t xml:space="preserve"> planirana sredstva za izradu projektne dokumentacije za uređenje prostora javne namjene u Opatičkoj ulici. Pobliže, pod prostorom javne namjene podrazumijeva se prostor između postojeće zgrade Doma mladih i postojećih zgrada Podravske banke i nekadašnje robne kuće (sadašnji Konzum).</w:t>
      </w:r>
    </w:p>
    <w:p w:rsidR="00BE0772" w:rsidRDefault="00065C70" w:rsidP="00BE0772">
      <w:pPr>
        <w:jc w:val="both"/>
      </w:pPr>
      <w:r w:rsidRPr="00AF3B5F">
        <w:t xml:space="preserve">Pošto je u tijeku izmjena prostorno planske dokumentacije u čijem obuhvatu je i predmetni prostor, izrada navedene projektne dokumentacije biti će planirana nakon donošenja novih prostorno planskih dokumenata, odnosno </w:t>
      </w:r>
      <w:r w:rsidRPr="00065C70">
        <w:t>Programom gradnje objekata i uređaja komunalne infrastrukture na području Grada Koprivnice za 2019. godinu.</w:t>
      </w:r>
    </w:p>
    <w:p w:rsidR="009522BB" w:rsidRDefault="009522BB" w:rsidP="00BE0772">
      <w:pPr>
        <w:jc w:val="both"/>
      </w:pPr>
    </w:p>
    <w:p w:rsidR="009522BB" w:rsidRPr="009522BB" w:rsidRDefault="009522BB" w:rsidP="009522BB">
      <w:pPr>
        <w:jc w:val="center"/>
        <w:rPr>
          <w:i/>
        </w:rPr>
      </w:pPr>
      <w:r w:rsidRPr="009522BB">
        <w:rPr>
          <w:i/>
        </w:rPr>
        <w:t xml:space="preserve">14. Izgradnja </w:t>
      </w:r>
      <w:r w:rsidR="00330995">
        <w:rPr>
          <w:i/>
        </w:rPr>
        <w:t>pješačko-</w:t>
      </w:r>
      <w:r w:rsidRPr="009522BB">
        <w:rPr>
          <w:i/>
        </w:rPr>
        <w:t>biciklističke staze između naselja Draganovec i naselja Štaglinec</w:t>
      </w:r>
    </w:p>
    <w:p w:rsidR="009522BB" w:rsidRPr="009522BB" w:rsidRDefault="009522BB" w:rsidP="009522BB">
      <w:pPr>
        <w:ind w:firstLine="708"/>
        <w:jc w:val="both"/>
      </w:pPr>
    </w:p>
    <w:p w:rsidR="009522BB" w:rsidRDefault="009522BB" w:rsidP="009522BB">
      <w:pPr>
        <w:ind w:firstLine="720"/>
        <w:jc w:val="both"/>
      </w:pPr>
      <w:r>
        <w:lastRenderedPageBreak/>
        <w:t xml:space="preserve">Ovim Programom o izmjenama Programa planirana su sredstva za izradu projektne dokumentacije za </w:t>
      </w:r>
      <w:r w:rsidRPr="009522BB">
        <w:t>izgradnj</w:t>
      </w:r>
      <w:r>
        <w:t>u</w:t>
      </w:r>
      <w:r w:rsidRPr="009522BB">
        <w:t xml:space="preserve"> </w:t>
      </w:r>
      <w:r w:rsidR="00330995">
        <w:t>pješačko-</w:t>
      </w:r>
      <w:r w:rsidRPr="009522BB">
        <w:t>biciklističke staze između naselja Draganovec i naselja Štaglinec</w:t>
      </w:r>
      <w:r>
        <w:t xml:space="preserve">. </w:t>
      </w:r>
    </w:p>
    <w:p w:rsidR="009522BB" w:rsidRPr="009522BB" w:rsidRDefault="009522BB" w:rsidP="009522BB">
      <w:pPr>
        <w:pStyle w:val="Bezproreda"/>
        <w:ind w:firstLine="720"/>
        <w:jc w:val="both"/>
        <w:rPr>
          <w:rFonts w:ascii="Times New Roman" w:hAnsi="Times New Roman"/>
          <w:sz w:val="24"/>
          <w:szCs w:val="24"/>
          <w:lang w:val="hr-HR"/>
        </w:rPr>
      </w:pPr>
      <w:r w:rsidRPr="009522BB">
        <w:rPr>
          <w:rFonts w:ascii="Times New Roman" w:hAnsi="Times New Roman"/>
          <w:sz w:val="24"/>
          <w:szCs w:val="24"/>
        </w:rPr>
        <w:t xml:space="preserve">U cilju proširenja i povezivanja mreže </w:t>
      </w:r>
      <w:r w:rsidR="00330995">
        <w:rPr>
          <w:rFonts w:ascii="Times New Roman" w:hAnsi="Times New Roman"/>
          <w:sz w:val="24"/>
          <w:szCs w:val="24"/>
        </w:rPr>
        <w:t>pješačko-</w:t>
      </w:r>
      <w:r w:rsidRPr="009522BB">
        <w:rPr>
          <w:rFonts w:ascii="Times New Roman" w:hAnsi="Times New Roman"/>
          <w:sz w:val="24"/>
          <w:szCs w:val="24"/>
        </w:rPr>
        <w:t xml:space="preserve">biciklističkih pravaca na području grada te povezivanja naselja planira se provedba zahvata na izgradnji </w:t>
      </w:r>
      <w:r w:rsidR="00330995">
        <w:rPr>
          <w:rFonts w:ascii="Times New Roman" w:hAnsi="Times New Roman"/>
          <w:sz w:val="24"/>
          <w:szCs w:val="24"/>
        </w:rPr>
        <w:t>pješačko-</w:t>
      </w:r>
      <w:r w:rsidRPr="009522BB">
        <w:rPr>
          <w:rFonts w:ascii="Times New Roman" w:hAnsi="Times New Roman"/>
          <w:sz w:val="24"/>
          <w:szCs w:val="24"/>
        </w:rPr>
        <w:t xml:space="preserve">biciklističke staze između naselja Draganovec i naselja Štaglinec </w:t>
      </w:r>
      <w:r w:rsidRPr="009522BB">
        <w:rPr>
          <w:rFonts w:ascii="Times New Roman" w:hAnsi="Times New Roman"/>
          <w:sz w:val="24"/>
          <w:szCs w:val="24"/>
          <w:lang w:val="hr-HR"/>
        </w:rPr>
        <w:t>koja su povezana državnom cestom D2 (podravska magistrala) te bi se na taj način uvelike povećala sigurnost prometovanja</w:t>
      </w:r>
      <w:r w:rsidR="000050B8">
        <w:rPr>
          <w:rFonts w:ascii="Times New Roman" w:hAnsi="Times New Roman"/>
          <w:sz w:val="24"/>
          <w:szCs w:val="24"/>
          <w:lang w:val="hr-HR"/>
        </w:rPr>
        <w:t xml:space="preserve"> pješaka i</w:t>
      </w:r>
      <w:r w:rsidRPr="009522BB">
        <w:rPr>
          <w:rFonts w:ascii="Times New Roman" w:hAnsi="Times New Roman"/>
          <w:sz w:val="24"/>
          <w:szCs w:val="24"/>
          <w:lang w:val="hr-HR"/>
        </w:rPr>
        <w:t xml:space="preserve"> biciklista. Predviđena je izgradnja zasebne </w:t>
      </w:r>
      <w:r w:rsidR="00330995">
        <w:rPr>
          <w:rFonts w:ascii="Times New Roman" w:hAnsi="Times New Roman"/>
          <w:sz w:val="24"/>
          <w:szCs w:val="24"/>
          <w:lang w:val="hr-HR"/>
        </w:rPr>
        <w:t>pješačko-</w:t>
      </w:r>
      <w:r w:rsidRPr="009522BB">
        <w:rPr>
          <w:rFonts w:ascii="Times New Roman" w:hAnsi="Times New Roman"/>
          <w:sz w:val="24"/>
          <w:szCs w:val="24"/>
          <w:lang w:val="hr-HR"/>
        </w:rPr>
        <w:t>biciklističke staze odvojene od državne ceste postojećim zelenim pojasom i odvodnim jarkom.</w:t>
      </w:r>
      <w:r>
        <w:rPr>
          <w:rFonts w:ascii="Times New Roman" w:hAnsi="Times New Roman"/>
          <w:sz w:val="24"/>
          <w:szCs w:val="24"/>
          <w:lang w:val="hr-HR"/>
        </w:rPr>
        <w:t xml:space="preserve"> Tim zahvatom bi se ujedno povećala sigurnost prometovanja stanovnika naselja Bakovčica.</w:t>
      </w:r>
    </w:p>
    <w:p w:rsidR="009522BB" w:rsidRPr="009522BB" w:rsidRDefault="009522BB" w:rsidP="009522BB">
      <w:pPr>
        <w:pStyle w:val="Bezproreda"/>
        <w:ind w:firstLine="720"/>
        <w:jc w:val="both"/>
        <w:rPr>
          <w:rFonts w:ascii="Times New Roman" w:hAnsi="Times New Roman"/>
          <w:sz w:val="24"/>
          <w:szCs w:val="24"/>
          <w:lang w:val="hr-HR"/>
        </w:rPr>
      </w:pPr>
      <w:r w:rsidRPr="009522BB">
        <w:rPr>
          <w:rFonts w:ascii="Times New Roman" w:hAnsi="Times New Roman"/>
          <w:sz w:val="24"/>
          <w:szCs w:val="24"/>
          <w:lang w:val="hr-HR"/>
        </w:rPr>
        <w:t xml:space="preserve">Tim zahvatom čiji je cilj povezivanje dvaju naselja ispod 5000 stanovnika </w:t>
      </w:r>
      <w:r w:rsidR="00330995">
        <w:rPr>
          <w:rFonts w:ascii="Times New Roman" w:hAnsi="Times New Roman"/>
          <w:sz w:val="24"/>
          <w:szCs w:val="24"/>
          <w:lang w:val="hr-HR"/>
        </w:rPr>
        <w:t>pješačko-</w:t>
      </w:r>
      <w:r w:rsidRPr="009522BB">
        <w:rPr>
          <w:rFonts w:ascii="Times New Roman" w:hAnsi="Times New Roman"/>
          <w:sz w:val="24"/>
          <w:szCs w:val="24"/>
          <w:lang w:val="hr-HR"/>
        </w:rPr>
        <w:t xml:space="preserve">biciklističkom stazom omogućilo bi se prijavljivanje ove investicije na </w:t>
      </w:r>
      <w:r w:rsidRPr="009522BB">
        <w:rPr>
          <w:rFonts w:ascii="Times New Roman" w:hAnsi="Times New Roman"/>
          <w:sz w:val="24"/>
          <w:szCs w:val="24"/>
        </w:rPr>
        <w:t>natječaj iz mjere Programa ruralnog razvoja 2014-2020,</w:t>
      </w:r>
      <w:r w:rsidRPr="009522BB">
        <w:rPr>
          <w:rFonts w:ascii="Times New Roman" w:hAnsi="Times New Roman"/>
          <w:sz w:val="24"/>
          <w:szCs w:val="24"/>
          <w:lang w:val="hr-HR"/>
        </w:rPr>
        <w:t xml:space="preserve"> Ministarstva  poljoprivrede, Ruralni razvoj, mjera 7.4.1. </w:t>
      </w:r>
    </w:p>
    <w:p w:rsidR="009522BB" w:rsidRDefault="009522BB" w:rsidP="009522BB">
      <w:pPr>
        <w:jc w:val="both"/>
      </w:pPr>
    </w:p>
    <w:p w:rsidR="009522BB" w:rsidRDefault="009522BB" w:rsidP="009522BB">
      <w:pPr>
        <w:jc w:val="both"/>
      </w:pPr>
    </w:p>
    <w:p w:rsidR="00BE0772" w:rsidRDefault="00BE0772" w:rsidP="00BE0772">
      <w:pPr>
        <w:jc w:val="both"/>
        <w:rPr>
          <w:b/>
          <w:bCs/>
        </w:rPr>
      </w:pPr>
      <w:r>
        <w:rPr>
          <w:b/>
          <w:bCs/>
        </w:rPr>
        <w:t>II. JAVNA RASVJETA</w:t>
      </w:r>
    </w:p>
    <w:p w:rsidR="00BE0772" w:rsidRDefault="00BE0772" w:rsidP="00BE0772">
      <w:pPr>
        <w:jc w:val="both"/>
        <w:rPr>
          <w:b/>
          <w:bCs/>
        </w:rPr>
      </w:pPr>
    </w:p>
    <w:p w:rsidR="00BE0772" w:rsidRDefault="00BE0772" w:rsidP="00BE0772">
      <w:pPr>
        <w:jc w:val="both"/>
        <w:rPr>
          <w:i/>
        </w:rPr>
      </w:pPr>
    </w:p>
    <w:p w:rsidR="00BE0772" w:rsidRDefault="00BE0772" w:rsidP="00BE0772">
      <w:pPr>
        <w:ind w:firstLine="708"/>
        <w:jc w:val="both"/>
        <w:rPr>
          <w:i/>
        </w:rPr>
      </w:pPr>
      <w:r>
        <w:rPr>
          <w:i/>
        </w:rPr>
        <w:t xml:space="preserve">1. Zamjena natrijevih svjetiljaka učinkovitijim LED svjetiljkama </w:t>
      </w:r>
    </w:p>
    <w:p w:rsidR="00BE0772" w:rsidRDefault="00BE0772" w:rsidP="00BE0772">
      <w:pPr>
        <w:jc w:val="both"/>
      </w:pPr>
    </w:p>
    <w:p w:rsidR="00BE0772" w:rsidRDefault="00BE0772" w:rsidP="00BE0772">
      <w:pPr>
        <w:jc w:val="both"/>
      </w:pPr>
      <w:r>
        <w:t>Osnovnim Programom gradnje bilo je planirano provesti zamjenu natrijevih svjetiljaka sa učinkovitijim LED svjetiljkama putem sufinanciranja projekta sredstvima Fonda za zaštitu okoliša i energetsku učinkovitost.</w:t>
      </w:r>
    </w:p>
    <w:p w:rsidR="00BE0772" w:rsidRDefault="00BE0772" w:rsidP="00BE0772">
      <w:pPr>
        <w:jc w:val="both"/>
      </w:pPr>
      <w:r>
        <w:t xml:space="preserve">Fond za zaštitu okoliša i energetsku učinkovitost u dosadašnjem dijelu godine nije raspisao predmetni natječaj, pa su sredstva za modernizaciju svjetiljaka </w:t>
      </w:r>
      <w:r w:rsidR="00B1795D">
        <w:t>korigirana za slučaj da Fond za zaštitu okoliša u narednom dijelu godine ipak raspiše natječaj za sufinanciranje zamjene svjetiljaka</w:t>
      </w:r>
      <w:r>
        <w:t>.</w:t>
      </w:r>
    </w:p>
    <w:p w:rsidR="00BE0772" w:rsidRDefault="00BE0772" w:rsidP="00BE0772">
      <w:pPr>
        <w:jc w:val="both"/>
        <w:rPr>
          <w:color w:val="FF0000"/>
        </w:rPr>
      </w:pPr>
      <w:r>
        <w:t xml:space="preserve"> </w:t>
      </w:r>
    </w:p>
    <w:p w:rsidR="00BE0772" w:rsidRDefault="00BE0772" w:rsidP="00BE0772">
      <w:pPr>
        <w:ind w:firstLine="708"/>
        <w:jc w:val="both"/>
      </w:pPr>
      <w:r>
        <w:rPr>
          <w:i/>
        </w:rPr>
        <w:t>2. Dio Ulice Đure Estera i Franjevačke ulice s uređenjem „Muzejskog trga“</w:t>
      </w:r>
    </w:p>
    <w:p w:rsidR="00BE0772" w:rsidRDefault="00BE0772" w:rsidP="00BE0772">
      <w:pPr>
        <w:jc w:val="both"/>
      </w:pPr>
    </w:p>
    <w:p w:rsidR="00BE0772" w:rsidRDefault="00BE0772" w:rsidP="00BE0772">
      <w:pPr>
        <w:jc w:val="both"/>
      </w:pPr>
      <w:r>
        <w:t>Uz izradu projektne dokumentacije za rekonstrukciju javnih površina u dijelu Ulice Đure Estera i dijelu Franjevačke ulice s formiranjem „Muzejskog trga“ potrebno je izraditi projektnu dokumentaciju i ishoditi potrebne dozvole za izgradnju sustava javne rasvjete koji će se uklopiti u uređenje stare gradske jezgre i novog „Muzejskog trga“ sa dekorativnom rasvjetom uz postizanje veće prometne i opće sigurnosti tokom noći i u uvjetima smanjene vidljivosti uz uštedu električne energije i smanjenje svjetlosnog zagađenja.</w:t>
      </w:r>
    </w:p>
    <w:p w:rsidR="00BE0772" w:rsidRDefault="00BE0772" w:rsidP="00BE0772">
      <w:pPr>
        <w:jc w:val="both"/>
      </w:pPr>
      <w:r>
        <w:t>Zbog potrebe usklađivanja izrade projektne dokumentacije sredstva za izradu projektne dokumentacije za rekonstrukciju javne rasvjete korigirana su razmjerno sredstvima za izradu projektne dokumentacije za rekonstrukciju prometnih površina u dijelu Ulice Đ</w:t>
      </w:r>
      <w:r w:rsidR="00B1795D">
        <w:t>ure Estera i Franjevačke ulice te</w:t>
      </w:r>
      <w:r>
        <w:t xml:space="preserve"> uređenja Muzejskog trga.  </w:t>
      </w:r>
    </w:p>
    <w:p w:rsidR="00BE0772" w:rsidRDefault="00BE0772" w:rsidP="00BE0772">
      <w:pPr>
        <w:jc w:val="both"/>
      </w:pPr>
    </w:p>
    <w:p w:rsidR="00BE0772" w:rsidRDefault="00BE0772" w:rsidP="00BE0772">
      <w:pPr>
        <w:ind w:firstLine="708"/>
        <w:jc w:val="both"/>
        <w:rPr>
          <w:i/>
        </w:rPr>
      </w:pPr>
      <w:r>
        <w:rPr>
          <w:i/>
        </w:rPr>
        <w:t xml:space="preserve">3. Dio Kolodvorske ulice i dio Viničke ulice (od Križevačke ulice do željezničkog </w:t>
      </w:r>
    </w:p>
    <w:p w:rsidR="00BE0772" w:rsidRDefault="00BE0772" w:rsidP="00BE0772">
      <w:pPr>
        <w:ind w:firstLine="708"/>
        <w:jc w:val="both"/>
        <w:rPr>
          <w:i/>
        </w:rPr>
      </w:pPr>
      <w:r>
        <w:rPr>
          <w:i/>
        </w:rPr>
        <w:t>kolodvora)</w:t>
      </w:r>
    </w:p>
    <w:p w:rsidR="00BE0772" w:rsidRDefault="00BE0772" w:rsidP="00BE0772">
      <w:pPr>
        <w:jc w:val="both"/>
      </w:pPr>
    </w:p>
    <w:p w:rsidR="00BE0772" w:rsidRDefault="00BE0772" w:rsidP="00BE0772">
      <w:pPr>
        <w:jc w:val="both"/>
      </w:pPr>
      <w:r>
        <w:t>Zbog potrebe usklađivanja izrade projektne dokumentacije za rekonstrukciju prom</w:t>
      </w:r>
      <w:r w:rsidR="00B1795D">
        <w:t>etnih površina i javne rasvjete</w:t>
      </w:r>
      <w:r>
        <w:t xml:space="preserve">, a s obzirom na razloge i umanjena sredstva za izradu projektne dokumentacije za rekonstrukciju prometnih površina u ovoj godini se ne očekuje početak izrade projektne dokumentacije za rekonstrukciju javne rasvjete u dijelu Kolodvorske ulice i dijelu Viničke ulice.  </w:t>
      </w:r>
    </w:p>
    <w:p w:rsidR="00BE0772" w:rsidRDefault="00BE0772" w:rsidP="00BE0772">
      <w:pPr>
        <w:jc w:val="both"/>
        <w:rPr>
          <w:color w:val="FF0000"/>
        </w:rPr>
      </w:pPr>
    </w:p>
    <w:p w:rsidR="00BE0772" w:rsidRPr="00AF3B5F" w:rsidRDefault="00BE0772" w:rsidP="00BE0772">
      <w:pPr>
        <w:jc w:val="both"/>
        <w:rPr>
          <w:b/>
          <w:bCs/>
        </w:rPr>
      </w:pPr>
      <w:r w:rsidRPr="00AF3B5F">
        <w:rPr>
          <w:b/>
          <w:bCs/>
        </w:rPr>
        <w:t>III. GROBLJA</w:t>
      </w:r>
    </w:p>
    <w:p w:rsidR="00BE0772" w:rsidRDefault="00BE0772" w:rsidP="00BE0772">
      <w:pPr>
        <w:jc w:val="both"/>
        <w:rPr>
          <w:b/>
          <w:bCs/>
        </w:rPr>
      </w:pPr>
    </w:p>
    <w:p w:rsidR="00BE0772" w:rsidRPr="00AF3B5F" w:rsidRDefault="00065C70" w:rsidP="00BE0772">
      <w:pPr>
        <w:jc w:val="both"/>
      </w:pPr>
      <w:r w:rsidRPr="00065C70">
        <w:t xml:space="preserve">Programom o izmjenama Programa gradnje </w:t>
      </w:r>
      <w:r w:rsidRPr="00AF3B5F">
        <w:t>p</w:t>
      </w:r>
      <w:r w:rsidR="00BE0772" w:rsidRPr="00AF3B5F">
        <w:t>laniran</w:t>
      </w:r>
      <w:r w:rsidRPr="00AF3B5F">
        <w:t>a su</w:t>
      </w:r>
      <w:r w:rsidR="00BE0772" w:rsidRPr="00AF3B5F">
        <w:t xml:space="preserve"> sredstv</w:t>
      </w:r>
      <w:r w:rsidRPr="00AF3B5F">
        <w:t>a</w:t>
      </w:r>
      <w:r w:rsidR="00BE0772" w:rsidRPr="00AF3B5F">
        <w:t xml:space="preserve"> u iznosu od </w:t>
      </w:r>
      <w:r w:rsidRPr="00AF3B5F">
        <w:t>690</w:t>
      </w:r>
      <w:r w:rsidR="00BE0772" w:rsidRPr="00AF3B5F">
        <w:t>.000,00 kuna</w:t>
      </w:r>
      <w:r w:rsidRPr="00AF3B5F">
        <w:t xml:space="preserve">, a kojima su </w:t>
      </w:r>
      <w:r w:rsidR="00BE0772" w:rsidRPr="00AF3B5F">
        <w:t>obuhvaćeni troškovi, nabavke materijala te izvođenja radova na izgradnji i opremanju gradskog groblja „Pri Svetom Duhu“ u Koprivnici.</w:t>
      </w:r>
      <w:r w:rsidRPr="00AF3B5F">
        <w:t xml:space="preserve"> Do povećanja stavke za 170.000,00 kuna došlo je temeljem stvarnog troška izvođenja radova na gradskom groblju.</w:t>
      </w:r>
    </w:p>
    <w:p w:rsidR="00BE0772" w:rsidRPr="00AF3B5F" w:rsidRDefault="00BE0772" w:rsidP="00BE0772">
      <w:pPr>
        <w:jc w:val="both"/>
      </w:pPr>
    </w:p>
    <w:p w:rsidR="00BE0772" w:rsidRPr="00AF3B5F" w:rsidRDefault="00BE0772" w:rsidP="00BE0772">
      <w:pPr>
        <w:ind w:firstLine="708"/>
        <w:jc w:val="both"/>
        <w:rPr>
          <w:i/>
        </w:rPr>
      </w:pPr>
      <w:r w:rsidRPr="00AF3B5F">
        <w:rPr>
          <w:i/>
        </w:rPr>
        <w:t>1. Opremanje postojećeg groblja „Pri Sv. Duhu“ rasvjetom i videonadzorom</w:t>
      </w:r>
    </w:p>
    <w:p w:rsidR="00BE0772" w:rsidRPr="00AF3B5F" w:rsidRDefault="00BE0772" w:rsidP="00BE0772">
      <w:pPr>
        <w:jc w:val="both"/>
      </w:pPr>
    </w:p>
    <w:p w:rsidR="00BE0772" w:rsidRPr="00AF3B5F" w:rsidRDefault="00065C70" w:rsidP="00BE0772">
      <w:pPr>
        <w:jc w:val="both"/>
      </w:pPr>
      <w:r w:rsidRPr="00065C70">
        <w:t xml:space="preserve">Programom o izmjenama Programa gradnje </w:t>
      </w:r>
      <w:r w:rsidR="00BE0772" w:rsidRPr="00AF3B5F">
        <w:t>za 2018. godinu planirana je nabavka materijala i ugradnja istog za potrebe rasvjete i videonadzora na prostoru gradskog groblja „Pri Sv. Duhu“ u Koprivnici s ciljem  postizanja većeg stupnja sigurnosti na samom prostoru groblja, mrtvačnice i okolnih prostora.</w:t>
      </w:r>
      <w:r w:rsidRPr="00AF3B5F">
        <w:t xml:space="preserve"> Povećanje stavke za 40.000,00 kuna uzrokovano je povećanjem cijene troškova predmetnog opremanja, a na temelju situirane vrijednosti opremanja nakon izvođenja radova.</w:t>
      </w:r>
    </w:p>
    <w:p w:rsidR="00BE0772" w:rsidRPr="00AF3B5F" w:rsidRDefault="00BE0772" w:rsidP="00BE0772">
      <w:pPr>
        <w:jc w:val="both"/>
      </w:pPr>
    </w:p>
    <w:p w:rsidR="00BE0772" w:rsidRPr="00AF3B5F" w:rsidRDefault="00BE0772" w:rsidP="00BE0772">
      <w:pPr>
        <w:ind w:firstLine="708"/>
        <w:jc w:val="both"/>
        <w:rPr>
          <w:i/>
        </w:rPr>
      </w:pPr>
      <w:r w:rsidRPr="00AF3B5F">
        <w:rPr>
          <w:i/>
        </w:rPr>
        <w:t>2. Proširenje groblja "Pri Sv. Duhu" u Koprivnici</w:t>
      </w:r>
    </w:p>
    <w:p w:rsidR="00BE0772" w:rsidRPr="00AF3B5F" w:rsidRDefault="00BE0772" w:rsidP="00BE0772">
      <w:pPr>
        <w:jc w:val="both"/>
      </w:pPr>
    </w:p>
    <w:p w:rsidR="00065C70" w:rsidRPr="00AF3B5F" w:rsidRDefault="00BE0772" w:rsidP="00065C70">
      <w:pPr>
        <w:jc w:val="both"/>
      </w:pPr>
      <w:r w:rsidRPr="00AF3B5F">
        <w:t xml:space="preserve">Sredstva planirana ovom stavkom </w:t>
      </w:r>
      <w:r w:rsidR="008425F8">
        <w:t>Programa</w:t>
      </w:r>
      <w:r w:rsidR="00065C70" w:rsidRPr="007100F6">
        <w:t xml:space="preserve"> o izmjenama Programa gradnje </w:t>
      </w:r>
      <w:r w:rsidRPr="00AF3B5F">
        <w:t>uključuju završetak izvođenja radova na proširenju gradskog groblja „Pri Svetom Duhu“ u Koprivnici, u skladu s prostorno planskom dokumentacijom i potrebama za dodatnim prostorom za ukop. U 2018. godini planirana su sredstva za završetak proširenja gradskog groblja koje se planira u dijelu sjeveroistočno od postojećeg prostora groblja</w:t>
      </w:r>
      <w:r w:rsidR="00065C70">
        <w:t xml:space="preserve">. </w:t>
      </w:r>
      <w:r w:rsidRPr="00AF3B5F">
        <w:t xml:space="preserve">Sredstva planirana ovim </w:t>
      </w:r>
      <w:r w:rsidR="00065C70" w:rsidRPr="007100F6">
        <w:t xml:space="preserve">Programom o izmjenama Programa gradnje </w:t>
      </w:r>
      <w:r w:rsidRPr="00AF3B5F">
        <w:t>obuhvaćaju radove na proširenju groblja koji uključuju izgradnju novih grobnih polja, staza i ostalih sadržaja sukladno projektnoj dokumentaciji.</w:t>
      </w:r>
      <w:r w:rsidR="00065C70" w:rsidRPr="00AF3B5F">
        <w:t xml:space="preserve"> Povećanje stavke za 130.000,00 kuna uzrokovano je povećanjem cijene troškova predmetnih građevinskih radova, a na temelju situirane vrijednosti izvođenja radova.</w:t>
      </w:r>
    </w:p>
    <w:p w:rsidR="00BE0772" w:rsidRPr="00AF3B5F" w:rsidRDefault="00BE0772" w:rsidP="00BE0772">
      <w:pPr>
        <w:jc w:val="both"/>
      </w:pPr>
    </w:p>
    <w:p w:rsidR="00BE0772" w:rsidRDefault="00BE0772" w:rsidP="00BE0772">
      <w:pPr>
        <w:tabs>
          <w:tab w:val="left" w:pos="426"/>
          <w:tab w:val="left" w:pos="993"/>
          <w:tab w:val="right" w:pos="5103"/>
          <w:tab w:val="right" w:pos="8505"/>
        </w:tabs>
        <w:jc w:val="both"/>
        <w:rPr>
          <w:color w:val="FF0000"/>
        </w:rPr>
      </w:pPr>
    </w:p>
    <w:p w:rsidR="00BE0772" w:rsidRDefault="00BE0772" w:rsidP="00BE0772">
      <w:pPr>
        <w:tabs>
          <w:tab w:val="left" w:pos="426"/>
          <w:tab w:val="left" w:pos="993"/>
          <w:tab w:val="right" w:pos="5103"/>
          <w:tab w:val="right" w:pos="8505"/>
        </w:tabs>
        <w:jc w:val="both"/>
        <w:rPr>
          <w:color w:val="FF0000"/>
        </w:rPr>
      </w:pPr>
    </w:p>
    <w:p w:rsidR="00BE0772" w:rsidRPr="00AF3B5F" w:rsidRDefault="00BE0772" w:rsidP="00BE0772">
      <w:pPr>
        <w:tabs>
          <w:tab w:val="left" w:pos="426"/>
          <w:tab w:val="left" w:pos="993"/>
          <w:tab w:val="right" w:pos="5103"/>
          <w:tab w:val="right" w:pos="8505"/>
        </w:tabs>
        <w:jc w:val="both"/>
        <w:rPr>
          <w:b/>
        </w:rPr>
      </w:pPr>
      <w:r w:rsidRPr="00AF3B5F">
        <w:rPr>
          <w:b/>
        </w:rPr>
        <w:t>B.) IZGRADNJA GRAĐEVINA I NABAVA OPREME ZA ODLAGANJE KOMUNALNOG OTPADA</w:t>
      </w:r>
    </w:p>
    <w:p w:rsidR="00BE0772" w:rsidRDefault="00BE0772" w:rsidP="00BE0772">
      <w:pPr>
        <w:tabs>
          <w:tab w:val="left" w:pos="426"/>
          <w:tab w:val="left" w:pos="993"/>
          <w:tab w:val="right" w:pos="5103"/>
          <w:tab w:val="right" w:pos="8505"/>
        </w:tabs>
        <w:jc w:val="both"/>
        <w:rPr>
          <w:b/>
          <w:color w:val="FF0000"/>
        </w:rPr>
      </w:pPr>
    </w:p>
    <w:p w:rsidR="00BE0772" w:rsidRPr="00AF3B5F" w:rsidRDefault="00065C70" w:rsidP="00BE0772">
      <w:pPr>
        <w:jc w:val="both"/>
      </w:pPr>
      <w:r w:rsidRPr="00065C70">
        <w:t xml:space="preserve">Programom o izmjenama Programa gradnje </w:t>
      </w:r>
      <w:r w:rsidRPr="00AF3B5F">
        <w:t>p</w:t>
      </w:r>
      <w:r w:rsidR="00BE0772" w:rsidRPr="00AF3B5F">
        <w:t xml:space="preserve">lanirana </w:t>
      </w:r>
      <w:r w:rsidRPr="00AF3B5F">
        <w:t xml:space="preserve">su </w:t>
      </w:r>
      <w:r w:rsidR="00BE0772" w:rsidRPr="00AF3B5F">
        <w:t>sredstva</w:t>
      </w:r>
      <w:r w:rsidRPr="00AF3B5F">
        <w:t xml:space="preserve"> koja</w:t>
      </w:r>
      <w:r w:rsidR="00BE0772" w:rsidRPr="00AF3B5F">
        <w:t xml:space="preserve"> obuhvaćaju troškove izgradnje građevina i nabavke komunalne opreme za odlaganje i zbrinjavanje otpada te ujedno i troškove planirane za razvoj i proširenje sustava recikliranja otpada.</w:t>
      </w:r>
    </w:p>
    <w:p w:rsidR="00BE0772" w:rsidRDefault="00BE0772" w:rsidP="00BE0772">
      <w:pPr>
        <w:jc w:val="both"/>
        <w:rPr>
          <w:color w:val="FF0000"/>
        </w:rPr>
      </w:pPr>
    </w:p>
    <w:p w:rsidR="00BE0772" w:rsidRPr="00AF3B5F" w:rsidRDefault="00BE0772" w:rsidP="00BE0772">
      <w:pPr>
        <w:ind w:firstLine="708"/>
        <w:jc w:val="both"/>
        <w:rPr>
          <w:i/>
        </w:rPr>
      </w:pPr>
      <w:r w:rsidRPr="00AF3B5F">
        <w:rPr>
          <w:i/>
        </w:rPr>
        <w:t>1. Reciklažno dvorište</w:t>
      </w:r>
    </w:p>
    <w:p w:rsidR="00BE0772" w:rsidRPr="00AF3B5F" w:rsidRDefault="00BE0772" w:rsidP="00BE0772">
      <w:pPr>
        <w:ind w:firstLine="708"/>
        <w:jc w:val="both"/>
        <w:rPr>
          <w:i/>
        </w:rPr>
      </w:pPr>
    </w:p>
    <w:p w:rsidR="00BE0772" w:rsidRPr="00AF3B5F" w:rsidRDefault="00BE0772" w:rsidP="00BE0772">
      <w:pPr>
        <w:jc w:val="both"/>
      </w:pPr>
      <w:r w:rsidRPr="00AF3B5F">
        <w:t xml:space="preserve">Ovim </w:t>
      </w:r>
      <w:r w:rsidR="00065C70" w:rsidRPr="00065C70">
        <w:t xml:space="preserve">Programom o izmjenama Programa gradnje </w:t>
      </w:r>
      <w:r w:rsidRPr="00AF3B5F">
        <w:t>planiran</w:t>
      </w:r>
      <w:r w:rsidR="00065C70" w:rsidRPr="00AF3B5F">
        <w:t>o</w:t>
      </w:r>
      <w:r w:rsidRPr="00AF3B5F">
        <w:t xml:space="preserve"> </w:t>
      </w:r>
      <w:r w:rsidR="00065C70" w:rsidRPr="00AF3B5F">
        <w:t>je povećanje sredstava</w:t>
      </w:r>
      <w:r w:rsidRPr="00AF3B5F">
        <w:t xml:space="preserve"> u iznosu od </w:t>
      </w:r>
      <w:r w:rsidR="00065C70" w:rsidRPr="00AF3B5F">
        <w:t>956</w:t>
      </w:r>
      <w:r w:rsidRPr="00AF3B5F">
        <w:t>.000,00 kuna za građevinske radove</w:t>
      </w:r>
      <w:r w:rsidR="00065C70" w:rsidRPr="00AF3B5F">
        <w:t xml:space="preserve"> i</w:t>
      </w:r>
      <w:r w:rsidRPr="00AF3B5F">
        <w:t xml:space="preserve"> nabavu opreme za reciklažno dvorišt</w:t>
      </w:r>
      <w:r w:rsidR="00065C70" w:rsidRPr="00AF3B5F">
        <w:t>e</w:t>
      </w:r>
      <w:r w:rsidRPr="00AF3B5F">
        <w:t xml:space="preserve">, a sve </w:t>
      </w:r>
      <w:r w:rsidR="00065C70" w:rsidRPr="00AF3B5F">
        <w:t>na temelju vrijednosti definirane nakon izrade kompletne projektne dokumentacije za predmetnu izgradnju</w:t>
      </w:r>
      <w:r w:rsidRPr="00AF3B5F">
        <w:t>. Sredstva ove stavke Programa planirana su za sufinanciranje od fondova Europske unije</w:t>
      </w:r>
      <w:r w:rsidR="00065C70" w:rsidRPr="00AF3B5F">
        <w:t xml:space="preserve"> u iznosu od 85%</w:t>
      </w:r>
      <w:r w:rsidRPr="00AF3B5F">
        <w:t>.</w:t>
      </w:r>
    </w:p>
    <w:p w:rsidR="00BE0772" w:rsidRDefault="00BE0772" w:rsidP="00BE0772">
      <w:pPr>
        <w:ind w:firstLine="708"/>
        <w:jc w:val="both"/>
        <w:rPr>
          <w:i/>
          <w:color w:val="FF0000"/>
        </w:rPr>
      </w:pPr>
    </w:p>
    <w:p w:rsidR="00BE0772" w:rsidRPr="00AF3B5F" w:rsidRDefault="00BE0772" w:rsidP="00BE0772">
      <w:pPr>
        <w:ind w:firstLine="708"/>
        <w:jc w:val="both"/>
        <w:rPr>
          <w:i/>
        </w:rPr>
      </w:pPr>
      <w:r w:rsidRPr="00AF3B5F">
        <w:rPr>
          <w:i/>
        </w:rPr>
        <w:t>2. Sortirnica</w:t>
      </w:r>
    </w:p>
    <w:p w:rsidR="00BE0772" w:rsidRPr="00AF3B5F" w:rsidRDefault="00BE0772" w:rsidP="00BE0772">
      <w:pPr>
        <w:ind w:firstLine="708"/>
        <w:jc w:val="both"/>
        <w:rPr>
          <w:i/>
        </w:rPr>
      </w:pPr>
    </w:p>
    <w:p w:rsidR="00BE0772" w:rsidRDefault="00BE0772" w:rsidP="00BE0772">
      <w:pPr>
        <w:jc w:val="both"/>
      </w:pPr>
      <w:r w:rsidRPr="00AF3B5F">
        <w:t xml:space="preserve">Ovim </w:t>
      </w:r>
      <w:r w:rsidR="00065C70" w:rsidRPr="00065C70">
        <w:t xml:space="preserve">Programom o izmjenama Programa gradnje nisu </w:t>
      </w:r>
      <w:r w:rsidRPr="00AF3B5F">
        <w:t xml:space="preserve">planirana sredstva za potrebe izrade projektne dokumentacije, izvođenje građevinskih radova i nabavu tehnološke opreme za </w:t>
      </w:r>
      <w:r w:rsidRPr="00AF3B5F">
        <w:lastRenderedPageBreak/>
        <w:t>potrebe sortirnice.</w:t>
      </w:r>
      <w:r w:rsidR="00065C70" w:rsidRPr="00AF3B5F">
        <w:t xml:space="preserve"> U 2018. godini nije najavljena objava natječaja za izgradnju sortirnice od strane fondova Europske unije te još uvijek nisu poznati uvjeti prihvatljivosti za prijavu na buduće natječaje. Nakon što će biti poznati uvjeti prihvatljivosti za prijavu na natječaj za sufinanciranje sredstvima fondova Europske unije biti će i planirana sredstva za izgradnju sortirnice u skladu sa navedenim uvjetima.</w:t>
      </w:r>
    </w:p>
    <w:p w:rsidR="006F4725" w:rsidRDefault="006F4725" w:rsidP="006F4725">
      <w:pPr>
        <w:ind w:firstLine="720"/>
        <w:jc w:val="both"/>
        <w:rPr>
          <w:bCs/>
        </w:rPr>
      </w:pPr>
      <w:r w:rsidRPr="008E2C14">
        <w:rPr>
          <w:bCs/>
        </w:rPr>
        <w:t>Sukladno navedenom predlaže se donošenje ovog Programa o izmjenama programa.</w:t>
      </w:r>
    </w:p>
    <w:p w:rsidR="006F4725" w:rsidRDefault="006F4725" w:rsidP="006F4725">
      <w:pPr>
        <w:ind w:firstLine="720"/>
        <w:jc w:val="both"/>
        <w:rPr>
          <w:bCs/>
        </w:rPr>
      </w:pPr>
    </w:p>
    <w:p w:rsidR="006F4725" w:rsidRDefault="006F4725" w:rsidP="006F4725">
      <w:pPr>
        <w:ind w:firstLine="720"/>
        <w:jc w:val="both"/>
        <w:rPr>
          <w:bCs/>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12"/>
      </w:tblGrid>
      <w:tr w:rsidR="006F4725" w:rsidTr="007F15F8">
        <w:tc>
          <w:tcPr>
            <w:tcW w:w="4617" w:type="dxa"/>
          </w:tcPr>
          <w:p w:rsidR="006F4725" w:rsidRPr="008E2C14" w:rsidRDefault="006F4725" w:rsidP="006F4725">
            <w:pPr>
              <w:tabs>
                <w:tab w:val="left" w:pos="426"/>
                <w:tab w:val="center" w:pos="1418"/>
                <w:tab w:val="center" w:pos="1985"/>
                <w:tab w:val="right" w:pos="5103"/>
                <w:tab w:val="center" w:pos="6521"/>
                <w:tab w:val="right" w:pos="8505"/>
              </w:tabs>
              <w:jc w:val="center"/>
            </w:pPr>
            <w:r w:rsidRPr="008E2C14">
              <w:t>Nositelj</w:t>
            </w:r>
            <w:r>
              <w:t>i</w:t>
            </w:r>
            <w:r w:rsidRPr="008E2C14">
              <w:t xml:space="preserve"> izrade</w:t>
            </w:r>
          </w:p>
          <w:p w:rsidR="006F4725" w:rsidRDefault="006F4725" w:rsidP="007F15F8">
            <w:pPr>
              <w:jc w:val="center"/>
              <w:rPr>
                <w:bCs/>
              </w:rPr>
            </w:pPr>
          </w:p>
          <w:p w:rsidR="006F4725" w:rsidRDefault="006F4725" w:rsidP="007F15F8">
            <w:pPr>
              <w:jc w:val="center"/>
              <w:rPr>
                <w:bCs/>
              </w:rPr>
            </w:pPr>
            <w:r>
              <w:rPr>
                <w:bCs/>
              </w:rPr>
              <w:t>Upravni odjel za izgradnju grada, upravljanje nekretninama i komunalno gospodarstvo</w:t>
            </w:r>
          </w:p>
          <w:p w:rsidR="006F4725" w:rsidRDefault="006F4725" w:rsidP="007F15F8">
            <w:pPr>
              <w:jc w:val="center"/>
              <w:rPr>
                <w:bCs/>
              </w:rPr>
            </w:pPr>
          </w:p>
          <w:p w:rsidR="006F4725" w:rsidRDefault="006F4725" w:rsidP="007F15F8">
            <w:pPr>
              <w:jc w:val="center"/>
              <w:rPr>
                <w:bCs/>
              </w:rPr>
            </w:pPr>
            <w:r>
              <w:rPr>
                <w:bCs/>
              </w:rPr>
              <w:t>Privremeni pročelnik</w:t>
            </w:r>
          </w:p>
          <w:p w:rsidR="006F4725" w:rsidRDefault="006F4725" w:rsidP="007F15F8">
            <w:pPr>
              <w:jc w:val="center"/>
              <w:rPr>
                <w:bCs/>
              </w:rPr>
            </w:pPr>
          </w:p>
          <w:p w:rsidR="006F4725" w:rsidRDefault="006F4725" w:rsidP="007F15F8">
            <w:pPr>
              <w:jc w:val="center"/>
              <w:rPr>
                <w:bCs/>
              </w:rPr>
            </w:pPr>
            <w:r>
              <w:rPr>
                <w:bCs/>
              </w:rPr>
              <w:t>Mario Perković, dipl.ing.građ.</w:t>
            </w:r>
          </w:p>
        </w:tc>
        <w:tc>
          <w:tcPr>
            <w:tcW w:w="4618" w:type="dxa"/>
          </w:tcPr>
          <w:p w:rsidR="006F4725" w:rsidRDefault="006F4725" w:rsidP="007F15F8">
            <w:pPr>
              <w:jc w:val="center"/>
              <w:rPr>
                <w:bCs/>
              </w:rPr>
            </w:pPr>
            <w:r>
              <w:rPr>
                <w:bCs/>
              </w:rPr>
              <w:t>Predlagatelj</w:t>
            </w:r>
          </w:p>
          <w:p w:rsidR="006F4725" w:rsidRDefault="006F4725" w:rsidP="007F15F8">
            <w:pPr>
              <w:jc w:val="center"/>
              <w:rPr>
                <w:bCs/>
              </w:rPr>
            </w:pPr>
          </w:p>
          <w:p w:rsidR="006F4725" w:rsidRDefault="006F4725" w:rsidP="007F15F8">
            <w:pPr>
              <w:jc w:val="center"/>
              <w:rPr>
                <w:bCs/>
              </w:rPr>
            </w:pPr>
            <w:r>
              <w:rPr>
                <w:bCs/>
              </w:rPr>
              <w:t>Gradonačelnik</w:t>
            </w:r>
          </w:p>
          <w:p w:rsidR="006F4725" w:rsidRDefault="006F4725" w:rsidP="007F15F8">
            <w:pPr>
              <w:jc w:val="center"/>
              <w:rPr>
                <w:bCs/>
              </w:rPr>
            </w:pPr>
          </w:p>
          <w:p w:rsidR="006F4725" w:rsidRDefault="006F4725" w:rsidP="007F15F8">
            <w:pPr>
              <w:jc w:val="center"/>
              <w:rPr>
                <w:bCs/>
              </w:rPr>
            </w:pPr>
          </w:p>
          <w:p w:rsidR="006F4725" w:rsidRDefault="006F4725" w:rsidP="007F15F8">
            <w:pPr>
              <w:jc w:val="center"/>
              <w:rPr>
                <w:bCs/>
              </w:rPr>
            </w:pPr>
            <w:r>
              <w:rPr>
                <w:bCs/>
              </w:rPr>
              <w:t>Mišel Jakšić, dipl.oec.</w:t>
            </w:r>
          </w:p>
        </w:tc>
      </w:tr>
    </w:tbl>
    <w:p w:rsidR="006F4725" w:rsidRPr="008E2C14" w:rsidRDefault="006F4725" w:rsidP="006F4725">
      <w:pPr>
        <w:ind w:firstLine="720"/>
        <w:jc w:val="both"/>
        <w:rPr>
          <w:bCs/>
        </w:rPr>
      </w:pPr>
    </w:p>
    <w:p w:rsidR="006F4725" w:rsidRPr="008E2C14" w:rsidRDefault="006F4725" w:rsidP="006F4725">
      <w:pPr>
        <w:tabs>
          <w:tab w:val="left" w:pos="426"/>
          <w:tab w:val="left" w:pos="993"/>
          <w:tab w:val="right" w:pos="5103"/>
          <w:tab w:val="right" w:pos="8505"/>
        </w:tabs>
        <w:jc w:val="both"/>
      </w:pPr>
    </w:p>
    <w:p w:rsidR="006F4725" w:rsidRPr="008E2C14" w:rsidRDefault="006F4725" w:rsidP="006F4725">
      <w:pPr>
        <w:pStyle w:val="Zaglavlje"/>
        <w:ind w:firstLine="708"/>
        <w:jc w:val="both"/>
        <w:rPr>
          <w:noProof/>
        </w:rPr>
      </w:pPr>
      <w:r w:rsidRPr="008E2C14">
        <w:tab/>
      </w:r>
    </w:p>
    <w:p w:rsidR="006F4725" w:rsidRPr="00AF3B5F" w:rsidRDefault="006F4725" w:rsidP="008A6FA4">
      <w:pPr>
        <w:tabs>
          <w:tab w:val="left" w:pos="426"/>
          <w:tab w:val="center" w:pos="1418"/>
          <w:tab w:val="center" w:pos="1985"/>
          <w:tab w:val="right" w:pos="5103"/>
          <w:tab w:val="center" w:pos="6521"/>
          <w:tab w:val="right" w:pos="8505"/>
        </w:tabs>
        <w:jc w:val="both"/>
      </w:pPr>
      <w:r w:rsidRPr="008E2C14">
        <w:tab/>
      </w:r>
    </w:p>
    <w:p w:rsidR="00BE0772" w:rsidRDefault="00BE0772" w:rsidP="00BE0772">
      <w:pPr>
        <w:jc w:val="both"/>
        <w:rPr>
          <w:i/>
          <w:color w:val="FF0000"/>
        </w:rPr>
      </w:pPr>
    </w:p>
    <w:p w:rsidR="00BE0772" w:rsidRDefault="00B93DC7" w:rsidP="00BE0772">
      <w:r>
        <w:rPr>
          <w:noProof/>
        </w:rPr>
        <mc:AlternateContent>
          <mc:Choice Requires="wps">
            <w:drawing>
              <wp:anchor distT="0" distB="0" distL="114300" distR="114300" simplePos="0" relativeHeight="251659264" behindDoc="0" locked="0" layoutInCell="1" allowOverlap="1">
                <wp:simplePos x="0" y="0"/>
                <wp:positionH relativeFrom="column">
                  <wp:posOffset>3083560</wp:posOffset>
                </wp:positionH>
                <wp:positionV relativeFrom="paragraph">
                  <wp:posOffset>534670</wp:posOffset>
                </wp:positionV>
                <wp:extent cx="2560320" cy="1808480"/>
                <wp:effectExtent l="0" t="0" r="0" b="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80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F08" w:rsidRDefault="00CF5F08" w:rsidP="00BE07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3" o:spid="_x0000_s1026" type="#_x0000_t202" style="position:absolute;margin-left:242.8pt;margin-top:42.1pt;width:201.6pt;height:1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" stroked="f">
                <v:textbox>
                  <w:txbxContent>
                    <w:p w:rsidR="00CF5F08" w:rsidRDefault="00CF5F08" w:rsidP="00BE0772">
                      <w:pPr>
                        <w:jc w:val="center"/>
                      </w:pPr>
                    </w:p>
                  </w:txbxContent>
                </v:textbox>
              </v:shape>
            </w:pict>
          </mc:Fallback>
        </mc:AlternateContent>
      </w:r>
    </w:p>
    <w:sectPr w:rsidR="00BE0772" w:rsidSect="008E4B0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69"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D80" w:rsidRDefault="00C67D80" w:rsidP="008E4B08">
      <w:r>
        <w:separator/>
      </w:r>
    </w:p>
  </w:endnote>
  <w:endnote w:type="continuationSeparator" w:id="0">
    <w:p w:rsidR="00C67D80" w:rsidRDefault="00C67D80" w:rsidP="008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08" w:rsidRDefault="00CF5F0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08" w:rsidRDefault="00CF5F0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08" w:rsidRDefault="00CF5F0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D80" w:rsidRDefault="00C67D80" w:rsidP="008E4B08">
      <w:r>
        <w:separator/>
      </w:r>
    </w:p>
  </w:footnote>
  <w:footnote w:type="continuationSeparator" w:id="0">
    <w:p w:rsidR="00C67D80" w:rsidRDefault="00C67D80" w:rsidP="008E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08" w:rsidRDefault="00CF5F0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08" w:rsidRDefault="00CF5F0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08" w:rsidRPr="001E5EE1" w:rsidRDefault="00CF5F08" w:rsidP="008E4B08">
    <w:pPr>
      <w:tabs>
        <w:tab w:val="center" w:pos="4320"/>
        <w:tab w:val="right" w:pos="8640"/>
      </w:tabs>
      <w:spacing w:before="160"/>
      <w:ind w:left="1077"/>
      <w:rPr>
        <w:b/>
        <w:sz w:val="10"/>
        <w:szCs w:val="10"/>
      </w:rPr>
    </w:pPr>
  </w:p>
  <w:p w:rsidR="00CF5F08" w:rsidRPr="001E5EE1" w:rsidRDefault="00CF5F08" w:rsidP="008E4B08">
    <w:pPr>
      <w:tabs>
        <w:tab w:val="center" w:pos="4320"/>
        <w:tab w:val="right" w:pos="8640"/>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0C7"/>
    <w:multiLevelType w:val="hybridMultilevel"/>
    <w:tmpl w:val="33C45238"/>
    <w:lvl w:ilvl="0" w:tplc="FBB04DE8">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A9A664C"/>
    <w:multiLevelType w:val="hybridMultilevel"/>
    <w:tmpl w:val="1A1E7B30"/>
    <w:lvl w:ilvl="0" w:tplc="D0981864">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AA9269E"/>
    <w:multiLevelType w:val="hybridMultilevel"/>
    <w:tmpl w:val="3110B5BA"/>
    <w:lvl w:ilvl="0" w:tplc="CD9C68E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39E2652B"/>
    <w:multiLevelType w:val="hybridMultilevel"/>
    <w:tmpl w:val="0C24126E"/>
    <w:lvl w:ilvl="0" w:tplc="98B629D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DB01156"/>
    <w:multiLevelType w:val="multilevel"/>
    <w:tmpl w:val="8F24EF06"/>
    <w:lvl w:ilvl="0">
      <w:start w:val="1"/>
      <w:numFmt w:val="decimal"/>
      <w:lvlText w:val="%1."/>
      <w:lvlJc w:val="left"/>
      <w:pPr>
        <w:ind w:left="720" w:hanging="360"/>
      </w:pPr>
    </w:lvl>
    <w:lvl w:ilvl="1">
      <w:start w:val="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6CE028BC"/>
    <w:multiLevelType w:val="singleLevel"/>
    <w:tmpl w:val="C5FE1440"/>
    <w:lvl w:ilvl="0">
      <w:numFmt w:val="bullet"/>
      <w:lvlText w:val="-"/>
      <w:lvlJc w:val="left"/>
      <w:pPr>
        <w:tabs>
          <w:tab w:val="num" w:pos="540"/>
        </w:tabs>
        <w:ind w:left="540" w:hanging="36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86"/>
    <w:rsid w:val="000050B8"/>
    <w:rsid w:val="00052639"/>
    <w:rsid w:val="000643D5"/>
    <w:rsid w:val="00064C8E"/>
    <w:rsid w:val="00065C70"/>
    <w:rsid w:val="00085FFF"/>
    <w:rsid w:val="000A3497"/>
    <w:rsid w:val="000A79A0"/>
    <w:rsid w:val="000B0EF9"/>
    <w:rsid w:val="000C10B9"/>
    <w:rsid w:val="000C1FB7"/>
    <w:rsid w:val="000C2912"/>
    <w:rsid w:val="000C5296"/>
    <w:rsid w:val="000D77A1"/>
    <w:rsid w:val="00120089"/>
    <w:rsid w:val="00127FD4"/>
    <w:rsid w:val="001663AC"/>
    <w:rsid w:val="00194A10"/>
    <w:rsid w:val="001B7795"/>
    <w:rsid w:val="001C7252"/>
    <w:rsid w:val="001E01B9"/>
    <w:rsid w:val="001E24D7"/>
    <w:rsid w:val="001F31E9"/>
    <w:rsid w:val="001F3F38"/>
    <w:rsid w:val="0026798E"/>
    <w:rsid w:val="00281CB5"/>
    <w:rsid w:val="00281F0A"/>
    <w:rsid w:val="002C1AA1"/>
    <w:rsid w:val="002D5203"/>
    <w:rsid w:val="002D73C0"/>
    <w:rsid w:val="002F06F8"/>
    <w:rsid w:val="003041A5"/>
    <w:rsid w:val="00330995"/>
    <w:rsid w:val="00335F91"/>
    <w:rsid w:val="003502B7"/>
    <w:rsid w:val="00353ACF"/>
    <w:rsid w:val="003770FF"/>
    <w:rsid w:val="003A22FE"/>
    <w:rsid w:val="003B07B2"/>
    <w:rsid w:val="003B3F20"/>
    <w:rsid w:val="003C0B73"/>
    <w:rsid w:val="003C1EA7"/>
    <w:rsid w:val="003C7570"/>
    <w:rsid w:val="003D0B1F"/>
    <w:rsid w:val="003D5D0A"/>
    <w:rsid w:val="00446CED"/>
    <w:rsid w:val="00457AE3"/>
    <w:rsid w:val="0049029B"/>
    <w:rsid w:val="004E7899"/>
    <w:rsid w:val="004F5EAB"/>
    <w:rsid w:val="00513260"/>
    <w:rsid w:val="00520F74"/>
    <w:rsid w:val="0052584C"/>
    <w:rsid w:val="00546BE3"/>
    <w:rsid w:val="00576AFD"/>
    <w:rsid w:val="00580686"/>
    <w:rsid w:val="00581216"/>
    <w:rsid w:val="00590216"/>
    <w:rsid w:val="0061291E"/>
    <w:rsid w:val="006177CC"/>
    <w:rsid w:val="00625254"/>
    <w:rsid w:val="006350F7"/>
    <w:rsid w:val="00657DB8"/>
    <w:rsid w:val="00661DCA"/>
    <w:rsid w:val="006673C7"/>
    <w:rsid w:val="006712B7"/>
    <w:rsid w:val="006B7435"/>
    <w:rsid w:val="006C2DAC"/>
    <w:rsid w:val="006C5AB6"/>
    <w:rsid w:val="006D1B78"/>
    <w:rsid w:val="006E18D6"/>
    <w:rsid w:val="006E6581"/>
    <w:rsid w:val="006E7069"/>
    <w:rsid w:val="006F4725"/>
    <w:rsid w:val="0073299B"/>
    <w:rsid w:val="007538BF"/>
    <w:rsid w:val="007665AF"/>
    <w:rsid w:val="0078495E"/>
    <w:rsid w:val="007931E7"/>
    <w:rsid w:val="00795AB9"/>
    <w:rsid w:val="007F15F8"/>
    <w:rsid w:val="007F3D13"/>
    <w:rsid w:val="007F41AB"/>
    <w:rsid w:val="00802626"/>
    <w:rsid w:val="00835D8A"/>
    <w:rsid w:val="008425F8"/>
    <w:rsid w:val="00856A74"/>
    <w:rsid w:val="00857B8E"/>
    <w:rsid w:val="00862E7A"/>
    <w:rsid w:val="008770A6"/>
    <w:rsid w:val="008A6FA4"/>
    <w:rsid w:val="008E4B08"/>
    <w:rsid w:val="00903250"/>
    <w:rsid w:val="0090739C"/>
    <w:rsid w:val="009364E4"/>
    <w:rsid w:val="009522BB"/>
    <w:rsid w:val="00964150"/>
    <w:rsid w:val="00984EDD"/>
    <w:rsid w:val="0099316B"/>
    <w:rsid w:val="009B6D94"/>
    <w:rsid w:val="009D4CD1"/>
    <w:rsid w:val="009F199D"/>
    <w:rsid w:val="00A1543D"/>
    <w:rsid w:val="00A239D0"/>
    <w:rsid w:val="00A71B71"/>
    <w:rsid w:val="00A837C0"/>
    <w:rsid w:val="00A9277B"/>
    <w:rsid w:val="00AA25C4"/>
    <w:rsid w:val="00AC6BC1"/>
    <w:rsid w:val="00AE3F9F"/>
    <w:rsid w:val="00AE6F0D"/>
    <w:rsid w:val="00AE7275"/>
    <w:rsid w:val="00AE760F"/>
    <w:rsid w:val="00AF3B5F"/>
    <w:rsid w:val="00B1054B"/>
    <w:rsid w:val="00B1795D"/>
    <w:rsid w:val="00B17A7D"/>
    <w:rsid w:val="00B25E9D"/>
    <w:rsid w:val="00B37848"/>
    <w:rsid w:val="00B404B7"/>
    <w:rsid w:val="00B4739E"/>
    <w:rsid w:val="00B664E6"/>
    <w:rsid w:val="00B72430"/>
    <w:rsid w:val="00B81E3E"/>
    <w:rsid w:val="00B92D04"/>
    <w:rsid w:val="00B93DC7"/>
    <w:rsid w:val="00B97A31"/>
    <w:rsid w:val="00BE0772"/>
    <w:rsid w:val="00BF39FB"/>
    <w:rsid w:val="00C01823"/>
    <w:rsid w:val="00C06D26"/>
    <w:rsid w:val="00C25A85"/>
    <w:rsid w:val="00C3235B"/>
    <w:rsid w:val="00C34B71"/>
    <w:rsid w:val="00C67D80"/>
    <w:rsid w:val="00C86869"/>
    <w:rsid w:val="00CC2AB8"/>
    <w:rsid w:val="00CE4B14"/>
    <w:rsid w:val="00CF5F08"/>
    <w:rsid w:val="00D012D4"/>
    <w:rsid w:val="00D4466B"/>
    <w:rsid w:val="00D47858"/>
    <w:rsid w:val="00D737DC"/>
    <w:rsid w:val="00D911FC"/>
    <w:rsid w:val="00DA4144"/>
    <w:rsid w:val="00DB4E95"/>
    <w:rsid w:val="00DE6869"/>
    <w:rsid w:val="00DF3A81"/>
    <w:rsid w:val="00E13394"/>
    <w:rsid w:val="00E32EEB"/>
    <w:rsid w:val="00E3458D"/>
    <w:rsid w:val="00E4117F"/>
    <w:rsid w:val="00EF0609"/>
    <w:rsid w:val="00F22E62"/>
    <w:rsid w:val="00F2446B"/>
    <w:rsid w:val="00F346E9"/>
    <w:rsid w:val="00F35850"/>
    <w:rsid w:val="00F45F2B"/>
    <w:rsid w:val="00F52192"/>
    <w:rsid w:val="00F63987"/>
    <w:rsid w:val="00F659D4"/>
    <w:rsid w:val="00F80C90"/>
    <w:rsid w:val="00FA1DD6"/>
    <w:rsid w:val="00FD25D5"/>
    <w:rsid w:val="00FD4E28"/>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1088F1-EE04-40E5-8107-FA6EB642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3497"/>
    <w:rPr>
      <w:sz w:val="24"/>
      <w:szCs w:val="24"/>
    </w:rPr>
  </w:style>
  <w:style w:type="paragraph" w:styleId="Naslov1">
    <w:name w:val="heading 1"/>
    <w:basedOn w:val="Normal"/>
    <w:next w:val="Normal"/>
    <w:link w:val="Naslov1Char"/>
    <w:qFormat/>
    <w:rsid w:val="009522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8E4B08"/>
    <w:pPr>
      <w:tabs>
        <w:tab w:val="center" w:pos="4536"/>
        <w:tab w:val="right" w:pos="9072"/>
      </w:tabs>
    </w:pPr>
  </w:style>
  <w:style w:type="character" w:customStyle="1" w:styleId="ZaglavljeChar">
    <w:name w:val="Zaglavlje Char"/>
    <w:link w:val="Zaglavlje"/>
    <w:rsid w:val="008E4B08"/>
    <w:rPr>
      <w:sz w:val="24"/>
      <w:szCs w:val="24"/>
    </w:rPr>
  </w:style>
  <w:style w:type="paragraph" w:styleId="Podnoje">
    <w:name w:val="footer"/>
    <w:basedOn w:val="Normal"/>
    <w:link w:val="PodnojeChar"/>
    <w:rsid w:val="008E4B08"/>
    <w:pPr>
      <w:tabs>
        <w:tab w:val="center" w:pos="4536"/>
        <w:tab w:val="right" w:pos="9072"/>
      </w:tabs>
    </w:pPr>
  </w:style>
  <w:style w:type="character" w:customStyle="1" w:styleId="PodnojeChar">
    <w:name w:val="Podnožje Char"/>
    <w:link w:val="Podnoje"/>
    <w:rsid w:val="008E4B08"/>
    <w:rPr>
      <w:sz w:val="24"/>
      <w:szCs w:val="24"/>
    </w:rPr>
  </w:style>
  <w:style w:type="paragraph" w:styleId="Odlomakpopisa">
    <w:name w:val="List Paragraph"/>
    <w:basedOn w:val="Normal"/>
    <w:uiPriority w:val="34"/>
    <w:qFormat/>
    <w:rsid w:val="00B72430"/>
    <w:pPr>
      <w:ind w:left="720"/>
      <w:contextualSpacing/>
    </w:pPr>
    <w:rPr>
      <w:rFonts w:ascii="Arial" w:hAnsi="Arial"/>
      <w:sz w:val="20"/>
    </w:rPr>
  </w:style>
  <w:style w:type="paragraph" w:styleId="Tijeloteksta">
    <w:name w:val="Body Text"/>
    <w:basedOn w:val="Normal"/>
    <w:link w:val="TijelotekstaChar"/>
    <w:semiHidden/>
    <w:unhideWhenUsed/>
    <w:rsid w:val="00120089"/>
    <w:pPr>
      <w:spacing w:after="120"/>
    </w:pPr>
  </w:style>
  <w:style w:type="character" w:customStyle="1" w:styleId="TijelotekstaChar">
    <w:name w:val="Tijelo teksta Char"/>
    <w:basedOn w:val="Zadanifontodlomka"/>
    <w:link w:val="Tijeloteksta"/>
    <w:semiHidden/>
    <w:rsid w:val="00120089"/>
    <w:rPr>
      <w:sz w:val="24"/>
      <w:szCs w:val="24"/>
    </w:rPr>
  </w:style>
  <w:style w:type="paragraph" w:customStyle="1" w:styleId="t-9-8">
    <w:name w:val="t-9-8"/>
    <w:basedOn w:val="Normal"/>
    <w:rsid w:val="00052639"/>
    <w:pPr>
      <w:spacing w:before="100" w:beforeAutospacing="1" w:after="100" w:afterAutospacing="1"/>
    </w:pPr>
    <w:rPr>
      <w:rFonts w:eastAsiaTheme="minorHAnsi"/>
    </w:rPr>
  </w:style>
  <w:style w:type="paragraph" w:styleId="Tekstbalonia">
    <w:name w:val="Balloon Text"/>
    <w:basedOn w:val="Normal"/>
    <w:link w:val="TekstbaloniaChar"/>
    <w:semiHidden/>
    <w:unhideWhenUsed/>
    <w:rsid w:val="00065C70"/>
    <w:rPr>
      <w:rFonts w:ascii="Segoe UI" w:hAnsi="Segoe UI" w:cs="Segoe UI"/>
      <w:sz w:val="18"/>
      <w:szCs w:val="18"/>
    </w:rPr>
  </w:style>
  <w:style w:type="character" w:customStyle="1" w:styleId="TekstbaloniaChar">
    <w:name w:val="Tekst balončića Char"/>
    <w:basedOn w:val="Zadanifontodlomka"/>
    <w:link w:val="Tekstbalonia"/>
    <w:semiHidden/>
    <w:rsid w:val="00065C70"/>
    <w:rPr>
      <w:rFonts w:ascii="Segoe UI" w:hAnsi="Segoe UI" w:cs="Segoe UI"/>
      <w:sz w:val="18"/>
      <w:szCs w:val="18"/>
    </w:rPr>
  </w:style>
  <w:style w:type="paragraph" w:styleId="Bezproreda">
    <w:name w:val="No Spacing"/>
    <w:uiPriority w:val="1"/>
    <w:qFormat/>
    <w:rsid w:val="009522BB"/>
    <w:rPr>
      <w:rFonts w:ascii="Calibri" w:hAnsi="Calibri"/>
      <w:sz w:val="22"/>
      <w:szCs w:val="22"/>
      <w:lang w:val="en-US" w:eastAsia="en-US"/>
    </w:rPr>
  </w:style>
  <w:style w:type="character" w:customStyle="1" w:styleId="Naslov1Char">
    <w:name w:val="Naslov 1 Char"/>
    <w:basedOn w:val="Zadanifontodlomka"/>
    <w:link w:val="Naslov1"/>
    <w:rsid w:val="009522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445">
      <w:bodyDiv w:val="1"/>
      <w:marLeft w:val="0"/>
      <w:marRight w:val="0"/>
      <w:marTop w:val="0"/>
      <w:marBottom w:val="0"/>
      <w:divBdr>
        <w:top w:val="none" w:sz="0" w:space="0" w:color="auto"/>
        <w:left w:val="none" w:sz="0" w:space="0" w:color="auto"/>
        <w:bottom w:val="none" w:sz="0" w:space="0" w:color="auto"/>
        <w:right w:val="none" w:sz="0" w:space="0" w:color="auto"/>
      </w:divBdr>
    </w:div>
    <w:div w:id="1301882933">
      <w:bodyDiv w:val="1"/>
      <w:marLeft w:val="0"/>
      <w:marRight w:val="0"/>
      <w:marTop w:val="0"/>
      <w:marBottom w:val="0"/>
      <w:divBdr>
        <w:top w:val="none" w:sz="0" w:space="0" w:color="auto"/>
        <w:left w:val="none" w:sz="0" w:space="0" w:color="auto"/>
        <w:bottom w:val="none" w:sz="0" w:space="0" w:color="auto"/>
        <w:right w:val="none" w:sz="0" w:space="0" w:color="auto"/>
      </w:divBdr>
    </w:div>
    <w:div w:id="1461999728">
      <w:bodyDiv w:val="1"/>
      <w:marLeft w:val="0"/>
      <w:marRight w:val="0"/>
      <w:marTop w:val="0"/>
      <w:marBottom w:val="0"/>
      <w:divBdr>
        <w:top w:val="none" w:sz="0" w:space="0" w:color="auto"/>
        <w:left w:val="none" w:sz="0" w:space="0" w:color="auto"/>
        <w:bottom w:val="none" w:sz="0" w:space="0" w:color="auto"/>
        <w:right w:val="none" w:sz="0" w:space="0" w:color="auto"/>
      </w:divBdr>
    </w:div>
    <w:div w:id="1716469825">
      <w:bodyDiv w:val="1"/>
      <w:marLeft w:val="0"/>
      <w:marRight w:val="0"/>
      <w:marTop w:val="0"/>
      <w:marBottom w:val="0"/>
      <w:divBdr>
        <w:top w:val="none" w:sz="0" w:space="0" w:color="auto"/>
        <w:left w:val="none" w:sz="0" w:space="0" w:color="auto"/>
        <w:bottom w:val="none" w:sz="0" w:space="0" w:color="auto"/>
        <w:right w:val="none" w:sz="0" w:space="0" w:color="auto"/>
      </w:divBdr>
    </w:div>
    <w:div w:id="1942301060">
      <w:bodyDiv w:val="1"/>
      <w:marLeft w:val="0"/>
      <w:marRight w:val="0"/>
      <w:marTop w:val="0"/>
      <w:marBottom w:val="0"/>
      <w:divBdr>
        <w:top w:val="none" w:sz="0" w:space="0" w:color="auto"/>
        <w:left w:val="none" w:sz="0" w:space="0" w:color="auto"/>
        <w:bottom w:val="none" w:sz="0" w:space="0" w:color="auto"/>
        <w:right w:val="none" w:sz="0" w:space="0" w:color="auto"/>
      </w:divBdr>
    </w:div>
    <w:div w:id="20473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06B03-D535-4BFA-8351-827FA220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5071</Words>
  <Characters>28909</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PJ</vt:lpstr>
      <vt:lpstr> </vt:lpstr>
    </vt:vector>
  </TitlesOfParts>
  <Company>GRADPULA</Company>
  <LinksUpToDate>false</LinksUpToDate>
  <CharactersWithSpaces>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dc:title>
  <dc:creator>LM</dc:creator>
  <cp:lastModifiedBy>Renata Štefec</cp:lastModifiedBy>
  <cp:revision>2</cp:revision>
  <cp:lastPrinted>2018-06-20T11:46:00Z</cp:lastPrinted>
  <dcterms:created xsi:type="dcterms:W3CDTF">2018-07-09T07:00:00Z</dcterms:created>
  <dcterms:modified xsi:type="dcterms:W3CDTF">2018-07-09T07:00:00Z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y fmtid="{D5CDD505-2E9C-101B-9397-08002B2CF9AE}" pid="4" name="Logo">
    <vt:lpwstr>Upravni odjel za izgradnju grada, upravljanje nekretninama i komunalno gospodarstvo</vt:lpwstr>
  </property>
  <property fmtid="{D5CDD505-2E9C-101B-9397-08002B2CF9AE}" pid="5" name="EMail">
    <vt:lpwstr>[EMail]</vt:lpwstr>
  </property>
  <property fmtid="{D5CDD505-2E9C-101B-9397-08002B2CF9AE}" pid="6" name="PJH">
    <vt:lpwstr>NazivPJ</vt:lpwstr>
  </property>
</Properties>
</file>