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eetkatablice"/>
        <w:tblW w:w="0" w:type="auto"/>
        <w:tblLook w:val="04A0" w:firstRow="1" w:lastRow="0" w:firstColumn="1" w:lastColumn="0" w:noHBand="0" w:noVBand="1"/>
      </w:tblPr>
      <w:tblGrid>
        <w:gridCol w:w="3290"/>
        <w:gridCol w:w="2878"/>
        <w:gridCol w:w="2894"/>
      </w:tblGrid>
      <w:tr w:rsidR="00B443AB" w:rsidRPr="00AD777C" w14:paraId="6D98C905" w14:textId="77777777" w:rsidTr="00731970">
        <w:trPr>
          <w:trHeight w:val="983"/>
        </w:trPr>
        <w:tc>
          <w:tcPr>
            <w:tcW w:w="9288" w:type="dxa"/>
            <w:gridSpan w:val="3"/>
          </w:tcPr>
          <w:p w14:paraId="053DB036" w14:textId="77777777" w:rsidR="00CB6503" w:rsidRPr="00AD777C" w:rsidRDefault="00CB6503" w:rsidP="00BA407D">
            <w:pPr>
              <w:jc w:val="center"/>
              <w:rPr>
                <w:rFonts w:ascii="Times New Roman" w:hAnsi="Times New Roman" w:cs="Times New Roman"/>
                <w:b/>
              </w:rPr>
            </w:pPr>
            <w:r w:rsidRPr="00AD777C">
              <w:rPr>
                <w:rFonts w:ascii="Times New Roman" w:hAnsi="Times New Roman" w:cs="Times New Roman"/>
                <w:b/>
              </w:rPr>
              <w:t>IZVJEŠĆE</w:t>
            </w:r>
            <w:r w:rsidR="00BA407D" w:rsidRPr="00AD777C">
              <w:rPr>
                <w:rFonts w:ascii="Times New Roman" w:hAnsi="Times New Roman" w:cs="Times New Roman"/>
                <w:b/>
              </w:rPr>
              <w:t xml:space="preserve"> O PROVEDENOM SAVJETOVANJU</w:t>
            </w:r>
          </w:p>
          <w:p w14:paraId="2A9DABCF" w14:textId="77777777" w:rsidR="00BA407D" w:rsidRPr="00AD777C" w:rsidRDefault="00BA407D" w:rsidP="00CB6503">
            <w:pPr>
              <w:jc w:val="center"/>
              <w:rPr>
                <w:rFonts w:ascii="Times New Roman" w:hAnsi="Times New Roman" w:cs="Times New Roman"/>
                <w:b/>
              </w:rPr>
            </w:pPr>
            <w:r w:rsidRPr="00AD777C">
              <w:rPr>
                <w:rFonts w:ascii="Times New Roman" w:hAnsi="Times New Roman" w:cs="Times New Roman"/>
                <w:b/>
              </w:rPr>
              <w:t xml:space="preserve"> SA ZAINTERESIRANOM JAVNOŠĆU</w:t>
            </w:r>
          </w:p>
          <w:p w14:paraId="7DD4F3C5" w14:textId="77777777" w:rsidR="00CB6503" w:rsidRPr="00AD777C" w:rsidRDefault="00CB6503" w:rsidP="00CB6503">
            <w:pPr>
              <w:rPr>
                <w:rFonts w:ascii="Times New Roman" w:hAnsi="Times New Roman" w:cs="Times New Roman"/>
                <w:b/>
              </w:rPr>
            </w:pPr>
          </w:p>
        </w:tc>
      </w:tr>
      <w:tr w:rsidR="00B443AB" w:rsidRPr="00AD777C" w14:paraId="25E3C313" w14:textId="77777777" w:rsidTr="007C719B">
        <w:tc>
          <w:tcPr>
            <w:tcW w:w="3369" w:type="dxa"/>
          </w:tcPr>
          <w:p w14:paraId="1964B9C8" w14:textId="77777777" w:rsidR="00BA407D" w:rsidRPr="00AD777C" w:rsidRDefault="00BA407D">
            <w:pPr>
              <w:rPr>
                <w:rFonts w:ascii="Times New Roman" w:hAnsi="Times New Roman" w:cs="Times New Roman"/>
              </w:rPr>
            </w:pPr>
            <w:r w:rsidRPr="00AD777C">
              <w:rPr>
                <w:rFonts w:ascii="Times New Roman" w:hAnsi="Times New Roman" w:cs="Times New Roman"/>
              </w:rPr>
              <w:t>Naslov dokumenta</w:t>
            </w:r>
          </w:p>
        </w:tc>
        <w:tc>
          <w:tcPr>
            <w:tcW w:w="5919" w:type="dxa"/>
            <w:gridSpan w:val="2"/>
          </w:tcPr>
          <w:p w14:paraId="64CD2E61" w14:textId="77777777" w:rsidR="0073664B" w:rsidRPr="00801DA5" w:rsidRDefault="0073664B" w:rsidP="0073664B">
            <w:pPr>
              <w:jc w:val="center"/>
              <w:rPr>
                <w:rFonts w:ascii="Times New Roman" w:hAnsi="Times New Roman" w:cs="Times New Roman"/>
                <w:b/>
                <w:sz w:val="24"/>
                <w:szCs w:val="24"/>
              </w:rPr>
            </w:pPr>
            <w:r w:rsidRPr="00801DA5">
              <w:rPr>
                <w:rFonts w:ascii="Times New Roman" w:hAnsi="Times New Roman" w:cs="Times New Roman"/>
                <w:b/>
                <w:sz w:val="24"/>
                <w:szCs w:val="24"/>
              </w:rPr>
              <w:t xml:space="preserve">Nacrt </w:t>
            </w:r>
          </w:p>
          <w:p w14:paraId="2E7926CA" w14:textId="77777777" w:rsidR="0073664B" w:rsidRPr="001E5951" w:rsidRDefault="0073664B" w:rsidP="0073664B">
            <w:pPr>
              <w:jc w:val="center"/>
              <w:rPr>
                <w:rFonts w:ascii="Times New Roman" w:hAnsi="Times New Roman" w:cs="Times New Roman"/>
                <w:b/>
              </w:rPr>
            </w:pPr>
            <w:r w:rsidRPr="001E5951">
              <w:rPr>
                <w:rFonts w:ascii="Times New Roman" w:hAnsi="Times New Roman" w:cs="Times New Roman"/>
                <w:b/>
              </w:rPr>
              <w:t>O D L U K E</w:t>
            </w:r>
          </w:p>
          <w:p w14:paraId="78D1EE45" w14:textId="77777777" w:rsidR="0073664B" w:rsidRPr="001E5951" w:rsidRDefault="0073664B" w:rsidP="0073664B">
            <w:pPr>
              <w:jc w:val="center"/>
              <w:rPr>
                <w:rFonts w:ascii="Times New Roman" w:hAnsi="Times New Roman" w:cs="Times New Roman"/>
                <w:b/>
              </w:rPr>
            </w:pPr>
            <w:r w:rsidRPr="001E5951">
              <w:rPr>
                <w:rFonts w:ascii="Times New Roman" w:hAnsi="Times New Roman" w:cs="Times New Roman"/>
                <w:b/>
              </w:rPr>
              <w:t xml:space="preserve">o ostvarivanju prava na (su)financiranje  troškova nabave udžbenika i pripadajućih </w:t>
            </w:r>
          </w:p>
          <w:p w14:paraId="28AEB392" w14:textId="77777777" w:rsidR="0073664B" w:rsidRPr="001E5951" w:rsidRDefault="0073664B" w:rsidP="0073664B">
            <w:pPr>
              <w:jc w:val="center"/>
              <w:rPr>
                <w:rFonts w:ascii="Times New Roman" w:hAnsi="Times New Roman" w:cs="Times New Roman"/>
                <w:b/>
              </w:rPr>
            </w:pPr>
            <w:r w:rsidRPr="001E5951">
              <w:rPr>
                <w:rFonts w:ascii="Times New Roman" w:hAnsi="Times New Roman" w:cs="Times New Roman"/>
                <w:b/>
              </w:rPr>
              <w:t xml:space="preserve">dopunskih nastavnih sredstava za učenike osnovne škole s prebivalištem </w:t>
            </w:r>
          </w:p>
          <w:p w14:paraId="512BAE19" w14:textId="77777777" w:rsidR="0073664B" w:rsidRPr="001E5951" w:rsidRDefault="0073664B" w:rsidP="0073664B">
            <w:pPr>
              <w:jc w:val="center"/>
              <w:rPr>
                <w:rFonts w:ascii="Times New Roman" w:hAnsi="Times New Roman" w:cs="Times New Roman"/>
                <w:b/>
              </w:rPr>
            </w:pPr>
            <w:r w:rsidRPr="001E5951">
              <w:rPr>
                <w:rFonts w:ascii="Times New Roman" w:hAnsi="Times New Roman" w:cs="Times New Roman"/>
                <w:b/>
              </w:rPr>
              <w:t xml:space="preserve">na području Grada Koprivnice u školskoj godini 2018./2019. </w:t>
            </w:r>
          </w:p>
          <w:p w14:paraId="4837F5F6" w14:textId="379F845B" w:rsidR="00512F2E" w:rsidRPr="00731970" w:rsidRDefault="00512F2E" w:rsidP="006D3A11">
            <w:pPr>
              <w:rPr>
                <w:rFonts w:ascii="Times New Roman" w:hAnsi="Times New Roman" w:cs="Times New Roman"/>
              </w:rPr>
            </w:pPr>
          </w:p>
        </w:tc>
      </w:tr>
      <w:tr w:rsidR="00B443AB" w:rsidRPr="00AD777C" w14:paraId="0895017A" w14:textId="77777777" w:rsidTr="007C719B">
        <w:tc>
          <w:tcPr>
            <w:tcW w:w="3369" w:type="dxa"/>
          </w:tcPr>
          <w:p w14:paraId="2DBF682D" w14:textId="77777777" w:rsidR="00BA407D" w:rsidRPr="00AD777C" w:rsidRDefault="00BA407D">
            <w:pPr>
              <w:rPr>
                <w:rFonts w:ascii="Times New Roman" w:hAnsi="Times New Roman" w:cs="Times New Roman"/>
              </w:rPr>
            </w:pPr>
            <w:r w:rsidRPr="00AD777C">
              <w:rPr>
                <w:rFonts w:ascii="Times New Roman" w:hAnsi="Times New Roman" w:cs="Times New Roman"/>
              </w:rPr>
              <w:t>Stvaratelj dokumenta, tijelo koje provodi savjetovanje</w:t>
            </w:r>
          </w:p>
        </w:tc>
        <w:tc>
          <w:tcPr>
            <w:tcW w:w="5919" w:type="dxa"/>
            <w:gridSpan w:val="2"/>
          </w:tcPr>
          <w:p w14:paraId="19ACD0B4" w14:textId="77777777" w:rsidR="00350F10" w:rsidRPr="0006042D" w:rsidRDefault="00350F10" w:rsidP="00350F10">
            <w:pPr>
              <w:rPr>
                <w:rFonts w:ascii="Times New Roman" w:hAnsi="Times New Roman" w:cs="Times New Roman"/>
              </w:rPr>
            </w:pPr>
            <w:r w:rsidRPr="0006042D">
              <w:rPr>
                <w:rFonts w:ascii="Times New Roman" w:hAnsi="Times New Roman" w:cs="Times New Roman"/>
              </w:rPr>
              <w:t>Grad Koprivnica</w:t>
            </w:r>
          </w:p>
          <w:p w14:paraId="4E2796BD" w14:textId="1EAF18DE" w:rsidR="00350F10" w:rsidRPr="0006042D" w:rsidRDefault="00350F10" w:rsidP="00350F10">
            <w:pPr>
              <w:rPr>
                <w:rFonts w:ascii="Times New Roman" w:hAnsi="Times New Roman" w:cs="Times New Roman"/>
              </w:rPr>
            </w:pPr>
            <w:r w:rsidRPr="0006042D">
              <w:rPr>
                <w:rFonts w:ascii="Times New Roman" w:hAnsi="Times New Roman" w:cs="Times New Roman"/>
              </w:rPr>
              <w:t xml:space="preserve">Upravni odjel za </w:t>
            </w:r>
            <w:r w:rsidR="00A91B29">
              <w:rPr>
                <w:rFonts w:ascii="Times New Roman" w:hAnsi="Times New Roman" w:cs="Times New Roman"/>
              </w:rPr>
              <w:t>društvene djelatnosti</w:t>
            </w:r>
          </w:p>
          <w:p w14:paraId="2971AA0A" w14:textId="55A0ECE4" w:rsidR="003D4D7C" w:rsidRPr="0006042D" w:rsidRDefault="003D4D7C" w:rsidP="008D7C15">
            <w:pPr>
              <w:rPr>
                <w:rFonts w:ascii="Times New Roman" w:hAnsi="Times New Roman" w:cs="Times New Roman"/>
              </w:rPr>
            </w:pPr>
          </w:p>
        </w:tc>
      </w:tr>
      <w:tr w:rsidR="00B443AB" w:rsidRPr="00AD777C" w14:paraId="12348F7E" w14:textId="77777777" w:rsidTr="007C719B">
        <w:tc>
          <w:tcPr>
            <w:tcW w:w="3369" w:type="dxa"/>
          </w:tcPr>
          <w:p w14:paraId="57664F81" w14:textId="77777777" w:rsidR="00BA407D" w:rsidRPr="00AD777C" w:rsidRDefault="00557ECA" w:rsidP="00BA407D">
            <w:pPr>
              <w:rPr>
                <w:rFonts w:ascii="Times New Roman" w:hAnsi="Times New Roman" w:cs="Times New Roman"/>
              </w:rPr>
            </w:pPr>
            <w:r w:rsidRPr="00AD777C">
              <w:rPr>
                <w:rFonts w:ascii="Times New Roman" w:hAnsi="Times New Roman" w:cs="Times New Roman"/>
              </w:rPr>
              <w:t>Cilj i glavne teme savjetovanja</w:t>
            </w:r>
          </w:p>
        </w:tc>
        <w:tc>
          <w:tcPr>
            <w:tcW w:w="5919" w:type="dxa"/>
            <w:gridSpan w:val="2"/>
          </w:tcPr>
          <w:p w14:paraId="3F1E9E97" w14:textId="77777777" w:rsidR="0073664B" w:rsidRPr="001E5951" w:rsidRDefault="0073664B" w:rsidP="0073664B">
            <w:pPr>
              <w:jc w:val="both"/>
              <w:rPr>
                <w:rFonts w:ascii="Times New Roman" w:hAnsi="Times New Roman" w:cs="Times New Roman"/>
              </w:rPr>
            </w:pPr>
            <w:r w:rsidRPr="001E5951">
              <w:rPr>
                <w:rFonts w:ascii="Times New Roman" w:eastAsia="Calibri" w:hAnsi="Times New Roman" w:cs="Times New Roman"/>
                <w:lang w:eastAsia="en-US"/>
              </w:rPr>
              <w:t xml:space="preserve">Temeljem Odluke o ostvarivanju prava na (su)financiranje troškova nabave udžbenika i pripadajućih dopunskih nastavnih sredstava za učenike osnovnih škola s područja Grada Koprivnice u školskoj godini 2017./2018. </w:t>
            </w:r>
            <w:r w:rsidRPr="001E5951">
              <w:rPr>
                <w:rFonts w:ascii="Times New Roman" w:hAnsi="Times New Roman" w:cs="Times New Roman"/>
              </w:rPr>
              <w:t>(„Glasnik Grada Koprivnice“ broj 2/17) Grad Koprivnica je iz svoga Proračuna za 2017. godinu izdvojio sredstva u iznosu od 397.159,04 kn za nabavu kompleta udžbenika za 786 učenika osnovnih škola s prebivalištem na području Grada Koprivnice. Učenici koji su ostvarili pravo na pomoć za financiranje troškova nabave udžbenika u visini 100% troškova bili su dužni vratiti udžbenike školi. Vraćeni udžbenici su podijeljeni na korištenje za školsku godinu 2018./2019., no osnovne škole na području Grada Koprivnice polazi cca 2500 učenika, stoga podjelom korištenih udžbenika nije bilo moguće podmiriti potrebe svih zainteresiranih polaznika osnovnih škola.</w:t>
            </w:r>
          </w:p>
          <w:p w14:paraId="14B6EFE8" w14:textId="77777777" w:rsidR="0073664B" w:rsidRPr="001E5951" w:rsidRDefault="0073664B" w:rsidP="0073664B">
            <w:pPr>
              <w:ind w:firstLine="708"/>
              <w:jc w:val="both"/>
              <w:rPr>
                <w:rFonts w:ascii="Times New Roman" w:eastAsia="Calibri" w:hAnsi="Times New Roman" w:cs="Times New Roman"/>
                <w:lang w:eastAsia="en-US"/>
              </w:rPr>
            </w:pPr>
            <w:r w:rsidRPr="001E5951">
              <w:rPr>
                <w:rFonts w:ascii="Times New Roman" w:eastAsia="Calibri" w:hAnsi="Times New Roman" w:cs="Times New Roman"/>
                <w:lang w:eastAsia="en-US"/>
              </w:rPr>
              <w:t xml:space="preserve">Nabava novih udžbenika iziskuje znatna materijalna sredstva, što velikom broju kućanstava, pogotovo onih s više djece, dodatno opterećuje prihode i ugrožava mogućnost podmirenja osnovnih životnih potreba, stoga je Grad Koprivnica u svom Proračunu za 2018. godinu u tu svrhu osigurao sredstva u iznosu od 372.000,00 kn.  </w:t>
            </w:r>
          </w:p>
          <w:p w14:paraId="491E6415" w14:textId="77777777" w:rsidR="0073664B" w:rsidRPr="001E5951" w:rsidRDefault="0073664B" w:rsidP="0073664B">
            <w:pPr>
              <w:ind w:firstLine="708"/>
              <w:jc w:val="both"/>
              <w:rPr>
                <w:rFonts w:ascii="Times New Roman" w:eastAsia="Calibri" w:hAnsi="Times New Roman" w:cs="Times New Roman"/>
                <w:lang w:eastAsia="en-US"/>
              </w:rPr>
            </w:pPr>
            <w:r w:rsidRPr="001E5951">
              <w:rPr>
                <w:rFonts w:ascii="Times New Roman" w:eastAsia="Calibri" w:hAnsi="Times New Roman" w:cs="Times New Roman"/>
                <w:lang w:eastAsia="en-US"/>
              </w:rPr>
              <w:t>Naime, radi jednostavnijeg i učinkovitijeg načina ostvarivanja navedenog prava, ovom Odlukom su visine pomoći utvrđene u apsolutnom iznosu, temeljenom na Odluci Ministarstva znanosti, obrazovanja i sporta o najvišoj razini cijena udžbenika i pripadajućih dopunskih nastavnih sredstava KLASA: 602-09/13-01/00024, URBROJ: 533-26-14-0006, od 15. veljače 2014. godine, koja je još uvijek na snazi.</w:t>
            </w:r>
          </w:p>
          <w:p w14:paraId="2DF25A70" w14:textId="77777777" w:rsidR="0073664B" w:rsidRPr="001E5951" w:rsidRDefault="0073664B" w:rsidP="0073664B">
            <w:pPr>
              <w:ind w:firstLine="708"/>
              <w:jc w:val="both"/>
              <w:rPr>
                <w:rFonts w:ascii="Times New Roman" w:eastAsia="Calibri" w:hAnsi="Times New Roman" w:cs="Times New Roman"/>
                <w:lang w:eastAsia="en-US"/>
              </w:rPr>
            </w:pPr>
            <w:r w:rsidRPr="001E5951">
              <w:rPr>
                <w:rFonts w:ascii="Times New Roman" w:eastAsia="Calibri" w:hAnsi="Times New Roman" w:cs="Times New Roman"/>
                <w:lang w:eastAsia="en-US"/>
              </w:rPr>
              <w:t xml:space="preserve">Radi učinkovitosti, dokazi o prihodima članova kućanstava podnositelja zahtjeva pribavljat će se po službenoj dužnosti, što omogućuje sustav razmjene podataka elektroničkim putem s Ministarstvom financija, Poreznom upravom. Navedeni sustav trenutno nije dostupan osnovnim školama na području Grada Koprivnice, stoga će, kao korisnik navedenog sustava, podatke pribavljati Upravni odjel za društvene djelatnosti Grada Koprivnice, koji će i izdavati rješenja o priznavanju prava na (su)financiranje nabave udžbenika. </w:t>
            </w:r>
          </w:p>
          <w:p w14:paraId="27B97E71" w14:textId="4584483D" w:rsidR="002172F6" w:rsidRPr="00B36C6C" w:rsidRDefault="0073664B" w:rsidP="0073664B">
            <w:pPr>
              <w:jc w:val="both"/>
              <w:rPr>
                <w:rFonts w:ascii="Times New Roman" w:eastAsia="Times New Roman" w:hAnsi="Times New Roman" w:cs="Times New Roman"/>
                <w:sz w:val="20"/>
                <w:szCs w:val="20"/>
              </w:rPr>
            </w:pPr>
            <w:r w:rsidRPr="001E5951">
              <w:rPr>
                <w:rFonts w:ascii="Times New Roman" w:eastAsia="Calibri" w:hAnsi="Times New Roman" w:cs="Times New Roman"/>
                <w:lang w:eastAsia="en-US"/>
              </w:rPr>
              <w:t xml:space="preserve">Slijedom svega naprijed navedenog predlaže se Gradskom vijeću Grada Koprivnice donošenje predložene Odluke o ostvarivanju prava na (su)financiranje  troškova nabave </w:t>
            </w:r>
            <w:r w:rsidRPr="001E5951">
              <w:rPr>
                <w:rFonts w:ascii="Times New Roman" w:eastAsia="Calibri" w:hAnsi="Times New Roman" w:cs="Times New Roman"/>
                <w:lang w:eastAsia="en-US"/>
              </w:rPr>
              <w:lastRenderedPageBreak/>
              <w:t>udžbenika i pripadajućih dopunskih nastavnih sredstava za učenike osnovne škole s prebivalištem na području Grada Koprivnice u školskoj godini 2018./2019.</w:t>
            </w:r>
          </w:p>
        </w:tc>
      </w:tr>
      <w:tr w:rsidR="00B443AB" w:rsidRPr="00AD777C" w14:paraId="5124A7AD" w14:textId="77777777" w:rsidTr="007C719B">
        <w:tc>
          <w:tcPr>
            <w:tcW w:w="3369" w:type="dxa"/>
          </w:tcPr>
          <w:p w14:paraId="05719178" w14:textId="77777777" w:rsidR="00BA407D" w:rsidRPr="00AD777C" w:rsidRDefault="000D7A76">
            <w:pPr>
              <w:rPr>
                <w:rFonts w:ascii="Times New Roman" w:hAnsi="Times New Roman" w:cs="Times New Roman"/>
              </w:rPr>
            </w:pPr>
            <w:r>
              <w:rPr>
                <w:rFonts w:ascii="Times New Roman" w:hAnsi="Times New Roman" w:cs="Times New Roman"/>
              </w:rPr>
              <w:lastRenderedPageBreak/>
              <w:t xml:space="preserve">Mjesec stvaranja </w:t>
            </w:r>
            <w:r w:rsidR="00BA407D" w:rsidRPr="00AD777C">
              <w:rPr>
                <w:rFonts w:ascii="Times New Roman" w:hAnsi="Times New Roman" w:cs="Times New Roman"/>
              </w:rPr>
              <w:t>dokumenta</w:t>
            </w:r>
          </w:p>
        </w:tc>
        <w:tc>
          <w:tcPr>
            <w:tcW w:w="5919" w:type="dxa"/>
            <w:gridSpan w:val="2"/>
          </w:tcPr>
          <w:p w14:paraId="70E66103" w14:textId="550AA70D" w:rsidR="00BA407D" w:rsidRPr="00AD777C" w:rsidRDefault="001F219A">
            <w:pPr>
              <w:rPr>
                <w:rFonts w:ascii="Times New Roman" w:hAnsi="Times New Roman" w:cs="Times New Roman"/>
              </w:rPr>
            </w:pPr>
            <w:r>
              <w:rPr>
                <w:rFonts w:ascii="Times New Roman" w:hAnsi="Times New Roman" w:cs="Times New Roman"/>
              </w:rPr>
              <w:t>Svibanj</w:t>
            </w:r>
            <w:r w:rsidR="00A01F1F">
              <w:rPr>
                <w:rFonts w:ascii="Times New Roman" w:hAnsi="Times New Roman" w:cs="Times New Roman"/>
              </w:rPr>
              <w:t xml:space="preserve"> </w:t>
            </w:r>
            <w:r w:rsidR="00F936B6">
              <w:rPr>
                <w:rFonts w:ascii="Times New Roman" w:hAnsi="Times New Roman" w:cs="Times New Roman"/>
              </w:rPr>
              <w:t xml:space="preserve"> </w:t>
            </w:r>
            <w:r w:rsidR="00197C85">
              <w:rPr>
                <w:rFonts w:ascii="Times New Roman" w:hAnsi="Times New Roman" w:cs="Times New Roman"/>
              </w:rPr>
              <w:t xml:space="preserve"> </w:t>
            </w:r>
            <w:r w:rsidR="00AC2C45">
              <w:rPr>
                <w:rFonts w:ascii="Times New Roman" w:hAnsi="Times New Roman" w:cs="Times New Roman"/>
              </w:rPr>
              <w:t>201</w:t>
            </w:r>
            <w:r w:rsidR="00350F10">
              <w:rPr>
                <w:rFonts w:ascii="Times New Roman" w:hAnsi="Times New Roman" w:cs="Times New Roman"/>
              </w:rPr>
              <w:t>8</w:t>
            </w:r>
            <w:r w:rsidR="00666973" w:rsidRPr="00AD777C">
              <w:rPr>
                <w:rFonts w:ascii="Times New Roman" w:hAnsi="Times New Roman" w:cs="Times New Roman"/>
              </w:rPr>
              <w:t xml:space="preserve">. godine </w:t>
            </w:r>
          </w:p>
        </w:tc>
      </w:tr>
      <w:tr w:rsidR="00B443AB" w:rsidRPr="00AD777C" w14:paraId="01478489" w14:textId="77777777" w:rsidTr="007C719B">
        <w:tc>
          <w:tcPr>
            <w:tcW w:w="3369" w:type="dxa"/>
          </w:tcPr>
          <w:p w14:paraId="06416DCB" w14:textId="77777777" w:rsidR="00BA407D" w:rsidRPr="00AD777C" w:rsidRDefault="00BA407D">
            <w:pPr>
              <w:rPr>
                <w:rFonts w:ascii="Times New Roman" w:hAnsi="Times New Roman" w:cs="Times New Roman"/>
              </w:rPr>
            </w:pPr>
            <w:r w:rsidRPr="00AD777C">
              <w:rPr>
                <w:rFonts w:ascii="Times New Roman" w:hAnsi="Times New Roman" w:cs="Times New Roman"/>
              </w:rPr>
              <w:t>Je li nacrt bio objavljen na internetskim stranicama ili na drugi odgovarajući način?</w:t>
            </w:r>
          </w:p>
          <w:p w14:paraId="171DC556" w14:textId="77777777" w:rsidR="007C719B" w:rsidRPr="00AD777C" w:rsidRDefault="007C719B">
            <w:pPr>
              <w:rPr>
                <w:rFonts w:ascii="Times New Roman" w:hAnsi="Times New Roman" w:cs="Times New Roman"/>
              </w:rPr>
            </w:pPr>
          </w:p>
          <w:p w14:paraId="6C283DBF" w14:textId="77777777" w:rsidR="00BA407D" w:rsidRPr="00AD777C" w:rsidRDefault="00BA407D">
            <w:pPr>
              <w:rPr>
                <w:rFonts w:ascii="Times New Roman" w:hAnsi="Times New Roman" w:cs="Times New Roman"/>
              </w:rPr>
            </w:pPr>
            <w:r w:rsidRPr="00AD777C">
              <w:rPr>
                <w:rFonts w:ascii="Times New Roman" w:hAnsi="Times New Roman" w:cs="Times New Roman"/>
              </w:rPr>
              <w:t>Ako jest, kada je nacrt objavljen, na kojoj internetskoj stranici i koliko vremena je ostavljeno za savjetovanje?</w:t>
            </w:r>
          </w:p>
          <w:p w14:paraId="5ED5A97E" w14:textId="77777777" w:rsidR="007C719B" w:rsidRPr="00AD777C" w:rsidRDefault="007C719B">
            <w:pPr>
              <w:rPr>
                <w:rFonts w:ascii="Times New Roman" w:hAnsi="Times New Roman" w:cs="Times New Roman"/>
              </w:rPr>
            </w:pPr>
          </w:p>
          <w:p w14:paraId="45D43033" w14:textId="77777777" w:rsidR="00BA407D" w:rsidRPr="00AD777C" w:rsidRDefault="00BA407D">
            <w:pPr>
              <w:rPr>
                <w:rFonts w:ascii="Times New Roman" w:hAnsi="Times New Roman" w:cs="Times New Roman"/>
              </w:rPr>
            </w:pPr>
            <w:r w:rsidRPr="00AD777C">
              <w:rPr>
                <w:rFonts w:ascii="Times New Roman" w:hAnsi="Times New Roman" w:cs="Times New Roman"/>
              </w:rPr>
              <w:t>Ako nije, zašto?</w:t>
            </w:r>
          </w:p>
        </w:tc>
        <w:tc>
          <w:tcPr>
            <w:tcW w:w="5919" w:type="dxa"/>
            <w:gridSpan w:val="2"/>
          </w:tcPr>
          <w:p w14:paraId="7849DDCE" w14:textId="1FBE97B8" w:rsidR="00CC66E4" w:rsidRPr="00AD777C" w:rsidRDefault="00632E72" w:rsidP="007651B5">
            <w:pPr>
              <w:jc w:val="both"/>
              <w:rPr>
                <w:rStyle w:val="Istaknuto"/>
                <w:rFonts w:ascii="Times New Roman" w:hAnsi="Times New Roman" w:cs="Times New Roman"/>
                <w:i w:val="0"/>
              </w:rPr>
            </w:pPr>
            <w:r>
              <w:rPr>
                <w:rStyle w:val="Istaknuto"/>
                <w:rFonts w:ascii="Times New Roman" w:hAnsi="Times New Roman" w:cs="Times New Roman"/>
                <w:i w:val="0"/>
              </w:rPr>
              <w:t>Nacrt</w:t>
            </w:r>
            <w:r w:rsidRPr="00350F10">
              <w:rPr>
                <w:rStyle w:val="Istaknuto"/>
                <w:rFonts w:ascii="Times New Roman" w:hAnsi="Times New Roman" w:cs="Times New Roman"/>
                <w:i w:val="0"/>
              </w:rPr>
              <w:t xml:space="preserve"> </w:t>
            </w:r>
            <w:r w:rsidR="00731970">
              <w:rPr>
                <w:rStyle w:val="Istaknuto"/>
                <w:rFonts w:ascii="Times New Roman" w:hAnsi="Times New Roman" w:cs="Times New Roman"/>
                <w:i w:val="0"/>
              </w:rPr>
              <w:t>Odluke</w:t>
            </w:r>
            <w:r w:rsidR="004347BE" w:rsidRPr="00D90EA6">
              <w:rPr>
                <w:rStyle w:val="Istaknuto"/>
                <w:rFonts w:ascii="Times New Roman" w:hAnsi="Times New Roman" w:cs="Times New Roman"/>
                <w:i w:val="0"/>
              </w:rPr>
              <w:t xml:space="preserve"> </w:t>
            </w:r>
            <w:r w:rsidR="00CC66E4" w:rsidRPr="00AD777C">
              <w:rPr>
                <w:rStyle w:val="Istaknuto"/>
                <w:rFonts w:ascii="Times New Roman" w:hAnsi="Times New Roman" w:cs="Times New Roman"/>
                <w:i w:val="0"/>
              </w:rPr>
              <w:t xml:space="preserve">objavljen je </w:t>
            </w:r>
            <w:r w:rsidR="007651B5" w:rsidRPr="00AD777C">
              <w:rPr>
                <w:rStyle w:val="Istaknuto"/>
                <w:rFonts w:ascii="Times New Roman" w:hAnsi="Times New Roman" w:cs="Times New Roman"/>
                <w:i w:val="0"/>
              </w:rPr>
              <w:t xml:space="preserve">na internetskoj stranici </w:t>
            </w:r>
            <w:r w:rsidR="004347BE" w:rsidRPr="00AD777C">
              <w:rPr>
                <w:rStyle w:val="Istaknuto"/>
                <w:rFonts w:ascii="Times New Roman" w:hAnsi="Times New Roman" w:cs="Times New Roman"/>
                <w:i w:val="0"/>
              </w:rPr>
              <w:t>Grada Koprivnice www.koprivnica.hr</w:t>
            </w:r>
          </w:p>
          <w:p w14:paraId="44CF1A67" w14:textId="77777777" w:rsidR="00CC66E4" w:rsidRDefault="00CC66E4" w:rsidP="007651B5">
            <w:pPr>
              <w:jc w:val="both"/>
              <w:rPr>
                <w:rStyle w:val="Istaknuto"/>
                <w:rFonts w:ascii="Times New Roman" w:hAnsi="Times New Roman" w:cs="Times New Roman"/>
                <w:i w:val="0"/>
              </w:rPr>
            </w:pPr>
          </w:p>
          <w:p w14:paraId="5834B0EA" w14:textId="77777777" w:rsidR="00343311" w:rsidRPr="00AD777C" w:rsidRDefault="00343311" w:rsidP="007651B5">
            <w:pPr>
              <w:jc w:val="both"/>
              <w:rPr>
                <w:rStyle w:val="Istaknuto"/>
                <w:rFonts w:ascii="Times New Roman" w:hAnsi="Times New Roman" w:cs="Times New Roman"/>
                <w:i w:val="0"/>
              </w:rPr>
            </w:pPr>
          </w:p>
          <w:p w14:paraId="7873F67E" w14:textId="7B4945E6" w:rsidR="007651B5" w:rsidRPr="00CC0671" w:rsidRDefault="007651B5" w:rsidP="007651B5">
            <w:pPr>
              <w:jc w:val="both"/>
              <w:rPr>
                <w:rStyle w:val="Istaknuto"/>
                <w:rFonts w:ascii="Times New Roman" w:hAnsi="Times New Roman" w:cs="Times New Roman"/>
                <w:i w:val="0"/>
                <w:iCs w:val="0"/>
              </w:rPr>
            </w:pPr>
            <w:r w:rsidRPr="00350F10">
              <w:rPr>
                <w:rStyle w:val="Istaknuto"/>
                <w:rFonts w:ascii="Times New Roman" w:hAnsi="Times New Roman" w:cs="Times New Roman"/>
                <w:i w:val="0"/>
              </w:rPr>
              <w:t xml:space="preserve">Javno savjetovanje </w:t>
            </w:r>
            <w:r w:rsidR="00EB0FBD" w:rsidRPr="00350F10">
              <w:rPr>
                <w:rStyle w:val="Istaknuto"/>
                <w:rFonts w:ascii="Times New Roman" w:hAnsi="Times New Roman" w:cs="Times New Roman"/>
                <w:i w:val="0"/>
              </w:rPr>
              <w:t>trajalo je</w:t>
            </w:r>
            <w:r w:rsidR="00EB0FBD" w:rsidRPr="00B12815">
              <w:rPr>
                <w:rStyle w:val="Istaknuto"/>
                <w:rFonts w:ascii="Times New Roman" w:hAnsi="Times New Roman" w:cs="Times New Roman"/>
                <w:i w:val="0"/>
              </w:rPr>
              <w:t xml:space="preserve"> </w:t>
            </w:r>
            <w:r w:rsidR="001F219A" w:rsidRPr="001F219A">
              <w:rPr>
                <w:rStyle w:val="Istaknuto"/>
                <w:rFonts w:ascii="Times New Roman" w:hAnsi="Times New Roman" w:cs="Times New Roman"/>
                <w:i w:val="0"/>
              </w:rPr>
              <w:t>30</w:t>
            </w:r>
            <w:r w:rsidR="00B22253" w:rsidRPr="001F219A">
              <w:rPr>
                <w:rStyle w:val="Istaknuto"/>
                <w:rFonts w:ascii="Times New Roman" w:hAnsi="Times New Roman" w:cs="Times New Roman"/>
                <w:i w:val="0"/>
              </w:rPr>
              <w:t xml:space="preserve"> </w:t>
            </w:r>
            <w:r w:rsidR="000E1573" w:rsidRPr="00350F10">
              <w:rPr>
                <w:rStyle w:val="Istaknuto"/>
                <w:rFonts w:ascii="Times New Roman" w:hAnsi="Times New Roman" w:cs="Times New Roman"/>
                <w:i w:val="0"/>
              </w:rPr>
              <w:t>dan</w:t>
            </w:r>
            <w:r w:rsidR="00D13822">
              <w:rPr>
                <w:rStyle w:val="Istaknuto"/>
                <w:rFonts w:ascii="Times New Roman" w:hAnsi="Times New Roman" w:cs="Times New Roman"/>
                <w:i w:val="0"/>
              </w:rPr>
              <w:t>a</w:t>
            </w:r>
            <w:r w:rsidR="000E1573" w:rsidRPr="00350F10">
              <w:rPr>
                <w:rStyle w:val="Istaknuto"/>
                <w:rFonts w:ascii="Times New Roman" w:hAnsi="Times New Roman" w:cs="Times New Roman"/>
                <w:i w:val="0"/>
              </w:rPr>
              <w:t xml:space="preserve"> te je</w:t>
            </w:r>
            <w:r w:rsidR="00CC66E4" w:rsidRPr="00350F10">
              <w:rPr>
                <w:rStyle w:val="Istaknuto"/>
                <w:rFonts w:ascii="Times New Roman" w:hAnsi="Times New Roman" w:cs="Times New Roman"/>
                <w:i w:val="0"/>
              </w:rPr>
              <w:t xml:space="preserve"> </w:t>
            </w:r>
            <w:r w:rsidRPr="00350F10">
              <w:rPr>
                <w:rStyle w:val="Istaknuto"/>
                <w:rFonts w:ascii="Times New Roman" w:hAnsi="Times New Roman" w:cs="Times New Roman"/>
                <w:i w:val="0"/>
              </w:rPr>
              <w:t>bilo otvoreno</w:t>
            </w:r>
            <w:r w:rsidR="004347BE" w:rsidRPr="00350F10">
              <w:rPr>
                <w:rStyle w:val="Istaknuto"/>
                <w:rFonts w:ascii="Times New Roman" w:hAnsi="Times New Roman" w:cs="Times New Roman"/>
                <w:i w:val="0"/>
              </w:rPr>
              <w:t xml:space="preserve"> od </w:t>
            </w:r>
            <w:r w:rsidR="001F219A" w:rsidRPr="001F219A">
              <w:rPr>
                <w:rStyle w:val="Istaknuto"/>
                <w:rFonts w:ascii="Times New Roman" w:hAnsi="Times New Roman" w:cs="Times New Roman"/>
                <w:i w:val="0"/>
              </w:rPr>
              <w:t>1</w:t>
            </w:r>
            <w:r w:rsidR="0073664B">
              <w:rPr>
                <w:rStyle w:val="Istaknuto"/>
                <w:rFonts w:ascii="Times New Roman" w:hAnsi="Times New Roman" w:cs="Times New Roman"/>
                <w:i w:val="0"/>
              </w:rPr>
              <w:t>5</w:t>
            </w:r>
            <w:r w:rsidR="00A01F1F" w:rsidRPr="001F219A">
              <w:rPr>
                <w:rStyle w:val="Istaknuto"/>
                <w:rFonts w:ascii="Times New Roman" w:hAnsi="Times New Roman" w:cs="Times New Roman"/>
                <w:i w:val="0"/>
              </w:rPr>
              <w:t>.</w:t>
            </w:r>
            <w:r w:rsidR="00B12815" w:rsidRPr="001F219A">
              <w:rPr>
                <w:rStyle w:val="Istaknuto"/>
                <w:rFonts w:ascii="Times New Roman" w:hAnsi="Times New Roman" w:cs="Times New Roman"/>
                <w:i w:val="0"/>
              </w:rPr>
              <w:t>0</w:t>
            </w:r>
            <w:r w:rsidR="001F219A" w:rsidRPr="001F219A">
              <w:rPr>
                <w:rStyle w:val="Istaknuto"/>
                <w:rFonts w:ascii="Times New Roman" w:hAnsi="Times New Roman" w:cs="Times New Roman"/>
                <w:i w:val="0"/>
              </w:rPr>
              <w:t>5</w:t>
            </w:r>
            <w:r w:rsidR="00FF006A" w:rsidRPr="001F219A">
              <w:rPr>
                <w:rStyle w:val="Istaknuto"/>
                <w:rFonts w:ascii="Times New Roman" w:hAnsi="Times New Roman" w:cs="Times New Roman"/>
                <w:i w:val="0"/>
              </w:rPr>
              <w:t xml:space="preserve">. </w:t>
            </w:r>
            <w:r w:rsidR="005A7885" w:rsidRPr="001F219A">
              <w:rPr>
                <w:rStyle w:val="Istaknuto"/>
                <w:rFonts w:ascii="Times New Roman" w:hAnsi="Times New Roman" w:cs="Times New Roman"/>
                <w:i w:val="0"/>
              </w:rPr>
              <w:t xml:space="preserve">do </w:t>
            </w:r>
            <w:r w:rsidR="001F219A" w:rsidRPr="001F219A">
              <w:rPr>
                <w:rStyle w:val="Istaknuto"/>
                <w:rFonts w:ascii="Times New Roman" w:hAnsi="Times New Roman" w:cs="Times New Roman"/>
                <w:i w:val="0"/>
              </w:rPr>
              <w:t>1</w:t>
            </w:r>
            <w:r w:rsidR="0073664B">
              <w:rPr>
                <w:rStyle w:val="Istaknuto"/>
                <w:rFonts w:ascii="Times New Roman" w:hAnsi="Times New Roman" w:cs="Times New Roman"/>
                <w:i w:val="0"/>
              </w:rPr>
              <w:t>4</w:t>
            </w:r>
            <w:bookmarkStart w:id="0" w:name="_GoBack"/>
            <w:bookmarkEnd w:id="0"/>
            <w:r w:rsidR="00FF006A" w:rsidRPr="001F219A">
              <w:rPr>
                <w:rStyle w:val="Istaknuto"/>
                <w:rFonts w:ascii="Times New Roman" w:hAnsi="Times New Roman" w:cs="Times New Roman"/>
                <w:i w:val="0"/>
              </w:rPr>
              <w:t>.0</w:t>
            </w:r>
            <w:r w:rsidR="001F219A" w:rsidRPr="001F219A">
              <w:rPr>
                <w:rStyle w:val="Istaknuto"/>
                <w:rFonts w:ascii="Times New Roman" w:hAnsi="Times New Roman" w:cs="Times New Roman"/>
                <w:i w:val="0"/>
              </w:rPr>
              <w:t>6</w:t>
            </w:r>
            <w:r w:rsidR="00FF006A" w:rsidRPr="001F219A">
              <w:rPr>
                <w:rStyle w:val="Istaknuto"/>
                <w:rFonts w:ascii="Times New Roman" w:hAnsi="Times New Roman" w:cs="Times New Roman"/>
                <w:i w:val="0"/>
              </w:rPr>
              <w:t>.</w:t>
            </w:r>
            <w:r w:rsidR="00F82F2B" w:rsidRPr="00CC0671">
              <w:rPr>
                <w:rStyle w:val="Istaknuto"/>
                <w:rFonts w:ascii="Times New Roman" w:hAnsi="Times New Roman" w:cs="Times New Roman"/>
                <w:i w:val="0"/>
              </w:rPr>
              <w:t xml:space="preserve"> </w:t>
            </w:r>
            <w:r w:rsidR="00AC2C45" w:rsidRPr="00CC0671">
              <w:rPr>
                <w:rStyle w:val="Istaknuto"/>
                <w:rFonts w:ascii="Times New Roman" w:hAnsi="Times New Roman" w:cs="Times New Roman"/>
                <w:i w:val="0"/>
              </w:rPr>
              <w:t>201</w:t>
            </w:r>
            <w:r w:rsidR="00350F10" w:rsidRPr="00CC0671">
              <w:rPr>
                <w:rStyle w:val="Istaknuto"/>
                <w:rFonts w:ascii="Times New Roman" w:hAnsi="Times New Roman" w:cs="Times New Roman"/>
                <w:i w:val="0"/>
              </w:rPr>
              <w:t>8</w:t>
            </w:r>
            <w:r w:rsidRPr="00CC0671">
              <w:rPr>
                <w:rStyle w:val="Istaknuto"/>
                <w:rFonts w:ascii="Times New Roman" w:hAnsi="Times New Roman" w:cs="Times New Roman"/>
                <w:i w:val="0"/>
              </w:rPr>
              <w:t>. godine.</w:t>
            </w:r>
          </w:p>
          <w:p w14:paraId="13C438C9" w14:textId="77777777" w:rsidR="007651B5" w:rsidRPr="00FF006A" w:rsidRDefault="007651B5" w:rsidP="007651B5">
            <w:pPr>
              <w:jc w:val="both"/>
              <w:rPr>
                <w:rFonts w:ascii="Times New Roman" w:hAnsi="Times New Roman" w:cs="Times New Roman"/>
                <w:iCs/>
              </w:rPr>
            </w:pPr>
          </w:p>
          <w:p w14:paraId="69C337FB" w14:textId="77777777" w:rsidR="00BB7F39" w:rsidRPr="00AD777C" w:rsidRDefault="00EB2E7C" w:rsidP="00EB2E7C">
            <w:pPr>
              <w:jc w:val="both"/>
              <w:rPr>
                <w:rFonts w:ascii="Times New Roman" w:hAnsi="Times New Roman" w:cs="Times New Roman"/>
              </w:rPr>
            </w:pPr>
            <w:r w:rsidRPr="00AD777C">
              <w:rPr>
                <w:rFonts w:ascii="Times New Roman" w:hAnsi="Times New Roman" w:cs="Times New Roman"/>
              </w:rPr>
              <w:t xml:space="preserve"> </w:t>
            </w:r>
          </w:p>
        </w:tc>
      </w:tr>
      <w:tr w:rsidR="00B443AB" w:rsidRPr="00AD777C" w14:paraId="1F3A934E" w14:textId="77777777" w:rsidTr="007C719B">
        <w:tc>
          <w:tcPr>
            <w:tcW w:w="3369" w:type="dxa"/>
          </w:tcPr>
          <w:p w14:paraId="2FB421E9" w14:textId="77777777" w:rsidR="00BA407D" w:rsidRPr="00AD777C" w:rsidRDefault="00BA407D">
            <w:pPr>
              <w:rPr>
                <w:rFonts w:ascii="Times New Roman" w:hAnsi="Times New Roman" w:cs="Times New Roman"/>
              </w:rPr>
            </w:pPr>
            <w:r w:rsidRPr="00AD777C">
              <w:rPr>
                <w:rFonts w:ascii="Times New Roman" w:hAnsi="Times New Roman" w:cs="Times New Roman"/>
              </w:rPr>
              <w:t>Koji su predstavnici zainteresirane javnosti dostavili svoja</w:t>
            </w:r>
            <w:r w:rsidR="005D6BC8" w:rsidRPr="00AD777C">
              <w:rPr>
                <w:rFonts w:ascii="Times New Roman" w:hAnsi="Times New Roman" w:cs="Times New Roman"/>
              </w:rPr>
              <w:t xml:space="preserve"> očitovanja odnosno primjedbe</w:t>
            </w:r>
            <w:r w:rsidRPr="00AD777C">
              <w:rPr>
                <w:rFonts w:ascii="Times New Roman" w:hAnsi="Times New Roman" w:cs="Times New Roman"/>
              </w:rPr>
              <w:t>?</w:t>
            </w:r>
          </w:p>
        </w:tc>
        <w:tc>
          <w:tcPr>
            <w:tcW w:w="5919" w:type="dxa"/>
            <w:gridSpan w:val="2"/>
          </w:tcPr>
          <w:p w14:paraId="2C85AC95" w14:textId="77777777" w:rsidR="007C719B" w:rsidRPr="00AD777C" w:rsidRDefault="00236D16" w:rsidP="000010F7">
            <w:pPr>
              <w:rPr>
                <w:rFonts w:ascii="Times New Roman" w:hAnsi="Times New Roman" w:cs="Times New Roman"/>
              </w:rPr>
            </w:pPr>
            <w:r w:rsidRPr="00AD777C">
              <w:rPr>
                <w:rFonts w:ascii="Times New Roman" w:hAnsi="Times New Roman" w:cs="Times New Roman"/>
              </w:rPr>
              <w:t xml:space="preserve">Tijekom internetske javne </w:t>
            </w:r>
            <w:r w:rsidR="002E54F8" w:rsidRPr="00AD777C">
              <w:rPr>
                <w:rFonts w:ascii="Times New Roman" w:hAnsi="Times New Roman" w:cs="Times New Roman"/>
              </w:rPr>
              <w:t xml:space="preserve">rasprave </w:t>
            </w:r>
            <w:r w:rsidR="00625D95" w:rsidRPr="00AD777C">
              <w:rPr>
                <w:rFonts w:ascii="Times New Roman" w:hAnsi="Times New Roman" w:cs="Times New Roman"/>
              </w:rPr>
              <w:t>nije pristiglo</w:t>
            </w:r>
            <w:r w:rsidR="00F47B73" w:rsidRPr="00AD777C">
              <w:rPr>
                <w:rFonts w:ascii="Times New Roman" w:hAnsi="Times New Roman" w:cs="Times New Roman"/>
              </w:rPr>
              <w:t xml:space="preserve"> </w:t>
            </w:r>
            <w:r w:rsidR="005D6BC8" w:rsidRPr="00AD777C">
              <w:rPr>
                <w:rFonts w:ascii="Times New Roman" w:hAnsi="Times New Roman" w:cs="Times New Roman"/>
              </w:rPr>
              <w:t xml:space="preserve">nijedno </w:t>
            </w:r>
            <w:r w:rsidR="00476322" w:rsidRPr="00AD777C">
              <w:rPr>
                <w:rFonts w:ascii="Times New Roman" w:hAnsi="Times New Roman" w:cs="Times New Roman"/>
              </w:rPr>
              <w:t>očitovanje odnosno primjedba</w:t>
            </w:r>
            <w:r w:rsidR="005D6BC8" w:rsidRPr="00AD777C">
              <w:rPr>
                <w:rFonts w:ascii="Times New Roman" w:hAnsi="Times New Roman" w:cs="Times New Roman"/>
              </w:rPr>
              <w:t xml:space="preserve"> </w:t>
            </w:r>
            <w:r w:rsidR="00F47B73" w:rsidRPr="00AD777C">
              <w:rPr>
                <w:rFonts w:ascii="Times New Roman" w:hAnsi="Times New Roman" w:cs="Times New Roman"/>
              </w:rPr>
              <w:t xml:space="preserve">predstavnika zainteresirane javnosti. </w:t>
            </w:r>
          </w:p>
        </w:tc>
      </w:tr>
      <w:tr w:rsidR="00B443AB" w:rsidRPr="00AD777C" w14:paraId="58D7881B" w14:textId="77777777" w:rsidTr="007C719B">
        <w:tc>
          <w:tcPr>
            <w:tcW w:w="3369" w:type="dxa"/>
          </w:tcPr>
          <w:p w14:paraId="2531D7E3" w14:textId="77777777" w:rsidR="00BA407D" w:rsidRPr="00AD777C" w:rsidRDefault="00BA407D">
            <w:pPr>
              <w:rPr>
                <w:rFonts w:ascii="Times New Roman" w:hAnsi="Times New Roman" w:cs="Times New Roman"/>
              </w:rPr>
            </w:pPr>
            <w:r w:rsidRPr="00AD777C">
              <w:rPr>
                <w:rFonts w:ascii="Times New Roman" w:hAnsi="Times New Roman" w:cs="Times New Roman"/>
              </w:rPr>
              <w:t>Troškovi provedenog savjetovanja</w:t>
            </w:r>
          </w:p>
        </w:tc>
        <w:tc>
          <w:tcPr>
            <w:tcW w:w="5919" w:type="dxa"/>
            <w:gridSpan w:val="2"/>
          </w:tcPr>
          <w:p w14:paraId="0433F8AC" w14:textId="77777777" w:rsidR="00BA407D" w:rsidRPr="00AD777C" w:rsidRDefault="00236D16" w:rsidP="007C719B">
            <w:pPr>
              <w:rPr>
                <w:rFonts w:ascii="Times New Roman" w:hAnsi="Times New Roman" w:cs="Times New Roman"/>
              </w:rPr>
            </w:pPr>
            <w:r w:rsidRPr="00AD777C">
              <w:rPr>
                <w:rFonts w:ascii="Times New Roman" w:hAnsi="Times New Roman" w:cs="Times New Roman"/>
              </w:rPr>
              <w:t>Provedba</w:t>
            </w:r>
            <w:r w:rsidR="007C719B" w:rsidRPr="00AD777C">
              <w:rPr>
                <w:rFonts w:ascii="Times New Roman" w:hAnsi="Times New Roman" w:cs="Times New Roman"/>
              </w:rPr>
              <w:t xml:space="preserve"> internetskog </w:t>
            </w:r>
            <w:r w:rsidRPr="00AD777C">
              <w:rPr>
                <w:rFonts w:ascii="Times New Roman" w:hAnsi="Times New Roman" w:cs="Times New Roman"/>
              </w:rPr>
              <w:t xml:space="preserve"> savjetovanja nije iskazivala dodatne financijske troškove</w:t>
            </w:r>
            <w:r w:rsidR="007C719B" w:rsidRPr="00AD777C">
              <w:rPr>
                <w:rFonts w:ascii="Times New Roman" w:hAnsi="Times New Roman" w:cs="Times New Roman"/>
              </w:rPr>
              <w:t>.</w:t>
            </w:r>
          </w:p>
        </w:tc>
      </w:tr>
      <w:tr w:rsidR="007C719B" w:rsidRPr="00AD777C" w14:paraId="266DE0B8" w14:textId="77777777" w:rsidTr="007B26FD">
        <w:tc>
          <w:tcPr>
            <w:tcW w:w="3369" w:type="dxa"/>
          </w:tcPr>
          <w:p w14:paraId="5F8D5D0B" w14:textId="77777777" w:rsidR="007C719B" w:rsidRPr="00AD777C" w:rsidRDefault="007C719B">
            <w:pPr>
              <w:rPr>
                <w:rFonts w:ascii="Times New Roman" w:hAnsi="Times New Roman" w:cs="Times New Roman"/>
              </w:rPr>
            </w:pPr>
            <w:r w:rsidRPr="00AD777C">
              <w:rPr>
                <w:rFonts w:ascii="Times New Roman" w:hAnsi="Times New Roman" w:cs="Times New Roman"/>
              </w:rPr>
              <w:t>Tko je i kada izradio izvješće o provedenom savjetovanju?</w:t>
            </w:r>
          </w:p>
        </w:tc>
        <w:tc>
          <w:tcPr>
            <w:tcW w:w="2959" w:type="dxa"/>
          </w:tcPr>
          <w:p w14:paraId="4D376070" w14:textId="77777777" w:rsidR="007C719B" w:rsidRPr="00AD777C" w:rsidRDefault="007C719B" w:rsidP="007C719B">
            <w:pPr>
              <w:rPr>
                <w:rFonts w:ascii="Times New Roman" w:hAnsi="Times New Roman" w:cs="Times New Roman"/>
              </w:rPr>
            </w:pPr>
            <w:r w:rsidRPr="00AD777C">
              <w:rPr>
                <w:rFonts w:ascii="Times New Roman" w:hAnsi="Times New Roman" w:cs="Times New Roman"/>
              </w:rPr>
              <w:t>Ime i prezime:</w:t>
            </w:r>
          </w:p>
          <w:p w14:paraId="607B82AD" w14:textId="0C6EEADF" w:rsidR="007C719B" w:rsidRPr="00AD777C" w:rsidRDefault="00350F10" w:rsidP="007C719B">
            <w:pPr>
              <w:rPr>
                <w:rFonts w:ascii="Times New Roman" w:hAnsi="Times New Roman" w:cs="Times New Roman"/>
              </w:rPr>
            </w:pPr>
            <w:r>
              <w:rPr>
                <w:rFonts w:ascii="Times New Roman" w:hAnsi="Times New Roman" w:cs="Times New Roman"/>
              </w:rPr>
              <w:t>Renata Štefec</w:t>
            </w:r>
          </w:p>
        </w:tc>
        <w:tc>
          <w:tcPr>
            <w:tcW w:w="2960" w:type="dxa"/>
          </w:tcPr>
          <w:p w14:paraId="7D510674" w14:textId="77777777" w:rsidR="001B68BD" w:rsidRPr="00B36C6C" w:rsidRDefault="007C719B" w:rsidP="001B68BD">
            <w:pPr>
              <w:rPr>
                <w:rFonts w:ascii="Times New Roman" w:hAnsi="Times New Roman" w:cs="Times New Roman"/>
              </w:rPr>
            </w:pPr>
            <w:r w:rsidRPr="00B36C6C">
              <w:rPr>
                <w:rFonts w:ascii="Times New Roman" w:hAnsi="Times New Roman" w:cs="Times New Roman"/>
              </w:rPr>
              <w:t>Datum:</w:t>
            </w:r>
          </w:p>
          <w:p w14:paraId="287187A7" w14:textId="3667E164" w:rsidR="00F91726" w:rsidRPr="009863C5" w:rsidRDefault="001F219A" w:rsidP="009863C5">
            <w:pPr>
              <w:ind w:left="360"/>
              <w:rPr>
                <w:rFonts w:ascii="Times New Roman" w:hAnsi="Times New Roman" w:cs="Times New Roman"/>
              </w:rPr>
            </w:pPr>
            <w:r>
              <w:rPr>
                <w:rFonts w:ascii="Times New Roman" w:hAnsi="Times New Roman" w:cs="Times New Roman"/>
              </w:rPr>
              <w:t>1</w:t>
            </w:r>
            <w:r w:rsidR="0073664B">
              <w:rPr>
                <w:rFonts w:ascii="Times New Roman" w:hAnsi="Times New Roman" w:cs="Times New Roman"/>
              </w:rPr>
              <w:t>5</w:t>
            </w:r>
            <w:r w:rsidR="00D13822">
              <w:rPr>
                <w:rFonts w:ascii="Times New Roman" w:hAnsi="Times New Roman" w:cs="Times New Roman"/>
              </w:rPr>
              <w:t>.</w:t>
            </w:r>
            <w:r>
              <w:rPr>
                <w:rFonts w:ascii="Times New Roman" w:hAnsi="Times New Roman" w:cs="Times New Roman"/>
              </w:rPr>
              <w:t>lipnja</w:t>
            </w:r>
            <w:r w:rsidR="00A01F1F" w:rsidRPr="009863C5">
              <w:rPr>
                <w:rFonts w:ascii="Times New Roman" w:hAnsi="Times New Roman" w:cs="Times New Roman"/>
              </w:rPr>
              <w:t xml:space="preserve"> </w:t>
            </w:r>
            <w:r w:rsidR="00AC2C45" w:rsidRPr="009863C5">
              <w:rPr>
                <w:rFonts w:ascii="Times New Roman" w:hAnsi="Times New Roman" w:cs="Times New Roman"/>
              </w:rPr>
              <w:t>201</w:t>
            </w:r>
            <w:r w:rsidR="00350F10" w:rsidRPr="009863C5">
              <w:rPr>
                <w:rFonts w:ascii="Times New Roman" w:hAnsi="Times New Roman" w:cs="Times New Roman"/>
              </w:rPr>
              <w:t>8</w:t>
            </w:r>
            <w:r w:rsidR="00D97205" w:rsidRPr="009863C5">
              <w:rPr>
                <w:rFonts w:ascii="Times New Roman" w:hAnsi="Times New Roman" w:cs="Times New Roman"/>
              </w:rPr>
              <w:t>.</w:t>
            </w:r>
          </w:p>
        </w:tc>
      </w:tr>
    </w:tbl>
    <w:p w14:paraId="6052BE85" w14:textId="77777777" w:rsidR="00CC4583" w:rsidRPr="00AD777C" w:rsidRDefault="00CC4583">
      <w:pPr>
        <w:rPr>
          <w:rFonts w:ascii="Times New Roman" w:hAnsi="Times New Roman" w:cs="Times New Roman"/>
        </w:rPr>
      </w:pPr>
    </w:p>
    <w:sectPr w:rsidR="00CC4583" w:rsidRPr="00AD777C" w:rsidSect="00D50B6B">
      <w:footerReference w:type="default" r:id="rId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B0540" w14:textId="77777777" w:rsidR="00791121" w:rsidRDefault="00791121" w:rsidP="00AF63E9">
      <w:pPr>
        <w:spacing w:after="0" w:line="240" w:lineRule="auto"/>
      </w:pPr>
      <w:r>
        <w:separator/>
      </w:r>
    </w:p>
  </w:endnote>
  <w:endnote w:type="continuationSeparator" w:id="0">
    <w:p w14:paraId="1A8DBCAF" w14:textId="77777777" w:rsidR="00791121" w:rsidRDefault="00791121" w:rsidP="00AF6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08148"/>
      <w:docPartObj>
        <w:docPartGallery w:val="Page Numbers (Bottom of Page)"/>
        <w:docPartUnique/>
      </w:docPartObj>
    </w:sdtPr>
    <w:sdtEndPr/>
    <w:sdtContent>
      <w:p w14:paraId="26E2A574" w14:textId="05527D20" w:rsidR="00AF63E9" w:rsidRDefault="009A509E">
        <w:pPr>
          <w:pStyle w:val="Podnoje"/>
          <w:jc w:val="right"/>
        </w:pPr>
        <w:r>
          <w:fldChar w:fldCharType="begin"/>
        </w:r>
        <w:r>
          <w:instrText xml:space="preserve"> PAGE   \* MERGEFORMAT </w:instrText>
        </w:r>
        <w:r>
          <w:fldChar w:fldCharType="separate"/>
        </w:r>
        <w:r w:rsidR="0006042D">
          <w:rPr>
            <w:noProof/>
          </w:rPr>
          <w:t>1</w:t>
        </w:r>
        <w:r>
          <w:rPr>
            <w:noProof/>
          </w:rPr>
          <w:fldChar w:fldCharType="end"/>
        </w:r>
      </w:p>
    </w:sdtContent>
  </w:sdt>
  <w:p w14:paraId="5FF22CAE" w14:textId="77777777" w:rsidR="00AF63E9" w:rsidRDefault="00AF63E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54D83" w14:textId="77777777" w:rsidR="00791121" w:rsidRDefault="00791121" w:rsidP="00AF63E9">
      <w:pPr>
        <w:spacing w:after="0" w:line="240" w:lineRule="auto"/>
      </w:pPr>
      <w:r>
        <w:separator/>
      </w:r>
    </w:p>
  </w:footnote>
  <w:footnote w:type="continuationSeparator" w:id="0">
    <w:p w14:paraId="7B9C39A6" w14:textId="77777777" w:rsidR="00791121" w:rsidRDefault="00791121" w:rsidP="00AF63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660"/>
    <w:multiLevelType w:val="hybridMultilevel"/>
    <w:tmpl w:val="5E0C5420"/>
    <w:lvl w:ilvl="0" w:tplc="041A000F">
      <w:start w:val="1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F31509"/>
    <w:multiLevelType w:val="hybridMultilevel"/>
    <w:tmpl w:val="860625C6"/>
    <w:lvl w:ilvl="0" w:tplc="A2B6C44E">
      <w:start w:val="15"/>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BA14F0B"/>
    <w:multiLevelType w:val="hybridMultilevel"/>
    <w:tmpl w:val="028CF672"/>
    <w:lvl w:ilvl="0" w:tplc="799CC3A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CB81AB4"/>
    <w:multiLevelType w:val="hybridMultilevel"/>
    <w:tmpl w:val="B412BB32"/>
    <w:lvl w:ilvl="0" w:tplc="2B1ACF3C">
      <w:start w:val="12"/>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 w15:restartNumberingAfterBreak="0">
    <w:nsid w:val="17264A76"/>
    <w:multiLevelType w:val="hybridMultilevel"/>
    <w:tmpl w:val="B43E26A4"/>
    <w:lvl w:ilvl="0" w:tplc="40D0BC20">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EE83B99"/>
    <w:multiLevelType w:val="hybridMultilevel"/>
    <w:tmpl w:val="6BC4B7C2"/>
    <w:lvl w:ilvl="0" w:tplc="D0FCF862">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8C77692"/>
    <w:multiLevelType w:val="hybridMultilevel"/>
    <w:tmpl w:val="D522071A"/>
    <w:lvl w:ilvl="0" w:tplc="041A000F">
      <w:start w:val="2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E185CA0"/>
    <w:multiLevelType w:val="hybridMultilevel"/>
    <w:tmpl w:val="28D84E44"/>
    <w:lvl w:ilvl="0" w:tplc="C3728424">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3E6A30AD"/>
    <w:multiLevelType w:val="hybridMultilevel"/>
    <w:tmpl w:val="9EF81232"/>
    <w:lvl w:ilvl="0" w:tplc="82F6B718">
      <w:start w:val="2"/>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F7D5EB0"/>
    <w:multiLevelType w:val="hybridMultilevel"/>
    <w:tmpl w:val="C07E3E0C"/>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498A041C"/>
    <w:multiLevelType w:val="hybridMultilevel"/>
    <w:tmpl w:val="3AE256F4"/>
    <w:lvl w:ilvl="0" w:tplc="DAAEC51C">
      <w:start w:val="1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52164A74"/>
    <w:multiLevelType w:val="hybridMultilevel"/>
    <w:tmpl w:val="EBA4A998"/>
    <w:lvl w:ilvl="0" w:tplc="0DE8BC1A">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CAF2421"/>
    <w:multiLevelType w:val="hybridMultilevel"/>
    <w:tmpl w:val="2F289D02"/>
    <w:lvl w:ilvl="0" w:tplc="B70AA258">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EF968DC"/>
    <w:multiLevelType w:val="hybridMultilevel"/>
    <w:tmpl w:val="3A22A7F4"/>
    <w:lvl w:ilvl="0" w:tplc="041A000F">
      <w:start w:val="1"/>
      <w:numFmt w:val="decimal"/>
      <w:lvlText w:val="%1."/>
      <w:lvlJc w:val="left"/>
      <w:pPr>
        <w:tabs>
          <w:tab w:val="num" w:pos="502"/>
        </w:tabs>
        <w:ind w:left="502" w:hanging="360"/>
      </w:pPr>
      <w:rPr>
        <w:rFonts w:hint="default"/>
      </w:rPr>
    </w:lvl>
    <w:lvl w:ilvl="1" w:tplc="041A0019" w:tentative="1">
      <w:start w:val="1"/>
      <w:numFmt w:val="lowerLetter"/>
      <w:lvlText w:val="%2."/>
      <w:lvlJc w:val="left"/>
      <w:pPr>
        <w:tabs>
          <w:tab w:val="num" w:pos="1582"/>
        </w:tabs>
        <w:ind w:left="1582" w:hanging="360"/>
      </w:pPr>
    </w:lvl>
    <w:lvl w:ilvl="2" w:tplc="041A001B" w:tentative="1">
      <w:start w:val="1"/>
      <w:numFmt w:val="lowerRoman"/>
      <w:lvlText w:val="%3."/>
      <w:lvlJc w:val="right"/>
      <w:pPr>
        <w:tabs>
          <w:tab w:val="num" w:pos="2302"/>
        </w:tabs>
        <w:ind w:left="2302" w:hanging="180"/>
      </w:pPr>
    </w:lvl>
    <w:lvl w:ilvl="3" w:tplc="041A000F" w:tentative="1">
      <w:start w:val="1"/>
      <w:numFmt w:val="decimal"/>
      <w:lvlText w:val="%4."/>
      <w:lvlJc w:val="left"/>
      <w:pPr>
        <w:tabs>
          <w:tab w:val="num" w:pos="3022"/>
        </w:tabs>
        <w:ind w:left="3022" w:hanging="360"/>
      </w:pPr>
    </w:lvl>
    <w:lvl w:ilvl="4" w:tplc="041A0019" w:tentative="1">
      <w:start w:val="1"/>
      <w:numFmt w:val="lowerLetter"/>
      <w:lvlText w:val="%5."/>
      <w:lvlJc w:val="left"/>
      <w:pPr>
        <w:tabs>
          <w:tab w:val="num" w:pos="3742"/>
        </w:tabs>
        <w:ind w:left="3742" w:hanging="360"/>
      </w:pPr>
    </w:lvl>
    <w:lvl w:ilvl="5" w:tplc="041A001B" w:tentative="1">
      <w:start w:val="1"/>
      <w:numFmt w:val="lowerRoman"/>
      <w:lvlText w:val="%6."/>
      <w:lvlJc w:val="right"/>
      <w:pPr>
        <w:tabs>
          <w:tab w:val="num" w:pos="4462"/>
        </w:tabs>
        <w:ind w:left="4462" w:hanging="180"/>
      </w:pPr>
    </w:lvl>
    <w:lvl w:ilvl="6" w:tplc="041A000F" w:tentative="1">
      <w:start w:val="1"/>
      <w:numFmt w:val="decimal"/>
      <w:lvlText w:val="%7."/>
      <w:lvlJc w:val="left"/>
      <w:pPr>
        <w:tabs>
          <w:tab w:val="num" w:pos="5182"/>
        </w:tabs>
        <w:ind w:left="5182" w:hanging="360"/>
      </w:pPr>
    </w:lvl>
    <w:lvl w:ilvl="7" w:tplc="041A0019" w:tentative="1">
      <w:start w:val="1"/>
      <w:numFmt w:val="lowerLetter"/>
      <w:lvlText w:val="%8."/>
      <w:lvlJc w:val="left"/>
      <w:pPr>
        <w:tabs>
          <w:tab w:val="num" w:pos="5902"/>
        </w:tabs>
        <w:ind w:left="5902" w:hanging="360"/>
      </w:pPr>
    </w:lvl>
    <w:lvl w:ilvl="8" w:tplc="041A001B" w:tentative="1">
      <w:start w:val="1"/>
      <w:numFmt w:val="lowerRoman"/>
      <w:lvlText w:val="%9."/>
      <w:lvlJc w:val="right"/>
      <w:pPr>
        <w:tabs>
          <w:tab w:val="num" w:pos="6622"/>
        </w:tabs>
        <w:ind w:left="6622" w:hanging="180"/>
      </w:pPr>
    </w:lvl>
  </w:abstractNum>
  <w:num w:numId="1">
    <w:abstractNumId w:val="13"/>
  </w:num>
  <w:num w:numId="2">
    <w:abstractNumId w:val="11"/>
  </w:num>
  <w:num w:numId="3">
    <w:abstractNumId w:val="12"/>
  </w:num>
  <w:num w:numId="4">
    <w:abstractNumId w:val="2"/>
  </w:num>
  <w:num w:numId="5">
    <w:abstractNumId w:val="5"/>
  </w:num>
  <w:num w:numId="6">
    <w:abstractNumId w:val="8"/>
  </w:num>
  <w:num w:numId="7">
    <w:abstractNumId w:val="10"/>
  </w:num>
  <w:num w:numId="8">
    <w:abstractNumId w:val="1"/>
  </w:num>
  <w:num w:numId="9">
    <w:abstractNumId w:val="3"/>
  </w:num>
  <w:num w:numId="10">
    <w:abstractNumId w:val="0"/>
  </w:num>
  <w:num w:numId="11">
    <w:abstractNumId w:val="9"/>
  </w:num>
  <w:num w:numId="12">
    <w:abstractNumId w:val="7"/>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07D"/>
    <w:rsid w:val="000010F7"/>
    <w:rsid w:val="00006342"/>
    <w:rsid w:val="000102BF"/>
    <w:rsid w:val="00012CF7"/>
    <w:rsid w:val="0006042D"/>
    <w:rsid w:val="00061777"/>
    <w:rsid w:val="00081F39"/>
    <w:rsid w:val="000B09BE"/>
    <w:rsid w:val="000B0DDF"/>
    <w:rsid w:val="000C509A"/>
    <w:rsid w:val="000D4ECD"/>
    <w:rsid w:val="000D7A76"/>
    <w:rsid w:val="000E1573"/>
    <w:rsid w:val="000F4C21"/>
    <w:rsid w:val="000F6EE5"/>
    <w:rsid w:val="00103462"/>
    <w:rsid w:val="00114F98"/>
    <w:rsid w:val="00117451"/>
    <w:rsid w:val="00126D82"/>
    <w:rsid w:val="00135976"/>
    <w:rsid w:val="001408F7"/>
    <w:rsid w:val="00170666"/>
    <w:rsid w:val="001911FE"/>
    <w:rsid w:val="00197C85"/>
    <w:rsid w:val="001B68BD"/>
    <w:rsid w:val="001D335F"/>
    <w:rsid w:val="001E0F6C"/>
    <w:rsid w:val="001E6BA1"/>
    <w:rsid w:val="001F219A"/>
    <w:rsid w:val="00211C13"/>
    <w:rsid w:val="002172F6"/>
    <w:rsid w:val="00236D16"/>
    <w:rsid w:val="00245EF8"/>
    <w:rsid w:val="0027300D"/>
    <w:rsid w:val="002A3F3A"/>
    <w:rsid w:val="002B044B"/>
    <w:rsid w:val="002B0E51"/>
    <w:rsid w:val="002B4830"/>
    <w:rsid w:val="002B5587"/>
    <w:rsid w:val="002C23B8"/>
    <w:rsid w:val="002C6EC9"/>
    <w:rsid w:val="002E54F8"/>
    <w:rsid w:val="002E788A"/>
    <w:rsid w:val="002F0B60"/>
    <w:rsid w:val="0033245A"/>
    <w:rsid w:val="00343311"/>
    <w:rsid w:val="00347ADB"/>
    <w:rsid w:val="00350F10"/>
    <w:rsid w:val="00360B7B"/>
    <w:rsid w:val="00372F7E"/>
    <w:rsid w:val="0037401C"/>
    <w:rsid w:val="00382DF5"/>
    <w:rsid w:val="0039247E"/>
    <w:rsid w:val="003D4D7C"/>
    <w:rsid w:val="003F4C4F"/>
    <w:rsid w:val="00422648"/>
    <w:rsid w:val="00424A8B"/>
    <w:rsid w:val="004347BE"/>
    <w:rsid w:val="004436F9"/>
    <w:rsid w:val="0044601C"/>
    <w:rsid w:val="0047032C"/>
    <w:rsid w:val="00476322"/>
    <w:rsid w:val="004A7062"/>
    <w:rsid w:val="004B5FF1"/>
    <w:rsid w:val="004C0F5D"/>
    <w:rsid w:val="004C2F9C"/>
    <w:rsid w:val="004F7813"/>
    <w:rsid w:val="00511FB0"/>
    <w:rsid w:val="00512F2E"/>
    <w:rsid w:val="00530F6B"/>
    <w:rsid w:val="0054356E"/>
    <w:rsid w:val="00544484"/>
    <w:rsid w:val="00557ECA"/>
    <w:rsid w:val="00560479"/>
    <w:rsid w:val="00576A91"/>
    <w:rsid w:val="005A7885"/>
    <w:rsid w:val="005C7E46"/>
    <w:rsid w:val="005D6BC8"/>
    <w:rsid w:val="005E3715"/>
    <w:rsid w:val="005F06BD"/>
    <w:rsid w:val="00603EAA"/>
    <w:rsid w:val="00621994"/>
    <w:rsid w:val="00623A44"/>
    <w:rsid w:val="00625D95"/>
    <w:rsid w:val="0063138E"/>
    <w:rsid w:val="00632E72"/>
    <w:rsid w:val="006540BA"/>
    <w:rsid w:val="00662305"/>
    <w:rsid w:val="00662CE4"/>
    <w:rsid w:val="00666973"/>
    <w:rsid w:val="006A35E7"/>
    <w:rsid w:val="006B2B05"/>
    <w:rsid w:val="006C3208"/>
    <w:rsid w:val="006D3A11"/>
    <w:rsid w:val="006D6C61"/>
    <w:rsid w:val="006E6866"/>
    <w:rsid w:val="007025EB"/>
    <w:rsid w:val="00731970"/>
    <w:rsid w:val="0073664B"/>
    <w:rsid w:val="00737332"/>
    <w:rsid w:val="00746015"/>
    <w:rsid w:val="007651B5"/>
    <w:rsid w:val="0076574F"/>
    <w:rsid w:val="00783296"/>
    <w:rsid w:val="00791121"/>
    <w:rsid w:val="007939CB"/>
    <w:rsid w:val="007B63D6"/>
    <w:rsid w:val="007C719B"/>
    <w:rsid w:val="007D31A7"/>
    <w:rsid w:val="007F1B44"/>
    <w:rsid w:val="007F564A"/>
    <w:rsid w:val="007F75AF"/>
    <w:rsid w:val="00822148"/>
    <w:rsid w:val="008414B7"/>
    <w:rsid w:val="00845032"/>
    <w:rsid w:val="008532C7"/>
    <w:rsid w:val="008554C8"/>
    <w:rsid w:val="00873CE2"/>
    <w:rsid w:val="00874DFA"/>
    <w:rsid w:val="00884A04"/>
    <w:rsid w:val="008977C4"/>
    <w:rsid w:val="008B2DFB"/>
    <w:rsid w:val="008B7195"/>
    <w:rsid w:val="008D7C15"/>
    <w:rsid w:val="008E1E13"/>
    <w:rsid w:val="008F6B55"/>
    <w:rsid w:val="0090558C"/>
    <w:rsid w:val="00970453"/>
    <w:rsid w:val="009863C5"/>
    <w:rsid w:val="009A509E"/>
    <w:rsid w:val="009C7416"/>
    <w:rsid w:val="009D4806"/>
    <w:rsid w:val="009E239E"/>
    <w:rsid w:val="00A01F1F"/>
    <w:rsid w:val="00A046C9"/>
    <w:rsid w:val="00A2653B"/>
    <w:rsid w:val="00A435B3"/>
    <w:rsid w:val="00A600AC"/>
    <w:rsid w:val="00A620E6"/>
    <w:rsid w:val="00A7174E"/>
    <w:rsid w:val="00A7646A"/>
    <w:rsid w:val="00A872EE"/>
    <w:rsid w:val="00A90CA5"/>
    <w:rsid w:val="00A912C2"/>
    <w:rsid w:val="00A91B29"/>
    <w:rsid w:val="00AB42B1"/>
    <w:rsid w:val="00AC2C45"/>
    <w:rsid w:val="00AD777C"/>
    <w:rsid w:val="00AE03AF"/>
    <w:rsid w:val="00AF63E9"/>
    <w:rsid w:val="00AF7999"/>
    <w:rsid w:val="00B02BC8"/>
    <w:rsid w:val="00B06BF2"/>
    <w:rsid w:val="00B12815"/>
    <w:rsid w:val="00B22253"/>
    <w:rsid w:val="00B36397"/>
    <w:rsid w:val="00B368AD"/>
    <w:rsid w:val="00B36C6C"/>
    <w:rsid w:val="00B443AB"/>
    <w:rsid w:val="00B50CAC"/>
    <w:rsid w:val="00B771D0"/>
    <w:rsid w:val="00BA407D"/>
    <w:rsid w:val="00BA6ACF"/>
    <w:rsid w:val="00BB7F39"/>
    <w:rsid w:val="00BC03C6"/>
    <w:rsid w:val="00BC7DDD"/>
    <w:rsid w:val="00BE2133"/>
    <w:rsid w:val="00BF4E05"/>
    <w:rsid w:val="00C5213F"/>
    <w:rsid w:val="00C54C6B"/>
    <w:rsid w:val="00C869C5"/>
    <w:rsid w:val="00C97DF8"/>
    <w:rsid w:val="00CA3584"/>
    <w:rsid w:val="00CB4345"/>
    <w:rsid w:val="00CB4AE3"/>
    <w:rsid w:val="00CB6503"/>
    <w:rsid w:val="00CC0671"/>
    <w:rsid w:val="00CC1E03"/>
    <w:rsid w:val="00CC4583"/>
    <w:rsid w:val="00CC66E4"/>
    <w:rsid w:val="00CC6D8F"/>
    <w:rsid w:val="00CD0DC0"/>
    <w:rsid w:val="00D13822"/>
    <w:rsid w:val="00D50B6B"/>
    <w:rsid w:val="00D90EA6"/>
    <w:rsid w:val="00D97205"/>
    <w:rsid w:val="00DA0AFA"/>
    <w:rsid w:val="00DD1393"/>
    <w:rsid w:val="00DE2D5D"/>
    <w:rsid w:val="00DE4F80"/>
    <w:rsid w:val="00DF1C90"/>
    <w:rsid w:val="00E06163"/>
    <w:rsid w:val="00E34E6D"/>
    <w:rsid w:val="00E41A07"/>
    <w:rsid w:val="00E42234"/>
    <w:rsid w:val="00E54D58"/>
    <w:rsid w:val="00E6416E"/>
    <w:rsid w:val="00E704F3"/>
    <w:rsid w:val="00E707C6"/>
    <w:rsid w:val="00E7164E"/>
    <w:rsid w:val="00EA6107"/>
    <w:rsid w:val="00EB0FBD"/>
    <w:rsid w:val="00EB2E7C"/>
    <w:rsid w:val="00EB3F7A"/>
    <w:rsid w:val="00EE1500"/>
    <w:rsid w:val="00EE1800"/>
    <w:rsid w:val="00EE18D1"/>
    <w:rsid w:val="00EE1B1D"/>
    <w:rsid w:val="00F46BCB"/>
    <w:rsid w:val="00F47B73"/>
    <w:rsid w:val="00F73FD7"/>
    <w:rsid w:val="00F82F2B"/>
    <w:rsid w:val="00F91726"/>
    <w:rsid w:val="00F936B6"/>
    <w:rsid w:val="00FA3968"/>
    <w:rsid w:val="00FB35F4"/>
    <w:rsid w:val="00FD0DB2"/>
    <w:rsid w:val="00FF006A"/>
    <w:rsid w:val="00FF09B7"/>
    <w:rsid w:val="00FF65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0A723"/>
  <w15:docId w15:val="{2353EAA5-1520-4B08-8DCB-827BD66F7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40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eza">
    <w:name w:val="Hyperlink"/>
    <w:basedOn w:val="Zadanifontodlomka"/>
    <w:uiPriority w:val="99"/>
    <w:unhideWhenUsed/>
    <w:rsid w:val="005C7E46"/>
    <w:rPr>
      <w:color w:val="0000FF" w:themeColor="hyperlink"/>
      <w:u w:val="single"/>
    </w:rPr>
  </w:style>
  <w:style w:type="character" w:styleId="SlijeenaHiperveza">
    <w:name w:val="FollowedHyperlink"/>
    <w:basedOn w:val="Zadanifontodlomka"/>
    <w:uiPriority w:val="99"/>
    <w:semiHidden/>
    <w:unhideWhenUsed/>
    <w:rsid w:val="005C7E46"/>
    <w:rPr>
      <w:color w:val="800080" w:themeColor="followedHyperlink"/>
      <w:u w:val="single"/>
    </w:rPr>
  </w:style>
  <w:style w:type="character" w:styleId="Istaknuto">
    <w:name w:val="Emphasis"/>
    <w:basedOn w:val="Zadanifontodlomka"/>
    <w:uiPriority w:val="20"/>
    <w:qFormat/>
    <w:rsid w:val="0044601C"/>
    <w:rPr>
      <w:i/>
      <w:iCs/>
    </w:rPr>
  </w:style>
  <w:style w:type="paragraph" w:styleId="Odlomakpopisa">
    <w:name w:val="List Paragraph"/>
    <w:basedOn w:val="Normal"/>
    <w:uiPriority w:val="34"/>
    <w:qFormat/>
    <w:rsid w:val="00AE03AF"/>
    <w:pPr>
      <w:ind w:left="720"/>
      <w:contextualSpacing/>
    </w:pPr>
  </w:style>
  <w:style w:type="paragraph" w:styleId="StandardWeb">
    <w:name w:val="Normal (Web)"/>
    <w:basedOn w:val="Normal"/>
    <w:unhideWhenUsed/>
    <w:rsid w:val="008F6B55"/>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Zaglavlje">
    <w:name w:val="header"/>
    <w:basedOn w:val="Normal"/>
    <w:link w:val="ZaglavljeChar"/>
    <w:uiPriority w:val="99"/>
    <w:semiHidden/>
    <w:unhideWhenUsed/>
    <w:rsid w:val="00AF63E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AF63E9"/>
  </w:style>
  <w:style w:type="paragraph" w:styleId="Podnoje">
    <w:name w:val="footer"/>
    <w:basedOn w:val="Normal"/>
    <w:link w:val="PodnojeChar"/>
    <w:uiPriority w:val="99"/>
    <w:unhideWhenUsed/>
    <w:rsid w:val="00AF63E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F63E9"/>
  </w:style>
  <w:style w:type="paragraph" w:styleId="Uvuenotijeloteksta">
    <w:name w:val="Body Text Indent"/>
    <w:basedOn w:val="Normal"/>
    <w:link w:val="UvuenotijelotekstaChar"/>
    <w:uiPriority w:val="99"/>
    <w:semiHidden/>
    <w:unhideWhenUsed/>
    <w:rsid w:val="00B36C6C"/>
    <w:pPr>
      <w:spacing w:after="120"/>
      <w:ind w:left="283"/>
    </w:pPr>
    <w:rPr>
      <w:rFonts w:eastAsiaTheme="minorHAnsi"/>
      <w:lang w:eastAsia="en-US"/>
    </w:rPr>
  </w:style>
  <w:style w:type="character" w:customStyle="1" w:styleId="UvuenotijelotekstaChar">
    <w:name w:val="Uvučeno tijelo teksta Char"/>
    <w:basedOn w:val="Zadanifontodlomka"/>
    <w:link w:val="Uvuenotijeloteksta"/>
    <w:uiPriority w:val="99"/>
    <w:semiHidden/>
    <w:rsid w:val="00B36C6C"/>
    <w:rPr>
      <w:rFonts w:eastAsiaTheme="minorHAnsi"/>
      <w:lang w:eastAsia="en-US"/>
    </w:rPr>
  </w:style>
  <w:style w:type="paragraph" w:styleId="Tekstbalonia">
    <w:name w:val="Balloon Text"/>
    <w:basedOn w:val="Normal"/>
    <w:link w:val="TekstbaloniaChar"/>
    <w:uiPriority w:val="99"/>
    <w:semiHidden/>
    <w:unhideWhenUsed/>
    <w:rsid w:val="0054356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435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34044">
      <w:bodyDiv w:val="1"/>
      <w:marLeft w:val="0"/>
      <w:marRight w:val="0"/>
      <w:marTop w:val="0"/>
      <w:marBottom w:val="0"/>
      <w:divBdr>
        <w:top w:val="none" w:sz="0" w:space="0" w:color="auto"/>
        <w:left w:val="none" w:sz="0" w:space="0" w:color="auto"/>
        <w:bottom w:val="none" w:sz="0" w:space="0" w:color="auto"/>
        <w:right w:val="none" w:sz="0" w:space="0" w:color="auto"/>
      </w:divBdr>
    </w:div>
    <w:div w:id="666206132">
      <w:bodyDiv w:val="1"/>
      <w:marLeft w:val="0"/>
      <w:marRight w:val="0"/>
      <w:marTop w:val="0"/>
      <w:marBottom w:val="0"/>
      <w:divBdr>
        <w:top w:val="none" w:sz="0" w:space="0" w:color="auto"/>
        <w:left w:val="none" w:sz="0" w:space="0" w:color="auto"/>
        <w:bottom w:val="none" w:sz="0" w:space="0" w:color="auto"/>
        <w:right w:val="none" w:sz="0" w:space="0" w:color="auto"/>
      </w:divBdr>
    </w:div>
    <w:div w:id="1035352779">
      <w:bodyDiv w:val="1"/>
      <w:marLeft w:val="0"/>
      <w:marRight w:val="0"/>
      <w:marTop w:val="0"/>
      <w:marBottom w:val="0"/>
      <w:divBdr>
        <w:top w:val="none" w:sz="0" w:space="0" w:color="auto"/>
        <w:left w:val="none" w:sz="0" w:space="0" w:color="auto"/>
        <w:bottom w:val="none" w:sz="0" w:space="0" w:color="auto"/>
        <w:right w:val="none" w:sz="0" w:space="0" w:color="auto"/>
      </w:divBdr>
    </w:div>
    <w:div w:id="137504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5839B-4A58-4AAE-A995-BC9DEB297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3219</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Renata Štefec</cp:lastModifiedBy>
  <cp:revision>3</cp:revision>
  <cp:lastPrinted>2018-01-26T07:19:00Z</cp:lastPrinted>
  <dcterms:created xsi:type="dcterms:W3CDTF">2018-06-15T08:25:00Z</dcterms:created>
  <dcterms:modified xsi:type="dcterms:W3CDTF">2018-06-15T08:29:00Z</dcterms:modified>
</cp:coreProperties>
</file>