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C2117" w14:textId="430537C5" w:rsidR="006D2849" w:rsidRPr="00341400" w:rsidRDefault="006D2849" w:rsidP="00341400">
      <w:pPr>
        <w:tabs>
          <w:tab w:val="left" w:pos="1440"/>
        </w:tabs>
        <w:jc w:val="both"/>
        <w:rPr>
          <w:sz w:val="22"/>
          <w:szCs w:val="22"/>
        </w:rPr>
      </w:pPr>
      <w:r w:rsidRPr="00341400">
        <w:rPr>
          <w:sz w:val="22"/>
          <w:szCs w:val="22"/>
        </w:rPr>
        <w:t>Na temelju  članka 35. točke 2. Zakona o lokalnoj i područnoj (regionalnoj) samoupravi („Narodne novine“ broj 33/01, 60/01, 129/05, 109/07, 125/08, 36/09, 150/11, 144/12, 19/13 – pročišćeni tekst, 137/15 – ispravak pročišćenog teksta</w:t>
      </w:r>
      <w:r w:rsidR="002025EC">
        <w:rPr>
          <w:sz w:val="22"/>
          <w:szCs w:val="22"/>
        </w:rPr>
        <w:t xml:space="preserve"> i 123/17</w:t>
      </w:r>
      <w:r w:rsidRPr="00341400">
        <w:rPr>
          <w:sz w:val="22"/>
          <w:szCs w:val="22"/>
        </w:rPr>
        <w:t>) i članka 40. Statuta Grada Koprivnice (“Glasnik Grada Koprivnice”  broj 4/09,  1/12, 1/13 i 3/13 – pročišćeni tekst</w:t>
      </w:r>
      <w:r w:rsidR="002025EC">
        <w:rPr>
          <w:sz w:val="22"/>
          <w:szCs w:val="22"/>
        </w:rPr>
        <w:t xml:space="preserve"> i 1/18</w:t>
      </w:r>
      <w:r w:rsidRPr="00341400">
        <w:rPr>
          <w:sz w:val="22"/>
          <w:szCs w:val="22"/>
        </w:rPr>
        <w:t xml:space="preserve">),  Gradsko vijeće Grada Koprivnice na </w:t>
      </w:r>
      <w:r w:rsidR="005C1DD7" w:rsidRPr="00CE7872">
        <w:rPr>
          <w:sz w:val="22"/>
          <w:szCs w:val="22"/>
        </w:rPr>
        <w:t>____</w:t>
      </w:r>
      <w:r w:rsidRPr="00341400">
        <w:rPr>
          <w:sz w:val="22"/>
          <w:szCs w:val="22"/>
        </w:rPr>
        <w:t xml:space="preserve"> sjednici održanoj </w:t>
      </w:r>
      <w:r w:rsidR="005C1DD7" w:rsidRPr="00E01C27">
        <w:rPr>
          <w:sz w:val="22"/>
          <w:szCs w:val="22"/>
        </w:rPr>
        <w:t>____.</w:t>
      </w:r>
      <w:bookmarkStart w:id="0" w:name="_GoBack"/>
      <w:bookmarkEnd w:id="0"/>
      <w:r w:rsidR="005C1DD7" w:rsidRPr="00341400">
        <w:rPr>
          <w:sz w:val="22"/>
          <w:szCs w:val="22"/>
        </w:rPr>
        <w:t xml:space="preserve"> lipnja</w:t>
      </w:r>
      <w:r w:rsidRPr="00341400">
        <w:rPr>
          <w:sz w:val="22"/>
          <w:szCs w:val="22"/>
        </w:rPr>
        <w:t xml:space="preserve"> 201</w:t>
      </w:r>
      <w:r w:rsidR="005C1DD7" w:rsidRPr="00341400">
        <w:rPr>
          <w:sz w:val="22"/>
          <w:szCs w:val="22"/>
        </w:rPr>
        <w:t>8</w:t>
      </w:r>
      <w:r w:rsidRPr="00341400">
        <w:rPr>
          <w:sz w:val="22"/>
          <w:szCs w:val="22"/>
        </w:rPr>
        <w:t>. godine, donijelo je</w:t>
      </w:r>
    </w:p>
    <w:p w14:paraId="26FE3963" w14:textId="77777777" w:rsidR="006D2849" w:rsidRPr="00341400" w:rsidRDefault="006D2849" w:rsidP="00341400">
      <w:pPr>
        <w:rPr>
          <w:b/>
          <w:sz w:val="22"/>
          <w:szCs w:val="22"/>
        </w:rPr>
      </w:pPr>
    </w:p>
    <w:p w14:paraId="01EC5021" w14:textId="77777777" w:rsidR="006D2849" w:rsidRPr="00341400" w:rsidRDefault="006D2849" w:rsidP="00341400">
      <w:pPr>
        <w:jc w:val="center"/>
        <w:rPr>
          <w:b/>
          <w:sz w:val="22"/>
          <w:szCs w:val="22"/>
        </w:rPr>
      </w:pPr>
      <w:r w:rsidRPr="00341400">
        <w:rPr>
          <w:b/>
          <w:sz w:val="22"/>
          <w:szCs w:val="22"/>
        </w:rPr>
        <w:t>O D L U K U</w:t>
      </w:r>
    </w:p>
    <w:p w14:paraId="61CAA833" w14:textId="77777777" w:rsidR="006D2849" w:rsidRPr="00341400" w:rsidRDefault="006D2849" w:rsidP="00341400">
      <w:pPr>
        <w:jc w:val="center"/>
        <w:rPr>
          <w:b/>
          <w:sz w:val="22"/>
          <w:szCs w:val="22"/>
        </w:rPr>
      </w:pPr>
      <w:r w:rsidRPr="00341400">
        <w:rPr>
          <w:b/>
          <w:sz w:val="22"/>
          <w:szCs w:val="22"/>
        </w:rPr>
        <w:t xml:space="preserve">o ostvarivanju prava na (su)financiranje  troškova nabave udžbenika i pripadajućih </w:t>
      </w:r>
    </w:p>
    <w:p w14:paraId="36A39ECC" w14:textId="77777777" w:rsidR="006D2849" w:rsidRPr="00341400" w:rsidRDefault="006D2849" w:rsidP="00341400">
      <w:pPr>
        <w:jc w:val="center"/>
        <w:rPr>
          <w:b/>
          <w:sz w:val="22"/>
          <w:szCs w:val="22"/>
        </w:rPr>
      </w:pPr>
      <w:r w:rsidRPr="00341400">
        <w:rPr>
          <w:b/>
          <w:sz w:val="22"/>
          <w:szCs w:val="22"/>
        </w:rPr>
        <w:t xml:space="preserve">dopunskih nastavnih sredstava za učenike osnovne škole s prebivalištem </w:t>
      </w:r>
    </w:p>
    <w:p w14:paraId="3E0FC2AA" w14:textId="77777777" w:rsidR="006D2849" w:rsidRPr="00341400" w:rsidRDefault="006D2849" w:rsidP="00341400">
      <w:pPr>
        <w:jc w:val="center"/>
        <w:rPr>
          <w:b/>
          <w:sz w:val="22"/>
          <w:szCs w:val="22"/>
        </w:rPr>
      </w:pPr>
      <w:r w:rsidRPr="00341400">
        <w:rPr>
          <w:b/>
          <w:sz w:val="22"/>
          <w:szCs w:val="22"/>
        </w:rPr>
        <w:t>na području Grada Koprivnice u školskoj godini 201</w:t>
      </w:r>
      <w:r w:rsidR="005C1DD7" w:rsidRPr="00341400">
        <w:rPr>
          <w:b/>
          <w:sz w:val="22"/>
          <w:szCs w:val="22"/>
        </w:rPr>
        <w:t>8</w:t>
      </w:r>
      <w:r w:rsidRPr="00341400">
        <w:rPr>
          <w:b/>
          <w:sz w:val="22"/>
          <w:szCs w:val="22"/>
        </w:rPr>
        <w:t>./201</w:t>
      </w:r>
      <w:r w:rsidR="005C1DD7" w:rsidRPr="00341400">
        <w:rPr>
          <w:b/>
          <w:sz w:val="22"/>
          <w:szCs w:val="22"/>
        </w:rPr>
        <w:t>9</w:t>
      </w:r>
      <w:r w:rsidRPr="00341400">
        <w:rPr>
          <w:b/>
          <w:sz w:val="22"/>
          <w:szCs w:val="22"/>
        </w:rPr>
        <w:t xml:space="preserve">. </w:t>
      </w:r>
    </w:p>
    <w:p w14:paraId="7DABC354" w14:textId="77777777" w:rsidR="006D2849" w:rsidRPr="00341400" w:rsidRDefault="006D2849" w:rsidP="00341400">
      <w:pPr>
        <w:jc w:val="both"/>
        <w:rPr>
          <w:b/>
          <w:sz w:val="22"/>
          <w:szCs w:val="22"/>
        </w:rPr>
      </w:pPr>
    </w:p>
    <w:p w14:paraId="417169F9" w14:textId="77777777" w:rsidR="006D2849" w:rsidRPr="00341400" w:rsidRDefault="006D2849" w:rsidP="00341400">
      <w:pPr>
        <w:jc w:val="center"/>
        <w:rPr>
          <w:b/>
          <w:sz w:val="22"/>
          <w:szCs w:val="22"/>
        </w:rPr>
      </w:pPr>
    </w:p>
    <w:p w14:paraId="36FB440F" w14:textId="77777777" w:rsidR="006D2849" w:rsidRPr="00341400" w:rsidRDefault="006D2849" w:rsidP="00341400">
      <w:pPr>
        <w:jc w:val="center"/>
        <w:rPr>
          <w:b/>
          <w:sz w:val="22"/>
          <w:szCs w:val="22"/>
        </w:rPr>
      </w:pPr>
      <w:r w:rsidRPr="00341400">
        <w:rPr>
          <w:b/>
          <w:sz w:val="22"/>
          <w:szCs w:val="22"/>
        </w:rPr>
        <w:t>Članak 1.</w:t>
      </w:r>
    </w:p>
    <w:p w14:paraId="606EBBAE" w14:textId="77777777" w:rsidR="006D2849" w:rsidRPr="00341400" w:rsidRDefault="006D2849" w:rsidP="00341400">
      <w:pPr>
        <w:jc w:val="both"/>
        <w:rPr>
          <w:b/>
          <w:sz w:val="22"/>
          <w:szCs w:val="22"/>
        </w:rPr>
      </w:pPr>
      <w:r w:rsidRPr="00341400">
        <w:rPr>
          <w:b/>
          <w:sz w:val="22"/>
          <w:szCs w:val="22"/>
        </w:rPr>
        <w:tab/>
      </w:r>
    </w:p>
    <w:p w14:paraId="1322DFF3" w14:textId="77777777" w:rsidR="006D2849" w:rsidRPr="00341400" w:rsidRDefault="006D2849" w:rsidP="00341400">
      <w:pPr>
        <w:ind w:firstLine="708"/>
        <w:jc w:val="both"/>
        <w:rPr>
          <w:strike/>
          <w:sz w:val="22"/>
          <w:szCs w:val="22"/>
        </w:rPr>
      </w:pPr>
      <w:r w:rsidRPr="00341400">
        <w:rPr>
          <w:sz w:val="22"/>
          <w:szCs w:val="22"/>
        </w:rPr>
        <w:t>Odlukom o ostvarivanju prava na (su)financiranje troškova nabave udžbenika i pripadajućih dopunskih nastavnih sredstava za učenike osnovne škole s prebivalištem na području Grada Koprivnice u školskoj godini 201</w:t>
      </w:r>
      <w:r w:rsidR="0042042B" w:rsidRPr="00341400">
        <w:rPr>
          <w:sz w:val="22"/>
          <w:szCs w:val="22"/>
        </w:rPr>
        <w:t>8</w:t>
      </w:r>
      <w:r w:rsidRPr="00341400">
        <w:rPr>
          <w:sz w:val="22"/>
          <w:szCs w:val="22"/>
        </w:rPr>
        <w:t>./201</w:t>
      </w:r>
      <w:r w:rsidR="0042042B" w:rsidRPr="00341400">
        <w:rPr>
          <w:sz w:val="22"/>
          <w:szCs w:val="22"/>
        </w:rPr>
        <w:t>9</w:t>
      </w:r>
      <w:r w:rsidRPr="00341400">
        <w:rPr>
          <w:sz w:val="22"/>
          <w:szCs w:val="22"/>
        </w:rPr>
        <w:t>. (u daljnjem tekstu: „Odluka“) utvrđuju se visina, uvjeti i način ostvarivanja prava na (su)financiranje troškova nabave udžbenika i pripadajućih dopunskih nastavnih sredstava (u daljnjem tekstu: „pravo na (su)financiranje nabave udžbenika“) za učenike osnovne škole s prebivalištem na području Grada Koprivnice u školskoj godini 201</w:t>
      </w:r>
      <w:r w:rsidR="0042042B" w:rsidRPr="00341400">
        <w:rPr>
          <w:sz w:val="22"/>
          <w:szCs w:val="22"/>
        </w:rPr>
        <w:t>8</w:t>
      </w:r>
      <w:r w:rsidRPr="00341400">
        <w:rPr>
          <w:sz w:val="22"/>
          <w:szCs w:val="22"/>
        </w:rPr>
        <w:t>./201</w:t>
      </w:r>
      <w:r w:rsidR="0042042B" w:rsidRPr="00341400">
        <w:rPr>
          <w:sz w:val="22"/>
          <w:szCs w:val="22"/>
        </w:rPr>
        <w:t>9</w:t>
      </w:r>
      <w:r w:rsidRPr="00341400">
        <w:rPr>
          <w:sz w:val="22"/>
          <w:szCs w:val="22"/>
        </w:rPr>
        <w:t>.</w:t>
      </w:r>
    </w:p>
    <w:p w14:paraId="3BF629AC" w14:textId="6ACFC4F7" w:rsidR="006D2849" w:rsidRPr="00341400" w:rsidRDefault="006D2849" w:rsidP="00341400">
      <w:pPr>
        <w:ind w:firstLine="708"/>
        <w:jc w:val="both"/>
        <w:rPr>
          <w:sz w:val="22"/>
          <w:szCs w:val="22"/>
        </w:rPr>
      </w:pPr>
      <w:r w:rsidRPr="00341400">
        <w:rPr>
          <w:sz w:val="22"/>
          <w:szCs w:val="22"/>
        </w:rPr>
        <w:t>Odredbe ove</w:t>
      </w:r>
      <w:r w:rsidR="0042042B" w:rsidRPr="00341400">
        <w:rPr>
          <w:sz w:val="22"/>
          <w:szCs w:val="22"/>
        </w:rPr>
        <w:t xml:space="preserve"> </w:t>
      </w:r>
      <w:r w:rsidRPr="00341400">
        <w:rPr>
          <w:sz w:val="22"/>
          <w:szCs w:val="22"/>
        </w:rPr>
        <w:t>Odluke primjenjuju se na odgovarajući način i na ostvarivanje prava na (su)financiranje troškova nabave radnih bilježnica kao pojedinog pripadajućeg dopunskog nastavnog sredstva (u daljnjem tekstu: “</w:t>
      </w:r>
      <w:r w:rsidR="002025EC">
        <w:rPr>
          <w:sz w:val="22"/>
          <w:szCs w:val="22"/>
        </w:rPr>
        <w:t xml:space="preserve">pravo na (su)financiranje nabave </w:t>
      </w:r>
      <w:r w:rsidRPr="00341400">
        <w:rPr>
          <w:sz w:val="22"/>
          <w:szCs w:val="22"/>
        </w:rPr>
        <w:t>radnih bilježnica“).</w:t>
      </w:r>
    </w:p>
    <w:p w14:paraId="6DA96E65" w14:textId="77777777" w:rsidR="006D2849" w:rsidRPr="00341400" w:rsidRDefault="006D2849" w:rsidP="00341400">
      <w:pPr>
        <w:jc w:val="center"/>
        <w:rPr>
          <w:b/>
          <w:sz w:val="22"/>
          <w:szCs w:val="22"/>
        </w:rPr>
      </w:pPr>
    </w:p>
    <w:p w14:paraId="17FCFA67" w14:textId="77777777" w:rsidR="006D2849" w:rsidRPr="00341400" w:rsidRDefault="006D2849" w:rsidP="00341400">
      <w:pPr>
        <w:jc w:val="center"/>
        <w:rPr>
          <w:b/>
          <w:sz w:val="22"/>
          <w:szCs w:val="22"/>
        </w:rPr>
      </w:pPr>
      <w:r w:rsidRPr="00341400">
        <w:rPr>
          <w:b/>
          <w:sz w:val="22"/>
          <w:szCs w:val="22"/>
        </w:rPr>
        <w:t>Članak 2.</w:t>
      </w:r>
    </w:p>
    <w:p w14:paraId="5F1EEF7F" w14:textId="77777777" w:rsidR="006D2849" w:rsidRPr="00341400" w:rsidRDefault="006D2849" w:rsidP="00341400">
      <w:pPr>
        <w:jc w:val="center"/>
        <w:rPr>
          <w:b/>
          <w:sz w:val="22"/>
          <w:szCs w:val="22"/>
        </w:rPr>
      </w:pPr>
    </w:p>
    <w:p w14:paraId="40D6D02D" w14:textId="77777777" w:rsidR="006D2849" w:rsidRPr="00341400" w:rsidRDefault="006D2849" w:rsidP="00341400">
      <w:pPr>
        <w:jc w:val="both"/>
        <w:rPr>
          <w:sz w:val="22"/>
          <w:szCs w:val="22"/>
        </w:rPr>
      </w:pPr>
      <w:r w:rsidRPr="00341400">
        <w:rPr>
          <w:sz w:val="22"/>
          <w:szCs w:val="22"/>
        </w:rPr>
        <w:tab/>
        <w:t>Pravo na (su)financiranje nabave udžbenika u školskoj godini 201</w:t>
      </w:r>
      <w:r w:rsidR="0042042B" w:rsidRPr="00341400">
        <w:rPr>
          <w:sz w:val="22"/>
          <w:szCs w:val="22"/>
        </w:rPr>
        <w:t>8</w:t>
      </w:r>
      <w:r w:rsidRPr="00341400">
        <w:rPr>
          <w:sz w:val="22"/>
          <w:szCs w:val="22"/>
        </w:rPr>
        <w:t>./201</w:t>
      </w:r>
      <w:r w:rsidR="0042042B" w:rsidRPr="00341400">
        <w:rPr>
          <w:sz w:val="22"/>
          <w:szCs w:val="22"/>
        </w:rPr>
        <w:t>9</w:t>
      </w:r>
      <w:r w:rsidRPr="00341400">
        <w:rPr>
          <w:sz w:val="22"/>
          <w:szCs w:val="22"/>
        </w:rPr>
        <w:t>., u obliku jednokratne naknade u novcu mogu ostvariti učenici osnovnih škola s prebivalištem na području grada Koprivnice, u visini i pod uvjetima, i to kako slijedi:</w:t>
      </w:r>
    </w:p>
    <w:p w14:paraId="0BFD1D8D" w14:textId="77777777" w:rsidR="006D2849" w:rsidRPr="00341400" w:rsidRDefault="006D2849" w:rsidP="00341400">
      <w:pPr>
        <w:numPr>
          <w:ilvl w:val="0"/>
          <w:numId w:val="1"/>
        </w:numPr>
        <w:contextualSpacing/>
        <w:jc w:val="both"/>
        <w:rPr>
          <w:sz w:val="22"/>
          <w:szCs w:val="22"/>
        </w:rPr>
      </w:pPr>
      <w:r w:rsidRPr="00341400">
        <w:rPr>
          <w:sz w:val="22"/>
          <w:szCs w:val="22"/>
        </w:rPr>
        <w:t>Učenici od 1. do 4. razreda:</w:t>
      </w:r>
    </w:p>
    <w:p w14:paraId="08635D7A" w14:textId="77777777" w:rsidR="006D2849" w:rsidRPr="00341400" w:rsidRDefault="006D2849" w:rsidP="00341400">
      <w:pPr>
        <w:numPr>
          <w:ilvl w:val="0"/>
          <w:numId w:val="2"/>
        </w:numPr>
        <w:contextualSpacing/>
        <w:jc w:val="both"/>
        <w:rPr>
          <w:sz w:val="22"/>
          <w:szCs w:val="22"/>
        </w:rPr>
      </w:pPr>
      <w:r w:rsidRPr="00341400">
        <w:rPr>
          <w:sz w:val="22"/>
          <w:szCs w:val="22"/>
        </w:rPr>
        <w:t>u iznosu od 600,00 kn - učenici iz kućanstava čiji je prosječan mjesečni prihod po članu kućanstva u mjesecu travnju, svibnju i lipnju 201</w:t>
      </w:r>
      <w:r w:rsidR="0042042B" w:rsidRPr="00341400">
        <w:rPr>
          <w:sz w:val="22"/>
          <w:szCs w:val="22"/>
        </w:rPr>
        <w:t>8</w:t>
      </w:r>
      <w:r w:rsidRPr="00341400">
        <w:rPr>
          <w:sz w:val="22"/>
          <w:szCs w:val="22"/>
        </w:rPr>
        <w:t>. godine iznosio do 2.000,00 kn;</w:t>
      </w:r>
    </w:p>
    <w:p w14:paraId="6705CE16" w14:textId="77777777" w:rsidR="006D2849" w:rsidRPr="00341400" w:rsidRDefault="006D2849" w:rsidP="00341400">
      <w:pPr>
        <w:numPr>
          <w:ilvl w:val="0"/>
          <w:numId w:val="2"/>
        </w:numPr>
        <w:contextualSpacing/>
        <w:jc w:val="both"/>
        <w:rPr>
          <w:sz w:val="22"/>
          <w:szCs w:val="22"/>
        </w:rPr>
      </w:pPr>
      <w:r w:rsidRPr="00341400">
        <w:rPr>
          <w:sz w:val="22"/>
          <w:szCs w:val="22"/>
        </w:rPr>
        <w:t>u iznosu od 420,00 - učenici iz kućanstava čiji je prosječan mjesečni prihod po članu kućanstva u mjesecu travnju, svibnju i lipnju 201</w:t>
      </w:r>
      <w:r w:rsidR="0042042B" w:rsidRPr="00341400">
        <w:rPr>
          <w:sz w:val="22"/>
          <w:szCs w:val="22"/>
        </w:rPr>
        <w:t>8</w:t>
      </w:r>
      <w:r w:rsidRPr="00341400">
        <w:rPr>
          <w:sz w:val="22"/>
          <w:szCs w:val="22"/>
        </w:rPr>
        <w:t>. godine iznosio  od 2.000,01 kn  do 2.500,00 kn;</w:t>
      </w:r>
    </w:p>
    <w:p w14:paraId="64C007BE" w14:textId="77777777" w:rsidR="006D2849" w:rsidRPr="00341400" w:rsidRDefault="006D2849" w:rsidP="00341400">
      <w:pPr>
        <w:numPr>
          <w:ilvl w:val="0"/>
          <w:numId w:val="2"/>
        </w:numPr>
        <w:contextualSpacing/>
        <w:jc w:val="both"/>
        <w:rPr>
          <w:sz w:val="22"/>
          <w:szCs w:val="22"/>
        </w:rPr>
      </w:pPr>
      <w:r w:rsidRPr="00341400">
        <w:rPr>
          <w:sz w:val="22"/>
          <w:szCs w:val="22"/>
        </w:rPr>
        <w:t>u iznosu od 240,00 kn - učenici iz kućanstava čiji je prosječan mjesečni prihod po članu kućanstva u mjesecu travnju, svibnju i lipnju 201</w:t>
      </w:r>
      <w:r w:rsidR="0042042B" w:rsidRPr="00341400">
        <w:rPr>
          <w:sz w:val="22"/>
          <w:szCs w:val="22"/>
        </w:rPr>
        <w:t>8</w:t>
      </w:r>
      <w:r w:rsidRPr="00341400">
        <w:rPr>
          <w:sz w:val="22"/>
          <w:szCs w:val="22"/>
        </w:rPr>
        <w:t>. godine iznosio od 2.500,01 kn do 3.000,00 kn;</w:t>
      </w:r>
    </w:p>
    <w:p w14:paraId="35F5F77D" w14:textId="77777777" w:rsidR="006D2849" w:rsidRPr="00341400" w:rsidRDefault="006D2849" w:rsidP="00341400">
      <w:pPr>
        <w:numPr>
          <w:ilvl w:val="0"/>
          <w:numId w:val="2"/>
        </w:numPr>
        <w:contextualSpacing/>
        <w:jc w:val="both"/>
        <w:rPr>
          <w:sz w:val="22"/>
          <w:szCs w:val="22"/>
        </w:rPr>
      </w:pPr>
      <w:r w:rsidRPr="00341400">
        <w:rPr>
          <w:sz w:val="22"/>
          <w:szCs w:val="22"/>
        </w:rPr>
        <w:t>u iznosu od 120,00 kn - učenici  iz  kućanstava  čiji  je  prosječan  mjesečni  prihod  po  članu  kućanstva  u mjesecu  travnju,  svibnju  i  lipnju  201</w:t>
      </w:r>
      <w:r w:rsidR="0042042B" w:rsidRPr="00341400">
        <w:rPr>
          <w:sz w:val="22"/>
          <w:szCs w:val="22"/>
        </w:rPr>
        <w:t>8</w:t>
      </w:r>
      <w:r w:rsidRPr="00341400">
        <w:rPr>
          <w:sz w:val="22"/>
          <w:szCs w:val="22"/>
        </w:rPr>
        <w:t>.  godine  iznosio od  3.000,01  kn  do  3.500,00 kn;</w:t>
      </w:r>
    </w:p>
    <w:p w14:paraId="38244CBA" w14:textId="77777777" w:rsidR="006D2849" w:rsidRPr="00341400" w:rsidRDefault="006D2849" w:rsidP="00341400">
      <w:pPr>
        <w:numPr>
          <w:ilvl w:val="0"/>
          <w:numId w:val="2"/>
        </w:numPr>
        <w:contextualSpacing/>
        <w:jc w:val="both"/>
        <w:rPr>
          <w:sz w:val="22"/>
          <w:szCs w:val="22"/>
        </w:rPr>
      </w:pPr>
      <w:r w:rsidRPr="00341400">
        <w:rPr>
          <w:sz w:val="22"/>
          <w:szCs w:val="22"/>
        </w:rPr>
        <w:t>u iznosu od 60,00 kn - učenici  iz  kućanstava  čiji  je  prosječan  mjesečni  prihod  po  članu  kućanstva  u mjesecu  travnju,  svibnju  i  lipnju  201</w:t>
      </w:r>
      <w:r w:rsidR="0042042B" w:rsidRPr="00341400">
        <w:rPr>
          <w:sz w:val="22"/>
          <w:szCs w:val="22"/>
        </w:rPr>
        <w:t>8</w:t>
      </w:r>
      <w:r w:rsidRPr="00341400">
        <w:rPr>
          <w:sz w:val="22"/>
          <w:szCs w:val="22"/>
        </w:rPr>
        <w:t>.  godine  iznosio više  od  3.500,00  kn.</w:t>
      </w:r>
    </w:p>
    <w:p w14:paraId="63A05F00" w14:textId="77777777" w:rsidR="006D2849" w:rsidRPr="00341400" w:rsidRDefault="006D2849" w:rsidP="00341400">
      <w:pPr>
        <w:ind w:left="1080"/>
        <w:contextualSpacing/>
        <w:jc w:val="both"/>
        <w:rPr>
          <w:sz w:val="22"/>
          <w:szCs w:val="22"/>
        </w:rPr>
      </w:pPr>
    </w:p>
    <w:p w14:paraId="1A695E44" w14:textId="77777777" w:rsidR="006D2849" w:rsidRPr="00341400" w:rsidRDefault="006D2849" w:rsidP="00341400">
      <w:pPr>
        <w:numPr>
          <w:ilvl w:val="0"/>
          <w:numId w:val="1"/>
        </w:numPr>
        <w:contextualSpacing/>
        <w:jc w:val="both"/>
        <w:rPr>
          <w:sz w:val="22"/>
          <w:szCs w:val="22"/>
        </w:rPr>
      </w:pPr>
      <w:r w:rsidRPr="00341400">
        <w:rPr>
          <w:sz w:val="22"/>
          <w:szCs w:val="22"/>
        </w:rPr>
        <w:t>Učenici 5. i 6. razreda:</w:t>
      </w:r>
    </w:p>
    <w:p w14:paraId="57521352" w14:textId="77777777" w:rsidR="006D2849" w:rsidRPr="00341400" w:rsidRDefault="006D2849" w:rsidP="00341400">
      <w:pPr>
        <w:numPr>
          <w:ilvl w:val="0"/>
          <w:numId w:val="2"/>
        </w:numPr>
        <w:contextualSpacing/>
        <w:jc w:val="both"/>
        <w:rPr>
          <w:sz w:val="22"/>
          <w:szCs w:val="22"/>
        </w:rPr>
      </w:pPr>
      <w:r w:rsidRPr="00341400">
        <w:rPr>
          <w:sz w:val="22"/>
          <w:szCs w:val="22"/>
        </w:rPr>
        <w:t>u iznosu od 1.000,00 kn - učenici iz kućanstava čiji je prosječan mjesečni prihod po članu kućanstva u mjesecu travnju, svibnju i lipnju 201</w:t>
      </w:r>
      <w:r w:rsidR="0042042B" w:rsidRPr="00341400">
        <w:rPr>
          <w:sz w:val="22"/>
          <w:szCs w:val="22"/>
        </w:rPr>
        <w:t>8</w:t>
      </w:r>
      <w:r w:rsidRPr="00341400">
        <w:rPr>
          <w:sz w:val="22"/>
          <w:szCs w:val="22"/>
        </w:rPr>
        <w:t>. godine iznosio do 2.000,00 kn;</w:t>
      </w:r>
    </w:p>
    <w:p w14:paraId="02BC089C" w14:textId="77777777" w:rsidR="006D2849" w:rsidRPr="00341400" w:rsidRDefault="006D2849" w:rsidP="00341400">
      <w:pPr>
        <w:numPr>
          <w:ilvl w:val="0"/>
          <w:numId w:val="2"/>
        </w:numPr>
        <w:contextualSpacing/>
        <w:jc w:val="both"/>
        <w:rPr>
          <w:sz w:val="22"/>
          <w:szCs w:val="22"/>
        </w:rPr>
      </w:pPr>
      <w:r w:rsidRPr="00341400">
        <w:rPr>
          <w:sz w:val="22"/>
          <w:szCs w:val="22"/>
        </w:rPr>
        <w:t>u iznosu od 700,00 - učenici iz kućanstava čiji je prosječan mjesečni prihod po članu kućanstva u mjesecu travnju, svibnju i lipnju 201</w:t>
      </w:r>
      <w:r w:rsidR="0042042B" w:rsidRPr="00341400">
        <w:rPr>
          <w:sz w:val="22"/>
          <w:szCs w:val="22"/>
        </w:rPr>
        <w:t>8</w:t>
      </w:r>
      <w:r w:rsidRPr="00341400">
        <w:rPr>
          <w:sz w:val="22"/>
          <w:szCs w:val="22"/>
        </w:rPr>
        <w:t>. godine iznosio  od 2.000,01 kn  do 2.500,00 kn;</w:t>
      </w:r>
    </w:p>
    <w:p w14:paraId="02A2F7A8" w14:textId="77777777" w:rsidR="006D2849" w:rsidRPr="00341400" w:rsidRDefault="006D2849" w:rsidP="00341400">
      <w:pPr>
        <w:numPr>
          <w:ilvl w:val="0"/>
          <w:numId w:val="2"/>
        </w:numPr>
        <w:contextualSpacing/>
        <w:jc w:val="both"/>
        <w:rPr>
          <w:sz w:val="22"/>
          <w:szCs w:val="22"/>
        </w:rPr>
      </w:pPr>
      <w:r w:rsidRPr="00341400">
        <w:rPr>
          <w:sz w:val="22"/>
          <w:szCs w:val="22"/>
        </w:rPr>
        <w:t>u iznosu od 400,00 kn - učenici iz kućanstava čiji je prosječan mjesečni prihod po članu kućanstva u mjesecu travnju, svibnju i lipnju 201</w:t>
      </w:r>
      <w:r w:rsidR="0042042B" w:rsidRPr="00341400">
        <w:rPr>
          <w:sz w:val="22"/>
          <w:szCs w:val="22"/>
        </w:rPr>
        <w:t>8</w:t>
      </w:r>
      <w:r w:rsidRPr="00341400">
        <w:rPr>
          <w:sz w:val="22"/>
          <w:szCs w:val="22"/>
        </w:rPr>
        <w:t>. godine iznosio od 2.500,01 kn do 3.000,00 kn;</w:t>
      </w:r>
    </w:p>
    <w:p w14:paraId="4103973D" w14:textId="77777777" w:rsidR="006D2849" w:rsidRPr="00341400" w:rsidRDefault="006D2849" w:rsidP="00341400">
      <w:pPr>
        <w:numPr>
          <w:ilvl w:val="0"/>
          <w:numId w:val="2"/>
        </w:numPr>
        <w:contextualSpacing/>
        <w:jc w:val="both"/>
        <w:rPr>
          <w:sz w:val="22"/>
          <w:szCs w:val="22"/>
        </w:rPr>
      </w:pPr>
      <w:r w:rsidRPr="00341400">
        <w:rPr>
          <w:sz w:val="22"/>
          <w:szCs w:val="22"/>
        </w:rPr>
        <w:lastRenderedPageBreak/>
        <w:t>u iznosu od 200,00 kn - učenici  iz  kućanstava  čiji  je  prosječan  mjesečni  prihod  po  članu  kućanstva  u mjesecu  travnju,  svibnju  i  lipnju  201</w:t>
      </w:r>
      <w:r w:rsidR="0042042B" w:rsidRPr="00341400">
        <w:rPr>
          <w:sz w:val="22"/>
          <w:szCs w:val="22"/>
        </w:rPr>
        <w:t>8</w:t>
      </w:r>
      <w:r w:rsidRPr="00341400">
        <w:rPr>
          <w:sz w:val="22"/>
          <w:szCs w:val="22"/>
        </w:rPr>
        <w:t>.  godine  iznosio od  3.000,01  kn  do  3.500,00 kn;</w:t>
      </w:r>
    </w:p>
    <w:p w14:paraId="41CDDA45" w14:textId="77777777" w:rsidR="006D2849" w:rsidRPr="00341400" w:rsidRDefault="006D2849" w:rsidP="00341400">
      <w:pPr>
        <w:numPr>
          <w:ilvl w:val="0"/>
          <w:numId w:val="2"/>
        </w:numPr>
        <w:contextualSpacing/>
        <w:jc w:val="both"/>
        <w:rPr>
          <w:sz w:val="22"/>
          <w:szCs w:val="22"/>
        </w:rPr>
      </w:pPr>
      <w:r w:rsidRPr="00341400">
        <w:rPr>
          <w:sz w:val="22"/>
          <w:szCs w:val="22"/>
        </w:rPr>
        <w:t>u iznosu od 100,00 kn - učenici  iz  kućanstava  čiji  je  prosječan  mjesečni  prihod  po  članu  kućanstva  u mjesecu  travnju,  svibnju  i  lipnju  201</w:t>
      </w:r>
      <w:r w:rsidR="0042042B" w:rsidRPr="00341400">
        <w:rPr>
          <w:sz w:val="22"/>
          <w:szCs w:val="22"/>
        </w:rPr>
        <w:t>8</w:t>
      </w:r>
      <w:r w:rsidRPr="00341400">
        <w:rPr>
          <w:sz w:val="22"/>
          <w:szCs w:val="22"/>
        </w:rPr>
        <w:t>.  godine  iznosio više  od  3.500,00  kn.</w:t>
      </w:r>
    </w:p>
    <w:p w14:paraId="113B5678" w14:textId="77777777" w:rsidR="006D2849" w:rsidRPr="00341400" w:rsidRDefault="006D2849" w:rsidP="00341400">
      <w:pPr>
        <w:ind w:left="720"/>
        <w:contextualSpacing/>
        <w:jc w:val="both"/>
        <w:rPr>
          <w:sz w:val="22"/>
          <w:szCs w:val="22"/>
        </w:rPr>
      </w:pPr>
    </w:p>
    <w:p w14:paraId="2C71056C" w14:textId="77777777" w:rsidR="006D2849" w:rsidRPr="00341400" w:rsidRDefault="006D2849" w:rsidP="00341400">
      <w:pPr>
        <w:numPr>
          <w:ilvl w:val="0"/>
          <w:numId w:val="1"/>
        </w:numPr>
        <w:contextualSpacing/>
        <w:jc w:val="both"/>
        <w:rPr>
          <w:sz w:val="22"/>
          <w:szCs w:val="22"/>
        </w:rPr>
      </w:pPr>
      <w:r w:rsidRPr="00341400">
        <w:rPr>
          <w:sz w:val="22"/>
          <w:szCs w:val="22"/>
        </w:rPr>
        <w:t>Učenici 7. i 8. razreda:</w:t>
      </w:r>
    </w:p>
    <w:p w14:paraId="06E9D32F" w14:textId="77777777" w:rsidR="006D2849" w:rsidRPr="00341400" w:rsidRDefault="006D2849" w:rsidP="00341400">
      <w:pPr>
        <w:numPr>
          <w:ilvl w:val="0"/>
          <w:numId w:val="2"/>
        </w:numPr>
        <w:contextualSpacing/>
        <w:jc w:val="both"/>
        <w:rPr>
          <w:sz w:val="22"/>
          <w:szCs w:val="22"/>
        </w:rPr>
      </w:pPr>
      <w:r w:rsidRPr="00341400">
        <w:rPr>
          <w:sz w:val="22"/>
          <w:szCs w:val="22"/>
        </w:rPr>
        <w:t>u iznosu od 1.200,00 kn - učenici iz kućanstava čiji je prosječan mjesečni prihod po članu kućanstva u mjesecu travnju, svibnju i lipnju 201</w:t>
      </w:r>
      <w:r w:rsidR="0042042B" w:rsidRPr="00341400">
        <w:rPr>
          <w:sz w:val="22"/>
          <w:szCs w:val="22"/>
        </w:rPr>
        <w:t>8</w:t>
      </w:r>
      <w:r w:rsidRPr="00341400">
        <w:rPr>
          <w:sz w:val="22"/>
          <w:szCs w:val="22"/>
        </w:rPr>
        <w:t>. godine iznosio do 2.000,00 kn;</w:t>
      </w:r>
    </w:p>
    <w:p w14:paraId="53576879" w14:textId="77777777" w:rsidR="006D2849" w:rsidRPr="00341400" w:rsidRDefault="006D2849" w:rsidP="00341400">
      <w:pPr>
        <w:numPr>
          <w:ilvl w:val="0"/>
          <w:numId w:val="2"/>
        </w:numPr>
        <w:contextualSpacing/>
        <w:jc w:val="both"/>
        <w:rPr>
          <w:sz w:val="22"/>
          <w:szCs w:val="22"/>
        </w:rPr>
      </w:pPr>
      <w:r w:rsidRPr="00341400">
        <w:rPr>
          <w:sz w:val="22"/>
          <w:szCs w:val="22"/>
        </w:rPr>
        <w:t>u iznosu od 840,00 - učenici iz kućanstava čiji je prosječan mjesečni prihod po članu kućanstva u mjesecu travnju, svibnju i lipnju 201</w:t>
      </w:r>
      <w:r w:rsidR="0042042B" w:rsidRPr="00341400">
        <w:rPr>
          <w:sz w:val="22"/>
          <w:szCs w:val="22"/>
        </w:rPr>
        <w:t>8</w:t>
      </w:r>
      <w:r w:rsidRPr="00341400">
        <w:rPr>
          <w:sz w:val="22"/>
          <w:szCs w:val="22"/>
        </w:rPr>
        <w:t>. godine iznosio  od 2.000,01 kn  do 2.500,00 kn;</w:t>
      </w:r>
    </w:p>
    <w:p w14:paraId="5B4FBED9" w14:textId="77777777" w:rsidR="006D2849" w:rsidRPr="00341400" w:rsidRDefault="006D2849" w:rsidP="00341400">
      <w:pPr>
        <w:numPr>
          <w:ilvl w:val="0"/>
          <w:numId w:val="2"/>
        </w:numPr>
        <w:contextualSpacing/>
        <w:jc w:val="both"/>
        <w:rPr>
          <w:sz w:val="22"/>
          <w:szCs w:val="22"/>
        </w:rPr>
      </w:pPr>
      <w:r w:rsidRPr="00341400">
        <w:rPr>
          <w:sz w:val="22"/>
          <w:szCs w:val="22"/>
        </w:rPr>
        <w:t>u iznosu od 480,00 kn - učenici iz kućanstava čiji je prosječan mjesečni prihod po članu kućanstva u mjesecu travnju, svibnju i lipnju 201</w:t>
      </w:r>
      <w:r w:rsidR="0042042B" w:rsidRPr="00341400">
        <w:rPr>
          <w:sz w:val="22"/>
          <w:szCs w:val="22"/>
        </w:rPr>
        <w:t>8</w:t>
      </w:r>
      <w:r w:rsidRPr="00341400">
        <w:rPr>
          <w:sz w:val="22"/>
          <w:szCs w:val="22"/>
        </w:rPr>
        <w:t>. godine iznosio od 2.500,01 kn do 3.000,00 kn;</w:t>
      </w:r>
    </w:p>
    <w:p w14:paraId="1D598352" w14:textId="77777777" w:rsidR="006D2849" w:rsidRPr="00341400" w:rsidRDefault="006D2849" w:rsidP="00341400">
      <w:pPr>
        <w:numPr>
          <w:ilvl w:val="0"/>
          <w:numId w:val="2"/>
        </w:numPr>
        <w:contextualSpacing/>
        <w:jc w:val="both"/>
        <w:rPr>
          <w:sz w:val="22"/>
          <w:szCs w:val="22"/>
        </w:rPr>
      </w:pPr>
      <w:r w:rsidRPr="00341400">
        <w:rPr>
          <w:sz w:val="22"/>
          <w:szCs w:val="22"/>
        </w:rPr>
        <w:t>u iznosu od 240,00 kn - učenici  iz  kućanstava  čiji  je  prosječan  mjesečni  prihod  po  članu  kućanstva  u mjesecu  travnju,  svibnju  i  lipnju  201</w:t>
      </w:r>
      <w:r w:rsidR="0042042B" w:rsidRPr="00341400">
        <w:rPr>
          <w:sz w:val="22"/>
          <w:szCs w:val="22"/>
        </w:rPr>
        <w:t>8</w:t>
      </w:r>
      <w:r w:rsidRPr="00341400">
        <w:rPr>
          <w:sz w:val="22"/>
          <w:szCs w:val="22"/>
        </w:rPr>
        <w:t>.  godine  iznosio od  3.000,01  kn  do  3.500,00 kn;</w:t>
      </w:r>
    </w:p>
    <w:p w14:paraId="0E0F9744" w14:textId="77777777" w:rsidR="006D2849" w:rsidRPr="00341400" w:rsidRDefault="006D2849" w:rsidP="00341400">
      <w:pPr>
        <w:numPr>
          <w:ilvl w:val="0"/>
          <w:numId w:val="2"/>
        </w:numPr>
        <w:contextualSpacing/>
        <w:jc w:val="both"/>
        <w:rPr>
          <w:sz w:val="22"/>
          <w:szCs w:val="22"/>
        </w:rPr>
      </w:pPr>
      <w:r w:rsidRPr="00341400">
        <w:rPr>
          <w:sz w:val="22"/>
          <w:szCs w:val="22"/>
        </w:rPr>
        <w:t>u iznosu od 120,00 kn - učenici  iz  kućanstava  čiji  je  prosječan  mjesečni  prihod  po  članu  kućanstva  u mjesecu  travnju,  svibnju  i  lipnju  201</w:t>
      </w:r>
      <w:r w:rsidR="0042042B" w:rsidRPr="00341400">
        <w:rPr>
          <w:sz w:val="22"/>
          <w:szCs w:val="22"/>
        </w:rPr>
        <w:t>8</w:t>
      </w:r>
      <w:r w:rsidRPr="00341400">
        <w:rPr>
          <w:sz w:val="22"/>
          <w:szCs w:val="22"/>
        </w:rPr>
        <w:t>.  godine  iznosio više  od  3.500,00  kn.</w:t>
      </w:r>
    </w:p>
    <w:p w14:paraId="072AC135" w14:textId="77777777" w:rsidR="006D2849" w:rsidRPr="00341400" w:rsidRDefault="006D2849" w:rsidP="00341400">
      <w:pPr>
        <w:ind w:firstLine="720"/>
        <w:contextualSpacing/>
        <w:jc w:val="both"/>
        <w:rPr>
          <w:sz w:val="22"/>
          <w:szCs w:val="22"/>
        </w:rPr>
      </w:pPr>
    </w:p>
    <w:p w14:paraId="0E42B5E5" w14:textId="0B4C86D8" w:rsidR="006D2849" w:rsidRPr="00341400" w:rsidRDefault="006D2849" w:rsidP="00341400">
      <w:pPr>
        <w:ind w:firstLine="720"/>
        <w:contextualSpacing/>
        <w:jc w:val="both"/>
        <w:rPr>
          <w:sz w:val="22"/>
          <w:szCs w:val="22"/>
        </w:rPr>
      </w:pPr>
      <w:r w:rsidRPr="008E32BA">
        <w:rPr>
          <w:sz w:val="22"/>
          <w:szCs w:val="22"/>
        </w:rPr>
        <w:t xml:space="preserve">Iznimno od članka 2. stavka 1. ove Odluke, učenici korisnici osobne invalidnine, učenici korisnici doplatka za pomoć i njegu u punom iznosu i učenici s invaliditetom utvrđenim u visini 50% i više, mogu ostvariti pravo na (su)financiranje nabave udžbenika u iznosima iz stavka 1. i to: točke 1. </w:t>
      </w:r>
      <w:proofErr w:type="spellStart"/>
      <w:r w:rsidRPr="008E32BA">
        <w:rPr>
          <w:sz w:val="22"/>
          <w:szCs w:val="22"/>
        </w:rPr>
        <w:t>podtočke</w:t>
      </w:r>
      <w:proofErr w:type="spellEnd"/>
      <w:r w:rsidRPr="008E32BA">
        <w:rPr>
          <w:sz w:val="22"/>
          <w:szCs w:val="22"/>
        </w:rPr>
        <w:t xml:space="preserve"> 1., točke 2. </w:t>
      </w:r>
      <w:proofErr w:type="spellStart"/>
      <w:r w:rsidRPr="008E32BA">
        <w:rPr>
          <w:sz w:val="22"/>
          <w:szCs w:val="22"/>
        </w:rPr>
        <w:t>podtočke</w:t>
      </w:r>
      <w:proofErr w:type="spellEnd"/>
      <w:r w:rsidRPr="008E32BA">
        <w:rPr>
          <w:sz w:val="22"/>
          <w:szCs w:val="22"/>
        </w:rPr>
        <w:t xml:space="preserve"> 1. i točke 3. </w:t>
      </w:r>
      <w:proofErr w:type="spellStart"/>
      <w:r w:rsidRPr="008E32BA">
        <w:rPr>
          <w:sz w:val="22"/>
          <w:szCs w:val="22"/>
        </w:rPr>
        <w:t>podtočke</w:t>
      </w:r>
      <w:proofErr w:type="spellEnd"/>
      <w:r w:rsidRPr="008E32BA">
        <w:rPr>
          <w:sz w:val="22"/>
          <w:szCs w:val="22"/>
        </w:rPr>
        <w:t xml:space="preserve"> 1. ovog članka</w:t>
      </w:r>
      <w:r w:rsidR="00186B19" w:rsidRPr="008E32BA">
        <w:rPr>
          <w:sz w:val="22"/>
          <w:szCs w:val="22"/>
        </w:rPr>
        <w:t>, s tim da iznos jednokratne naknade za (su)financiranje nabave udžbenika ne može biti veći od stvarnog troška nabave udžbenika i pripadajućih dopunskih nastavnih sredstava.</w:t>
      </w:r>
    </w:p>
    <w:p w14:paraId="3048C90A" w14:textId="77777777" w:rsidR="006D2849" w:rsidRPr="00341400" w:rsidRDefault="006D2849" w:rsidP="00341400">
      <w:pPr>
        <w:ind w:firstLine="708"/>
        <w:contextualSpacing/>
        <w:jc w:val="both"/>
        <w:rPr>
          <w:sz w:val="22"/>
          <w:szCs w:val="22"/>
          <w:highlight w:val="yellow"/>
        </w:rPr>
      </w:pPr>
    </w:p>
    <w:p w14:paraId="73555CF8" w14:textId="77777777" w:rsidR="006D2849" w:rsidRPr="00341400" w:rsidRDefault="006D2849" w:rsidP="00341400">
      <w:pPr>
        <w:contextualSpacing/>
        <w:jc w:val="center"/>
        <w:rPr>
          <w:b/>
          <w:sz w:val="22"/>
          <w:szCs w:val="22"/>
        </w:rPr>
      </w:pPr>
      <w:r w:rsidRPr="00341400">
        <w:rPr>
          <w:b/>
          <w:sz w:val="22"/>
          <w:szCs w:val="22"/>
        </w:rPr>
        <w:t>Članak 3.</w:t>
      </w:r>
    </w:p>
    <w:p w14:paraId="2CDC9C38" w14:textId="77777777" w:rsidR="006D2849" w:rsidRPr="00341400" w:rsidRDefault="006D2849" w:rsidP="00341400">
      <w:pPr>
        <w:contextualSpacing/>
        <w:jc w:val="both"/>
        <w:rPr>
          <w:sz w:val="22"/>
          <w:szCs w:val="22"/>
        </w:rPr>
      </w:pPr>
    </w:p>
    <w:p w14:paraId="2661C937" w14:textId="77777777" w:rsidR="006D2849" w:rsidRPr="00341400" w:rsidRDefault="006D2849" w:rsidP="00341400">
      <w:pPr>
        <w:ind w:firstLine="708"/>
        <w:jc w:val="both"/>
        <w:rPr>
          <w:sz w:val="22"/>
          <w:szCs w:val="22"/>
        </w:rPr>
      </w:pPr>
      <w:r w:rsidRPr="00341400">
        <w:rPr>
          <w:sz w:val="22"/>
          <w:szCs w:val="22"/>
        </w:rPr>
        <w:t>Učenici kojima su za školsku godinu 201</w:t>
      </w:r>
      <w:r w:rsidR="0042042B" w:rsidRPr="00341400">
        <w:rPr>
          <w:sz w:val="22"/>
          <w:szCs w:val="22"/>
        </w:rPr>
        <w:t>8</w:t>
      </w:r>
      <w:r w:rsidRPr="00341400">
        <w:rPr>
          <w:sz w:val="22"/>
          <w:szCs w:val="22"/>
        </w:rPr>
        <w:t>./201</w:t>
      </w:r>
      <w:r w:rsidR="0042042B" w:rsidRPr="00341400">
        <w:rPr>
          <w:sz w:val="22"/>
          <w:szCs w:val="22"/>
        </w:rPr>
        <w:t>9</w:t>
      </w:r>
      <w:r w:rsidRPr="00341400">
        <w:rPr>
          <w:sz w:val="22"/>
          <w:szCs w:val="22"/>
        </w:rPr>
        <w:t xml:space="preserve">. u školi koju pohađaju dodijeljeni korišteni udžbenici, a sve temeljem Evidencije o posuđenim udžbenicima osnovnih škola i Konačne liste odabranih udžbenika i pripadajućih dopunskih nastavnih sredstava škole koju pohađaju, ili su na neki drugi način nabavili već korištene udžbenike, mogu, na odgovarajući način, ostvariti pravo na (su)financiranje troškova nabave radnih bilježnica, u visini 50% iznosa određenih člankom 2., stavkom 1.,  točkama 1. 2. i 3. </w:t>
      </w:r>
      <w:r w:rsidR="00951914" w:rsidRPr="00341400">
        <w:rPr>
          <w:sz w:val="22"/>
          <w:szCs w:val="22"/>
        </w:rPr>
        <w:t xml:space="preserve">i stavkom 2. </w:t>
      </w:r>
      <w:r w:rsidRPr="00341400">
        <w:rPr>
          <w:sz w:val="22"/>
          <w:szCs w:val="22"/>
        </w:rPr>
        <w:t>ove Odluke.</w:t>
      </w:r>
    </w:p>
    <w:p w14:paraId="107117A7" w14:textId="77777777" w:rsidR="006D2849" w:rsidRPr="00341400" w:rsidRDefault="006D2849" w:rsidP="00341400">
      <w:pPr>
        <w:ind w:left="142" w:firstLine="566"/>
        <w:jc w:val="both"/>
        <w:rPr>
          <w:sz w:val="22"/>
          <w:szCs w:val="22"/>
        </w:rPr>
      </w:pPr>
    </w:p>
    <w:p w14:paraId="5DA51EE2" w14:textId="77777777" w:rsidR="006D2849" w:rsidRPr="00341400" w:rsidRDefault="006D2849" w:rsidP="00341400">
      <w:pPr>
        <w:jc w:val="center"/>
        <w:rPr>
          <w:b/>
          <w:sz w:val="22"/>
          <w:szCs w:val="22"/>
        </w:rPr>
      </w:pPr>
      <w:r w:rsidRPr="00341400">
        <w:rPr>
          <w:b/>
          <w:sz w:val="22"/>
          <w:szCs w:val="22"/>
        </w:rPr>
        <w:t>Članak 4.</w:t>
      </w:r>
    </w:p>
    <w:p w14:paraId="229EAD4E" w14:textId="77777777" w:rsidR="006D2849" w:rsidRPr="00341400" w:rsidRDefault="006D2849" w:rsidP="00341400">
      <w:pPr>
        <w:ind w:left="142" w:firstLine="566"/>
        <w:jc w:val="both"/>
        <w:rPr>
          <w:sz w:val="22"/>
          <w:szCs w:val="22"/>
        </w:rPr>
      </w:pPr>
    </w:p>
    <w:p w14:paraId="3C6B3DB6" w14:textId="77777777" w:rsidR="006D2849" w:rsidRPr="00341400" w:rsidRDefault="006D2849" w:rsidP="008E32BA">
      <w:pPr>
        <w:ind w:firstLine="708"/>
        <w:jc w:val="both"/>
        <w:rPr>
          <w:sz w:val="22"/>
          <w:szCs w:val="22"/>
        </w:rPr>
      </w:pPr>
      <w:r w:rsidRPr="00341400">
        <w:rPr>
          <w:sz w:val="22"/>
          <w:szCs w:val="22"/>
        </w:rPr>
        <w:t>Učenici koji ispunjavaju uvjete za ostvarivanje prava na sufinanciranje nabave udžbenika temeljem drugih propisa, mogu ostvariti pravo na sufinanciranje nabave udžbenika temeljem ove Odluke u visini razlike između odgovarajućeg iznosa koji mogu ostvariti sukladno člancima 2. i 3. ove Odluke i iznosa pomoći koji mogu ostvariti temeljem drugih propisa.</w:t>
      </w:r>
    </w:p>
    <w:p w14:paraId="792B47AE" w14:textId="77777777" w:rsidR="006D2849" w:rsidRPr="00341400" w:rsidRDefault="006D2849" w:rsidP="00341400">
      <w:pPr>
        <w:ind w:firstLine="708"/>
        <w:jc w:val="both"/>
        <w:rPr>
          <w:sz w:val="22"/>
          <w:szCs w:val="22"/>
        </w:rPr>
      </w:pPr>
      <w:r w:rsidRPr="00341400">
        <w:rPr>
          <w:sz w:val="22"/>
          <w:szCs w:val="22"/>
        </w:rPr>
        <w:t>Upravni odjel za društvene djelatnosti po službenoj dužnosti tražiti će podatke o sufinanciranju udžbenika od strane Centra za socijalnu skrb Koprivnica i Ureda državne uprave Koprivničko-križevačke županije.</w:t>
      </w:r>
    </w:p>
    <w:p w14:paraId="0C69D2E1" w14:textId="77777777" w:rsidR="00563ADA" w:rsidRPr="00341400" w:rsidRDefault="00563ADA" w:rsidP="00341400">
      <w:pPr>
        <w:ind w:firstLine="708"/>
        <w:jc w:val="both"/>
        <w:rPr>
          <w:sz w:val="22"/>
          <w:szCs w:val="22"/>
        </w:rPr>
      </w:pPr>
    </w:p>
    <w:p w14:paraId="52CBAE2C" w14:textId="77777777" w:rsidR="006D2849" w:rsidRPr="00341400" w:rsidRDefault="006D2849" w:rsidP="00341400">
      <w:pPr>
        <w:jc w:val="center"/>
        <w:rPr>
          <w:b/>
          <w:sz w:val="22"/>
          <w:szCs w:val="22"/>
        </w:rPr>
      </w:pPr>
      <w:r w:rsidRPr="00341400">
        <w:rPr>
          <w:b/>
          <w:sz w:val="22"/>
          <w:szCs w:val="22"/>
        </w:rPr>
        <w:t>Članak 5.</w:t>
      </w:r>
    </w:p>
    <w:p w14:paraId="6AE59CCF" w14:textId="77777777" w:rsidR="006D2849" w:rsidRPr="00341400" w:rsidRDefault="006D2849" w:rsidP="00341400">
      <w:pPr>
        <w:ind w:left="142" w:firstLine="566"/>
        <w:jc w:val="both"/>
        <w:rPr>
          <w:sz w:val="22"/>
          <w:szCs w:val="22"/>
        </w:rPr>
      </w:pPr>
    </w:p>
    <w:p w14:paraId="540A4AB0" w14:textId="11DDD1DB" w:rsidR="006D2849" w:rsidRPr="00341400" w:rsidRDefault="006D2849">
      <w:pPr>
        <w:ind w:left="142" w:firstLine="566"/>
        <w:jc w:val="both"/>
        <w:rPr>
          <w:sz w:val="22"/>
          <w:szCs w:val="22"/>
        </w:rPr>
      </w:pPr>
      <w:r w:rsidRPr="00341400">
        <w:rPr>
          <w:sz w:val="22"/>
          <w:szCs w:val="22"/>
        </w:rPr>
        <w:t xml:space="preserve">Odredbe članaka 2., 3. i 4. ove Odluke na odgovarajući način se primjenjuju i na učenike COOR „Podravsko sunce“ Koprivnica, </w:t>
      </w:r>
      <w:bookmarkStart w:id="1" w:name="_Hlk513468715"/>
      <w:r w:rsidRPr="00341400">
        <w:rPr>
          <w:sz w:val="22"/>
          <w:szCs w:val="22"/>
        </w:rPr>
        <w:t>s tim da iznos jednokratne naknade za (su)financiranje troškova nabave udžbenika i pripadajućih dopunskih nastavnih sredstava ne može biti veći od stvarnog troška nabave udžbenika i pripadajućih dopunskih nastavnih sredstava.</w:t>
      </w:r>
      <w:bookmarkEnd w:id="1"/>
    </w:p>
    <w:p w14:paraId="29E02CC9" w14:textId="77777777" w:rsidR="006D2849" w:rsidRPr="00341400" w:rsidRDefault="006D2849" w:rsidP="00341400">
      <w:pPr>
        <w:contextualSpacing/>
        <w:jc w:val="center"/>
        <w:rPr>
          <w:sz w:val="22"/>
          <w:szCs w:val="22"/>
        </w:rPr>
      </w:pPr>
      <w:r w:rsidRPr="00341400">
        <w:rPr>
          <w:b/>
          <w:sz w:val="22"/>
          <w:szCs w:val="22"/>
        </w:rPr>
        <w:lastRenderedPageBreak/>
        <w:t>Članak 6.</w:t>
      </w:r>
    </w:p>
    <w:p w14:paraId="1822F59C" w14:textId="77777777" w:rsidR="006D2849" w:rsidRPr="00341400" w:rsidRDefault="006D2849" w:rsidP="00341400">
      <w:pPr>
        <w:jc w:val="center"/>
        <w:rPr>
          <w:b/>
          <w:sz w:val="22"/>
          <w:szCs w:val="22"/>
        </w:rPr>
      </w:pPr>
    </w:p>
    <w:p w14:paraId="10352C4E" w14:textId="77777777" w:rsidR="006D2849" w:rsidRPr="00341400" w:rsidRDefault="006D2849" w:rsidP="00341400">
      <w:pPr>
        <w:ind w:left="142" w:firstLine="566"/>
        <w:jc w:val="both"/>
        <w:rPr>
          <w:sz w:val="22"/>
          <w:szCs w:val="22"/>
        </w:rPr>
      </w:pPr>
      <w:r w:rsidRPr="00341400">
        <w:rPr>
          <w:sz w:val="22"/>
          <w:szCs w:val="22"/>
        </w:rPr>
        <w:t xml:space="preserve">Članovi kućanstva u smislu ove Odluke, su sve osobe bez obzira na srodstvo, koje zajedno stanuju na istoj adresi prebivališta u istom stambenom prostoru, zajedno privređuju i troše ostvarene prihode te zajedno koriste pokretnine i nekretnine za podmirenje osnovnih životnih potreba. </w:t>
      </w:r>
    </w:p>
    <w:p w14:paraId="62F15C83" w14:textId="77777777" w:rsidR="006D2849" w:rsidRPr="00341400" w:rsidRDefault="006D2849" w:rsidP="00341400">
      <w:pPr>
        <w:contextualSpacing/>
        <w:jc w:val="center"/>
        <w:rPr>
          <w:b/>
          <w:sz w:val="22"/>
          <w:szCs w:val="22"/>
        </w:rPr>
      </w:pPr>
    </w:p>
    <w:p w14:paraId="607705EC" w14:textId="77777777" w:rsidR="006D2849" w:rsidRPr="00341400" w:rsidRDefault="006D2849" w:rsidP="00341400">
      <w:pPr>
        <w:contextualSpacing/>
        <w:jc w:val="center"/>
        <w:rPr>
          <w:b/>
          <w:sz w:val="22"/>
          <w:szCs w:val="22"/>
        </w:rPr>
      </w:pPr>
      <w:r w:rsidRPr="00341400">
        <w:rPr>
          <w:b/>
          <w:sz w:val="22"/>
          <w:szCs w:val="22"/>
        </w:rPr>
        <w:t>Članak 7.</w:t>
      </w:r>
    </w:p>
    <w:p w14:paraId="512B23FF" w14:textId="77777777" w:rsidR="006D2849" w:rsidRPr="00341400" w:rsidRDefault="006D2849" w:rsidP="00341400">
      <w:pPr>
        <w:ind w:left="142" w:firstLine="566"/>
        <w:jc w:val="both"/>
        <w:rPr>
          <w:sz w:val="22"/>
          <w:szCs w:val="22"/>
        </w:rPr>
      </w:pPr>
    </w:p>
    <w:p w14:paraId="7F10D1BD" w14:textId="77777777" w:rsidR="006D2849" w:rsidRPr="00341400" w:rsidRDefault="006D2849" w:rsidP="00341400">
      <w:pPr>
        <w:ind w:left="360" w:firstLine="348"/>
        <w:jc w:val="both"/>
        <w:rPr>
          <w:sz w:val="22"/>
          <w:szCs w:val="22"/>
        </w:rPr>
      </w:pPr>
      <w:r w:rsidRPr="00341400">
        <w:rPr>
          <w:sz w:val="22"/>
          <w:szCs w:val="22"/>
        </w:rPr>
        <w:t>Prihodi u smislu ove Odluke, su:</w:t>
      </w:r>
    </w:p>
    <w:p w14:paraId="434B3346" w14:textId="77777777" w:rsidR="006D2849" w:rsidRPr="00341400" w:rsidRDefault="006D2849" w:rsidP="00341400">
      <w:pPr>
        <w:numPr>
          <w:ilvl w:val="0"/>
          <w:numId w:val="3"/>
        </w:numPr>
        <w:contextualSpacing/>
        <w:jc w:val="both"/>
        <w:rPr>
          <w:sz w:val="22"/>
          <w:szCs w:val="22"/>
        </w:rPr>
      </w:pPr>
      <w:r w:rsidRPr="00341400">
        <w:rPr>
          <w:sz w:val="22"/>
          <w:szCs w:val="22"/>
        </w:rPr>
        <w:t xml:space="preserve">neto plaća, odnosno naknada plaće s osnova zaposlenja,  </w:t>
      </w:r>
    </w:p>
    <w:p w14:paraId="36FAE8C2" w14:textId="77777777" w:rsidR="006D2849" w:rsidRPr="00341400" w:rsidRDefault="006D2849" w:rsidP="00341400">
      <w:pPr>
        <w:numPr>
          <w:ilvl w:val="0"/>
          <w:numId w:val="3"/>
        </w:numPr>
        <w:contextualSpacing/>
        <w:jc w:val="both"/>
        <w:rPr>
          <w:sz w:val="22"/>
          <w:szCs w:val="22"/>
        </w:rPr>
      </w:pPr>
      <w:r w:rsidRPr="00341400">
        <w:rPr>
          <w:sz w:val="22"/>
          <w:szCs w:val="22"/>
        </w:rPr>
        <w:t>mirovina, uključujući zaštitne i druge dodatke, ili novčanu naknadu mirovine,</w:t>
      </w:r>
    </w:p>
    <w:p w14:paraId="52C03CA2" w14:textId="77777777" w:rsidR="006D2849" w:rsidRPr="00341400" w:rsidRDefault="006D2849" w:rsidP="00341400">
      <w:pPr>
        <w:numPr>
          <w:ilvl w:val="0"/>
          <w:numId w:val="3"/>
        </w:numPr>
        <w:contextualSpacing/>
        <w:jc w:val="both"/>
        <w:rPr>
          <w:sz w:val="22"/>
          <w:szCs w:val="22"/>
        </w:rPr>
      </w:pPr>
      <w:r w:rsidRPr="00341400">
        <w:rPr>
          <w:sz w:val="22"/>
          <w:szCs w:val="22"/>
        </w:rPr>
        <w:t>naknada po osnovi nezaposlenosti,</w:t>
      </w:r>
    </w:p>
    <w:p w14:paraId="33E2EABE" w14:textId="77777777" w:rsidR="006D2849" w:rsidRPr="00341400" w:rsidRDefault="006D2849" w:rsidP="00341400">
      <w:pPr>
        <w:numPr>
          <w:ilvl w:val="0"/>
          <w:numId w:val="3"/>
        </w:numPr>
        <w:contextualSpacing/>
        <w:jc w:val="both"/>
        <w:rPr>
          <w:sz w:val="22"/>
          <w:szCs w:val="22"/>
        </w:rPr>
      </w:pPr>
      <w:proofErr w:type="spellStart"/>
      <w:r w:rsidRPr="00341400">
        <w:rPr>
          <w:sz w:val="22"/>
          <w:szCs w:val="22"/>
        </w:rPr>
        <w:t>rodiljna</w:t>
      </w:r>
      <w:proofErr w:type="spellEnd"/>
      <w:r w:rsidRPr="00341400">
        <w:rPr>
          <w:sz w:val="22"/>
          <w:szCs w:val="22"/>
        </w:rPr>
        <w:t xml:space="preserve"> ili roditeljska naknada,</w:t>
      </w:r>
    </w:p>
    <w:p w14:paraId="23545756" w14:textId="77777777" w:rsidR="006D2849" w:rsidRPr="00341400" w:rsidRDefault="006D2849" w:rsidP="00341400">
      <w:pPr>
        <w:numPr>
          <w:ilvl w:val="0"/>
          <w:numId w:val="3"/>
        </w:numPr>
        <w:contextualSpacing/>
        <w:jc w:val="both"/>
        <w:rPr>
          <w:sz w:val="22"/>
          <w:szCs w:val="22"/>
        </w:rPr>
      </w:pPr>
      <w:r w:rsidRPr="00341400">
        <w:rPr>
          <w:sz w:val="22"/>
          <w:szCs w:val="22"/>
        </w:rPr>
        <w:t>dohodak od samostalne djelatnosti (obrta i s obrtom izjednačene djelatnosti, slobodnih zanimanja, poljoprivrede i šumarstva), dohodak od imovine i imovinskih prava, dohodak od kapitala i drugi porezu podložni prihodi prema dobiti, odnosno  prihodi utvrđeni za poreznu osnovicu poreza na dohodak.</w:t>
      </w:r>
    </w:p>
    <w:p w14:paraId="75A74FB0" w14:textId="77777777" w:rsidR="006D2849" w:rsidRPr="00341400" w:rsidRDefault="006D2849" w:rsidP="00341400">
      <w:pPr>
        <w:ind w:firstLine="708"/>
        <w:jc w:val="both"/>
        <w:rPr>
          <w:sz w:val="22"/>
          <w:szCs w:val="22"/>
        </w:rPr>
      </w:pPr>
      <w:r w:rsidRPr="00341400">
        <w:rPr>
          <w:sz w:val="22"/>
          <w:szCs w:val="22"/>
        </w:rPr>
        <w:t>Prihodi u smislu ove Odluke, nisu:</w:t>
      </w:r>
    </w:p>
    <w:p w14:paraId="2EA8FDC9" w14:textId="05C879AE" w:rsidR="006D2849" w:rsidRPr="00341400" w:rsidRDefault="006D2849" w:rsidP="00341400">
      <w:pPr>
        <w:ind w:firstLine="993"/>
        <w:jc w:val="both"/>
        <w:rPr>
          <w:sz w:val="22"/>
          <w:szCs w:val="22"/>
        </w:rPr>
      </w:pPr>
      <w:r w:rsidRPr="00341400">
        <w:rPr>
          <w:sz w:val="22"/>
          <w:szCs w:val="22"/>
        </w:rPr>
        <w:t xml:space="preserve">1.  zajamčena minimalna naknada, </w:t>
      </w:r>
    </w:p>
    <w:p w14:paraId="241CE2C2" w14:textId="0E2BEBCB" w:rsidR="006D2849" w:rsidRPr="00341400" w:rsidRDefault="006D2849" w:rsidP="00341400">
      <w:pPr>
        <w:ind w:left="993"/>
        <w:contextualSpacing/>
        <w:jc w:val="both"/>
        <w:rPr>
          <w:sz w:val="22"/>
          <w:szCs w:val="22"/>
        </w:rPr>
      </w:pPr>
      <w:r w:rsidRPr="00341400">
        <w:rPr>
          <w:sz w:val="22"/>
          <w:szCs w:val="22"/>
        </w:rPr>
        <w:t>2.  primanja utvrđena člankom 31. („Narodne novine“ broj 157/13., 152/14., 99/15., 52/16.</w:t>
      </w:r>
      <w:r w:rsidR="0047555F">
        <w:rPr>
          <w:sz w:val="22"/>
          <w:szCs w:val="22"/>
        </w:rPr>
        <w:t xml:space="preserve">, </w:t>
      </w:r>
      <w:r w:rsidRPr="00341400">
        <w:rPr>
          <w:sz w:val="22"/>
          <w:szCs w:val="22"/>
        </w:rPr>
        <w:t>16/17</w:t>
      </w:r>
      <w:r w:rsidRPr="008E32BA">
        <w:rPr>
          <w:sz w:val="22"/>
          <w:szCs w:val="22"/>
        </w:rPr>
        <w:t>.</w:t>
      </w:r>
      <w:r w:rsidR="0047555F" w:rsidRPr="008E32BA">
        <w:rPr>
          <w:sz w:val="22"/>
          <w:szCs w:val="22"/>
        </w:rPr>
        <w:t xml:space="preserve"> i 130/17.</w:t>
      </w:r>
      <w:r w:rsidRPr="008E32BA">
        <w:rPr>
          <w:sz w:val="22"/>
          <w:szCs w:val="22"/>
        </w:rPr>
        <w:t>).</w:t>
      </w:r>
    </w:p>
    <w:p w14:paraId="0334050C" w14:textId="77777777" w:rsidR="006D2849" w:rsidRPr="00341400" w:rsidRDefault="006D2849" w:rsidP="00341400">
      <w:pPr>
        <w:ind w:left="993"/>
        <w:contextualSpacing/>
        <w:jc w:val="both"/>
        <w:rPr>
          <w:b/>
          <w:sz w:val="22"/>
          <w:szCs w:val="22"/>
        </w:rPr>
      </w:pPr>
    </w:p>
    <w:p w14:paraId="7DB2454B" w14:textId="77777777" w:rsidR="006D2849" w:rsidRPr="00341400" w:rsidRDefault="006D2849" w:rsidP="00341400">
      <w:pPr>
        <w:jc w:val="center"/>
        <w:rPr>
          <w:b/>
          <w:sz w:val="22"/>
          <w:szCs w:val="22"/>
        </w:rPr>
      </w:pPr>
      <w:r w:rsidRPr="00341400">
        <w:rPr>
          <w:b/>
          <w:sz w:val="22"/>
          <w:szCs w:val="22"/>
        </w:rPr>
        <w:t>Članak 8.</w:t>
      </w:r>
    </w:p>
    <w:p w14:paraId="3B194755" w14:textId="77777777" w:rsidR="006D2849" w:rsidRPr="00341400" w:rsidRDefault="006D2849" w:rsidP="00341400">
      <w:pPr>
        <w:jc w:val="center"/>
        <w:rPr>
          <w:b/>
          <w:sz w:val="22"/>
          <w:szCs w:val="22"/>
        </w:rPr>
      </w:pPr>
    </w:p>
    <w:p w14:paraId="70B864ED" w14:textId="77777777" w:rsidR="00395C9E" w:rsidRPr="008E32BA" w:rsidRDefault="006D2849" w:rsidP="003C28FF">
      <w:pPr>
        <w:ind w:firstLine="708"/>
        <w:jc w:val="both"/>
        <w:rPr>
          <w:sz w:val="22"/>
          <w:szCs w:val="22"/>
        </w:rPr>
      </w:pPr>
      <w:r w:rsidRPr="008E32BA">
        <w:rPr>
          <w:sz w:val="22"/>
          <w:szCs w:val="22"/>
        </w:rPr>
        <w:t>Zahtjev za ostvarivanje prava na (su)financiranje nabave udžbenika (u daljnjem tekstu: „Zahtjev“) podnosi se na posebnom obrascu</w:t>
      </w:r>
      <w:r w:rsidR="00F32E76" w:rsidRPr="008E32BA">
        <w:rPr>
          <w:sz w:val="22"/>
          <w:szCs w:val="22"/>
        </w:rPr>
        <w:t xml:space="preserve"> koji je dostupan na web stranici Grada Koprivnice </w:t>
      </w:r>
      <w:hyperlink r:id="rId7" w:history="1">
        <w:r w:rsidR="00F32E76" w:rsidRPr="008E32BA">
          <w:rPr>
            <w:rStyle w:val="Hiperveza"/>
            <w:sz w:val="22"/>
            <w:szCs w:val="22"/>
          </w:rPr>
          <w:t>www.koprivnica.hr</w:t>
        </w:r>
      </w:hyperlink>
      <w:r w:rsidR="00F32E76" w:rsidRPr="008E32BA">
        <w:rPr>
          <w:sz w:val="22"/>
          <w:szCs w:val="22"/>
        </w:rPr>
        <w:t>.</w:t>
      </w:r>
      <w:r w:rsidR="00AA3490" w:rsidRPr="008E32BA">
        <w:rPr>
          <w:sz w:val="22"/>
          <w:szCs w:val="22"/>
        </w:rPr>
        <w:t xml:space="preserve"> </w:t>
      </w:r>
    </w:p>
    <w:p w14:paraId="53D266D0" w14:textId="27B315AF" w:rsidR="006D2849" w:rsidRPr="008E32BA" w:rsidRDefault="00F32E76">
      <w:pPr>
        <w:ind w:firstLine="708"/>
        <w:jc w:val="both"/>
        <w:rPr>
          <w:sz w:val="22"/>
          <w:szCs w:val="22"/>
        </w:rPr>
      </w:pPr>
      <w:r w:rsidRPr="008E32BA">
        <w:rPr>
          <w:sz w:val="22"/>
          <w:szCs w:val="22"/>
        </w:rPr>
        <w:t xml:space="preserve">Zahtjev </w:t>
      </w:r>
      <w:r w:rsidR="00395C9E" w:rsidRPr="008E32BA">
        <w:rPr>
          <w:sz w:val="22"/>
          <w:szCs w:val="22"/>
        </w:rPr>
        <w:t>se  upućuje u</w:t>
      </w:r>
      <w:r w:rsidR="00CD01A0" w:rsidRPr="008E32BA">
        <w:rPr>
          <w:sz w:val="22"/>
          <w:szCs w:val="22"/>
        </w:rPr>
        <w:t xml:space="preserve">pravnom </w:t>
      </w:r>
      <w:r w:rsidR="00395C9E" w:rsidRPr="008E32BA">
        <w:rPr>
          <w:sz w:val="22"/>
          <w:szCs w:val="22"/>
        </w:rPr>
        <w:t>tijelu</w:t>
      </w:r>
      <w:r w:rsidR="00CD01A0" w:rsidRPr="008E32BA">
        <w:rPr>
          <w:sz w:val="22"/>
          <w:szCs w:val="22"/>
        </w:rPr>
        <w:t xml:space="preserve"> </w:t>
      </w:r>
      <w:r w:rsidRPr="008E32BA">
        <w:rPr>
          <w:sz w:val="22"/>
          <w:szCs w:val="22"/>
        </w:rPr>
        <w:t>Grad</w:t>
      </w:r>
      <w:r w:rsidR="00CD01A0" w:rsidRPr="008E32BA">
        <w:rPr>
          <w:sz w:val="22"/>
          <w:szCs w:val="22"/>
        </w:rPr>
        <w:t>a</w:t>
      </w:r>
      <w:r w:rsidRPr="008E32BA">
        <w:rPr>
          <w:sz w:val="22"/>
          <w:szCs w:val="22"/>
        </w:rPr>
        <w:t xml:space="preserve"> Koprivnic</w:t>
      </w:r>
      <w:r w:rsidR="00CD01A0" w:rsidRPr="008E32BA">
        <w:rPr>
          <w:sz w:val="22"/>
          <w:szCs w:val="22"/>
        </w:rPr>
        <w:t>e</w:t>
      </w:r>
      <w:r w:rsidR="00395C9E" w:rsidRPr="008E32BA">
        <w:rPr>
          <w:sz w:val="22"/>
          <w:szCs w:val="22"/>
        </w:rPr>
        <w:t xml:space="preserve"> nadležnom za društvene djelatnosti</w:t>
      </w:r>
      <w:r w:rsidRPr="008E32BA">
        <w:rPr>
          <w:sz w:val="22"/>
          <w:szCs w:val="22"/>
        </w:rPr>
        <w:t>.</w:t>
      </w:r>
    </w:p>
    <w:p w14:paraId="608E31FB" w14:textId="11196047" w:rsidR="006D2849" w:rsidRPr="00341400" w:rsidRDefault="006D2849" w:rsidP="00341400">
      <w:pPr>
        <w:jc w:val="both"/>
        <w:rPr>
          <w:sz w:val="22"/>
          <w:szCs w:val="22"/>
        </w:rPr>
      </w:pPr>
      <w:r w:rsidRPr="00341400">
        <w:rPr>
          <w:sz w:val="22"/>
          <w:szCs w:val="22"/>
        </w:rPr>
        <w:tab/>
      </w:r>
    </w:p>
    <w:p w14:paraId="4A205302" w14:textId="77777777" w:rsidR="006D2849" w:rsidRPr="00341400" w:rsidRDefault="006D2849" w:rsidP="00341400">
      <w:pPr>
        <w:jc w:val="center"/>
        <w:rPr>
          <w:b/>
          <w:sz w:val="22"/>
          <w:szCs w:val="22"/>
        </w:rPr>
      </w:pPr>
      <w:r w:rsidRPr="00341400">
        <w:rPr>
          <w:b/>
          <w:sz w:val="22"/>
          <w:szCs w:val="22"/>
        </w:rPr>
        <w:t>Članak 9.</w:t>
      </w:r>
    </w:p>
    <w:p w14:paraId="551D51FC" w14:textId="77777777" w:rsidR="006D2849" w:rsidRPr="00341400" w:rsidRDefault="006D2849" w:rsidP="00341400">
      <w:pPr>
        <w:jc w:val="center"/>
        <w:rPr>
          <w:b/>
          <w:sz w:val="22"/>
          <w:szCs w:val="22"/>
        </w:rPr>
      </w:pPr>
    </w:p>
    <w:p w14:paraId="00D2B486" w14:textId="0B6B0678" w:rsidR="006D2849" w:rsidRPr="00341400" w:rsidRDefault="006D2849" w:rsidP="00341400">
      <w:pPr>
        <w:jc w:val="both"/>
        <w:rPr>
          <w:sz w:val="22"/>
          <w:szCs w:val="22"/>
        </w:rPr>
      </w:pPr>
      <w:r w:rsidRPr="00341400">
        <w:rPr>
          <w:b/>
          <w:sz w:val="22"/>
          <w:szCs w:val="22"/>
        </w:rPr>
        <w:tab/>
      </w:r>
      <w:r w:rsidRPr="00341400">
        <w:rPr>
          <w:sz w:val="22"/>
          <w:szCs w:val="22"/>
        </w:rPr>
        <w:t xml:space="preserve">Rješenje o ostvarivanju prava na (su)financiranje nabave udžbenika izdaje </w:t>
      </w:r>
      <w:r w:rsidR="00395C9E">
        <w:rPr>
          <w:sz w:val="22"/>
          <w:szCs w:val="22"/>
        </w:rPr>
        <w:t>u</w:t>
      </w:r>
      <w:r w:rsidRPr="00341400">
        <w:rPr>
          <w:sz w:val="22"/>
          <w:szCs w:val="22"/>
        </w:rPr>
        <w:t>pravn</w:t>
      </w:r>
      <w:r w:rsidR="00395C9E">
        <w:rPr>
          <w:sz w:val="22"/>
          <w:szCs w:val="22"/>
        </w:rPr>
        <w:t>o tijelo</w:t>
      </w:r>
      <w:r w:rsidRPr="00341400">
        <w:rPr>
          <w:sz w:val="22"/>
          <w:szCs w:val="22"/>
        </w:rPr>
        <w:t xml:space="preserve"> Grada Koprivnice</w:t>
      </w:r>
      <w:r w:rsidR="00395C9E">
        <w:rPr>
          <w:sz w:val="22"/>
          <w:szCs w:val="22"/>
        </w:rPr>
        <w:t xml:space="preserve"> nadležno za</w:t>
      </w:r>
      <w:r w:rsidR="00395C9E" w:rsidRPr="00341400">
        <w:rPr>
          <w:sz w:val="22"/>
          <w:szCs w:val="22"/>
        </w:rPr>
        <w:t xml:space="preserve"> društvene djelatnosti</w:t>
      </w:r>
      <w:r w:rsidRPr="00341400">
        <w:rPr>
          <w:sz w:val="22"/>
          <w:szCs w:val="22"/>
        </w:rPr>
        <w:t>.</w:t>
      </w:r>
    </w:p>
    <w:p w14:paraId="2E642F3B" w14:textId="3FC2ED12" w:rsidR="006D2849" w:rsidRPr="00341400" w:rsidRDefault="006D2849" w:rsidP="00341400">
      <w:pPr>
        <w:jc w:val="both"/>
        <w:rPr>
          <w:sz w:val="22"/>
          <w:szCs w:val="22"/>
        </w:rPr>
      </w:pPr>
      <w:r w:rsidRPr="00341400">
        <w:rPr>
          <w:sz w:val="22"/>
          <w:szCs w:val="22"/>
        </w:rPr>
        <w:tab/>
        <w:t>Sredstva za ostvarivanje prava na (su)financiranje nabave udžbenika osigurana su u Proračunu Grada Koprivnice za 201</w:t>
      </w:r>
      <w:r w:rsidR="006811FF" w:rsidRPr="00341400">
        <w:rPr>
          <w:sz w:val="22"/>
          <w:szCs w:val="22"/>
        </w:rPr>
        <w:t>8</w:t>
      </w:r>
      <w:r w:rsidRPr="00341400">
        <w:rPr>
          <w:sz w:val="22"/>
          <w:szCs w:val="22"/>
        </w:rPr>
        <w:t>. godinu i bit</w:t>
      </w:r>
      <w:r w:rsidR="000A2B1B">
        <w:rPr>
          <w:sz w:val="22"/>
          <w:szCs w:val="22"/>
        </w:rPr>
        <w:t>i</w:t>
      </w:r>
      <w:r w:rsidRPr="00341400">
        <w:rPr>
          <w:sz w:val="22"/>
          <w:szCs w:val="22"/>
        </w:rPr>
        <w:t xml:space="preserve"> će isplaćena roditeljima (skrbnicima) najkasnije do 31. prosinca 201</w:t>
      </w:r>
      <w:r w:rsidR="006811FF" w:rsidRPr="00341400">
        <w:rPr>
          <w:sz w:val="22"/>
          <w:szCs w:val="22"/>
        </w:rPr>
        <w:t>8</w:t>
      </w:r>
      <w:r w:rsidRPr="00341400">
        <w:rPr>
          <w:sz w:val="22"/>
          <w:szCs w:val="22"/>
        </w:rPr>
        <w:t xml:space="preserve">. godine.  </w:t>
      </w:r>
    </w:p>
    <w:p w14:paraId="75FE81B5" w14:textId="77777777" w:rsidR="000A2B1B" w:rsidRDefault="000A2B1B" w:rsidP="008E32BA">
      <w:pPr>
        <w:rPr>
          <w:b/>
          <w:sz w:val="22"/>
          <w:szCs w:val="22"/>
        </w:rPr>
      </w:pPr>
    </w:p>
    <w:p w14:paraId="1A33C14D" w14:textId="34C64707" w:rsidR="006D2849" w:rsidRPr="00341400" w:rsidRDefault="006D2849" w:rsidP="00341400">
      <w:pPr>
        <w:jc w:val="center"/>
        <w:rPr>
          <w:b/>
          <w:sz w:val="22"/>
          <w:szCs w:val="22"/>
        </w:rPr>
      </w:pPr>
      <w:r w:rsidRPr="00341400">
        <w:rPr>
          <w:b/>
          <w:sz w:val="22"/>
          <w:szCs w:val="22"/>
        </w:rPr>
        <w:t>Članak 1</w:t>
      </w:r>
      <w:r w:rsidR="00F32E76">
        <w:rPr>
          <w:b/>
          <w:sz w:val="22"/>
          <w:szCs w:val="22"/>
        </w:rPr>
        <w:t>0</w:t>
      </w:r>
      <w:r w:rsidRPr="00341400">
        <w:rPr>
          <w:b/>
          <w:sz w:val="22"/>
          <w:szCs w:val="22"/>
        </w:rPr>
        <w:t>.</w:t>
      </w:r>
    </w:p>
    <w:p w14:paraId="4E8B6CCE" w14:textId="77777777" w:rsidR="006D2849" w:rsidRPr="00341400" w:rsidRDefault="006D2849" w:rsidP="00341400">
      <w:pPr>
        <w:jc w:val="center"/>
        <w:rPr>
          <w:b/>
          <w:sz w:val="22"/>
          <w:szCs w:val="22"/>
        </w:rPr>
      </w:pPr>
    </w:p>
    <w:p w14:paraId="55D9FFC3" w14:textId="77777777" w:rsidR="006D2849" w:rsidRPr="00341400" w:rsidRDefault="006D2849" w:rsidP="00341400">
      <w:pPr>
        <w:jc w:val="both"/>
        <w:rPr>
          <w:sz w:val="22"/>
          <w:szCs w:val="22"/>
        </w:rPr>
      </w:pPr>
      <w:r w:rsidRPr="00341400">
        <w:rPr>
          <w:sz w:val="22"/>
          <w:szCs w:val="22"/>
        </w:rPr>
        <w:tab/>
        <w:t xml:space="preserve">Korisnici koji su ostvarili pravo na (su)financiranje nabave udžbenika u visini iz članka 2. stavka 1. točke 1. </w:t>
      </w:r>
      <w:proofErr w:type="spellStart"/>
      <w:r w:rsidRPr="00341400">
        <w:rPr>
          <w:sz w:val="22"/>
          <w:szCs w:val="22"/>
        </w:rPr>
        <w:t>podtočaka</w:t>
      </w:r>
      <w:proofErr w:type="spellEnd"/>
      <w:r w:rsidRPr="00341400">
        <w:rPr>
          <w:sz w:val="22"/>
          <w:szCs w:val="22"/>
        </w:rPr>
        <w:t xml:space="preserve">  1. i 2., točke 2. </w:t>
      </w:r>
      <w:proofErr w:type="spellStart"/>
      <w:r w:rsidRPr="00341400">
        <w:rPr>
          <w:sz w:val="22"/>
          <w:szCs w:val="22"/>
        </w:rPr>
        <w:t>podtočaka</w:t>
      </w:r>
      <w:proofErr w:type="spellEnd"/>
      <w:r w:rsidRPr="00341400">
        <w:rPr>
          <w:sz w:val="22"/>
          <w:szCs w:val="22"/>
        </w:rPr>
        <w:t xml:space="preserve"> 1. i 2. i točke 3. </w:t>
      </w:r>
      <w:proofErr w:type="spellStart"/>
      <w:r w:rsidRPr="00341400">
        <w:rPr>
          <w:sz w:val="22"/>
          <w:szCs w:val="22"/>
        </w:rPr>
        <w:t>podtočaka</w:t>
      </w:r>
      <w:proofErr w:type="spellEnd"/>
      <w:r w:rsidRPr="00341400">
        <w:rPr>
          <w:sz w:val="22"/>
          <w:szCs w:val="22"/>
        </w:rPr>
        <w:t xml:space="preserve"> 1. i 2.  ove Odluke, dužni su po završetku nastavne godine vratiti udžbenike, i to kako slijedi:</w:t>
      </w:r>
    </w:p>
    <w:p w14:paraId="2735CF62" w14:textId="77777777" w:rsidR="00933F94" w:rsidRPr="00341400" w:rsidRDefault="006D2849" w:rsidP="00341400">
      <w:pPr>
        <w:numPr>
          <w:ilvl w:val="0"/>
          <w:numId w:val="5"/>
        </w:numPr>
        <w:contextualSpacing/>
        <w:jc w:val="both"/>
        <w:rPr>
          <w:sz w:val="22"/>
          <w:szCs w:val="22"/>
        </w:rPr>
      </w:pPr>
      <w:r w:rsidRPr="00341400">
        <w:rPr>
          <w:sz w:val="22"/>
          <w:szCs w:val="22"/>
        </w:rPr>
        <w:t>polaznici škola kojima je osnivač Grad Koprivnica dužni su vratiti udžbenike školi koju polaze;</w:t>
      </w:r>
    </w:p>
    <w:p w14:paraId="56619986" w14:textId="632676D4" w:rsidR="006D2849" w:rsidRPr="00341400" w:rsidRDefault="006D2849" w:rsidP="00341400">
      <w:pPr>
        <w:numPr>
          <w:ilvl w:val="0"/>
          <w:numId w:val="5"/>
        </w:numPr>
        <w:contextualSpacing/>
        <w:jc w:val="both"/>
        <w:rPr>
          <w:sz w:val="22"/>
          <w:szCs w:val="22"/>
        </w:rPr>
      </w:pPr>
      <w:r w:rsidRPr="00341400">
        <w:rPr>
          <w:sz w:val="22"/>
          <w:szCs w:val="22"/>
        </w:rPr>
        <w:t xml:space="preserve">polaznici škola drugog osnivača dužni su vratiti udžbenike </w:t>
      </w:r>
      <w:r w:rsidR="00395C9E">
        <w:rPr>
          <w:sz w:val="22"/>
          <w:szCs w:val="22"/>
        </w:rPr>
        <w:t>u</w:t>
      </w:r>
      <w:r w:rsidRPr="00341400">
        <w:rPr>
          <w:sz w:val="22"/>
          <w:szCs w:val="22"/>
        </w:rPr>
        <w:t xml:space="preserve">pravnom </w:t>
      </w:r>
      <w:r w:rsidR="00395C9E">
        <w:rPr>
          <w:sz w:val="22"/>
          <w:szCs w:val="22"/>
        </w:rPr>
        <w:t>tijelu</w:t>
      </w:r>
      <w:r w:rsidRPr="00341400">
        <w:rPr>
          <w:sz w:val="22"/>
          <w:szCs w:val="22"/>
        </w:rPr>
        <w:t xml:space="preserve"> Grada Koprivnice</w:t>
      </w:r>
      <w:r w:rsidR="00395C9E" w:rsidRPr="00395C9E">
        <w:rPr>
          <w:sz w:val="22"/>
          <w:szCs w:val="22"/>
        </w:rPr>
        <w:t xml:space="preserve"> </w:t>
      </w:r>
      <w:r w:rsidR="00437488">
        <w:rPr>
          <w:sz w:val="22"/>
          <w:szCs w:val="22"/>
        </w:rPr>
        <w:t xml:space="preserve">nadležnom </w:t>
      </w:r>
      <w:r w:rsidR="00395C9E" w:rsidRPr="00341400">
        <w:rPr>
          <w:sz w:val="22"/>
          <w:szCs w:val="22"/>
        </w:rPr>
        <w:t>za društvene djelatnosti</w:t>
      </w:r>
      <w:r w:rsidRPr="00341400">
        <w:rPr>
          <w:sz w:val="22"/>
          <w:szCs w:val="22"/>
        </w:rPr>
        <w:t>.</w:t>
      </w:r>
    </w:p>
    <w:p w14:paraId="794B88FC" w14:textId="77777777" w:rsidR="006D2849" w:rsidRPr="00341400" w:rsidRDefault="006D2849" w:rsidP="00341400">
      <w:pPr>
        <w:jc w:val="both"/>
        <w:rPr>
          <w:sz w:val="22"/>
          <w:szCs w:val="22"/>
        </w:rPr>
      </w:pPr>
      <w:r w:rsidRPr="00341400">
        <w:rPr>
          <w:sz w:val="22"/>
          <w:szCs w:val="22"/>
        </w:rPr>
        <w:tab/>
        <w:t>Ostali korisnici koji su ostvarili pravo na (su)financiranje nabave udžbenika, mogu vratiti udžbenike, u svemu prema odredbi stavka 1. ovog članka.</w:t>
      </w:r>
    </w:p>
    <w:p w14:paraId="61D32D8C" w14:textId="77777777" w:rsidR="006D2849" w:rsidRPr="00341400" w:rsidRDefault="006D2849" w:rsidP="00341400">
      <w:pPr>
        <w:jc w:val="both"/>
        <w:rPr>
          <w:sz w:val="22"/>
          <w:szCs w:val="22"/>
        </w:rPr>
      </w:pPr>
      <w:r w:rsidRPr="00341400">
        <w:rPr>
          <w:sz w:val="22"/>
          <w:szCs w:val="22"/>
        </w:rPr>
        <w:tab/>
        <w:t>Korisnici iz stavka 1. i 2. ovog članka udžbenike vraćaju najkasnije do roka koji odredi osnovna škola.</w:t>
      </w:r>
    </w:p>
    <w:p w14:paraId="7D873364" w14:textId="77777777" w:rsidR="006D2849" w:rsidRPr="00341400" w:rsidRDefault="006D2849" w:rsidP="00341400">
      <w:pPr>
        <w:jc w:val="both"/>
        <w:rPr>
          <w:sz w:val="22"/>
          <w:szCs w:val="22"/>
        </w:rPr>
      </w:pPr>
      <w:r w:rsidRPr="00341400">
        <w:rPr>
          <w:sz w:val="22"/>
          <w:szCs w:val="22"/>
        </w:rPr>
        <w:tab/>
        <w:t>Iznimno od stavka 1. ovog članka, učenici koji moraju ponavljati razred nisu dužni vratiti udžbenike i pripadajuća dopunska nastavna sredstva, već ih mogu zadržati radi korištenja u idućoj školskoj godini.</w:t>
      </w:r>
    </w:p>
    <w:p w14:paraId="46CB73DF" w14:textId="55A99907" w:rsidR="006D2849" w:rsidRPr="00341400" w:rsidRDefault="006D2849" w:rsidP="00341400">
      <w:pPr>
        <w:jc w:val="both"/>
        <w:rPr>
          <w:sz w:val="22"/>
          <w:szCs w:val="22"/>
        </w:rPr>
      </w:pPr>
      <w:r w:rsidRPr="00341400">
        <w:rPr>
          <w:sz w:val="22"/>
          <w:szCs w:val="22"/>
        </w:rPr>
        <w:tab/>
        <w:t>Ukoliko korisnici iz članka 2.</w:t>
      </w:r>
      <w:r w:rsidR="00CE0347">
        <w:rPr>
          <w:sz w:val="22"/>
          <w:szCs w:val="22"/>
        </w:rPr>
        <w:t>,</w:t>
      </w:r>
      <w:r w:rsidRPr="00341400">
        <w:rPr>
          <w:sz w:val="22"/>
          <w:szCs w:val="22"/>
        </w:rPr>
        <w:t xml:space="preserve"> stavka 1.</w:t>
      </w:r>
      <w:r w:rsidR="00CE0347">
        <w:rPr>
          <w:sz w:val="22"/>
          <w:szCs w:val="22"/>
        </w:rPr>
        <w:t>,</w:t>
      </w:r>
      <w:r w:rsidRPr="00341400">
        <w:rPr>
          <w:sz w:val="22"/>
          <w:szCs w:val="22"/>
        </w:rPr>
        <w:t xml:space="preserve"> točke 1.</w:t>
      </w:r>
      <w:r w:rsidR="00CE0347">
        <w:rPr>
          <w:sz w:val="22"/>
          <w:szCs w:val="22"/>
        </w:rPr>
        <w:t>,</w:t>
      </w:r>
      <w:r w:rsidRPr="00341400">
        <w:rPr>
          <w:sz w:val="22"/>
          <w:szCs w:val="22"/>
        </w:rPr>
        <w:t xml:space="preserve"> </w:t>
      </w:r>
      <w:proofErr w:type="spellStart"/>
      <w:r w:rsidRPr="00341400">
        <w:rPr>
          <w:sz w:val="22"/>
          <w:szCs w:val="22"/>
        </w:rPr>
        <w:t>podtočaka</w:t>
      </w:r>
      <w:proofErr w:type="spellEnd"/>
      <w:r w:rsidRPr="00341400">
        <w:rPr>
          <w:sz w:val="22"/>
          <w:szCs w:val="22"/>
        </w:rPr>
        <w:t xml:space="preserve"> 1. i 2., točke 2. </w:t>
      </w:r>
      <w:proofErr w:type="spellStart"/>
      <w:r w:rsidRPr="00341400">
        <w:rPr>
          <w:sz w:val="22"/>
          <w:szCs w:val="22"/>
        </w:rPr>
        <w:t>podtočaka</w:t>
      </w:r>
      <w:proofErr w:type="spellEnd"/>
      <w:r w:rsidRPr="00341400">
        <w:rPr>
          <w:sz w:val="22"/>
          <w:szCs w:val="22"/>
        </w:rPr>
        <w:t xml:space="preserve"> 1.</w:t>
      </w:r>
      <w:r w:rsidR="00CE0347">
        <w:rPr>
          <w:sz w:val="22"/>
          <w:szCs w:val="22"/>
        </w:rPr>
        <w:t xml:space="preserve">, </w:t>
      </w:r>
      <w:r w:rsidRPr="00341400">
        <w:rPr>
          <w:sz w:val="22"/>
          <w:szCs w:val="22"/>
        </w:rPr>
        <w:t xml:space="preserve"> 2. i točke 3. </w:t>
      </w:r>
      <w:proofErr w:type="spellStart"/>
      <w:r w:rsidRPr="00341400">
        <w:rPr>
          <w:sz w:val="22"/>
          <w:szCs w:val="22"/>
        </w:rPr>
        <w:t>podtočaka</w:t>
      </w:r>
      <w:proofErr w:type="spellEnd"/>
      <w:r w:rsidRPr="00341400">
        <w:rPr>
          <w:sz w:val="22"/>
          <w:szCs w:val="22"/>
        </w:rPr>
        <w:t xml:space="preserve"> 1. i 2.  ne postupe sukladno stavku 1. ovog članka, neće im biti dodijeljeni korišteni udžbenici, niti će ostvariti pravo na (su)financiranje nabave udžbenika u slijedećoj školskoj godini.</w:t>
      </w:r>
    </w:p>
    <w:p w14:paraId="06290543" w14:textId="77777777" w:rsidR="006D2849" w:rsidRPr="00341400" w:rsidRDefault="006D2849" w:rsidP="00341400">
      <w:pPr>
        <w:jc w:val="both"/>
        <w:rPr>
          <w:sz w:val="22"/>
          <w:szCs w:val="22"/>
        </w:rPr>
      </w:pPr>
    </w:p>
    <w:p w14:paraId="6EBB873F" w14:textId="77777777" w:rsidR="006D2849" w:rsidRPr="00341400" w:rsidRDefault="006D2849" w:rsidP="00341400">
      <w:pPr>
        <w:jc w:val="center"/>
        <w:rPr>
          <w:b/>
          <w:sz w:val="22"/>
          <w:szCs w:val="22"/>
        </w:rPr>
      </w:pPr>
    </w:p>
    <w:p w14:paraId="2B4066A9" w14:textId="4B33C4F6" w:rsidR="006D2849" w:rsidRPr="00341400" w:rsidRDefault="006D2849" w:rsidP="00341400">
      <w:pPr>
        <w:jc w:val="center"/>
        <w:rPr>
          <w:b/>
          <w:sz w:val="22"/>
          <w:szCs w:val="22"/>
        </w:rPr>
      </w:pPr>
      <w:r w:rsidRPr="00341400">
        <w:rPr>
          <w:b/>
          <w:sz w:val="22"/>
          <w:szCs w:val="22"/>
        </w:rPr>
        <w:t>Članak 1</w:t>
      </w:r>
      <w:r w:rsidR="00F32E76">
        <w:rPr>
          <w:b/>
          <w:sz w:val="22"/>
          <w:szCs w:val="22"/>
        </w:rPr>
        <w:t>1</w:t>
      </w:r>
      <w:r w:rsidRPr="00341400">
        <w:rPr>
          <w:b/>
          <w:sz w:val="22"/>
          <w:szCs w:val="22"/>
        </w:rPr>
        <w:t>.</w:t>
      </w:r>
    </w:p>
    <w:p w14:paraId="60AF3516" w14:textId="77777777" w:rsidR="006D2849" w:rsidRPr="00341400" w:rsidRDefault="006D2849" w:rsidP="00341400">
      <w:pPr>
        <w:jc w:val="center"/>
        <w:rPr>
          <w:b/>
          <w:sz w:val="22"/>
          <w:szCs w:val="22"/>
        </w:rPr>
      </w:pPr>
    </w:p>
    <w:p w14:paraId="407379DB" w14:textId="77777777" w:rsidR="00437488" w:rsidRDefault="00437488" w:rsidP="00437488">
      <w:pPr>
        <w:ind w:firstLine="708"/>
        <w:jc w:val="both"/>
        <w:rPr>
          <w:sz w:val="22"/>
          <w:szCs w:val="22"/>
        </w:rPr>
      </w:pPr>
      <w:r w:rsidRPr="00341400">
        <w:rPr>
          <w:sz w:val="22"/>
          <w:szCs w:val="22"/>
        </w:rPr>
        <w:t>Ova Odluka stupa na snagu</w:t>
      </w:r>
      <w:r>
        <w:rPr>
          <w:sz w:val="22"/>
          <w:szCs w:val="22"/>
        </w:rPr>
        <w:t xml:space="preserve"> 01. rujna 2018. godine.</w:t>
      </w:r>
    </w:p>
    <w:p w14:paraId="3C948913" w14:textId="66607E9A" w:rsidR="006D2849" w:rsidRPr="00341400" w:rsidRDefault="006D2849" w:rsidP="00341400">
      <w:pPr>
        <w:ind w:firstLine="708"/>
        <w:jc w:val="both"/>
        <w:rPr>
          <w:sz w:val="22"/>
          <w:szCs w:val="22"/>
        </w:rPr>
      </w:pPr>
      <w:r w:rsidRPr="00341400">
        <w:rPr>
          <w:sz w:val="22"/>
          <w:szCs w:val="22"/>
        </w:rPr>
        <w:t xml:space="preserve">Ova Odluka </w:t>
      </w:r>
      <w:r w:rsidR="000844A2">
        <w:rPr>
          <w:sz w:val="22"/>
          <w:szCs w:val="22"/>
        </w:rPr>
        <w:t xml:space="preserve">objavit će se </w:t>
      </w:r>
      <w:r w:rsidRPr="00341400">
        <w:rPr>
          <w:sz w:val="22"/>
          <w:szCs w:val="22"/>
        </w:rPr>
        <w:t>u „Glasniku Grada Koprivnice“.</w:t>
      </w:r>
    </w:p>
    <w:p w14:paraId="254D1D38" w14:textId="77777777" w:rsidR="0047555F" w:rsidRPr="00341400" w:rsidRDefault="0047555F" w:rsidP="00341400">
      <w:pPr>
        <w:ind w:firstLine="708"/>
        <w:jc w:val="both"/>
        <w:rPr>
          <w:sz w:val="22"/>
          <w:szCs w:val="22"/>
        </w:rPr>
      </w:pPr>
    </w:p>
    <w:p w14:paraId="33E29325" w14:textId="77777777" w:rsidR="006D2849" w:rsidRPr="00341400" w:rsidRDefault="006D2849" w:rsidP="00341400">
      <w:pPr>
        <w:jc w:val="both"/>
        <w:rPr>
          <w:sz w:val="22"/>
          <w:szCs w:val="22"/>
        </w:rPr>
      </w:pPr>
    </w:p>
    <w:p w14:paraId="1633D26D" w14:textId="77777777" w:rsidR="006D2849" w:rsidRPr="00341400" w:rsidRDefault="006D2849" w:rsidP="00341400">
      <w:pPr>
        <w:jc w:val="center"/>
        <w:rPr>
          <w:sz w:val="22"/>
          <w:szCs w:val="22"/>
        </w:rPr>
      </w:pPr>
      <w:r w:rsidRPr="00341400">
        <w:rPr>
          <w:sz w:val="22"/>
          <w:szCs w:val="22"/>
        </w:rPr>
        <w:t>GRADSKO VIJEĆE</w:t>
      </w:r>
    </w:p>
    <w:p w14:paraId="5D1C6D39" w14:textId="77777777" w:rsidR="006D2849" w:rsidRPr="00341400" w:rsidRDefault="006D2849" w:rsidP="00341400">
      <w:pPr>
        <w:jc w:val="center"/>
        <w:rPr>
          <w:sz w:val="22"/>
          <w:szCs w:val="22"/>
        </w:rPr>
      </w:pPr>
      <w:r w:rsidRPr="00341400">
        <w:rPr>
          <w:sz w:val="22"/>
          <w:szCs w:val="22"/>
        </w:rPr>
        <w:t>GRADA KOPRIVNICE</w:t>
      </w:r>
    </w:p>
    <w:p w14:paraId="26970471" w14:textId="1A66B7C0" w:rsidR="006D2849" w:rsidRDefault="006D2849" w:rsidP="00341400">
      <w:pPr>
        <w:jc w:val="both"/>
        <w:rPr>
          <w:sz w:val="22"/>
          <w:szCs w:val="22"/>
        </w:rPr>
      </w:pPr>
    </w:p>
    <w:p w14:paraId="71A40262" w14:textId="77777777" w:rsidR="0047555F" w:rsidRPr="00341400" w:rsidRDefault="0047555F" w:rsidP="00341400">
      <w:pPr>
        <w:jc w:val="both"/>
        <w:rPr>
          <w:sz w:val="22"/>
          <w:szCs w:val="22"/>
        </w:rPr>
      </w:pPr>
    </w:p>
    <w:p w14:paraId="0A9229A3" w14:textId="77777777" w:rsidR="006D2849" w:rsidRPr="00341400" w:rsidRDefault="006D2849" w:rsidP="00341400">
      <w:pPr>
        <w:rPr>
          <w:sz w:val="22"/>
          <w:szCs w:val="22"/>
        </w:rPr>
      </w:pPr>
      <w:r w:rsidRPr="00341400">
        <w:rPr>
          <w:sz w:val="22"/>
          <w:szCs w:val="22"/>
        </w:rPr>
        <w:t xml:space="preserve">KLASA: </w:t>
      </w:r>
    </w:p>
    <w:p w14:paraId="245409BD" w14:textId="77777777" w:rsidR="006D2849" w:rsidRPr="00341400" w:rsidRDefault="006D2849" w:rsidP="00341400">
      <w:pPr>
        <w:rPr>
          <w:sz w:val="22"/>
          <w:szCs w:val="22"/>
        </w:rPr>
      </w:pPr>
      <w:r w:rsidRPr="00341400">
        <w:rPr>
          <w:sz w:val="22"/>
          <w:szCs w:val="22"/>
        </w:rPr>
        <w:t xml:space="preserve">URBROJ: </w:t>
      </w:r>
    </w:p>
    <w:p w14:paraId="470661FD" w14:textId="77777777" w:rsidR="006D2849" w:rsidRPr="00341400" w:rsidRDefault="006D2849" w:rsidP="00341400">
      <w:pPr>
        <w:jc w:val="both"/>
        <w:rPr>
          <w:sz w:val="22"/>
          <w:szCs w:val="22"/>
        </w:rPr>
      </w:pPr>
      <w:r w:rsidRPr="00341400">
        <w:rPr>
          <w:sz w:val="22"/>
          <w:szCs w:val="22"/>
        </w:rPr>
        <w:t>Koprivnica</w:t>
      </w:r>
      <w:r w:rsidR="00341400">
        <w:rPr>
          <w:sz w:val="22"/>
          <w:szCs w:val="22"/>
        </w:rPr>
        <w:t>,</w:t>
      </w:r>
      <w:r w:rsidRPr="00341400">
        <w:rPr>
          <w:sz w:val="22"/>
          <w:szCs w:val="22"/>
        </w:rPr>
        <w:t xml:space="preserve"> </w:t>
      </w:r>
    </w:p>
    <w:p w14:paraId="5AEA07F1" w14:textId="77777777" w:rsidR="006D2849" w:rsidRPr="00341400" w:rsidRDefault="006D2849" w:rsidP="00341400">
      <w:pPr>
        <w:rPr>
          <w:sz w:val="22"/>
          <w:szCs w:val="22"/>
        </w:rPr>
      </w:pPr>
      <w:r w:rsidRPr="00341400">
        <w:rPr>
          <w:sz w:val="22"/>
          <w:szCs w:val="22"/>
        </w:rPr>
        <w:t xml:space="preserve">                                                                                                     </w:t>
      </w:r>
      <w:r w:rsidRPr="00341400">
        <w:rPr>
          <w:sz w:val="22"/>
          <w:szCs w:val="22"/>
        </w:rPr>
        <w:tab/>
        <w:t>PREDSJEDNIK:</w:t>
      </w:r>
    </w:p>
    <w:p w14:paraId="5F3F8B01" w14:textId="77777777" w:rsidR="006D2849" w:rsidRPr="00341400" w:rsidRDefault="006D2849" w:rsidP="00341400">
      <w:pPr>
        <w:jc w:val="both"/>
        <w:rPr>
          <w:sz w:val="22"/>
          <w:szCs w:val="22"/>
        </w:rPr>
      </w:pPr>
      <w:r w:rsidRPr="00341400">
        <w:rPr>
          <w:sz w:val="22"/>
          <w:szCs w:val="22"/>
        </w:rPr>
        <w:t xml:space="preserve">                                                                                              </w:t>
      </w:r>
    </w:p>
    <w:p w14:paraId="23C49921" w14:textId="77777777" w:rsidR="006D2849" w:rsidRPr="00341400" w:rsidRDefault="006D2849" w:rsidP="00341400">
      <w:pPr>
        <w:ind w:left="4956"/>
        <w:jc w:val="both"/>
        <w:rPr>
          <w:sz w:val="22"/>
          <w:szCs w:val="22"/>
        </w:rPr>
      </w:pPr>
      <w:r w:rsidRPr="00341400">
        <w:rPr>
          <w:sz w:val="22"/>
          <w:szCs w:val="22"/>
        </w:rPr>
        <w:t xml:space="preserve">       </w:t>
      </w:r>
      <w:r w:rsidRPr="00341400">
        <w:rPr>
          <w:sz w:val="22"/>
          <w:szCs w:val="22"/>
        </w:rPr>
        <w:tab/>
        <w:t>Ivan Pal, prof.</w:t>
      </w:r>
    </w:p>
    <w:p w14:paraId="483352D1" w14:textId="77777777" w:rsidR="006D2849" w:rsidRPr="00341400" w:rsidRDefault="006D2849" w:rsidP="00341400">
      <w:pPr>
        <w:jc w:val="center"/>
        <w:rPr>
          <w:b/>
          <w:sz w:val="22"/>
          <w:szCs w:val="22"/>
        </w:rPr>
      </w:pPr>
      <w:r w:rsidRPr="00341400">
        <w:rPr>
          <w:sz w:val="22"/>
          <w:szCs w:val="22"/>
        </w:rPr>
        <w:br w:type="page"/>
      </w:r>
      <w:r w:rsidRPr="00341400">
        <w:rPr>
          <w:b/>
          <w:sz w:val="22"/>
          <w:szCs w:val="22"/>
        </w:rPr>
        <w:lastRenderedPageBreak/>
        <w:t>OBRAZLOŽENJE</w:t>
      </w:r>
    </w:p>
    <w:p w14:paraId="73FCEEDE" w14:textId="77777777" w:rsidR="006D2849" w:rsidRPr="00341400" w:rsidRDefault="006D2849" w:rsidP="00341400">
      <w:pPr>
        <w:jc w:val="center"/>
        <w:rPr>
          <w:sz w:val="22"/>
          <w:szCs w:val="22"/>
        </w:rPr>
      </w:pPr>
    </w:p>
    <w:p w14:paraId="4964BDC6" w14:textId="77777777" w:rsidR="006D2849" w:rsidRPr="00341400" w:rsidRDefault="006D2849" w:rsidP="00341400">
      <w:pPr>
        <w:ind w:firstLine="708"/>
        <w:jc w:val="both"/>
        <w:rPr>
          <w:rFonts w:eastAsia="Calibri"/>
          <w:color w:val="000000"/>
          <w:sz w:val="22"/>
          <w:szCs w:val="22"/>
          <w:lang w:eastAsia="en-US"/>
        </w:rPr>
      </w:pPr>
      <w:r w:rsidRPr="00341400">
        <w:rPr>
          <w:color w:val="000000"/>
          <w:sz w:val="22"/>
          <w:szCs w:val="22"/>
        </w:rPr>
        <w:t xml:space="preserve"> </w:t>
      </w:r>
    </w:p>
    <w:p w14:paraId="38D129F9" w14:textId="77777777" w:rsidR="006D2849" w:rsidRPr="00341400" w:rsidRDefault="006D2849" w:rsidP="00341400">
      <w:pPr>
        <w:jc w:val="both"/>
        <w:rPr>
          <w:sz w:val="22"/>
          <w:szCs w:val="22"/>
        </w:rPr>
      </w:pPr>
      <w:r w:rsidRPr="00341400">
        <w:rPr>
          <w:rFonts w:eastAsia="Calibri"/>
          <w:color w:val="000000"/>
          <w:sz w:val="22"/>
          <w:szCs w:val="22"/>
          <w:lang w:eastAsia="en-US"/>
        </w:rPr>
        <w:tab/>
      </w:r>
      <w:r w:rsidRPr="00341400">
        <w:rPr>
          <w:rFonts w:eastAsia="Calibri"/>
          <w:sz w:val="22"/>
          <w:szCs w:val="22"/>
          <w:lang w:eastAsia="en-US"/>
        </w:rPr>
        <w:t>Temeljem Odluke o ostvarivanju prava na (su)financiranje troškova nabave udžbenika i pripadajućih dopunskih nastavnih sredstava za učenike osnovnih škola s područja Grada Koprivnice u školskoj godini 201</w:t>
      </w:r>
      <w:r w:rsidR="00933F94" w:rsidRPr="00341400">
        <w:rPr>
          <w:rFonts w:eastAsia="Calibri"/>
          <w:sz w:val="22"/>
          <w:szCs w:val="22"/>
          <w:lang w:eastAsia="en-US"/>
        </w:rPr>
        <w:t>7</w:t>
      </w:r>
      <w:r w:rsidRPr="00341400">
        <w:rPr>
          <w:rFonts w:eastAsia="Calibri"/>
          <w:sz w:val="22"/>
          <w:szCs w:val="22"/>
          <w:lang w:eastAsia="en-US"/>
        </w:rPr>
        <w:t>./201</w:t>
      </w:r>
      <w:r w:rsidR="00933F94" w:rsidRPr="00341400">
        <w:rPr>
          <w:rFonts w:eastAsia="Calibri"/>
          <w:sz w:val="22"/>
          <w:szCs w:val="22"/>
          <w:lang w:eastAsia="en-US"/>
        </w:rPr>
        <w:t>8</w:t>
      </w:r>
      <w:r w:rsidRPr="00341400">
        <w:rPr>
          <w:rFonts w:eastAsia="Calibri"/>
          <w:sz w:val="22"/>
          <w:szCs w:val="22"/>
          <w:lang w:eastAsia="en-US"/>
        </w:rPr>
        <w:t xml:space="preserve">. </w:t>
      </w:r>
      <w:r w:rsidRPr="00341400">
        <w:rPr>
          <w:sz w:val="22"/>
          <w:szCs w:val="22"/>
        </w:rPr>
        <w:t xml:space="preserve">(„Glasnik Grada Koprivnice“ broj </w:t>
      </w:r>
      <w:r w:rsidR="00933F94" w:rsidRPr="00341400">
        <w:rPr>
          <w:sz w:val="22"/>
          <w:szCs w:val="22"/>
        </w:rPr>
        <w:t>2/17</w:t>
      </w:r>
      <w:r w:rsidRPr="00341400">
        <w:rPr>
          <w:sz w:val="22"/>
          <w:szCs w:val="22"/>
        </w:rPr>
        <w:t>) Grad Koprivnica je iz svoga Proračuna za 201</w:t>
      </w:r>
      <w:r w:rsidR="00933F94" w:rsidRPr="00341400">
        <w:rPr>
          <w:sz w:val="22"/>
          <w:szCs w:val="22"/>
        </w:rPr>
        <w:t>7</w:t>
      </w:r>
      <w:r w:rsidRPr="00341400">
        <w:rPr>
          <w:sz w:val="22"/>
          <w:szCs w:val="22"/>
        </w:rPr>
        <w:t xml:space="preserve">. godinu izdvojio sredstva u iznosu od </w:t>
      </w:r>
      <w:r w:rsidR="00933F94" w:rsidRPr="00341400">
        <w:rPr>
          <w:sz w:val="22"/>
          <w:szCs w:val="22"/>
        </w:rPr>
        <w:t xml:space="preserve">397.159,04 kn </w:t>
      </w:r>
      <w:r w:rsidRPr="00341400">
        <w:rPr>
          <w:sz w:val="22"/>
          <w:szCs w:val="22"/>
        </w:rPr>
        <w:t xml:space="preserve">za nabavu kompleta udžbenika za </w:t>
      </w:r>
      <w:r w:rsidR="00933F94" w:rsidRPr="00341400">
        <w:rPr>
          <w:sz w:val="22"/>
          <w:szCs w:val="22"/>
        </w:rPr>
        <w:t>786</w:t>
      </w:r>
      <w:r w:rsidRPr="00341400">
        <w:rPr>
          <w:sz w:val="22"/>
          <w:szCs w:val="22"/>
        </w:rPr>
        <w:t xml:space="preserve"> učenika osnovnih škola s prebivalištem na području Grada Koprivnice. Učenici koji su ostvarili pravo na pomoć za financiranje troškova nabave udžbenika u visini 100% troškova bili su dužni vratiti udžbenike školi. Vraćeni udžbenici su podijeljeni na korištenje za školsku godinu 201</w:t>
      </w:r>
      <w:r w:rsidR="00933F94" w:rsidRPr="00341400">
        <w:rPr>
          <w:sz w:val="22"/>
          <w:szCs w:val="22"/>
        </w:rPr>
        <w:t>8</w:t>
      </w:r>
      <w:r w:rsidRPr="00341400">
        <w:rPr>
          <w:sz w:val="22"/>
          <w:szCs w:val="22"/>
        </w:rPr>
        <w:t>./201</w:t>
      </w:r>
      <w:r w:rsidR="00933F94" w:rsidRPr="00341400">
        <w:rPr>
          <w:sz w:val="22"/>
          <w:szCs w:val="22"/>
        </w:rPr>
        <w:t>9</w:t>
      </w:r>
      <w:r w:rsidRPr="00341400">
        <w:rPr>
          <w:sz w:val="22"/>
          <w:szCs w:val="22"/>
        </w:rPr>
        <w:t>., no osnovne škole na području Grada Koprivnice polazi cca 2500 učenika, stoga podjelom korištenih udžbenika nije bilo moguće podmiriti potrebe svih zainteresiranih polaznika osnovnih škola.</w:t>
      </w:r>
    </w:p>
    <w:p w14:paraId="4B441584" w14:textId="77777777" w:rsidR="006D2849" w:rsidRPr="00341400" w:rsidRDefault="006D2849" w:rsidP="00341400">
      <w:pPr>
        <w:ind w:firstLine="708"/>
        <w:jc w:val="both"/>
        <w:rPr>
          <w:rFonts w:eastAsia="Calibri"/>
          <w:sz w:val="22"/>
          <w:szCs w:val="22"/>
          <w:lang w:eastAsia="en-US"/>
        </w:rPr>
      </w:pPr>
      <w:r w:rsidRPr="00341400">
        <w:rPr>
          <w:rFonts w:eastAsia="Calibri"/>
          <w:sz w:val="22"/>
          <w:szCs w:val="22"/>
          <w:lang w:eastAsia="en-US"/>
        </w:rPr>
        <w:t>Nabava novih udžbenika iziskuje znatna materijalna sredstva, što velikom broju kućanstava, pogotovo onih s više djece, dodatno opterećuje prihode i ugrožava mogućnost podmirenja osnovnih životnih potreba, stoga je Grad Koprivnica u svom Proračunu za 201</w:t>
      </w:r>
      <w:r w:rsidR="00933F94" w:rsidRPr="00341400">
        <w:rPr>
          <w:rFonts w:eastAsia="Calibri"/>
          <w:sz w:val="22"/>
          <w:szCs w:val="22"/>
          <w:lang w:eastAsia="en-US"/>
        </w:rPr>
        <w:t>8</w:t>
      </w:r>
      <w:r w:rsidRPr="00341400">
        <w:rPr>
          <w:rFonts w:eastAsia="Calibri"/>
          <w:sz w:val="22"/>
          <w:szCs w:val="22"/>
          <w:lang w:eastAsia="en-US"/>
        </w:rPr>
        <w:t>. godinu u tu svrhu osigurao sredstva u iznosu od 3</w:t>
      </w:r>
      <w:r w:rsidR="00933F94" w:rsidRPr="00341400">
        <w:rPr>
          <w:rFonts w:eastAsia="Calibri"/>
          <w:sz w:val="22"/>
          <w:szCs w:val="22"/>
          <w:lang w:eastAsia="en-US"/>
        </w:rPr>
        <w:t>7</w:t>
      </w:r>
      <w:r w:rsidRPr="00341400">
        <w:rPr>
          <w:rFonts w:eastAsia="Calibri"/>
          <w:sz w:val="22"/>
          <w:szCs w:val="22"/>
          <w:lang w:eastAsia="en-US"/>
        </w:rPr>
        <w:t xml:space="preserve">2.000,00 kn.  </w:t>
      </w:r>
    </w:p>
    <w:p w14:paraId="0DFA3D8D" w14:textId="77777777" w:rsidR="006D2849" w:rsidRPr="00341400" w:rsidRDefault="006D2849" w:rsidP="00341400">
      <w:pPr>
        <w:ind w:firstLine="708"/>
        <w:jc w:val="both"/>
        <w:rPr>
          <w:rFonts w:eastAsia="Calibri"/>
          <w:sz w:val="22"/>
          <w:szCs w:val="22"/>
          <w:lang w:eastAsia="en-US"/>
        </w:rPr>
      </w:pPr>
      <w:r w:rsidRPr="00341400">
        <w:rPr>
          <w:rFonts w:eastAsia="Calibri"/>
          <w:sz w:val="22"/>
          <w:szCs w:val="22"/>
          <w:lang w:eastAsia="en-US"/>
        </w:rPr>
        <w:t>Naime, radi jednostavnijeg i učinkovitijeg načina ostvarivanja navedenog prava, ovom Odlukom su visine pomoći utvrđene u apsolutnom iznosu, temeljenom na Odluci Ministarstva znanosti, obrazovanja i sporta o najvišoj razini cijena udžbenika i pripadajućih dopunskih nastavnih sredstava KLASA: 602-09/13-01/00024, URBROJ: 533-26-14-0006, od 15. veljače 2014. godine, koja je još uvijek na snazi.</w:t>
      </w:r>
    </w:p>
    <w:p w14:paraId="54180078" w14:textId="77777777" w:rsidR="006D2849" w:rsidRPr="00341400" w:rsidRDefault="006D2849" w:rsidP="00341400">
      <w:pPr>
        <w:ind w:firstLine="708"/>
        <w:jc w:val="both"/>
        <w:rPr>
          <w:rFonts w:eastAsia="Calibri"/>
          <w:sz w:val="22"/>
          <w:szCs w:val="22"/>
          <w:lang w:eastAsia="en-US"/>
        </w:rPr>
      </w:pPr>
      <w:r w:rsidRPr="00341400">
        <w:rPr>
          <w:rFonts w:eastAsia="Calibri"/>
          <w:sz w:val="22"/>
          <w:szCs w:val="22"/>
          <w:lang w:eastAsia="en-US"/>
        </w:rPr>
        <w:t xml:space="preserve">Radi učinkovitosti, dokazi o prihodima članova kućanstava podnositelja zahtjeva pribavljat će se po službenoj dužnosti, što omogućuje sustav razmjene podataka elektroničkim putem s Ministarstvom financija, Poreznom upravom. Navedeni sustav trenutno nije dostupan osnovnim školama na području Grada Koprivnice, stoga će, kao korisnik navedenog sustava, podatke pribavljati Upravni odjel za društvene djelatnosti Grada Koprivnice, koji će i izdavati rješenja o priznavanju prava na (su)financiranje nabave udžbenika. </w:t>
      </w:r>
    </w:p>
    <w:p w14:paraId="37D6E8EA" w14:textId="77777777" w:rsidR="006D2849" w:rsidRPr="00341400" w:rsidRDefault="006D2849" w:rsidP="00341400">
      <w:pPr>
        <w:ind w:firstLine="708"/>
        <w:jc w:val="both"/>
        <w:rPr>
          <w:rFonts w:eastAsia="Calibri"/>
          <w:sz w:val="22"/>
          <w:szCs w:val="22"/>
          <w:lang w:eastAsia="en-US"/>
        </w:rPr>
      </w:pPr>
      <w:r w:rsidRPr="00341400">
        <w:rPr>
          <w:rFonts w:eastAsia="Calibri"/>
          <w:sz w:val="22"/>
          <w:szCs w:val="22"/>
          <w:lang w:eastAsia="en-US"/>
        </w:rPr>
        <w:t>Slijedom svega naprijed navedenog predlaže se Gradskom vijeću Grada Koprivnice donošenje predložene Odluke o ostvarivanju prava na (su)financiranje  troškova nabave udžbenika i pripadajućih dopunskih nastavnih sredstava za učenike osnovne škole s prebivalištem na području Grada Koprivnice u školskoj godini 201</w:t>
      </w:r>
      <w:r w:rsidR="00933F94" w:rsidRPr="00341400">
        <w:rPr>
          <w:rFonts w:eastAsia="Calibri"/>
          <w:sz w:val="22"/>
          <w:szCs w:val="22"/>
          <w:lang w:eastAsia="en-US"/>
        </w:rPr>
        <w:t>8</w:t>
      </w:r>
      <w:r w:rsidRPr="00341400">
        <w:rPr>
          <w:rFonts w:eastAsia="Calibri"/>
          <w:sz w:val="22"/>
          <w:szCs w:val="22"/>
          <w:lang w:eastAsia="en-US"/>
        </w:rPr>
        <w:t>./201</w:t>
      </w:r>
      <w:r w:rsidR="00933F94" w:rsidRPr="00341400">
        <w:rPr>
          <w:rFonts w:eastAsia="Calibri"/>
          <w:sz w:val="22"/>
          <w:szCs w:val="22"/>
          <w:lang w:eastAsia="en-US"/>
        </w:rPr>
        <w:t>9</w:t>
      </w:r>
      <w:r w:rsidRPr="00341400">
        <w:rPr>
          <w:rFonts w:eastAsia="Calibri"/>
          <w:sz w:val="22"/>
          <w:szCs w:val="22"/>
          <w:lang w:eastAsia="en-US"/>
        </w:rPr>
        <w:t xml:space="preserve">. . </w:t>
      </w:r>
    </w:p>
    <w:p w14:paraId="4AB2335F" w14:textId="77777777" w:rsidR="006D2849" w:rsidRPr="00341400" w:rsidRDefault="006D2849" w:rsidP="00341400">
      <w:pPr>
        <w:jc w:val="both"/>
        <w:rPr>
          <w:b/>
          <w:sz w:val="22"/>
          <w:szCs w:val="22"/>
        </w:rPr>
      </w:pPr>
    </w:p>
    <w:p w14:paraId="31699F9A" w14:textId="77777777" w:rsidR="006D2849" w:rsidRPr="00341400" w:rsidRDefault="006D2849" w:rsidP="00341400">
      <w:pPr>
        <w:jc w:val="both"/>
        <w:rPr>
          <w:sz w:val="22"/>
          <w:szCs w:val="22"/>
        </w:rPr>
      </w:pPr>
      <w:r w:rsidRPr="00341400">
        <w:rPr>
          <w:sz w:val="22"/>
          <w:szCs w:val="22"/>
        </w:rPr>
        <w:t xml:space="preserve">Nositelj izrade akta: </w:t>
      </w:r>
      <w:r w:rsidRPr="00341400">
        <w:rPr>
          <w:sz w:val="22"/>
          <w:szCs w:val="22"/>
        </w:rPr>
        <w:tab/>
      </w:r>
      <w:r w:rsidRPr="00341400">
        <w:rPr>
          <w:sz w:val="22"/>
          <w:szCs w:val="22"/>
        </w:rPr>
        <w:tab/>
      </w:r>
      <w:r w:rsidRPr="00341400">
        <w:rPr>
          <w:sz w:val="22"/>
          <w:szCs w:val="22"/>
        </w:rPr>
        <w:tab/>
      </w:r>
      <w:r w:rsidRPr="00341400">
        <w:rPr>
          <w:sz w:val="22"/>
          <w:szCs w:val="22"/>
        </w:rPr>
        <w:tab/>
      </w:r>
      <w:r w:rsidRPr="00341400">
        <w:rPr>
          <w:sz w:val="22"/>
          <w:szCs w:val="22"/>
        </w:rPr>
        <w:tab/>
      </w:r>
      <w:r w:rsidRPr="00341400">
        <w:rPr>
          <w:sz w:val="22"/>
          <w:szCs w:val="22"/>
        </w:rPr>
        <w:tab/>
        <w:t>Predlagatelj:</w:t>
      </w:r>
    </w:p>
    <w:p w14:paraId="3C1C937D" w14:textId="77777777" w:rsidR="006D2849" w:rsidRPr="00341400" w:rsidRDefault="006D2849" w:rsidP="00341400">
      <w:pPr>
        <w:jc w:val="both"/>
        <w:rPr>
          <w:sz w:val="22"/>
          <w:szCs w:val="22"/>
        </w:rPr>
      </w:pPr>
    </w:p>
    <w:p w14:paraId="2F52F342" w14:textId="77777777" w:rsidR="006D2849" w:rsidRPr="00341400" w:rsidRDefault="006D2849" w:rsidP="00341400">
      <w:pPr>
        <w:jc w:val="both"/>
        <w:rPr>
          <w:sz w:val="22"/>
          <w:szCs w:val="22"/>
        </w:rPr>
      </w:pPr>
      <w:r w:rsidRPr="00341400">
        <w:rPr>
          <w:sz w:val="22"/>
          <w:szCs w:val="22"/>
        </w:rPr>
        <w:t xml:space="preserve">Upravni odjel za društvene djelatnosti </w:t>
      </w:r>
      <w:r w:rsidRPr="00341400">
        <w:rPr>
          <w:sz w:val="22"/>
          <w:szCs w:val="22"/>
        </w:rPr>
        <w:tab/>
      </w:r>
      <w:r w:rsidRPr="00341400">
        <w:rPr>
          <w:sz w:val="22"/>
          <w:szCs w:val="22"/>
        </w:rPr>
        <w:tab/>
      </w:r>
      <w:r w:rsidRPr="00341400">
        <w:rPr>
          <w:sz w:val="22"/>
          <w:szCs w:val="22"/>
        </w:rPr>
        <w:tab/>
      </w:r>
      <w:r w:rsidRPr="00341400">
        <w:rPr>
          <w:sz w:val="22"/>
          <w:szCs w:val="22"/>
        </w:rPr>
        <w:tab/>
        <w:t xml:space="preserve">    </w:t>
      </w:r>
    </w:p>
    <w:p w14:paraId="1C4B0472" w14:textId="77777777" w:rsidR="006D2849" w:rsidRPr="00341400" w:rsidRDefault="006D2849" w:rsidP="00341400">
      <w:pPr>
        <w:jc w:val="both"/>
        <w:rPr>
          <w:sz w:val="22"/>
          <w:szCs w:val="22"/>
        </w:rPr>
      </w:pPr>
      <w:r w:rsidRPr="00341400">
        <w:rPr>
          <w:sz w:val="22"/>
          <w:szCs w:val="22"/>
        </w:rPr>
        <w:tab/>
      </w:r>
      <w:r w:rsidRPr="00341400">
        <w:rPr>
          <w:sz w:val="22"/>
          <w:szCs w:val="22"/>
        </w:rPr>
        <w:tab/>
        <w:t xml:space="preserve">       </w:t>
      </w:r>
    </w:p>
    <w:p w14:paraId="04F63840" w14:textId="77777777" w:rsidR="006D2849" w:rsidRPr="00341400" w:rsidRDefault="006D2849" w:rsidP="00341400">
      <w:pPr>
        <w:jc w:val="both"/>
        <w:rPr>
          <w:sz w:val="22"/>
          <w:szCs w:val="22"/>
        </w:rPr>
      </w:pPr>
    </w:p>
    <w:p w14:paraId="74D89084" w14:textId="77777777" w:rsidR="006D2849" w:rsidRPr="00341400" w:rsidRDefault="006D2849" w:rsidP="00341400">
      <w:pPr>
        <w:jc w:val="both"/>
        <w:rPr>
          <w:sz w:val="22"/>
          <w:szCs w:val="22"/>
        </w:rPr>
      </w:pPr>
      <w:r w:rsidRPr="00341400">
        <w:rPr>
          <w:sz w:val="22"/>
          <w:szCs w:val="22"/>
        </w:rPr>
        <w:t>PROČELNI</w:t>
      </w:r>
      <w:r w:rsidR="00933F94" w:rsidRPr="00341400">
        <w:rPr>
          <w:sz w:val="22"/>
          <w:szCs w:val="22"/>
        </w:rPr>
        <w:t>CA</w:t>
      </w:r>
      <w:r w:rsidRPr="00341400">
        <w:rPr>
          <w:sz w:val="22"/>
          <w:szCs w:val="22"/>
        </w:rPr>
        <w:t xml:space="preserve">: </w:t>
      </w:r>
      <w:r w:rsidRPr="00341400">
        <w:rPr>
          <w:sz w:val="22"/>
          <w:szCs w:val="22"/>
        </w:rPr>
        <w:tab/>
      </w:r>
      <w:r w:rsidRPr="00341400">
        <w:rPr>
          <w:sz w:val="22"/>
          <w:szCs w:val="22"/>
        </w:rPr>
        <w:tab/>
      </w:r>
      <w:r w:rsidRPr="00341400">
        <w:rPr>
          <w:sz w:val="22"/>
          <w:szCs w:val="22"/>
        </w:rPr>
        <w:tab/>
      </w:r>
      <w:r w:rsidRPr="00341400">
        <w:rPr>
          <w:sz w:val="22"/>
          <w:szCs w:val="22"/>
        </w:rPr>
        <w:tab/>
      </w:r>
      <w:r w:rsidRPr="00341400">
        <w:rPr>
          <w:sz w:val="22"/>
          <w:szCs w:val="22"/>
        </w:rPr>
        <w:tab/>
      </w:r>
      <w:r w:rsidRPr="00341400">
        <w:rPr>
          <w:sz w:val="22"/>
          <w:szCs w:val="22"/>
        </w:rPr>
        <w:tab/>
        <w:t>GRADONAČELNIK:</w:t>
      </w:r>
    </w:p>
    <w:p w14:paraId="332D0AAB" w14:textId="77777777" w:rsidR="006D2849" w:rsidRPr="00341400" w:rsidRDefault="006D2849" w:rsidP="00341400">
      <w:pPr>
        <w:jc w:val="both"/>
        <w:rPr>
          <w:sz w:val="22"/>
          <w:szCs w:val="22"/>
        </w:rPr>
      </w:pPr>
    </w:p>
    <w:p w14:paraId="61FF1F8E" w14:textId="1BCEF209" w:rsidR="006D2849" w:rsidRPr="00341400" w:rsidRDefault="00933F94" w:rsidP="00341400">
      <w:pPr>
        <w:jc w:val="both"/>
        <w:rPr>
          <w:sz w:val="22"/>
          <w:szCs w:val="22"/>
        </w:rPr>
      </w:pPr>
      <w:r w:rsidRPr="00341400">
        <w:rPr>
          <w:sz w:val="22"/>
          <w:szCs w:val="22"/>
        </w:rPr>
        <w:t>Ana Mlinarić, dipl.</w:t>
      </w:r>
      <w:r w:rsidR="00CE0347">
        <w:rPr>
          <w:sz w:val="22"/>
          <w:szCs w:val="22"/>
        </w:rPr>
        <w:t xml:space="preserve"> </w:t>
      </w:r>
      <w:proofErr w:type="spellStart"/>
      <w:r w:rsidRPr="00341400">
        <w:rPr>
          <w:sz w:val="22"/>
          <w:szCs w:val="22"/>
        </w:rPr>
        <w:t>soc</w:t>
      </w:r>
      <w:proofErr w:type="spellEnd"/>
      <w:r w:rsidRPr="00341400">
        <w:rPr>
          <w:sz w:val="22"/>
          <w:szCs w:val="22"/>
        </w:rPr>
        <w:t>.</w:t>
      </w:r>
      <w:r w:rsidR="00CE0347">
        <w:rPr>
          <w:sz w:val="22"/>
          <w:szCs w:val="22"/>
        </w:rPr>
        <w:t xml:space="preserve"> </w:t>
      </w:r>
      <w:r w:rsidRPr="00341400">
        <w:rPr>
          <w:sz w:val="22"/>
          <w:szCs w:val="22"/>
        </w:rPr>
        <w:t>radnica</w:t>
      </w:r>
      <w:r w:rsidR="006D2849" w:rsidRPr="00341400">
        <w:rPr>
          <w:sz w:val="22"/>
          <w:szCs w:val="22"/>
        </w:rPr>
        <w:tab/>
        <w:t xml:space="preserve">        </w:t>
      </w:r>
      <w:r w:rsidR="006D2849" w:rsidRPr="00341400">
        <w:rPr>
          <w:sz w:val="22"/>
          <w:szCs w:val="22"/>
        </w:rPr>
        <w:tab/>
        <w:t xml:space="preserve">       </w:t>
      </w:r>
      <w:r w:rsidR="006D2849" w:rsidRPr="00341400">
        <w:rPr>
          <w:sz w:val="22"/>
          <w:szCs w:val="22"/>
        </w:rPr>
        <w:tab/>
      </w:r>
      <w:r w:rsidR="006D2849" w:rsidRPr="00341400">
        <w:rPr>
          <w:sz w:val="22"/>
          <w:szCs w:val="22"/>
        </w:rPr>
        <w:tab/>
        <w:t xml:space="preserve">     </w:t>
      </w:r>
      <w:r w:rsidR="006D2849" w:rsidRPr="00341400">
        <w:rPr>
          <w:sz w:val="22"/>
          <w:szCs w:val="22"/>
        </w:rPr>
        <w:tab/>
        <w:t xml:space="preserve">Mišel Jakšić, dipl. </w:t>
      </w:r>
      <w:proofErr w:type="spellStart"/>
      <w:r w:rsidR="006D2849" w:rsidRPr="00341400">
        <w:rPr>
          <w:sz w:val="22"/>
          <w:szCs w:val="22"/>
        </w:rPr>
        <w:t>oec</w:t>
      </w:r>
      <w:proofErr w:type="spellEnd"/>
      <w:r w:rsidR="006D2849" w:rsidRPr="00341400">
        <w:rPr>
          <w:sz w:val="22"/>
          <w:szCs w:val="22"/>
        </w:rPr>
        <w:t>.</w:t>
      </w:r>
    </w:p>
    <w:p w14:paraId="136A77D6" w14:textId="77777777" w:rsidR="006D2849" w:rsidRPr="00341400" w:rsidRDefault="006D2849" w:rsidP="00341400">
      <w:pPr>
        <w:jc w:val="both"/>
        <w:rPr>
          <w:sz w:val="22"/>
          <w:szCs w:val="22"/>
        </w:rPr>
      </w:pPr>
    </w:p>
    <w:p w14:paraId="7683F9C5" w14:textId="77777777" w:rsidR="006D2849" w:rsidRPr="00341400" w:rsidRDefault="006D2849" w:rsidP="00341400">
      <w:pPr>
        <w:rPr>
          <w:sz w:val="22"/>
          <w:szCs w:val="22"/>
        </w:rPr>
      </w:pPr>
    </w:p>
    <w:p w14:paraId="40120123" w14:textId="77777777" w:rsidR="006D2849" w:rsidRPr="00341400" w:rsidRDefault="006D2849" w:rsidP="00341400">
      <w:pPr>
        <w:rPr>
          <w:sz w:val="22"/>
          <w:szCs w:val="22"/>
        </w:rPr>
      </w:pPr>
    </w:p>
    <w:p w14:paraId="0DC27E40" w14:textId="77777777" w:rsidR="006D2849" w:rsidRPr="00341400" w:rsidRDefault="006D2849" w:rsidP="00341400">
      <w:pPr>
        <w:rPr>
          <w:sz w:val="22"/>
          <w:szCs w:val="22"/>
        </w:rPr>
      </w:pPr>
    </w:p>
    <w:p w14:paraId="79720B41" w14:textId="77777777" w:rsidR="006D2849" w:rsidRPr="00341400" w:rsidRDefault="006D2849" w:rsidP="00341400">
      <w:pPr>
        <w:ind w:left="4860"/>
        <w:rPr>
          <w:sz w:val="22"/>
          <w:szCs w:val="22"/>
        </w:rPr>
      </w:pPr>
    </w:p>
    <w:p w14:paraId="2726AAAF" w14:textId="77777777" w:rsidR="006D2849" w:rsidRPr="00341400" w:rsidRDefault="006D2849" w:rsidP="00341400">
      <w:pPr>
        <w:rPr>
          <w:sz w:val="22"/>
          <w:szCs w:val="22"/>
        </w:rPr>
      </w:pPr>
    </w:p>
    <w:p w14:paraId="116ECEF9" w14:textId="77777777" w:rsidR="00FD4E28" w:rsidRPr="00341400" w:rsidRDefault="00FD4E28" w:rsidP="00341400">
      <w:pPr>
        <w:rPr>
          <w:sz w:val="22"/>
          <w:szCs w:val="22"/>
        </w:rPr>
      </w:pPr>
    </w:p>
    <w:sectPr w:rsidR="00FD4E28" w:rsidRPr="00341400" w:rsidSect="008E4B08">
      <w:headerReference w:type="first" r:id="rId8"/>
      <w:type w:val="continuous"/>
      <w:pgSz w:w="11906" w:h="16838"/>
      <w:pgMar w:top="1418" w:right="1469" w:bottom="1418"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789FC" w14:textId="77777777" w:rsidR="00FE226E" w:rsidRDefault="00FE226E" w:rsidP="008E4B08">
      <w:r>
        <w:separator/>
      </w:r>
    </w:p>
  </w:endnote>
  <w:endnote w:type="continuationSeparator" w:id="0">
    <w:p w14:paraId="7C281823" w14:textId="77777777" w:rsidR="00FE226E" w:rsidRDefault="00FE226E" w:rsidP="008E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10438" w14:textId="77777777" w:rsidR="00FE226E" w:rsidRDefault="00FE226E" w:rsidP="008E4B08">
      <w:r>
        <w:separator/>
      </w:r>
    </w:p>
  </w:footnote>
  <w:footnote w:type="continuationSeparator" w:id="0">
    <w:p w14:paraId="4A23F275" w14:textId="77777777" w:rsidR="00FE226E" w:rsidRDefault="00FE226E" w:rsidP="008E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0BBD" w14:textId="77777777" w:rsidR="008E4B08" w:rsidRPr="001E5EE1" w:rsidRDefault="008E4B08" w:rsidP="008E4B08">
    <w:pPr>
      <w:tabs>
        <w:tab w:val="center" w:pos="4320"/>
        <w:tab w:val="right" w:pos="8640"/>
      </w:tabs>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20700"/>
    <w:multiLevelType w:val="hybridMultilevel"/>
    <w:tmpl w:val="6324F6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C02261"/>
    <w:multiLevelType w:val="hybridMultilevel"/>
    <w:tmpl w:val="7D3E476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0763D96"/>
    <w:multiLevelType w:val="hybridMultilevel"/>
    <w:tmpl w:val="3D9ABE1E"/>
    <w:lvl w:ilvl="0" w:tplc="041A000F">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3" w15:restartNumberingAfterBreak="0">
    <w:nsid w:val="7113383F"/>
    <w:multiLevelType w:val="hybridMultilevel"/>
    <w:tmpl w:val="61BE54C0"/>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18A07CF"/>
    <w:multiLevelType w:val="hybridMultilevel"/>
    <w:tmpl w:val="30C67010"/>
    <w:lvl w:ilvl="0" w:tplc="041A000F">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5" w15:restartNumberingAfterBreak="0">
    <w:nsid w:val="745B0F4F"/>
    <w:multiLevelType w:val="hybridMultilevel"/>
    <w:tmpl w:val="411654D4"/>
    <w:lvl w:ilvl="0" w:tplc="BD2E339C">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SW_DocSaved" w:val="Yes"/>
    <w:docVar w:name="SwDialogEnabled" w:val="False"/>
  </w:docVars>
  <w:rsids>
    <w:rsidRoot w:val="00580686"/>
    <w:rsid w:val="00064C8E"/>
    <w:rsid w:val="00075F26"/>
    <w:rsid w:val="000844A2"/>
    <w:rsid w:val="00085FFF"/>
    <w:rsid w:val="000A2B1B"/>
    <w:rsid w:val="000A3497"/>
    <w:rsid w:val="000A7644"/>
    <w:rsid w:val="000A79A0"/>
    <w:rsid w:val="000B0EF9"/>
    <w:rsid w:val="000C10B9"/>
    <w:rsid w:val="000C1FB7"/>
    <w:rsid w:val="000D77A1"/>
    <w:rsid w:val="00127FD4"/>
    <w:rsid w:val="00186B19"/>
    <w:rsid w:val="001B7795"/>
    <w:rsid w:val="001C3855"/>
    <w:rsid w:val="001E01B9"/>
    <w:rsid w:val="002025EC"/>
    <w:rsid w:val="00281F0A"/>
    <w:rsid w:val="002C1AA1"/>
    <w:rsid w:val="002D73C0"/>
    <w:rsid w:val="002F06F8"/>
    <w:rsid w:val="00341400"/>
    <w:rsid w:val="0034430F"/>
    <w:rsid w:val="003502B7"/>
    <w:rsid w:val="00353ACF"/>
    <w:rsid w:val="00395C9E"/>
    <w:rsid w:val="003B07B2"/>
    <w:rsid w:val="003C0B73"/>
    <w:rsid w:val="003C28FF"/>
    <w:rsid w:val="003C5958"/>
    <w:rsid w:val="003C7570"/>
    <w:rsid w:val="003D5D0A"/>
    <w:rsid w:val="0042042B"/>
    <w:rsid w:val="00437488"/>
    <w:rsid w:val="00446CED"/>
    <w:rsid w:val="0047555F"/>
    <w:rsid w:val="00485842"/>
    <w:rsid w:val="004A15CA"/>
    <w:rsid w:val="004F5EAB"/>
    <w:rsid w:val="00513260"/>
    <w:rsid w:val="0052584C"/>
    <w:rsid w:val="00535C57"/>
    <w:rsid w:val="00546BE3"/>
    <w:rsid w:val="00563ADA"/>
    <w:rsid w:val="00580686"/>
    <w:rsid w:val="00590216"/>
    <w:rsid w:val="005C1DD7"/>
    <w:rsid w:val="0061291E"/>
    <w:rsid w:val="00625254"/>
    <w:rsid w:val="00625AF1"/>
    <w:rsid w:val="00661DCA"/>
    <w:rsid w:val="006712B7"/>
    <w:rsid w:val="006811FF"/>
    <w:rsid w:val="0069307C"/>
    <w:rsid w:val="006B7435"/>
    <w:rsid w:val="006D2849"/>
    <w:rsid w:val="00736131"/>
    <w:rsid w:val="0078495E"/>
    <w:rsid w:val="007F3D13"/>
    <w:rsid w:val="007F41AB"/>
    <w:rsid w:val="00835D8A"/>
    <w:rsid w:val="00843947"/>
    <w:rsid w:val="00856A74"/>
    <w:rsid w:val="00857B8E"/>
    <w:rsid w:val="008770A6"/>
    <w:rsid w:val="008E32BA"/>
    <w:rsid w:val="008E4B08"/>
    <w:rsid w:val="0090739C"/>
    <w:rsid w:val="00933F94"/>
    <w:rsid w:val="00951914"/>
    <w:rsid w:val="00997C0E"/>
    <w:rsid w:val="009B6D94"/>
    <w:rsid w:val="009D4CD1"/>
    <w:rsid w:val="009E6F92"/>
    <w:rsid w:val="009F199D"/>
    <w:rsid w:val="00A1543D"/>
    <w:rsid w:val="00A568CA"/>
    <w:rsid w:val="00A837C0"/>
    <w:rsid w:val="00AA25C4"/>
    <w:rsid w:val="00AA3490"/>
    <w:rsid w:val="00AE3F9F"/>
    <w:rsid w:val="00AE7275"/>
    <w:rsid w:val="00B25E9D"/>
    <w:rsid w:val="00B4739E"/>
    <w:rsid w:val="00B81E3E"/>
    <w:rsid w:val="00B97A31"/>
    <w:rsid w:val="00BB54D3"/>
    <w:rsid w:val="00C067B2"/>
    <w:rsid w:val="00C25A85"/>
    <w:rsid w:val="00C34B71"/>
    <w:rsid w:val="00CC2AB8"/>
    <w:rsid w:val="00CD01A0"/>
    <w:rsid w:val="00CE0347"/>
    <w:rsid w:val="00CE7872"/>
    <w:rsid w:val="00D012D4"/>
    <w:rsid w:val="00D3394B"/>
    <w:rsid w:val="00D4466B"/>
    <w:rsid w:val="00D81822"/>
    <w:rsid w:val="00D911FC"/>
    <w:rsid w:val="00DB011A"/>
    <w:rsid w:val="00DB4E95"/>
    <w:rsid w:val="00DE6869"/>
    <w:rsid w:val="00DF3A81"/>
    <w:rsid w:val="00E01C27"/>
    <w:rsid w:val="00E13394"/>
    <w:rsid w:val="00E3458D"/>
    <w:rsid w:val="00E91BBA"/>
    <w:rsid w:val="00F22E62"/>
    <w:rsid w:val="00F32E76"/>
    <w:rsid w:val="00F35850"/>
    <w:rsid w:val="00F45F2B"/>
    <w:rsid w:val="00F63987"/>
    <w:rsid w:val="00F659D4"/>
    <w:rsid w:val="00FA1DD6"/>
    <w:rsid w:val="00FD2472"/>
    <w:rsid w:val="00FD4E28"/>
    <w:rsid w:val="00FE226E"/>
    <w:rsid w:val="00FF4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380C4"/>
  <w15:chartTrackingRefBased/>
  <w15:docId w15:val="{1B16CF2E-3C87-4BC4-A960-3908253E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3497"/>
    <w:rPr>
      <w:sz w:val="24"/>
      <w:szCs w:val="24"/>
    </w:rPr>
  </w:style>
  <w:style w:type="paragraph" w:styleId="Naslov2">
    <w:name w:val="heading 2"/>
    <w:basedOn w:val="Normal"/>
    <w:next w:val="Normal"/>
    <w:qFormat/>
    <w:rsid w:val="003D5D0A"/>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rsid w:val="003D5D0A"/>
    <w:pPr>
      <w:spacing w:after="120"/>
    </w:pPr>
    <w:rPr>
      <w:sz w:val="16"/>
      <w:szCs w:val="16"/>
      <w:lang w:val="en-US" w:eastAsia="en-US"/>
    </w:rPr>
  </w:style>
  <w:style w:type="table" w:styleId="Reetkatablice">
    <w:name w:val="Table Grid"/>
    <w:basedOn w:val="Obinatablica"/>
    <w:rsid w:val="0061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8E4B08"/>
    <w:pPr>
      <w:tabs>
        <w:tab w:val="center" w:pos="4536"/>
        <w:tab w:val="right" w:pos="9072"/>
      </w:tabs>
    </w:pPr>
  </w:style>
  <w:style w:type="character" w:customStyle="1" w:styleId="ZaglavljeChar">
    <w:name w:val="Zaglavlje Char"/>
    <w:link w:val="Zaglavlje"/>
    <w:rsid w:val="008E4B08"/>
    <w:rPr>
      <w:sz w:val="24"/>
      <w:szCs w:val="24"/>
    </w:rPr>
  </w:style>
  <w:style w:type="paragraph" w:styleId="Podnoje">
    <w:name w:val="footer"/>
    <w:basedOn w:val="Normal"/>
    <w:link w:val="PodnojeChar"/>
    <w:rsid w:val="008E4B08"/>
    <w:pPr>
      <w:tabs>
        <w:tab w:val="center" w:pos="4536"/>
        <w:tab w:val="right" w:pos="9072"/>
      </w:tabs>
    </w:pPr>
  </w:style>
  <w:style w:type="character" w:customStyle="1" w:styleId="PodnojeChar">
    <w:name w:val="Podnožje Char"/>
    <w:link w:val="Podnoje"/>
    <w:rsid w:val="008E4B08"/>
    <w:rPr>
      <w:sz w:val="24"/>
      <w:szCs w:val="24"/>
    </w:rPr>
  </w:style>
  <w:style w:type="paragraph" w:styleId="Odlomakpopisa">
    <w:name w:val="List Paragraph"/>
    <w:basedOn w:val="Normal"/>
    <w:uiPriority w:val="34"/>
    <w:qFormat/>
    <w:rsid w:val="000A7644"/>
    <w:pPr>
      <w:ind w:left="720"/>
      <w:contextualSpacing/>
    </w:pPr>
  </w:style>
  <w:style w:type="character" w:styleId="Hiperveza">
    <w:name w:val="Hyperlink"/>
    <w:basedOn w:val="Zadanifontodlomka"/>
    <w:rsid w:val="003C28FF"/>
    <w:rPr>
      <w:color w:val="0563C1" w:themeColor="hyperlink"/>
      <w:u w:val="single"/>
    </w:rPr>
  </w:style>
  <w:style w:type="character" w:styleId="Nerijeenospominjanje">
    <w:name w:val="Unresolved Mention"/>
    <w:basedOn w:val="Zadanifontodlomka"/>
    <w:uiPriority w:val="99"/>
    <w:semiHidden/>
    <w:unhideWhenUsed/>
    <w:rsid w:val="003C28FF"/>
    <w:rPr>
      <w:color w:val="808080"/>
      <w:shd w:val="clear" w:color="auto" w:fill="E6E6E6"/>
    </w:rPr>
  </w:style>
  <w:style w:type="character" w:styleId="Referencakomentara">
    <w:name w:val="annotation reference"/>
    <w:basedOn w:val="Zadanifontodlomka"/>
    <w:rsid w:val="003C28FF"/>
    <w:rPr>
      <w:sz w:val="16"/>
      <w:szCs w:val="16"/>
    </w:rPr>
  </w:style>
  <w:style w:type="paragraph" w:styleId="Tekstkomentara">
    <w:name w:val="annotation text"/>
    <w:basedOn w:val="Normal"/>
    <w:link w:val="TekstkomentaraChar"/>
    <w:rsid w:val="003C28FF"/>
    <w:rPr>
      <w:sz w:val="20"/>
      <w:szCs w:val="20"/>
    </w:rPr>
  </w:style>
  <w:style w:type="character" w:customStyle="1" w:styleId="TekstkomentaraChar">
    <w:name w:val="Tekst komentara Char"/>
    <w:basedOn w:val="Zadanifontodlomka"/>
    <w:link w:val="Tekstkomentara"/>
    <w:rsid w:val="003C28FF"/>
  </w:style>
  <w:style w:type="paragraph" w:styleId="Predmetkomentara">
    <w:name w:val="annotation subject"/>
    <w:basedOn w:val="Tekstkomentara"/>
    <w:next w:val="Tekstkomentara"/>
    <w:link w:val="PredmetkomentaraChar"/>
    <w:rsid w:val="003C28FF"/>
    <w:rPr>
      <w:b/>
      <w:bCs/>
    </w:rPr>
  </w:style>
  <w:style w:type="character" w:customStyle="1" w:styleId="PredmetkomentaraChar">
    <w:name w:val="Predmet komentara Char"/>
    <w:basedOn w:val="TekstkomentaraChar"/>
    <w:link w:val="Predmetkomentara"/>
    <w:rsid w:val="003C28FF"/>
    <w:rPr>
      <w:b/>
      <w:bCs/>
    </w:rPr>
  </w:style>
  <w:style w:type="paragraph" w:styleId="Tekstbalonia">
    <w:name w:val="Balloon Text"/>
    <w:basedOn w:val="Normal"/>
    <w:link w:val="TekstbaloniaChar"/>
    <w:rsid w:val="003C28FF"/>
    <w:rPr>
      <w:rFonts w:ascii="Segoe UI" w:hAnsi="Segoe UI" w:cs="Segoe UI"/>
      <w:sz w:val="18"/>
      <w:szCs w:val="18"/>
    </w:rPr>
  </w:style>
  <w:style w:type="character" w:customStyle="1" w:styleId="TekstbaloniaChar">
    <w:name w:val="Tekst balončića Char"/>
    <w:basedOn w:val="Zadanifontodlomka"/>
    <w:link w:val="Tekstbalonia"/>
    <w:rsid w:val="003C2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82933">
      <w:bodyDiv w:val="1"/>
      <w:marLeft w:val="0"/>
      <w:marRight w:val="0"/>
      <w:marTop w:val="0"/>
      <w:marBottom w:val="0"/>
      <w:divBdr>
        <w:top w:val="none" w:sz="0" w:space="0" w:color="auto"/>
        <w:left w:val="none" w:sz="0" w:space="0" w:color="auto"/>
        <w:bottom w:val="none" w:sz="0" w:space="0" w:color="auto"/>
        <w:right w:val="none" w:sz="0" w:space="0" w:color="auto"/>
      </w:divBdr>
    </w:div>
    <w:div w:id="1942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privnic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1916</Words>
  <Characters>10926</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GRADPULA</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LM</dc:creator>
  <cp:keywords/>
  <dc:description/>
  <cp:lastModifiedBy>Renata Štefec</cp:lastModifiedBy>
  <cp:revision>4</cp:revision>
  <cp:lastPrinted>2007-11-02T12:55:00Z</cp:lastPrinted>
  <dcterms:created xsi:type="dcterms:W3CDTF">2018-05-15T05:49:00Z</dcterms:created>
  <dcterms:modified xsi:type="dcterms:W3CDTF">2018-05-15T06:02:00Z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Enabled</vt:lpwstr>
  </property>
  <property fmtid="{D5CDD505-2E9C-101B-9397-08002B2CF9AE}" pid="3" name="SW_CustomTitle">
    <vt:lpwstr>SWING Integrator 5 Document</vt:lpwstr>
  </property>
  <property fmtid="{D5CDD505-2E9C-101B-9397-08002B2CF9AE}" pid="4" name="SW_SaveText">
    <vt:lpwstr>Save to Notes</vt:lpwstr>
  </property>
  <property fmtid="{D5CDD505-2E9C-101B-9397-08002B2CF9AE}" pid="5" name="SW_SaveCloseOfficeText">
    <vt:lpwstr>Save and Close Office document</vt:lpwstr>
  </property>
  <property fmtid="{D5CDD505-2E9C-101B-9397-08002B2CF9AE}" pid="6" name="SW_SaveCloseText">
    <vt:lpwstr>Save and Close Notes document</vt:lpwstr>
  </property>
  <property fmtid="{D5CDD505-2E9C-101B-9397-08002B2CF9AE}" pid="7" name="SW_DocUNID">
    <vt:lpwstr>F2B4BDF61F277B85C125816700357F4C</vt:lpwstr>
  </property>
  <property fmtid="{D5CDD505-2E9C-101B-9397-08002B2CF9AE}" pid="8" name="SW_DocHWND">
    <vt:r8>591922</vt:r8>
  </property>
  <property fmtid="{D5CDD505-2E9C-101B-9397-08002B2CF9AE}" pid="9" name="SW_DialogTitle">
    <vt:lpwstr>SWING Integrator for Notes and Office</vt:lpwstr>
  </property>
  <property fmtid="{D5CDD505-2E9C-101B-9397-08002B2CF9AE}" pid="10" name="SW_PromptText">
    <vt:lpwstr>Do you want to save?</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CN=domino1/O=GradKoprivnica</vt:lpwstr>
  </property>
  <property fmtid="{D5CDD505-2E9C-101B-9397-08002B2CF9AE}" pid="16" name="SW_DocumentDB">
    <vt:lpwstr>SWING\spm.nsf</vt:lpwstr>
  </property>
  <property fmtid="{D5CDD505-2E9C-101B-9397-08002B2CF9AE}" pid="17" name="SW_ShowContentLibMenus">
    <vt:bool>true</vt:bool>
  </property>
  <property fmtid="{D5CDD505-2E9C-101B-9397-08002B2CF9AE}" pid="18" name="SW_SaveAsPrompt">
    <vt:lpwstr>Current document has not been saved and you are about to continue working on a local copy of a document. In order to keep changes in Lotus Notes database, you must first save the document. Do you want to continue?</vt:lpwstr>
  </property>
  <property fmtid="{D5CDD505-2E9C-101B-9397-08002B2CF9AE}" pid="19" name="SW_VisibleVBAMacroMenuItems">
    <vt:r8>127</vt:r8>
  </property>
  <property fmtid="{D5CDD505-2E9C-101B-9397-08002B2CF9AE}" pid="20" name="SW_EnabledVBAMacroMenuItems">
    <vt:r8>127</vt:r8>
  </property>
  <property fmtid="{D5CDD505-2E9C-101B-9397-08002B2CF9AE}" pid="21" name="SW_AddinName">
    <vt:lpwstr>SWINGINTEGRATOR.5.23.000.DOT</vt:lpwstr>
  </property>
  <property fmtid="{D5CDD505-2E9C-101B-9397-08002B2CF9AE}" pid="22" name="SW_DocSaved">
    <vt:lpwstr>Yes</vt:lpwstr>
  </property>
  <property fmtid="{D5CDD505-2E9C-101B-9397-08002B2CF9AE}" pid="23" name="Sw_ActivateWM">
    <vt:lpwstr>ka_Yes</vt:lpwstr>
  </property>
  <property fmtid="{D5CDD505-2E9C-101B-9397-08002B2CF9AE}" pid="24" name="Sw_TC">
    <vt:lpwstr/>
  </property>
  <property fmtid="{D5CDD505-2E9C-101B-9397-08002B2CF9AE}" pid="25" name="Sw_CsDo">
    <vt:lpwstr>Urbroj</vt:lpwstr>
  </property>
  <property fmtid="{D5CDD505-2E9C-101B-9397-08002B2CF9AE}" pid="26" name="Sw_CsDoVal">
    <vt:lpwstr>2137/01-03-01/2-17-3</vt:lpwstr>
  </property>
  <property fmtid="{D5CDD505-2E9C-101B-9397-08002B2CF9AE}" pid="27" name="Sw_Status">
    <vt:lpwstr>ka_Zakljuceno</vt:lpwstr>
  </property>
  <property fmtid="{D5CDD505-2E9C-101B-9397-08002B2CF9AE}" pid="28" name="Sw_PrintDlg">
    <vt:lpwstr/>
  </property>
  <property fmtid="{D5CDD505-2E9C-101B-9397-08002B2CF9AE}" pid="29" name="Logo">
    <vt:lpwstr>Gradsko vijeće</vt:lpwstr>
  </property>
  <property fmtid="{D5CDD505-2E9C-101B-9397-08002B2CF9AE}" pid="30" name="EMail">
    <vt:lpwstr>Marija.Potrosko@koprivnica.hr</vt:lpwstr>
  </property>
</Properties>
</file>