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9"/>
        <w:gridCol w:w="2878"/>
        <w:gridCol w:w="2895"/>
      </w:tblGrid>
      <w:tr w:rsidR="00B443AB" w:rsidRPr="00AD777C" w14:paraId="6D98C905" w14:textId="77777777" w:rsidTr="00E42CBF"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4837F5F6" w14:textId="38F48E86" w:rsidR="00512F2E" w:rsidRPr="006D3A11" w:rsidRDefault="006D3A11" w:rsidP="006D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1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11">
              <w:rPr>
                <w:rFonts w:ascii="Times New Roman" w:hAnsi="Times New Roman" w:cs="Times New Roman"/>
                <w:sz w:val="24"/>
                <w:szCs w:val="24"/>
              </w:rPr>
              <w:t>Plana gospodarenja otpadom Grada Koprivnice za razdoblje od 2018. do 2023.godine</w:t>
            </w: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350F10" w:rsidRDefault="00350F10" w:rsidP="0035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10">
              <w:rPr>
                <w:rFonts w:ascii="Times New Roman" w:hAnsi="Times New Roman" w:cs="Times New Roman"/>
                <w:sz w:val="20"/>
                <w:szCs w:val="20"/>
              </w:rPr>
              <w:t>Grad Koprivnica</w:t>
            </w:r>
          </w:p>
          <w:p w14:paraId="4E2796BD" w14:textId="77777777" w:rsidR="00350F10" w:rsidRPr="00350F10" w:rsidRDefault="00350F10" w:rsidP="0035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10">
              <w:rPr>
                <w:rFonts w:ascii="Times New Roman" w:hAnsi="Times New Roman" w:cs="Times New Roman"/>
                <w:sz w:val="20"/>
                <w:szCs w:val="20"/>
              </w:rPr>
              <w:t>Upravni odjel za izgradnju grada, upravljanje nekretninama i komunalno gospodarstvo</w:t>
            </w:r>
          </w:p>
          <w:p w14:paraId="2971AA0A" w14:textId="55A0ECE4" w:rsidR="003D4D7C" w:rsidRPr="00AD777C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7B14765" w14:textId="77777777" w:rsidR="00CC1E03" w:rsidRDefault="00CC1E03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450D2" w14:textId="77777777" w:rsidR="009D4806" w:rsidRDefault="009D4806" w:rsidP="009D480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15884">
              <w:rPr>
                <w:rFonts w:ascii="Times New Roman" w:eastAsia="Calibri" w:hAnsi="Times New Roman"/>
                <w:lang w:eastAsia="en-US"/>
              </w:rPr>
              <w:t xml:space="preserve">Temeljem članka 22. st. 1. Zakon o održivom gospodarenju otpadom („Narodne novine“ broj 94/13 i 73/17), Nacrt Plana gospodarenja otpadom javno se objavljuje radi pribavljanja mišljenja, prijedloga i primjedbi javnosti. </w:t>
            </w:r>
          </w:p>
          <w:p w14:paraId="2CAD4DC0" w14:textId="77777777" w:rsidR="009D4806" w:rsidRDefault="009D4806" w:rsidP="009D480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Obuhvata Nacrta Plana je administrativno područje grada Koprivnice sukladno članku 3. Statuta Grada Koprivnice („Glasnik Grada Koprivnice“ broj 4/09, 1/12, 1/13 i 3/13-pročišćeni tekst).</w:t>
            </w:r>
          </w:p>
          <w:p w14:paraId="0F8C80D7" w14:textId="77777777" w:rsidR="009D4806" w:rsidRDefault="009D4806" w:rsidP="009D480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C59A6">
              <w:rPr>
                <w:rFonts w:ascii="Times New Roman" w:eastAsia="Times New Roman" w:hAnsi="Times New Roman" w:cs="Times New Roman"/>
              </w:rPr>
              <w:t xml:space="preserve">Razlog  donošenja </w:t>
            </w:r>
            <w:r>
              <w:rPr>
                <w:rFonts w:ascii="Times New Roman" w:eastAsia="Times New Roman" w:hAnsi="Times New Roman" w:cs="Times New Roman"/>
              </w:rPr>
              <w:t xml:space="preserve">Plana je ispunjavanje obveza proizašlih iz Zakona o održivom gospodarenju otpadom Republike Hrvatske za razdoblje 2017.-2022. godine; daljnjeg razvoja sustava gospodarenja otpadom na području grada Koprivnice, ostvarivanja smanjivanja količina odloženog komunalnog i biorazgradivog otada; ostvarenja sprečavanja protupropisnog odbacivanja otpada te razvoj mjera za uklanjanje tako odbačenog otpada; daljnjeg razvoja mjera odvojenog prikupljanja otpadnog papira, metala, stakla, plastike, tekstila i krupnog (glomaznog) komunalnog otpada i dr. </w:t>
            </w:r>
          </w:p>
          <w:p w14:paraId="27B97E71" w14:textId="36A1E22B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449ECA5B" w:rsidR="00BA407D" w:rsidRPr="00AD777C" w:rsidRDefault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61972549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6D82" w:rsidRPr="00D90EA6">
              <w:rPr>
                <w:rStyle w:val="Istaknuto"/>
                <w:rFonts w:ascii="Times New Roman" w:hAnsi="Times New Roman" w:cs="Times New Roman"/>
                <w:i w:val="0"/>
              </w:rPr>
              <w:t>Plana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669C1B9F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8414B7">
              <w:rPr>
                <w:rStyle w:val="Istaknuto"/>
                <w:rFonts w:ascii="Times New Roman" w:hAnsi="Times New Roman" w:cs="Times New Roman"/>
                <w:i w:val="0"/>
              </w:rPr>
              <w:t>31</w:t>
            </w:r>
            <w:r w:rsidR="00B22253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12815" w:rsidRPr="00FF006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9863C5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A01F1F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CC0671">
              <w:rPr>
                <w:rStyle w:val="Istaknuto"/>
                <w:rFonts w:ascii="Times New Roman" w:hAnsi="Times New Roman" w:cs="Times New Roman"/>
                <w:i w:val="0"/>
              </w:rPr>
              <w:t>01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05.02.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3CABA98" w:rsidR="00F91726" w:rsidRPr="009863C5" w:rsidRDefault="009863C5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t>.</w:t>
            </w:r>
            <w:r>
              <w:rPr>
                <w:rFonts w:ascii="Times New Roman" w:hAnsi="Times New Roman" w:cs="Times New Roman"/>
              </w:rPr>
              <w:t>v</w:t>
            </w:r>
            <w:r>
              <w:t>eljače</w:t>
            </w:r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1248" w14:textId="77777777" w:rsidR="00AF3D7E" w:rsidRDefault="00AF3D7E" w:rsidP="00AF63E9">
      <w:pPr>
        <w:spacing w:after="0" w:line="240" w:lineRule="auto"/>
      </w:pPr>
      <w:r>
        <w:separator/>
      </w:r>
    </w:p>
  </w:endnote>
  <w:endnote w:type="continuationSeparator" w:id="0">
    <w:p w14:paraId="730B1273" w14:textId="77777777" w:rsidR="00AF3D7E" w:rsidRDefault="00AF3D7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1FB24F32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6198" w14:textId="77777777" w:rsidR="00AF3D7E" w:rsidRDefault="00AF3D7E" w:rsidP="00AF63E9">
      <w:pPr>
        <w:spacing w:after="0" w:line="240" w:lineRule="auto"/>
      </w:pPr>
      <w:r>
        <w:separator/>
      </w:r>
    </w:p>
  </w:footnote>
  <w:footnote w:type="continuationSeparator" w:id="0">
    <w:p w14:paraId="698EAAA6" w14:textId="77777777" w:rsidR="00AF3D7E" w:rsidRDefault="00AF3D7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3D7E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013BB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A2DA-0C51-40A8-9EB2-1CC29D8E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Radotović</cp:lastModifiedBy>
  <cp:revision>2</cp:revision>
  <cp:lastPrinted>2018-01-26T07:19:00Z</cp:lastPrinted>
  <dcterms:created xsi:type="dcterms:W3CDTF">2018-02-06T11:25:00Z</dcterms:created>
  <dcterms:modified xsi:type="dcterms:W3CDTF">2018-02-06T11:25:00Z</dcterms:modified>
</cp:coreProperties>
</file>