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I UPUTE KANDIDATIMA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Putem Hrvatskog zavoda za zapošljavanje </w:t>
      </w:r>
      <w:r w:rsidRPr="00AF3FC6">
        <w:rPr>
          <w:rFonts w:ascii="Times New Roman" w:hAnsi="Times New Roman" w:cs="Times New Roman"/>
          <w:sz w:val="24"/>
          <w:szCs w:val="24"/>
        </w:rPr>
        <w:t>dana</w:t>
      </w:r>
      <w:r w:rsidR="000F744E" w:rsidRPr="00AF3FC6">
        <w:rPr>
          <w:rFonts w:ascii="Times New Roman" w:hAnsi="Times New Roman" w:cs="Times New Roman"/>
          <w:sz w:val="24"/>
          <w:szCs w:val="24"/>
        </w:rPr>
        <w:t xml:space="preserve"> </w:t>
      </w:r>
      <w:r w:rsidR="002E5DC2">
        <w:rPr>
          <w:rFonts w:ascii="Times New Roman" w:hAnsi="Times New Roman" w:cs="Times New Roman"/>
          <w:sz w:val="24"/>
          <w:szCs w:val="24"/>
        </w:rPr>
        <w:t>27</w:t>
      </w:r>
      <w:r w:rsidR="000F744E" w:rsidRPr="002E5DC2">
        <w:rPr>
          <w:rFonts w:ascii="Times New Roman" w:hAnsi="Times New Roman" w:cs="Times New Roman"/>
          <w:sz w:val="24"/>
          <w:szCs w:val="24"/>
        </w:rPr>
        <w:t>.</w:t>
      </w:r>
      <w:r w:rsidR="002E5DC2" w:rsidRPr="002E5DC2">
        <w:rPr>
          <w:rFonts w:ascii="Times New Roman" w:hAnsi="Times New Roman" w:cs="Times New Roman"/>
          <w:sz w:val="24"/>
          <w:szCs w:val="24"/>
        </w:rPr>
        <w:t>11</w:t>
      </w:r>
      <w:r w:rsidR="000F744E" w:rsidRPr="002E5DC2">
        <w:rPr>
          <w:rFonts w:ascii="Times New Roman" w:hAnsi="Times New Roman" w:cs="Times New Roman"/>
          <w:sz w:val="24"/>
          <w:szCs w:val="24"/>
        </w:rPr>
        <w:t>.</w:t>
      </w:r>
      <w:r w:rsidRPr="002E5DC2">
        <w:rPr>
          <w:rFonts w:ascii="Times New Roman" w:hAnsi="Times New Roman" w:cs="Times New Roman"/>
          <w:sz w:val="24"/>
          <w:szCs w:val="24"/>
        </w:rPr>
        <w:t xml:space="preserve">2014. </w:t>
      </w:r>
      <w:r w:rsidRPr="00AF3FC6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objavljen je oglas za prijam u službu na određeno vrijeme </w:t>
      </w:r>
      <w:r w:rsidR="00E60ACA">
        <w:rPr>
          <w:rFonts w:ascii="Times New Roman" w:hAnsi="Times New Roman" w:cs="Times New Roman"/>
          <w:sz w:val="24"/>
          <w:szCs w:val="24"/>
        </w:rPr>
        <w:t xml:space="preserve">od 6 mjeseci </w:t>
      </w:r>
      <w:r>
        <w:rPr>
          <w:rFonts w:ascii="Times New Roman" w:hAnsi="Times New Roman" w:cs="Times New Roman"/>
          <w:sz w:val="24"/>
          <w:szCs w:val="24"/>
        </w:rPr>
        <w:t xml:space="preserve">radi </w:t>
      </w:r>
      <w:r w:rsidR="00E60ACA">
        <w:rPr>
          <w:rFonts w:ascii="Times New Roman" w:hAnsi="Times New Roman" w:cs="Times New Roman"/>
          <w:sz w:val="24"/>
          <w:szCs w:val="24"/>
        </w:rPr>
        <w:t>obavljanja poslova čiji se opseg privremeno povećao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018D">
        <w:rPr>
          <w:rFonts w:ascii="Times New Roman" w:hAnsi="Times New Roman" w:cs="Times New Roman"/>
          <w:sz w:val="24"/>
          <w:szCs w:val="24"/>
        </w:rPr>
        <w:t>višeg stručnog suradnika za poduzetništvo</w:t>
      </w:r>
      <w:r>
        <w:rPr>
          <w:rFonts w:ascii="Times New Roman" w:hAnsi="Times New Roman" w:cs="Times New Roman"/>
          <w:sz w:val="24"/>
          <w:szCs w:val="24"/>
        </w:rPr>
        <w:t xml:space="preserve"> u Upravnom odjelu za financije i poticanje poduzetništva, te se daju upute kako slijedi: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Pr="000F744E" w:rsidRDefault="008A35B6" w:rsidP="008A35B6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oglas podnose se zaključno sa </w:t>
      </w:r>
      <w:r w:rsidR="002E5DC2">
        <w:rPr>
          <w:rFonts w:ascii="Times New Roman" w:hAnsi="Times New Roman" w:cs="Times New Roman"/>
          <w:sz w:val="24"/>
          <w:szCs w:val="24"/>
        </w:rPr>
        <w:t>5.12.</w:t>
      </w:r>
      <w:r w:rsidR="002E5DC2" w:rsidRPr="002E5DC2">
        <w:rPr>
          <w:rFonts w:ascii="Times New Roman" w:hAnsi="Times New Roman" w:cs="Times New Roman"/>
          <w:sz w:val="24"/>
          <w:szCs w:val="24"/>
        </w:rPr>
        <w:t>2</w:t>
      </w:r>
      <w:r w:rsidRPr="002E5DC2">
        <w:rPr>
          <w:rFonts w:ascii="Times New Roman" w:hAnsi="Times New Roman" w:cs="Times New Roman"/>
          <w:sz w:val="24"/>
          <w:szCs w:val="24"/>
        </w:rPr>
        <w:t>014.</w:t>
      </w:r>
      <w:r w:rsidRPr="00AF3FC6">
        <w:rPr>
          <w:rFonts w:ascii="Times New Roman" w:hAnsi="Times New Roman" w:cs="Times New Roman"/>
          <w:sz w:val="24"/>
          <w:szCs w:val="24"/>
        </w:rPr>
        <w:t xml:space="preserve"> godine</w:t>
      </w:r>
      <w:r w:rsidRPr="00AF3F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Izrazi koji se koriste u ovoj obavijesti za osobe u muškom rodu uporabljeni su neutralno i odnose se na muške i ženske osobe.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poslova radnog mjesta – </w:t>
      </w:r>
      <w:r w:rsidR="006A018D">
        <w:rPr>
          <w:rFonts w:ascii="Times New Roman" w:hAnsi="Times New Roman" w:cs="Times New Roman"/>
          <w:sz w:val="24"/>
          <w:szCs w:val="24"/>
        </w:rPr>
        <w:t>viši stručni suradnik za poduzetništvo:</w:t>
      </w:r>
    </w:p>
    <w:p w:rsidR="006A018D" w:rsidRDefault="006A018D" w:rsidP="006A018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poslove vezane uz razvoj i praćenje poduzetništva, poduzetničkih zona i poduzetničkog inkubatora</w:t>
      </w:r>
    </w:p>
    <w:p w:rsidR="006A018D" w:rsidRDefault="006A018D" w:rsidP="006A018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 stručnu pomoć poduzetnicima kod realizacije poduzetničkih programa</w:t>
      </w:r>
    </w:p>
    <w:p w:rsidR="006A018D" w:rsidRDefault="006A018D" w:rsidP="006A018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poslove vezane uz program gospodarenja poljoprivrednim zemljištem</w:t>
      </w:r>
    </w:p>
    <w:p w:rsidR="006A018D" w:rsidRDefault="006A018D" w:rsidP="006A018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poslove vezane uz turizam, ugostiteljstvo, trgovinu, vatrogastvo, zaštitu i spašavanje stanovništva i javni red</w:t>
      </w:r>
    </w:p>
    <w:p w:rsidR="006A018D" w:rsidRDefault="006A018D" w:rsidP="006A018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poslove vezane uz financijsko upravljanje i kontrole.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plaći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Zakona o plaćama u lokalnoj i područnoj (regionalnoj) samoupravi („Narodne novine“ broj 28/10.) plaću službenika u upravnim odjelima i službama jedinica lokalne i područne (regionalne) samouprave čini umnožak koeficijenta složenosti poslova radnog mjesta i osnovice za obračun plaće uvećan za 0,5% za svaku navršenu godinu radnog staža. Odlukom o koeficijentima za obračun plaće službenika i namještenika u Upravnim tijelima Grada Koprivnice za radno mjesto </w:t>
      </w:r>
      <w:r w:rsidR="006A018D">
        <w:rPr>
          <w:rFonts w:ascii="Times New Roman" w:hAnsi="Times New Roman" w:cs="Times New Roman"/>
          <w:sz w:val="24"/>
          <w:szCs w:val="24"/>
        </w:rPr>
        <w:t>višeg stručnog suradnika za poduzetništvo</w:t>
      </w:r>
      <w:r>
        <w:rPr>
          <w:rFonts w:ascii="Times New Roman" w:hAnsi="Times New Roman" w:cs="Times New Roman"/>
          <w:sz w:val="24"/>
          <w:szCs w:val="24"/>
        </w:rPr>
        <w:t xml:space="preserve"> propisan je koeficijent </w:t>
      </w:r>
      <w:r w:rsidR="006A018D">
        <w:rPr>
          <w:rFonts w:ascii="Times New Roman" w:hAnsi="Times New Roman" w:cs="Times New Roman"/>
          <w:sz w:val="24"/>
          <w:szCs w:val="24"/>
        </w:rPr>
        <w:t>2,33</w:t>
      </w:r>
      <w:r>
        <w:rPr>
          <w:rFonts w:ascii="Times New Roman" w:hAnsi="Times New Roman" w:cs="Times New Roman"/>
          <w:sz w:val="24"/>
          <w:szCs w:val="24"/>
        </w:rPr>
        <w:t xml:space="preserve"> dok je osnovica utvrđena Odlukom gradonačelnika i iznosi 4.400,00 kuna (bruto).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 obavljanja prethodne provjere znanja i sposobnosti kandidata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kandidate prijavljene na oglas koji su podnijeli pravodobnu i urednu prijavu te ispunjavaju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formalne uvjete provest će se prethodna provjera znanja i sposobnosti koja obuhvaća pisano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testiranje i intervju. Za svaki dio provjere kandidatima se dodjeljuje broj bodova od 1 do 10.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kandidat, koji nije pristupio prethodnoj provjeri znanja i sposobnosti, povukao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prijavu na oglas.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Intervju će biti proveden samo s kandidatima koji su ostvarili najmanje 50% bodova iz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područja provjere znanja i sposobnosti na provedenom pisanom testiranju.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testiranja i intervjua provest će Povjerenstvo za provedbu oglasa. O rezultatima testiranja i vremenu održavanja intervjua kandidati će biti obaviješteni.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kroz razgovor sa kandidatima prilikom intervjua utvrđuje interese, profesionalne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ciljeve i motivaciju kandidata za rad na navedenom radnom mjestu.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provedenog testiranja i razgovora (intervjua), Povjerenstvo za provedbu oglasa utvrđuje rang listu kandidata prema ukupnom broju ostvarenih bodova. </w:t>
      </w:r>
    </w:p>
    <w:p w:rsidR="008A35B6" w:rsidRDefault="008A35B6" w:rsidP="008A35B6">
      <w:pPr>
        <w:pStyle w:val="Bezproreda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Područje testiranja te pravni i drugi izvori za pripremanje kandidata za testiranje: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CD4">
        <w:rPr>
          <w:rFonts w:ascii="Times New Roman" w:hAnsi="Times New Roman" w:cs="Times New Roman"/>
          <w:sz w:val="24"/>
          <w:szCs w:val="24"/>
        </w:rPr>
        <w:t>Zakon o lokalnoj i područnoj (regionalnoj) samoupravi („Narodne novine“ broj 33/01., 60/01.- vjerodostojno tumačenje, 129/05., 109/07., 125/08., 36/09.</w:t>
      </w:r>
      <w:r w:rsidR="000F744E">
        <w:rPr>
          <w:rFonts w:ascii="Times New Roman" w:hAnsi="Times New Roman" w:cs="Times New Roman"/>
          <w:sz w:val="24"/>
          <w:szCs w:val="24"/>
        </w:rPr>
        <w:t>,</w:t>
      </w:r>
      <w:r w:rsidRPr="00E34CD4">
        <w:rPr>
          <w:rFonts w:ascii="Times New Roman" w:hAnsi="Times New Roman" w:cs="Times New Roman"/>
          <w:sz w:val="24"/>
          <w:szCs w:val="24"/>
        </w:rPr>
        <w:t xml:space="preserve"> 150/11.</w:t>
      </w:r>
      <w:r w:rsidR="000F744E">
        <w:rPr>
          <w:rFonts w:ascii="Times New Roman" w:hAnsi="Times New Roman" w:cs="Times New Roman"/>
          <w:sz w:val="24"/>
          <w:szCs w:val="24"/>
        </w:rPr>
        <w:t>, 144/12. i 19/13. – pročišćeni tekst</w:t>
      </w:r>
      <w:r w:rsidRPr="00E34CD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018D" w:rsidRDefault="002E5DC2" w:rsidP="008A35B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unapređenju poduzetničke infrastrukture („Narodne novine“ broj 93/13., 114/13 i 41/14.)</w:t>
      </w:r>
    </w:p>
    <w:p w:rsidR="002E5DC2" w:rsidRDefault="002E5DC2" w:rsidP="008A35B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ugostiteljskoj djelatnosti „Glasnik Grada Koprivnice“ broj 1/07., 3/08., 5/09. I 5/14.)</w:t>
      </w:r>
    </w:p>
    <w:p w:rsidR="002E5DC2" w:rsidRDefault="002E5DC2" w:rsidP="008A35B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porezu na dohodak („Narodne novine“ broj 177/04., 73/08., 80/10., 114/11., 22/12., 144/12., 125/13. I 148/13.)</w:t>
      </w:r>
    </w:p>
    <w:p w:rsidR="006A018D" w:rsidRDefault="006A018D" w:rsidP="006A01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A018D" w:rsidRPr="00E34CD4" w:rsidRDefault="006A018D" w:rsidP="006A01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testiranja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testiranje je potrebno donijeti osobnu iskaznicu ili drugu ispravu na kojoj se nalazi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fotografija, sa kojom se dokazuje identitet osobe.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postoji mogućnost naknadnog pisanog testiranja, bez obzira na razloge koj</w:t>
      </w:r>
      <w:r w:rsidR="00EC0F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pojedinog kandidata eventualno spriječe da testiranju pristupi u naznačeno vrijeme.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koji nije pristupio testiranju povukao prijavu na oglas.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utvrđivanja identiteta i svojstva kandidata, kandidatima će biti podijeljena pitanja iz navedenih područja testiranja, dok se provjerom znanja rada na računalu smatra samostalan rad na računalu prilikom pisanog testiranja.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Vrijeme trajanja testiranja – 60 minuta.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testiranja nije dopušteno: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koristiti se bilo kakvom literaturom odnosno bilješkama,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koristiti mobitel ili druga komunikacijska sredstva,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napuštati prostoriju u kojoj se provjera odvija,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razgovarati s ostalim kandidatima niti na bilo koji drugi način remetiti koncentraciju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kandidata.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za testiranje bit će objavljen najmanje 5 dana prije testiranja na web stranici (www.koprivnica.hr) i oglasnoj ploči Grada Koprivnice, Zrinski trg 1. 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upute.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Podnositelji prijava dužni su u prijavi priložiti sve priloge i podatke naznačene u oglasu i to u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obliku navedenom u oglasu budući da manjak samo jedne isprave ili dostava jedne isprave u obliku koji nije naveden u oglasu isključuje podnositelja iz statusa kandidata. Ukoliko podnositelj prijave utvrdi da je potrebno dopuniti prijavu koja je već podnijeta, to je moguće učiniti zaključno do dana isteka roka u oglasu.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prijave kandidata koji ne ispunjavaju sve formalne uvijete za prijam u službu navedene u oglasu (npr. stupanj obrazovanja, propisana struka, broj godina radnog staža u struci) ne upućuju se u dalji postupak provjere znanja i sposobnosti i o tome će se podnositelj prijave obavijestiti pisanim putem.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oglasa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</w:rPr>
      </w:pPr>
    </w:p>
    <w:p w:rsidR="007D299F" w:rsidRDefault="007D299F">
      <w:bookmarkStart w:id="0" w:name="_GoBack"/>
      <w:bookmarkEnd w:id="0"/>
    </w:p>
    <w:sectPr w:rsidR="007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79F"/>
    <w:multiLevelType w:val="hybridMultilevel"/>
    <w:tmpl w:val="977C0C14"/>
    <w:lvl w:ilvl="0" w:tplc="4BB24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21072"/>
    <w:multiLevelType w:val="hybridMultilevel"/>
    <w:tmpl w:val="12E4F094"/>
    <w:lvl w:ilvl="0" w:tplc="B37624EE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B6"/>
    <w:rsid w:val="000F744E"/>
    <w:rsid w:val="002E5DC2"/>
    <w:rsid w:val="006A018D"/>
    <w:rsid w:val="0073542E"/>
    <w:rsid w:val="007D299F"/>
    <w:rsid w:val="008A35B6"/>
    <w:rsid w:val="00AF3C35"/>
    <w:rsid w:val="00AF3FC6"/>
    <w:rsid w:val="00C07039"/>
    <w:rsid w:val="00E34CD4"/>
    <w:rsid w:val="00E60ACA"/>
    <w:rsid w:val="00EC0F8B"/>
    <w:rsid w:val="00E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A35B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A35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A35B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A3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Velibor</dc:creator>
  <cp:lastModifiedBy>Renata Štefec</cp:lastModifiedBy>
  <cp:revision>8</cp:revision>
  <dcterms:created xsi:type="dcterms:W3CDTF">2014-11-25T07:14:00Z</dcterms:created>
  <dcterms:modified xsi:type="dcterms:W3CDTF">2014-11-27T07:10:00Z</dcterms:modified>
</cp:coreProperties>
</file>