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11033A" w:rsidRDefault="0011033A" w:rsidP="0011033A">
            <w:pPr>
              <w:jc w:val="both"/>
              <w:rPr>
                <w:rFonts w:ascii="Times New Roman" w:hAnsi="Times New Roman" w:cs="Times New Roman"/>
              </w:rPr>
            </w:pPr>
            <w:r w:rsidRPr="0011033A">
              <w:rPr>
                <w:rFonts w:ascii="Times New Roman" w:hAnsi="Times New Roman" w:cs="Times New Roman"/>
              </w:rPr>
              <w:t>Nacrt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33A">
              <w:rPr>
                <w:rFonts w:ascii="Times New Roman" w:hAnsi="Times New Roman" w:cs="Arial"/>
                <w:color w:val="000000"/>
              </w:rPr>
              <w:t>Odluke</w:t>
            </w:r>
            <w:r w:rsidRPr="0011033A">
              <w:rPr>
                <w:rFonts w:ascii="Times New Roman" w:eastAsia="Times New Roman" w:hAnsi="Times New Roman" w:cs="Times New Roman"/>
              </w:rPr>
              <w:t xml:space="preserve"> o izmjeni i dopunama Odluke o utvrđivanju mjerila za sufinanciranje djelatnosti ustanova predškolskog odgoja na području Grada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</w:t>
            </w:r>
            <w:bookmarkStart w:id="0" w:name="_GoBack"/>
            <w:bookmarkEnd w:id="0"/>
            <w:r w:rsidRPr="00AD777C">
              <w:rPr>
                <w:rFonts w:ascii="Times New Roman" w:hAnsi="Times New Roman" w:cs="Times New Roman"/>
              </w:rPr>
              <w:t>avjetovanja</w:t>
            </w:r>
          </w:p>
        </w:tc>
        <w:tc>
          <w:tcPr>
            <w:tcW w:w="5919" w:type="dxa"/>
            <w:gridSpan w:val="2"/>
          </w:tcPr>
          <w:p w:rsidR="00B02809" w:rsidRPr="00B02809" w:rsidRDefault="00B02809" w:rsidP="00B02809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Odlukom o utvrđivanju mjerila za sufinanciranje djelatnosti ustanova predškolskog odgoja na području Grada Koprivnice („Glasnik Grada Koprivnice“ broj 2/15) bilo je određeno da Grad Koprivnica sufinancira djelatnost ustanova predškolskog odgoja za djecu s prebivalištem na području Grada Koprivnice čiji roditelji s kojima dijete živi u zajedničkom kućanstvu imaju prebivalište na području Grada Koprivnice, a iznimno za djecu s prijavljenim boravkom, smještenu u udomiteljskim obiteljima na području Grada Koprivnice kod udomitelja koji imaju prebivalište na području Grada </w:t>
            </w:r>
            <w:proofErr w:type="spellStart"/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>Koprivnice.Nerijetko</w:t>
            </w:r>
            <w:proofErr w:type="spellEnd"/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događa da je obitelj nastanjena u Koprivnici, a samo jedan od roditelja iz određenih razloga ima prijavljeno prebivalište na području Grada Koprivnice, te dijete, iako je građanin Grada Koprivnice, ne može ostvariti pravo na sufinanciranje smještaja u Dječjem vrtiću „Tratinčica“ Koprivnica, sredstvima iz Proračuna Grada </w:t>
            </w:r>
            <w:proofErr w:type="spellStart"/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>Koprivnice.U</w:t>
            </w:r>
            <w:proofErr w:type="spellEnd"/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svrhu izjednačavanja u ostvarivanju određenih prava sve djece koja žive na području Grada Koprivnice, a sukladno poticajnoj demografskoj politici temeljenoj na Strategiji razvoja Grada Koprivnice 2015.- 2020. („Glasnik Grada Koprivnice“ broj 2/15) u kojoj je jedna od horizontalnih tema poboljšanje demografske slike stanovništva, predlaže se donošenje Odluke o izmjeni  i dopuni Odluke o utvrđivanju mjerila za sufinanciranje djelatnosti ustanova predškolskog odgoja na području Grada Koprivnice.</w:t>
            </w:r>
          </w:p>
          <w:p w:rsidR="00B02809" w:rsidRPr="00B02809" w:rsidRDefault="00B02809" w:rsidP="00B02809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>Nadalje potrebno je dopuniti Odluku sa izrekom o sklapanju ugovora  koji pobliže regulira prava i obveze ugovornih strana odnosno definira prihvatljive i neprihvatljive troškove, način isplate, kontrolu namjenskog trošenja sredstava i ostale situacije bitne za nesmetano provođenje sufinanciranja djelatnosti.</w:t>
            </w:r>
          </w:p>
          <w:p w:rsidR="00CC1E03" w:rsidRPr="0039247E" w:rsidRDefault="00B02809" w:rsidP="00B02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B02809">
              <w:rPr>
                <w:rFonts w:ascii="Times New Roman" w:eastAsia="Times New Roman" w:hAnsi="Times New Roman" w:cs="Times New Roman"/>
                <w:sz w:val="20"/>
                <w:szCs w:val="20"/>
              </w:rPr>
              <w:t>Sukladno svemu navedenom predlaže se Gradskom vijeću Grada Koprivnice donošenje Odluke o izmjeni i dopunama Odluke o utvrđivanju mjerila za sufinanciranje djelatnosti ustanova predškolskog odgoja na području Grada Koprivnice.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10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kolovoz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>petnaes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1033A">
              <w:rPr>
                <w:rStyle w:val="Istaknuto"/>
                <w:rFonts w:ascii="Times New Roman" w:hAnsi="Times New Roman" w:cs="Times New Roman"/>
                <w:i w:val="0"/>
              </w:rPr>
              <w:t xml:space="preserve">24. kolovoza do 07. rujna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1033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 rujna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B0280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68" w:rsidRDefault="00455E68" w:rsidP="00AF63E9">
      <w:pPr>
        <w:spacing w:after="0" w:line="240" w:lineRule="auto"/>
      </w:pPr>
      <w:r>
        <w:separator/>
      </w:r>
    </w:p>
  </w:endnote>
  <w:endnote w:type="continuationSeparator" w:id="0">
    <w:p w:rsidR="00455E68" w:rsidRDefault="00455E6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68" w:rsidRDefault="00455E68" w:rsidP="00AF63E9">
      <w:pPr>
        <w:spacing w:after="0" w:line="240" w:lineRule="auto"/>
      </w:pPr>
      <w:r>
        <w:separator/>
      </w:r>
    </w:p>
  </w:footnote>
  <w:footnote w:type="continuationSeparator" w:id="0">
    <w:p w:rsidR="00455E68" w:rsidRDefault="00455E6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033A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72F7E"/>
    <w:rsid w:val="0037401C"/>
    <w:rsid w:val="0039247E"/>
    <w:rsid w:val="003F4C4F"/>
    <w:rsid w:val="004347BE"/>
    <w:rsid w:val="0044601C"/>
    <w:rsid w:val="00455E68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80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9837-ABA8-452A-A8CA-592A24B9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2016-09-06T12:25:00Z</dcterms:created>
  <dcterms:modified xsi:type="dcterms:W3CDTF">2016-09-06T12:33:00Z</dcterms:modified>
</cp:coreProperties>
</file>