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183AE3" w:rsidRPr="00183AE3" w:rsidRDefault="00E635AE" w:rsidP="00183AE3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183AE3">
              <w:rPr>
                <w:rFonts w:ascii="Times New Roman" w:hAnsi="Times New Roman" w:cs="Times New Roman"/>
              </w:rPr>
              <w:t xml:space="preserve">Nacrt </w:t>
            </w:r>
            <w:r w:rsidR="00720150" w:rsidRPr="00183AE3">
              <w:rPr>
                <w:rFonts w:ascii="Times New Roman" w:eastAsia="Times New Roman" w:hAnsi="Times New Roman" w:cs="Times New Roman"/>
              </w:rPr>
              <w:t>Pravilnika o izmjeni i dopunama</w:t>
            </w:r>
            <w:r w:rsidRPr="00183AE3">
              <w:rPr>
                <w:rFonts w:ascii="Times New Roman" w:eastAsia="Times New Roman" w:hAnsi="Times New Roman" w:cs="Times New Roman"/>
              </w:rPr>
              <w:t xml:space="preserve"> Pravilnika o ostvarivanju prava na pomoć Grada Koprivnice</w:t>
            </w:r>
            <w:r w:rsidR="00183AE3" w:rsidRPr="00183AE3">
              <w:rPr>
                <w:rFonts w:ascii="Times New Roman" w:eastAsia="Times New Roman" w:hAnsi="Times New Roman" w:cs="Times New Roman"/>
              </w:rPr>
              <w:t xml:space="preserve"> </w:t>
            </w:r>
            <w:r w:rsidR="00183AE3" w:rsidRPr="00183AE3">
              <w:rPr>
                <w:rFonts w:ascii="Times New Roman" w:hAnsi="Times New Roman" w:cs="Times New Roman"/>
              </w:rPr>
              <w:t>za opremu novorođenog djeteta</w:t>
            </w:r>
          </w:p>
          <w:p w:rsidR="00512F2E" w:rsidRPr="00890D58" w:rsidRDefault="00512F2E" w:rsidP="00E635A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086BD2" w:rsidRDefault="00557ECA" w:rsidP="00B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BD2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635AE" w:rsidRPr="00F4016A" w:rsidRDefault="00E635AE" w:rsidP="00E635A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4016A">
              <w:rPr>
                <w:rFonts w:ascii="Times New Roman" w:hAnsi="Times New Roman" w:cs="Times New Roman"/>
              </w:rPr>
              <w:t>Pravilnikom o ostvarivanju prava na pomoć Grada Koprivnice za opremu novorođenog djeteta („Glasnik Grada Koprivnice“ broj 2/10.) određeno je da pravo na navedenu pomoć mogu ostvariti roditelji novorođenog djeteta koji imaju status državljana Republike Hrvatske s prebivalištem na području Grada Koprivnice, u roku 6 mjeseci od dana rođenja djeteta.</w:t>
            </w:r>
          </w:p>
          <w:p w:rsidR="00E635AE" w:rsidRPr="00F4016A" w:rsidRDefault="00E635AE" w:rsidP="00E635A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4016A">
              <w:rPr>
                <w:rFonts w:ascii="Times New Roman" w:hAnsi="Times New Roman" w:cs="Times New Roman"/>
              </w:rPr>
              <w:t>Nerijetko se događa da je obitelj nastanjena u Koprivnici, a samo jedan od roditelja iz određenih razloga ima prijavljeno prebivalište na području Grada Koprivnice, te ne ispunjava uvjete za ostvarivanje pomoći za opremu novorođenčeta.</w:t>
            </w:r>
          </w:p>
          <w:p w:rsidR="00E635AE" w:rsidRPr="00F4016A" w:rsidRDefault="00E635AE" w:rsidP="00E635A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4016A">
              <w:rPr>
                <w:rFonts w:ascii="Times New Roman" w:hAnsi="Times New Roman" w:cs="Times New Roman"/>
              </w:rPr>
              <w:t>U posljednje vrijeme je učestalije i da jedan od roditelja ima status stranca, a proces stjecanja državljanstva Republike Hrvatske je dugotrajan, te djeca niti u takvim slučajevima ne bi ostvarila navedenu potporu Grada Koprivnice.</w:t>
            </w:r>
          </w:p>
          <w:p w:rsidR="00E635AE" w:rsidRPr="00F4016A" w:rsidRDefault="00E635AE" w:rsidP="00E635A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F4016A">
              <w:rPr>
                <w:rFonts w:ascii="Times New Roman" w:hAnsi="Times New Roman" w:cs="Times New Roman"/>
              </w:rPr>
              <w:t>Nadalje ovim izmjenama predlaže se povećanje pomoći sa iznosa 1.000,00 na 1.500,00 kn. Ukupni godišnji učinak na proračun ovog povećanja iznosi 132.000,00 kn, a izračunat je na temelju prosječnog broja isplaćenih pomoći u posljednje tri godine.</w:t>
            </w:r>
          </w:p>
          <w:p w:rsidR="00E635AE" w:rsidRPr="00F4016A" w:rsidRDefault="00E635AE" w:rsidP="00E635AE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016A">
              <w:rPr>
                <w:rFonts w:ascii="Times New Roman" w:hAnsi="Times New Roman" w:cs="Times New Roman"/>
              </w:rPr>
              <w:t>U svrhu izjednačavanja u ostvarivanju određenih prava sve djece koja žive na području Grada Koprivnice, a sukladno poticajnoj demografskoj politici temeljenoj na Strategiji razvoja Grada Koprivnice 2015.- 2020. („Glasnik Grada Koprivnice“ broj 2/15) u kojoj je jedna od horizontalnih tema poboljšanje demografske slike stanovništva, predlaže se donošenje Pravilnika o izmjeni i dopuni Pravilnika o ostvarivanju prava na pomoć Grada Koprivnice za opremu novorođenog djeteta.</w:t>
            </w:r>
          </w:p>
          <w:p w:rsidR="00CC1E03" w:rsidRPr="00086BD2" w:rsidRDefault="00E635AE" w:rsidP="00E635AE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6A">
              <w:rPr>
                <w:rFonts w:ascii="Times New Roman" w:hAnsi="Times New Roman" w:cs="Times New Roman"/>
              </w:rPr>
              <w:t>Sukladno svemu navedenom predlaže se Gradskom vijeću Grada Koprivnice donošenje Pravilnika o izmjeni i dopuni Pravilnika o ostvarivanju prava na pomoć Grada Koprivnice za opremu novorođenog djeteta.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1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kolovoz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635AE">
              <w:rPr>
                <w:rStyle w:val="Istaknuto"/>
                <w:rFonts w:ascii="Times New Roman" w:hAnsi="Times New Roman" w:cs="Times New Roman"/>
                <w:i w:val="0"/>
              </w:rPr>
              <w:t>Pravilnika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>petnaes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 xml:space="preserve">24. kolovoza do 07. rujna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11033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 rujna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B0280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1A" w:rsidRDefault="00001C1A" w:rsidP="00AF63E9">
      <w:pPr>
        <w:spacing w:after="0" w:line="240" w:lineRule="auto"/>
      </w:pPr>
      <w:r>
        <w:separator/>
      </w:r>
    </w:p>
  </w:endnote>
  <w:endnote w:type="continuationSeparator" w:id="0">
    <w:p w:rsidR="00001C1A" w:rsidRDefault="00001C1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1A" w:rsidRDefault="00001C1A" w:rsidP="00AF63E9">
      <w:pPr>
        <w:spacing w:after="0" w:line="240" w:lineRule="auto"/>
      </w:pPr>
      <w:r>
        <w:separator/>
      </w:r>
    </w:p>
  </w:footnote>
  <w:footnote w:type="continuationSeparator" w:id="0">
    <w:p w:rsidR="00001C1A" w:rsidRDefault="00001C1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1C1A"/>
    <w:rsid w:val="000102BF"/>
    <w:rsid w:val="00061777"/>
    <w:rsid w:val="00081F39"/>
    <w:rsid w:val="00086BD2"/>
    <w:rsid w:val="000B0DDF"/>
    <w:rsid w:val="000D4ECD"/>
    <w:rsid w:val="000D7A76"/>
    <w:rsid w:val="000E1573"/>
    <w:rsid w:val="000F4C21"/>
    <w:rsid w:val="000F6EE5"/>
    <w:rsid w:val="0010070F"/>
    <w:rsid w:val="0011033A"/>
    <w:rsid w:val="00117451"/>
    <w:rsid w:val="00135976"/>
    <w:rsid w:val="001408F7"/>
    <w:rsid w:val="00183AE3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0900"/>
    <w:rsid w:val="002C23B8"/>
    <w:rsid w:val="002C6EC9"/>
    <w:rsid w:val="002E54F8"/>
    <w:rsid w:val="002E788A"/>
    <w:rsid w:val="002F0B60"/>
    <w:rsid w:val="00347ADB"/>
    <w:rsid w:val="00372F7E"/>
    <w:rsid w:val="0037401C"/>
    <w:rsid w:val="0039247E"/>
    <w:rsid w:val="003F4C4F"/>
    <w:rsid w:val="004347BE"/>
    <w:rsid w:val="0044601C"/>
    <w:rsid w:val="00455E68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20150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90D58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80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15D68"/>
    <w:rsid w:val="00E34E6D"/>
    <w:rsid w:val="00E41A07"/>
    <w:rsid w:val="00E42234"/>
    <w:rsid w:val="00E54D58"/>
    <w:rsid w:val="00E635AE"/>
    <w:rsid w:val="00E6416E"/>
    <w:rsid w:val="00E707C6"/>
    <w:rsid w:val="00E7164E"/>
    <w:rsid w:val="00EA6107"/>
    <w:rsid w:val="00EB2E7C"/>
    <w:rsid w:val="00EB3F7A"/>
    <w:rsid w:val="00ED3919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D6A8-F0FF-47D1-92B3-F730E5B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9</cp:revision>
  <cp:lastPrinted>2015-06-15T10:22:00Z</cp:lastPrinted>
  <dcterms:created xsi:type="dcterms:W3CDTF">2016-09-06T12:25:00Z</dcterms:created>
  <dcterms:modified xsi:type="dcterms:W3CDTF">2016-09-07T12:37:00Z</dcterms:modified>
</cp:coreProperties>
</file>