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7F564A" w:rsidP="00343311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170666">
              <w:rPr>
                <w:rFonts w:cs="Arial"/>
                <w:color w:val="000000"/>
                <w:sz w:val="22"/>
                <w:szCs w:val="22"/>
              </w:rPr>
              <w:t xml:space="preserve">Programa </w:t>
            </w:r>
            <w:r w:rsidR="00343311">
              <w:rPr>
                <w:rFonts w:cs="Arial"/>
                <w:color w:val="000000"/>
                <w:sz w:val="22"/>
                <w:szCs w:val="22"/>
              </w:rPr>
              <w:t>javnih potreba u kulturi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170666" w:rsidP="00A7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</w:t>
            </w:r>
            <w:r w:rsidR="00343311">
              <w:rPr>
                <w:rFonts w:ascii="Times New Roman" w:hAnsi="Times New Roman" w:cs="Times New Roman"/>
              </w:rPr>
              <w:t>za 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D109BB" w:rsidRDefault="00557ECA" w:rsidP="00B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BB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343311" w:rsidRPr="00D109BB" w:rsidRDefault="00343311" w:rsidP="00343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Donošenje Programa javnih potreba u kulturi propisano je Zakonom o financiranju javnih potreba u kulturi (Narodne novine 47/90, 27/93, 38/09). Programom se obuhvaćaju svi oblici poticanja i promicanja kulture i kulturnih djelatnosti što pridonose razvitku i unapređivanju svekolikog kulturnog života. Programi obuhvaćaju kulturne djelatnosti, programe i manifestacije od interesa za Grad Koprivnicu. </w:t>
            </w:r>
          </w:p>
          <w:p w:rsidR="00343311" w:rsidRPr="00D109BB" w:rsidRDefault="00343311" w:rsidP="00343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Sukladno iskazanim potrebama, najvažnija područja djelovanja u kulturi su likovna djelatnost, muzejsko-galerijska djelatnost,  glazbena djelatnost, glazbeno-scenska i plesna djelatnost,  kazališna djelatnost, filmska i video djelatnost,  knjižna i nakladnička djelatnost, knjižnična djelatnost, nova medijska kultura, znanstveno-istraživačka djelatnost i ostale djelatnosti. Programe iz područja djelovanja u kulturi planiraju ustanove u kulturi i druge institucije registrirane za realizaciju pojedinih programa iz djelatnosti kulture, te udruge u kulturi, slobodni umjetnici i ostali. </w:t>
            </w:r>
            <w:bookmarkStart w:id="0" w:name="_GoBack"/>
            <w:bookmarkEnd w:id="0"/>
            <w:r w:rsidRPr="00D109BB">
              <w:rPr>
                <w:rFonts w:ascii="Times New Roman" w:eastAsia="Times New Roman" w:hAnsi="Times New Roman" w:cs="Times New Roman"/>
                <w:sz w:val="20"/>
                <w:szCs w:val="20"/>
              </w:rPr>
              <w:t>Programom javnih potreba u kulturi Grada Koprivnice za 2017. godinu utvrđuju se javne potrebe koje obuhvaćaju djelatnosti, programe i aktivnosti od interesa za Grad Koprivnicu, s ciljem poticanja širenja i razvoja kulturnog života u Gradu Koprivnici.</w:t>
            </w:r>
          </w:p>
          <w:p w:rsidR="00343311" w:rsidRPr="00D109BB" w:rsidRDefault="00343311" w:rsidP="00343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9BB">
              <w:rPr>
                <w:rFonts w:ascii="Times New Roman" w:eastAsia="Times New Roman" w:hAnsi="Times New Roman" w:cs="Times New Roman"/>
                <w:sz w:val="20"/>
                <w:szCs w:val="20"/>
              </w:rPr>
              <w:t>Za javne potrebe u kulturi osiguravaju se sredstva u Proračunu Grada Koprivnice, Proračunu Koprivničko-križevačke županije i Proračunu Ministarstva kulture, a u skladu s Financijskim planovima ustanova i Planovima djelovanja udruga u kulturi, slobodnih umjetnika i ostalih. Ustanove iz kulture će povlačiti sredstva iz Proračuna Grada Koprivnice na temelju mjesečnih zahtjeva odobrenih od strane Upravnog odjela za društvene djelatnosti i europske poslove i to dva puta mjesečno, a sukladno mjesečnim planovima. Sredstva će se doznačavati na žiro račun Ustanova iz kulture. Udrugama, samostalnim umjetnicima i ostalima sufinancirati/financirati će se programi i projekti sukladno Pravilniku o financiranju javnih potreba Grada Koprivnice („Glasnik Grada Koprivnice“ 3/15), Pravilniku o financiranju javnih potreba Grada Koprivnice – bez raspisivanja javnog poziva („GGK“ 3/16) i Pravilniku o odobrenju jednokratnih financijskih i nefinancijskih donacija fizičkim osobama (GGK 6/15) .</w:t>
            </w:r>
          </w:p>
          <w:p w:rsidR="00CC1E03" w:rsidRPr="00D109BB" w:rsidRDefault="00343311" w:rsidP="00343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javne potrebe u kulturi osiguravaju se sredstva u Proračunu Grada Koprivnice za aktivnosti, poslove i djelatnosti od značaja za Grad Koprivnicu. </w:t>
            </w:r>
            <w:r w:rsidRPr="00D109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EB0FBD" w:rsidRPr="00D109BB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560479" w:rsidRPr="00D109B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D109BB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D109B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D109B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D109BB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7F564A" w:rsidRPr="00D109BB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7F564A">
              <w:rPr>
                <w:rStyle w:val="Istaknuto"/>
                <w:rFonts w:ascii="Times New Roman" w:hAnsi="Times New Roman" w:cs="Times New Roman"/>
                <w:i w:val="0"/>
              </w:rPr>
              <w:t>. studenog  do  01. prosinca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7F564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B2" w:rsidRDefault="000178B2" w:rsidP="00AF63E9">
      <w:pPr>
        <w:spacing w:after="0" w:line="240" w:lineRule="auto"/>
      </w:pPr>
      <w:r>
        <w:separator/>
      </w:r>
    </w:p>
  </w:endnote>
  <w:endnote w:type="continuationSeparator" w:id="0">
    <w:p w:rsidR="000178B2" w:rsidRDefault="000178B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B2" w:rsidRDefault="000178B2" w:rsidP="00AF63E9">
      <w:pPr>
        <w:spacing w:after="0" w:line="240" w:lineRule="auto"/>
      </w:pPr>
      <w:r>
        <w:separator/>
      </w:r>
    </w:p>
  </w:footnote>
  <w:footnote w:type="continuationSeparator" w:id="0">
    <w:p w:rsidR="000178B2" w:rsidRDefault="000178B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78B2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109BB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3C53-E63A-4265-8A01-10BCE7F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2016-11-25T10:15:00Z</cp:lastPrinted>
  <dcterms:created xsi:type="dcterms:W3CDTF">2016-11-25T10:15:00Z</dcterms:created>
  <dcterms:modified xsi:type="dcterms:W3CDTF">2016-12-01T20:34:00Z</dcterms:modified>
</cp:coreProperties>
</file>