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58616C" w:rsidRDefault="0058616C" w:rsidP="0058616C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Pr="0058616C">
              <w:rPr>
                <w:rFonts w:cs="Arial"/>
                <w:color w:val="000000"/>
                <w:sz w:val="22"/>
                <w:szCs w:val="22"/>
              </w:rPr>
              <w:t>Odluke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o izradi II. izmjena i dopuna </w:t>
            </w:r>
            <w:r w:rsidRPr="0058616C">
              <w:rPr>
                <w:rFonts w:cs="Arial"/>
                <w:color w:val="000000"/>
                <w:sz w:val="22"/>
                <w:szCs w:val="22"/>
              </w:rPr>
              <w:t>Generalnog urbanističkog plana Koprivnice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58616C">
              <w:rPr>
                <w:rFonts w:ascii="Times New Roman" w:eastAsia="Times New Roman" w:hAnsi="Times New Roman" w:cs="Times New Roman"/>
              </w:rPr>
              <w:t>izgradn</w:t>
            </w:r>
            <w:r w:rsidR="007D7D98">
              <w:rPr>
                <w:rFonts w:ascii="Times New Roman" w:eastAsia="Times New Roman" w:hAnsi="Times New Roman" w:cs="Times New Roman"/>
              </w:rPr>
              <w:t>j</w:t>
            </w:r>
            <w:r w:rsidR="0058616C">
              <w:rPr>
                <w:rFonts w:ascii="Times New Roman" w:eastAsia="Times New Roman" w:hAnsi="Times New Roman" w:cs="Times New Roman"/>
              </w:rPr>
              <w:t>u grada i prostorno uređenje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58616C" w:rsidRPr="0058616C" w:rsidRDefault="00F936B6" w:rsidP="00586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36B6">
              <w:rPr>
                <w:rFonts w:ascii="Times New Roman" w:eastAsia="Times New Roman" w:hAnsi="Times New Roman" w:cs="Times New Roman"/>
              </w:rPr>
              <w:t xml:space="preserve"> </w:t>
            </w:r>
            <w:r w:rsidR="0058616C" w:rsidRPr="0058616C">
              <w:rPr>
                <w:rFonts w:ascii="Times New Roman" w:eastAsia="Times New Roman" w:hAnsi="Times New Roman" w:cs="Times New Roman"/>
              </w:rPr>
              <w:t xml:space="preserve">Odluku o donošenju Generalnog urbanističkog plana Koprivnice donijelo je Gradsko vijeće Grada Koprivnice 2008. godine temeljem Zakona o prostornom uređenju i gradnji ("Narodne novine" broj 76/07). Potom su donesene  I. Izmjene i dopune Generalnog urbanističkog plana Koprivnice („Glasnik Grada Koprivnice“ broj 7/14.) temeljem Zakona o prostornom uređenju ("Narodne novine" broj 153/13.) te je sukladno članku 113. Zakona o prostornom uređenju objavljen pročišćeni tekst Generalnog urbanističkog plana Koprivnice („Glasnik Grada Koprivnice“ broj 1/15.). </w:t>
            </w:r>
          </w:p>
          <w:p w:rsidR="0058616C" w:rsidRPr="0058616C" w:rsidRDefault="0058616C" w:rsidP="00586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616C">
              <w:rPr>
                <w:rFonts w:ascii="Times New Roman" w:eastAsia="Times New Roman" w:hAnsi="Times New Roman" w:cs="Times New Roman"/>
              </w:rPr>
              <w:t>Trenutno je u fazi donošenja Odluka o izradi III. izmjena i dopuna Prostornog plana uređenja Grada Koprivnice pa je potrebno Generalni urbanistički plan Koprivnice uskladiti s istom.</w:t>
            </w:r>
          </w:p>
          <w:p w:rsidR="0058616C" w:rsidRPr="0058616C" w:rsidRDefault="0058616C" w:rsidP="00586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616C">
              <w:rPr>
                <w:rFonts w:ascii="Times New Roman" w:eastAsia="Times New Roman" w:hAnsi="Times New Roman" w:cs="Times New Roman"/>
              </w:rPr>
              <w:t xml:space="preserve">Od dana stupanja na snagu Zakona o prostornom uređenju uočene su potrebe za donošenjem II. Izmjena i dopuna GUP-a, a koje su uvjetovane njegovom potrebom za usklađivanjem sa Zakonom o održivom gospodarenju otpadom </w:t>
            </w:r>
            <w:r>
              <w:rPr>
                <w:rFonts w:ascii="Times New Roman" w:eastAsia="Times New Roman" w:hAnsi="Times New Roman" w:cs="Times New Roman"/>
              </w:rPr>
              <w:t>(„Narodne novine“ broj 94/13.),</w:t>
            </w:r>
            <w:r w:rsidRPr="0058616C">
              <w:rPr>
                <w:rFonts w:ascii="Times New Roman" w:eastAsia="Times New Roman" w:hAnsi="Times New Roman" w:cs="Times New Roman"/>
              </w:rPr>
              <w:t xml:space="preserve">s Prostornim planom uređenja Grada Koprivnice kao i potrebom </w:t>
            </w:r>
            <w:proofErr w:type="spellStart"/>
            <w:r w:rsidRPr="0058616C">
              <w:rPr>
                <w:rFonts w:ascii="Times New Roman" w:eastAsia="Times New Roman" w:hAnsi="Times New Roman" w:cs="Times New Roman"/>
              </w:rPr>
              <w:t>novelacija</w:t>
            </w:r>
            <w:proofErr w:type="spellEnd"/>
            <w:r w:rsidRPr="0058616C">
              <w:rPr>
                <w:rFonts w:ascii="Times New Roman" w:eastAsia="Times New Roman" w:hAnsi="Times New Roman" w:cs="Times New Roman"/>
              </w:rPr>
              <w:t xml:space="preserve"> prometnih i planskih rješenja radi lakše provedbe i usklađenja stanja na terenu.</w:t>
            </w:r>
          </w:p>
          <w:p w:rsidR="0058616C" w:rsidRPr="0058616C" w:rsidRDefault="0058616C" w:rsidP="0058616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616C">
              <w:rPr>
                <w:rFonts w:ascii="Times New Roman" w:eastAsia="Times New Roman" w:hAnsi="Times New Roman" w:cs="Times New Roman"/>
              </w:rPr>
              <w:t xml:space="preserve">Temeljem članka 113. Zakona o prostornom uređenju  na izradu i donošenje izmjena i dopuna prostornih planova primjenjuju se odredbe kojim je uređena izrada i donošenje prostornih planova sadržana u glavi 6.5. Zakona o prostornom uređenju. Sukladno članku 86. izrada prostornog plana, odnosno njegovih izmjena i dopuna započinje donošenjem odluke o izradi, a koju donosi Gradsko vijeće Grada Koprivnice. Člankom 89. određen je sadržaj iste pa </w:t>
            </w:r>
            <w:r>
              <w:rPr>
                <w:rFonts w:ascii="Times New Roman" w:eastAsia="Times New Roman" w:hAnsi="Times New Roman" w:cs="Times New Roman"/>
              </w:rPr>
              <w:t xml:space="preserve">tako ona sadrži pravnu osnovu, razloge donošenja, </w:t>
            </w:r>
            <w:r w:rsidRPr="0058616C">
              <w:rPr>
                <w:rFonts w:ascii="Times New Roman" w:eastAsia="Times New Roman" w:hAnsi="Times New Roman" w:cs="Times New Roman"/>
              </w:rPr>
              <w:t>obuhvat, sažetu ocjenu stanja, ciljeve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koji daju zahtjeve za izradu te drugih sudionika korisnika prostora koji trebaju sudjelovati u izradi, planirani rok za izradu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58616C">
              <w:rPr>
                <w:rFonts w:ascii="Times New Roman" w:eastAsia="Times New Roman" w:hAnsi="Times New Roman" w:cs="Times New Roman"/>
              </w:rPr>
              <w:t xml:space="preserve"> te izvore financiranja izrade.</w:t>
            </w:r>
          </w:p>
          <w:p w:rsidR="00CC1E03" w:rsidRPr="00603EAA" w:rsidRDefault="0058616C" w:rsidP="008F6AF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8616C">
              <w:rPr>
                <w:rFonts w:ascii="Times New Roman" w:eastAsia="Times New Roman" w:hAnsi="Times New Roman" w:cs="Times New Roman"/>
              </w:rPr>
              <w:t>Ovom Odlukom o izradi započinje postupak izrade i donošenja II. Izmjena i dopuna Generalnog urbanističkog plana Koprivnice, a koji će se provoditi sukladno rokovima navedenima u članku 12. ove Odluke.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586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F936B6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09. siječnja  do  23. siječnja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58616C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8616C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 siječnja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89" w:rsidRDefault="00855189" w:rsidP="00AF63E9">
      <w:pPr>
        <w:spacing w:after="0" w:line="240" w:lineRule="auto"/>
      </w:pPr>
      <w:r>
        <w:separator/>
      </w:r>
    </w:p>
  </w:endnote>
  <w:endnote w:type="continuationSeparator" w:id="0">
    <w:p w:rsidR="00855189" w:rsidRDefault="0085518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89" w:rsidRDefault="00855189" w:rsidP="00AF63E9">
      <w:pPr>
        <w:spacing w:after="0" w:line="240" w:lineRule="auto"/>
      </w:pPr>
      <w:r>
        <w:separator/>
      </w:r>
    </w:p>
  </w:footnote>
  <w:footnote w:type="continuationSeparator" w:id="0">
    <w:p w:rsidR="00855189" w:rsidRDefault="0085518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A016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44484"/>
    <w:rsid w:val="00557ECA"/>
    <w:rsid w:val="00560479"/>
    <w:rsid w:val="00576A91"/>
    <w:rsid w:val="0058616C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140B"/>
    <w:rsid w:val="007B63D6"/>
    <w:rsid w:val="007C719B"/>
    <w:rsid w:val="007D7D98"/>
    <w:rsid w:val="007F75AF"/>
    <w:rsid w:val="008532C7"/>
    <w:rsid w:val="00855189"/>
    <w:rsid w:val="008554C8"/>
    <w:rsid w:val="00873CE2"/>
    <w:rsid w:val="00874DFA"/>
    <w:rsid w:val="00884A04"/>
    <w:rsid w:val="008B2DFB"/>
    <w:rsid w:val="008B7195"/>
    <w:rsid w:val="008E1E13"/>
    <w:rsid w:val="008F6AF3"/>
    <w:rsid w:val="008F6B55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FD71-53CC-4877-95DE-ECC1A60A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2015-06-15T10:22:00Z</cp:lastPrinted>
  <dcterms:created xsi:type="dcterms:W3CDTF">2016-11-22T09:57:00Z</dcterms:created>
  <dcterms:modified xsi:type="dcterms:W3CDTF">2017-01-23T07:15:00Z</dcterms:modified>
</cp:coreProperties>
</file>