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EA50AF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o izmjenama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javnih potreba u </w:t>
            </w:r>
            <w:r w:rsidR="000D5D33">
              <w:rPr>
                <w:rFonts w:ascii="Times New Roman" w:eastAsia="Calibri" w:hAnsi="Times New Roman" w:cs="Times New Roman"/>
                <w:lang w:eastAsia="en-US"/>
              </w:rPr>
              <w:t>socijalnoj skrbi i zdravstvu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 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4E0DF8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D5D33" w:rsidRPr="000D5D33" w:rsidRDefault="000D5D33" w:rsidP="000D5D33">
            <w:pPr>
              <w:tabs>
                <w:tab w:val="left" w:pos="8004"/>
              </w:tabs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 xml:space="preserve">Socijalni program Grada Koprivnice se provodi temeljem Zakona o socijalnoj skrbi („Narodne novine“ broj 157/13, 152/14 i 99/15 ), Odluke o socijalnoj skrbi Grada Koprivnice („Glasnik Grada Koprivnice“ broj 4/12, 3/13, 3/14 i 5/15), Pravilnika o odobrenju jednokratnih pomoći građanima Grada Koprivnice KLASA:550-01/05-01/04, URBROJ:2137/01-04-05-16, od 19. rujna2005.g. i  KLASA: 550-01/14-01/05, URBROJ: 2137/01-04/3-14-27, od 27. lipnja 2014.g., Pravilnika o ostvarivanju prava na pomoć Grada Koprivnice za opremu novorođenog djeteta („Glasnik Grada Koprivnice“ broj 2/10) i drugih akata s ciljem pružanja određenih oblika pomoći i socijalnih usluga građanima koji su se, uslijed osobnih, obiteljskih, gospodarskih i drugih nepovoljnih okolnosti, našli u stanju socijalno-zaštitne potrebe, na rubu socijalne isključenosti. Po povoljnijim kriterijima je osigurano zbrinjavanje osjetljivijih skupina građana, kao što su stradalnici Domovinskog rata, osobe s invaliditetom i djeca s poteškoćama u razvoju, osobe teže narušenog zdravlja, starije osobe, nezaposleni, teže </w:t>
            </w:r>
            <w:proofErr w:type="spellStart"/>
            <w:r w:rsidRPr="000D5D33">
              <w:rPr>
                <w:rFonts w:ascii="Times New Roman" w:hAnsi="Times New Roman" w:cs="Times New Roman"/>
              </w:rPr>
              <w:t>zapošljivi</w:t>
            </w:r>
            <w:proofErr w:type="spellEnd"/>
            <w:r w:rsidRPr="000D5D33">
              <w:rPr>
                <w:rFonts w:ascii="Times New Roman" w:hAnsi="Times New Roman" w:cs="Times New Roman"/>
              </w:rPr>
              <w:t xml:space="preserve">, umirovljenici, te obitelji s više djece. </w:t>
            </w:r>
          </w:p>
          <w:p w:rsidR="000D5D3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 xml:space="preserve">Rebalansom se ukupno povećavaju sredstva za socijalni program u iznosu </w:t>
            </w:r>
            <w:r w:rsidRPr="000D5D33">
              <w:rPr>
                <w:rFonts w:ascii="Times New Roman" w:hAnsi="Times New Roman" w:cs="Times New Roman"/>
                <w:b/>
              </w:rPr>
              <w:t>357.177,00 kn</w:t>
            </w:r>
            <w:r w:rsidRPr="000D5D33">
              <w:rPr>
                <w:rFonts w:ascii="Times New Roman" w:hAnsi="Times New Roman" w:cs="Times New Roman"/>
              </w:rPr>
              <w:t xml:space="preserve"> i to za provođenje aktivnosti predviđenih ovim Izmjenama i dopunama Programa javnih potreba  u socijalnoj skrbi i zdravstvu Grada Koprivnice za 2015. godinu (u daljnjem tekstu: Program).</w:t>
            </w:r>
          </w:p>
          <w:p w:rsidR="000D5D3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 xml:space="preserve">Iz programa su brisane aktivnosti koje do današnjeg dana nisu provođene zbog toga jer građani nisu iskazali potrebu za istima:  u članku  1., točki „I. Program socijalne skrbi Grada Koprivnice“.,  </w:t>
            </w:r>
            <w:proofErr w:type="spellStart"/>
            <w:r w:rsidRPr="000D5D33">
              <w:rPr>
                <w:rFonts w:ascii="Times New Roman" w:hAnsi="Times New Roman" w:cs="Times New Roman"/>
              </w:rPr>
              <w:t>podtočki</w:t>
            </w:r>
            <w:proofErr w:type="spellEnd"/>
            <w:r w:rsidRPr="000D5D33">
              <w:rPr>
                <w:rFonts w:ascii="Times New Roman" w:hAnsi="Times New Roman" w:cs="Times New Roman"/>
              </w:rPr>
              <w:t xml:space="preserve"> „4. Pomoć za podmirenje troškova odgoja i obrazovanja“ nisu iskazana sredstva koja uplaćuju roditelji jer ista ne predstavljaju pomoć. Kako je općim aktima grada izmijenjen način i oblik pomoći učenicima srednjih škola bilo je potrebno isto uvesti u Program. Dadilje su smještene u Program javnih potreba u predškolskom odgoju Grada Koprivnice za 2015. godinu stoga su sredstva za rashode također kumulirana na jednom mjestu. Iz Programa je brisana aktivnost Sufinanciranje fizikalne terapije u kući jer do trenutka stvaranja Prijedloga Izmjena i dopuna Proračuna Grada Koprivnice za 2015. godine nije bilo zahtjeva građana.</w:t>
            </w:r>
          </w:p>
          <w:p w:rsidR="000D5D3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 xml:space="preserve">Promijenjena je </w:t>
            </w:r>
            <w:proofErr w:type="spellStart"/>
            <w:r w:rsidRPr="000D5D33">
              <w:rPr>
                <w:rFonts w:ascii="Times New Roman" w:hAnsi="Times New Roman" w:cs="Times New Roman"/>
              </w:rPr>
              <w:t>podtočka</w:t>
            </w:r>
            <w:proofErr w:type="spellEnd"/>
            <w:r w:rsidRPr="000D5D33">
              <w:rPr>
                <w:rFonts w:ascii="Times New Roman" w:hAnsi="Times New Roman" w:cs="Times New Roman"/>
              </w:rPr>
              <w:t xml:space="preserve"> 12. zbog toga jer nije bilo sufinanciranja prijevoza autobusima za studente.</w:t>
            </w:r>
          </w:p>
          <w:p w:rsidR="000D5D3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>Sredstva za rashode božićnih darivanja usklađena su sa podacima o broju korisnika istih. Pokretanjem projekta „Socijalne košarice“ nije bilo potrebe za davanjem paketa prehrambenih proizvoda korisnicima u potrebi stoga su sredstva su rebalansom smanjena.</w:t>
            </w:r>
          </w:p>
          <w:p w:rsidR="000D5D3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 xml:space="preserve">U dijelu Zdravstva građani nisu podnosili zahtjeve za sufinanciranje cijepljenja protiv HPV-a stoga su sredstva za tu namjenu smanjenja, sredstva za Savjetovalište za obitelji djece s </w:t>
            </w:r>
            <w:r w:rsidRPr="000D5D33">
              <w:rPr>
                <w:rFonts w:ascii="Times New Roman" w:hAnsi="Times New Roman" w:cs="Times New Roman"/>
              </w:rPr>
              <w:lastRenderedPageBreak/>
              <w:t>teškoćama u razvoju povećana su sukladno potrebi provođenja programa „Rastimo zajedno plus“ koji je postigao pozitivne rezultate. Aktivnost podmirenje troškova korištenja bazena uklopljena je u aktivnost Sufinanciranja troškova liječenja</w:t>
            </w:r>
          </w:p>
          <w:p w:rsidR="00CC1E03" w:rsidRPr="000D5D33" w:rsidRDefault="000D5D33" w:rsidP="000D5D33">
            <w:pPr>
              <w:jc w:val="both"/>
              <w:rPr>
                <w:rFonts w:ascii="Times New Roman" w:hAnsi="Times New Roman" w:cs="Times New Roman"/>
              </w:rPr>
            </w:pPr>
            <w:r w:rsidRPr="000D5D33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FE" w:rsidRDefault="00C27FFE" w:rsidP="00AF63E9">
      <w:pPr>
        <w:spacing w:after="0" w:line="240" w:lineRule="auto"/>
      </w:pPr>
      <w:r>
        <w:separator/>
      </w:r>
    </w:p>
  </w:endnote>
  <w:endnote w:type="continuationSeparator" w:id="0">
    <w:p w:rsidR="00C27FFE" w:rsidRDefault="00C27FFE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FE" w:rsidRDefault="00C27FFE" w:rsidP="00AF63E9">
      <w:pPr>
        <w:spacing w:after="0" w:line="240" w:lineRule="auto"/>
      </w:pPr>
      <w:r>
        <w:separator/>
      </w:r>
    </w:p>
  </w:footnote>
  <w:footnote w:type="continuationSeparator" w:id="0">
    <w:p w:rsidR="00C27FFE" w:rsidRDefault="00C27FFE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27FF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D21F-3919-439A-A0F0-D71CF10B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2015-12-05T16:03:00Z</dcterms:created>
  <dcterms:modified xsi:type="dcterms:W3CDTF">2015-12-14T13:45:00Z</dcterms:modified>
</cp:coreProperties>
</file>