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4" w:rsidRPr="0032590C" w:rsidRDefault="003072E4" w:rsidP="003072E4">
      <w:pPr>
        <w:jc w:val="both"/>
      </w:pPr>
      <w:bookmarkStart w:id="0" w:name="Datum2"/>
      <w:r w:rsidRPr="0032590C">
        <w:t>Na temelju članka 6. stavka 1. i članka 117. Zakona o socijalnoj skrbi (“Narodne novine” broj 157/13</w:t>
      </w:r>
      <w:r>
        <w:t xml:space="preserve"> i 152/14</w:t>
      </w:r>
      <w:r w:rsidRPr="0032590C">
        <w:t xml:space="preserve">) i članka 40. Statuta Grada Koprivnice (“Glasnik Grada Koprivnice” broj 4/09, 1/12, 1/13 i 3/13 – pročišćeni tekst), Gradsko vijeće Grada Koprivnice na </w:t>
      </w:r>
      <w:r>
        <w:t>___.</w:t>
      </w:r>
      <w:r w:rsidRPr="0032590C">
        <w:t xml:space="preserve"> sjednici održanoj </w:t>
      </w:r>
      <w:bookmarkEnd w:id="0"/>
      <w:r>
        <w:t>________ 2015.</w:t>
      </w:r>
      <w:r w:rsidRPr="0032590C">
        <w:t xml:space="preserve"> godine, donijelo je</w:t>
      </w:r>
    </w:p>
    <w:p w:rsidR="003072E4" w:rsidRPr="0032590C" w:rsidRDefault="003072E4" w:rsidP="003072E4">
      <w:pPr>
        <w:jc w:val="both"/>
      </w:pPr>
    </w:p>
    <w:p w:rsidR="003072E4" w:rsidRPr="0032590C" w:rsidRDefault="003072E4" w:rsidP="003072E4">
      <w:pPr>
        <w:jc w:val="both"/>
      </w:pPr>
    </w:p>
    <w:p w:rsidR="003072E4" w:rsidRPr="0032590C" w:rsidRDefault="003072E4" w:rsidP="003072E4">
      <w:pPr>
        <w:contextualSpacing/>
        <w:jc w:val="center"/>
        <w:rPr>
          <w:b/>
        </w:rPr>
      </w:pPr>
      <w:r w:rsidRPr="0032590C">
        <w:rPr>
          <w:b/>
        </w:rPr>
        <w:t>O D L U K U</w:t>
      </w:r>
    </w:p>
    <w:p w:rsidR="003072E4" w:rsidRPr="0032590C" w:rsidRDefault="003072E4" w:rsidP="003072E4">
      <w:pPr>
        <w:contextualSpacing/>
        <w:jc w:val="center"/>
        <w:rPr>
          <w:b/>
        </w:rPr>
      </w:pPr>
      <w:r w:rsidRPr="0032590C">
        <w:rPr>
          <w:b/>
        </w:rPr>
        <w:t xml:space="preserve">o izmjenama </w:t>
      </w:r>
      <w:r>
        <w:rPr>
          <w:b/>
        </w:rPr>
        <w:t xml:space="preserve">i dopunama </w:t>
      </w:r>
      <w:r w:rsidRPr="0032590C">
        <w:rPr>
          <w:b/>
        </w:rPr>
        <w:t>Odluke o socijalnoj skrbi Grada Koprivnice</w:t>
      </w:r>
    </w:p>
    <w:p w:rsidR="003072E4" w:rsidRPr="0032590C" w:rsidRDefault="003072E4" w:rsidP="003072E4">
      <w:pPr>
        <w:contextualSpacing/>
        <w:jc w:val="both"/>
        <w:rPr>
          <w:b/>
        </w:rPr>
      </w:pPr>
    </w:p>
    <w:p w:rsidR="003072E4" w:rsidRPr="0032590C" w:rsidRDefault="003072E4" w:rsidP="003072E4">
      <w:pPr>
        <w:contextualSpacing/>
        <w:jc w:val="center"/>
        <w:rPr>
          <w:b/>
        </w:rPr>
      </w:pPr>
      <w:r w:rsidRPr="0032590C">
        <w:rPr>
          <w:b/>
        </w:rPr>
        <w:t>Članak 1.</w:t>
      </w:r>
    </w:p>
    <w:p w:rsidR="003072E4" w:rsidRDefault="003072E4" w:rsidP="003072E4">
      <w:pPr>
        <w:ind w:firstLine="708"/>
        <w:contextualSpacing/>
        <w:jc w:val="both"/>
      </w:pPr>
    </w:p>
    <w:p w:rsidR="003072E4" w:rsidRDefault="003072E4" w:rsidP="003072E4">
      <w:pPr>
        <w:ind w:firstLine="708"/>
        <w:contextualSpacing/>
        <w:jc w:val="both"/>
      </w:pPr>
      <w:r w:rsidRPr="0032590C">
        <w:t>U Odluci o socijalnoj skrbi Grada Koprivnice („Glasnik Grada Koprivnice“ broj 4/12.</w:t>
      </w:r>
      <w:r>
        <w:t xml:space="preserve">, </w:t>
      </w:r>
      <w:r w:rsidRPr="0032590C">
        <w:t xml:space="preserve"> 3/13.</w:t>
      </w:r>
      <w:r>
        <w:t xml:space="preserve"> i 3/14.) u članku 3., u točki 6., iza riječi „troškova“, točka se zamjenjuje zarezom te se dodaje nova  točka 7. koja glasi:</w:t>
      </w:r>
    </w:p>
    <w:p w:rsidR="003072E4" w:rsidRDefault="003072E4" w:rsidP="003072E4">
      <w:pPr>
        <w:ind w:firstLine="708"/>
        <w:contextualSpacing/>
        <w:jc w:val="both"/>
      </w:pPr>
      <w:r>
        <w:t>„7. Pravo na pomoć za podmirenje troškova liječenja.“</w:t>
      </w:r>
    </w:p>
    <w:p w:rsidR="003072E4" w:rsidRDefault="003072E4" w:rsidP="003072E4">
      <w:pPr>
        <w:contextualSpacing/>
        <w:jc w:val="both"/>
      </w:pPr>
    </w:p>
    <w:p w:rsidR="003072E4" w:rsidRPr="00060BD2" w:rsidRDefault="003072E4" w:rsidP="003072E4">
      <w:pPr>
        <w:contextualSpacing/>
        <w:jc w:val="center"/>
        <w:rPr>
          <w:b/>
        </w:rPr>
      </w:pPr>
      <w:r w:rsidRPr="00060BD2">
        <w:rPr>
          <w:b/>
        </w:rPr>
        <w:t>Članak 2.</w:t>
      </w:r>
    </w:p>
    <w:p w:rsidR="003072E4" w:rsidRDefault="003072E4" w:rsidP="003072E4">
      <w:pPr>
        <w:contextualSpacing/>
        <w:jc w:val="center"/>
      </w:pPr>
    </w:p>
    <w:p w:rsidR="003072E4" w:rsidRDefault="003072E4" w:rsidP="003072E4">
      <w:pPr>
        <w:ind w:firstLine="720"/>
        <w:contextualSpacing/>
        <w:jc w:val="both"/>
      </w:pPr>
      <w:r>
        <w:t>U članku 5., u točki 3., riječi „vode i odvodnje“ zamjenjuju se riječima „vodnih usluga“.</w:t>
      </w:r>
    </w:p>
    <w:p w:rsidR="003072E4" w:rsidRDefault="003072E4" w:rsidP="003072E4">
      <w:pPr>
        <w:ind w:firstLine="708"/>
        <w:contextualSpacing/>
        <w:jc w:val="both"/>
      </w:pPr>
      <w:r>
        <w:t>U točki 4. te cijelom tekstu Odluke, riječi „kućnog smeća“ zamjenjuju se riječima „komunalnog otpada“, u odgovarajućem padežu.</w:t>
      </w:r>
    </w:p>
    <w:p w:rsidR="003072E4" w:rsidRDefault="003072E4" w:rsidP="003072E4">
      <w:pPr>
        <w:contextualSpacing/>
        <w:jc w:val="both"/>
      </w:pPr>
    </w:p>
    <w:p w:rsidR="003072E4" w:rsidRDefault="003072E4" w:rsidP="003072E4">
      <w:pPr>
        <w:contextualSpacing/>
        <w:jc w:val="center"/>
        <w:rPr>
          <w:b/>
        </w:rPr>
      </w:pPr>
      <w:r w:rsidRPr="0032590C">
        <w:rPr>
          <w:b/>
        </w:rPr>
        <w:t xml:space="preserve">Članak </w:t>
      </w:r>
      <w:r>
        <w:rPr>
          <w:b/>
        </w:rPr>
        <w:t>3</w:t>
      </w:r>
      <w:r w:rsidRPr="0032590C">
        <w:rPr>
          <w:b/>
        </w:rPr>
        <w:t>.</w:t>
      </w:r>
    </w:p>
    <w:p w:rsidR="003072E4" w:rsidRDefault="003072E4" w:rsidP="003072E4">
      <w:pPr>
        <w:ind w:firstLine="708"/>
        <w:contextualSpacing/>
        <w:jc w:val="both"/>
      </w:pPr>
    </w:p>
    <w:p w:rsidR="003072E4" w:rsidRPr="00A427E8" w:rsidRDefault="003072E4" w:rsidP="003072E4">
      <w:pPr>
        <w:ind w:firstLine="708"/>
        <w:contextualSpacing/>
        <w:jc w:val="both"/>
      </w:pPr>
      <w:r w:rsidRPr="00A427E8">
        <w:t>Članak 10.</w:t>
      </w:r>
      <w:r>
        <w:t>,</w:t>
      </w:r>
      <w:r w:rsidRPr="00A427E8">
        <w:t xml:space="preserve"> mijenja se i glasi:</w:t>
      </w:r>
    </w:p>
    <w:p w:rsidR="003072E4" w:rsidRPr="00060BD2" w:rsidRDefault="003072E4" w:rsidP="003072E4">
      <w:pPr>
        <w:ind w:left="708" w:firstLine="720"/>
        <w:jc w:val="both"/>
      </w:pPr>
      <w:r w:rsidRPr="00060BD2">
        <w:t xml:space="preserve">„Pravo na pomoć za podmirenje troškova električne energije, mogu ostvariti korisnici socijalne skrbi, do iznosa koji utvrđuje </w:t>
      </w:r>
      <w:r>
        <w:t>HEP, ODS „Elektra“ Koprivnica</w:t>
      </w:r>
      <w:r w:rsidRPr="00060BD2">
        <w:t xml:space="preserve">, </w:t>
      </w:r>
      <w:r>
        <w:t xml:space="preserve">i to </w:t>
      </w:r>
      <w:r w:rsidRPr="00060BD2">
        <w:t>mjesečno za  količine,</w:t>
      </w:r>
      <w:r>
        <w:t xml:space="preserve"> </w:t>
      </w:r>
      <w:r w:rsidRPr="00060BD2">
        <w:t>kako slijedi:</w:t>
      </w:r>
    </w:p>
    <w:p w:rsidR="003072E4" w:rsidRPr="00060BD2" w:rsidRDefault="003072E4" w:rsidP="003072E4">
      <w:pPr>
        <w:numPr>
          <w:ilvl w:val="0"/>
          <w:numId w:val="2"/>
        </w:numPr>
        <w:jc w:val="both"/>
      </w:pPr>
      <w:r w:rsidRPr="00060BD2">
        <w:t>za samca i dvočlano kućanstvo</w:t>
      </w:r>
      <w:r w:rsidRPr="00A427E8">
        <w:t xml:space="preserve"> </w:t>
      </w:r>
      <w:r>
        <w:t xml:space="preserve">- </w:t>
      </w:r>
      <w:r w:rsidRPr="00376D4C">
        <w:t xml:space="preserve">do 150 </w:t>
      </w:r>
      <w:proofErr w:type="spellStart"/>
      <w:r w:rsidRPr="00376D4C">
        <w:t>kWh</w:t>
      </w:r>
      <w:proofErr w:type="spellEnd"/>
      <w:r w:rsidRPr="00060BD2">
        <w:t>,</w:t>
      </w:r>
    </w:p>
    <w:p w:rsidR="003072E4" w:rsidRPr="00060BD2" w:rsidRDefault="003072E4" w:rsidP="003072E4">
      <w:pPr>
        <w:numPr>
          <w:ilvl w:val="0"/>
          <w:numId w:val="2"/>
        </w:numPr>
        <w:jc w:val="both"/>
      </w:pPr>
      <w:r w:rsidRPr="00060BD2">
        <w:t>za višečlano kućanstvo</w:t>
      </w:r>
      <w:r w:rsidRPr="00A427E8">
        <w:t xml:space="preserve"> </w:t>
      </w:r>
      <w:r>
        <w:t xml:space="preserve">- </w:t>
      </w:r>
      <w:r w:rsidRPr="00376D4C">
        <w:t xml:space="preserve">do 200 </w:t>
      </w:r>
      <w:proofErr w:type="spellStart"/>
      <w:r w:rsidRPr="00376D4C">
        <w:t>kWh</w:t>
      </w:r>
      <w:proofErr w:type="spellEnd"/>
      <w:r w:rsidRPr="00376D4C">
        <w:t xml:space="preserve"> </w:t>
      </w:r>
      <w:r w:rsidRPr="00060BD2">
        <w:t>.</w:t>
      </w:r>
    </w:p>
    <w:p w:rsidR="003072E4" w:rsidRDefault="003072E4" w:rsidP="003072E4">
      <w:pPr>
        <w:ind w:left="720" w:firstLine="720"/>
        <w:contextualSpacing/>
        <w:jc w:val="both"/>
      </w:pPr>
      <w:r>
        <w:t xml:space="preserve">Korisnici socijalne skrbi </w:t>
      </w:r>
      <w:r w:rsidRPr="00060BD2">
        <w:t xml:space="preserve">kojima električnu </w:t>
      </w:r>
      <w:r w:rsidRPr="00A427E8">
        <w:t xml:space="preserve">energiju ne isporučuje HEP, ODS „Elektra“ Koprivnica, već drugi distributer, </w:t>
      </w:r>
      <w:r>
        <w:t>mogu ostvariti pravo na pomoć za podmirenje troškova električne energije u ukupnom odgovarajućem iznosu iz stavka 1., točke a) i b)  ovog članka.</w:t>
      </w:r>
    </w:p>
    <w:p w:rsidR="003072E4" w:rsidRPr="00060BD2" w:rsidRDefault="003072E4" w:rsidP="003072E4">
      <w:pPr>
        <w:ind w:left="720" w:firstLine="720"/>
        <w:contextualSpacing/>
        <w:jc w:val="both"/>
      </w:pPr>
      <w:r>
        <w:t>Pomoć iz stavka 2. ovog članka, sastoji od iznosa odobrenog za potrošnju el. energije prema cjeniku distributera za odgovarajući broj članova kućanstva, i iznosa „</w:t>
      </w:r>
      <w:proofErr w:type="spellStart"/>
      <w:r>
        <w:t>mrežarine</w:t>
      </w:r>
      <w:proofErr w:type="spellEnd"/>
      <w:r>
        <w:t xml:space="preserve">“  obračunate do </w:t>
      </w:r>
      <w:r w:rsidRPr="00A427E8">
        <w:t xml:space="preserve"> visin</w:t>
      </w:r>
      <w:r>
        <w:t>e</w:t>
      </w:r>
      <w:r w:rsidRPr="00A427E8">
        <w:t xml:space="preserve"> razlike između iznosa pomoći za podmirenje troškova električne energije koji je dužan podmiriti drugom distributeru i iznosa pomoći za podmirenje troškova električne energije </w:t>
      </w:r>
      <w:r>
        <w:t xml:space="preserve"> iz stavka 1. ovog članka</w:t>
      </w:r>
      <w:r w:rsidRPr="00A427E8">
        <w:t xml:space="preserve">, za odgovarajući broj članova </w:t>
      </w:r>
      <w:r>
        <w:t>kućanstva</w:t>
      </w:r>
      <w:r w:rsidRPr="00A427E8">
        <w:t>.“</w:t>
      </w:r>
      <w:r>
        <w:t>.</w:t>
      </w:r>
    </w:p>
    <w:p w:rsidR="003072E4" w:rsidRDefault="003072E4" w:rsidP="003072E4">
      <w:pPr>
        <w:contextualSpacing/>
        <w:jc w:val="both"/>
      </w:pPr>
    </w:p>
    <w:p w:rsidR="003072E4" w:rsidRDefault="003072E4" w:rsidP="003072E4">
      <w:pPr>
        <w:contextualSpacing/>
        <w:jc w:val="center"/>
        <w:rPr>
          <w:b/>
        </w:rPr>
      </w:pPr>
      <w:r w:rsidRPr="009B410C">
        <w:rPr>
          <w:b/>
        </w:rPr>
        <w:t xml:space="preserve">Članak </w:t>
      </w:r>
      <w:r>
        <w:rPr>
          <w:b/>
        </w:rPr>
        <w:t>4</w:t>
      </w:r>
      <w:r w:rsidRPr="009B410C">
        <w:rPr>
          <w:b/>
        </w:rPr>
        <w:t>.</w:t>
      </w:r>
    </w:p>
    <w:p w:rsidR="003072E4" w:rsidRDefault="003072E4" w:rsidP="003072E4">
      <w:pPr>
        <w:contextualSpacing/>
        <w:jc w:val="center"/>
        <w:rPr>
          <w:b/>
        </w:rPr>
      </w:pPr>
    </w:p>
    <w:p w:rsidR="003072E4" w:rsidRDefault="003072E4" w:rsidP="003072E4">
      <w:pPr>
        <w:contextualSpacing/>
        <w:jc w:val="both"/>
      </w:pPr>
      <w:r w:rsidRPr="009B410C">
        <w:tab/>
        <w:t>U članku 11.</w:t>
      </w:r>
      <w:r>
        <w:t xml:space="preserve"> riječi „vode te pravo na pomoć za podmirenje troškova odvodnje“ zamjenjuju se riječima “vodnih usluga“.</w:t>
      </w:r>
    </w:p>
    <w:p w:rsidR="003072E4" w:rsidRDefault="003072E4" w:rsidP="003072E4">
      <w:pPr>
        <w:contextualSpacing/>
        <w:jc w:val="both"/>
      </w:pPr>
    </w:p>
    <w:p w:rsidR="003072E4" w:rsidRDefault="003072E4" w:rsidP="003072E4">
      <w:pPr>
        <w:contextualSpacing/>
        <w:jc w:val="both"/>
      </w:pPr>
    </w:p>
    <w:p w:rsidR="003072E4" w:rsidRDefault="003072E4" w:rsidP="003072E4">
      <w:pPr>
        <w:contextualSpacing/>
        <w:jc w:val="both"/>
      </w:pPr>
    </w:p>
    <w:p w:rsidR="003072E4" w:rsidRDefault="003072E4" w:rsidP="003072E4">
      <w:pPr>
        <w:contextualSpacing/>
        <w:jc w:val="both"/>
      </w:pPr>
    </w:p>
    <w:p w:rsidR="003072E4" w:rsidRDefault="003072E4" w:rsidP="003072E4">
      <w:pPr>
        <w:contextualSpacing/>
        <w:jc w:val="center"/>
        <w:rPr>
          <w:b/>
        </w:rPr>
      </w:pPr>
      <w:r w:rsidRPr="00B359A0">
        <w:rPr>
          <w:b/>
        </w:rPr>
        <w:lastRenderedPageBreak/>
        <w:t>Člana</w:t>
      </w:r>
      <w:r>
        <w:rPr>
          <w:b/>
        </w:rPr>
        <w:t>k</w:t>
      </w:r>
      <w:r w:rsidRPr="00B359A0">
        <w:rPr>
          <w:b/>
        </w:rPr>
        <w:t xml:space="preserve"> </w:t>
      </w:r>
      <w:r>
        <w:rPr>
          <w:b/>
        </w:rPr>
        <w:t>5.</w:t>
      </w:r>
    </w:p>
    <w:p w:rsidR="003072E4" w:rsidRDefault="003072E4" w:rsidP="003072E4">
      <w:pPr>
        <w:contextualSpacing/>
        <w:jc w:val="center"/>
        <w:rPr>
          <w:b/>
        </w:rPr>
      </w:pPr>
    </w:p>
    <w:p w:rsidR="003072E4" w:rsidRDefault="003072E4" w:rsidP="003072E4">
      <w:pPr>
        <w:contextualSpacing/>
        <w:jc w:val="both"/>
      </w:pPr>
      <w:r w:rsidRPr="00B359A0">
        <w:tab/>
      </w:r>
      <w:r w:rsidR="007877DD">
        <w:t>U članku 11</w:t>
      </w:r>
      <w:r>
        <w:t xml:space="preserve">., </w:t>
      </w:r>
      <w:r w:rsidR="007877DD">
        <w:t xml:space="preserve">te cijelom tekstu Odluke, </w:t>
      </w:r>
      <w:r>
        <w:t>riječi „komunalno poduzeće“ zamjenjuju se riječima „komunalno trgovačko društvo“</w:t>
      </w:r>
      <w:r w:rsidR="007877DD">
        <w:t>,  u odgovarajućem padežu.</w:t>
      </w:r>
    </w:p>
    <w:p w:rsidR="003072E4" w:rsidRPr="00B359A0" w:rsidRDefault="003072E4" w:rsidP="003072E4">
      <w:pPr>
        <w:contextualSpacing/>
        <w:jc w:val="both"/>
        <w:rPr>
          <w:b/>
        </w:rPr>
      </w:pPr>
    </w:p>
    <w:p w:rsidR="003072E4" w:rsidRDefault="003072E4" w:rsidP="003072E4">
      <w:pPr>
        <w:contextualSpacing/>
        <w:jc w:val="center"/>
        <w:rPr>
          <w:b/>
        </w:rPr>
      </w:pPr>
      <w:r w:rsidRPr="00B359A0">
        <w:rPr>
          <w:b/>
        </w:rPr>
        <w:t>Člana</w:t>
      </w:r>
      <w:r>
        <w:rPr>
          <w:b/>
        </w:rPr>
        <w:t>k</w:t>
      </w:r>
      <w:r w:rsidRPr="00B359A0">
        <w:rPr>
          <w:b/>
        </w:rPr>
        <w:t xml:space="preserve"> </w:t>
      </w:r>
      <w:r>
        <w:rPr>
          <w:b/>
        </w:rPr>
        <w:t>6.</w:t>
      </w:r>
    </w:p>
    <w:p w:rsidR="003072E4" w:rsidRDefault="003072E4" w:rsidP="003072E4">
      <w:pPr>
        <w:contextualSpacing/>
        <w:jc w:val="center"/>
        <w:rPr>
          <w:b/>
        </w:rPr>
      </w:pPr>
    </w:p>
    <w:p w:rsidR="003072E4" w:rsidRDefault="003072E4" w:rsidP="003072E4">
      <w:pPr>
        <w:ind w:firstLine="720"/>
        <w:contextualSpacing/>
        <w:jc w:val="both"/>
      </w:pPr>
      <w:r>
        <w:t>U članku 16., stavku 2., riječi „stavka 1. točke 1). b)“ zamjenjuju se riječima „stavka 1. točaka a) i  b)“.</w:t>
      </w:r>
    </w:p>
    <w:p w:rsidR="003072E4" w:rsidRDefault="003072E4" w:rsidP="003072E4">
      <w:pPr>
        <w:contextualSpacing/>
        <w:jc w:val="center"/>
      </w:pPr>
    </w:p>
    <w:p w:rsidR="003072E4" w:rsidRDefault="003072E4" w:rsidP="003072E4">
      <w:pPr>
        <w:contextualSpacing/>
        <w:jc w:val="center"/>
        <w:rPr>
          <w:b/>
        </w:rPr>
      </w:pPr>
      <w:r w:rsidRPr="00F771FF">
        <w:rPr>
          <w:b/>
        </w:rPr>
        <w:t xml:space="preserve"> </w:t>
      </w:r>
      <w:r w:rsidRPr="00B359A0">
        <w:rPr>
          <w:b/>
        </w:rPr>
        <w:t>Člana</w:t>
      </w:r>
      <w:r>
        <w:rPr>
          <w:b/>
        </w:rPr>
        <w:t>k</w:t>
      </w:r>
      <w:r w:rsidRPr="00B359A0">
        <w:rPr>
          <w:b/>
        </w:rPr>
        <w:t xml:space="preserve"> </w:t>
      </w:r>
      <w:r>
        <w:rPr>
          <w:b/>
        </w:rPr>
        <w:t>7.</w:t>
      </w:r>
    </w:p>
    <w:p w:rsidR="003072E4" w:rsidRDefault="003072E4" w:rsidP="003072E4">
      <w:pPr>
        <w:ind w:firstLine="708"/>
        <w:contextualSpacing/>
        <w:jc w:val="both"/>
      </w:pPr>
    </w:p>
    <w:p w:rsidR="003072E4" w:rsidRPr="0032590C" w:rsidRDefault="003072E4" w:rsidP="003072E4">
      <w:pPr>
        <w:ind w:firstLine="708"/>
        <w:contextualSpacing/>
        <w:jc w:val="both"/>
      </w:pPr>
      <w:r>
        <w:t>U č</w:t>
      </w:r>
      <w:r w:rsidRPr="0032590C">
        <w:t>lank</w:t>
      </w:r>
      <w:r>
        <w:t>u</w:t>
      </w:r>
      <w:r w:rsidRPr="0032590C">
        <w:t xml:space="preserve"> </w:t>
      </w:r>
      <w:r>
        <w:t>19</w:t>
      </w:r>
      <w:r w:rsidRPr="0032590C">
        <w:t>.</w:t>
      </w:r>
      <w:r>
        <w:t>,</w:t>
      </w:r>
      <w:r w:rsidRPr="0032590C">
        <w:t xml:space="preserve"> </w:t>
      </w:r>
      <w:r>
        <w:t xml:space="preserve">točke a) i b) </w:t>
      </w:r>
      <w:r w:rsidRPr="0032590C">
        <w:t>mijenja</w:t>
      </w:r>
      <w:r>
        <w:t>ju</w:t>
      </w:r>
      <w:r w:rsidRPr="0032590C">
        <w:t xml:space="preserve"> se i glas</w:t>
      </w:r>
      <w:r>
        <w:t>e</w:t>
      </w:r>
      <w:r w:rsidRPr="0032590C">
        <w:t>:</w:t>
      </w:r>
    </w:p>
    <w:p w:rsidR="003072E4" w:rsidRDefault="003072E4" w:rsidP="003072E4">
      <w:pPr>
        <w:contextualSpacing/>
        <w:jc w:val="both"/>
      </w:pPr>
      <w:r>
        <w:t>„a) Organiziranje prehrane (dostava gotovih obroka u kuću),</w:t>
      </w:r>
    </w:p>
    <w:p w:rsidR="003072E4" w:rsidRPr="0032590C" w:rsidRDefault="003072E4" w:rsidP="003072E4">
      <w:pPr>
        <w:contextualSpacing/>
        <w:jc w:val="both"/>
      </w:pPr>
      <w:r>
        <w:t xml:space="preserve">b) Obavljanje kućanskih poslova (nabava živežnih namirnica, pomoć u pripremanju obroka, pranje posuđa, pospremanje stana, donošenje vode, ogrjeva i slično, organiziranje pranja i glačanja rublja, nabava lijekova i drugih potrepština i dr.),“. </w:t>
      </w:r>
    </w:p>
    <w:p w:rsidR="003072E4" w:rsidRDefault="003072E4" w:rsidP="003072E4">
      <w:pPr>
        <w:contextualSpacing/>
        <w:jc w:val="both"/>
      </w:pPr>
    </w:p>
    <w:p w:rsidR="003072E4" w:rsidRDefault="003072E4" w:rsidP="003072E4">
      <w:pPr>
        <w:contextualSpacing/>
        <w:jc w:val="center"/>
        <w:rPr>
          <w:b/>
        </w:rPr>
      </w:pPr>
      <w:r w:rsidRPr="00AA0133">
        <w:rPr>
          <w:b/>
        </w:rPr>
        <w:t>Člana</w:t>
      </w:r>
      <w:r>
        <w:rPr>
          <w:b/>
        </w:rPr>
        <w:t>k</w:t>
      </w:r>
      <w:r w:rsidRPr="00AA0133">
        <w:rPr>
          <w:b/>
        </w:rPr>
        <w:t xml:space="preserve"> </w:t>
      </w:r>
      <w:r>
        <w:rPr>
          <w:b/>
        </w:rPr>
        <w:t>8</w:t>
      </w:r>
      <w:r w:rsidRPr="00AA0133">
        <w:rPr>
          <w:b/>
        </w:rPr>
        <w:t>.</w:t>
      </w:r>
    </w:p>
    <w:p w:rsidR="003072E4" w:rsidRDefault="003072E4" w:rsidP="003072E4">
      <w:pPr>
        <w:contextualSpacing/>
        <w:jc w:val="center"/>
      </w:pPr>
    </w:p>
    <w:p w:rsidR="003072E4" w:rsidRDefault="003072E4" w:rsidP="003072E4">
      <w:pPr>
        <w:ind w:firstLine="708"/>
        <w:contextualSpacing/>
        <w:jc w:val="both"/>
      </w:pPr>
      <w:r>
        <w:t>U članku 22., točka 3., mijenja se i glasi:</w:t>
      </w:r>
    </w:p>
    <w:p w:rsidR="003072E4" w:rsidRDefault="003072E4" w:rsidP="003072E4">
      <w:pPr>
        <w:ind w:firstLine="708"/>
        <w:contextualSpacing/>
        <w:jc w:val="both"/>
      </w:pPr>
      <w:r>
        <w:t>„3. Pravo na novčanu potporu za pohađanje srednje škole.“.</w:t>
      </w:r>
    </w:p>
    <w:p w:rsidR="003072E4" w:rsidRDefault="003072E4" w:rsidP="003072E4">
      <w:pPr>
        <w:contextualSpacing/>
        <w:rPr>
          <w:b/>
        </w:rPr>
      </w:pPr>
    </w:p>
    <w:p w:rsidR="003072E4" w:rsidRDefault="003072E4" w:rsidP="003072E4">
      <w:pPr>
        <w:contextualSpacing/>
        <w:jc w:val="center"/>
        <w:rPr>
          <w:b/>
        </w:rPr>
      </w:pPr>
      <w:r>
        <w:rPr>
          <w:b/>
        </w:rPr>
        <w:t>Članak 9</w:t>
      </w:r>
      <w:r w:rsidRPr="0032590C">
        <w:rPr>
          <w:b/>
        </w:rPr>
        <w:t>.</w:t>
      </w:r>
    </w:p>
    <w:p w:rsidR="003072E4" w:rsidRPr="0032590C" w:rsidRDefault="003072E4" w:rsidP="003072E4">
      <w:pPr>
        <w:contextualSpacing/>
        <w:jc w:val="center"/>
        <w:rPr>
          <w:b/>
        </w:rPr>
      </w:pPr>
    </w:p>
    <w:p w:rsidR="003072E4" w:rsidRDefault="003072E4" w:rsidP="003072E4">
      <w:pPr>
        <w:ind w:firstLine="708"/>
        <w:contextualSpacing/>
        <w:jc w:val="both"/>
      </w:pPr>
      <w:r w:rsidRPr="0032590C">
        <w:t xml:space="preserve">U članku </w:t>
      </w:r>
      <w:r>
        <w:t>23., brojke “4/98. i 1/05.“</w:t>
      </w:r>
      <w:r w:rsidRPr="0032590C">
        <w:t xml:space="preserve"> zamjenjuju se </w:t>
      </w:r>
      <w:r>
        <w:t xml:space="preserve">brojkama </w:t>
      </w:r>
      <w:r w:rsidRPr="0032590C">
        <w:t>“</w:t>
      </w:r>
      <w:r>
        <w:t>4/14. i 7/14.</w:t>
      </w:r>
      <w:r w:rsidRPr="0032590C">
        <w:t>“.</w:t>
      </w:r>
    </w:p>
    <w:p w:rsidR="003072E4" w:rsidRDefault="003072E4" w:rsidP="003072E4">
      <w:pPr>
        <w:ind w:firstLine="708"/>
        <w:contextualSpacing/>
        <w:jc w:val="both"/>
      </w:pPr>
    </w:p>
    <w:p w:rsidR="003072E4" w:rsidRDefault="003072E4" w:rsidP="003072E4">
      <w:pPr>
        <w:contextualSpacing/>
        <w:jc w:val="center"/>
        <w:rPr>
          <w:b/>
        </w:rPr>
      </w:pPr>
      <w:r w:rsidRPr="00733C7D">
        <w:rPr>
          <w:b/>
        </w:rPr>
        <w:t>Članak</w:t>
      </w:r>
      <w:r>
        <w:rPr>
          <w:b/>
        </w:rPr>
        <w:t xml:space="preserve"> 10</w:t>
      </w:r>
      <w:r w:rsidRPr="00733C7D">
        <w:rPr>
          <w:b/>
        </w:rPr>
        <w:t>.</w:t>
      </w:r>
    </w:p>
    <w:p w:rsidR="003072E4" w:rsidRPr="00733C7D" w:rsidRDefault="003072E4" w:rsidP="003072E4">
      <w:pPr>
        <w:contextualSpacing/>
        <w:rPr>
          <w:b/>
        </w:rPr>
      </w:pPr>
    </w:p>
    <w:p w:rsidR="003072E4" w:rsidRDefault="003072E4" w:rsidP="003072E4">
      <w:pPr>
        <w:ind w:firstLine="708"/>
        <w:contextualSpacing/>
        <w:jc w:val="both"/>
      </w:pPr>
      <w:r>
        <w:t>U članku 25., iza stavka 3., dodaje se novi stavak 4. koji glasi:</w:t>
      </w:r>
    </w:p>
    <w:p w:rsidR="003072E4" w:rsidRDefault="003072E4" w:rsidP="003072E4">
      <w:pPr>
        <w:ind w:firstLine="708"/>
        <w:contextualSpacing/>
        <w:jc w:val="both"/>
      </w:pPr>
      <w:r>
        <w:t>„Iznimno od članka 2. ove Odluke dijete smješteno u udomiteljskoj obitelji na području Grada Koprivnice kod udomitelja koji ima prijavljeno prebivalište na području Grada Koprivnice, može ostvariti pravo na pomoć za podmirenje troškova participacije roditelja za pohađanje dječjeg vrtića u visini 50% participacije roditelja.“.</w:t>
      </w:r>
    </w:p>
    <w:p w:rsidR="003072E4" w:rsidRDefault="003072E4" w:rsidP="003072E4">
      <w:pPr>
        <w:contextualSpacing/>
        <w:jc w:val="both"/>
      </w:pPr>
    </w:p>
    <w:p w:rsidR="003072E4" w:rsidRDefault="003072E4" w:rsidP="003072E4">
      <w:pPr>
        <w:contextualSpacing/>
        <w:jc w:val="center"/>
        <w:rPr>
          <w:b/>
        </w:rPr>
      </w:pPr>
      <w:r w:rsidRPr="00011ADD">
        <w:rPr>
          <w:b/>
        </w:rPr>
        <w:t>Članak</w:t>
      </w:r>
      <w:r>
        <w:rPr>
          <w:b/>
        </w:rPr>
        <w:t xml:space="preserve"> 11</w:t>
      </w:r>
      <w:r w:rsidRPr="00011ADD">
        <w:rPr>
          <w:b/>
        </w:rPr>
        <w:t>.</w:t>
      </w:r>
    </w:p>
    <w:p w:rsidR="003072E4" w:rsidRPr="00011ADD" w:rsidRDefault="003072E4" w:rsidP="003072E4">
      <w:pPr>
        <w:contextualSpacing/>
        <w:jc w:val="center"/>
        <w:rPr>
          <w:b/>
        </w:rPr>
      </w:pPr>
    </w:p>
    <w:p w:rsidR="003072E4" w:rsidRDefault="003072E4" w:rsidP="003072E4">
      <w:pPr>
        <w:ind w:firstLine="708"/>
        <w:contextualSpacing/>
        <w:jc w:val="both"/>
      </w:pPr>
      <w:r>
        <w:t xml:space="preserve">U članku </w:t>
      </w:r>
      <w:r w:rsidR="007877DD">
        <w:t>26., stavku 1.,  riječi „pod sl</w:t>
      </w:r>
      <w:r>
        <w:t>jedećim uvjetima:“ zamjenjuju se riječima “i to:“, a točka b) mijenja se i glasi:</w:t>
      </w:r>
    </w:p>
    <w:p w:rsidR="003072E4" w:rsidRDefault="003072E4" w:rsidP="003072E4">
      <w:pPr>
        <w:ind w:left="1440" w:firstLine="720"/>
        <w:contextualSpacing/>
        <w:jc w:val="both"/>
      </w:pPr>
      <w:r>
        <w:t>„b) djeca polaznici Centra za pružanje usluga u zajednici Svitanje i djeca smještena u udomiteljskim obiteljima na području Grada Koprivnice, iznimno od članka 2. ove Odluke – 100%,“.</w:t>
      </w:r>
    </w:p>
    <w:p w:rsidR="003072E4" w:rsidRDefault="003072E4" w:rsidP="003072E4">
      <w:pPr>
        <w:ind w:firstLine="708"/>
        <w:contextualSpacing/>
        <w:jc w:val="both"/>
      </w:pPr>
    </w:p>
    <w:p w:rsidR="003072E4" w:rsidRPr="00534840" w:rsidRDefault="003072E4" w:rsidP="003072E4">
      <w:pPr>
        <w:contextualSpacing/>
        <w:jc w:val="center"/>
        <w:rPr>
          <w:b/>
        </w:rPr>
      </w:pPr>
      <w:r w:rsidRPr="00534840">
        <w:rPr>
          <w:b/>
        </w:rPr>
        <w:t>Članak</w:t>
      </w:r>
      <w:r>
        <w:rPr>
          <w:b/>
        </w:rPr>
        <w:t xml:space="preserve"> 12</w:t>
      </w:r>
      <w:r w:rsidRPr="00534840">
        <w:rPr>
          <w:b/>
        </w:rPr>
        <w:t>.</w:t>
      </w:r>
    </w:p>
    <w:p w:rsidR="003072E4" w:rsidRDefault="003072E4" w:rsidP="003072E4">
      <w:pPr>
        <w:ind w:firstLine="708"/>
        <w:contextualSpacing/>
        <w:jc w:val="both"/>
      </w:pPr>
    </w:p>
    <w:p w:rsidR="003072E4" w:rsidRDefault="003072E4" w:rsidP="003072E4">
      <w:pPr>
        <w:ind w:firstLine="708"/>
        <w:contextualSpacing/>
        <w:jc w:val="both"/>
      </w:pPr>
      <w:r>
        <w:t>Članak 28., mijenja se i glasi:</w:t>
      </w:r>
    </w:p>
    <w:p w:rsidR="003072E4" w:rsidRDefault="003072E4" w:rsidP="003072E4">
      <w:pPr>
        <w:ind w:left="708" w:firstLine="720"/>
        <w:contextualSpacing/>
        <w:jc w:val="both"/>
      </w:pPr>
      <w:r>
        <w:t>„Pravo na novčanu potporu za pohađanje srednje škole u iznosu od 300,00 kn mjesečno mogu ostvariti učenici srednjih škola s prebivalištem na području Grada Koprivnice, i to:</w:t>
      </w:r>
    </w:p>
    <w:p w:rsidR="003072E4" w:rsidRDefault="003072E4" w:rsidP="003072E4">
      <w:pPr>
        <w:ind w:left="1440" w:firstLine="720"/>
        <w:contextualSpacing/>
        <w:jc w:val="both"/>
      </w:pPr>
      <w:r>
        <w:t>a) djeca smrtno stradalih hrvatskih branitelja iz Domovinskog rata,</w:t>
      </w:r>
    </w:p>
    <w:p w:rsidR="003072E4" w:rsidRDefault="003072E4" w:rsidP="003072E4">
      <w:pPr>
        <w:ind w:left="2160"/>
        <w:contextualSpacing/>
        <w:jc w:val="both"/>
      </w:pPr>
      <w:r>
        <w:lastRenderedPageBreak/>
        <w:t>b) djeca hrvatskih ratnih vojnih invalida Domovinskog rata, invaliditeta utvrđenog u visini 50% i više,</w:t>
      </w:r>
    </w:p>
    <w:p w:rsidR="003072E4" w:rsidRDefault="003072E4" w:rsidP="003072E4">
      <w:pPr>
        <w:ind w:left="1440" w:firstLine="720"/>
        <w:contextualSpacing/>
        <w:jc w:val="both"/>
      </w:pPr>
      <w:r>
        <w:t>c) djeca civilnih osoba s invaliditetom utvrđenim u visini 80% i više,</w:t>
      </w:r>
    </w:p>
    <w:p w:rsidR="003072E4" w:rsidRDefault="003072E4" w:rsidP="003072E4">
      <w:pPr>
        <w:ind w:left="1440" w:firstLine="720"/>
        <w:contextualSpacing/>
        <w:jc w:val="both"/>
      </w:pPr>
      <w:r>
        <w:t>d) djeca korisnika doplatka za pomoć i njegu u punom iznosu,</w:t>
      </w:r>
    </w:p>
    <w:p w:rsidR="003072E4" w:rsidRDefault="003072E4" w:rsidP="003072E4">
      <w:pPr>
        <w:ind w:left="2160"/>
        <w:contextualSpacing/>
        <w:jc w:val="both"/>
      </w:pPr>
      <w:r>
        <w:t>e) djeca korisnika osobne invalidnine temeljem propisa koji reguliraju prava iz područja socijalne skrbi,</w:t>
      </w:r>
    </w:p>
    <w:p w:rsidR="003072E4" w:rsidRDefault="003072E4" w:rsidP="003072E4">
      <w:pPr>
        <w:ind w:left="2160"/>
        <w:contextualSpacing/>
        <w:jc w:val="both"/>
      </w:pPr>
      <w:r>
        <w:t>f) učenici korisnici osobne invalidnine temeljem propisa koji reguliraju prava iz područja socijalne skrbi,</w:t>
      </w:r>
    </w:p>
    <w:p w:rsidR="003072E4" w:rsidRDefault="003072E4" w:rsidP="003072E4">
      <w:pPr>
        <w:ind w:left="1440" w:firstLine="720"/>
        <w:contextualSpacing/>
        <w:jc w:val="both"/>
      </w:pPr>
      <w:r>
        <w:t>g) učenici korisnici doplatka za pomoć i njegu u punom iznosu,</w:t>
      </w:r>
    </w:p>
    <w:p w:rsidR="003072E4" w:rsidRDefault="003072E4" w:rsidP="003072E4">
      <w:pPr>
        <w:ind w:left="1440" w:firstLine="720"/>
        <w:contextualSpacing/>
        <w:jc w:val="both"/>
      </w:pPr>
      <w:r>
        <w:t>h) učenici s invaliditetom utvrđenim u visini 50% i više,</w:t>
      </w:r>
    </w:p>
    <w:p w:rsidR="003072E4" w:rsidRDefault="003072E4" w:rsidP="003072E4">
      <w:pPr>
        <w:ind w:left="1440" w:firstLine="720"/>
        <w:contextualSpacing/>
        <w:jc w:val="both"/>
      </w:pPr>
      <w:r>
        <w:t>i) pripadnici romske nacionalne manjine,</w:t>
      </w:r>
    </w:p>
    <w:p w:rsidR="003072E4" w:rsidRDefault="003072E4" w:rsidP="003072E4">
      <w:pPr>
        <w:ind w:left="2160"/>
        <w:contextualSpacing/>
        <w:jc w:val="both"/>
      </w:pPr>
      <w:r>
        <w:t>j) djeca iz kućanstava koja ispunjavaju uvjete iz članka 4. i članka 6. stavka 1. ove Odluke.</w:t>
      </w:r>
    </w:p>
    <w:p w:rsidR="003072E4" w:rsidRDefault="003072E4" w:rsidP="003072E4">
      <w:pPr>
        <w:ind w:firstLine="709"/>
        <w:contextualSpacing/>
        <w:jc w:val="both"/>
      </w:pPr>
      <w:r>
        <w:t xml:space="preserve">Korisnici novčane potpore iz stavka 1. ovog članka, obavezni su obaviti društveno koristan rad za potrebe Grada Koprivnice u trajanju od 10 sati godišnje. </w:t>
      </w:r>
    </w:p>
    <w:p w:rsidR="003072E4" w:rsidRPr="0032590C" w:rsidRDefault="003072E4" w:rsidP="003072E4">
      <w:pPr>
        <w:ind w:firstLine="709"/>
        <w:contextualSpacing/>
        <w:jc w:val="both"/>
      </w:pPr>
      <w:r>
        <w:t>Korisnike novčane potpore iz stavka 1. ovog članka, Odjel će obavijestiti o način</w:t>
      </w:r>
      <w:r w:rsidR="007877DD">
        <w:t>u i mjestu obavljanja društveno</w:t>
      </w:r>
      <w:r>
        <w:t xml:space="preserve"> korisnog rada.“.</w:t>
      </w:r>
    </w:p>
    <w:p w:rsidR="003072E4" w:rsidRDefault="003072E4" w:rsidP="003072E4">
      <w:pPr>
        <w:contextualSpacing/>
        <w:rPr>
          <w:b/>
        </w:rPr>
      </w:pPr>
    </w:p>
    <w:p w:rsidR="003072E4" w:rsidRDefault="003072E4" w:rsidP="003072E4">
      <w:pPr>
        <w:contextualSpacing/>
        <w:jc w:val="center"/>
        <w:rPr>
          <w:b/>
        </w:rPr>
      </w:pPr>
      <w:r w:rsidRPr="0032590C">
        <w:rPr>
          <w:b/>
        </w:rPr>
        <w:t xml:space="preserve">Članak </w:t>
      </w:r>
      <w:r>
        <w:rPr>
          <w:b/>
        </w:rPr>
        <w:t>13.</w:t>
      </w:r>
    </w:p>
    <w:p w:rsidR="003072E4" w:rsidRDefault="003072E4" w:rsidP="003072E4">
      <w:pPr>
        <w:contextualSpacing/>
        <w:jc w:val="center"/>
        <w:rPr>
          <w:b/>
        </w:rPr>
      </w:pPr>
    </w:p>
    <w:p w:rsidR="003072E4" w:rsidRDefault="003072E4" w:rsidP="003072E4">
      <w:pPr>
        <w:ind w:firstLine="720"/>
        <w:contextualSpacing/>
        <w:jc w:val="both"/>
      </w:pPr>
      <w:r w:rsidRPr="00060BD2">
        <w:t xml:space="preserve">Iza članka 30. dodaje </w:t>
      </w:r>
      <w:r>
        <w:t xml:space="preserve">se novi naslov „7. Pravo na pomoć za podmirenje troškova liječenja“ te novi </w:t>
      </w:r>
      <w:r w:rsidRPr="00060BD2">
        <w:t>članak 30</w:t>
      </w:r>
      <w:r w:rsidR="007877DD">
        <w:t xml:space="preserve">.a </w:t>
      </w:r>
      <w:r>
        <w:t xml:space="preserve"> koji glasi:</w:t>
      </w:r>
    </w:p>
    <w:p w:rsidR="003072E4" w:rsidRDefault="003072E4" w:rsidP="003072E4">
      <w:pPr>
        <w:ind w:firstLine="720"/>
        <w:contextualSpacing/>
        <w:jc w:val="both"/>
      </w:pPr>
    </w:p>
    <w:p w:rsidR="003072E4" w:rsidRPr="00060BD2" w:rsidRDefault="003072E4" w:rsidP="003072E4">
      <w:pPr>
        <w:contextualSpacing/>
        <w:jc w:val="center"/>
        <w:rPr>
          <w:b/>
        </w:rPr>
      </w:pPr>
      <w:r w:rsidRPr="00060BD2">
        <w:rPr>
          <w:b/>
        </w:rPr>
        <w:t>„</w:t>
      </w:r>
      <w:r w:rsidRPr="00060BD2">
        <w:t>30</w:t>
      </w:r>
      <w:r>
        <w:t>.</w:t>
      </w:r>
      <w:r w:rsidRPr="00060BD2">
        <w:t>a</w:t>
      </w:r>
    </w:p>
    <w:p w:rsidR="003072E4" w:rsidRDefault="003072E4" w:rsidP="003072E4">
      <w:pPr>
        <w:contextualSpacing/>
        <w:jc w:val="both"/>
      </w:pPr>
    </w:p>
    <w:p w:rsidR="003072E4" w:rsidRDefault="003072E4" w:rsidP="003072E4">
      <w:pPr>
        <w:ind w:firstLine="720"/>
        <w:contextualSpacing/>
        <w:jc w:val="both"/>
      </w:pPr>
      <w:r>
        <w:t>Pravo na pomoć za podmirenje troškova liječenja mogu ostvariti korisnici s dijagnosticiranim rijetkim i za život opasnim bolestima, pod slijedećim uvjetima:</w:t>
      </w:r>
    </w:p>
    <w:p w:rsidR="003072E4" w:rsidRDefault="003072E4" w:rsidP="003072E4">
      <w:pPr>
        <w:numPr>
          <w:ilvl w:val="0"/>
          <w:numId w:val="1"/>
        </w:numPr>
        <w:contextualSpacing/>
        <w:jc w:val="both"/>
      </w:pPr>
      <w:r>
        <w:t>da je temeljem preporuke nadležnog liječnika, utvrđen nužan oblik liječenja (način i ustanova),</w:t>
      </w:r>
    </w:p>
    <w:p w:rsidR="003072E4" w:rsidRDefault="003072E4" w:rsidP="003072E4">
      <w:pPr>
        <w:numPr>
          <w:ilvl w:val="0"/>
          <w:numId w:val="1"/>
        </w:numPr>
        <w:contextualSpacing/>
        <w:jc w:val="both"/>
      </w:pPr>
      <w:r>
        <w:t xml:space="preserve">da Hrvatski zavod za zdravstveno osiguranje </w:t>
      </w:r>
      <w:r w:rsidRPr="003A1459">
        <w:t xml:space="preserve"> </w:t>
      </w:r>
      <w:r>
        <w:t>ne podmiruje</w:t>
      </w:r>
      <w:r w:rsidRPr="003A1459">
        <w:t xml:space="preserve"> </w:t>
      </w:r>
      <w:r>
        <w:t>troškove liječenja,</w:t>
      </w:r>
    </w:p>
    <w:p w:rsidR="003072E4" w:rsidRDefault="003072E4" w:rsidP="003072E4">
      <w:pPr>
        <w:numPr>
          <w:ilvl w:val="0"/>
          <w:numId w:val="1"/>
        </w:numPr>
        <w:contextualSpacing/>
        <w:jc w:val="both"/>
      </w:pPr>
      <w:r>
        <w:t>da prosječan mjesečni prihod po članu kućanstva korisnika</w:t>
      </w:r>
      <w:r w:rsidRPr="003A1459">
        <w:t xml:space="preserve"> </w:t>
      </w:r>
      <w:r>
        <w:t>prava na pomoć za podmirenje troškova liječenja, ostvaren u prethodna tri mjeseca u odnosu na mjesec odobravanja pomoći, ne prelazi iznos od 4.000,00 kn.</w:t>
      </w:r>
    </w:p>
    <w:p w:rsidR="003072E4" w:rsidRDefault="003072E4" w:rsidP="003072E4">
      <w:pPr>
        <w:ind w:firstLine="720"/>
        <w:contextualSpacing/>
        <w:jc w:val="both"/>
      </w:pPr>
      <w:r>
        <w:t>Pod pojmom liječenje, u smislu stavka 1. ovog članka, podrazumijeva se dijagnosticiranje, medicinski zahvati, terapija i rehabilitacija.</w:t>
      </w:r>
    </w:p>
    <w:p w:rsidR="003072E4" w:rsidRDefault="003072E4" w:rsidP="003072E4">
      <w:pPr>
        <w:ind w:firstLine="720"/>
        <w:contextualSpacing/>
        <w:jc w:val="both"/>
      </w:pPr>
      <w:r>
        <w:t>Pravo na pomoć za podmirenje troškova liječenja, može odobriti gradonačelnik Grada Koprivnice u novcu ili naravi, temeljem prethodno provedenog ispitnog postupka i prijedloga posebnog povjerenstva koje utvrđuje nužan oblik liječenja (način i ustanovu).</w:t>
      </w:r>
    </w:p>
    <w:p w:rsidR="003072E4" w:rsidRDefault="003072E4" w:rsidP="003072E4">
      <w:pPr>
        <w:ind w:firstLine="720"/>
        <w:contextualSpacing/>
        <w:jc w:val="both"/>
      </w:pPr>
      <w:r>
        <w:t>Povjerenstvo iz stavka 3. ovog članka, u sastavu od dva liječnika i jednog službenika Odjela,   imenuje  gradonačelnik Grada Koprivnice, i to za svaki pojedini slučaj.</w:t>
      </w:r>
    </w:p>
    <w:p w:rsidR="003072E4" w:rsidRPr="002474A3" w:rsidRDefault="003072E4" w:rsidP="003072E4">
      <w:pPr>
        <w:ind w:firstLine="720"/>
        <w:contextualSpacing/>
        <w:jc w:val="both"/>
      </w:pPr>
      <w:r>
        <w:t>Pomoć za podmirenje troškova liječenja može se korisniku odobriti godišnje do visine 1% sredstava planiranih u Proračunu Grada Koprivnice za tekuću godinu radi podmirenja troškova pomoći određenih člankom 3. točkama 1. 2. 3. 4. i 6. ove Odluke.</w:t>
      </w:r>
    </w:p>
    <w:p w:rsidR="003072E4" w:rsidRPr="00060BD2" w:rsidRDefault="003072E4" w:rsidP="003072E4">
      <w:pPr>
        <w:contextualSpacing/>
        <w:jc w:val="both"/>
      </w:pPr>
    </w:p>
    <w:p w:rsidR="003072E4" w:rsidRDefault="003072E4" w:rsidP="003072E4">
      <w:pPr>
        <w:contextualSpacing/>
        <w:jc w:val="center"/>
        <w:rPr>
          <w:b/>
        </w:rPr>
      </w:pPr>
      <w:r>
        <w:rPr>
          <w:b/>
        </w:rPr>
        <w:t>Članak 14.</w:t>
      </w:r>
    </w:p>
    <w:p w:rsidR="003072E4" w:rsidRDefault="003072E4" w:rsidP="003072E4">
      <w:pPr>
        <w:contextualSpacing/>
        <w:jc w:val="center"/>
        <w:rPr>
          <w:b/>
        </w:rPr>
      </w:pPr>
    </w:p>
    <w:p w:rsidR="003072E4" w:rsidRPr="00FD56BB" w:rsidRDefault="003072E4" w:rsidP="003072E4">
      <w:pPr>
        <w:contextualSpacing/>
        <w:jc w:val="both"/>
      </w:pPr>
      <w:r>
        <w:rPr>
          <w:b/>
        </w:rPr>
        <w:tab/>
      </w:r>
      <w:r w:rsidRPr="00FD56BB">
        <w:t xml:space="preserve">U članku 32., stavku 2., </w:t>
      </w:r>
      <w:r>
        <w:t xml:space="preserve">riječ i brojke </w:t>
      </w:r>
      <w:r w:rsidRPr="00FD56BB">
        <w:t xml:space="preserve"> „</w:t>
      </w:r>
      <w:r>
        <w:t xml:space="preserve">točke </w:t>
      </w:r>
      <w:r w:rsidRPr="00FD56BB">
        <w:t>5. i  6.“ zamjenjuju se</w:t>
      </w:r>
      <w:r>
        <w:t xml:space="preserve"> riječju i </w:t>
      </w:r>
      <w:r w:rsidRPr="00FD56BB">
        <w:t xml:space="preserve"> brojkama „</w:t>
      </w:r>
      <w:r>
        <w:t xml:space="preserve">točaka </w:t>
      </w:r>
      <w:r w:rsidRPr="00FD56BB">
        <w:t>5., 6. i  7.“</w:t>
      </w:r>
    </w:p>
    <w:p w:rsidR="003072E4" w:rsidRDefault="003072E4" w:rsidP="003072E4">
      <w:pPr>
        <w:contextualSpacing/>
        <w:jc w:val="center"/>
        <w:rPr>
          <w:b/>
        </w:rPr>
      </w:pPr>
    </w:p>
    <w:p w:rsidR="003072E4" w:rsidRDefault="003072E4" w:rsidP="003072E4">
      <w:pPr>
        <w:contextualSpacing/>
        <w:jc w:val="center"/>
        <w:rPr>
          <w:b/>
        </w:rPr>
      </w:pPr>
    </w:p>
    <w:p w:rsidR="003072E4" w:rsidRDefault="003072E4" w:rsidP="003072E4">
      <w:pPr>
        <w:contextualSpacing/>
        <w:jc w:val="center"/>
        <w:rPr>
          <w:b/>
        </w:rPr>
      </w:pPr>
      <w:r>
        <w:rPr>
          <w:b/>
        </w:rPr>
        <w:lastRenderedPageBreak/>
        <w:t>Članak 15.</w:t>
      </w:r>
    </w:p>
    <w:p w:rsidR="003072E4" w:rsidRDefault="003072E4" w:rsidP="003072E4">
      <w:pPr>
        <w:contextualSpacing/>
        <w:jc w:val="center"/>
        <w:rPr>
          <w:b/>
        </w:rPr>
      </w:pPr>
    </w:p>
    <w:p w:rsidR="003072E4" w:rsidRPr="00060BD2" w:rsidRDefault="003072E4" w:rsidP="003072E4">
      <w:pPr>
        <w:ind w:firstLine="720"/>
        <w:contextualSpacing/>
        <w:jc w:val="both"/>
      </w:pPr>
      <w:r w:rsidRPr="00060BD2">
        <w:t>Članak 34.</w:t>
      </w:r>
      <w:r>
        <w:t>,</w:t>
      </w:r>
      <w:r w:rsidRPr="00060BD2">
        <w:t xml:space="preserve"> mijenja se i glasi: </w:t>
      </w:r>
    </w:p>
    <w:p w:rsidR="003072E4" w:rsidRPr="00060BD2" w:rsidRDefault="003072E4" w:rsidP="003072E4">
      <w:pPr>
        <w:contextualSpacing/>
        <w:jc w:val="both"/>
        <w:rPr>
          <w:color w:val="000000"/>
        </w:rPr>
      </w:pPr>
      <w:r w:rsidRPr="00A427E8">
        <w:tab/>
      </w:r>
      <w:r w:rsidRPr="00A427E8">
        <w:tab/>
      </w:r>
      <w:r>
        <w:t>„</w:t>
      </w:r>
      <w:r w:rsidRPr="00060BD2">
        <w:rPr>
          <w:color w:val="000000"/>
        </w:rPr>
        <w:t>Prava iz socijalne skrbi  ostvaruju se od dana pokretanja postupka</w:t>
      </w:r>
      <w:r>
        <w:rPr>
          <w:color w:val="000000"/>
        </w:rPr>
        <w:t>.</w:t>
      </w:r>
    </w:p>
    <w:p w:rsidR="003072E4" w:rsidRPr="00060BD2" w:rsidRDefault="003072E4" w:rsidP="003072E4">
      <w:pPr>
        <w:ind w:left="720"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Iznimno od stavka 1. ovog članka, </w:t>
      </w:r>
      <w:r w:rsidRPr="00060BD2">
        <w:rPr>
          <w:color w:val="000000"/>
        </w:rPr>
        <w:t>prava iz članka 22.</w:t>
      </w:r>
      <w:r>
        <w:rPr>
          <w:color w:val="000000"/>
        </w:rPr>
        <w:t xml:space="preserve">, točaka 1., 2. i 3. </w:t>
      </w:r>
      <w:r w:rsidRPr="00060BD2">
        <w:rPr>
          <w:color w:val="000000"/>
        </w:rPr>
        <w:t xml:space="preserve"> ove Odluke   </w:t>
      </w:r>
      <w:r>
        <w:rPr>
          <w:color w:val="000000"/>
        </w:rPr>
        <w:t xml:space="preserve">se mogu ostvariti </w:t>
      </w:r>
      <w:r w:rsidRPr="00060BD2">
        <w:rPr>
          <w:color w:val="000000"/>
        </w:rPr>
        <w:t>od dana početka pedagoške/školske godine.</w:t>
      </w:r>
    </w:p>
    <w:p w:rsidR="003072E4" w:rsidRPr="00060BD2" w:rsidRDefault="003072E4" w:rsidP="003072E4">
      <w:pPr>
        <w:ind w:left="720" w:firstLine="720"/>
        <w:jc w:val="both"/>
      </w:pPr>
      <w:r w:rsidRPr="00060BD2">
        <w:t>Prava iz socijalne skrbi iz članka 3. toč</w:t>
      </w:r>
      <w:r>
        <w:t>aka</w:t>
      </w:r>
      <w:r w:rsidRPr="00060BD2">
        <w:t xml:space="preserve"> 1., 2. i 3. ove Odluke</w:t>
      </w:r>
      <w:r>
        <w:t>,</w:t>
      </w:r>
      <w:r w:rsidRPr="00060BD2">
        <w:t xml:space="preserve"> ostvaruju se do daljnjega,</w:t>
      </w:r>
      <w:r>
        <w:t xml:space="preserve"> sve</w:t>
      </w:r>
      <w:r w:rsidRPr="00060BD2">
        <w:t xml:space="preserve"> dok korisnik ispunjava uvjete.</w:t>
      </w:r>
    </w:p>
    <w:p w:rsidR="003072E4" w:rsidRPr="00060BD2" w:rsidRDefault="003072E4" w:rsidP="003072E4">
      <w:pPr>
        <w:ind w:left="720" w:firstLine="720"/>
        <w:jc w:val="both"/>
      </w:pPr>
      <w:r w:rsidRPr="00060BD2">
        <w:t>Prava iz socijalne skrbi iz članka 22.</w:t>
      </w:r>
      <w:r>
        <w:t xml:space="preserve">, točaka 1., 2. i 3. </w:t>
      </w:r>
      <w:r w:rsidRPr="00060BD2">
        <w:t>ove Odluke, ostvaruju se dok korisnici ispunjavaju uvjete, a najdulje do završetka tekuće pedagoške/školske godine.“.</w:t>
      </w:r>
    </w:p>
    <w:p w:rsidR="003072E4" w:rsidRDefault="003072E4" w:rsidP="003072E4">
      <w:pPr>
        <w:contextualSpacing/>
        <w:jc w:val="both"/>
        <w:rPr>
          <w:rFonts w:ascii="Helv" w:hAnsi="Helv" w:cs="Helv"/>
          <w:color w:val="000000"/>
          <w:sz w:val="20"/>
          <w:szCs w:val="20"/>
        </w:rPr>
      </w:pPr>
    </w:p>
    <w:p w:rsidR="003072E4" w:rsidRDefault="003072E4" w:rsidP="003072E4">
      <w:pPr>
        <w:contextualSpacing/>
        <w:jc w:val="center"/>
        <w:rPr>
          <w:b/>
        </w:rPr>
      </w:pPr>
      <w:r>
        <w:rPr>
          <w:b/>
        </w:rPr>
        <w:t>Članak 16.</w:t>
      </w:r>
    </w:p>
    <w:p w:rsidR="003072E4" w:rsidRDefault="003072E4" w:rsidP="003072E4">
      <w:pPr>
        <w:contextualSpacing/>
        <w:jc w:val="both"/>
        <w:rPr>
          <w:rFonts w:ascii="Helv" w:hAnsi="Helv" w:cs="Helv"/>
          <w:color w:val="000000"/>
          <w:sz w:val="20"/>
          <w:szCs w:val="20"/>
        </w:rPr>
      </w:pPr>
    </w:p>
    <w:p w:rsidR="003072E4" w:rsidRPr="009660F6" w:rsidRDefault="003072E4" w:rsidP="003072E4">
      <w:pPr>
        <w:ind w:firstLine="720"/>
        <w:contextualSpacing/>
        <w:jc w:val="both"/>
      </w:pPr>
      <w:r w:rsidRPr="009660F6">
        <w:t>U članku 35.</w:t>
      </w:r>
      <w:r>
        <w:t>,</w:t>
      </w:r>
      <w:r w:rsidRPr="009660F6">
        <w:t xml:space="preserve"> riječi</w:t>
      </w:r>
      <w:r>
        <w:t xml:space="preserve"> </w:t>
      </w:r>
      <w:r w:rsidRPr="009660F6">
        <w:t>“</w:t>
      </w:r>
      <w:r>
        <w:t>U</w:t>
      </w:r>
      <w:r w:rsidRPr="009660F6">
        <w:t>čeničke i studentske stipendije</w:t>
      </w:r>
      <w:r>
        <w:t xml:space="preserve"> uplaćuju</w:t>
      </w:r>
      <w:r w:rsidRPr="009660F6">
        <w:t>“ zamjenjuju se riječima:“</w:t>
      </w:r>
      <w:r>
        <w:t>Novčana potpora za pohađanje srednje škole uplaćuje“.</w:t>
      </w:r>
    </w:p>
    <w:p w:rsidR="003072E4" w:rsidRPr="00060BD2" w:rsidRDefault="003072E4" w:rsidP="003072E4">
      <w:pPr>
        <w:contextualSpacing/>
        <w:jc w:val="both"/>
      </w:pPr>
      <w:r>
        <w:rPr>
          <w:b/>
        </w:rPr>
        <w:tab/>
      </w:r>
      <w:r w:rsidRPr="00060BD2">
        <w:t>Iza stavka 1.</w:t>
      </w:r>
      <w:r>
        <w:t>,</w:t>
      </w:r>
      <w:r w:rsidRPr="00060BD2">
        <w:t xml:space="preserve"> dodaje se novi stavak 2. koji glasi: </w:t>
      </w:r>
    </w:p>
    <w:p w:rsidR="003072E4" w:rsidRDefault="003072E4" w:rsidP="003072E4">
      <w:pPr>
        <w:ind w:left="720" w:firstLine="720"/>
        <w:contextualSpacing/>
        <w:jc w:val="both"/>
      </w:pPr>
      <w:r>
        <w:rPr>
          <w:b/>
        </w:rPr>
        <w:t>„</w:t>
      </w:r>
      <w:r>
        <w:t>Novčana potpora za pohađanje srednje škole uplaćuje se mjesečno za prethodni mjesec.“.</w:t>
      </w:r>
    </w:p>
    <w:p w:rsidR="003072E4" w:rsidRPr="00060BD2" w:rsidRDefault="003072E4" w:rsidP="003072E4">
      <w:pPr>
        <w:ind w:left="720" w:firstLine="720"/>
        <w:contextualSpacing/>
        <w:jc w:val="both"/>
      </w:pPr>
    </w:p>
    <w:p w:rsidR="003072E4" w:rsidRDefault="003072E4" w:rsidP="003072E4">
      <w:pPr>
        <w:contextualSpacing/>
        <w:jc w:val="center"/>
        <w:rPr>
          <w:b/>
        </w:rPr>
      </w:pPr>
      <w:r>
        <w:rPr>
          <w:b/>
        </w:rPr>
        <w:t>Članak 17.</w:t>
      </w:r>
    </w:p>
    <w:p w:rsidR="003072E4" w:rsidRPr="0032590C" w:rsidRDefault="003072E4" w:rsidP="003072E4">
      <w:pPr>
        <w:contextualSpacing/>
        <w:jc w:val="center"/>
        <w:rPr>
          <w:b/>
        </w:rPr>
      </w:pPr>
    </w:p>
    <w:p w:rsidR="003072E4" w:rsidRPr="0032590C" w:rsidRDefault="003072E4" w:rsidP="003072E4">
      <w:pPr>
        <w:ind w:firstLine="708"/>
        <w:contextualSpacing/>
        <w:jc w:val="both"/>
      </w:pPr>
      <w:r w:rsidRPr="0032590C">
        <w:t>Ova Odluka stupa na snagu osmog dana od dana objave u „Glasniku Grada Koprivnice“.</w:t>
      </w:r>
    </w:p>
    <w:p w:rsidR="003072E4" w:rsidRPr="0032590C" w:rsidRDefault="003072E4" w:rsidP="003072E4">
      <w:pPr>
        <w:contextualSpacing/>
        <w:jc w:val="both"/>
      </w:pPr>
    </w:p>
    <w:p w:rsidR="003072E4" w:rsidRPr="0032590C" w:rsidRDefault="003072E4" w:rsidP="003072E4">
      <w:pPr>
        <w:contextualSpacing/>
        <w:jc w:val="both"/>
      </w:pPr>
    </w:p>
    <w:p w:rsidR="003072E4" w:rsidRPr="0032590C" w:rsidRDefault="003072E4" w:rsidP="003072E4">
      <w:pPr>
        <w:contextualSpacing/>
        <w:jc w:val="center"/>
      </w:pPr>
      <w:r w:rsidRPr="0032590C">
        <w:t>GRADSKO VIJEĆE</w:t>
      </w:r>
    </w:p>
    <w:p w:rsidR="003072E4" w:rsidRPr="0032590C" w:rsidRDefault="003072E4" w:rsidP="003072E4">
      <w:pPr>
        <w:contextualSpacing/>
        <w:jc w:val="center"/>
      </w:pPr>
      <w:r w:rsidRPr="0032590C">
        <w:t>GRADA KOPRIVNICE</w:t>
      </w:r>
    </w:p>
    <w:p w:rsidR="003072E4" w:rsidRDefault="003072E4" w:rsidP="003072E4"/>
    <w:p w:rsidR="003072E4" w:rsidRPr="008770A6" w:rsidRDefault="003072E4" w:rsidP="003072E4">
      <w:r w:rsidRPr="008770A6">
        <w:t>KLASA:</w:t>
      </w:r>
      <w:bookmarkStart w:id="1" w:name="Klasa"/>
      <w:r w:rsidRPr="008770A6">
        <w:t xml:space="preserve"> </w:t>
      </w:r>
      <w:bookmarkEnd w:id="1"/>
      <w:r>
        <w:t>550-01/15-01/0008</w:t>
      </w:r>
    </w:p>
    <w:p w:rsidR="003072E4" w:rsidRPr="008770A6" w:rsidRDefault="003072E4" w:rsidP="003072E4">
      <w:r w:rsidRPr="008770A6">
        <w:t>URBROJ:</w:t>
      </w:r>
      <w:bookmarkStart w:id="2" w:name="Urbroj"/>
      <w:r w:rsidRPr="008770A6">
        <w:t xml:space="preserve"> </w:t>
      </w:r>
      <w:bookmarkEnd w:id="2"/>
      <w:r>
        <w:t>2137/01-04/3-15-1</w:t>
      </w:r>
    </w:p>
    <w:p w:rsidR="003072E4" w:rsidRPr="008770A6" w:rsidRDefault="003072E4" w:rsidP="003072E4">
      <w:r>
        <w:t>Koprivnica</w:t>
      </w:r>
      <w:r w:rsidRPr="008770A6">
        <w:t>,</w:t>
      </w:r>
      <w:r>
        <w:t xml:space="preserve">  11. rujna 2015.</w:t>
      </w:r>
    </w:p>
    <w:p w:rsidR="003072E4" w:rsidRPr="008770A6" w:rsidRDefault="003072E4" w:rsidP="003072E4">
      <w:pPr>
        <w:ind w:left="4860"/>
      </w:pPr>
    </w:p>
    <w:p w:rsidR="003072E4" w:rsidRPr="008770A6" w:rsidRDefault="003072E4" w:rsidP="003072E4">
      <w:pPr>
        <w:tabs>
          <w:tab w:val="left" w:pos="1440"/>
        </w:tabs>
      </w:pPr>
      <w:r w:rsidRPr="008770A6">
        <w:tab/>
      </w:r>
    </w:p>
    <w:p w:rsidR="003072E4" w:rsidRPr="0032590C" w:rsidRDefault="003072E4" w:rsidP="003072E4">
      <w:pPr>
        <w:tabs>
          <w:tab w:val="center" w:pos="6804"/>
        </w:tabs>
        <w:ind w:left="5664"/>
        <w:contextualSpacing/>
        <w:jc w:val="both"/>
      </w:pPr>
      <w:r>
        <w:tab/>
      </w:r>
      <w:r w:rsidRPr="0032590C">
        <w:t>PREDSJEDNIK:</w:t>
      </w:r>
    </w:p>
    <w:p w:rsidR="003072E4" w:rsidRDefault="003072E4" w:rsidP="003072E4">
      <w:pPr>
        <w:tabs>
          <w:tab w:val="center" w:pos="6804"/>
        </w:tabs>
        <w:ind w:firstLine="708"/>
        <w:contextualSpacing/>
        <w:jc w:val="both"/>
      </w:pPr>
      <w:r w:rsidRPr="0032590C">
        <w:t xml:space="preserve">                                                                              </w:t>
      </w:r>
      <w:r>
        <w:t xml:space="preserve">         </w:t>
      </w:r>
    </w:p>
    <w:p w:rsidR="003072E4" w:rsidRDefault="003072E4" w:rsidP="003072E4">
      <w:pPr>
        <w:tabs>
          <w:tab w:val="center" w:pos="6804"/>
        </w:tabs>
        <w:ind w:firstLine="708"/>
        <w:contextualSpacing/>
        <w:jc w:val="both"/>
      </w:pPr>
      <w:r>
        <w:tab/>
        <w:t xml:space="preserve">        </w:t>
      </w:r>
      <w:r w:rsidRPr="0032590C">
        <w:t xml:space="preserve">Zoran </w:t>
      </w:r>
      <w:proofErr w:type="spellStart"/>
      <w:r w:rsidRPr="0032590C">
        <w:t>Gošek</w:t>
      </w:r>
      <w:proofErr w:type="spellEnd"/>
      <w:r w:rsidRPr="0032590C">
        <w:t>, dipl.</w:t>
      </w:r>
      <w:r>
        <w:t xml:space="preserve"> </w:t>
      </w:r>
      <w:r w:rsidRPr="0032590C">
        <w:t>ing.</w:t>
      </w:r>
    </w:p>
    <w:p w:rsidR="003072E4" w:rsidRPr="0032590C" w:rsidRDefault="003072E4" w:rsidP="003072E4">
      <w:pPr>
        <w:jc w:val="center"/>
        <w:rPr>
          <w:b/>
        </w:rPr>
      </w:pPr>
      <w:r>
        <w:br w:type="page"/>
      </w:r>
      <w:r w:rsidRPr="0032590C">
        <w:rPr>
          <w:b/>
        </w:rPr>
        <w:lastRenderedPageBreak/>
        <w:t>O B R A Z L O Ž E NJ E</w:t>
      </w:r>
    </w:p>
    <w:p w:rsidR="003072E4" w:rsidRPr="0032590C" w:rsidRDefault="003072E4" w:rsidP="003072E4">
      <w:pPr>
        <w:spacing w:after="100" w:afterAutospacing="1"/>
        <w:contextualSpacing/>
        <w:jc w:val="both"/>
      </w:pPr>
      <w:r w:rsidRPr="0032590C">
        <w:rPr>
          <w:b/>
        </w:rPr>
        <w:tab/>
      </w:r>
    </w:p>
    <w:p w:rsidR="003072E4" w:rsidRDefault="003072E4" w:rsidP="003072E4">
      <w:pPr>
        <w:ind w:firstLine="708"/>
        <w:contextualSpacing/>
        <w:jc w:val="both"/>
      </w:pPr>
      <w:r>
        <w:t>Primjenom Odluke</w:t>
      </w:r>
      <w:r w:rsidRPr="005C7ED9">
        <w:t xml:space="preserve"> o socijalnoj skrbi Grada Koprivnice </w:t>
      </w:r>
      <w:r>
        <w:t xml:space="preserve">(„Glasnik Grada Koprivnice“ broj </w:t>
      </w:r>
      <w:r w:rsidRPr="0032590C">
        <w:t>4/12.</w:t>
      </w:r>
      <w:r>
        <w:t xml:space="preserve">, </w:t>
      </w:r>
      <w:r w:rsidRPr="0032590C">
        <w:t>3/13.</w:t>
      </w:r>
      <w:r>
        <w:t xml:space="preserve"> i 3/14.) ukazala se potreba za prilagođavanjem određenih oblika pomoći potrebama građana.  </w:t>
      </w:r>
    </w:p>
    <w:p w:rsidR="003072E4" w:rsidRDefault="003072E4" w:rsidP="003072E4">
      <w:pPr>
        <w:ind w:firstLine="708"/>
        <w:contextualSpacing/>
        <w:jc w:val="both"/>
      </w:pPr>
      <w:r w:rsidRPr="005C7ED9">
        <w:t>Ovim dokumentom Odluka o socijalnoj skrbi Grada Koprivnice izmijenjena je u slijedećem:</w:t>
      </w:r>
    </w:p>
    <w:p w:rsidR="003072E4" w:rsidRPr="003E139D" w:rsidRDefault="003072E4" w:rsidP="003072E4">
      <w:pPr>
        <w:ind w:firstLine="708"/>
        <w:contextualSpacing/>
        <w:jc w:val="both"/>
      </w:pPr>
      <w:r w:rsidRPr="003E139D">
        <w:t xml:space="preserve">- sukladno Zakonu o održivom </w:t>
      </w:r>
      <w:r>
        <w:t>gospodarenju otpadom („Narodne novine“ broj 94/13.) umjesto termina „odvoz kućnog smeća“ koristi se termin „komunalni otpad“;</w:t>
      </w:r>
      <w:r w:rsidRPr="003E139D">
        <w:t xml:space="preserve"> </w:t>
      </w:r>
    </w:p>
    <w:p w:rsidR="003072E4" w:rsidRPr="003E139D" w:rsidRDefault="003072E4" w:rsidP="003072E4">
      <w:pPr>
        <w:ind w:firstLine="708"/>
        <w:contextualSpacing/>
        <w:jc w:val="both"/>
      </w:pPr>
      <w:r w:rsidRPr="003E139D">
        <w:t xml:space="preserve">- </w:t>
      </w:r>
      <w:r>
        <w:t>Zakonom o vodama („Narodne novine“ broj 153/09, 63/11, 56/13 i 14/14.) termin „vodne usluge“ objedinio je termine javne vodoopskrbe i odvodnje;</w:t>
      </w:r>
    </w:p>
    <w:p w:rsidR="003072E4" w:rsidRPr="005C7ED9" w:rsidRDefault="003072E4" w:rsidP="003072E4">
      <w:pPr>
        <w:ind w:firstLine="708"/>
        <w:contextualSpacing/>
        <w:jc w:val="both"/>
      </w:pPr>
      <w:r w:rsidRPr="005C7ED9">
        <w:t xml:space="preserve">- </w:t>
      </w:r>
      <w:r>
        <w:t xml:space="preserve">korisnici pomoći kojima el. energiju ne isporučuje HEP, ODS „Elektra“ Koprivnica, već drugi distributer, podmiruju zasebno troškove potrošnje el. energije distributeru, a posebno troškove </w:t>
      </w:r>
      <w:proofErr w:type="spellStart"/>
      <w:r>
        <w:t>mrežarine</w:t>
      </w:r>
      <w:proofErr w:type="spellEnd"/>
      <w:r>
        <w:t xml:space="preserve"> HEP-u, ODS-u „Elektra“ Koprivnica. Sukladno članku 10. Odluke pomoć za podmirenje troškova el. energije se može priznati do iznosa koji utvrđuje distributer za određene količine prema broju članova obitelji, što ne uključuje troškove </w:t>
      </w:r>
      <w:proofErr w:type="spellStart"/>
      <w:r>
        <w:t>mrežarine</w:t>
      </w:r>
      <w:proofErr w:type="spellEnd"/>
      <w:r>
        <w:t>, stoga je potrebno svim korisnicima pomoći omogućiti uvažavanje cijelog troška korištenja el. energije;</w:t>
      </w:r>
    </w:p>
    <w:p w:rsidR="003072E4" w:rsidRDefault="003072E4" w:rsidP="003072E4">
      <w:pPr>
        <w:ind w:firstLine="708"/>
        <w:contextualSpacing/>
        <w:jc w:val="both"/>
      </w:pPr>
      <w:r w:rsidRPr="005C7ED9">
        <w:t xml:space="preserve">- </w:t>
      </w:r>
      <w:r>
        <w:t xml:space="preserve">sukladno </w:t>
      </w:r>
      <w:r w:rsidRPr="005C7ED9">
        <w:t>Zakon</w:t>
      </w:r>
      <w:r>
        <w:t>u</w:t>
      </w:r>
      <w:r w:rsidRPr="005C7ED9">
        <w:t xml:space="preserve"> </w:t>
      </w:r>
      <w:r>
        <w:t>o socijalnoj skrbi („Narodne novine“ broj 157/13. i 152/14.) pomoć za podmirenje troškova nabave gotovih obroka se odobrava kao pomoć u kući, odnosno, kao socijalna usluga koja se može priznati starijoj osobi, osobi kojoj je zbog tjelesnog, mentalnog, intelektualnog ili osjetilnog oštećenja, trajnih ili privremenih promjena u zdravstvenom stanju, prijeko potrebna pomoć druge osobe, a sukladno Odluci o socijalnoj skrbi Grada Koprivnice pravo na podmirenje troškova pomoći u prehrani se može odobriti i radi drugih nepovoljnih okolnosti, a ne samo starosti i narušenog zdravlja (nezadovoljavajućih stambenih uvjeta i dr.), stoga se „nabava“ gotovih obroka briše kao usluga pomoći u kući, a „nabava živežnih namirnica“ i „pomoć u pripremanju obroka“ se, sukladno Zakonu o socijalnoj skrbi, smatraju kućanskim poslovima;</w:t>
      </w:r>
    </w:p>
    <w:p w:rsidR="003072E4" w:rsidRDefault="003072E4" w:rsidP="003072E4">
      <w:pPr>
        <w:ind w:firstLine="708"/>
        <w:contextualSpacing/>
        <w:jc w:val="both"/>
      </w:pPr>
      <w:r>
        <w:t>- u međuvremenu je donesen novi Plan mreže dječjih vrtića na području Grada Koprivnice, objavljen u Glasniku Grada Koprivnice broj 4/14. i 7/14;</w:t>
      </w:r>
    </w:p>
    <w:p w:rsidR="003072E4" w:rsidRDefault="003072E4" w:rsidP="003072E4">
      <w:pPr>
        <w:ind w:firstLine="708"/>
        <w:contextualSpacing/>
        <w:jc w:val="both"/>
      </w:pPr>
      <w:r w:rsidRPr="0020750B">
        <w:t xml:space="preserve">- </w:t>
      </w:r>
      <w:r>
        <w:t>sukladno ranije važećim propisima o ostvarivanju prava na određene pomoći Grada Koprivnice, djeci smještenoj u udomiteljskim obiteljima bilo je omogućeno korištenje prava na pomoć radi podmirenja troškova polaska predškolske odgojno-obrazovne ustanove, no, kako nije bilo iskazane potrebe za ostvarivanjem navedenog prava, promjenom propisa  je „brisano“. U posljednje vrijeme u praksi je iskazan interes za priznavanjem prava na pomoć radi podmirenja troškova pohađanja predškolske odgojno-obrazovne ustanove za djecu predškolske dobi udomljenu na području Grada Koprivnice. Smještajem djeteta u udomiteljsku obitelj omogućuje se vaninstitucionalno zbrinjavanje, koje se vrlo uspješno  nadopunjuje potrebnim stručnim radom u predškolskoj ustanovi, stoga je, radi stvaranja što povoljnijih preduvjeta za rast i razvoj djeteta, potrebno omogućiti pomoć u podmirenju troškova polaženja dječjeg vrtića;</w:t>
      </w:r>
    </w:p>
    <w:p w:rsidR="003072E4" w:rsidRPr="0020750B" w:rsidRDefault="003072E4" w:rsidP="003072E4">
      <w:pPr>
        <w:ind w:firstLine="708"/>
        <w:contextualSpacing/>
        <w:jc w:val="both"/>
      </w:pPr>
      <w:r>
        <w:t>- Dom za djecu „Svitanje“ je u međuvremenu promijenio naziv u Centar za pružanje usluga u zajednici Svitanje;</w:t>
      </w:r>
    </w:p>
    <w:p w:rsidR="003072E4" w:rsidRDefault="003072E4" w:rsidP="003072E4">
      <w:pPr>
        <w:ind w:firstLine="708"/>
        <w:contextualSpacing/>
        <w:jc w:val="both"/>
      </w:pPr>
      <w:r>
        <w:t xml:space="preserve">- novim Pravilnikom o stipendiranju studenata s područja Grada Koprivnice regulirano je stipendiranje svih studenata, a kao dodatno bodovanje ugrađeni su uvjeti za posebne skupine studenata koji su do sada ostvarivali pravo na stipendiju sukladno Odluci o socijalnoj skrbi, iznimno od javnog natječaja (djeca poginulih i nestalih hrvatskih branitelja iz Domovinskog rata, djeca osoba s invaliditetom, studenti koji imaju status osoba s invaliditetom, djeca korisnika zajamčene minimalne naknade sukladno propisima iz područja socijalne skrbi), stoga ostvarivanje prava na studentske stipendije nije više potrebno regulirati </w:t>
      </w:r>
      <w:r>
        <w:lastRenderedPageBreak/>
        <w:t>Odlukom o socijalnoj skrbi. I nadalje se, pod još povoljnijim uvjetima, odnosno, u obliku novčane potpore, bez obveze sklapanja ugovora i vraćanja odobrenih sredstava, omogućuje pomoć tijekom školovanja učenicima srednjih škola iz socijalno osjetljivih obitelji;</w:t>
      </w:r>
    </w:p>
    <w:p w:rsidR="003072E4" w:rsidRPr="00060BD2" w:rsidRDefault="003072E4" w:rsidP="003072E4">
      <w:pPr>
        <w:ind w:firstLine="708"/>
        <w:contextualSpacing/>
        <w:jc w:val="both"/>
      </w:pPr>
      <w:r>
        <w:t xml:space="preserve">- odredbama Odluke o priznavanju prava na jednokratnu pomoć, radi utvrđenog iznosa pomoći od 3.000,00 kn godišnje, i uvjeta koje je potrebno ispuniti, nije moguće pružiti odgovarajuću neophodnu pomoć građanima s dijagnosticiranim rijetkim i za život opasnim bolestima, za koje troškove liječenja ne podmiruje Hrvatski zavod za zdravstveno osiguranje, stoga je potrebno odrediti posebne uvjete i iznose za ovu vrstu </w:t>
      </w:r>
      <w:r w:rsidRPr="00060BD2">
        <w:t>pomoći</w:t>
      </w:r>
      <w:r>
        <w:t xml:space="preserve">. </w:t>
      </w:r>
      <w:r w:rsidRPr="00060BD2">
        <w:t xml:space="preserve">Iznos pomoći za podmirenje troškova liječenja može se korisniku odobriti godišnje do visine 1% sredstava planiranih u Proračunu Grada Koprivnice za tekuću godinu radi podmirenja troškova pomoći određenih člankom 3. točkama 1. 2. 3. 4. i 6. ove Odluke, što za 2015. godinu iznosi </w:t>
      </w:r>
      <w:proofErr w:type="spellStart"/>
      <w:r w:rsidRPr="00060BD2">
        <w:t>cca</w:t>
      </w:r>
      <w:proofErr w:type="spellEnd"/>
      <w:r w:rsidRPr="00060BD2">
        <w:t xml:space="preserve"> 30.000,00 kn.</w:t>
      </w:r>
    </w:p>
    <w:p w:rsidR="003072E4" w:rsidRPr="005C7ED9" w:rsidRDefault="003072E4" w:rsidP="003072E4">
      <w:pPr>
        <w:ind w:firstLine="708"/>
        <w:contextualSpacing/>
        <w:jc w:val="both"/>
      </w:pPr>
      <w:r w:rsidRPr="005C7ED9">
        <w:t>Sukladno svemu navedenom, predlaže se Gradskom vijeću Grada Koprivnice donošenje Odluke o izmjenama i dopunama Odluke o socijalnoj skrbi Grada Koprivnice.</w:t>
      </w:r>
    </w:p>
    <w:p w:rsidR="003072E4" w:rsidRPr="000F1AC7" w:rsidRDefault="003072E4" w:rsidP="003072E4">
      <w:pPr>
        <w:contextualSpacing/>
        <w:jc w:val="both"/>
        <w:rPr>
          <w:color w:val="FF0000"/>
        </w:rPr>
      </w:pPr>
    </w:p>
    <w:p w:rsidR="003072E4" w:rsidRPr="0032590C" w:rsidRDefault="003072E4" w:rsidP="003072E4">
      <w:pPr>
        <w:contextualSpacing/>
        <w:jc w:val="both"/>
      </w:pPr>
    </w:p>
    <w:p w:rsidR="003072E4" w:rsidRPr="0032590C" w:rsidRDefault="003072E4" w:rsidP="003072E4">
      <w:pPr>
        <w:contextualSpacing/>
        <w:jc w:val="both"/>
      </w:pPr>
      <w:r w:rsidRPr="0032590C">
        <w:t xml:space="preserve">              Nositelj izra</w:t>
      </w:r>
      <w:r w:rsidR="009E43E8">
        <w:t xml:space="preserve">de akta: </w:t>
      </w:r>
      <w:r w:rsidR="009E43E8">
        <w:tab/>
      </w:r>
      <w:r w:rsidR="009E43E8">
        <w:tab/>
      </w:r>
      <w:r w:rsidR="009E43E8">
        <w:tab/>
      </w:r>
      <w:r w:rsidR="009E43E8">
        <w:tab/>
        <w:t xml:space="preserve">             </w:t>
      </w:r>
      <w:bookmarkStart w:id="3" w:name="_GoBack"/>
      <w:bookmarkEnd w:id="3"/>
      <w:r w:rsidRPr="0032590C">
        <w:t>Predlagatelj:</w:t>
      </w:r>
    </w:p>
    <w:p w:rsidR="009E43E8" w:rsidRDefault="009E43E8" w:rsidP="003072E4">
      <w:pPr>
        <w:contextualSpacing/>
        <w:jc w:val="both"/>
      </w:pPr>
    </w:p>
    <w:p w:rsidR="009E43E8" w:rsidRDefault="003072E4" w:rsidP="003072E4">
      <w:pPr>
        <w:contextualSpacing/>
        <w:jc w:val="both"/>
      </w:pPr>
      <w:r w:rsidRPr="0032590C">
        <w:t xml:space="preserve">Upravni odjel za društvene djelatnosti    </w:t>
      </w:r>
      <w:r w:rsidRPr="0032590C">
        <w:tab/>
      </w:r>
      <w:r w:rsidRPr="0032590C">
        <w:tab/>
        <w:t xml:space="preserve">                            </w:t>
      </w:r>
    </w:p>
    <w:p w:rsidR="003072E4" w:rsidRPr="0032590C" w:rsidRDefault="003072E4" w:rsidP="009E43E8">
      <w:pPr>
        <w:ind w:left="5664" w:firstLine="708"/>
        <w:contextualSpacing/>
        <w:jc w:val="both"/>
      </w:pPr>
      <w:r w:rsidRPr="0032590C">
        <w:t>Gradonačelnica:</w:t>
      </w:r>
    </w:p>
    <w:p w:rsidR="003072E4" w:rsidRPr="0032590C" w:rsidRDefault="003072E4" w:rsidP="003072E4">
      <w:pPr>
        <w:contextualSpacing/>
        <w:jc w:val="both"/>
      </w:pPr>
    </w:p>
    <w:p w:rsidR="003072E4" w:rsidRPr="0032590C" w:rsidRDefault="003072E4" w:rsidP="003072E4">
      <w:pPr>
        <w:contextualSpacing/>
        <w:jc w:val="both"/>
      </w:pPr>
      <w:r w:rsidRPr="0032590C">
        <w:t xml:space="preserve">Pročelnica: Kristina </w:t>
      </w:r>
      <w:proofErr w:type="spellStart"/>
      <w:r w:rsidRPr="0032590C">
        <w:t>Cvitić</w:t>
      </w:r>
      <w:proofErr w:type="spellEnd"/>
      <w:r w:rsidRPr="0032590C">
        <w:t xml:space="preserve">, </w:t>
      </w:r>
      <w:proofErr w:type="spellStart"/>
      <w:r w:rsidRPr="0032590C">
        <w:t>dipl.oec</w:t>
      </w:r>
      <w:proofErr w:type="spellEnd"/>
      <w:r w:rsidRPr="0032590C">
        <w:t>.</w:t>
      </w:r>
      <w:r w:rsidRPr="0032590C">
        <w:tab/>
        <w:t xml:space="preserve">                                          </w:t>
      </w:r>
      <w:r w:rsidR="009E43E8">
        <w:t xml:space="preserve">      </w:t>
      </w:r>
      <w:r w:rsidRPr="0032590C">
        <w:t xml:space="preserve">Vesna </w:t>
      </w:r>
      <w:proofErr w:type="spellStart"/>
      <w:r w:rsidRPr="0032590C">
        <w:t>Želježnjak</w:t>
      </w:r>
      <w:proofErr w:type="spellEnd"/>
      <w:r w:rsidRPr="0032590C">
        <w:t xml:space="preserve">, </w:t>
      </w:r>
      <w:proofErr w:type="spellStart"/>
      <w:r w:rsidRPr="0032590C">
        <w:t>dipl.oec</w:t>
      </w:r>
      <w:proofErr w:type="spellEnd"/>
      <w:r w:rsidRPr="0032590C">
        <w:t>.</w:t>
      </w:r>
    </w:p>
    <w:p w:rsidR="003072E4" w:rsidRPr="0032590C" w:rsidRDefault="003072E4" w:rsidP="003072E4">
      <w:pPr>
        <w:contextualSpacing/>
        <w:jc w:val="both"/>
      </w:pPr>
    </w:p>
    <w:p w:rsidR="003124FE" w:rsidRDefault="003124FE"/>
    <w:sectPr w:rsid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27A"/>
    <w:multiLevelType w:val="hybridMultilevel"/>
    <w:tmpl w:val="F544EA48"/>
    <w:lvl w:ilvl="0" w:tplc="041A0017">
      <w:start w:val="1"/>
      <w:numFmt w:val="lowerLetter"/>
      <w:lvlText w:val="%1)"/>
      <w:lvlJc w:val="left"/>
      <w:pPr>
        <w:ind w:left="3612" w:hanging="360"/>
      </w:pPr>
    </w:lvl>
    <w:lvl w:ilvl="1" w:tplc="041A0019" w:tentative="1">
      <w:start w:val="1"/>
      <w:numFmt w:val="lowerLetter"/>
      <w:lvlText w:val="%2."/>
      <w:lvlJc w:val="left"/>
      <w:pPr>
        <w:ind w:left="4332" w:hanging="360"/>
      </w:pPr>
    </w:lvl>
    <w:lvl w:ilvl="2" w:tplc="041A001B" w:tentative="1">
      <w:start w:val="1"/>
      <w:numFmt w:val="lowerRoman"/>
      <w:lvlText w:val="%3."/>
      <w:lvlJc w:val="right"/>
      <w:pPr>
        <w:ind w:left="5052" w:hanging="180"/>
      </w:pPr>
    </w:lvl>
    <w:lvl w:ilvl="3" w:tplc="041A000F" w:tentative="1">
      <w:start w:val="1"/>
      <w:numFmt w:val="decimal"/>
      <w:lvlText w:val="%4."/>
      <w:lvlJc w:val="left"/>
      <w:pPr>
        <w:ind w:left="5772" w:hanging="360"/>
      </w:pPr>
    </w:lvl>
    <w:lvl w:ilvl="4" w:tplc="041A0019" w:tentative="1">
      <w:start w:val="1"/>
      <w:numFmt w:val="lowerLetter"/>
      <w:lvlText w:val="%5."/>
      <w:lvlJc w:val="left"/>
      <w:pPr>
        <w:ind w:left="6492" w:hanging="360"/>
      </w:pPr>
    </w:lvl>
    <w:lvl w:ilvl="5" w:tplc="041A001B" w:tentative="1">
      <w:start w:val="1"/>
      <w:numFmt w:val="lowerRoman"/>
      <w:lvlText w:val="%6."/>
      <w:lvlJc w:val="right"/>
      <w:pPr>
        <w:ind w:left="7212" w:hanging="180"/>
      </w:pPr>
    </w:lvl>
    <w:lvl w:ilvl="6" w:tplc="041A000F" w:tentative="1">
      <w:start w:val="1"/>
      <w:numFmt w:val="decimal"/>
      <w:lvlText w:val="%7."/>
      <w:lvlJc w:val="left"/>
      <w:pPr>
        <w:ind w:left="7932" w:hanging="360"/>
      </w:pPr>
    </w:lvl>
    <w:lvl w:ilvl="7" w:tplc="041A0019" w:tentative="1">
      <w:start w:val="1"/>
      <w:numFmt w:val="lowerLetter"/>
      <w:lvlText w:val="%8."/>
      <w:lvlJc w:val="left"/>
      <w:pPr>
        <w:ind w:left="8652" w:hanging="360"/>
      </w:pPr>
    </w:lvl>
    <w:lvl w:ilvl="8" w:tplc="041A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1">
    <w:nsid w:val="2374645E"/>
    <w:multiLevelType w:val="hybridMultilevel"/>
    <w:tmpl w:val="4260E53E"/>
    <w:lvl w:ilvl="0" w:tplc="1660B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CD"/>
    <w:rsid w:val="003072E4"/>
    <w:rsid w:val="003124FE"/>
    <w:rsid w:val="007877DD"/>
    <w:rsid w:val="009E43E8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1934</Words>
  <Characters>11030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4</cp:revision>
  <dcterms:created xsi:type="dcterms:W3CDTF">2015-09-16T10:32:00Z</dcterms:created>
  <dcterms:modified xsi:type="dcterms:W3CDTF">2015-09-16T12:46:00Z</dcterms:modified>
</cp:coreProperties>
</file>