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CD0DC0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Pr="00CD0DC0">
              <w:rPr>
                <w:rFonts w:cs="Arial"/>
                <w:color w:val="000000"/>
                <w:sz w:val="22"/>
                <w:szCs w:val="22"/>
              </w:rPr>
              <w:t>Komunikacijske strategije upravljanja i provedbe Strateg</w:t>
            </w:r>
            <w:r>
              <w:rPr>
                <w:rFonts w:cs="Arial"/>
                <w:color w:val="000000"/>
                <w:sz w:val="22"/>
                <w:szCs w:val="22"/>
              </w:rPr>
              <w:t>ije razvoja grada Koprivnice</w:t>
            </w:r>
            <w:r w:rsidRPr="00CD0DC0">
              <w:rPr>
                <w:rFonts w:cs="Arial"/>
                <w:color w:val="000000"/>
                <w:sz w:val="22"/>
                <w:szCs w:val="22"/>
              </w:rPr>
              <w:t xml:space="preserve">  2015.-2020. godine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</w:t>
            </w:r>
            <w:r w:rsidR="00CD0DC0">
              <w:rPr>
                <w:rFonts w:ascii="Times New Roman" w:hAnsi="Times New Roman" w:cs="Times New Roman"/>
              </w:rPr>
              <w:t xml:space="preserve">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D0DC0" w:rsidRPr="00CD0DC0" w:rsidRDefault="00CD0DC0" w:rsidP="00CD0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0DC0">
              <w:rPr>
                <w:rFonts w:ascii="Times New Roman" w:eastAsia="Times New Roman" w:hAnsi="Times New Roman" w:cs="Times New Roman"/>
              </w:rPr>
              <w:t xml:space="preserve">Temeljem Strategije razvoja grada Koprivnice 2015.-2020. godine, („Glasnik Grada Koprivnice“ broj 2/15.), definirana je potreba izrade Komunikacijske strategije upravljanja i provedbe Strategije razvoja grada Koprivnice. </w:t>
            </w:r>
          </w:p>
          <w:p w:rsidR="00CC1E03" w:rsidRPr="00603EAA" w:rsidRDefault="00CD0DC0" w:rsidP="00CD0D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0DC0">
              <w:rPr>
                <w:rFonts w:ascii="Times New Roman" w:eastAsia="Times New Roman" w:hAnsi="Times New Roman" w:cs="Times New Roman"/>
              </w:rPr>
              <w:t>Slijedom navedenog, potrebno je donijeti Komunikacijsku strategiju upravljanja i provedbe Strategije razvoja grada Koprivnice 2015.-2020. godine, koja definira načine kako priopćiti informacije te podići svijest o ulozi i značaju Strategije za razvoj grada.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3D4D7C">
              <w:rPr>
                <w:rStyle w:val="Istaknuto"/>
                <w:rFonts w:ascii="Times New Roman" w:hAnsi="Times New Roman" w:cs="Times New Roman"/>
                <w:i w:val="0"/>
              </w:rPr>
              <w:t>06. veljače do 20.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CD0DC0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veljače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5" w:rsidRDefault="00382DF5" w:rsidP="00AF63E9">
      <w:pPr>
        <w:spacing w:after="0" w:line="240" w:lineRule="auto"/>
      </w:pPr>
      <w:r>
        <w:separator/>
      </w:r>
    </w:p>
  </w:endnote>
  <w:endnote w:type="continuationSeparator" w:id="0">
    <w:p w:rsidR="00382DF5" w:rsidRDefault="00382DF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5" w:rsidRDefault="00382DF5" w:rsidP="00AF63E9">
      <w:pPr>
        <w:spacing w:after="0" w:line="240" w:lineRule="auto"/>
      </w:pPr>
      <w:r>
        <w:separator/>
      </w:r>
    </w:p>
  </w:footnote>
  <w:footnote w:type="continuationSeparator" w:id="0">
    <w:p w:rsidR="00382DF5" w:rsidRDefault="00382DF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2E3E-CA22-41F8-9C6C-DF764200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10</cp:revision>
  <cp:lastPrinted>2016-11-25T10:15:00Z</cp:lastPrinted>
  <dcterms:created xsi:type="dcterms:W3CDTF">2016-11-25T10:15:00Z</dcterms:created>
  <dcterms:modified xsi:type="dcterms:W3CDTF">2017-02-20T08:15:00Z</dcterms:modified>
</cp:coreProperties>
</file>