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E41A07" w:rsidRDefault="00E41A07" w:rsidP="00E41A07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E41A07">
              <w:rPr>
                <w:rFonts w:ascii="Times New Roman" w:hAnsi="Times New Roman" w:cs="Times New Roman"/>
              </w:rPr>
              <w:t xml:space="preserve">Nacrt </w:t>
            </w:r>
            <w:proofErr w:type="spellStart"/>
            <w:r w:rsidRPr="00E41A07">
              <w:rPr>
                <w:rFonts w:ascii="Times New Roman" w:eastAsia="Arial" w:hAnsi="Times New Roman" w:cs="Times New Roman"/>
                <w:kern w:val="1"/>
                <w:lang w:val="en-US" w:eastAsia="en-US"/>
              </w:rPr>
              <w:t>Programa</w:t>
            </w:r>
            <w:proofErr w:type="spellEnd"/>
            <w:r w:rsidRPr="00E41A07">
              <w:rPr>
                <w:rFonts w:ascii="Times New Roman" w:eastAsia="Arial" w:hAnsi="Times New Roman" w:cs="Times New Roman"/>
                <w:kern w:val="1"/>
                <w:lang w:val="en-US" w:eastAsia="en-US"/>
              </w:rPr>
              <w:t xml:space="preserve"> </w:t>
            </w:r>
            <w:proofErr w:type="spellStart"/>
            <w:r w:rsidRPr="00E41A07">
              <w:rPr>
                <w:rFonts w:ascii="Times New Roman" w:eastAsia="Arial" w:hAnsi="Times New Roman" w:cs="Times New Roman"/>
                <w:kern w:val="1"/>
                <w:lang w:val="en-US" w:eastAsia="en-US"/>
              </w:rPr>
              <w:t>mjera</w:t>
            </w:r>
            <w:proofErr w:type="spellEnd"/>
            <w:r w:rsidRPr="00E41A07">
              <w:rPr>
                <w:rFonts w:ascii="Times New Roman" w:eastAsia="Arial" w:hAnsi="Times New Roman" w:cs="Times New Roman"/>
                <w:kern w:val="1"/>
                <w:lang w:val="en-US" w:eastAsia="en-US"/>
              </w:rPr>
              <w:t xml:space="preserve"> </w:t>
            </w:r>
            <w:proofErr w:type="spellStart"/>
            <w:r w:rsidRPr="00E41A07">
              <w:rPr>
                <w:rFonts w:ascii="Times New Roman" w:eastAsia="Arial" w:hAnsi="Times New Roman" w:cs="Times New Roman"/>
                <w:kern w:val="1"/>
                <w:lang w:val="en-US" w:eastAsia="en-US"/>
              </w:rPr>
              <w:t>poticanja</w:t>
            </w:r>
            <w:proofErr w:type="spellEnd"/>
            <w:r w:rsidRPr="00E41A07">
              <w:rPr>
                <w:rFonts w:ascii="Times New Roman" w:eastAsia="Arial" w:hAnsi="Times New Roman" w:cs="Times New Roman"/>
                <w:kern w:val="1"/>
                <w:lang w:val="en-US" w:eastAsia="en-US"/>
              </w:rPr>
              <w:t xml:space="preserve"> </w:t>
            </w:r>
            <w:proofErr w:type="spellStart"/>
            <w:r w:rsidRPr="00E41A07">
              <w:rPr>
                <w:rFonts w:ascii="Times New Roman" w:eastAsia="Arial" w:hAnsi="Times New Roman" w:cs="Times New Roman"/>
                <w:kern w:val="1"/>
                <w:lang w:val="en-US" w:eastAsia="en-US"/>
              </w:rPr>
              <w:t>razvoja</w:t>
            </w:r>
            <w:proofErr w:type="spellEnd"/>
            <w:r w:rsidRPr="00E41A07">
              <w:rPr>
                <w:rFonts w:ascii="Times New Roman" w:eastAsia="Arial" w:hAnsi="Times New Roman" w:cs="Times New Roman"/>
                <w:kern w:val="1"/>
                <w:lang w:val="en-US" w:eastAsia="en-US"/>
              </w:rPr>
              <w:t xml:space="preserve"> </w:t>
            </w:r>
            <w:proofErr w:type="spellStart"/>
            <w:r w:rsidRPr="00E41A07">
              <w:rPr>
                <w:rFonts w:ascii="Times New Roman" w:eastAsia="Arial" w:hAnsi="Times New Roman" w:cs="Times New Roman"/>
                <w:kern w:val="1"/>
                <w:lang w:val="en-US" w:eastAsia="en-US"/>
              </w:rPr>
              <w:t>poduzetništva</w:t>
            </w:r>
            <w:proofErr w:type="spellEnd"/>
            <w:r w:rsidRPr="00E41A07">
              <w:rPr>
                <w:rFonts w:ascii="Times New Roman" w:eastAsia="Arial" w:hAnsi="Times New Roman" w:cs="Times New Roman"/>
                <w:kern w:val="1"/>
                <w:lang w:val="en-US" w:eastAsia="en-US"/>
              </w:rPr>
              <w:t xml:space="preserve"> </w:t>
            </w:r>
            <w:proofErr w:type="spellStart"/>
            <w:r w:rsidRPr="00E41A07">
              <w:rPr>
                <w:rFonts w:ascii="Times New Roman" w:eastAsia="Arial" w:hAnsi="Times New Roman" w:cs="Times New Roman"/>
                <w:kern w:val="1"/>
                <w:lang w:val="en-US" w:eastAsia="en-US"/>
              </w:rPr>
              <w:t>na</w:t>
            </w:r>
            <w:proofErr w:type="spellEnd"/>
            <w:r w:rsidRPr="00E41A07">
              <w:rPr>
                <w:rFonts w:ascii="Times New Roman" w:eastAsia="Arial" w:hAnsi="Times New Roman" w:cs="Times New Roman"/>
                <w:kern w:val="1"/>
                <w:lang w:val="en-US" w:eastAsia="en-US"/>
              </w:rPr>
              <w:t xml:space="preserve"> </w:t>
            </w:r>
            <w:proofErr w:type="spellStart"/>
            <w:r w:rsidRPr="00E41A07">
              <w:rPr>
                <w:rFonts w:ascii="Times New Roman" w:eastAsia="Arial" w:hAnsi="Times New Roman" w:cs="Times New Roman"/>
                <w:kern w:val="1"/>
                <w:lang w:val="en-US" w:eastAsia="en-US"/>
              </w:rPr>
              <w:t>području</w:t>
            </w:r>
            <w:proofErr w:type="spellEnd"/>
            <w:r w:rsidRPr="00E41A07">
              <w:rPr>
                <w:rFonts w:ascii="Times New Roman" w:eastAsia="Arial" w:hAnsi="Times New Roman" w:cs="Times New Roman"/>
                <w:kern w:val="1"/>
                <w:lang w:val="en-US" w:eastAsia="en-US"/>
              </w:rPr>
              <w:t xml:space="preserve"> </w:t>
            </w:r>
            <w:proofErr w:type="spellStart"/>
            <w:r w:rsidRPr="00E41A07">
              <w:rPr>
                <w:rFonts w:ascii="Times New Roman" w:eastAsia="Arial" w:hAnsi="Times New Roman" w:cs="Times New Roman"/>
                <w:kern w:val="1"/>
                <w:lang w:val="en-US" w:eastAsia="en-US"/>
              </w:rPr>
              <w:t>Grada</w:t>
            </w:r>
            <w:proofErr w:type="spellEnd"/>
            <w:r w:rsidRPr="00E41A07">
              <w:rPr>
                <w:rFonts w:ascii="Times New Roman" w:eastAsia="Arial" w:hAnsi="Times New Roman" w:cs="Times New Roman"/>
                <w:kern w:val="1"/>
                <w:lang w:val="en-US" w:eastAsia="en-US"/>
              </w:rPr>
              <w:t xml:space="preserve"> </w:t>
            </w:r>
            <w:proofErr w:type="spellStart"/>
            <w:r w:rsidRPr="00E41A07">
              <w:rPr>
                <w:rFonts w:ascii="Times New Roman" w:eastAsia="Arial" w:hAnsi="Times New Roman" w:cs="Times New Roman"/>
                <w:kern w:val="1"/>
                <w:lang w:val="en-US" w:eastAsia="en-US"/>
              </w:rPr>
              <w:t>Koprivnice</w:t>
            </w:r>
            <w:proofErr w:type="spellEnd"/>
            <w:r w:rsidRPr="00E41A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  <w:bookmarkStart w:id="0" w:name="_GoBack"/>
            <w:bookmarkEnd w:id="0"/>
          </w:p>
          <w:p w:rsidR="000D4ECD" w:rsidRPr="00AD777C" w:rsidRDefault="00F82F2B" w:rsidP="0039247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39247E">
              <w:rPr>
                <w:rFonts w:ascii="Times New Roman" w:eastAsia="Times New Roman" w:hAnsi="Times New Roman" w:cs="Times New Roman"/>
              </w:rPr>
              <w:t>financije, poticanje poduzetništva  i komunalno gospodarstvo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E41A07" w:rsidRPr="00D12960" w:rsidRDefault="00E41A07" w:rsidP="00E41A0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960">
              <w:rPr>
                <w:rFonts w:ascii="Times New Roman" w:eastAsia="Calibri" w:hAnsi="Times New Roman" w:cs="Times New Roman"/>
                <w:color w:val="000000"/>
              </w:rPr>
              <w:t xml:space="preserve">U svibnju 2015. godine, Gradsko vijeće usvojilo je Strategiju razvoja Grada Koprivnice za razdoblje 2015.–2020. u kojoj su u sklopu Prioriteta 1 -  odnosno pametnog rasta  navedeni pravci daljnjeg razvoja gospodarstva, poglavito u segmentu malog i srednjeg poduzetništva. Pritom se ne očekuje samo rezultat u vidu poboljšanja poslovanja već u vidu unaprjeđenja tehnologija i tipova upravljanja korištenih u proizvodnji i poslovanju. Naglasak je stavljen na razvoj novih znanja i tehnologija, razvoj poduzetničkih znanja putem svih oblika obrazovanja, daljnji razvoj poduzetničkih potpornih institucija i mjera potpora, a sve u cilju jačanja konkurentnosti gospodarstva. </w:t>
            </w:r>
          </w:p>
          <w:p w:rsidR="00E41A07" w:rsidRPr="00D12960" w:rsidRDefault="00E41A07" w:rsidP="00E41A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960">
              <w:rPr>
                <w:rFonts w:ascii="Times New Roman" w:eastAsia="Calibri" w:hAnsi="Times New Roman" w:cs="Times New Roman"/>
                <w:color w:val="000000"/>
              </w:rPr>
              <w:t xml:space="preserve">Vodeći se novim nacionalnim strateškim dokumentima iz područja razvoja poduzetništva i propisima o potporama, a poglavito novim strateškim dokumentima razvoja grada Koprivnice, predlaže se Nacrt Programa mjera poticanja razvoja poduzetništva na području Grada, koji je prilagođen kako zahtjevima poduzetnika tako i navedenim strateškim opredjeljenjima. </w:t>
            </w:r>
          </w:p>
          <w:p w:rsidR="00E41A07" w:rsidRPr="00D12960" w:rsidRDefault="00E41A07" w:rsidP="00E41A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960">
              <w:rPr>
                <w:rFonts w:ascii="Times New Roman" w:eastAsia="Calibri" w:hAnsi="Times New Roman" w:cs="Times New Roman"/>
                <w:color w:val="000000"/>
              </w:rPr>
              <w:t xml:space="preserve">Člancima Programa određuju se svrha, ciljevi, korisnici, kao i pravni okvir po kojem će se provoditi mjere koje predstavljaju potporu male vrijednosti. </w:t>
            </w:r>
          </w:p>
          <w:p w:rsidR="00E41A07" w:rsidRPr="00D12960" w:rsidRDefault="00E41A07" w:rsidP="00E41A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960">
              <w:rPr>
                <w:rFonts w:ascii="Times New Roman" w:eastAsia="Calibri" w:hAnsi="Times New Roman" w:cs="Times New Roman"/>
                <w:color w:val="000000"/>
              </w:rPr>
              <w:t xml:space="preserve">Za napomenuti je da primjena navedenog pravnog okvira znači ograničenja gornje granice za dodjelu </w:t>
            </w:r>
            <w:r w:rsidRPr="00D1296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de </w:t>
            </w:r>
            <w:proofErr w:type="spellStart"/>
            <w:r w:rsidRPr="00D1296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minimis</w:t>
            </w:r>
            <w:proofErr w:type="spellEnd"/>
            <w:r w:rsidRPr="00D1296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D12960">
              <w:rPr>
                <w:rFonts w:ascii="Times New Roman" w:eastAsia="Calibri" w:hAnsi="Times New Roman" w:cs="Times New Roman"/>
                <w:color w:val="000000"/>
              </w:rPr>
              <w:t xml:space="preserve">potpore "jednom poduzetniku" u trogodišnjem razdoblju (200.000 EUR-a, odnosno 100.000 EUR-a za prijevoznike u cestovnom prometu) te isključenje dodjele za poduzetnike u sektoru primarne proizvodnje poljoprivrednih proizvoda, ribarstva i </w:t>
            </w:r>
            <w:proofErr w:type="spellStart"/>
            <w:r w:rsidRPr="00D12960">
              <w:rPr>
                <w:rFonts w:ascii="Times New Roman" w:eastAsia="Calibri" w:hAnsi="Times New Roman" w:cs="Times New Roman"/>
                <w:color w:val="000000"/>
              </w:rPr>
              <w:t>akvakulture</w:t>
            </w:r>
            <w:proofErr w:type="spellEnd"/>
            <w:r w:rsidRPr="00D12960">
              <w:rPr>
                <w:rFonts w:ascii="Times New Roman" w:eastAsia="Calibri" w:hAnsi="Times New Roman" w:cs="Times New Roman"/>
                <w:color w:val="000000"/>
              </w:rPr>
              <w:t xml:space="preserve"> te potpore za izvoz i potpore koje se uvjetuju uporabom domaćih proizvoda umjesto uvoznih. </w:t>
            </w:r>
          </w:p>
          <w:p w:rsidR="00E41A07" w:rsidRPr="00D12960" w:rsidRDefault="00E41A07" w:rsidP="00E41A07">
            <w:pPr>
              <w:suppressAutoHyphens/>
              <w:spacing w:line="252" w:lineRule="exact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</w:pPr>
            <w:proofErr w:type="spell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Nepovratne</w:t>
            </w:r>
            <w:proofErr w:type="spell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subvencije</w:t>
            </w:r>
            <w:proofErr w:type="spell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dodjeljuju</w:t>
            </w:r>
            <w:proofErr w:type="spell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se </w:t>
            </w:r>
            <w:proofErr w:type="spell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sukladno</w:t>
            </w:r>
            <w:proofErr w:type="spell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pravilima</w:t>
            </w:r>
            <w:proofErr w:type="spell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sadržanim</w:t>
            </w:r>
            <w:proofErr w:type="spell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u </w:t>
            </w:r>
            <w:proofErr w:type="spell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Uredbi</w:t>
            </w:r>
            <w:proofErr w:type="spell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Komisije</w:t>
            </w:r>
            <w:proofErr w:type="spell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EU br. 1407/2013 od 18. </w:t>
            </w:r>
            <w:proofErr w:type="spellStart"/>
            <w:proofErr w:type="gram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prosinca</w:t>
            </w:r>
            <w:proofErr w:type="spellEnd"/>
            <w:proofErr w:type="gram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2013. </w:t>
            </w:r>
            <w:proofErr w:type="gram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o</w:t>
            </w:r>
            <w:proofErr w:type="gram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primjeni</w:t>
            </w:r>
            <w:proofErr w:type="spell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članaka</w:t>
            </w:r>
            <w:proofErr w:type="spell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107. </w:t>
            </w:r>
            <w:proofErr w:type="spellStart"/>
            <w:proofErr w:type="gram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i</w:t>
            </w:r>
            <w:proofErr w:type="spellEnd"/>
            <w:proofErr w:type="gram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108. </w:t>
            </w:r>
            <w:proofErr w:type="spell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Ugovora</w:t>
            </w:r>
            <w:proofErr w:type="spell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o </w:t>
            </w:r>
            <w:proofErr w:type="spell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funkcioniranju</w:t>
            </w:r>
            <w:proofErr w:type="spell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EU </w:t>
            </w:r>
            <w:proofErr w:type="spell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na</w:t>
            </w:r>
            <w:proofErr w:type="spell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 </w:t>
            </w:r>
            <w:r w:rsidRPr="00D12960"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lang w:val="en-US"/>
              </w:rPr>
              <w:t xml:space="preserve">de </w:t>
            </w:r>
            <w:proofErr w:type="spellStart"/>
            <w:r w:rsidRPr="00D12960"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lang w:val="en-US"/>
              </w:rPr>
              <w:t>minimis</w:t>
            </w:r>
            <w:proofErr w:type="spellEnd"/>
            <w:r w:rsidRPr="00D12960">
              <w:rPr>
                <w:rFonts w:ascii="Times New Roman" w:eastAsia="Arial" w:hAnsi="Times New Roman" w:cs="Times New Roman"/>
                <w:i/>
                <w:iCs/>
                <w:color w:val="000000"/>
                <w:kern w:val="1"/>
                <w:lang w:val="en-US"/>
              </w:rPr>
              <w:t> </w:t>
            </w:r>
            <w:proofErr w:type="spell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potpore</w:t>
            </w:r>
            <w:proofErr w:type="spell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(</w:t>
            </w:r>
            <w:proofErr w:type="spell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Službeni</w:t>
            </w:r>
            <w:proofErr w:type="spell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list </w:t>
            </w:r>
            <w:proofErr w:type="spell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Europske</w:t>
            </w:r>
            <w:proofErr w:type="spell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>unije</w:t>
            </w:r>
            <w:proofErr w:type="spellEnd"/>
            <w:r w:rsidRPr="00D12960">
              <w:rPr>
                <w:rFonts w:ascii="Times New Roman" w:eastAsia="Arial" w:hAnsi="Times New Roman" w:cs="Times New Roman"/>
                <w:color w:val="000000"/>
                <w:kern w:val="1"/>
                <w:lang w:val="en-US"/>
              </w:rPr>
              <w:t xml:space="preserve"> L 352/1).</w:t>
            </w:r>
          </w:p>
          <w:p w:rsidR="00E41A07" w:rsidRPr="00D12960" w:rsidRDefault="00E41A07" w:rsidP="00E41A07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</w:rPr>
            </w:pP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Osiguravanjem nepovratnih subvencija u Programu mjera poticanja razvoja poduzetništva na području Grada Koprivnice,  provode se mjere s ciljem jačanja konkurentnog nastupa poduzetnika na tržištu, boljeg informiranja u poduzetništvu,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pobolj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>š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anje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uvjeta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raspolo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>ž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ivosti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financijskih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resursa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i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kori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>š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tenje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EU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sredstava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,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kori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>š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tenja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poduzetni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>č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ke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prostorne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i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informativne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infrastrukture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za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realizaciju poduzetni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>č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kih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poduhvata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,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podizanje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razine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poduzetni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>č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ke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kulture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te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rje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>š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avanje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dru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>š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tvenih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problema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primjenom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poduzetni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>č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kih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 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na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>č</w:t>
            </w:r>
            <w:r w:rsidRPr="00D12960">
              <w:rPr>
                <w:rFonts w:ascii="Times New Roman" w:eastAsia="Arial" w:hAnsi="Times New Roman" w:cs="Times New Roman"/>
                <w:kern w:val="1"/>
                <w:lang w:val="pl-PL"/>
              </w:rPr>
              <w:t>ela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>.</w:t>
            </w:r>
          </w:p>
          <w:p w:rsidR="00E41A07" w:rsidRPr="00D12960" w:rsidRDefault="00E41A07" w:rsidP="00E41A07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</w:rPr>
            </w:pP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Subjekti malog gospodarstva (poduzetnici i obrtnici) utvrđeni Zakonom o poticanju razvoja malog gospodarstva ("Narodne novine" broj 29/02, 63/07, 53/12, 56/13), koji su u cijelosti u privatnom vlasništvu i čije je sjedište na području Grada Koprivnice, uz izuzetak posebno naveden u mjeri Subvencioniranje 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ab/>
              <w:t>kamatne stope za fina</w:t>
            </w:r>
            <w:r>
              <w:rPr>
                <w:rFonts w:ascii="Times New Roman" w:eastAsia="Arial" w:hAnsi="Times New Roman" w:cs="Times New Roman"/>
                <w:kern w:val="1"/>
              </w:rPr>
              <w:t>n</w:t>
            </w: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ciranje projekata iz natječaja “Kreditom do uspjeha 2014.“, gdje je bitno mjesto investiranja a ne sjedište trgovačkog društva. </w:t>
            </w:r>
          </w:p>
          <w:p w:rsidR="00E41A07" w:rsidRPr="00D12960" w:rsidRDefault="00E41A07" w:rsidP="00E41A07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D12960">
              <w:rPr>
                <w:rFonts w:ascii="Times New Roman" w:eastAsia="Arial Unicode MS" w:hAnsi="Times New Roman" w:cs="Times New Roman"/>
                <w:kern w:val="1"/>
              </w:rPr>
              <w:lastRenderedPageBreak/>
              <w:t>Nepovratne subvencije dodjeljuju se za:</w:t>
            </w:r>
          </w:p>
          <w:p w:rsidR="00E41A07" w:rsidRPr="00D12960" w:rsidRDefault="00E41A07" w:rsidP="00E41A07">
            <w:pPr>
              <w:numPr>
                <w:ilvl w:val="0"/>
                <w:numId w:val="11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val="en-US"/>
              </w:rPr>
            </w:pP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Subvencioniranje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izrade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marketinških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planova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/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ili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istraživanja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tržišta</w:t>
            </w:r>
            <w:proofErr w:type="spellEnd"/>
          </w:p>
          <w:p w:rsidR="00E41A07" w:rsidRPr="00D12960" w:rsidRDefault="00E41A07" w:rsidP="00E41A07">
            <w:pPr>
              <w:numPr>
                <w:ilvl w:val="0"/>
                <w:numId w:val="11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val="en-US"/>
              </w:rPr>
            </w:pP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Subvencioniranje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troškova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implementacije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industrijskog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grafičkog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dizajna</w:t>
            </w:r>
            <w:proofErr w:type="spellEnd"/>
          </w:p>
          <w:p w:rsidR="00E41A07" w:rsidRPr="00D12960" w:rsidRDefault="00E41A07" w:rsidP="00E41A07">
            <w:pPr>
              <w:numPr>
                <w:ilvl w:val="0"/>
                <w:numId w:val="11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val="en-US"/>
              </w:rPr>
            </w:pP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Subvencioniranje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inicijalnih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troškova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pokretanja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gospodarske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aktivnosti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poduzetnika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početnika</w:t>
            </w:r>
            <w:proofErr w:type="spellEnd"/>
          </w:p>
          <w:p w:rsidR="00E41A07" w:rsidRPr="00D12960" w:rsidRDefault="00E41A07" w:rsidP="00E41A07">
            <w:pPr>
              <w:numPr>
                <w:ilvl w:val="0"/>
                <w:numId w:val="11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val="en-US"/>
              </w:rPr>
            </w:pP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Subvencioniranje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troškova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izrade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projektnih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prijedloga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za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sufinanciranje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iz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fondova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Europske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Unije</w:t>
            </w:r>
            <w:proofErr w:type="spellEnd"/>
          </w:p>
          <w:p w:rsidR="00E41A07" w:rsidRPr="00D12960" w:rsidRDefault="00E41A07" w:rsidP="00E41A07">
            <w:pPr>
              <w:numPr>
                <w:ilvl w:val="0"/>
                <w:numId w:val="11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val="en-US"/>
              </w:rPr>
            </w:pP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Sufinanciranje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razvoja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komercijalizacije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inovativnog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proizvoda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ili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usluga</w:t>
            </w:r>
            <w:proofErr w:type="spellEnd"/>
          </w:p>
          <w:p w:rsidR="00E41A07" w:rsidRPr="00D12960" w:rsidRDefault="00E41A07" w:rsidP="00E41A07">
            <w:pPr>
              <w:numPr>
                <w:ilvl w:val="0"/>
                <w:numId w:val="11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val="en-US"/>
              </w:rPr>
            </w:pP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Sufinanciranje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razvoja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tradicijskih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,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odnosno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umjetničkih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obrta</w:t>
            </w:r>
            <w:proofErr w:type="spellEnd"/>
          </w:p>
          <w:p w:rsidR="00E41A07" w:rsidRPr="00D12960" w:rsidRDefault="00E41A07" w:rsidP="00E41A07">
            <w:pPr>
              <w:numPr>
                <w:ilvl w:val="0"/>
                <w:numId w:val="11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val="en-US"/>
              </w:rPr>
            </w:pP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Subvencioniranje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kamatne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stope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za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finaciranje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projekata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iz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natječaja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“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Kreditom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do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uspjeha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2014.”</w:t>
            </w:r>
          </w:p>
          <w:p w:rsidR="00E41A07" w:rsidRPr="00D12960" w:rsidRDefault="00E41A07" w:rsidP="00E41A07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val="en-US"/>
              </w:rPr>
            </w:pPr>
          </w:p>
          <w:p w:rsidR="00E41A07" w:rsidRPr="00D12960" w:rsidRDefault="00E41A07" w:rsidP="00E41A07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D12960">
              <w:rPr>
                <w:rFonts w:ascii="Times New Roman" w:eastAsia="Arial" w:hAnsi="Times New Roman" w:cs="Times New Roman"/>
                <w:kern w:val="1"/>
              </w:rPr>
              <w:t xml:space="preserve">Temeljem ovog Programa raspisuje se Javni poziv kojim će se utvrditi između ostalog koji subjekti mogu konkurirati odnosno koji neće moći konkurirati za </w:t>
            </w:r>
            <w:r w:rsidRPr="00D12960">
              <w:rPr>
                <w:rFonts w:ascii="Times New Roman" w:eastAsia="Arial Unicode MS" w:hAnsi="Times New Roman" w:cs="Times New Roman"/>
                <w:kern w:val="1"/>
              </w:rPr>
              <w:t>nepovratne subvencije.</w:t>
            </w:r>
          </w:p>
          <w:p w:rsidR="00E41A07" w:rsidRPr="00D12960" w:rsidRDefault="00E41A07" w:rsidP="00E41A07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val="en-US"/>
              </w:rPr>
            </w:pPr>
          </w:p>
          <w:p w:rsidR="00E41A07" w:rsidRPr="00D12960" w:rsidRDefault="00E41A07" w:rsidP="00E41A07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val="en-US"/>
              </w:rPr>
            </w:pP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Nepovratne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subvencije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se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neće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dodijeliti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gospodarskim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subjektima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:</w:t>
            </w:r>
          </w:p>
          <w:p w:rsidR="00E41A07" w:rsidRPr="00D12960" w:rsidRDefault="00E41A07" w:rsidP="00E41A07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val="en-US"/>
              </w:rPr>
            </w:pP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nad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kojima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je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otvoren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stečajni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postupak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ili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predstečajna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nagodba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,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koji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se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nalaze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u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postupku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likvidacije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te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onima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koji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su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obustavili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poslovnu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djelatnost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,</w:t>
            </w:r>
          </w:p>
          <w:p w:rsidR="00E41A07" w:rsidRPr="00D12960" w:rsidRDefault="00E41A07" w:rsidP="00E41A07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val="en-US"/>
              </w:rPr>
            </w:pP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koji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imaju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dospjeli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dug s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osnova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poreza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doprinosa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za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mirovinsko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zdravstveno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osiguranje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,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osim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ako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im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je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sukladno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posebnim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propisima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,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odobrena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odgoda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plaćanja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navedenih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obveza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,</w:t>
            </w:r>
          </w:p>
          <w:p w:rsidR="00E41A07" w:rsidRPr="00D12960" w:rsidRDefault="00E41A07" w:rsidP="00E41A07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val="en-US"/>
              </w:rPr>
            </w:pPr>
            <w:proofErr w:type="spellStart"/>
            <w:proofErr w:type="gram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koji</w:t>
            </w:r>
            <w:proofErr w:type="spellEnd"/>
            <w:proofErr w:type="gram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imaju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dospjeli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,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nepodmireni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dug s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bilo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koje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osnove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prema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Gradu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Koprivnici</w:t>
            </w:r>
            <w:proofErr w:type="spellEnd"/>
            <w:r w:rsidRPr="00D12960">
              <w:rPr>
                <w:rFonts w:ascii="Times New Roman" w:eastAsia="Arial" w:hAnsi="Times New Roman" w:cs="Times New Roman"/>
                <w:kern w:val="1"/>
                <w:lang w:val="en-US"/>
              </w:rPr>
              <w:t>.</w:t>
            </w:r>
          </w:p>
          <w:p w:rsidR="00CC1E03" w:rsidRPr="0039247E" w:rsidRDefault="00CC1E03" w:rsidP="0039247E">
            <w:pPr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392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</w:t>
            </w:r>
            <w:r w:rsidR="00F82F2B" w:rsidRPr="00AD777C">
              <w:rPr>
                <w:rFonts w:ascii="Times New Roman" w:hAnsi="Times New Roman" w:cs="Times New Roman"/>
              </w:rPr>
              <w:t xml:space="preserve"> </w:t>
            </w:r>
            <w:r w:rsidR="00D97205" w:rsidRPr="00AD777C">
              <w:rPr>
                <w:rFonts w:ascii="Times New Roman" w:hAnsi="Times New Roman" w:cs="Times New Roman"/>
              </w:rPr>
              <w:t xml:space="preserve"> 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B443AB" w:rsidRPr="00AD777C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E41A07">
              <w:rPr>
                <w:rStyle w:val="Istaknuto"/>
                <w:rFonts w:ascii="Times New Roman" w:hAnsi="Times New Roman" w:cs="Times New Roman"/>
                <w:i w:val="0"/>
              </w:rPr>
              <w:t>29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 xml:space="preserve">. travnja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E41A07">
              <w:rPr>
                <w:rStyle w:val="Istaknuto"/>
                <w:rFonts w:ascii="Times New Roman" w:hAnsi="Times New Roman" w:cs="Times New Roman"/>
                <w:i w:val="0"/>
              </w:rPr>
              <w:t>14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 xml:space="preserve">. svibnja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AD777C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E41A07" w:rsidRDefault="0039247E" w:rsidP="00E41A0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41A07">
              <w:rPr>
                <w:rFonts w:ascii="Times New Roman" w:hAnsi="Times New Roman" w:cs="Times New Roman"/>
              </w:rPr>
              <w:t xml:space="preserve">svibnja </w:t>
            </w:r>
            <w:r w:rsidR="00D97205" w:rsidRPr="00E41A07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E41A07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21" w:rsidRDefault="000F4C21" w:rsidP="00AF63E9">
      <w:pPr>
        <w:spacing w:after="0" w:line="240" w:lineRule="auto"/>
      </w:pPr>
      <w:r>
        <w:separator/>
      </w:r>
    </w:p>
  </w:endnote>
  <w:endnote w:type="continuationSeparator" w:id="0">
    <w:p w:rsidR="000F4C21" w:rsidRDefault="000F4C21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A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21" w:rsidRDefault="000F4C21" w:rsidP="00AF63E9">
      <w:pPr>
        <w:spacing w:after="0" w:line="240" w:lineRule="auto"/>
      </w:pPr>
      <w:r>
        <w:separator/>
      </w:r>
    </w:p>
  </w:footnote>
  <w:footnote w:type="continuationSeparator" w:id="0">
    <w:p w:rsidR="000F4C21" w:rsidRDefault="000F4C21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911FE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347ADB"/>
    <w:rsid w:val="00372F7E"/>
    <w:rsid w:val="0037401C"/>
    <w:rsid w:val="0039247E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7DDD"/>
    <w:rsid w:val="00BE2133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575E-FD0B-47AD-9F93-34E0D400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3</cp:revision>
  <cp:lastPrinted>2015-06-15T10:22:00Z</cp:lastPrinted>
  <dcterms:created xsi:type="dcterms:W3CDTF">2016-05-18T12:39:00Z</dcterms:created>
  <dcterms:modified xsi:type="dcterms:W3CDTF">2016-05-18T12:51:00Z</dcterms:modified>
</cp:coreProperties>
</file>