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1"/>
      </w:tblGrid>
      <w:tr w:rsidR="00FA21C7" w:rsidRPr="00314117">
        <w:trPr>
          <w:trHeight w:val="7272"/>
        </w:trPr>
        <w:tc>
          <w:tcPr>
            <w:tcW w:w="9081" w:type="dxa"/>
          </w:tcPr>
          <w:p w:rsidR="005A01F7" w:rsidRPr="002661F4" w:rsidRDefault="00FA21C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Temeljem članka 17</w:t>
            </w:r>
            <w:r w:rsidR="00400DA2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stavak 1. </w:t>
            </w:r>
            <w:r w:rsidR="00364806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podstavak 1.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Zakona o sustavu civilne zaštite (N</w:t>
            </w:r>
            <w:r w:rsidR="00400DA2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arodne novine broj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82/15</w:t>
            </w:r>
            <w:r w:rsidR="00400DA2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te članka 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softHyphen/>
              <w:t>40. Statuta Grada Koprivnice („Glasnik Grada Koprivnice“  broj 4/09., 1/12., 1/13. i 3/13.- pročišćeni tekst ), Gradsko vijeće Grada Koprivnice na  . sjednici održanoj dana       .</w:t>
            </w:r>
            <w:r w:rsidR="002661F4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2015. godine, donijelo je</w:t>
            </w:r>
          </w:p>
          <w:p w:rsidR="005A01F7" w:rsidRPr="002661F4" w:rsidRDefault="005A01F7" w:rsidP="005A01F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:rsidR="00FA21C7" w:rsidRPr="002661F4" w:rsidRDefault="00397283" w:rsidP="0039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SMJERNICE  ZA ORGANIZACIJU I </w:t>
            </w:r>
            <w:r w:rsidR="00FA21C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RAZVOJ SUSTAVA CIVILNE</w:t>
            </w:r>
          </w:p>
          <w:p w:rsidR="00FA21C7" w:rsidRPr="002661F4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ZAŠTITE NA PODRUČJU </w:t>
            </w:r>
          </w:p>
          <w:p w:rsidR="00FA21C7" w:rsidRPr="002661F4" w:rsidRDefault="00FA21C7" w:rsidP="00FA2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GRADA </w:t>
            </w:r>
            <w:r w:rsidR="005A01F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KOPRIVNICE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ZA </w:t>
            </w:r>
            <w:r w:rsidR="00397283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 OD</w:t>
            </w:r>
            <w:r w:rsidR="005A01F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2016.</w:t>
            </w:r>
            <w:r w:rsidR="009E77A7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do </w:t>
            </w:r>
            <w:r w:rsidR="00397283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2019.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01F7" w:rsidRPr="002661F4" w:rsidRDefault="005A01F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21C7" w:rsidRPr="002661F4" w:rsidRDefault="00FA21C7" w:rsidP="00B11F5B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UVOD </w:t>
            </w:r>
          </w:p>
          <w:p w:rsidR="00E45063" w:rsidRPr="002661F4" w:rsidRDefault="00FA21C7" w:rsidP="000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o sustavu civilne zaštite („Narodne novine“ broj 82/2015</w:t>
            </w:r>
            <w:r w:rsidR="005A01F7" w:rsidRPr="0026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E45063"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sustav civilne zaštite obuhvaća mjere i aktivnosti ( 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  te zaštite i spašavanja građana, materijalnih i kulturnih dobara i okoliša na teritoriju Republike Hrvatske od posljedica prirodnih, tehničko-tehnoloških velikih nesreća i katastrofa, otklanjanja posljedica terorizma i ratnih razaranja.</w:t>
            </w:r>
          </w:p>
          <w:p w:rsidR="009E77A7" w:rsidRPr="002661F4" w:rsidRDefault="009E77A7" w:rsidP="000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Sustav civilne zaštite ustrojava se na lokalnoj, područnoj i državnoj  razini te povezuje resurse i sposobnosti sudionika operativnih snaga i građana u jedinstvenu cjelinu radi smanjenja rizika od katastrofa, pružanja brzog odgovora  na prijetnje i opasnosti nastanka, te ublažavanja posljedica velike nesreće ili katastrofe.</w:t>
            </w:r>
          </w:p>
          <w:p w:rsidR="009E77A7" w:rsidRPr="002661F4" w:rsidRDefault="009E77A7" w:rsidP="000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Brzo i učinkovito djelovanje operativnih snaga civilne zaštite u velikim nesrećama i katastrofama može spasiti mnoge živote, smanjiti socijalno ekonomske, </w:t>
            </w:r>
            <w:proofErr w:type="spellStart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infrastrukturalne</w:t>
            </w:r>
            <w:proofErr w:type="spellEnd"/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i sigurnosne poremećaje i spriječiti naknadne nesreće koje mogu izazvati veće posljedice od utjecaja ugroze koja je već nastupila.</w:t>
            </w:r>
          </w:p>
          <w:p w:rsidR="00B11F5B" w:rsidRPr="002661F4" w:rsidRDefault="009E77A7" w:rsidP="0005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Smjernice se kratkoročno odnose na donošenje plana civilne zaštite, procjene rizika od velikih nesreća i plan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 </w:t>
            </w:r>
          </w:p>
          <w:p w:rsidR="00397283" w:rsidRPr="002661F4" w:rsidRDefault="00B11F5B" w:rsidP="00F14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9E77A7"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SMJERNICE</w:t>
            </w:r>
          </w:p>
          <w:p w:rsidR="00397283" w:rsidRPr="002661F4" w:rsidRDefault="002D4C03" w:rsidP="0012790A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SUSTAVA CIVILNE ZAŠTITE</w:t>
            </w:r>
          </w:p>
          <w:p w:rsidR="002D4C03" w:rsidRPr="002661F4" w:rsidRDefault="002D4C03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A21C7" w:rsidRPr="002661F4" w:rsidRDefault="002D4C03" w:rsidP="00FA21C7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Mjere i aktivnosti u sustavu civilne zaštite provode slijedeće operativne snage sustava civilne zaštite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Stožer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civilne </w:t>
            </w:r>
            <w:r w:rsidR="00FA21C7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zaštite 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2.operativne snage vatrogastva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3.operativne snage Hrvatskog 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rvenog križa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udruge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postrojbe i povjerenici civilne zaštite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koordinatori na lokaciji</w:t>
            </w:r>
          </w:p>
          <w:p w:rsidR="002D4C03" w:rsidRPr="002661F4" w:rsidRDefault="002D4C03" w:rsidP="002D4C03">
            <w:pPr>
              <w:autoSpaceDE w:val="0"/>
              <w:autoSpaceDN w:val="0"/>
              <w:adjustRightInd w:val="0"/>
              <w:spacing w:after="12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pravne osobe u sustavu civilne zaštite</w:t>
            </w:r>
          </w:p>
          <w:p w:rsidR="00F1420C" w:rsidRPr="002661F4" w:rsidRDefault="0043759F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Temeljem članka 17. stavak 3. podstavak 6. Zakona o civilnoj zaštiti Gradonačelni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odgovor</w:t>
            </w:r>
            <w:r w:rsidR="00F1420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za osnivanje operativnih snaga civilne zaštite sukladno usvojenim smjernicama i planu razvoja sustava civilne zaštite te sukladno članku 17. 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 3. podstavak 2. Navedenog Zakona donosi plan  odnosno vrstu i način provođenja vježbi operativnih snaga sustava civilne zaštite.</w:t>
            </w:r>
          </w:p>
          <w:p w:rsidR="00F1420C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 Koprivnica će sukladno članku 20. 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tavak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62D9C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Zakona o sustavu civilne zaštite  zajedno sa operativnim snagama civilne zaštite voditi i ažurirati bazu podataka o pripadnicima i resursima operativnih snaga, te o promjenama dostavljati podatke Državnoj upravi za zaštitu i spašavanje  putem Područnog ureda Koprivnica.</w:t>
            </w:r>
          </w:p>
          <w:p w:rsidR="0043759F" w:rsidRPr="002661F4" w:rsidRDefault="0012790A" w:rsidP="00F14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STOŽER CIVILNE ZAŠTITE </w:t>
            </w:r>
            <w:r w:rsidR="0043759F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759F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3759F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Budući da do donošenja ovih smjernica čelnik Državne uprave za zaštitu i spašavanje nije donio Pravilnik kojim će se odrediti sastav stožera, način rada kao i uvjeti imenovanja načelnika, zamjenika i članova stožera Gradonačelnica će po donošenju navedenog Pravilnika osnovati stožer civilne zaštite Grada Koprivnice.</w:t>
            </w:r>
          </w:p>
          <w:p w:rsidR="00F1420C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Članovi stožera civilne zaštite obvezni su završiti osposobljavanje koje provodi Državna uprava za zaštitu i spašavanje prema Programu osposobljavanja članova stožera civilne zaštite.</w:t>
            </w:r>
          </w:p>
          <w:p w:rsidR="00F1420C" w:rsidRPr="002661F4" w:rsidRDefault="00F1420C" w:rsidP="000512C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osnivanja stožera civilne zaštite Grada Koprivnice mjerodavan je Stožer zaštite i spašavanja Grada Koprivnice i Zapovjedništvo civilne zaštite Grada Koprivnice.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Koprivnice te ih je potrebno upoznati s novim Zakonom o sustavu civilne zaštite („Narodne novine“ broj 82/2015) odnosno sa mjerama sustava civilne zaštite,  ustrojavanjem sustava civilne zaštite,  djelovanju sustava civilne zaštite i načelima sustava civilne zaštite, sudionicima u sustavu civilne zaštite, te obavezama jedinica lokalne i područne (regionalne) samouprave u provođenju zakonskih obveza definiranih Zakonom o sustavu civilne zaštite </w:t>
            </w:r>
          </w:p>
          <w:p w:rsidR="00F1420C" w:rsidRPr="002661F4" w:rsidRDefault="0012790A" w:rsidP="00F14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420C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OPERATIVNE SNAGE VATROGASTVA</w:t>
            </w:r>
          </w:p>
          <w:p w:rsidR="00F1420C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Operativne snage vatrogastva temeljna su operativna snaga sustava civilne zaštite koje djeluju u sustavu civilne zaštite u skladu s odredbama posebnih propisa kojima se uređuje područje vatrogastva.</w:t>
            </w:r>
          </w:p>
          <w:p w:rsidR="0043759F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Broj, vrsta, opremljenost  i veličina vatrogasnih postrojbi određena je Planom zaštite od požara i tehnoloških eksplozija za područje Grada Koprivnice (Glasnik Grada Koprivnice broj 3/15.)</w:t>
            </w:r>
          </w:p>
          <w:p w:rsidR="0043759F" w:rsidRPr="002661F4" w:rsidRDefault="00F1420C" w:rsidP="000512C3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razdoblju od 2016. 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2019. 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</w:t>
            </w:r>
            <w:r w:rsidR="005A691E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potrebno je provoditi različite oblike osposobljavanja vatrogasaca, kako profesionalnih tako i dobrovoljnih te redovito </w:t>
            </w: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obavljati liječničke preglede sukladno posebnim propisima.</w:t>
            </w:r>
          </w:p>
          <w:p w:rsidR="0043759F" w:rsidRPr="002661F4" w:rsidRDefault="00F1420C" w:rsidP="005A691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Posebnu pažnju treba posvetiti radu sa vatrogasnom mladeži kao mogućim budućim vatrogascima, ali se ne smije zanemariti ni edukacija građana posebno poljoprivrednika u vezi spaljivanja biljnog otpada zbog  mogućnosti izbijanja požara na otvorenim prostorima, ali i štetnosti na okoliš. Potrebno je osvijestiti, upoznati javnost i provoditi aktivnosti u svrhu povećanja sigurnosti od nastanka požara.</w:t>
            </w:r>
          </w:p>
          <w:p w:rsidR="0043759F" w:rsidRPr="002661F4" w:rsidRDefault="00F1420C" w:rsidP="005A691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Sukladno Zakonu o zaštiti od požara („Narodne novine“ broj 92/10.) u razmatranom periodu potrebno je:</w:t>
            </w:r>
          </w:p>
          <w:p w:rsidR="00F1420C" w:rsidRPr="002661F4" w:rsidRDefault="00F1420C" w:rsidP="005A691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Donijeti godišnji provedbeni plan unapređenja zaštite od požara</w:t>
            </w:r>
          </w:p>
          <w:p w:rsidR="00F1420C" w:rsidRPr="002661F4" w:rsidRDefault="00F1420C" w:rsidP="005A691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izraditi izvješće o stanju zaštite od požara na svom području i stanju provedbe godišnjeg provedbenog plana unapređenja zaštite od požara</w:t>
            </w:r>
          </w:p>
          <w:p w:rsidR="00F1420C" w:rsidRPr="002661F4" w:rsidRDefault="00F1420C" w:rsidP="005A691E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donijeti plan </w:t>
            </w:r>
            <w:proofErr w:type="spellStart"/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motrilačko</w:t>
            </w:r>
            <w:proofErr w:type="spellEnd"/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dojavne službe za vrijeme povećane požarne opasnosti otvorenog prostora.</w:t>
            </w:r>
          </w:p>
          <w:p w:rsidR="00F1420C" w:rsidRPr="002661F4" w:rsidRDefault="00F1420C" w:rsidP="00F1420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420C" w:rsidRPr="002661F4" w:rsidRDefault="00F1420C" w:rsidP="00F14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OPERATIVNE SNAGE CRVENOG KRIŽA</w:t>
            </w:r>
          </w:p>
          <w:p w:rsidR="0043759F" w:rsidRPr="002661F4" w:rsidRDefault="00F1420C" w:rsidP="00CB7C3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Operativna snaga Hrvatskog Crvenog križa je Gradsko društvo Crvenog križa Koprivnica koje je temeljna operativna snaga sustava civilne zaštite u velikim nesrećama i katastrofama u izvršavanju obveza sustava civilne zaštite sukladno Zakonu o Hrvatskom Crvenom križu, Statutu Hrvatskog Crvenog križa i drugim važećim propisima.</w:t>
            </w:r>
          </w:p>
          <w:p w:rsidR="0043759F" w:rsidRPr="002661F4" w:rsidRDefault="00F1420C" w:rsidP="00CB7C3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Osim navedenog Gradsko društvo Crvenog križa  traži, prima i raspoređuje humanitarnu pomoć za potrebe na području svog djelovanja, obučava i oprema ekipe za izvršavanje zadaća u slučaju velikih prirodnih, ekoloških i drugih nesreća s posljedicama masovnih stradanja i epidemija.</w:t>
            </w:r>
          </w:p>
          <w:p w:rsidR="00F1420C" w:rsidRPr="002661F4" w:rsidRDefault="00F1420C" w:rsidP="00CB7C3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 Koprivnica nastaviti će sa financiranjem Gradskog društva crvenog križa sukladno važećim propisima.</w:t>
            </w:r>
          </w:p>
          <w:p w:rsidR="00F1420C" w:rsidRPr="002661F4" w:rsidRDefault="00EF63B2" w:rsidP="00F1420C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UDRUGE</w:t>
            </w:r>
          </w:p>
          <w:p w:rsidR="00EF63B2" w:rsidRPr="002661F4" w:rsidRDefault="00EF63B2" w:rsidP="00EF63B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području Grada Koprivnice djeluju udruge koje različitim aktivnostima njeguju specifična znanja i vještine koje mogu unaprijediti učinkovitu provedbu mjera zaštite i spašavanja u sustavu civilne zaštite. </w:t>
            </w:r>
          </w:p>
          <w:p w:rsidR="00EF63B2" w:rsidRPr="002661F4" w:rsidRDefault="00EF63B2" w:rsidP="00EF63B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Potrebno je napraviti popis udruga od značaja za sustav civilne zaštite te ih dodatno financirati kako bi svojim aktivnostima što kvalitetnije osposobljavali svoje članove i nabavljali opremu koja će se koristiti za njihovu redovnu aktivnost ali će biti važna i u slučaju izvanrednih situacija. 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Udruge koje su od interesa za sustav civilne zaštite npr. </w:t>
            </w:r>
            <w:r w:rsidR="00961C69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ajednica tehničke kulture, </w:t>
            </w:r>
            <w:r w:rsidR="00961C69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zviđači, </w:t>
            </w:r>
            <w:r w:rsidR="00961C69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laninarsko društvo</w:t>
            </w:r>
            <w:r w:rsidR="00961C69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833A3"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pričuvni su dio operativnih snaga sustava civilne zaštite i svojim sposobnostima nadopunjuju sposobnost temeljnih operativnih snaga.</w:t>
            </w:r>
          </w:p>
          <w:p w:rsidR="00B833A3" w:rsidRPr="002661F4" w:rsidRDefault="00B833A3" w:rsidP="00EF63B2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 potrebe pripravnosti i reagiranja kod velikih nesreća i katastrofa Grad Koprivnica organizirati će po potrebi i sudjelovanje volontera radi provođenja mjera i aktivnosti u sustavu civilne zaštite.</w:t>
            </w:r>
          </w:p>
          <w:p w:rsidR="00B833A3" w:rsidRPr="002661F4" w:rsidRDefault="0012790A" w:rsidP="00B833A3">
            <w:pPr>
              <w:pStyle w:val="Odlomakpopis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833A3" w:rsidRPr="002661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POSTROJBE I POVJERENICI CIVILNE ZAŠTITE</w:t>
            </w:r>
          </w:p>
          <w:p w:rsidR="00B833A3" w:rsidRPr="002661F4" w:rsidRDefault="00FA21C7" w:rsidP="00B833A3">
            <w:pPr>
              <w:autoSpaceDE w:val="0"/>
              <w:autoSpaceDN w:val="0"/>
              <w:adjustRightInd w:val="0"/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Postrojb</w:t>
            </w:r>
            <w:r w:rsidR="00CB7C32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CB7C32" w:rsidRPr="002661F4" w:rsidRDefault="00B833A3" w:rsidP="000512C3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Koprivnica će po donošenju procjene rizika osnovati postrojbe civilne zaštite i to postrojbu opće namjene i specijalističke postrojbe civilne zaštite, propisati materijalni i osobni ustroj postrojbi civilne zaštite te popuniti postrojbe civilne zaštite sukladno članku 33. Zakona o sustavu civilne zaštite. </w:t>
            </w:r>
          </w:p>
          <w:p w:rsidR="00B833A3" w:rsidRPr="002661F4" w:rsidRDefault="00B833A3" w:rsidP="000512C3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donošenja navedenog dokumenta ostaju na snazi Odluka o osnivanju postrojbi civilne zaštite (Glasnik Grada Koprivnice broj 5/11.)</w:t>
            </w:r>
          </w:p>
          <w:p w:rsidR="00FA21C7" w:rsidRPr="002661F4" w:rsidRDefault="00FA21C7" w:rsidP="000512C3">
            <w:pPr>
              <w:pStyle w:val="Default"/>
              <w:rPr>
                <w:rFonts w:ascii="Times New Roman" w:hAnsi="Times New Roman" w:cs="Times New Roman"/>
              </w:rPr>
            </w:pPr>
          </w:p>
          <w:p w:rsidR="00B833A3" w:rsidRPr="002661F4" w:rsidRDefault="00FA21C7" w:rsidP="00CB7C32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Povjereni</w:t>
            </w:r>
            <w:r w:rsidR="00CB7C32"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ke</w:t>
            </w: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civilne zaštite </w:t>
            </w:r>
          </w:p>
          <w:p w:rsidR="00B833A3" w:rsidRPr="002661F4" w:rsidRDefault="00B833A3" w:rsidP="00CB7C32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Povjerenika civilne zaštite i njegovog zamjenika imenuje Gradonačelnica za pojedine  ulice, kvartove i mjesne odbore  sukladno članku 33. </w:t>
            </w:r>
            <w:r w:rsidR="001D3330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tavak 3. </w:t>
            </w:r>
            <w:r w:rsidR="007C0122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odstavak 2. Zakona o sustavu civilne zaštite.</w:t>
            </w:r>
          </w:p>
          <w:p w:rsidR="00B833A3" w:rsidRPr="002661F4" w:rsidRDefault="00B833A3" w:rsidP="00CB7C32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Povjerenici i zamjenici</w:t>
            </w:r>
          </w:p>
          <w:p w:rsidR="00B833A3" w:rsidRPr="002661F4" w:rsidRDefault="00B833A3" w:rsidP="00B833A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Sudjeluju u pripremanju građana za osobnu i uzajamnu zaštitu te usklađuju provođenje mjera osobne i uzajamne zaštite,</w:t>
            </w:r>
          </w:p>
          <w:p w:rsidR="00B833A3" w:rsidRPr="002661F4" w:rsidRDefault="00B833A3" w:rsidP="00B833A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Daju obavijesti građanima o pravodobnom poduzimanju mjera civilne zaštite te javne mobilizacije radi sudjelovanju u sustavu civilne zaštite</w:t>
            </w:r>
          </w:p>
          <w:p w:rsidR="00B833A3" w:rsidRPr="002661F4" w:rsidRDefault="00B833A3" w:rsidP="00B833A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Sudjeluju u organiziranju i provođenju evakuacije, sklanjanja, zbrinjavanja i drugih mjera civilne zaštite</w:t>
            </w:r>
          </w:p>
          <w:p w:rsidR="00B833A3" w:rsidRPr="002661F4" w:rsidRDefault="00B833A3" w:rsidP="00B833A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Organiziraju zaštitu i spašavanje pripadnika ranjivih skupina</w:t>
            </w:r>
          </w:p>
          <w:p w:rsidR="00B833A3" w:rsidRPr="002661F4" w:rsidRDefault="00B833A3" w:rsidP="00B833A3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Provjeravaju postavljanje obavijesti o znakovima za uzbunjivanje u stambenim zgradama na području svoje nadležnosti i o propustima obavještavaju inspekciju civilne zaštite. </w:t>
            </w:r>
          </w:p>
          <w:p w:rsidR="00B833A3" w:rsidRPr="002661F4" w:rsidRDefault="00B833A3" w:rsidP="00CB7C32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33A3" w:rsidRPr="002661F4" w:rsidRDefault="0012790A" w:rsidP="0012790A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KOORDINATOR NA LOKACIJI</w:t>
            </w: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 na lokaciji procjenjuje situaciju i njezine posljedice na terenu te u suradnji s mjerodavnim stožerom civilne zaštite usklađuje djelovanje operativnih snaga sustava civilne zaštite.</w:t>
            </w: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Koordinatora na lokaciji, sukladno specifičnostima izvanrednog događaja, određuje odlukom načelnik stožera civilne zaštite iz redova operativnih snaga sustava civilne zaštite po osnivanju operativnih snaga civilne zaštite.</w:t>
            </w: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790A" w:rsidRPr="002661F4" w:rsidRDefault="0012790A" w:rsidP="0012790A">
            <w:pPr>
              <w:pStyle w:val="Odlomakpopis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PRAVNE OSOBE U SUSTAVU  CIVILNE ZAŠTITE </w:t>
            </w: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 interesa za sustav civilne zaštite određuju se odlukom predstavničkog tijela, a na prijedlog izvršnog tijela sukladno članku 17. stav</w:t>
            </w:r>
            <w:r w:rsidR="00427029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1. podstav</w:t>
            </w:r>
            <w:r w:rsidR="00427029"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 3. Zakona o sustavu civilne zaštite.</w:t>
            </w:r>
          </w:p>
          <w:p w:rsidR="0012790A" w:rsidRPr="002661F4" w:rsidRDefault="0012790A" w:rsidP="0012790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Pravne osobe određene gore navedenom odlukom dužne su u operativnim planovima izraditi plan o načinu organiziranja provedbe mjera i aktivnosti u sustavu civilne zaštite sukladno odredbama Zakona o sustavu civilne zaštite, posebnih propisa i njihovih općih akata.</w:t>
            </w:r>
          </w:p>
          <w:p w:rsidR="0012790A" w:rsidRPr="002661F4" w:rsidRDefault="0012790A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12790A" w:rsidRPr="002661F4" w:rsidRDefault="0012790A" w:rsidP="0012790A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PROCJENA RIZIKA I PLAN DJELOVANJA CIVILNE ZAŠTITE</w:t>
            </w:r>
          </w:p>
          <w:p w:rsidR="0012790A" w:rsidRPr="002661F4" w:rsidRDefault="0012790A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12790A" w:rsidRPr="002661F4" w:rsidRDefault="0012790A" w:rsidP="002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Grad Koprivnica donijet će procjenu rizika od velikih nesreća i plan djelovanja civilne zaštite temeljem članka 97. </w:t>
            </w:r>
            <w:r w:rsidR="00595270" w:rsidRPr="002661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tavak 1</w:t>
            </w:r>
            <w:r w:rsidR="00595270" w:rsidRPr="0026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 xml:space="preserve"> Zakona o sustavu civilne zaštite u roku od dvije godine od dana stupanja na snagu pravilnika o smjernicama za izradu procjene rizika od katastrofa, pravilnika o mjerama civilne zaštite u prostornom planiranju i  pravilnika o uvjetima koje moraju ispunjavati ovlaštene pravne osobe za obavljanje stručnih poslova u području planiranja civilne zaštite</w:t>
            </w:r>
            <w:r w:rsidR="00B11F5B" w:rsidRPr="0026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90A" w:rsidRPr="002661F4" w:rsidRDefault="00B11F5B" w:rsidP="0026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sz w:val="24"/>
                <w:szCs w:val="24"/>
              </w:rPr>
              <w:t>Procjene ugroženosti i planovi zaštite i spašavanja doneseni temeljem Zakona o zaštiti i spašavanju ostaju na snazi do donošenja procjena rizika i planova djelovanja civilne zaštite.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Smjernice za organizaciju i razvoj sustava civilne zaštite Grada Koprivnice za period 2016. do 2019. stupaju na snagu 1. siječnja 2016. godine.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GRADSKO VIJEĆE</w:t>
            </w:r>
          </w:p>
          <w:p w:rsidR="00B11F5B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GRADA KOPRIVNICE</w:t>
            </w:r>
          </w:p>
          <w:p w:rsidR="00B11F5B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KLASA:</w:t>
            </w:r>
            <w:r w:rsidR="00541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811-01/15-01/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URBROJ:2137/01-</w:t>
            </w:r>
            <w:r w:rsidR="00541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05/1-15-</w:t>
            </w:r>
            <w:bookmarkStart w:id="0" w:name="_GoBack"/>
            <w:bookmarkEnd w:id="0"/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Koprivnica,          2015.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B11F5B" w:rsidRPr="002661F4" w:rsidRDefault="00B11F5B" w:rsidP="0012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11F5B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PREDSJEDNIK:</w:t>
            </w:r>
          </w:p>
          <w:p w:rsidR="00B833A3" w:rsidRPr="002661F4" w:rsidRDefault="00B11F5B" w:rsidP="00B11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Zoran </w:t>
            </w:r>
            <w:proofErr w:type="spellStart"/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Gošek</w:t>
            </w:r>
            <w:proofErr w:type="spellEnd"/>
            <w:r w:rsidRPr="002661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dipl. ing.</w:t>
            </w:r>
          </w:p>
          <w:p w:rsidR="00FA21C7" w:rsidRPr="002661F4" w:rsidRDefault="00FA21C7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AD1" w:rsidRPr="002661F4" w:rsidRDefault="00063AD1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1F5B" w:rsidRPr="002661F4" w:rsidRDefault="00B11F5B" w:rsidP="00FA21C7">
            <w:pPr>
              <w:autoSpaceDE w:val="0"/>
              <w:autoSpaceDN w:val="0"/>
              <w:adjustRightInd w:val="0"/>
              <w:spacing w:after="120" w:line="240" w:lineRule="auto"/>
              <w:ind w:lef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549A" w:rsidRPr="002661F4" w:rsidRDefault="00E9549A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</w:t>
            </w:r>
          </w:p>
          <w:p w:rsidR="00E9549A" w:rsidRPr="002661F4" w:rsidRDefault="00E9549A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549A" w:rsidRPr="002661F4" w:rsidRDefault="00E9549A" w:rsidP="00E9549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Člankom 17. </w:t>
            </w:r>
            <w:r w:rsidR="009A0FE1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tavak 1. </w:t>
            </w:r>
            <w:r w:rsidR="009A0FE1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odstavak 1. Zakona o sustavu civilne zaštite predstavničko tijelo, na prijedlog izvršnog tijela jedinice lokalne i područne (regionalne) samouprave u postupku donošenja proračuna razmatra i usvaja  smjernice za organizaciju i razvoj sustava civilne zaštite koje se razmatraju i usvaja</w:t>
            </w:r>
            <w:r w:rsidR="00063AD1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svake 4 godine.</w:t>
            </w:r>
          </w:p>
          <w:p w:rsidR="00E9549A" w:rsidRPr="002661F4" w:rsidRDefault="00E9549A" w:rsidP="00E9549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Smjernicama za organizaciju i razvoj sustava civilne zaštite Grada Koprivnice za period od 2016. </w:t>
            </w:r>
            <w:r w:rsidR="00063AD1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2019. </w:t>
            </w:r>
            <w:r w:rsidR="00063AD1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tvrđuje se smjer razvoja sustava civilne zaštite.</w:t>
            </w:r>
          </w:p>
          <w:p w:rsidR="00E9549A" w:rsidRPr="002661F4" w:rsidRDefault="00E9549A" w:rsidP="00E9549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provedbu ovih smjernica nije potrebno planirati financijska sredstva u Proračunu Grad Koprivnice.</w:t>
            </w:r>
          </w:p>
          <w:p w:rsidR="00E9549A" w:rsidRPr="002661F4" w:rsidRDefault="00E9549A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9549A" w:rsidRPr="002661F4" w:rsidRDefault="00E9549A" w:rsidP="00E9549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skladu sa svime naprijed navedenim predlaže se donošenje Smjernica u priloženom tekstu.</w:t>
            </w:r>
          </w:p>
          <w:p w:rsidR="00E9549A" w:rsidRPr="002661F4" w:rsidRDefault="00E9549A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tbl>
            <w:tblPr>
              <w:tblW w:w="521" w:type="dxa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279"/>
              <w:gridCol w:w="242"/>
            </w:tblGrid>
            <w:tr w:rsidR="00E9549A" w:rsidRPr="002661F4" w:rsidTr="00A767C3">
              <w:trPr>
                <w:trHeight w:val="348"/>
              </w:trPr>
              <w:tc>
                <w:tcPr>
                  <w:tcW w:w="279" w:type="dxa"/>
                </w:tcPr>
                <w:p w:rsidR="00E9549A" w:rsidRPr="002661F4" w:rsidRDefault="00E9549A" w:rsidP="00A7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42" w:type="dxa"/>
                </w:tcPr>
                <w:p w:rsidR="00E9549A" w:rsidRPr="002661F4" w:rsidRDefault="00E9549A" w:rsidP="00A7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E9549A" w:rsidRPr="002661F4" w:rsidRDefault="00E9549A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63AD1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63AD1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Nositelj izrade akta:                                                  </w:t>
            </w:r>
            <w:r w:rsidR="001D3330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Predlagatelj akta:                             </w:t>
            </w:r>
          </w:p>
          <w:p w:rsidR="00E9549A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Upravni odjel za financije i                                      </w:t>
            </w:r>
            <w:r w:rsidR="001D3330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GRADONAČELNICA:</w:t>
            </w:r>
          </w:p>
          <w:p w:rsidR="00063AD1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poticanje poduzetništva                                      </w:t>
            </w:r>
            <w:r w:rsidR="001D3330"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</w:t>
            </w: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Vesna </w:t>
            </w:r>
            <w:proofErr w:type="spellStart"/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Želježnjak</w:t>
            </w:r>
            <w:proofErr w:type="spellEnd"/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dipl. </w:t>
            </w:r>
            <w:proofErr w:type="spellStart"/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oec</w:t>
            </w:r>
            <w:proofErr w:type="spellEnd"/>
          </w:p>
          <w:p w:rsidR="00063AD1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Pročelnica:</w:t>
            </w:r>
          </w:p>
          <w:p w:rsidR="00063AD1" w:rsidRPr="002661F4" w:rsidRDefault="00063AD1" w:rsidP="00E95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1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Jasmina Stričević</w:t>
            </w:r>
          </w:p>
          <w:tbl>
            <w:tblPr>
              <w:tblW w:w="9840" w:type="dxa"/>
              <w:tblInd w:w="26" w:type="dxa"/>
              <w:tblLayout w:type="fixed"/>
              <w:tblLook w:val="0000" w:firstRow="0" w:lastRow="0" w:firstColumn="0" w:lastColumn="0" w:noHBand="0" w:noVBand="0"/>
            </w:tblPr>
            <w:tblGrid>
              <w:gridCol w:w="5265"/>
              <w:gridCol w:w="4575"/>
            </w:tblGrid>
            <w:tr w:rsidR="00E9549A" w:rsidRPr="002661F4" w:rsidTr="00A767C3">
              <w:trPr>
                <w:trHeight w:val="2490"/>
              </w:trPr>
              <w:tc>
                <w:tcPr>
                  <w:tcW w:w="5265" w:type="dxa"/>
                </w:tcPr>
                <w:p w:rsidR="00E9549A" w:rsidRPr="002661F4" w:rsidRDefault="00E9549A" w:rsidP="00F1420C">
                  <w:pPr>
                    <w:spacing w:after="0" w:line="240" w:lineRule="auto"/>
                    <w:ind w:left="8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5" w:type="dxa"/>
                </w:tcPr>
                <w:p w:rsidR="00E9549A" w:rsidRPr="002661F4" w:rsidRDefault="00E9549A" w:rsidP="00A767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:rsidR="00E9549A" w:rsidRPr="002661F4" w:rsidRDefault="00E9549A" w:rsidP="00A7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E9549A" w:rsidRPr="002661F4" w:rsidRDefault="00E9549A" w:rsidP="00A7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E9549A" w:rsidRPr="002661F4" w:rsidRDefault="00E9549A" w:rsidP="00A76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E9549A" w:rsidRPr="002661F4" w:rsidRDefault="00E9549A" w:rsidP="00A767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A21C7" w:rsidRPr="002661F4" w:rsidRDefault="00FA21C7" w:rsidP="00B14C89">
            <w:pPr>
              <w:autoSpaceDE w:val="0"/>
              <w:autoSpaceDN w:val="0"/>
              <w:adjustRightInd w:val="0"/>
              <w:spacing w:after="0" w:line="240" w:lineRule="auto"/>
              <w:ind w:left="6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117" w:rsidRPr="002661F4" w:rsidRDefault="00314117" w:rsidP="00AD6422">
            <w:pPr>
              <w:pStyle w:val="T-98-2"/>
              <w:tabs>
                <w:tab w:val="left" w:pos="561"/>
              </w:tabs>
              <w:spacing w:line="198" w:lineRule="atLeast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C48B0" w:rsidRDefault="008C48B0" w:rsidP="00314117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48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A" w:rsidRDefault="00266B2A" w:rsidP="009969FC">
      <w:pPr>
        <w:spacing w:after="0" w:line="240" w:lineRule="auto"/>
      </w:pPr>
      <w:r>
        <w:separator/>
      </w:r>
    </w:p>
  </w:endnote>
  <w:endnote w:type="continuationSeparator" w:id="0">
    <w:p w:rsidR="00266B2A" w:rsidRDefault="00266B2A" w:rsidP="009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20417"/>
      <w:docPartObj>
        <w:docPartGallery w:val="Page Numbers (Bottom of Page)"/>
        <w:docPartUnique/>
      </w:docPartObj>
    </w:sdtPr>
    <w:sdtEndPr/>
    <w:sdtContent>
      <w:p w:rsidR="009969FC" w:rsidRDefault="009969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A7D">
          <w:rPr>
            <w:noProof/>
          </w:rPr>
          <w:t>5</w:t>
        </w:r>
        <w:r>
          <w:fldChar w:fldCharType="end"/>
        </w:r>
      </w:p>
    </w:sdtContent>
  </w:sdt>
  <w:p w:rsidR="009969FC" w:rsidRDefault="009969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A" w:rsidRDefault="00266B2A" w:rsidP="009969FC">
      <w:pPr>
        <w:spacing w:after="0" w:line="240" w:lineRule="auto"/>
      </w:pPr>
      <w:r>
        <w:separator/>
      </w:r>
    </w:p>
  </w:footnote>
  <w:footnote w:type="continuationSeparator" w:id="0">
    <w:p w:rsidR="00266B2A" w:rsidRDefault="00266B2A" w:rsidP="009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27E"/>
    <w:multiLevelType w:val="hybridMultilevel"/>
    <w:tmpl w:val="9404E962"/>
    <w:lvl w:ilvl="0" w:tplc="9932C300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20E232D2"/>
    <w:multiLevelType w:val="hybridMultilevel"/>
    <w:tmpl w:val="551440E2"/>
    <w:lvl w:ilvl="0" w:tplc="28382F5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865CE4"/>
    <w:multiLevelType w:val="hybridMultilevel"/>
    <w:tmpl w:val="0BF4ED58"/>
    <w:lvl w:ilvl="0" w:tplc="1EB0BAD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">
    <w:nsid w:val="376D048F"/>
    <w:multiLevelType w:val="hybridMultilevel"/>
    <w:tmpl w:val="3072E192"/>
    <w:lvl w:ilvl="0" w:tplc="5EA07CF4">
      <w:start w:val="1"/>
      <w:numFmt w:val="upperRoman"/>
      <w:lvlText w:val="%1."/>
      <w:lvlJc w:val="left"/>
      <w:pPr>
        <w:ind w:left="100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47DE4951"/>
    <w:multiLevelType w:val="hybridMultilevel"/>
    <w:tmpl w:val="661012FE"/>
    <w:lvl w:ilvl="0" w:tplc="5FBE73F4">
      <w:start w:val="1"/>
      <w:numFmt w:val="decimal"/>
      <w:lvlText w:val="%1."/>
      <w:lvlJc w:val="left"/>
      <w:pPr>
        <w:ind w:left="64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2" w:hanging="360"/>
      </w:pPr>
    </w:lvl>
    <w:lvl w:ilvl="2" w:tplc="041A001B" w:tentative="1">
      <w:start w:val="1"/>
      <w:numFmt w:val="lowerRoman"/>
      <w:lvlText w:val="%3."/>
      <w:lvlJc w:val="right"/>
      <w:pPr>
        <w:ind w:left="2082" w:hanging="180"/>
      </w:pPr>
    </w:lvl>
    <w:lvl w:ilvl="3" w:tplc="041A000F" w:tentative="1">
      <w:start w:val="1"/>
      <w:numFmt w:val="decimal"/>
      <w:lvlText w:val="%4."/>
      <w:lvlJc w:val="left"/>
      <w:pPr>
        <w:ind w:left="2802" w:hanging="360"/>
      </w:pPr>
    </w:lvl>
    <w:lvl w:ilvl="4" w:tplc="041A0019" w:tentative="1">
      <w:start w:val="1"/>
      <w:numFmt w:val="lowerLetter"/>
      <w:lvlText w:val="%5."/>
      <w:lvlJc w:val="left"/>
      <w:pPr>
        <w:ind w:left="3522" w:hanging="360"/>
      </w:pPr>
    </w:lvl>
    <w:lvl w:ilvl="5" w:tplc="041A001B" w:tentative="1">
      <w:start w:val="1"/>
      <w:numFmt w:val="lowerRoman"/>
      <w:lvlText w:val="%6."/>
      <w:lvlJc w:val="right"/>
      <w:pPr>
        <w:ind w:left="4242" w:hanging="180"/>
      </w:pPr>
    </w:lvl>
    <w:lvl w:ilvl="6" w:tplc="041A000F" w:tentative="1">
      <w:start w:val="1"/>
      <w:numFmt w:val="decimal"/>
      <w:lvlText w:val="%7."/>
      <w:lvlJc w:val="left"/>
      <w:pPr>
        <w:ind w:left="4962" w:hanging="360"/>
      </w:pPr>
    </w:lvl>
    <w:lvl w:ilvl="7" w:tplc="041A0019" w:tentative="1">
      <w:start w:val="1"/>
      <w:numFmt w:val="lowerLetter"/>
      <w:lvlText w:val="%8."/>
      <w:lvlJc w:val="left"/>
      <w:pPr>
        <w:ind w:left="5682" w:hanging="360"/>
      </w:pPr>
    </w:lvl>
    <w:lvl w:ilvl="8" w:tplc="041A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68530AB9"/>
    <w:multiLevelType w:val="hybridMultilevel"/>
    <w:tmpl w:val="A5C2906E"/>
    <w:lvl w:ilvl="0" w:tplc="CD4099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46C05"/>
    <w:multiLevelType w:val="hybridMultilevel"/>
    <w:tmpl w:val="FBD4BEFE"/>
    <w:lvl w:ilvl="0" w:tplc="5FBE73F4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2" w:hanging="360"/>
      </w:pPr>
    </w:lvl>
    <w:lvl w:ilvl="2" w:tplc="041A001B" w:tentative="1">
      <w:start w:val="1"/>
      <w:numFmt w:val="lowerRoman"/>
      <w:lvlText w:val="%3."/>
      <w:lvlJc w:val="right"/>
      <w:pPr>
        <w:ind w:left="2442" w:hanging="180"/>
      </w:pPr>
    </w:lvl>
    <w:lvl w:ilvl="3" w:tplc="041A000F" w:tentative="1">
      <w:start w:val="1"/>
      <w:numFmt w:val="decimal"/>
      <w:lvlText w:val="%4."/>
      <w:lvlJc w:val="left"/>
      <w:pPr>
        <w:ind w:left="3162" w:hanging="360"/>
      </w:pPr>
    </w:lvl>
    <w:lvl w:ilvl="4" w:tplc="041A0019" w:tentative="1">
      <w:start w:val="1"/>
      <w:numFmt w:val="lowerLetter"/>
      <w:lvlText w:val="%5."/>
      <w:lvlJc w:val="left"/>
      <w:pPr>
        <w:ind w:left="3882" w:hanging="360"/>
      </w:pPr>
    </w:lvl>
    <w:lvl w:ilvl="5" w:tplc="041A001B" w:tentative="1">
      <w:start w:val="1"/>
      <w:numFmt w:val="lowerRoman"/>
      <w:lvlText w:val="%6."/>
      <w:lvlJc w:val="right"/>
      <w:pPr>
        <w:ind w:left="4602" w:hanging="180"/>
      </w:pPr>
    </w:lvl>
    <w:lvl w:ilvl="6" w:tplc="041A000F" w:tentative="1">
      <w:start w:val="1"/>
      <w:numFmt w:val="decimal"/>
      <w:lvlText w:val="%7."/>
      <w:lvlJc w:val="left"/>
      <w:pPr>
        <w:ind w:left="5322" w:hanging="360"/>
      </w:pPr>
    </w:lvl>
    <w:lvl w:ilvl="7" w:tplc="041A0019" w:tentative="1">
      <w:start w:val="1"/>
      <w:numFmt w:val="lowerLetter"/>
      <w:lvlText w:val="%8."/>
      <w:lvlJc w:val="left"/>
      <w:pPr>
        <w:ind w:left="6042" w:hanging="360"/>
      </w:pPr>
    </w:lvl>
    <w:lvl w:ilvl="8" w:tplc="041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038644E"/>
    <w:multiLevelType w:val="multilevel"/>
    <w:tmpl w:val="8DBE5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C7"/>
    <w:rsid w:val="00046E60"/>
    <w:rsid w:val="000512C3"/>
    <w:rsid w:val="00063AD1"/>
    <w:rsid w:val="000D653C"/>
    <w:rsid w:val="0012790A"/>
    <w:rsid w:val="001D3330"/>
    <w:rsid w:val="00210859"/>
    <w:rsid w:val="002661F4"/>
    <w:rsid w:val="00266B2A"/>
    <w:rsid w:val="002D4C03"/>
    <w:rsid w:val="00314117"/>
    <w:rsid w:val="0034591A"/>
    <w:rsid w:val="00364806"/>
    <w:rsid w:val="00397283"/>
    <w:rsid w:val="003B696B"/>
    <w:rsid w:val="00400DA2"/>
    <w:rsid w:val="00427029"/>
    <w:rsid w:val="0043759F"/>
    <w:rsid w:val="00541A7D"/>
    <w:rsid w:val="00595270"/>
    <w:rsid w:val="005A01F7"/>
    <w:rsid w:val="005A691E"/>
    <w:rsid w:val="00762D9C"/>
    <w:rsid w:val="007C0122"/>
    <w:rsid w:val="00886E26"/>
    <w:rsid w:val="008C48B0"/>
    <w:rsid w:val="00961C69"/>
    <w:rsid w:val="009969FC"/>
    <w:rsid w:val="009A0FE1"/>
    <w:rsid w:val="009E77A7"/>
    <w:rsid w:val="00A02BA2"/>
    <w:rsid w:val="00AD6422"/>
    <w:rsid w:val="00B11F5B"/>
    <w:rsid w:val="00B14C89"/>
    <w:rsid w:val="00B820CB"/>
    <w:rsid w:val="00B833A3"/>
    <w:rsid w:val="00CB7C32"/>
    <w:rsid w:val="00D37D5C"/>
    <w:rsid w:val="00E45063"/>
    <w:rsid w:val="00E9549A"/>
    <w:rsid w:val="00EF63B2"/>
    <w:rsid w:val="00F1420C"/>
    <w:rsid w:val="00FA21C7"/>
    <w:rsid w:val="00FB14A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5A01F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7C32"/>
    <w:pPr>
      <w:ind w:left="720"/>
      <w:contextualSpacing/>
    </w:pPr>
  </w:style>
  <w:style w:type="paragraph" w:customStyle="1" w:styleId="T-98-2">
    <w:name w:val="T-9/8-2"/>
    <w:rsid w:val="00CB7C3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9FC"/>
  </w:style>
  <w:style w:type="paragraph" w:styleId="Podnoje">
    <w:name w:val="footer"/>
    <w:basedOn w:val="Normal"/>
    <w:link w:val="PodnojeChar"/>
    <w:uiPriority w:val="99"/>
    <w:unhideWhenUsed/>
    <w:rsid w:val="0099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8D83-9937-4476-9911-F5782CDF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Jasmina Stričević</cp:lastModifiedBy>
  <cp:revision>33</cp:revision>
  <dcterms:created xsi:type="dcterms:W3CDTF">2015-10-06T17:34:00Z</dcterms:created>
  <dcterms:modified xsi:type="dcterms:W3CDTF">2015-11-05T11:23:00Z</dcterms:modified>
</cp:coreProperties>
</file>