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62C" w:rsidRPr="00B8162C" w:rsidRDefault="00B8162C" w:rsidP="00B8162C">
      <w:pPr>
        <w:shd w:val="clear" w:color="auto" w:fill="FFFFFF"/>
        <w:spacing w:after="0" w:line="240" w:lineRule="auto"/>
        <w:jc w:val="center"/>
        <w:rPr>
          <w:rFonts w:ascii="Calibri" w:eastAsia="Times New Roman" w:hAnsi="Calibri"/>
          <w:color w:val="000000"/>
          <w:lang w:eastAsia="hr-HR"/>
        </w:rPr>
      </w:pPr>
      <w:r w:rsidRPr="00B8162C">
        <w:rPr>
          <w:rFonts w:eastAsia="Times New Roman"/>
          <w:b/>
          <w:bCs/>
          <w:color w:val="000000"/>
          <w:lang w:eastAsia="hr-HR"/>
        </w:rPr>
        <w:t> </w:t>
      </w:r>
    </w:p>
    <w:p w:rsidR="007D65C9" w:rsidRDefault="00457278" w:rsidP="00B8162C">
      <w:pPr>
        <w:jc w:val="both"/>
        <w:rPr>
          <w:color w:val="000000"/>
          <w:shd w:val="clear" w:color="auto" w:fill="FFFFFF"/>
        </w:rPr>
      </w:pPr>
      <w:r>
        <w:t xml:space="preserve">Na temelju članka 31. stavka 7., članka 33. </w:t>
      </w:r>
      <w:r w:rsidR="00B8162C" w:rsidRPr="00B8162C">
        <w:t xml:space="preserve">Zakona o komunalnom gospodarstvu („Narodne novine“ broj </w:t>
      </w:r>
      <w:r w:rsidR="00B8162C" w:rsidRPr="00B8162C">
        <w:rPr>
          <w:color w:val="000000"/>
          <w:shd w:val="clear" w:color="auto" w:fill="FFFFFF"/>
        </w:rPr>
        <w:t>36/95, 70/97, 128/99, 57/00, 129/00, 59/01, 26/03 - pročišćeni tekst, 82/04, 178/04, 38/09, 79/09, 153/09, 49/11</w:t>
      </w:r>
      <w:r w:rsidR="00B8162C">
        <w:rPr>
          <w:color w:val="000000"/>
          <w:shd w:val="clear" w:color="auto" w:fill="FFFFFF"/>
        </w:rPr>
        <w:t xml:space="preserve">, 84/11, 90/11, 144/12, 94/13, </w:t>
      </w:r>
      <w:r w:rsidR="00B8162C" w:rsidRPr="00B8162C">
        <w:rPr>
          <w:color w:val="000000"/>
          <w:shd w:val="clear" w:color="auto" w:fill="FFFFFF"/>
        </w:rPr>
        <w:t>153/13</w:t>
      </w:r>
      <w:r w:rsidR="004A328C">
        <w:rPr>
          <w:color w:val="000000"/>
          <w:shd w:val="clear" w:color="auto" w:fill="FFFFFF"/>
        </w:rPr>
        <w:t xml:space="preserve">, </w:t>
      </w:r>
      <w:r w:rsidR="00B8162C">
        <w:rPr>
          <w:color w:val="000000"/>
          <w:shd w:val="clear" w:color="auto" w:fill="FFFFFF"/>
        </w:rPr>
        <w:t>147/14</w:t>
      </w:r>
      <w:r w:rsidR="004A328C">
        <w:rPr>
          <w:color w:val="000000"/>
          <w:shd w:val="clear" w:color="auto" w:fill="FFFFFF"/>
        </w:rPr>
        <w:t xml:space="preserve"> i 36/15</w:t>
      </w:r>
      <w:r w:rsidR="00B8162C">
        <w:rPr>
          <w:color w:val="000000"/>
          <w:shd w:val="clear" w:color="auto" w:fill="FFFFFF"/>
        </w:rPr>
        <w:t xml:space="preserve">) i članka 40. Statuta Grada Koprivnice („Glasnik Grada Koprivnice“ broj 4/09, 1/12, 1/13 i 3/13 – pročišćeni tekst) Gradsko vijeće Grada Koprivnice na </w:t>
      </w:r>
      <w:r w:rsidR="00803CB2">
        <w:rPr>
          <w:color w:val="000000"/>
          <w:shd w:val="clear" w:color="auto" w:fill="FFFFFF"/>
        </w:rPr>
        <w:t>___</w:t>
      </w:r>
      <w:r w:rsidR="00B8162C">
        <w:rPr>
          <w:color w:val="000000"/>
          <w:shd w:val="clear" w:color="auto" w:fill="FFFFFF"/>
        </w:rPr>
        <w:t xml:space="preserve">. sjednici održanoj __________ godine, donijelo je </w:t>
      </w:r>
    </w:p>
    <w:p w:rsidR="00B8162C" w:rsidRDefault="00B8162C" w:rsidP="00B8162C">
      <w:pPr>
        <w:jc w:val="both"/>
        <w:rPr>
          <w:color w:val="000000"/>
          <w:shd w:val="clear" w:color="auto" w:fill="FFFFFF"/>
        </w:rPr>
      </w:pPr>
    </w:p>
    <w:p w:rsidR="00B8162C" w:rsidRPr="00B8162C" w:rsidRDefault="00B8162C" w:rsidP="00B8162C">
      <w:pPr>
        <w:spacing w:after="0" w:line="240" w:lineRule="auto"/>
        <w:jc w:val="center"/>
        <w:rPr>
          <w:b/>
          <w:color w:val="000000"/>
          <w:shd w:val="clear" w:color="auto" w:fill="FFFFFF"/>
        </w:rPr>
      </w:pPr>
      <w:r w:rsidRPr="00B8162C">
        <w:rPr>
          <w:b/>
          <w:color w:val="000000"/>
          <w:shd w:val="clear" w:color="auto" w:fill="FFFFFF"/>
        </w:rPr>
        <w:t>ODLUKU</w:t>
      </w:r>
    </w:p>
    <w:p w:rsidR="00B8162C" w:rsidRDefault="00B8162C" w:rsidP="00B8162C">
      <w:pPr>
        <w:spacing w:after="0" w:line="240" w:lineRule="auto"/>
        <w:jc w:val="center"/>
        <w:rPr>
          <w:b/>
          <w:color w:val="000000"/>
          <w:shd w:val="clear" w:color="auto" w:fill="FFFFFF"/>
        </w:rPr>
      </w:pPr>
      <w:r w:rsidRPr="00B8162C">
        <w:rPr>
          <w:b/>
          <w:color w:val="000000"/>
          <w:shd w:val="clear" w:color="auto" w:fill="FFFFFF"/>
        </w:rPr>
        <w:t xml:space="preserve">o dopuni Odluke o komunalnom doprinosu na </w:t>
      </w:r>
    </w:p>
    <w:p w:rsidR="00B8162C" w:rsidRDefault="00B8162C" w:rsidP="00B8162C">
      <w:pPr>
        <w:spacing w:after="0" w:line="240" w:lineRule="auto"/>
        <w:jc w:val="center"/>
        <w:rPr>
          <w:b/>
          <w:color w:val="000000"/>
          <w:shd w:val="clear" w:color="auto" w:fill="FFFFFF"/>
        </w:rPr>
      </w:pPr>
      <w:r w:rsidRPr="00B8162C">
        <w:rPr>
          <w:b/>
          <w:color w:val="000000"/>
          <w:shd w:val="clear" w:color="auto" w:fill="FFFFFF"/>
        </w:rPr>
        <w:t>području Grada Koprivnice</w:t>
      </w:r>
    </w:p>
    <w:p w:rsidR="00B8162C" w:rsidRDefault="00B8162C" w:rsidP="00B8162C">
      <w:pPr>
        <w:spacing w:after="0" w:line="240" w:lineRule="auto"/>
        <w:jc w:val="center"/>
        <w:rPr>
          <w:b/>
          <w:color w:val="000000"/>
          <w:shd w:val="clear" w:color="auto" w:fill="FFFFFF"/>
        </w:rPr>
      </w:pPr>
    </w:p>
    <w:p w:rsidR="00B8162C" w:rsidRDefault="00B8162C" w:rsidP="00B8162C">
      <w:pPr>
        <w:spacing w:after="0" w:line="240" w:lineRule="auto"/>
        <w:jc w:val="center"/>
        <w:rPr>
          <w:b/>
          <w:color w:val="000000"/>
          <w:shd w:val="clear" w:color="auto" w:fill="FFFFFF"/>
        </w:rPr>
      </w:pPr>
    </w:p>
    <w:p w:rsidR="00B8162C" w:rsidRDefault="00B8162C" w:rsidP="00B8162C">
      <w:pPr>
        <w:spacing w:after="0" w:line="240" w:lineRule="auto"/>
        <w:jc w:val="center"/>
        <w:rPr>
          <w:b/>
          <w:color w:val="000000"/>
          <w:shd w:val="clear" w:color="auto" w:fill="FFFFFF"/>
        </w:rPr>
      </w:pPr>
      <w:r>
        <w:rPr>
          <w:b/>
          <w:color w:val="000000"/>
          <w:shd w:val="clear" w:color="auto" w:fill="FFFFFF"/>
        </w:rPr>
        <w:t xml:space="preserve">Članak 1. </w:t>
      </w:r>
    </w:p>
    <w:p w:rsidR="00B8162C" w:rsidRDefault="00B8162C" w:rsidP="00B8162C">
      <w:pPr>
        <w:spacing w:after="0" w:line="240" w:lineRule="auto"/>
        <w:rPr>
          <w:color w:val="000000"/>
          <w:shd w:val="clear" w:color="auto" w:fill="FFFFFF"/>
        </w:rPr>
      </w:pPr>
    </w:p>
    <w:p w:rsidR="00B8162C" w:rsidRDefault="00B8162C" w:rsidP="00B8162C">
      <w:pPr>
        <w:spacing w:after="0" w:line="240" w:lineRule="auto"/>
        <w:ind w:firstLine="708"/>
        <w:jc w:val="both"/>
        <w:rPr>
          <w:color w:val="000000"/>
          <w:shd w:val="clear" w:color="auto" w:fill="FFFFFF"/>
        </w:rPr>
      </w:pPr>
      <w:r w:rsidRPr="00B8162C">
        <w:rPr>
          <w:color w:val="000000"/>
          <w:shd w:val="clear" w:color="auto" w:fill="FFFFFF"/>
        </w:rPr>
        <w:t>U Odluci o komunalnom doprinosu</w:t>
      </w:r>
      <w:r>
        <w:rPr>
          <w:color w:val="000000"/>
          <w:shd w:val="clear" w:color="auto" w:fill="FFFFFF"/>
        </w:rPr>
        <w:t xml:space="preserve"> na području Grada Koprivnice („Glasnik Grada Koprivnice“ broj </w:t>
      </w:r>
      <w:r w:rsidR="004F02F3">
        <w:rPr>
          <w:color w:val="000000"/>
          <w:shd w:val="clear" w:color="auto" w:fill="FFFFFF"/>
        </w:rPr>
        <w:t>3/13, 1/14 i 7/14) iza članka 7b. dodaje se članak 7c</w:t>
      </w:r>
      <w:r w:rsidR="00457278">
        <w:rPr>
          <w:color w:val="000000"/>
          <w:shd w:val="clear" w:color="auto" w:fill="FFFFFF"/>
        </w:rPr>
        <w:t>.</w:t>
      </w:r>
      <w:r>
        <w:rPr>
          <w:color w:val="000000"/>
          <w:shd w:val="clear" w:color="auto" w:fill="FFFFFF"/>
        </w:rPr>
        <w:t xml:space="preserve"> koji glasi:</w:t>
      </w:r>
    </w:p>
    <w:p w:rsidR="00716E5F" w:rsidRDefault="00716E5F" w:rsidP="00B8162C">
      <w:pPr>
        <w:spacing w:after="0" w:line="240" w:lineRule="auto"/>
        <w:ind w:firstLine="708"/>
        <w:jc w:val="both"/>
        <w:rPr>
          <w:color w:val="000000"/>
          <w:shd w:val="clear" w:color="auto" w:fill="FFFFFF"/>
        </w:rPr>
      </w:pPr>
    </w:p>
    <w:p w:rsidR="00716E5F" w:rsidRDefault="00716E5F" w:rsidP="00716E5F">
      <w:pPr>
        <w:spacing w:after="0" w:line="240" w:lineRule="auto"/>
        <w:ind w:firstLine="708"/>
        <w:jc w:val="center"/>
        <w:rPr>
          <w:color w:val="000000"/>
          <w:shd w:val="clear" w:color="auto" w:fill="FFFFFF"/>
        </w:rPr>
      </w:pPr>
      <w:r>
        <w:rPr>
          <w:color w:val="000000"/>
          <w:shd w:val="clear" w:color="auto" w:fill="FFFFFF"/>
        </w:rPr>
        <w:t>„ Članak 7c</w:t>
      </w:r>
    </w:p>
    <w:p w:rsidR="00B8162C" w:rsidRDefault="00B8162C" w:rsidP="00B8162C">
      <w:pPr>
        <w:spacing w:after="0" w:line="240" w:lineRule="auto"/>
        <w:jc w:val="both"/>
        <w:rPr>
          <w:color w:val="000000"/>
          <w:shd w:val="clear" w:color="auto" w:fill="FFFFFF"/>
        </w:rPr>
      </w:pPr>
    </w:p>
    <w:p w:rsidR="00144E8C" w:rsidRDefault="004F02F3" w:rsidP="00716E5F">
      <w:pPr>
        <w:spacing w:after="0" w:line="240" w:lineRule="auto"/>
        <w:ind w:firstLine="708"/>
        <w:jc w:val="both"/>
        <w:rPr>
          <w:color w:val="000000"/>
          <w:shd w:val="clear" w:color="auto" w:fill="FFFFFF"/>
        </w:rPr>
      </w:pPr>
      <w:r>
        <w:rPr>
          <w:color w:val="000000"/>
          <w:shd w:val="clear" w:color="auto" w:fill="FFFFFF"/>
        </w:rPr>
        <w:t>Obveznik plaćanja komunalnog doprinosa</w:t>
      </w:r>
      <w:r w:rsidR="00B8162C">
        <w:rPr>
          <w:color w:val="000000"/>
          <w:shd w:val="clear" w:color="auto" w:fill="FFFFFF"/>
        </w:rPr>
        <w:t xml:space="preserve"> može </w:t>
      </w:r>
      <w:r>
        <w:rPr>
          <w:color w:val="000000"/>
          <w:shd w:val="clear" w:color="auto" w:fill="FFFFFF"/>
        </w:rPr>
        <w:t xml:space="preserve">na temelju </w:t>
      </w:r>
      <w:r w:rsidR="00B8162C">
        <w:rPr>
          <w:color w:val="000000"/>
          <w:shd w:val="clear" w:color="auto" w:fill="FFFFFF"/>
        </w:rPr>
        <w:t>suglasnost</w:t>
      </w:r>
      <w:r>
        <w:rPr>
          <w:color w:val="000000"/>
          <w:shd w:val="clear" w:color="auto" w:fill="FFFFFF"/>
        </w:rPr>
        <w:t>i</w:t>
      </w:r>
      <w:r w:rsidR="00B8162C">
        <w:rPr>
          <w:color w:val="000000"/>
          <w:shd w:val="clear" w:color="auto" w:fill="FFFFFF"/>
        </w:rPr>
        <w:t xml:space="preserve"> Grada Koprivnice i sam snositi troškove gradnje </w:t>
      </w:r>
      <w:r w:rsidR="00457278">
        <w:rPr>
          <w:color w:val="000000"/>
          <w:shd w:val="clear" w:color="auto" w:fill="FFFFFF"/>
        </w:rPr>
        <w:t>nerazvrstane ceste</w:t>
      </w:r>
      <w:r w:rsidR="00B8162C">
        <w:rPr>
          <w:color w:val="000000"/>
          <w:shd w:val="clear" w:color="auto" w:fill="FFFFFF"/>
        </w:rPr>
        <w:t xml:space="preserve"> te mu se ti troškovi priznaju u iznos komunalnog doprinosa, pod uvjetima utvrđenima ugovorom sklopljenim između obveznika komunalnog doprinosa i Grada Koprivnice.</w:t>
      </w:r>
    </w:p>
    <w:p w:rsidR="00144E8C" w:rsidRDefault="00144E8C" w:rsidP="00144E8C">
      <w:pPr>
        <w:spacing w:after="0" w:line="240" w:lineRule="auto"/>
        <w:jc w:val="both"/>
      </w:pPr>
      <w:r>
        <w:t xml:space="preserve">Ukoliko troškovi gradnje nerazvrstane ceste prelaze iznos komunalnog doprinosa koji će biti utvrđen za gradnju građevine kojoj služi </w:t>
      </w:r>
      <w:r w:rsidR="00430CF6">
        <w:t xml:space="preserve">ta </w:t>
      </w:r>
      <w:r>
        <w:t>nerazvrstana cesta, obveznik neće moći ostvariti pravo na povrat više plaćenih sredstava.“</w:t>
      </w:r>
    </w:p>
    <w:p w:rsidR="00B8162C" w:rsidRDefault="00B8162C" w:rsidP="00B8162C">
      <w:pPr>
        <w:spacing w:after="0" w:line="240" w:lineRule="auto"/>
        <w:jc w:val="both"/>
        <w:rPr>
          <w:color w:val="000000"/>
          <w:shd w:val="clear" w:color="auto" w:fill="FFFFFF"/>
        </w:rPr>
      </w:pPr>
    </w:p>
    <w:p w:rsidR="00B8162C" w:rsidRDefault="00B8162C" w:rsidP="00B8162C">
      <w:pPr>
        <w:spacing w:after="0" w:line="240" w:lineRule="auto"/>
        <w:jc w:val="both"/>
        <w:rPr>
          <w:color w:val="000000"/>
          <w:shd w:val="clear" w:color="auto" w:fill="FFFFFF"/>
        </w:rPr>
      </w:pPr>
    </w:p>
    <w:p w:rsidR="00B8162C" w:rsidRDefault="00B8162C" w:rsidP="00B8162C">
      <w:pPr>
        <w:spacing w:after="0" w:line="240" w:lineRule="auto"/>
        <w:jc w:val="center"/>
        <w:rPr>
          <w:b/>
          <w:color w:val="000000"/>
          <w:shd w:val="clear" w:color="auto" w:fill="FFFFFF"/>
        </w:rPr>
      </w:pPr>
      <w:r w:rsidRPr="00B8162C">
        <w:rPr>
          <w:b/>
          <w:color w:val="000000"/>
          <w:shd w:val="clear" w:color="auto" w:fill="FFFFFF"/>
        </w:rPr>
        <w:t>Članak 2.</w:t>
      </w:r>
    </w:p>
    <w:p w:rsidR="00B8162C" w:rsidRDefault="00B8162C" w:rsidP="00B8162C">
      <w:pPr>
        <w:spacing w:after="0" w:line="240" w:lineRule="auto"/>
        <w:jc w:val="center"/>
        <w:rPr>
          <w:b/>
          <w:color w:val="000000"/>
          <w:shd w:val="clear" w:color="auto" w:fill="FFFFFF"/>
        </w:rPr>
      </w:pPr>
    </w:p>
    <w:p w:rsidR="00B8162C" w:rsidRDefault="00B8162C" w:rsidP="00B8162C">
      <w:pPr>
        <w:spacing w:after="0" w:line="240" w:lineRule="auto"/>
        <w:ind w:firstLine="708"/>
        <w:rPr>
          <w:color w:val="000000"/>
          <w:shd w:val="clear" w:color="auto" w:fill="FFFFFF"/>
        </w:rPr>
      </w:pPr>
      <w:r w:rsidRPr="00B8162C">
        <w:rPr>
          <w:color w:val="000000"/>
          <w:shd w:val="clear" w:color="auto" w:fill="FFFFFF"/>
        </w:rPr>
        <w:t>Ova Odluka o dopuni Odluke o komunalnom doprinosu na području Grada Koprivnice</w:t>
      </w:r>
      <w:r>
        <w:rPr>
          <w:color w:val="000000"/>
          <w:shd w:val="clear" w:color="auto" w:fill="FFFFFF"/>
        </w:rPr>
        <w:t xml:space="preserve"> stupa na snagu osm</w:t>
      </w:r>
      <w:r w:rsidR="00716E5F">
        <w:rPr>
          <w:color w:val="000000"/>
          <w:shd w:val="clear" w:color="auto" w:fill="FFFFFF"/>
        </w:rPr>
        <w:t>og</w:t>
      </w:r>
      <w:r>
        <w:rPr>
          <w:color w:val="000000"/>
          <w:shd w:val="clear" w:color="auto" w:fill="FFFFFF"/>
        </w:rPr>
        <w:t xml:space="preserve"> dan</w:t>
      </w:r>
      <w:r w:rsidR="00716E5F">
        <w:rPr>
          <w:color w:val="000000"/>
          <w:shd w:val="clear" w:color="auto" w:fill="FFFFFF"/>
        </w:rPr>
        <w:t>a</w:t>
      </w:r>
      <w:r>
        <w:rPr>
          <w:color w:val="000000"/>
          <w:shd w:val="clear" w:color="auto" w:fill="FFFFFF"/>
        </w:rPr>
        <w:t xml:space="preserve"> od dana objave u </w:t>
      </w:r>
      <w:r w:rsidR="00457278">
        <w:rPr>
          <w:color w:val="000000"/>
          <w:shd w:val="clear" w:color="auto" w:fill="FFFFFF"/>
        </w:rPr>
        <w:t>„</w:t>
      </w:r>
      <w:r>
        <w:rPr>
          <w:color w:val="000000"/>
          <w:shd w:val="clear" w:color="auto" w:fill="FFFFFF"/>
        </w:rPr>
        <w:t>Glasniku Grada Koprivnice.“</w:t>
      </w:r>
    </w:p>
    <w:p w:rsidR="00B8162C" w:rsidRDefault="00B8162C" w:rsidP="00B8162C">
      <w:pPr>
        <w:spacing w:after="0" w:line="240" w:lineRule="auto"/>
        <w:ind w:firstLine="708"/>
        <w:rPr>
          <w:color w:val="000000"/>
          <w:shd w:val="clear" w:color="auto" w:fill="FFFFFF"/>
        </w:rPr>
      </w:pPr>
    </w:p>
    <w:p w:rsidR="00B8162C" w:rsidRDefault="00B8162C" w:rsidP="00B8162C">
      <w:pPr>
        <w:spacing w:after="0" w:line="240" w:lineRule="auto"/>
        <w:ind w:firstLine="708"/>
        <w:rPr>
          <w:color w:val="000000"/>
          <w:shd w:val="clear" w:color="auto" w:fill="FFFFFF"/>
        </w:rPr>
      </w:pPr>
    </w:p>
    <w:p w:rsidR="00B8162C" w:rsidRDefault="00B8162C" w:rsidP="00B8162C">
      <w:pPr>
        <w:spacing w:after="0" w:line="240" w:lineRule="auto"/>
        <w:rPr>
          <w:color w:val="000000"/>
          <w:shd w:val="clear" w:color="auto" w:fill="FFFFFF"/>
        </w:rPr>
      </w:pPr>
    </w:p>
    <w:p w:rsidR="00B8162C" w:rsidRDefault="00B8162C" w:rsidP="00B8162C">
      <w:pPr>
        <w:spacing w:after="0" w:line="240" w:lineRule="auto"/>
        <w:rPr>
          <w:color w:val="000000"/>
          <w:shd w:val="clear" w:color="auto" w:fill="FFFFFF"/>
        </w:rPr>
      </w:pPr>
    </w:p>
    <w:p w:rsidR="00B8162C" w:rsidRPr="00B8162C" w:rsidRDefault="00B8162C" w:rsidP="00B8162C">
      <w:pPr>
        <w:spacing w:after="0" w:line="240" w:lineRule="auto"/>
        <w:jc w:val="center"/>
        <w:rPr>
          <w:b/>
          <w:color w:val="000000"/>
          <w:shd w:val="clear" w:color="auto" w:fill="FFFFFF"/>
        </w:rPr>
      </w:pPr>
      <w:r w:rsidRPr="00B8162C">
        <w:rPr>
          <w:b/>
          <w:color w:val="000000"/>
          <w:shd w:val="clear" w:color="auto" w:fill="FFFFFF"/>
        </w:rPr>
        <w:t>GRADSKO VIJEĆE</w:t>
      </w:r>
    </w:p>
    <w:p w:rsidR="00B8162C" w:rsidRDefault="00B8162C" w:rsidP="00B8162C">
      <w:pPr>
        <w:spacing w:after="0" w:line="240" w:lineRule="auto"/>
        <w:jc w:val="center"/>
        <w:rPr>
          <w:b/>
          <w:color w:val="000000"/>
          <w:shd w:val="clear" w:color="auto" w:fill="FFFFFF"/>
        </w:rPr>
      </w:pPr>
      <w:r w:rsidRPr="00B8162C">
        <w:rPr>
          <w:b/>
          <w:color w:val="000000"/>
          <w:shd w:val="clear" w:color="auto" w:fill="FFFFFF"/>
        </w:rPr>
        <w:t>GRADA KOPRIVNICE</w:t>
      </w:r>
    </w:p>
    <w:p w:rsidR="00B8162C" w:rsidRDefault="00B8162C" w:rsidP="00B8162C">
      <w:pPr>
        <w:spacing w:after="0" w:line="240" w:lineRule="auto"/>
        <w:jc w:val="center"/>
        <w:rPr>
          <w:b/>
          <w:color w:val="000000"/>
          <w:shd w:val="clear" w:color="auto" w:fill="FFFFFF"/>
        </w:rPr>
      </w:pPr>
    </w:p>
    <w:p w:rsidR="00B8162C" w:rsidRDefault="00803CB2" w:rsidP="00803CB2">
      <w:pPr>
        <w:spacing w:after="0" w:line="240" w:lineRule="auto"/>
        <w:jc w:val="both"/>
        <w:rPr>
          <w:color w:val="000000"/>
          <w:shd w:val="clear" w:color="auto" w:fill="FFFFFF"/>
        </w:rPr>
      </w:pPr>
      <w:r>
        <w:rPr>
          <w:color w:val="000000"/>
          <w:shd w:val="clear" w:color="auto" w:fill="FFFFFF"/>
        </w:rPr>
        <w:t>KLASA:</w:t>
      </w:r>
    </w:p>
    <w:p w:rsidR="00803CB2" w:rsidRDefault="00803CB2" w:rsidP="00803CB2">
      <w:pPr>
        <w:spacing w:after="0" w:line="240" w:lineRule="auto"/>
        <w:jc w:val="both"/>
        <w:rPr>
          <w:color w:val="000000"/>
          <w:shd w:val="clear" w:color="auto" w:fill="FFFFFF"/>
        </w:rPr>
      </w:pPr>
      <w:r>
        <w:rPr>
          <w:color w:val="000000"/>
          <w:shd w:val="clear" w:color="auto" w:fill="FFFFFF"/>
        </w:rPr>
        <w:t>UR BROJ:</w:t>
      </w:r>
    </w:p>
    <w:p w:rsidR="00803CB2" w:rsidRDefault="00803CB2" w:rsidP="00803CB2">
      <w:pPr>
        <w:spacing w:after="0" w:line="240" w:lineRule="auto"/>
        <w:jc w:val="both"/>
        <w:rPr>
          <w:color w:val="000000"/>
          <w:shd w:val="clear" w:color="auto" w:fill="FFFFFF"/>
        </w:rPr>
      </w:pPr>
      <w:r>
        <w:rPr>
          <w:color w:val="000000"/>
          <w:shd w:val="clear" w:color="auto" w:fill="FFFFFF"/>
        </w:rPr>
        <w:t xml:space="preserve">Koprivnica, </w:t>
      </w:r>
    </w:p>
    <w:p w:rsidR="00B8162C" w:rsidRDefault="00B8162C" w:rsidP="00B8162C">
      <w:pPr>
        <w:spacing w:after="0" w:line="240" w:lineRule="auto"/>
        <w:ind w:left="5664" w:firstLine="708"/>
        <w:jc w:val="center"/>
        <w:rPr>
          <w:color w:val="000000"/>
          <w:shd w:val="clear" w:color="auto" w:fill="FFFFFF"/>
        </w:rPr>
      </w:pPr>
    </w:p>
    <w:p w:rsidR="00B8162C" w:rsidRDefault="00B8162C" w:rsidP="00B8162C">
      <w:pPr>
        <w:spacing w:after="0" w:line="240" w:lineRule="auto"/>
        <w:ind w:left="5664" w:firstLine="708"/>
        <w:jc w:val="center"/>
        <w:rPr>
          <w:color w:val="000000"/>
          <w:shd w:val="clear" w:color="auto" w:fill="FFFFFF"/>
        </w:rPr>
      </w:pPr>
    </w:p>
    <w:p w:rsidR="00B8162C" w:rsidRPr="00B8162C" w:rsidRDefault="00B8162C" w:rsidP="00B8162C">
      <w:pPr>
        <w:spacing w:after="0" w:line="240" w:lineRule="auto"/>
        <w:ind w:left="5664" w:firstLine="708"/>
        <w:jc w:val="center"/>
        <w:rPr>
          <w:color w:val="000000"/>
          <w:shd w:val="clear" w:color="auto" w:fill="FFFFFF"/>
        </w:rPr>
      </w:pPr>
      <w:bookmarkStart w:id="0" w:name="_GoBack"/>
      <w:bookmarkEnd w:id="0"/>
      <w:r w:rsidRPr="00B8162C">
        <w:rPr>
          <w:color w:val="000000"/>
          <w:shd w:val="clear" w:color="auto" w:fill="FFFFFF"/>
        </w:rPr>
        <w:t>PREDSJEDNIK</w:t>
      </w:r>
    </w:p>
    <w:p w:rsidR="00B8162C" w:rsidRPr="00B8162C" w:rsidRDefault="00B8162C" w:rsidP="00B8162C">
      <w:pPr>
        <w:spacing w:after="0" w:line="240" w:lineRule="auto"/>
        <w:jc w:val="center"/>
        <w:rPr>
          <w:color w:val="000000"/>
          <w:shd w:val="clear" w:color="auto" w:fill="FFFFFF"/>
        </w:rPr>
      </w:pPr>
    </w:p>
    <w:p w:rsidR="00B8162C" w:rsidRPr="00B8162C" w:rsidRDefault="00B8162C" w:rsidP="00B8162C">
      <w:pPr>
        <w:spacing w:after="0" w:line="240" w:lineRule="auto"/>
        <w:ind w:left="6372"/>
        <w:jc w:val="center"/>
        <w:rPr>
          <w:color w:val="000000"/>
          <w:shd w:val="clear" w:color="auto" w:fill="FFFFFF"/>
        </w:rPr>
      </w:pPr>
      <w:r w:rsidRPr="00B8162C">
        <w:rPr>
          <w:color w:val="000000"/>
          <w:shd w:val="clear" w:color="auto" w:fill="FFFFFF"/>
        </w:rPr>
        <w:t xml:space="preserve">Zoran </w:t>
      </w:r>
      <w:proofErr w:type="spellStart"/>
      <w:r w:rsidRPr="00B8162C">
        <w:rPr>
          <w:color w:val="000000"/>
          <w:shd w:val="clear" w:color="auto" w:fill="FFFFFF"/>
        </w:rPr>
        <w:t>Gošek</w:t>
      </w:r>
      <w:proofErr w:type="spellEnd"/>
      <w:r w:rsidRPr="00B8162C">
        <w:rPr>
          <w:color w:val="000000"/>
          <w:shd w:val="clear" w:color="auto" w:fill="FFFFFF"/>
        </w:rPr>
        <w:t>, dipl. ing.</w:t>
      </w:r>
    </w:p>
    <w:p w:rsidR="00B8162C" w:rsidRDefault="00B8162C" w:rsidP="00B8162C">
      <w:pPr>
        <w:spacing w:after="0" w:line="240" w:lineRule="auto"/>
        <w:jc w:val="center"/>
        <w:rPr>
          <w:color w:val="000000"/>
          <w:shd w:val="clear" w:color="auto" w:fill="FFFFFF"/>
        </w:rPr>
      </w:pPr>
    </w:p>
    <w:p w:rsidR="00B8162C" w:rsidRDefault="00B8162C" w:rsidP="00B8162C">
      <w:pPr>
        <w:spacing w:after="0" w:line="240" w:lineRule="auto"/>
        <w:jc w:val="center"/>
        <w:rPr>
          <w:color w:val="000000"/>
          <w:shd w:val="clear" w:color="auto" w:fill="FFFFFF"/>
        </w:rPr>
      </w:pPr>
    </w:p>
    <w:p w:rsidR="00B8162C" w:rsidRDefault="00B8162C" w:rsidP="00B8162C">
      <w:pPr>
        <w:spacing w:after="0" w:line="240" w:lineRule="auto"/>
        <w:jc w:val="center"/>
        <w:rPr>
          <w:color w:val="000000"/>
          <w:shd w:val="clear" w:color="auto" w:fill="FFFFFF"/>
        </w:rPr>
      </w:pPr>
    </w:p>
    <w:p w:rsidR="00457278" w:rsidRDefault="00457278" w:rsidP="00B8162C">
      <w:pPr>
        <w:spacing w:after="0" w:line="240" w:lineRule="auto"/>
        <w:jc w:val="center"/>
        <w:rPr>
          <w:b/>
          <w:color w:val="000000"/>
          <w:shd w:val="clear" w:color="auto" w:fill="FFFFFF"/>
        </w:rPr>
      </w:pPr>
      <w:r>
        <w:rPr>
          <w:b/>
          <w:color w:val="000000"/>
          <w:shd w:val="clear" w:color="auto" w:fill="FFFFFF"/>
        </w:rPr>
        <w:t>O</w:t>
      </w:r>
      <w:r w:rsidR="00B8162C" w:rsidRPr="00B8162C">
        <w:rPr>
          <w:b/>
          <w:color w:val="000000"/>
          <w:shd w:val="clear" w:color="auto" w:fill="FFFFFF"/>
        </w:rPr>
        <w:t>BRAZLOŽENJE</w:t>
      </w:r>
      <w:r>
        <w:rPr>
          <w:b/>
          <w:color w:val="000000"/>
          <w:shd w:val="clear" w:color="auto" w:fill="FFFFFF"/>
        </w:rPr>
        <w:t xml:space="preserve"> </w:t>
      </w:r>
    </w:p>
    <w:p w:rsidR="00457278" w:rsidRDefault="00457278" w:rsidP="00B8162C">
      <w:pPr>
        <w:spacing w:after="0" w:line="240" w:lineRule="auto"/>
        <w:jc w:val="center"/>
        <w:rPr>
          <w:b/>
          <w:color w:val="000000"/>
          <w:shd w:val="clear" w:color="auto" w:fill="FFFFFF"/>
        </w:rPr>
      </w:pPr>
    </w:p>
    <w:p w:rsidR="00457278" w:rsidRDefault="00457278" w:rsidP="00803CB2">
      <w:pPr>
        <w:pStyle w:val="t-9-8"/>
        <w:spacing w:beforeLines="30" w:before="72" w:beforeAutospacing="0" w:afterLines="30" w:after="72" w:afterAutospacing="0"/>
        <w:ind w:firstLine="708"/>
        <w:jc w:val="both"/>
        <w:rPr>
          <w:color w:val="000000"/>
        </w:rPr>
      </w:pPr>
      <w:r w:rsidRPr="00457278">
        <w:rPr>
          <w:color w:val="000000"/>
          <w:shd w:val="clear" w:color="auto" w:fill="FFFFFF"/>
        </w:rPr>
        <w:t xml:space="preserve">Sukladno članku 163. Zakona o prostornom uređenju </w:t>
      </w:r>
      <w:r w:rsidRPr="00457278">
        <w:rPr>
          <w:color w:val="000000"/>
        </w:rPr>
        <w:t>građevinsko</w:t>
      </w:r>
      <w:r w:rsidRPr="005C2237">
        <w:rPr>
          <w:color w:val="000000"/>
        </w:rPr>
        <w:t xml:space="preserve"> zemljište uređuje se u cilju njegova osposobljavanja za građenje, rekonstrukciju i korištenje zgrada u skladu s prostornim planom te s tim u vezi poboljšanja uvjeta života i rada u naseljima.</w:t>
      </w:r>
      <w:r>
        <w:rPr>
          <w:color w:val="000000"/>
        </w:rPr>
        <w:t xml:space="preserve"> Između ostalog, uređenje građevinskog zemljišta obuhvaća i izgradnju infrastrukture. </w:t>
      </w:r>
    </w:p>
    <w:p w:rsidR="00457278" w:rsidRPr="003060D3" w:rsidRDefault="00457278" w:rsidP="00803CB2">
      <w:pPr>
        <w:pStyle w:val="t-9-8"/>
        <w:spacing w:beforeLines="30" w:before="72" w:beforeAutospacing="0" w:afterLines="30" w:after="72" w:afterAutospacing="0"/>
        <w:jc w:val="both"/>
        <w:rPr>
          <w:color w:val="000000"/>
        </w:rPr>
      </w:pPr>
      <w:r>
        <w:rPr>
          <w:color w:val="000000"/>
        </w:rPr>
        <w:t xml:space="preserve">Značenje uređenja građevinskog zemljišta proizlazi iz činjenice da u današnje vrijeme zgrade nije moguće graditi niti rabiti bez određene infrastrukture (pristupni put, voda, kanalizacija, struja) niti je bez te infrastrukture moguć život u naselju. Isto tako ako zemljište nije uređeno </w:t>
      </w:r>
      <w:r w:rsidRPr="003060D3">
        <w:rPr>
          <w:color w:val="000000"/>
        </w:rPr>
        <w:t>do određene razine, ne mogu se izdati lokacijska, odnosno građevinska dozvola.</w:t>
      </w:r>
    </w:p>
    <w:p w:rsidR="00457278" w:rsidRDefault="00457278" w:rsidP="00803CB2">
      <w:pPr>
        <w:pStyle w:val="clanak"/>
        <w:spacing w:beforeLines="30" w:before="72" w:beforeAutospacing="0" w:afterLines="30" w:after="72" w:afterAutospacing="0"/>
        <w:jc w:val="both"/>
      </w:pPr>
      <w:r>
        <w:rPr>
          <w:color w:val="000000"/>
        </w:rPr>
        <w:t>Člankom</w:t>
      </w:r>
      <w:r w:rsidRPr="003060D3">
        <w:rPr>
          <w:color w:val="000000"/>
        </w:rPr>
        <w:t xml:space="preserve"> 164.</w:t>
      </w:r>
      <w:r>
        <w:rPr>
          <w:color w:val="000000"/>
        </w:rPr>
        <w:t xml:space="preserve"> Zakona o prostornom uređenju određeno je da je u</w:t>
      </w:r>
      <w:r w:rsidRPr="003060D3">
        <w:rPr>
          <w:color w:val="000000"/>
        </w:rPr>
        <w:t xml:space="preserve">ređenje </w:t>
      </w:r>
      <w:r>
        <w:rPr>
          <w:color w:val="000000"/>
        </w:rPr>
        <w:t>građevinskog zemljišta obveza</w:t>
      </w:r>
      <w:r w:rsidRPr="003060D3">
        <w:rPr>
          <w:color w:val="000000"/>
        </w:rPr>
        <w:t xml:space="preserve"> jedinica lokalne samouprave i javnopravnih tijela koja prema posebnim propisima grade i</w:t>
      </w:r>
      <w:r>
        <w:rPr>
          <w:color w:val="000000"/>
        </w:rPr>
        <w:t>/ili upravljaju infrastrukturom, a da je p</w:t>
      </w:r>
      <w:r w:rsidRPr="003060D3">
        <w:rPr>
          <w:color w:val="000000"/>
        </w:rPr>
        <w:t xml:space="preserve">oticanje i organizacija izgradnje i rekonstrukcije infrastrukture i građevina javne i društvene namjene, koordinacija javnopravnih tijela s tim u vezi i sanacija terena u naselju </w:t>
      </w:r>
      <w:r>
        <w:rPr>
          <w:color w:val="000000"/>
        </w:rPr>
        <w:t>također obveza</w:t>
      </w:r>
      <w:r w:rsidRPr="003060D3">
        <w:rPr>
          <w:color w:val="000000"/>
        </w:rPr>
        <w:t xml:space="preserve"> jedinica lokalne samouprave.</w:t>
      </w:r>
      <w:r>
        <w:rPr>
          <w:color w:val="000000"/>
        </w:rPr>
        <w:t xml:space="preserve"> </w:t>
      </w:r>
    </w:p>
    <w:p w:rsidR="00457278" w:rsidRDefault="00457278" w:rsidP="00457278">
      <w:pPr>
        <w:spacing w:after="0" w:line="240" w:lineRule="auto"/>
        <w:ind w:firstLine="708"/>
        <w:jc w:val="both"/>
      </w:pPr>
      <w:r>
        <w:t>Komunalna infrastruktura u nadležnosti jedinice lokalne samouprave, propisana Zakonom o komunalnom gospodarstvu,  gradi se u skladu s programom gradnje objekata i uređaja komunalne infrastrukture, koji na temelju tog Zakona  za svaku godinu donosi Gradsko vijeće Grada Koprivnice u skladu s predviđenim sredstvima i izvorima financiranja.</w:t>
      </w:r>
    </w:p>
    <w:p w:rsidR="00457278" w:rsidRDefault="00457278" w:rsidP="00457278">
      <w:pPr>
        <w:spacing w:after="0" w:line="240" w:lineRule="auto"/>
        <w:jc w:val="both"/>
      </w:pPr>
      <w:r>
        <w:t>Prema članku 30. Zakona o komunalnom gospodarstvu iz komunalnog doprinosa financira se izgradnja javnih površina, nerazvrstanih cesta, groblja i krematorija te javne rasvjete.</w:t>
      </w:r>
    </w:p>
    <w:p w:rsidR="00457278" w:rsidRDefault="00457278" w:rsidP="00457278">
      <w:pPr>
        <w:spacing w:after="0" w:line="240" w:lineRule="auto"/>
        <w:jc w:val="both"/>
      </w:pPr>
      <w:r>
        <w:t>S obzirom da se potrebe investitora ne moraju poklapati sa spomenutim programom gradnje te da je postojanje određene infrastrukture uvjet za izdavanje lokacijske, odnosno građevinske dozvole za građenje zgrade, č</w:t>
      </w:r>
      <w:r w:rsidRPr="002103EB">
        <w:t xml:space="preserve">lankom 33. Zakona o komunalnom gospodarstvu određeno je da obveznik komunalnog gospodarstva može uz suglasnost jedinice lokalne samouprave i sam snositi troškove gradnje objekata i uređaja komunalne infrastrukture iz članka 30. stavka 1. točke 2. </w:t>
      </w:r>
      <w:r>
        <w:t xml:space="preserve">(nerazvrstane ceste) </w:t>
      </w:r>
      <w:r w:rsidRPr="002103EB">
        <w:t>Zakona te da mu se ti troškovi priznaju u iznos komunalnog doprinosa pod uvjetima utvrđenim pisanim ugovorom s jedinicom lokalne samouprave</w:t>
      </w:r>
      <w:r>
        <w:t xml:space="preserve">. </w:t>
      </w:r>
    </w:p>
    <w:p w:rsidR="00457278" w:rsidRDefault="00457278" w:rsidP="00457278">
      <w:pPr>
        <w:spacing w:after="0" w:line="240" w:lineRule="auto"/>
        <w:ind w:firstLine="708"/>
        <w:jc w:val="both"/>
      </w:pPr>
      <w:r>
        <w:t>Ukoliko sredstva uložena u izgradnju nerazvrstane ceste prelaze iznos koji će biti utvrđen za gradnju građevine kojoj služi nerazvrstana cesta čija izgradnja nije predviđena programom gradnje, obveznik neće moći ostvariti pravo na povrat više plaćenih sredstava.</w:t>
      </w:r>
    </w:p>
    <w:p w:rsidR="00457278" w:rsidRDefault="00457278" w:rsidP="00457278">
      <w:pPr>
        <w:spacing w:after="0" w:line="240" w:lineRule="auto"/>
        <w:ind w:firstLine="708"/>
        <w:jc w:val="both"/>
      </w:pPr>
      <w:r>
        <w:t>Sukladno naprijed navedenom predlaže se donošenje ove Odluke.</w:t>
      </w:r>
    </w:p>
    <w:p w:rsidR="00457278" w:rsidRDefault="00457278" w:rsidP="00457278">
      <w:pPr>
        <w:spacing w:after="0" w:line="240" w:lineRule="auto"/>
        <w:ind w:firstLine="708"/>
        <w:jc w:val="both"/>
      </w:pPr>
    </w:p>
    <w:p w:rsidR="00457278" w:rsidRDefault="00457278" w:rsidP="00457278">
      <w:pPr>
        <w:spacing w:after="0" w:line="240" w:lineRule="auto"/>
        <w:jc w:val="both"/>
      </w:pPr>
    </w:p>
    <w:p w:rsidR="00457278" w:rsidRDefault="00457278" w:rsidP="00457278">
      <w:pPr>
        <w:spacing w:after="0" w:line="240" w:lineRule="auto"/>
        <w:jc w:val="both"/>
      </w:pPr>
    </w:p>
    <w:p w:rsidR="00457278" w:rsidRDefault="00457278" w:rsidP="00457278">
      <w:pPr>
        <w:spacing w:after="0" w:line="240" w:lineRule="auto"/>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57278" w:rsidTr="00457278">
        <w:tc>
          <w:tcPr>
            <w:tcW w:w="4644" w:type="dxa"/>
          </w:tcPr>
          <w:p w:rsidR="00457278" w:rsidRDefault="00457278" w:rsidP="00457278">
            <w:pPr>
              <w:jc w:val="center"/>
            </w:pPr>
            <w:r>
              <w:t>Nositelj izrade akta</w:t>
            </w:r>
          </w:p>
          <w:p w:rsidR="00457278" w:rsidRDefault="00457278" w:rsidP="00457278">
            <w:pPr>
              <w:jc w:val="center"/>
            </w:pPr>
            <w:r>
              <w:t>Upravni odjel za izgradnju grada i</w:t>
            </w:r>
          </w:p>
          <w:p w:rsidR="00457278" w:rsidRDefault="00F12C23" w:rsidP="00457278">
            <w:pPr>
              <w:jc w:val="center"/>
            </w:pPr>
            <w:r>
              <w:t>p</w:t>
            </w:r>
            <w:r w:rsidR="00457278">
              <w:t>rostorno uređenje</w:t>
            </w:r>
          </w:p>
          <w:p w:rsidR="00457278" w:rsidRDefault="00457278" w:rsidP="00457278">
            <w:pPr>
              <w:jc w:val="center"/>
            </w:pPr>
          </w:p>
          <w:p w:rsidR="00457278" w:rsidRDefault="00457278" w:rsidP="00457278">
            <w:pPr>
              <w:jc w:val="center"/>
            </w:pPr>
            <w:r>
              <w:t>Pročelnica</w:t>
            </w:r>
          </w:p>
          <w:p w:rsidR="00457278" w:rsidRDefault="00457278" w:rsidP="00457278">
            <w:pPr>
              <w:jc w:val="center"/>
            </w:pPr>
            <w:r>
              <w:t>Jasna Golubić, dipl.ing.građ.</w:t>
            </w:r>
          </w:p>
        </w:tc>
        <w:tc>
          <w:tcPr>
            <w:tcW w:w="4644" w:type="dxa"/>
          </w:tcPr>
          <w:p w:rsidR="00457278" w:rsidRDefault="00457278" w:rsidP="00457278">
            <w:pPr>
              <w:jc w:val="center"/>
            </w:pPr>
            <w:r>
              <w:t>Predlagatelj akta</w:t>
            </w:r>
          </w:p>
          <w:p w:rsidR="00457278" w:rsidRDefault="00457278" w:rsidP="00457278">
            <w:pPr>
              <w:jc w:val="center"/>
            </w:pPr>
          </w:p>
          <w:p w:rsidR="00457278" w:rsidRDefault="00457278" w:rsidP="00457278">
            <w:pPr>
              <w:jc w:val="center"/>
            </w:pPr>
            <w:r>
              <w:t>Gradonačelnica</w:t>
            </w:r>
          </w:p>
          <w:p w:rsidR="00457278" w:rsidRDefault="00457278" w:rsidP="00457278">
            <w:pPr>
              <w:jc w:val="center"/>
            </w:pPr>
          </w:p>
          <w:p w:rsidR="00457278" w:rsidRDefault="00457278" w:rsidP="00457278">
            <w:pPr>
              <w:jc w:val="center"/>
            </w:pPr>
            <w:r>
              <w:t>Vesna Želježnjak, dipl. oec.</w:t>
            </w:r>
          </w:p>
        </w:tc>
      </w:tr>
    </w:tbl>
    <w:p w:rsidR="00457278" w:rsidRDefault="00457278" w:rsidP="00144E8C">
      <w:pPr>
        <w:spacing w:after="0" w:line="240" w:lineRule="auto"/>
        <w:jc w:val="both"/>
      </w:pPr>
    </w:p>
    <w:sectPr w:rsidR="00457278" w:rsidSect="007D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8162C"/>
    <w:rsid w:val="00144E8C"/>
    <w:rsid w:val="00430CF6"/>
    <w:rsid w:val="00457278"/>
    <w:rsid w:val="004A328C"/>
    <w:rsid w:val="004F02F3"/>
    <w:rsid w:val="006D0B68"/>
    <w:rsid w:val="00716E5F"/>
    <w:rsid w:val="00737109"/>
    <w:rsid w:val="007D65C9"/>
    <w:rsid w:val="00803CB2"/>
    <w:rsid w:val="00A36234"/>
    <w:rsid w:val="00AF4E96"/>
    <w:rsid w:val="00B043EF"/>
    <w:rsid w:val="00B8162C"/>
    <w:rsid w:val="00D040D2"/>
    <w:rsid w:val="00DB2297"/>
    <w:rsid w:val="00E74E77"/>
    <w:rsid w:val="00EA3EE5"/>
    <w:rsid w:val="00EF6239"/>
    <w:rsid w:val="00F12C23"/>
    <w:rsid w:val="00F3382A"/>
    <w:rsid w:val="00FC2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8162C"/>
    <w:pPr>
      <w:spacing w:before="100" w:beforeAutospacing="1" w:after="100" w:afterAutospacing="1" w:line="240" w:lineRule="auto"/>
    </w:pPr>
    <w:rPr>
      <w:rFonts w:eastAsia="Times New Roman"/>
      <w:lang w:eastAsia="hr-HR"/>
    </w:rPr>
  </w:style>
  <w:style w:type="character" w:customStyle="1" w:styleId="apple-converted-space">
    <w:name w:val="apple-converted-space"/>
    <w:basedOn w:val="Zadanifontodlomka"/>
    <w:rsid w:val="00B8162C"/>
  </w:style>
  <w:style w:type="paragraph" w:customStyle="1" w:styleId="t-9-8">
    <w:name w:val="t-9-8"/>
    <w:basedOn w:val="Normal"/>
    <w:rsid w:val="00457278"/>
    <w:pPr>
      <w:spacing w:before="100" w:beforeAutospacing="1" w:after="100" w:afterAutospacing="1" w:line="240" w:lineRule="auto"/>
    </w:pPr>
    <w:rPr>
      <w:rFonts w:eastAsia="Times New Roman"/>
      <w:lang w:eastAsia="hr-HR"/>
    </w:rPr>
  </w:style>
  <w:style w:type="character" w:customStyle="1" w:styleId="kurziv">
    <w:name w:val="kurziv"/>
    <w:basedOn w:val="Zadanifontodlomka"/>
    <w:rsid w:val="00457278"/>
  </w:style>
  <w:style w:type="paragraph" w:customStyle="1" w:styleId="t-10-9-kurz-s">
    <w:name w:val="t-10-9-kurz-s"/>
    <w:basedOn w:val="Normal"/>
    <w:rsid w:val="00457278"/>
    <w:pPr>
      <w:spacing w:before="100" w:beforeAutospacing="1" w:after="100" w:afterAutospacing="1" w:line="240" w:lineRule="auto"/>
    </w:pPr>
    <w:rPr>
      <w:rFonts w:eastAsia="Times New Roman"/>
      <w:lang w:eastAsia="hr-HR"/>
    </w:rPr>
  </w:style>
  <w:style w:type="paragraph" w:customStyle="1" w:styleId="clanak">
    <w:name w:val="clanak"/>
    <w:basedOn w:val="Normal"/>
    <w:rsid w:val="00457278"/>
    <w:pPr>
      <w:spacing w:before="100" w:beforeAutospacing="1" w:after="100" w:afterAutospacing="1" w:line="240" w:lineRule="auto"/>
    </w:pPr>
    <w:rPr>
      <w:rFonts w:eastAsia="Times New Roman"/>
      <w:lang w:eastAsia="hr-HR"/>
    </w:rPr>
  </w:style>
  <w:style w:type="table" w:styleId="Reetkatablice">
    <w:name w:val="Table Grid"/>
    <w:basedOn w:val="Obinatablica"/>
    <w:uiPriority w:val="59"/>
    <w:rsid w:val="0045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88018">
      <w:bodyDiv w:val="1"/>
      <w:marLeft w:val="0"/>
      <w:marRight w:val="0"/>
      <w:marTop w:val="0"/>
      <w:marBottom w:val="0"/>
      <w:divBdr>
        <w:top w:val="none" w:sz="0" w:space="0" w:color="auto"/>
        <w:left w:val="none" w:sz="0" w:space="0" w:color="auto"/>
        <w:bottom w:val="none" w:sz="0" w:space="0" w:color="auto"/>
        <w:right w:val="none" w:sz="0" w:space="0" w:color="auto"/>
      </w:divBdr>
    </w:div>
    <w:div w:id="12312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650</Words>
  <Characters>3708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Đenis Sambol</dc:creator>
  <cp:lastModifiedBy>Gordana Komes</cp:lastModifiedBy>
  <cp:revision>12</cp:revision>
  <cp:lastPrinted>2016-03-11T09:28:00Z</cp:lastPrinted>
  <dcterms:created xsi:type="dcterms:W3CDTF">2016-03-04T13:27:00Z</dcterms:created>
  <dcterms:modified xsi:type="dcterms:W3CDTF">2016-03-11T09:29:00Z</dcterms:modified>
</cp:coreProperties>
</file>