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6" w:rsidRDefault="00775E26" w:rsidP="00775E26">
      <w:pPr>
        <w:pStyle w:val="Tijeloteksta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Na temelju članka 55. Statuta Grada Koprivnice („Glasnik Grada Koprivnice“ broj 4/09, 01/12, 1/13 i 3/13-pročišćeni tekst), zamjenik koji obnaša dužnost gradonačelnika Grada Koprivnice dana</w:t>
      </w:r>
      <w:r>
        <w:rPr>
          <w:rFonts w:ascii="Times New Roman" w:hAnsi="Times New Roman"/>
          <w:lang w:val="hr-HR"/>
        </w:rPr>
        <w:t xml:space="preserve"> 18. srpnja 2016. </w:t>
      </w:r>
      <w:r>
        <w:rPr>
          <w:rFonts w:ascii="Times New Roman" w:hAnsi="Times New Roman"/>
        </w:rPr>
        <w:t xml:space="preserve"> godine, donio je</w:t>
      </w:r>
    </w:p>
    <w:p w:rsidR="00775E26" w:rsidRDefault="00775E26" w:rsidP="00775E26">
      <w:pPr>
        <w:jc w:val="both"/>
        <w:rPr>
          <w:b/>
          <w:bCs/>
          <w:szCs w:val="22"/>
        </w:rPr>
      </w:pPr>
    </w:p>
    <w:p w:rsidR="00775E26" w:rsidRDefault="00775E26" w:rsidP="00775E26">
      <w:pPr>
        <w:jc w:val="both"/>
        <w:rPr>
          <w:b/>
          <w:bCs/>
          <w:szCs w:val="22"/>
        </w:rPr>
      </w:pPr>
    </w:p>
    <w:p w:rsidR="00775E26" w:rsidRDefault="00775E26" w:rsidP="00775E26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ZAKLJUČAK</w:t>
      </w:r>
    </w:p>
    <w:p w:rsidR="00775E26" w:rsidRDefault="00775E26" w:rsidP="00775E26">
      <w:pPr>
        <w:widowControl w:val="0"/>
        <w:tabs>
          <w:tab w:val="center" w:pos="5102"/>
        </w:tabs>
        <w:autoSpaceDE w:val="0"/>
        <w:autoSpaceDN w:val="0"/>
        <w:adjustRightInd w:val="0"/>
        <w:spacing w:before="11"/>
        <w:jc w:val="center"/>
        <w:rPr>
          <w:b/>
          <w:color w:val="FF0000"/>
          <w:szCs w:val="22"/>
        </w:rPr>
      </w:pPr>
      <w:r>
        <w:rPr>
          <w:rFonts w:ascii="Times New Roman" w:hAnsi="Times New Roman"/>
          <w:b/>
          <w:szCs w:val="22"/>
        </w:rPr>
        <w:t>o zaključenju Ugovora br. 449/16</w:t>
      </w:r>
    </w:p>
    <w:p w:rsidR="00775E26" w:rsidRDefault="00775E26" w:rsidP="00775E26">
      <w:pPr>
        <w:jc w:val="center"/>
        <w:rPr>
          <w:rFonts w:ascii="Times New Roman" w:hAnsi="Times New Roman"/>
          <w:b/>
          <w:color w:val="FF0000"/>
          <w:szCs w:val="22"/>
        </w:rPr>
      </w:pPr>
    </w:p>
    <w:p w:rsidR="00775E26" w:rsidRDefault="00775E26" w:rsidP="00775E26">
      <w:pPr>
        <w:jc w:val="center"/>
        <w:rPr>
          <w:rFonts w:ascii="Times New Roman" w:hAnsi="Times New Roman"/>
          <w:color w:val="FF0000"/>
          <w:szCs w:val="22"/>
        </w:rPr>
      </w:pPr>
    </w:p>
    <w:p w:rsidR="00775E26" w:rsidRDefault="00775E26" w:rsidP="00775E26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I.</w:t>
      </w:r>
    </w:p>
    <w:p w:rsidR="00775E26" w:rsidRDefault="00775E26" w:rsidP="00775E26">
      <w:pPr>
        <w:jc w:val="both"/>
        <w:rPr>
          <w:rFonts w:ascii="Times New Roman" w:hAnsi="Times New Roman"/>
          <w:color w:val="FF0000"/>
          <w:szCs w:val="22"/>
        </w:rPr>
      </w:pPr>
    </w:p>
    <w:p w:rsidR="00775E26" w:rsidRDefault="00775E26" w:rsidP="00775E26">
      <w:pPr>
        <w:widowControl w:val="0"/>
        <w:tabs>
          <w:tab w:val="center" w:pos="5102"/>
        </w:tabs>
        <w:autoSpaceDE w:val="0"/>
        <w:autoSpaceDN w:val="0"/>
        <w:adjustRightInd w:val="0"/>
        <w:spacing w:before="11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Zaključuje se</w:t>
      </w:r>
      <w:r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Ugovor br. 449/16 između Grada Koprivnice i Franjevačkog samostana Koprivnica o međusobnim pravima i obvezama proisteklim iz Ugovora o korištenju sredstava Ministarstva kulture br. 16-436-16 za program zaštite kulturnog dobra: </w:t>
      </w:r>
      <w:r>
        <w:rPr>
          <w:rFonts w:ascii="Times New Roman" w:hAnsi="Times New Roman"/>
          <w:bCs/>
          <w:szCs w:val="22"/>
        </w:rPr>
        <w:t>Koprivnica, Kompleks franjevačkog samostana s crkvom sv. Antuna Padovanskog</w:t>
      </w:r>
      <w:r>
        <w:rPr>
          <w:rFonts w:ascii="Times New Roman" w:hAnsi="Times New Roman"/>
          <w:szCs w:val="22"/>
        </w:rPr>
        <w:t xml:space="preserve"> (građevinska sanacija).</w:t>
      </w:r>
    </w:p>
    <w:p w:rsidR="00775E26" w:rsidRDefault="00775E26" w:rsidP="00775E26">
      <w:pPr>
        <w:widowControl w:val="0"/>
        <w:tabs>
          <w:tab w:val="center" w:pos="5102"/>
        </w:tabs>
        <w:autoSpaceDE w:val="0"/>
        <w:autoSpaceDN w:val="0"/>
        <w:adjustRightInd w:val="0"/>
        <w:spacing w:before="11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Ugovor br. 449/16 nalazi  se u prilogu i čini sastavni dio ovog Zaključka.</w:t>
      </w:r>
    </w:p>
    <w:p w:rsidR="00775E26" w:rsidRDefault="00775E26" w:rsidP="00775E26">
      <w:pPr>
        <w:jc w:val="both"/>
        <w:rPr>
          <w:rFonts w:ascii="Times New Roman" w:hAnsi="Times New Roman"/>
          <w:color w:val="FF0000"/>
          <w:szCs w:val="22"/>
        </w:rPr>
      </w:pPr>
    </w:p>
    <w:p w:rsidR="00775E26" w:rsidRDefault="00775E26" w:rsidP="00775E26">
      <w:pPr>
        <w:jc w:val="both"/>
        <w:rPr>
          <w:rFonts w:ascii="Times New Roman" w:hAnsi="Times New Roman"/>
          <w:szCs w:val="22"/>
        </w:rPr>
      </w:pPr>
    </w:p>
    <w:p w:rsidR="00775E26" w:rsidRDefault="00775E26" w:rsidP="00775E26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II.</w:t>
      </w:r>
    </w:p>
    <w:p w:rsidR="00775E26" w:rsidRDefault="00775E26" w:rsidP="00775E26">
      <w:pPr>
        <w:jc w:val="both"/>
        <w:rPr>
          <w:rFonts w:ascii="Times New Roman" w:hAnsi="Times New Roman"/>
          <w:szCs w:val="22"/>
        </w:rPr>
      </w:pPr>
    </w:p>
    <w:p w:rsidR="00775E26" w:rsidRDefault="00775E26" w:rsidP="00775E26">
      <w:pPr>
        <w:widowControl w:val="0"/>
        <w:tabs>
          <w:tab w:val="center" w:pos="5102"/>
        </w:tabs>
        <w:autoSpaceDE w:val="0"/>
        <w:autoSpaceDN w:val="0"/>
        <w:adjustRightInd w:val="0"/>
        <w:spacing w:before="24"/>
        <w:ind w:firstLine="709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 xml:space="preserve">Ugovorom broj: 16-436-16 o korištenju sredstava Ministarstva kulture, korisniku Gradu Koprivnici Ministarstvo kulture obvezuje se osigurati iznos od 150.000,00 kn za program zaštite kulturnog dobra: </w:t>
      </w:r>
      <w:r>
        <w:rPr>
          <w:rFonts w:ascii="Times New Roman" w:hAnsi="Times New Roman"/>
          <w:bCs/>
          <w:szCs w:val="22"/>
        </w:rPr>
        <w:t xml:space="preserve">Kompleks franjevačkog samostana s crkvom sv. Antuna Padovanskog </w:t>
      </w:r>
      <w:r>
        <w:rPr>
          <w:rFonts w:ascii="Times New Roman" w:hAnsi="Times New Roman"/>
          <w:szCs w:val="22"/>
        </w:rPr>
        <w:t>(građevinska sanacija).</w:t>
      </w:r>
    </w:p>
    <w:p w:rsidR="00775E26" w:rsidRDefault="00775E26" w:rsidP="00775E26">
      <w:pPr>
        <w:jc w:val="center"/>
        <w:rPr>
          <w:rFonts w:ascii="Times New Roman" w:hAnsi="Times New Roman"/>
          <w:b/>
          <w:szCs w:val="22"/>
        </w:rPr>
      </w:pPr>
    </w:p>
    <w:p w:rsidR="00775E26" w:rsidRDefault="00775E26" w:rsidP="00775E26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III.</w:t>
      </w:r>
    </w:p>
    <w:p w:rsidR="00775E26" w:rsidRDefault="00775E26" w:rsidP="00775E26">
      <w:pPr>
        <w:jc w:val="center"/>
        <w:rPr>
          <w:color w:val="FF0000"/>
          <w:szCs w:val="22"/>
        </w:rPr>
      </w:pPr>
    </w:p>
    <w:p w:rsidR="00775E26" w:rsidRDefault="00775E26" w:rsidP="00775E26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Ugovorom br. 449/16 o međusobnim pravima i obvezama proisteklim iz Ugovora o korištenju sredstava Ministarstva kulture broj: 16-436-16,</w:t>
      </w:r>
      <w:r>
        <w:rPr>
          <w:rFonts w:ascii="Times New Roman" w:hAnsi="Times New Roman"/>
          <w:color w:val="FF0000"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Franjevački samostan Koprivnica iz Koprivnice, Franjevačka ulica 1, OIB: 29141296011</w:t>
      </w:r>
      <w:r>
        <w:rPr>
          <w:rFonts w:ascii="Times New Roman" w:hAnsi="Times New Roman"/>
          <w:szCs w:val="22"/>
        </w:rPr>
        <w:t xml:space="preserve">, u slučaju prodaje nekretnine iz točke II. ovog Zaključka, obvezuje se postupati sukladno odredbama članka 37. i odredbi članka 40. Zakona o zaštiti i očuvanju kulturnih dobara („Narodne novine“ broj </w:t>
      </w:r>
      <w:hyperlink r:id="rId5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69/99</w:t>
        </w:r>
      </w:hyperlink>
      <w:r>
        <w:rPr>
          <w:rFonts w:ascii="Times New Roman" w:hAnsi="Times New Roman"/>
          <w:szCs w:val="22"/>
        </w:rPr>
        <w:t xml:space="preserve">, </w:t>
      </w:r>
      <w:hyperlink r:id="rId6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151/03</w:t>
        </w:r>
      </w:hyperlink>
      <w:r>
        <w:rPr>
          <w:rFonts w:ascii="Times New Roman" w:hAnsi="Times New Roman"/>
          <w:szCs w:val="22"/>
        </w:rPr>
        <w:t xml:space="preserve">, </w:t>
      </w:r>
      <w:hyperlink r:id="rId7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157/03</w:t>
        </w:r>
      </w:hyperlink>
      <w:r>
        <w:rPr>
          <w:rFonts w:ascii="Times New Roman" w:hAnsi="Times New Roman"/>
          <w:szCs w:val="22"/>
        </w:rPr>
        <w:t xml:space="preserve">, </w:t>
      </w:r>
      <w:hyperlink r:id="rId8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100/04</w:t>
        </w:r>
      </w:hyperlink>
      <w:r>
        <w:rPr>
          <w:rFonts w:ascii="Times New Roman" w:hAnsi="Times New Roman"/>
          <w:szCs w:val="22"/>
        </w:rPr>
        <w:t xml:space="preserve">,  </w:t>
      </w:r>
      <w:hyperlink r:id="rId9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87/09</w:t>
        </w:r>
      </w:hyperlink>
      <w:r>
        <w:rPr>
          <w:rFonts w:ascii="Times New Roman" w:hAnsi="Times New Roman"/>
          <w:szCs w:val="22"/>
        </w:rPr>
        <w:t xml:space="preserve">, </w:t>
      </w:r>
      <w:hyperlink r:id="rId10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88/10</w:t>
        </w:r>
      </w:hyperlink>
      <w:r>
        <w:rPr>
          <w:rFonts w:ascii="Times New Roman" w:hAnsi="Times New Roman"/>
          <w:szCs w:val="22"/>
        </w:rPr>
        <w:t xml:space="preserve">, </w:t>
      </w:r>
      <w:hyperlink r:id="rId11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61/11</w:t>
        </w:r>
      </w:hyperlink>
      <w:r>
        <w:rPr>
          <w:rFonts w:ascii="Times New Roman" w:hAnsi="Times New Roman"/>
          <w:szCs w:val="22"/>
        </w:rPr>
        <w:t xml:space="preserve">, </w:t>
      </w:r>
      <w:hyperlink r:id="rId12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25/12</w:t>
        </w:r>
      </w:hyperlink>
      <w:r>
        <w:rPr>
          <w:rFonts w:ascii="Times New Roman" w:hAnsi="Times New Roman"/>
          <w:szCs w:val="22"/>
        </w:rPr>
        <w:t xml:space="preserve">, </w:t>
      </w:r>
      <w:hyperlink r:id="rId13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136/12</w:t>
        </w:r>
      </w:hyperlink>
      <w:r>
        <w:rPr>
          <w:rFonts w:ascii="Times New Roman" w:hAnsi="Times New Roman"/>
          <w:szCs w:val="22"/>
        </w:rPr>
        <w:t xml:space="preserve">, </w:t>
      </w:r>
      <w:hyperlink r:id="rId14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157/13</w:t>
        </w:r>
      </w:hyperlink>
      <w:r>
        <w:rPr>
          <w:rFonts w:ascii="Times New Roman" w:hAnsi="Times New Roman"/>
          <w:szCs w:val="22"/>
        </w:rPr>
        <w:t xml:space="preserve">, </w:t>
      </w:r>
      <w:hyperlink r:id="rId15" w:history="1">
        <w:r>
          <w:rPr>
            <w:rStyle w:val="Hiperveza"/>
            <w:rFonts w:ascii="Times New Roman" w:hAnsi="Times New Roman"/>
            <w:color w:val="auto"/>
            <w:szCs w:val="22"/>
            <w:u w:val="none"/>
          </w:rPr>
          <w:t>152/14</w:t>
        </w:r>
      </w:hyperlink>
      <w:r>
        <w:rPr>
          <w:rFonts w:ascii="Times New Roman" w:hAnsi="Times New Roman"/>
          <w:szCs w:val="22"/>
        </w:rPr>
        <w:t xml:space="preserve">) kojima se uređuje pravo prvokupa kulturnog dobra od strane općine/grada/županije/Grada Zagreba, odnosno obveza vraćanja uloženih sredstava uplatom u korist državnog proračuna.  </w:t>
      </w:r>
    </w:p>
    <w:p w:rsidR="00775E26" w:rsidRDefault="00775E26" w:rsidP="00775E26">
      <w:pPr>
        <w:pStyle w:val="Tijeloteksta-uvlaka2"/>
        <w:ind w:left="0" w:firstLine="360"/>
        <w:jc w:val="center"/>
        <w:rPr>
          <w:szCs w:val="22"/>
        </w:rPr>
      </w:pPr>
    </w:p>
    <w:p w:rsidR="00775E26" w:rsidRPr="00775E26" w:rsidRDefault="00775E26" w:rsidP="00775E26">
      <w:pPr>
        <w:rPr>
          <w:rFonts w:ascii="Times New Roman" w:hAnsi="Times New Roman"/>
          <w:szCs w:val="22"/>
        </w:rPr>
      </w:pPr>
      <w:r w:rsidRPr="00775E26">
        <w:rPr>
          <w:rFonts w:ascii="Times New Roman" w:hAnsi="Times New Roman"/>
          <w:szCs w:val="22"/>
        </w:rPr>
        <w:t xml:space="preserve">KLASA: </w:t>
      </w:r>
      <w:r w:rsidRPr="00775E26">
        <w:rPr>
          <w:rFonts w:ascii="Times New Roman" w:hAnsi="Times New Roman"/>
          <w:szCs w:val="22"/>
        </w:rPr>
        <w:t>612-08/16-01/0002</w:t>
      </w:r>
    </w:p>
    <w:p w:rsidR="00775E26" w:rsidRPr="00775E26" w:rsidRDefault="00775E26" w:rsidP="00775E26">
      <w:pPr>
        <w:rPr>
          <w:rFonts w:ascii="Times New Roman" w:hAnsi="Times New Roman"/>
          <w:szCs w:val="22"/>
        </w:rPr>
      </w:pPr>
      <w:r w:rsidRPr="00775E26">
        <w:rPr>
          <w:rFonts w:ascii="Times New Roman" w:hAnsi="Times New Roman"/>
          <w:szCs w:val="22"/>
        </w:rPr>
        <w:t xml:space="preserve">URBROJ: </w:t>
      </w:r>
      <w:r w:rsidRPr="00775E26">
        <w:rPr>
          <w:rFonts w:ascii="Times New Roman" w:hAnsi="Times New Roman"/>
          <w:szCs w:val="22"/>
        </w:rPr>
        <w:t>2137/01-06-01/5-16-2</w:t>
      </w:r>
    </w:p>
    <w:p w:rsidR="00775E26" w:rsidRPr="00775E26" w:rsidRDefault="00775E26" w:rsidP="00775E26">
      <w:pPr>
        <w:rPr>
          <w:rFonts w:ascii="Times New Roman" w:hAnsi="Times New Roman"/>
          <w:szCs w:val="22"/>
        </w:rPr>
      </w:pPr>
      <w:r w:rsidRPr="00775E26">
        <w:rPr>
          <w:rFonts w:ascii="Times New Roman" w:hAnsi="Times New Roman"/>
          <w:szCs w:val="22"/>
        </w:rPr>
        <w:t xml:space="preserve">Koprivnica, </w:t>
      </w:r>
      <w:r w:rsidRPr="00775E26">
        <w:rPr>
          <w:rFonts w:ascii="Times New Roman" w:hAnsi="Times New Roman"/>
          <w:szCs w:val="22"/>
        </w:rPr>
        <w:t xml:space="preserve">18. srpnja 2016. </w:t>
      </w:r>
    </w:p>
    <w:p w:rsidR="00775E26" w:rsidRDefault="00775E26" w:rsidP="00775E26">
      <w:pPr>
        <w:rPr>
          <w:rFonts w:ascii="Times New Roman" w:hAnsi="Times New Roman"/>
          <w:color w:val="FF0000"/>
        </w:rPr>
      </w:pPr>
    </w:p>
    <w:p w:rsidR="00775E26" w:rsidRDefault="00775E26" w:rsidP="00775E26">
      <w:pPr>
        <w:rPr>
          <w:rFonts w:ascii="Times New Roman" w:hAnsi="Times New Roman"/>
          <w:color w:val="FF0000"/>
        </w:rPr>
      </w:pPr>
    </w:p>
    <w:p w:rsidR="00775E26" w:rsidRDefault="00775E26" w:rsidP="00775E26">
      <w:pPr>
        <w:ind w:left="4248" w:firstLine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ZAMJENIK KOJI OBNAŠA </w:t>
      </w:r>
    </w:p>
    <w:p w:rsidR="00775E26" w:rsidRDefault="00775E26" w:rsidP="00775E26">
      <w:pPr>
        <w:ind w:left="4248" w:firstLine="5"/>
        <w:rPr>
          <w:rFonts w:ascii="Times New Roman" w:hAnsi="Times New Roman"/>
        </w:rPr>
      </w:pPr>
      <w:r>
        <w:rPr>
          <w:rFonts w:ascii="Times New Roman" w:hAnsi="Times New Roman"/>
        </w:rPr>
        <w:t>DUŽNOST GRADONAČELNIKA:</w:t>
      </w:r>
    </w:p>
    <w:p w:rsidR="00775E26" w:rsidRDefault="00775E26" w:rsidP="00775E26">
      <w:pPr>
        <w:ind w:left="4248" w:firstLine="5"/>
        <w:jc w:val="center"/>
        <w:rPr>
          <w:rFonts w:ascii="Times New Roman" w:hAnsi="Times New Roman"/>
        </w:rPr>
      </w:pPr>
    </w:p>
    <w:p w:rsidR="00775E26" w:rsidRDefault="00775E26" w:rsidP="00775E26">
      <w:pPr>
        <w:ind w:left="4248" w:firstLine="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Mišel</w:t>
      </w:r>
      <w:proofErr w:type="spellEnd"/>
      <w:r>
        <w:rPr>
          <w:rFonts w:ascii="Times New Roman" w:hAnsi="Times New Roman"/>
        </w:rPr>
        <w:t xml:space="preserve"> Jakšić, dipl. oec.</w:t>
      </w:r>
    </w:p>
    <w:p w:rsidR="00775E26" w:rsidRDefault="00775E26" w:rsidP="00775E26">
      <w:pPr>
        <w:rPr>
          <w:rFonts w:ascii="Times New Roman" w:hAnsi="Times New Roman"/>
          <w:color w:val="FF0000"/>
        </w:rPr>
      </w:pPr>
    </w:p>
    <w:p w:rsidR="00775E26" w:rsidRDefault="00775E26" w:rsidP="00775E26">
      <w:pPr>
        <w:rPr>
          <w:rFonts w:ascii="Times New Roman" w:hAnsi="Times New Roman"/>
          <w:color w:val="FF0000"/>
        </w:rPr>
      </w:pPr>
    </w:p>
    <w:p w:rsidR="00775E26" w:rsidRDefault="00775E26" w:rsidP="00775E26">
      <w:pPr>
        <w:tabs>
          <w:tab w:val="left" w:pos="8397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</w:p>
    <w:p w:rsidR="00775E26" w:rsidRDefault="00775E26" w:rsidP="00775E26">
      <w:pPr>
        <w:rPr>
          <w:rFonts w:ascii="Times New Roman" w:hAnsi="Times New Roman"/>
          <w:color w:val="FF0000"/>
        </w:rPr>
      </w:pPr>
    </w:p>
    <w:p w:rsidR="00775E26" w:rsidRDefault="00775E26" w:rsidP="00775E26">
      <w:pPr>
        <w:rPr>
          <w:rFonts w:ascii="Times New Roman" w:hAnsi="Times New Roman"/>
          <w:color w:val="FF0000"/>
        </w:rPr>
      </w:pPr>
    </w:p>
    <w:p w:rsidR="00775E26" w:rsidRDefault="00775E26" w:rsidP="00775E2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775E26" w:rsidRPr="00775E26" w:rsidRDefault="00775E26" w:rsidP="00775E26">
      <w:pPr>
        <w:pStyle w:val="Tijeloteksta"/>
        <w:jc w:val="center"/>
        <w:rPr>
          <w:rFonts w:ascii="Times New Roman" w:hAnsi="Times New Roman"/>
          <w:b/>
          <w:lang w:val="hr-HR"/>
        </w:rPr>
      </w:pPr>
      <w:bookmarkStart w:id="0" w:name="_GoBack"/>
      <w:bookmarkEnd w:id="0"/>
    </w:p>
    <w:p w:rsidR="00775E26" w:rsidRDefault="00775E26" w:rsidP="00775E26">
      <w:pPr>
        <w:pStyle w:val="Tijeloteksta"/>
        <w:jc w:val="center"/>
        <w:rPr>
          <w:rFonts w:ascii="Times New Roman" w:hAnsi="Times New Roman"/>
          <w:b/>
        </w:rPr>
      </w:pPr>
    </w:p>
    <w:p w:rsidR="00775E26" w:rsidRDefault="00775E26" w:rsidP="00775E26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OBRAZLOŽENJE</w:t>
      </w:r>
    </w:p>
    <w:p w:rsidR="00775E26" w:rsidRDefault="00775E26" w:rsidP="00775E26">
      <w:pPr>
        <w:pStyle w:val="Tijeloteksta"/>
        <w:ind w:firstLine="567"/>
        <w:rPr>
          <w:rFonts w:ascii="Times New Roman" w:hAnsi="Times New Roman"/>
          <w:b/>
          <w:bCs/>
        </w:rPr>
      </w:pPr>
    </w:p>
    <w:p w:rsidR="00775E26" w:rsidRDefault="00775E26" w:rsidP="00775E26">
      <w:pPr>
        <w:pStyle w:val="Tijeloteksta"/>
        <w:ind w:firstLine="567"/>
        <w:rPr>
          <w:rFonts w:ascii="Times New Roman" w:hAnsi="Times New Roman"/>
          <w:bCs/>
        </w:rPr>
      </w:pPr>
    </w:p>
    <w:p w:rsidR="00775E26" w:rsidRDefault="00775E26" w:rsidP="00775E26">
      <w:pPr>
        <w:widowControl w:val="0"/>
        <w:tabs>
          <w:tab w:val="center" w:pos="5102"/>
        </w:tabs>
        <w:autoSpaceDE w:val="0"/>
        <w:autoSpaceDN w:val="0"/>
        <w:adjustRightInd w:val="0"/>
        <w:spacing w:before="24"/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szCs w:val="22"/>
        </w:rPr>
        <w:tab/>
        <w:t xml:space="preserve">Grad Koprivnica je u skladu s Programom zaštite spomenika kulture za 2016. godinu prijavio izvođenje radova građevinske sanacije </w:t>
      </w:r>
      <w:r>
        <w:rPr>
          <w:rFonts w:ascii="Times New Roman" w:hAnsi="Times New Roman"/>
          <w:bCs/>
          <w:szCs w:val="22"/>
        </w:rPr>
        <w:t xml:space="preserve">kompleksa franjevačkog samostana s crkvom sv. Antuna Padovanskog </w:t>
      </w:r>
      <w:r>
        <w:rPr>
          <w:rFonts w:ascii="Times New Roman" w:hAnsi="Times New Roman"/>
          <w:szCs w:val="22"/>
        </w:rPr>
        <w:t>u Koprivnici (sanacija od vlage). Programom kulturnog razvitka za 2016. godinu odobrena su od strane Ministarstva kulture sredstva u iznosu od 150.000,00 kn te je dostavljen Ugovor br. 16-436-16 (KLASA: 612-08/15-26/0835, URBROJ: 532-04-01-</w:t>
      </w:r>
      <w:proofErr w:type="spellStart"/>
      <w:r>
        <w:rPr>
          <w:rFonts w:ascii="Times New Roman" w:hAnsi="Times New Roman"/>
          <w:szCs w:val="22"/>
        </w:rPr>
        <w:t>01</w:t>
      </w:r>
      <w:proofErr w:type="spellEnd"/>
      <w:r>
        <w:rPr>
          <w:rFonts w:ascii="Times New Roman" w:hAnsi="Times New Roman"/>
          <w:szCs w:val="22"/>
        </w:rPr>
        <w:t xml:space="preserve">-01/3-16-02 od 9.6.2016 godine) između Ministarstva kulture i Grada Koprivnice kao korisnika. Sukladno članku VI. navedenog Ugovora korisnik se obvezuje s vlasnicima predmetne nekretnine zaključiti ugovor kojim se uređuju međusobni odnosi. Kako je vlasnik predmetne nekretnine k.č.br. 2626/1 k.o. Koprivnica </w:t>
      </w:r>
      <w:r>
        <w:rPr>
          <w:rFonts w:ascii="Times New Roman" w:hAnsi="Times New Roman"/>
          <w:bCs/>
          <w:szCs w:val="22"/>
        </w:rPr>
        <w:t>Franjevački samostan Koprivnica iz Koprivnice, Franjevačka ulica 1, OIB: 29141296011</w:t>
      </w:r>
      <w:r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bCs/>
          <w:szCs w:val="22"/>
        </w:rPr>
        <w:t>predlaže se donošenje ovog Zaključka.</w:t>
      </w:r>
    </w:p>
    <w:p w:rsidR="00775E26" w:rsidRDefault="00775E26" w:rsidP="00775E26">
      <w:pPr>
        <w:rPr>
          <w:rFonts w:ascii="Times New Roman" w:hAnsi="Times New Roman"/>
          <w:color w:val="FF0000"/>
          <w:szCs w:val="22"/>
        </w:rPr>
      </w:pPr>
    </w:p>
    <w:p w:rsidR="00775E26" w:rsidRDefault="00775E26" w:rsidP="00775E26">
      <w:pPr>
        <w:pStyle w:val="Tijeloteksta-uvlaka3"/>
        <w:rPr>
          <w:color w:val="FF0000"/>
          <w:sz w:val="22"/>
          <w:szCs w:val="22"/>
        </w:rPr>
      </w:pPr>
    </w:p>
    <w:p w:rsidR="00775E26" w:rsidRDefault="00775E26" w:rsidP="00775E26">
      <w:pPr>
        <w:ind w:left="4536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Nositelj izrade i predlagatelj akta</w:t>
      </w:r>
    </w:p>
    <w:p w:rsidR="00775E26" w:rsidRDefault="00775E26" w:rsidP="00775E26">
      <w:pPr>
        <w:ind w:left="4536"/>
        <w:jc w:val="center"/>
        <w:rPr>
          <w:rFonts w:ascii="Times New Roman" w:hAnsi="Times New Roman"/>
          <w:color w:val="000000"/>
          <w:szCs w:val="22"/>
        </w:rPr>
      </w:pPr>
    </w:p>
    <w:p w:rsidR="00775E26" w:rsidRDefault="00775E26" w:rsidP="00775E26">
      <w:pPr>
        <w:ind w:left="4536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Upravni odjel za izgradnju grada i</w:t>
      </w:r>
    </w:p>
    <w:p w:rsidR="00775E26" w:rsidRDefault="00775E26" w:rsidP="00775E26">
      <w:pPr>
        <w:ind w:left="4536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prostorno uređenje</w:t>
      </w:r>
    </w:p>
    <w:p w:rsidR="00775E26" w:rsidRDefault="00775E26" w:rsidP="00775E26">
      <w:pPr>
        <w:ind w:left="4536"/>
        <w:jc w:val="center"/>
        <w:rPr>
          <w:rFonts w:ascii="Times New Roman" w:hAnsi="Times New Roman"/>
          <w:color w:val="000000"/>
          <w:szCs w:val="22"/>
        </w:rPr>
      </w:pPr>
    </w:p>
    <w:p w:rsidR="00775E26" w:rsidRDefault="00775E26" w:rsidP="00775E26">
      <w:pPr>
        <w:ind w:left="4536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Pročelnica:</w:t>
      </w:r>
    </w:p>
    <w:p w:rsidR="00775E26" w:rsidRDefault="00775E26" w:rsidP="00775E26">
      <w:pPr>
        <w:ind w:left="4536"/>
        <w:jc w:val="center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Jasna Golubić, dipl.ing.građ.</w:t>
      </w:r>
    </w:p>
    <w:p w:rsidR="00775E26" w:rsidRDefault="00775E26" w:rsidP="00775E26">
      <w:pPr>
        <w:pStyle w:val="Tijeloteksta-uvlaka3"/>
        <w:rPr>
          <w:color w:val="FF0000"/>
          <w:sz w:val="22"/>
          <w:szCs w:val="22"/>
        </w:rPr>
      </w:pPr>
    </w:p>
    <w:p w:rsidR="00775E26" w:rsidRDefault="00775E26" w:rsidP="00775E26">
      <w:pPr>
        <w:rPr>
          <w:rFonts w:ascii="Times New Roman" w:hAnsi="Times New Roman"/>
          <w:sz w:val="24"/>
          <w:szCs w:val="24"/>
        </w:rPr>
      </w:pPr>
    </w:p>
    <w:p w:rsidR="00775E26" w:rsidRDefault="00775E26" w:rsidP="00775E26">
      <w:pPr>
        <w:rPr>
          <w:rFonts w:ascii="Times New Roman" w:hAnsi="Times New Roman"/>
          <w:sz w:val="24"/>
          <w:szCs w:val="24"/>
        </w:rPr>
      </w:pPr>
    </w:p>
    <w:p w:rsidR="00775E26" w:rsidRDefault="00775E26" w:rsidP="00775E26">
      <w:pPr>
        <w:rPr>
          <w:rFonts w:ascii="Times New Roman" w:hAnsi="Times New Roman"/>
          <w:sz w:val="24"/>
          <w:szCs w:val="24"/>
        </w:rPr>
      </w:pPr>
    </w:p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15"/>
    <w:rsid w:val="003124FE"/>
    <w:rsid w:val="00775E26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26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75E26"/>
    <w:rPr>
      <w:color w:val="0000FF"/>
      <w:u w:val="single"/>
    </w:rPr>
  </w:style>
  <w:style w:type="character" w:customStyle="1" w:styleId="TijelotekstaChar">
    <w:name w:val="Tijelo teksta Char"/>
    <w:aliases w:val="uvlaka 3 Char1"/>
    <w:basedOn w:val="Zadanifontodlomka"/>
    <w:link w:val="Tijeloteksta"/>
    <w:semiHidden/>
    <w:locked/>
    <w:rsid w:val="00775E26"/>
    <w:rPr>
      <w:rFonts w:ascii="Arial" w:hAnsi="Arial" w:cs="Arial"/>
      <w:lang w:val="x-none" w:eastAsia="x-none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75E26"/>
    <w:pPr>
      <w:jc w:val="both"/>
    </w:pPr>
    <w:rPr>
      <w:rFonts w:eastAsiaTheme="minorHAnsi" w:cs="Arial"/>
      <w:szCs w:val="22"/>
      <w:lang w:val="x-none" w:eastAsia="x-none"/>
    </w:rPr>
  </w:style>
  <w:style w:type="character" w:customStyle="1" w:styleId="TijelotekstaChar1">
    <w:name w:val="Tijelo teksta Char1"/>
    <w:basedOn w:val="Zadanifontodlomka"/>
    <w:uiPriority w:val="99"/>
    <w:semiHidden/>
    <w:rsid w:val="00775E26"/>
    <w:rPr>
      <w:rFonts w:ascii="Arial" w:eastAsia="Times New Roman" w:hAnsi="Arial" w:cs="Times New Roman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75E2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75E26"/>
    <w:rPr>
      <w:rFonts w:ascii="Arial" w:eastAsia="Times New Roman" w:hAnsi="Arial" w:cs="Times New Roman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75E26"/>
    <w:pPr>
      <w:spacing w:after="120"/>
      <w:ind w:left="283"/>
    </w:pPr>
    <w:rPr>
      <w:sz w:val="16"/>
      <w:szCs w:val="16"/>
      <w:lang w:val="en-US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75E26"/>
    <w:rPr>
      <w:rFonts w:ascii="Arial" w:eastAsia="Times New Roman" w:hAnsi="Arial" w:cs="Times New Roman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26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75E26"/>
    <w:rPr>
      <w:color w:val="0000FF"/>
      <w:u w:val="single"/>
    </w:rPr>
  </w:style>
  <w:style w:type="character" w:customStyle="1" w:styleId="TijelotekstaChar">
    <w:name w:val="Tijelo teksta Char"/>
    <w:aliases w:val="uvlaka 3 Char1"/>
    <w:basedOn w:val="Zadanifontodlomka"/>
    <w:link w:val="Tijeloteksta"/>
    <w:semiHidden/>
    <w:locked/>
    <w:rsid w:val="00775E26"/>
    <w:rPr>
      <w:rFonts w:ascii="Arial" w:hAnsi="Arial" w:cs="Arial"/>
      <w:lang w:val="x-none" w:eastAsia="x-none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775E26"/>
    <w:pPr>
      <w:jc w:val="both"/>
    </w:pPr>
    <w:rPr>
      <w:rFonts w:eastAsiaTheme="minorHAnsi" w:cs="Arial"/>
      <w:szCs w:val="22"/>
      <w:lang w:val="x-none" w:eastAsia="x-none"/>
    </w:rPr>
  </w:style>
  <w:style w:type="character" w:customStyle="1" w:styleId="TijelotekstaChar1">
    <w:name w:val="Tijelo teksta Char1"/>
    <w:basedOn w:val="Zadanifontodlomka"/>
    <w:uiPriority w:val="99"/>
    <w:semiHidden/>
    <w:rsid w:val="00775E26"/>
    <w:rPr>
      <w:rFonts w:ascii="Arial" w:eastAsia="Times New Roman" w:hAnsi="Arial" w:cs="Times New Roman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75E2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75E26"/>
    <w:rPr>
      <w:rFonts w:ascii="Arial" w:eastAsia="Times New Roman" w:hAnsi="Arial" w:cs="Times New Roman"/>
      <w:szCs w:val="20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75E26"/>
    <w:pPr>
      <w:spacing w:after="120"/>
      <w:ind w:left="283"/>
    </w:pPr>
    <w:rPr>
      <w:sz w:val="16"/>
      <w:szCs w:val="16"/>
      <w:lang w:val="en-US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75E26"/>
    <w:rPr>
      <w:rFonts w:ascii="Arial" w:eastAsia="Times New Roman" w:hAnsi="Arial" w:cs="Times New Roman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26" TargetMode="External"/><Relationship Id="rId13" Type="http://schemas.openxmlformats.org/officeDocument/2006/relationships/hyperlink" Target="http://www.zakon.hr/cms.htm?id=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25" TargetMode="External"/><Relationship Id="rId12" Type="http://schemas.openxmlformats.org/officeDocument/2006/relationships/hyperlink" Target="http://www.zakon.hr/cms.htm?id=23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24" TargetMode="External"/><Relationship Id="rId11" Type="http://schemas.openxmlformats.org/officeDocument/2006/relationships/hyperlink" Target="http://www.zakon.hr/cms.htm?id=229" TargetMode="External"/><Relationship Id="rId5" Type="http://schemas.openxmlformats.org/officeDocument/2006/relationships/hyperlink" Target="http://www.zakon.hr/cms.htm?id=223" TargetMode="External"/><Relationship Id="rId15" Type="http://schemas.openxmlformats.org/officeDocument/2006/relationships/hyperlink" Target="http://www.zakon.hr/cms.htm?id=1673" TargetMode="External"/><Relationship Id="rId10" Type="http://schemas.openxmlformats.org/officeDocument/2006/relationships/hyperlink" Target="http://www.zakon.hr/cms.htm?id=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27" TargetMode="External"/><Relationship Id="rId14" Type="http://schemas.openxmlformats.org/officeDocument/2006/relationships/hyperlink" Target="http://www.zakon.hr/cms.htm?id=6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2016-07-19T11:50:00Z</dcterms:created>
  <dcterms:modified xsi:type="dcterms:W3CDTF">2016-07-19T11:51:00Z</dcterms:modified>
</cp:coreProperties>
</file>