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C5108E" w:rsidP="00C66A3B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9423E4">
              <w:rPr>
                <w:rFonts w:cs="Arial"/>
                <w:color w:val="000000"/>
                <w:sz w:val="22"/>
                <w:szCs w:val="22"/>
              </w:rPr>
              <w:t xml:space="preserve">Programa javnih potreba u </w:t>
            </w:r>
            <w:r w:rsidR="00C66A3B">
              <w:rPr>
                <w:rFonts w:cs="Arial"/>
                <w:color w:val="000000"/>
                <w:sz w:val="22"/>
                <w:szCs w:val="22"/>
              </w:rPr>
              <w:t>području djelovanja udruga građana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9423E4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9423E4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66A3B" w:rsidRPr="00C66A3B" w:rsidRDefault="00C66A3B" w:rsidP="00C66A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A3B">
              <w:rPr>
                <w:rFonts w:ascii="Times New Roman" w:eastAsia="Times New Roman" w:hAnsi="Times New Roman" w:cs="Times New Roman"/>
                <w:sz w:val="20"/>
                <w:szCs w:val="20"/>
              </w:rPr>
              <w:t>Temeljem članka 32. stavka 1. i članka 33. stavka 1. Zakona o udrugama („Narodne novine“ 74/14), članka 4. Pravilnika o financiranju javnih potreba Grada Koprivnice („Glasnik Grada Koprivnice“ 3/15), članka 4. Pravilnika o financiranju javnih potreba Grada Koprivnice – bez raspisivanja javnog poziva (GGK 3/16) i članka 40. Statuta Grada Koprivnice („Glasnik Grada Koprivnice“ broj 4/09, 1/12, 1/13 i 3/13), jedinice lokalne samouprave financiraju i ugovaraju provedbu programa i projekata od interesa za opće dobro na temelju provedenog javnog poziva, na temelju posebnog propisa o financiranju javnih potreba ili na temelju pojedinačnih zahtjeva tijekom godine.</w:t>
            </w:r>
          </w:p>
          <w:p w:rsidR="00C66A3B" w:rsidRPr="00C66A3B" w:rsidRDefault="00C66A3B" w:rsidP="00C66A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Sukladno iskazanim potrebama građana i dosadašnjih aktivnosti udruga, najvažnija područja djelovanja udruga su rad s djecom i mladima, promicanje obiteljskih vrijednosti, rad s hrvatskim braniteljima iz Domovinskog rata i članovima njihovih obitelji, očuvanje tradicije i običaja, razvoj kapaciteta udruga, unaprjeđenje kvalitete života osoba s invaliditetom, skrb o starijim osobama, promicanje zdravog načina života i zaštita zdravlja, socijalna skrb, promicanje i zaštita ljudskih prava i sloboda, zaštita okoliša i prirode, zaštita potrošača, zaštita i uzgoj životinja, afirmacija i unaprjeđenje </w:t>
            </w:r>
            <w:proofErr w:type="spellStart"/>
            <w:r w:rsidRPr="00C66A3B">
              <w:rPr>
                <w:rFonts w:ascii="Times New Roman" w:eastAsia="Times New Roman" w:hAnsi="Times New Roman" w:cs="Times New Roman"/>
                <w:sz w:val="20"/>
                <w:szCs w:val="20"/>
              </w:rPr>
              <w:t>volonterizma</w:t>
            </w:r>
            <w:proofErr w:type="spellEnd"/>
            <w:r w:rsidRPr="00C66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tradicionalne manifestacije, rad sa sudionicima Drugog svjetskog rata i civilnim invalidima rata. </w:t>
            </w:r>
          </w:p>
          <w:p w:rsidR="00C66A3B" w:rsidRPr="00C66A3B" w:rsidRDefault="00C66A3B" w:rsidP="00C66A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A3B">
              <w:rPr>
                <w:rFonts w:ascii="Times New Roman" w:eastAsia="Times New Roman" w:hAnsi="Times New Roman" w:cs="Times New Roman"/>
                <w:sz w:val="20"/>
                <w:szCs w:val="20"/>
              </w:rPr>
              <w:t>Programom javnih potreba u području djelovanja udruga građana Grada Koprivnice za 2017. godinu utvrđuju se javne potrebe koje obuhvaćaju djelatnosti, programe i aktivnosti od interesa za Grad Koprivnicu, s ciljem poticanja građana na aktivno uključivanje i sudjelovanje u razvoju lokalne zajednice, te razvoju kvalitete života građana Grada Koprivnice.</w:t>
            </w:r>
          </w:p>
          <w:p w:rsidR="00CC1E03" w:rsidRPr="00C55B9A" w:rsidRDefault="00C66A3B" w:rsidP="00C51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A3B">
              <w:rPr>
                <w:rFonts w:ascii="Times New Roman" w:eastAsia="Times New Roman" w:hAnsi="Times New Roman" w:cs="Times New Roman"/>
                <w:sz w:val="20"/>
                <w:szCs w:val="20"/>
              </w:rPr>
              <w:t>Za javne potrebe udruga građana osiguravaju se sredstva u Proračunu Grada Koprivnice za aktivnosti, poslove i djelatnosti od značaja za Grad Koprivnicu. Sredstva osigurana Proračunom Grada Koprivnice u ukupnom iznosu od =677.00,00 kn</w:t>
            </w:r>
            <w:r w:rsidR="004134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C66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CC7D4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CC7D4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6348D5" w:rsidRPr="00CC7D4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petnaest </w:t>
            </w:r>
            <w:r w:rsidR="000E1573" w:rsidRPr="00CC7D4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CC7D4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CC7D4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CC7D4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9423E4" w:rsidRPr="00CC7D4C">
              <w:rPr>
                <w:rStyle w:val="Istaknuto"/>
                <w:rFonts w:ascii="Times New Roman" w:hAnsi="Times New Roman" w:cs="Times New Roman"/>
                <w:i w:val="0"/>
              </w:rPr>
              <w:t>16</w:t>
            </w:r>
            <w:r w:rsidR="008466DA" w:rsidRPr="00CC7D4C">
              <w:rPr>
                <w:rStyle w:val="Istaknuto"/>
                <w:rFonts w:ascii="Times New Roman" w:hAnsi="Times New Roman" w:cs="Times New Roman"/>
                <w:i w:val="0"/>
              </w:rPr>
              <w:t>. studenog  do  01. prosinca</w:t>
            </w:r>
            <w:r w:rsidR="00560479" w:rsidRPr="00CC7D4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CC7D4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CC7D4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CC7D4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CC7D4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CC7D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466D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76" w:rsidRDefault="003D2A76" w:rsidP="00AF63E9">
      <w:pPr>
        <w:spacing w:after="0" w:line="240" w:lineRule="auto"/>
      </w:pPr>
      <w:r>
        <w:separator/>
      </w:r>
    </w:p>
  </w:endnote>
  <w:endnote w:type="continuationSeparator" w:id="0">
    <w:p w:rsidR="003D2A76" w:rsidRDefault="003D2A76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4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76" w:rsidRDefault="003D2A76" w:rsidP="00AF63E9">
      <w:pPr>
        <w:spacing w:after="0" w:line="240" w:lineRule="auto"/>
      </w:pPr>
      <w:r>
        <w:separator/>
      </w:r>
    </w:p>
  </w:footnote>
  <w:footnote w:type="continuationSeparator" w:id="0">
    <w:p w:rsidR="003D2A76" w:rsidRDefault="003D2A76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5BF0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D7A85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A0C1B"/>
    <w:rsid w:val="003D2A76"/>
    <w:rsid w:val="003F4C4F"/>
    <w:rsid w:val="0041344A"/>
    <w:rsid w:val="004347BE"/>
    <w:rsid w:val="0044601C"/>
    <w:rsid w:val="00476322"/>
    <w:rsid w:val="004B5FF1"/>
    <w:rsid w:val="004C0F5D"/>
    <w:rsid w:val="004D3D82"/>
    <w:rsid w:val="004F7813"/>
    <w:rsid w:val="00511FB0"/>
    <w:rsid w:val="00512F2E"/>
    <w:rsid w:val="00526E11"/>
    <w:rsid w:val="00530F6B"/>
    <w:rsid w:val="00544484"/>
    <w:rsid w:val="00557ECA"/>
    <w:rsid w:val="00560479"/>
    <w:rsid w:val="00576A91"/>
    <w:rsid w:val="00585642"/>
    <w:rsid w:val="005C7E46"/>
    <w:rsid w:val="005D6BC8"/>
    <w:rsid w:val="005E3715"/>
    <w:rsid w:val="00603EAA"/>
    <w:rsid w:val="00621994"/>
    <w:rsid w:val="00625D95"/>
    <w:rsid w:val="0063138E"/>
    <w:rsid w:val="006348D5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07A78"/>
    <w:rsid w:val="00737332"/>
    <w:rsid w:val="007651B5"/>
    <w:rsid w:val="0076574F"/>
    <w:rsid w:val="00783296"/>
    <w:rsid w:val="007939CB"/>
    <w:rsid w:val="007B63D6"/>
    <w:rsid w:val="007C719B"/>
    <w:rsid w:val="007F75AF"/>
    <w:rsid w:val="008466DA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423E4"/>
    <w:rsid w:val="00970453"/>
    <w:rsid w:val="009A509E"/>
    <w:rsid w:val="009B22D0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FFC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36D84"/>
    <w:rsid w:val="00C5108E"/>
    <w:rsid w:val="00C5213F"/>
    <w:rsid w:val="00C54C6B"/>
    <w:rsid w:val="00C55B9A"/>
    <w:rsid w:val="00C66A3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CC7D4C"/>
    <w:rsid w:val="00D50B6B"/>
    <w:rsid w:val="00D97205"/>
    <w:rsid w:val="00DA0AFA"/>
    <w:rsid w:val="00DD1393"/>
    <w:rsid w:val="00DE2D5D"/>
    <w:rsid w:val="00DE4F80"/>
    <w:rsid w:val="00DF1C90"/>
    <w:rsid w:val="00E06163"/>
    <w:rsid w:val="00E2351F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6243"/>
    <w:rsid w:val="00FC3AF8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EFFE-0F62-46AF-914F-5CA394BF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8</cp:revision>
  <cp:lastPrinted>2016-11-25T12:33:00Z</cp:lastPrinted>
  <dcterms:created xsi:type="dcterms:W3CDTF">2016-11-25T12:33:00Z</dcterms:created>
  <dcterms:modified xsi:type="dcterms:W3CDTF">2016-12-01T20:29:00Z</dcterms:modified>
</cp:coreProperties>
</file>