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3369"/>
        <w:gridCol w:w="2959"/>
        <w:gridCol w:w="2960"/>
      </w:tblGrid>
      <w:tr w:rsidR="00B443AB" w:rsidRPr="00AD777C" w:rsidTr="00E42CBF">
        <w:tc>
          <w:tcPr>
            <w:tcW w:w="9288" w:type="dxa"/>
            <w:gridSpan w:val="3"/>
          </w:tcPr>
          <w:p w:rsidR="00CB6503" w:rsidRPr="00AD777C" w:rsidRDefault="00CB6503" w:rsidP="00BA407D">
            <w:pPr>
              <w:jc w:val="center"/>
              <w:rPr>
                <w:rFonts w:ascii="Times New Roman" w:hAnsi="Times New Roman" w:cs="Times New Roman"/>
                <w:b/>
              </w:rPr>
            </w:pPr>
            <w:r w:rsidRPr="00AD777C">
              <w:rPr>
                <w:rFonts w:ascii="Times New Roman" w:hAnsi="Times New Roman" w:cs="Times New Roman"/>
                <w:b/>
              </w:rPr>
              <w:t>IZVJEŠĆE</w:t>
            </w:r>
            <w:r w:rsidR="00BA407D" w:rsidRPr="00AD777C">
              <w:rPr>
                <w:rFonts w:ascii="Times New Roman" w:hAnsi="Times New Roman" w:cs="Times New Roman"/>
                <w:b/>
              </w:rPr>
              <w:t xml:space="preserve"> O PROVEDENOM SAVJETOVANJU</w:t>
            </w:r>
          </w:p>
          <w:p w:rsidR="00BA407D" w:rsidRPr="00AD777C" w:rsidRDefault="00BA407D" w:rsidP="00CB6503">
            <w:pPr>
              <w:jc w:val="center"/>
              <w:rPr>
                <w:rFonts w:ascii="Times New Roman" w:hAnsi="Times New Roman" w:cs="Times New Roman"/>
                <w:b/>
              </w:rPr>
            </w:pPr>
            <w:r w:rsidRPr="00AD777C">
              <w:rPr>
                <w:rFonts w:ascii="Times New Roman" w:hAnsi="Times New Roman" w:cs="Times New Roman"/>
                <w:b/>
              </w:rPr>
              <w:t xml:space="preserve"> SA ZAINTERESIRANOM JAVNOŠĆU</w:t>
            </w:r>
          </w:p>
          <w:p w:rsidR="00CB6503" w:rsidRPr="00AD777C" w:rsidRDefault="00CB6503" w:rsidP="00CB6503">
            <w:pPr>
              <w:rPr>
                <w:rFonts w:ascii="Times New Roman" w:hAnsi="Times New Roman" w:cs="Times New Roman"/>
                <w:b/>
              </w:rPr>
            </w:pP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Naslov dokumenta</w:t>
            </w:r>
          </w:p>
        </w:tc>
        <w:tc>
          <w:tcPr>
            <w:tcW w:w="5919" w:type="dxa"/>
            <w:gridSpan w:val="2"/>
          </w:tcPr>
          <w:p w:rsidR="00512F2E" w:rsidRPr="00890D58" w:rsidRDefault="00086BD2" w:rsidP="00890D58">
            <w:pPr>
              <w:jc w:val="both"/>
              <w:rPr>
                <w:rFonts w:ascii="Times New Roman" w:hAnsi="Times New Roman" w:cs="Times New Roman"/>
              </w:rPr>
            </w:pPr>
            <w:r w:rsidRPr="00086BD2">
              <w:rPr>
                <w:rFonts w:ascii="Times New Roman" w:hAnsi="Times New Roman" w:cs="Times New Roman"/>
              </w:rPr>
              <w:t>Nacrt</w:t>
            </w:r>
            <w:r>
              <w:rPr>
                <w:rFonts w:ascii="Times New Roman" w:hAnsi="Times New Roman" w:cs="Times New Roman"/>
              </w:rPr>
              <w:t xml:space="preserve"> </w:t>
            </w:r>
            <w:r w:rsidRPr="00086BD2">
              <w:rPr>
                <w:rFonts w:ascii="Times New Roman" w:hAnsi="Times New Roman" w:cs="Arial"/>
                <w:color w:val="000000"/>
              </w:rPr>
              <w:t xml:space="preserve">Odluke </w:t>
            </w:r>
            <w:r w:rsidRPr="00086BD2">
              <w:rPr>
                <w:rFonts w:ascii="Times New Roman" w:eastAsia="Times New Roman" w:hAnsi="Times New Roman" w:cs="Times New Roman"/>
              </w:rPr>
              <w:t>o izmjeni i dopunama Odluke o utvrđivanju mjerila za sufinanciranje</w:t>
            </w:r>
            <w:r>
              <w:rPr>
                <w:rFonts w:ascii="Times New Roman" w:hAnsi="Times New Roman" w:cs="Times New Roman"/>
              </w:rPr>
              <w:t xml:space="preserve"> </w:t>
            </w:r>
            <w:r w:rsidRPr="00086BD2">
              <w:rPr>
                <w:rFonts w:ascii="Times New Roman" w:eastAsia="Times New Roman" w:hAnsi="Times New Roman" w:cs="Times New Roman"/>
              </w:rPr>
              <w:t>djelatnosti dadilja na području Grada Koprivnice</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Stvaratelj dokumenta, tijelo koje provodi savjetovanje</w:t>
            </w:r>
          </w:p>
        </w:tc>
        <w:tc>
          <w:tcPr>
            <w:tcW w:w="5919" w:type="dxa"/>
            <w:gridSpan w:val="2"/>
          </w:tcPr>
          <w:p w:rsidR="00CB6503" w:rsidRPr="00AD777C" w:rsidRDefault="004347BE">
            <w:pPr>
              <w:rPr>
                <w:rFonts w:ascii="Times New Roman" w:hAnsi="Times New Roman" w:cs="Times New Roman"/>
              </w:rPr>
            </w:pPr>
            <w:r w:rsidRPr="00AD777C">
              <w:rPr>
                <w:rFonts w:ascii="Times New Roman" w:hAnsi="Times New Roman" w:cs="Times New Roman"/>
              </w:rPr>
              <w:t>Grad Koprivnica</w:t>
            </w:r>
          </w:p>
          <w:p w:rsidR="000D4ECD" w:rsidRPr="00AD777C" w:rsidRDefault="00F82F2B" w:rsidP="001408F7">
            <w:pPr>
              <w:rPr>
                <w:rFonts w:ascii="Times New Roman" w:hAnsi="Times New Roman" w:cs="Times New Roman"/>
              </w:rPr>
            </w:pPr>
            <w:r w:rsidRPr="00AD777C">
              <w:rPr>
                <w:rFonts w:ascii="Times New Roman" w:eastAsia="Times New Roman" w:hAnsi="Times New Roman" w:cs="Times New Roman"/>
              </w:rPr>
              <w:t xml:space="preserve">Upravni odjel za </w:t>
            </w:r>
            <w:r w:rsidR="001408F7">
              <w:rPr>
                <w:rFonts w:ascii="Times New Roman" w:eastAsia="Times New Roman" w:hAnsi="Times New Roman" w:cs="Times New Roman"/>
              </w:rPr>
              <w:t>društvene djelatnosti i europske poslove</w:t>
            </w:r>
          </w:p>
        </w:tc>
      </w:tr>
      <w:tr w:rsidR="00B443AB" w:rsidRPr="00AD777C" w:rsidTr="007C719B">
        <w:tc>
          <w:tcPr>
            <w:tcW w:w="3369" w:type="dxa"/>
          </w:tcPr>
          <w:p w:rsidR="00BA407D" w:rsidRPr="00086BD2" w:rsidRDefault="00557ECA" w:rsidP="00BA407D">
            <w:pPr>
              <w:rPr>
                <w:rFonts w:ascii="Times New Roman" w:hAnsi="Times New Roman" w:cs="Times New Roman"/>
                <w:sz w:val="20"/>
                <w:szCs w:val="20"/>
              </w:rPr>
            </w:pPr>
            <w:r w:rsidRPr="00086BD2">
              <w:rPr>
                <w:rFonts w:ascii="Times New Roman" w:hAnsi="Times New Roman" w:cs="Times New Roman"/>
                <w:sz w:val="20"/>
                <w:szCs w:val="20"/>
              </w:rPr>
              <w:t>Cilj i glavne teme savjetovanja</w:t>
            </w:r>
          </w:p>
        </w:tc>
        <w:tc>
          <w:tcPr>
            <w:tcW w:w="5919" w:type="dxa"/>
            <w:gridSpan w:val="2"/>
          </w:tcPr>
          <w:p w:rsidR="00CC1E03" w:rsidRPr="00086BD2" w:rsidRDefault="00086BD2" w:rsidP="00086BD2">
            <w:pPr>
              <w:spacing w:after="100" w:afterAutospacing="1"/>
              <w:contextualSpacing/>
              <w:jc w:val="both"/>
              <w:rPr>
                <w:rFonts w:ascii="Times New Roman" w:eastAsia="Times New Roman" w:hAnsi="Times New Roman" w:cs="Times New Roman"/>
                <w:sz w:val="20"/>
                <w:szCs w:val="20"/>
              </w:rPr>
            </w:pPr>
            <w:r w:rsidRPr="00086BD2">
              <w:rPr>
                <w:rFonts w:ascii="Times New Roman" w:eastAsia="Times New Roman" w:hAnsi="Times New Roman" w:cs="Times New Roman"/>
                <w:sz w:val="20"/>
                <w:szCs w:val="20"/>
              </w:rPr>
              <w:t>Odlukom o utvrđivanju mjerila za sufinanciranje djelatnosti dadilja na području Grada Koprivnice („Glasnik Grada Koprivnice“ broj 2/15) bilo je određeno da Grad Koprivnica sufinancira djelatnost dadilja na području Grada Koprivnice za djecu s prebivalištem na području Grada Koprivnice čiji roditelji s kojima žive u zajedničkom kućanstvu imaju prebivalište na području Grada Koprivnice, a iznimno za djecu s boravkom u Gradu Koprivnici, smještenu u udomiteljskim obiteljima na području Grada Koprivnice kod udomitelja koji imaju prebivalište na području Grada Koprivnice.</w:t>
            </w:r>
            <w:r>
              <w:rPr>
                <w:rFonts w:ascii="Times New Roman" w:eastAsia="Times New Roman" w:hAnsi="Times New Roman" w:cs="Times New Roman"/>
                <w:sz w:val="20"/>
                <w:szCs w:val="20"/>
              </w:rPr>
              <w:t xml:space="preserve"> </w:t>
            </w:r>
            <w:bookmarkStart w:id="0" w:name="_GoBack"/>
            <w:bookmarkEnd w:id="0"/>
            <w:r w:rsidRPr="00086BD2">
              <w:rPr>
                <w:rFonts w:ascii="Times New Roman" w:eastAsia="Times New Roman" w:hAnsi="Times New Roman" w:cs="Times New Roman"/>
                <w:sz w:val="20"/>
                <w:szCs w:val="20"/>
              </w:rPr>
              <w:t>Nerijetko se događa da je obitelj nastanjena u Koprivnici, a samo jedan od roditelja iz određenih razloga ima prijavljeno prebivalište na području Grada Koprivnice, a drugi roditelj ima prijavljeno boravište na području Grada Koprivnice, a porezni je obveznik koji porez na dohodak plaća Gradu Koprivnici, te dijete, iako je građanin Grada Koprivnice, ne može ostvariti pravo na sufinanciranje troškova korištenja usluga dadilje, sredstvima iz Proračuna Grada Koprivnice.</w:t>
            </w:r>
            <w:r w:rsidRPr="00086BD2">
              <w:rPr>
                <w:rFonts w:ascii="Times New Roman" w:eastAsia="Times New Roman" w:hAnsi="Times New Roman" w:cs="Times New Roman"/>
                <w:sz w:val="20"/>
                <w:szCs w:val="20"/>
              </w:rPr>
              <w:t xml:space="preserve"> </w:t>
            </w:r>
            <w:r w:rsidRPr="00086BD2">
              <w:rPr>
                <w:rFonts w:ascii="Times New Roman" w:eastAsia="Times New Roman" w:hAnsi="Times New Roman" w:cs="Times New Roman"/>
                <w:sz w:val="20"/>
                <w:szCs w:val="20"/>
              </w:rPr>
              <w:t>U svrhu izjednačavanja u ostvarivanju određenih prava sve djece koja žive na području Grada Koprivnice, a sukladno poticajnoj demografskoj politici temeljenoj na Strategiji razvoja Grada Koprivnice 2015.- 2020. („Glasnik Grada Koprivnice“ broj 2/15) u kojoj je jedna od horizontalnih tema poboljšanje demografske slike stanovništva, predlaže se donošenje Odluke o izmjeni i dopuni Odluke o utvrđivanju mjerila za sufinanciranje djelatnosti dadilja na području Grada Koprivnice.</w:t>
            </w:r>
            <w:r w:rsidRPr="00086BD2">
              <w:rPr>
                <w:rFonts w:ascii="Times New Roman" w:eastAsia="Times New Roman" w:hAnsi="Times New Roman" w:cs="Times New Roman"/>
                <w:sz w:val="20"/>
                <w:szCs w:val="20"/>
              </w:rPr>
              <w:t xml:space="preserve"> </w:t>
            </w:r>
            <w:r w:rsidRPr="00086BD2">
              <w:rPr>
                <w:rFonts w:ascii="Times New Roman" w:eastAsia="Times New Roman" w:hAnsi="Times New Roman" w:cs="Times New Roman"/>
                <w:sz w:val="20"/>
                <w:szCs w:val="20"/>
              </w:rPr>
              <w:t>Nadalje potrebno je dopuniti Odluku sa izrekom o sklapanju ugovora koji pobliže regulira prava i obveze ugovornih strana odnosno definira prihvatljive i neprihvatljive troškove, način isplate, kontrolu namjenskog trošenja sredstava i ostale situacije bitne za nesmetano provođenje sufinanciranja djelatnosti.</w:t>
            </w:r>
            <w:r w:rsidRPr="00086BD2">
              <w:rPr>
                <w:rFonts w:ascii="Times New Roman" w:eastAsia="Times New Roman" w:hAnsi="Times New Roman" w:cs="Times New Roman"/>
                <w:sz w:val="20"/>
                <w:szCs w:val="20"/>
              </w:rPr>
              <w:t xml:space="preserve"> </w:t>
            </w:r>
            <w:r w:rsidRPr="00086BD2">
              <w:rPr>
                <w:rFonts w:ascii="Times New Roman" w:eastAsia="Times New Roman" w:hAnsi="Times New Roman" w:cs="Times New Roman"/>
                <w:sz w:val="20"/>
                <w:szCs w:val="20"/>
              </w:rPr>
              <w:t>Sukladno svemu navedenom predlaže se Gradskom vijeću Grada Koprivnice donošenje Odluke o izmjeni i dopunama Odluke o utvrđivanju mjerila za sufinanciranje djelatnosti dadilja na području Grada Koprivnice.</w:t>
            </w:r>
          </w:p>
        </w:tc>
      </w:tr>
      <w:tr w:rsidR="00B443AB" w:rsidRPr="00AD777C" w:rsidTr="007C719B">
        <w:tc>
          <w:tcPr>
            <w:tcW w:w="3369" w:type="dxa"/>
          </w:tcPr>
          <w:p w:rsidR="00BA407D" w:rsidRPr="00AD777C" w:rsidRDefault="000D7A76">
            <w:pPr>
              <w:rPr>
                <w:rFonts w:ascii="Times New Roman" w:hAnsi="Times New Roman" w:cs="Times New Roman"/>
              </w:rPr>
            </w:pPr>
            <w:r>
              <w:rPr>
                <w:rFonts w:ascii="Times New Roman" w:hAnsi="Times New Roman" w:cs="Times New Roman"/>
              </w:rPr>
              <w:t xml:space="preserve">Mjesec stvaranja </w:t>
            </w:r>
            <w:r w:rsidR="00BA407D" w:rsidRPr="00AD777C">
              <w:rPr>
                <w:rFonts w:ascii="Times New Roman" w:hAnsi="Times New Roman" w:cs="Times New Roman"/>
              </w:rPr>
              <w:t>dokumenta</w:t>
            </w:r>
          </w:p>
        </w:tc>
        <w:tc>
          <w:tcPr>
            <w:tcW w:w="5919" w:type="dxa"/>
            <w:gridSpan w:val="2"/>
          </w:tcPr>
          <w:p w:rsidR="00BA407D" w:rsidRPr="00AD777C" w:rsidRDefault="0011033A">
            <w:pPr>
              <w:rPr>
                <w:rFonts w:ascii="Times New Roman" w:hAnsi="Times New Roman" w:cs="Times New Roman"/>
              </w:rPr>
            </w:pPr>
            <w:r>
              <w:rPr>
                <w:rFonts w:ascii="Times New Roman" w:hAnsi="Times New Roman" w:cs="Times New Roman"/>
              </w:rPr>
              <w:t xml:space="preserve">kolovoz </w:t>
            </w:r>
            <w:r w:rsidR="00D97205" w:rsidRPr="00AD777C">
              <w:rPr>
                <w:rFonts w:ascii="Times New Roman" w:hAnsi="Times New Roman" w:cs="Times New Roman"/>
              </w:rPr>
              <w:t>2016</w:t>
            </w:r>
            <w:r w:rsidR="00666973" w:rsidRPr="00AD777C">
              <w:rPr>
                <w:rFonts w:ascii="Times New Roman" w:hAnsi="Times New Roman" w:cs="Times New Roman"/>
              </w:rPr>
              <w:t xml:space="preserve">. godine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Je li nacrt bio objavljen na internetskim stranicama ili na drugi odgovarajući način?</w:t>
            </w:r>
          </w:p>
          <w:p w:rsidR="007C719B" w:rsidRPr="00AD777C" w:rsidRDefault="007C719B">
            <w:pPr>
              <w:rPr>
                <w:rFonts w:ascii="Times New Roman" w:hAnsi="Times New Roman" w:cs="Times New Roman"/>
              </w:rPr>
            </w:pPr>
          </w:p>
          <w:p w:rsidR="00BA407D" w:rsidRPr="00AD777C" w:rsidRDefault="00BA407D">
            <w:pPr>
              <w:rPr>
                <w:rFonts w:ascii="Times New Roman" w:hAnsi="Times New Roman" w:cs="Times New Roman"/>
              </w:rPr>
            </w:pPr>
            <w:r w:rsidRPr="00AD777C">
              <w:rPr>
                <w:rFonts w:ascii="Times New Roman" w:hAnsi="Times New Roman" w:cs="Times New Roman"/>
              </w:rPr>
              <w:t>Ako jest, kada je nacrt objavljen, na kojoj internetskoj stranici i koliko vremena je ostavljeno za savjetovanje?</w:t>
            </w:r>
          </w:p>
          <w:p w:rsidR="007C719B" w:rsidRPr="00AD777C" w:rsidRDefault="007C719B">
            <w:pPr>
              <w:rPr>
                <w:rFonts w:ascii="Times New Roman" w:hAnsi="Times New Roman" w:cs="Times New Roman"/>
              </w:rPr>
            </w:pPr>
          </w:p>
          <w:p w:rsidR="00BA407D" w:rsidRPr="00AD777C" w:rsidRDefault="00BA407D">
            <w:pPr>
              <w:rPr>
                <w:rFonts w:ascii="Times New Roman" w:hAnsi="Times New Roman" w:cs="Times New Roman"/>
              </w:rPr>
            </w:pPr>
            <w:r w:rsidRPr="00AD777C">
              <w:rPr>
                <w:rFonts w:ascii="Times New Roman" w:hAnsi="Times New Roman" w:cs="Times New Roman"/>
              </w:rPr>
              <w:t>Ako nije, zašto?</w:t>
            </w:r>
          </w:p>
        </w:tc>
        <w:tc>
          <w:tcPr>
            <w:tcW w:w="5919" w:type="dxa"/>
            <w:gridSpan w:val="2"/>
          </w:tcPr>
          <w:p w:rsidR="00CC66E4" w:rsidRPr="00AD777C" w:rsidRDefault="001E0F6C" w:rsidP="007651B5">
            <w:pPr>
              <w:jc w:val="both"/>
              <w:rPr>
                <w:rStyle w:val="Istaknuto"/>
                <w:rFonts w:ascii="Times New Roman" w:hAnsi="Times New Roman" w:cs="Times New Roman"/>
                <w:i w:val="0"/>
              </w:rPr>
            </w:pPr>
            <w:r w:rsidRPr="00AD777C">
              <w:rPr>
                <w:rStyle w:val="Istaknuto"/>
                <w:rFonts w:ascii="Times New Roman" w:hAnsi="Times New Roman" w:cs="Times New Roman"/>
                <w:i w:val="0"/>
              </w:rPr>
              <w:t xml:space="preserve">Nacrt </w:t>
            </w:r>
            <w:r w:rsidR="0011033A">
              <w:rPr>
                <w:rStyle w:val="Istaknuto"/>
                <w:rFonts w:ascii="Times New Roman" w:hAnsi="Times New Roman" w:cs="Times New Roman"/>
                <w:i w:val="0"/>
              </w:rPr>
              <w:t>Odluke</w:t>
            </w:r>
            <w:r w:rsidR="004347BE" w:rsidRPr="00AD777C">
              <w:rPr>
                <w:rStyle w:val="Istaknuto"/>
                <w:rFonts w:ascii="Times New Roman" w:hAnsi="Times New Roman" w:cs="Times New Roman"/>
                <w:i w:val="0"/>
              </w:rPr>
              <w:t xml:space="preserve"> </w:t>
            </w:r>
            <w:r w:rsidR="00CC66E4" w:rsidRPr="00AD777C">
              <w:rPr>
                <w:rStyle w:val="Istaknuto"/>
                <w:rFonts w:ascii="Times New Roman" w:hAnsi="Times New Roman" w:cs="Times New Roman"/>
                <w:i w:val="0"/>
              </w:rPr>
              <w:t xml:space="preserve">objavljen je </w:t>
            </w:r>
            <w:r w:rsidR="007651B5" w:rsidRPr="00AD777C">
              <w:rPr>
                <w:rStyle w:val="Istaknuto"/>
                <w:rFonts w:ascii="Times New Roman" w:hAnsi="Times New Roman" w:cs="Times New Roman"/>
                <w:i w:val="0"/>
              </w:rPr>
              <w:t xml:space="preserve">na internetskoj stranici </w:t>
            </w:r>
            <w:r w:rsidR="004347BE" w:rsidRPr="00AD777C">
              <w:rPr>
                <w:rStyle w:val="Istaknuto"/>
                <w:rFonts w:ascii="Times New Roman" w:hAnsi="Times New Roman" w:cs="Times New Roman"/>
                <w:i w:val="0"/>
              </w:rPr>
              <w:t>Grada Koprivnice www.koprivnica.hr</w:t>
            </w:r>
          </w:p>
          <w:p w:rsidR="00CC66E4" w:rsidRPr="00AD777C" w:rsidRDefault="00CC66E4" w:rsidP="007651B5">
            <w:pPr>
              <w:jc w:val="both"/>
              <w:rPr>
                <w:rStyle w:val="Istaknuto"/>
                <w:rFonts w:ascii="Times New Roman" w:hAnsi="Times New Roman" w:cs="Times New Roman"/>
                <w:i w:val="0"/>
              </w:rPr>
            </w:pPr>
          </w:p>
          <w:p w:rsidR="007651B5" w:rsidRPr="00AD777C" w:rsidRDefault="007651B5" w:rsidP="007651B5">
            <w:pPr>
              <w:jc w:val="both"/>
              <w:rPr>
                <w:rStyle w:val="Istaknuto"/>
                <w:rFonts w:ascii="Times New Roman" w:hAnsi="Times New Roman" w:cs="Times New Roman"/>
                <w:i w:val="0"/>
                <w:iCs w:val="0"/>
              </w:rPr>
            </w:pPr>
            <w:r w:rsidRPr="00AD777C">
              <w:rPr>
                <w:rStyle w:val="Istaknuto"/>
                <w:rFonts w:ascii="Times New Roman" w:hAnsi="Times New Roman" w:cs="Times New Roman"/>
                <w:i w:val="0"/>
              </w:rPr>
              <w:t xml:space="preserve">Javno savjetovanje </w:t>
            </w:r>
            <w:r w:rsidR="000E1573" w:rsidRPr="00AD777C">
              <w:rPr>
                <w:rStyle w:val="Istaknuto"/>
                <w:rFonts w:ascii="Times New Roman" w:hAnsi="Times New Roman" w:cs="Times New Roman"/>
                <w:i w:val="0"/>
              </w:rPr>
              <w:t xml:space="preserve">trajalo je </w:t>
            </w:r>
            <w:r w:rsidR="0011033A">
              <w:rPr>
                <w:rStyle w:val="Istaknuto"/>
                <w:rFonts w:ascii="Times New Roman" w:hAnsi="Times New Roman" w:cs="Times New Roman"/>
                <w:i w:val="0"/>
              </w:rPr>
              <w:t>petnaes</w:t>
            </w:r>
            <w:r w:rsidR="0039247E">
              <w:rPr>
                <w:rStyle w:val="Istaknuto"/>
                <w:rFonts w:ascii="Times New Roman" w:hAnsi="Times New Roman" w:cs="Times New Roman"/>
                <w:i w:val="0"/>
              </w:rPr>
              <w:t>t</w:t>
            </w:r>
            <w:r w:rsidR="000E1573" w:rsidRPr="00AD777C">
              <w:rPr>
                <w:rStyle w:val="Istaknuto"/>
                <w:rFonts w:ascii="Times New Roman" w:hAnsi="Times New Roman" w:cs="Times New Roman"/>
                <w:i w:val="0"/>
              </w:rPr>
              <w:t xml:space="preserve"> dana te je</w:t>
            </w:r>
            <w:r w:rsidR="00CC66E4" w:rsidRPr="00AD777C">
              <w:rPr>
                <w:rStyle w:val="Istaknuto"/>
                <w:rFonts w:ascii="Times New Roman" w:hAnsi="Times New Roman" w:cs="Times New Roman"/>
                <w:i w:val="0"/>
              </w:rPr>
              <w:t xml:space="preserve"> </w:t>
            </w:r>
            <w:r w:rsidRPr="00AD777C">
              <w:rPr>
                <w:rStyle w:val="Istaknuto"/>
                <w:rFonts w:ascii="Times New Roman" w:hAnsi="Times New Roman" w:cs="Times New Roman"/>
                <w:i w:val="0"/>
              </w:rPr>
              <w:t>bilo otvoreno</w:t>
            </w:r>
            <w:r w:rsidR="004347BE" w:rsidRPr="00AD777C">
              <w:rPr>
                <w:rStyle w:val="Istaknuto"/>
                <w:rFonts w:ascii="Times New Roman" w:hAnsi="Times New Roman" w:cs="Times New Roman"/>
                <w:i w:val="0"/>
              </w:rPr>
              <w:t xml:space="preserve"> od </w:t>
            </w:r>
            <w:r w:rsidR="0011033A">
              <w:rPr>
                <w:rStyle w:val="Istaknuto"/>
                <w:rFonts w:ascii="Times New Roman" w:hAnsi="Times New Roman" w:cs="Times New Roman"/>
                <w:i w:val="0"/>
              </w:rPr>
              <w:t xml:space="preserve">24. kolovoza do 07. rujna </w:t>
            </w:r>
            <w:r w:rsidR="00D97205" w:rsidRPr="00AD777C">
              <w:rPr>
                <w:rStyle w:val="Istaknuto"/>
                <w:rFonts w:ascii="Times New Roman" w:hAnsi="Times New Roman" w:cs="Times New Roman"/>
                <w:i w:val="0"/>
              </w:rPr>
              <w:t>2016</w:t>
            </w:r>
            <w:r w:rsidRPr="00AD777C">
              <w:rPr>
                <w:rStyle w:val="Istaknuto"/>
                <w:rFonts w:ascii="Times New Roman" w:hAnsi="Times New Roman" w:cs="Times New Roman"/>
                <w:i w:val="0"/>
              </w:rPr>
              <w:t>. godine.</w:t>
            </w:r>
          </w:p>
          <w:p w:rsidR="007651B5" w:rsidRPr="00AD777C" w:rsidRDefault="007651B5" w:rsidP="007651B5">
            <w:pPr>
              <w:jc w:val="both"/>
              <w:rPr>
                <w:rFonts w:ascii="Times New Roman" w:hAnsi="Times New Roman" w:cs="Times New Roman"/>
                <w:iCs/>
              </w:rPr>
            </w:pPr>
          </w:p>
          <w:p w:rsidR="00BB7F39" w:rsidRPr="00AD777C" w:rsidRDefault="00EB2E7C" w:rsidP="00EB2E7C">
            <w:pPr>
              <w:jc w:val="both"/>
              <w:rPr>
                <w:rFonts w:ascii="Times New Roman" w:hAnsi="Times New Roman" w:cs="Times New Roman"/>
              </w:rPr>
            </w:pPr>
            <w:r w:rsidRPr="00AD777C">
              <w:rPr>
                <w:rFonts w:ascii="Times New Roman" w:hAnsi="Times New Roman" w:cs="Times New Roman"/>
              </w:rPr>
              <w:t xml:space="preserve">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Koji su predstavnici zainteresirane javnosti dostavili svoja</w:t>
            </w:r>
            <w:r w:rsidR="005D6BC8" w:rsidRPr="00AD777C">
              <w:rPr>
                <w:rFonts w:ascii="Times New Roman" w:hAnsi="Times New Roman" w:cs="Times New Roman"/>
              </w:rPr>
              <w:t xml:space="preserve"> očitovanja odnosno primjedbe</w:t>
            </w:r>
            <w:r w:rsidRPr="00AD777C">
              <w:rPr>
                <w:rFonts w:ascii="Times New Roman" w:hAnsi="Times New Roman" w:cs="Times New Roman"/>
              </w:rPr>
              <w:t>?</w:t>
            </w:r>
          </w:p>
        </w:tc>
        <w:tc>
          <w:tcPr>
            <w:tcW w:w="5919" w:type="dxa"/>
            <w:gridSpan w:val="2"/>
          </w:tcPr>
          <w:p w:rsidR="007C719B" w:rsidRPr="00AD777C" w:rsidRDefault="00236D16" w:rsidP="000010F7">
            <w:pPr>
              <w:rPr>
                <w:rFonts w:ascii="Times New Roman" w:hAnsi="Times New Roman" w:cs="Times New Roman"/>
              </w:rPr>
            </w:pPr>
            <w:r w:rsidRPr="00AD777C">
              <w:rPr>
                <w:rFonts w:ascii="Times New Roman" w:hAnsi="Times New Roman" w:cs="Times New Roman"/>
              </w:rPr>
              <w:t xml:space="preserve">Tijekom internetske javne </w:t>
            </w:r>
            <w:r w:rsidR="002E54F8" w:rsidRPr="00AD777C">
              <w:rPr>
                <w:rFonts w:ascii="Times New Roman" w:hAnsi="Times New Roman" w:cs="Times New Roman"/>
              </w:rPr>
              <w:t xml:space="preserve">rasprave </w:t>
            </w:r>
            <w:r w:rsidR="00625D95" w:rsidRPr="00AD777C">
              <w:rPr>
                <w:rFonts w:ascii="Times New Roman" w:hAnsi="Times New Roman" w:cs="Times New Roman"/>
              </w:rPr>
              <w:t>nije pristiglo</w:t>
            </w:r>
            <w:r w:rsidR="00F47B73" w:rsidRPr="00AD777C">
              <w:rPr>
                <w:rFonts w:ascii="Times New Roman" w:hAnsi="Times New Roman" w:cs="Times New Roman"/>
              </w:rPr>
              <w:t xml:space="preserve"> </w:t>
            </w:r>
            <w:r w:rsidR="005D6BC8" w:rsidRPr="00AD777C">
              <w:rPr>
                <w:rFonts w:ascii="Times New Roman" w:hAnsi="Times New Roman" w:cs="Times New Roman"/>
              </w:rPr>
              <w:t xml:space="preserve">nijedno </w:t>
            </w:r>
            <w:r w:rsidR="00476322" w:rsidRPr="00AD777C">
              <w:rPr>
                <w:rFonts w:ascii="Times New Roman" w:hAnsi="Times New Roman" w:cs="Times New Roman"/>
              </w:rPr>
              <w:t>očitovanje odnosno primjedba</w:t>
            </w:r>
            <w:r w:rsidR="005D6BC8" w:rsidRPr="00AD777C">
              <w:rPr>
                <w:rFonts w:ascii="Times New Roman" w:hAnsi="Times New Roman" w:cs="Times New Roman"/>
              </w:rPr>
              <w:t xml:space="preserve"> </w:t>
            </w:r>
            <w:r w:rsidR="00F47B73" w:rsidRPr="00AD777C">
              <w:rPr>
                <w:rFonts w:ascii="Times New Roman" w:hAnsi="Times New Roman" w:cs="Times New Roman"/>
              </w:rPr>
              <w:t xml:space="preserve">predstavnika zainteresirane javnosti.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Troškovi provedenog savjetovanja</w:t>
            </w:r>
          </w:p>
        </w:tc>
        <w:tc>
          <w:tcPr>
            <w:tcW w:w="5919" w:type="dxa"/>
            <w:gridSpan w:val="2"/>
          </w:tcPr>
          <w:p w:rsidR="00BA407D" w:rsidRPr="00AD777C" w:rsidRDefault="00236D16" w:rsidP="007C719B">
            <w:pPr>
              <w:rPr>
                <w:rFonts w:ascii="Times New Roman" w:hAnsi="Times New Roman" w:cs="Times New Roman"/>
              </w:rPr>
            </w:pPr>
            <w:r w:rsidRPr="00AD777C">
              <w:rPr>
                <w:rFonts w:ascii="Times New Roman" w:hAnsi="Times New Roman" w:cs="Times New Roman"/>
              </w:rPr>
              <w:t>Provedba</w:t>
            </w:r>
            <w:r w:rsidR="007C719B" w:rsidRPr="00AD777C">
              <w:rPr>
                <w:rFonts w:ascii="Times New Roman" w:hAnsi="Times New Roman" w:cs="Times New Roman"/>
              </w:rPr>
              <w:t xml:space="preserve"> internetskog </w:t>
            </w:r>
            <w:r w:rsidRPr="00AD777C">
              <w:rPr>
                <w:rFonts w:ascii="Times New Roman" w:hAnsi="Times New Roman" w:cs="Times New Roman"/>
              </w:rPr>
              <w:t xml:space="preserve"> savjetovanja nije iskazivala dodatne financijske troškove</w:t>
            </w:r>
            <w:r w:rsidR="007C719B" w:rsidRPr="00AD777C">
              <w:rPr>
                <w:rFonts w:ascii="Times New Roman" w:hAnsi="Times New Roman" w:cs="Times New Roman"/>
              </w:rPr>
              <w:t>.</w:t>
            </w:r>
          </w:p>
        </w:tc>
      </w:tr>
      <w:tr w:rsidR="007C719B" w:rsidRPr="00AD777C" w:rsidTr="007B26FD">
        <w:tc>
          <w:tcPr>
            <w:tcW w:w="3369" w:type="dxa"/>
          </w:tcPr>
          <w:p w:rsidR="007C719B" w:rsidRPr="00AD777C" w:rsidRDefault="007C719B">
            <w:pPr>
              <w:rPr>
                <w:rFonts w:ascii="Times New Roman" w:hAnsi="Times New Roman" w:cs="Times New Roman"/>
              </w:rPr>
            </w:pPr>
            <w:r w:rsidRPr="00AD777C">
              <w:rPr>
                <w:rFonts w:ascii="Times New Roman" w:hAnsi="Times New Roman" w:cs="Times New Roman"/>
              </w:rPr>
              <w:t>Tko je i kada izradio izvješće o provedenom savjetovanju?</w:t>
            </w:r>
          </w:p>
        </w:tc>
        <w:tc>
          <w:tcPr>
            <w:tcW w:w="2959" w:type="dxa"/>
          </w:tcPr>
          <w:p w:rsidR="007C719B" w:rsidRPr="00AD777C" w:rsidRDefault="007C719B" w:rsidP="007C719B">
            <w:pPr>
              <w:rPr>
                <w:rFonts w:ascii="Times New Roman" w:hAnsi="Times New Roman" w:cs="Times New Roman"/>
              </w:rPr>
            </w:pPr>
            <w:r w:rsidRPr="00AD777C">
              <w:rPr>
                <w:rFonts w:ascii="Times New Roman" w:hAnsi="Times New Roman" w:cs="Times New Roman"/>
              </w:rPr>
              <w:t>Ime i prezime:</w:t>
            </w:r>
          </w:p>
          <w:p w:rsidR="007C719B" w:rsidRPr="00AD777C" w:rsidRDefault="004347BE" w:rsidP="007C719B">
            <w:pPr>
              <w:rPr>
                <w:rFonts w:ascii="Times New Roman" w:hAnsi="Times New Roman" w:cs="Times New Roman"/>
              </w:rPr>
            </w:pPr>
            <w:r w:rsidRPr="00AD777C">
              <w:rPr>
                <w:rFonts w:ascii="Times New Roman" w:hAnsi="Times New Roman" w:cs="Times New Roman"/>
              </w:rPr>
              <w:t>Marija Potroško Kovačić</w:t>
            </w:r>
          </w:p>
        </w:tc>
        <w:tc>
          <w:tcPr>
            <w:tcW w:w="2960" w:type="dxa"/>
          </w:tcPr>
          <w:p w:rsidR="001B68BD" w:rsidRDefault="007C719B" w:rsidP="001B68BD">
            <w:pPr>
              <w:rPr>
                <w:rFonts w:ascii="Times New Roman" w:hAnsi="Times New Roman" w:cs="Times New Roman"/>
              </w:rPr>
            </w:pPr>
            <w:r w:rsidRPr="00AD777C">
              <w:rPr>
                <w:rFonts w:ascii="Times New Roman" w:hAnsi="Times New Roman" w:cs="Times New Roman"/>
              </w:rPr>
              <w:t>Datum:</w:t>
            </w:r>
          </w:p>
          <w:p w:rsidR="00F91726" w:rsidRPr="001B68BD" w:rsidRDefault="0011033A" w:rsidP="001B68BD">
            <w:pPr>
              <w:rPr>
                <w:rFonts w:ascii="Times New Roman" w:hAnsi="Times New Roman" w:cs="Times New Roman"/>
              </w:rPr>
            </w:pPr>
            <w:r>
              <w:rPr>
                <w:rFonts w:ascii="Times New Roman" w:hAnsi="Times New Roman" w:cs="Times New Roman"/>
              </w:rPr>
              <w:t xml:space="preserve">08. rujna </w:t>
            </w:r>
            <w:r w:rsidR="00D97205" w:rsidRPr="001B68BD">
              <w:rPr>
                <w:rFonts w:ascii="Times New Roman" w:hAnsi="Times New Roman" w:cs="Times New Roman"/>
              </w:rPr>
              <w:t>2016.</w:t>
            </w:r>
          </w:p>
        </w:tc>
      </w:tr>
    </w:tbl>
    <w:p w:rsidR="00CC4583" w:rsidRPr="00AD777C" w:rsidRDefault="00CC4583">
      <w:pPr>
        <w:rPr>
          <w:rFonts w:ascii="Times New Roman" w:hAnsi="Times New Roman" w:cs="Times New Roman"/>
        </w:rPr>
      </w:pPr>
    </w:p>
    <w:sectPr w:rsidR="00CC4583" w:rsidRPr="00AD777C" w:rsidSect="00B02809">
      <w:footerReference w:type="default" r:id="rId9"/>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68" w:rsidRDefault="00E15D68" w:rsidP="00AF63E9">
      <w:pPr>
        <w:spacing w:after="0" w:line="240" w:lineRule="auto"/>
      </w:pPr>
      <w:r>
        <w:separator/>
      </w:r>
    </w:p>
  </w:endnote>
  <w:endnote w:type="continuationSeparator" w:id="0">
    <w:p w:rsidR="00E15D68" w:rsidRDefault="00E15D68"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148"/>
      <w:docPartObj>
        <w:docPartGallery w:val="Page Numbers (Bottom of Page)"/>
        <w:docPartUnique/>
      </w:docPartObj>
    </w:sdtPr>
    <w:sdtEndPr/>
    <w:sdtContent>
      <w:p w:rsidR="00AF63E9" w:rsidRDefault="009A509E">
        <w:pPr>
          <w:pStyle w:val="Podnoje"/>
          <w:jc w:val="right"/>
        </w:pPr>
        <w:r>
          <w:fldChar w:fldCharType="begin"/>
        </w:r>
        <w:r>
          <w:instrText xml:space="preserve"> PAGE   \* MERGEFORMAT </w:instrText>
        </w:r>
        <w:r>
          <w:fldChar w:fldCharType="separate"/>
        </w:r>
        <w:r w:rsidR="00086BD2">
          <w:rPr>
            <w:noProof/>
          </w:rPr>
          <w:t>1</w:t>
        </w:r>
        <w:r>
          <w:rPr>
            <w:noProof/>
          </w:rPr>
          <w:fldChar w:fldCharType="end"/>
        </w:r>
      </w:p>
    </w:sdtContent>
  </w:sdt>
  <w:p w:rsidR="00AF63E9" w:rsidRDefault="00AF63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68" w:rsidRDefault="00E15D68" w:rsidP="00AF63E9">
      <w:pPr>
        <w:spacing w:after="0" w:line="240" w:lineRule="auto"/>
      </w:pPr>
      <w:r>
        <w:separator/>
      </w:r>
    </w:p>
  </w:footnote>
  <w:footnote w:type="continuationSeparator" w:id="0">
    <w:p w:rsidR="00E15D68" w:rsidRDefault="00E15D68" w:rsidP="00AF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660"/>
    <w:multiLevelType w:val="hybridMultilevel"/>
    <w:tmpl w:val="5E0C5420"/>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F31509"/>
    <w:multiLevelType w:val="hybridMultilevel"/>
    <w:tmpl w:val="860625C6"/>
    <w:lvl w:ilvl="0" w:tplc="A2B6C44E">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BA14F0B"/>
    <w:multiLevelType w:val="hybridMultilevel"/>
    <w:tmpl w:val="028CF672"/>
    <w:lvl w:ilvl="0" w:tplc="799CC3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B81AB4"/>
    <w:multiLevelType w:val="hybridMultilevel"/>
    <w:tmpl w:val="B412BB32"/>
    <w:lvl w:ilvl="0" w:tplc="2B1ACF3C">
      <w:start w:val="1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2EE83B99"/>
    <w:multiLevelType w:val="hybridMultilevel"/>
    <w:tmpl w:val="6BC4B7C2"/>
    <w:lvl w:ilvl="0" w:tplc="D0FCF86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E185CA0"/>
    <w:multiLevelType w:val="hybridMultilevel"/>
    <w:tmpl w:val="28D84E44"/>
    <w:lvl w:ilvl="0" w:tplc="C372842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3E6A30AD"/>
    <w:multiLevelType w:val="hybridMultilevel"/>
    <w:tmpl w:val="9EF81232"/>
    <w:lvl w:ilvl="0" w:tplc="82F6B718">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F7D5EB0"/>
    <w:multiLevelType w:val="hybridMultilevel"/>
    <w:tmpl w:val="C07E3E0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498A041C"/>
    <w:multiLevelType w:val="hybridMultilevel"/>
    <w:tmpl w:val="3AE256F4"/>
    <w:lvl w:ilvl="0" w:tplc="DAAEC51C">
      <w:start w:val="1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11"/>
  </w:num>
  <w:num w:numId="2">
    <w:abstractNumId w:val="9"/>
  </w:num>
  <w:num w:numId="3">
    <w:abstractNumId w:val="10"/>
  </w:num>
  <w:num w:numId="4">
    <w:abstractNumId w:val="2"/>
  </w:num>
  <w:num w:numId="5">
    <w:abstractNumId w:val="4"/>
  </w:num>
  <w:num w:numId="6">
    <w:abstractNumId w:val="6"/>
  </w:num>
  <w:num w:numId="7">
    <w:abstractNumId w:val="8"/>
  </w:num>
  <w:num w:numId="8">
    <w:abstractNumId w:val="1"/>
  </w:num>
  <w:num w:numId="9">
    <w:abstractNumId w:val="3"/>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7D"/>
    <w:rsid w:val="000010F7"/>
    <w:rsid w:val="000102BF"/>
    <w:rsid w:val="00061777"/>
    <w:rsid w:val="00081F39"/>
    <w:rsid w:val="00086BD2"/>
    <w:rsid w:val="000B0DDF"/>
    <w:rsid w:val="000D4ECD"/>
    <w:rsid w:val="000D7A76"/>
    <w:rsid w:val="000E1573"/>
    <w:rsid w:val="000F4C21"/>
    <w:rsid w:val="000F6EE5"/>
    <w:rsid w:val="0010070F"/>
    <w:rsid w:val="0011033A"/>
    <w:rsid w:val="00117451"/>
    <w:rsid w:val="00135976"/>
    <w:rsid w:val="001408F7"/>
    <w:rsid w:val="001911FE"/>
    <w:rsid w:val="001B68BD"/>
    <w:rsid w:val="001D335F"/>
    <w:rsid w:val="001E0F6C"/>
    <w:rsid w:val="00211C13"/>
    <w:rsid w:val="00236D16"/>
    <w:rsid w:val="00245EF8"/>
    <w:rsid w:val="0027300D"/>
    <w:rsid w:val="002A3F3A"/>
    <w:rsid w:val="002B044B"/>
    <w:rsid w:val="002B4830"/>
    <w:rsid w:val="002B5587"/>
    <w:rsid w:val="002C23B8"/>
    <w:rsid w:val="002C6EC9"/>
    <w:rsid w:val="002E54F8"/>
    <w:rsid w:val="002E788A"/>
    <w:rsid w:val="002F0B60"/>
    <w:rsid w:val="00347ADB"/>
    <w:rsid w:val="00372F7E"/>
    <w:rsid w:val="0037401C"/>
    <w:rsid w:val="0039247E"/>
    <w:rsid w:val="003F4C4F"/>
    <w:rsid w:val="004347BE"/>
    <w:rsid w:val="0044601C"/>
    <w:rsid w:val="00455E68"/>
    <w:rsid w:val="00476322"/>
    <w:rsid w:val="004B5FF1"/>
    <w:rsid w:val="004C0F5D"/>
    <w:rsid w:val="004F7813"/>
    <w:rsid w:val="00511FB0"/>
    <w:rsid w:val="00512F2E"/>
    <w:rsid w:val="00530F6B"/>
    <w:rsid w:val="00557ECA"/>
    <w:rsid w:val="00576A91"/>
    <w:rsid w:val="005C7E46"/>
    <w:rsid w:val="005D6BC8"/>
    <w:rsid w:val="005E3715"/>
    <w:rsid w:val="00621994"/>
    <w:rsid w:val="00625D95"/>
    <w:rsid w:val="0063138E"/>
    <w:rsid w:val="006540BA"/>
    <w:rsid w:val="00662305"/>
    <w:rsid w:val="00662CE4"/>
    <w:rsid w:val="00666973"/>
    <w:rsid w:val="006A35E7"/>
    <w:rsid w:val="006C3208"/>
    <w:rsid w:val="006D6C61"/>
    <w:rsid w:val="006E6866"/>
    <w:rsid w:val="00737332"/>
    <w:rsid w:val="007651B5"/>
    <w:rsid w:val="0076574F"/>
    <w:rsid w:val="007B63D6"/>
    <w:rsid w:val="007C719B"/>
    <w:rsid w:val="007F75AF"/>
    <w:rsid w:val="008532C7"/>
    <w:rsid w:val="008554C8"/>
    <w:rsid w:val="00873CE2"/>
    <w:rsid w:val="00874DFA"/>
    <w:rsid w:val="00884A04"/>
    <w:rsid w:val="00890D58"/>
    <w:rsid w:val="008B2DFB"/>
    <w:rsid w:val="008B7195"/>
    <w:rsid w:val="008E1E13"/>
    <w:rsid w:val="008F6B55"/>
    <w:rsid w:val="00970453"/>
    <w:rsid w:val="009A509E"/>
    <w:rsid w:val="009C7416"/>
    <w:rsid w:val="00A046C9"/>
    <w:rsid w:val="00A2653B"/>
    <w:rsid w:val="00A435B3"/>
    <w:rsid w:val="00A620E6"/>
    <w:rsid w:val="00A7646A"/>
    <w:rsid w:val="00A872EE"/>
    <w:rsid w:val="00A90CA5"/>
    <w:rsid w:val="00A912C2"/>
    <w:rsid w:val="00AD777C"/>
    <w:rsid w:val="00AE03AF"/>
    <w:rsid w:val="00AF63E9"/>
    <w:rsid w:val="00AF7999"/>
    <w:rsid w:val="00B02809"/>
    <w:rsid w:val="00B02BC8"/>
    <w:rsid w:val="00B06BF2"/>
    <w:rsid w:val="00B36397"/>
    <w:rsid w:val="00B368AD"/>
    <w:rsid w:val="00B443AB"/>
    <w:rsid w:val="00B50CAC"/>
    <w:rsid w:val="00B771D0"/>
    <w:rsid w:val="00BA407D"/>
    <w:rsid w:val="00BA6ACF"/>
    <w:rsid w:val="00BB7F39"/>
    <w:rsid w:val="00BC03C6"/>
    <w:rsid w:val="00BC7DDD"/>
    <w:rsid w:val="00BE2133"/>
    <w:rsid w:val="00BF4E05"/>
    <w:rsid w:val="00C5213F"/>
    <w:rsid w:val="00C54C6B"/>
    <w:rsid w:val="00C869C5"/>
    <w:rsid w:val="00C97DF8"/>
    <w:rsid w:val="00CA3584"/>
    <w:rsid w:val="00CB4345"/>
    <w:rsid w:val="00CB6503"/>
    <w:rsid w:val="00CC1E03"/>
    <w:rsid w:val="00CC4583"/>
    <w:rsid w:val="00CC66E4"/>
    <w:rsid w:val="00CC6D8F"/>
    <w:rsid w:val="00D50B6B"/>
    <w:rsid w:val="00D97205"/>
    <w:rsid w:val="00DA0AFA"/>
    <w:rsid w:val="00DD1393"/>
    <w:rsid w:val="00DE2D5D"/>
    <w:rsid w:val="00DE4F80"/>
    <w:rsid w:val="00DF1C90"/>
    <w:rsid w:val="00E06163"/>
    <w:rsid w:val="00E15D68"/>
    <w:rsid w:val="00E34E6D"/>
    <w:rsid w:val="00E41A07"/>
    <w:rsid w:val="00E42234"/>
    <w:rsid w:val="00E54D58"/>
    <w:rsid w:val="00E6416E"/>
    <w:rsid w:val="00E707C6"/>
    <w:rsid w:val="00E7164E"/>
    <w:rsid w:val="00EA6107"/>
    <w:rsid w:val="00EB2E7C"/>
    <w:rsid w:val="00EB3F7A"/>
    <w:rsid w:val="00EE1800"/>
    <w:rsid w:val="00EE18D1"/>
    <w:rsid w:val="00EE1B1D"/>
    <w:rsid w:val="00F46BCB"/>
    <w:rsid w:val="00F47B73"/>
    <w:rsid w:val="00F73FD7"/>
    <w:rsid w:val="00F82F2B"/>
    <w:rsid w:val="00F91726"/>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iPriority w:val="99"/>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iPriority w:val="99"/>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 w:id="1035352779">
      <w:bodyDiv w:val="1"/>
      <w:marLeft w:val="0"/>
      <w:marRight w:val="0"/>
      <w:marTop w:val="0"/>
      <w:marBottom w:val="0"/>
      <w:divBdr>
        <w:top w:val="none" w:sz="0" w:space="0" w:color="auto"/>
        <w:left w:val="none" w:sz="0" w:space="0" w:color="auto"/>
        <w:bottom w:val="none" w:sz="0" w:space="0" w:color="auto"/>
        <w:right w:val="none" w:sz="0" w:space="0" w:color="auto"/>
      </w:divBdr>
    </w:div>
    <w:div w:id="1375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95A3F-5FD0-4526-89DD-F0B3C4B3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498</Words>
  <Characters>2839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Marija Potroško Kovačić</cp:lastModifiedBy>
  <cp:revision>6</cp:revision>
  <cp:lastPrinted>2015-06-15T10:22:00Z</cp:lastPrinted>
  <dcterms:created xsi:type="dcterms:W3CDTF">2016-09-06T12:25:00Z</dcterms:created>
  <dcterms:modified xsi:type="dcterms:W3CDTF">2016-09-06T12:37:00Z</dcterms:modified>
</cp:coreProperties>
</file>