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A" w:rsidRPr="007F1895" w:rsidRDefault="0096310A" w:rsidP="009631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>Na temelju članka 143. Zakona o odgoju i obrazovanju u osnovnoj i srednjoj školi („Narodne novine“ broj 87/08., 86/09., 92/10., 105/10.</w:t>
      </w:r>
      <w:r w:rsidR="00F61F28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- ispravak</w:t>
      </w:r>
      <w:r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, 90/11., 5/12., 16/12., 86/12., 126/12. - pročišćeni tekst, 94/13. i 152/14.), točke III. Odluke o kriterijima i mjerilima za utvrđivanje bilančnih prava za financiranje minimalnog financijskog standarda javnih potreba osnovnog školstva u 2015. godini („Narodne novine“ broj 15/15.) i članka 40. Statuta Grada Koprivnice („Glasnik Grada Koprivnice“ broj  4/09., 1/12., 1/13. i 3/13. – pročišćeni tekst), Gradsko vijeće Grada Koprivnice na </w:t>
      </w:r>
      <w:r w:rsidR="00275E92">
        <w:rPr>
          <w:rFonts w:ascii="TimesNewRomanPSMT" w:eastAsia="Calibri" w:hAnsi="TimesNewRomanPSMT" w:cs="TimesNewRomanPSMT"/>
          <w:sz w:val="22"/>
          <w:szCs w:val="22"/>
          <w:lang w:eastAsia="en-US"/>
        </w:rPr>
        <w:t>__</w:t>
      </w:r>
      <w:r w:rsidR="006D0D86">
        <w:rPr>
          <w:rFonts w:ascii="TimesNewRomanPSMT" w:eastAsia="Calibri" w:hAnsi="TimesNewRomanPSMT" w:cs="TimesNewRomanPSMT"/>
          <w:sz w:val="22"/>
          <w:szCs w:val="22"/>
          <w:lang w:eastAsia="en-US"/>
        </w:rPr>
        <w:t>.</w:t>
      </w:r>
      <w:r w:rsidR="006D0D86"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</w:t>
      </w:r>
      <w:r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sjednici održanoj dana </w:t>
      </w:r>
      <w:r w:rsidR="00275E92">
        <w:rPr>
          <w:rFonts w:ascii="TimesNewRomanPSMT" w:eastAsia="Calibri" w:hAnsi="TimesNewRomanPSMT" w:cs="TimesNewRomanPSMT"/>
          <w:sz w:val="22"/>
          <w:szCs w:val="22"/>
          <w:lang w:eastAsia="en-US"/>
        </w:rPr>
        <w:t>________</w:t>
      </w:r>
      <w:r w:rsidR="006D0D86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</w:t>
      </w:r>
      <w:r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>2015. godine, donijelo je</w:t>
      </w:r>
    </w:p>
    <w:p w:rsidR="0096310A" w:rsidRPr="007F1895" w:rsidRDefault="0096310A" w:rsidP="0096310A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F1895">
        <w:rPr>
          <w:rFonts w:eastAsia="Calibri"/>
          <w:b/>
          <w:bCs/>
          <w:sz w:val="22"/>
          <w:szCs w:val="22"/>
          <w:lang w:eastAsia="en-US"/>
        </w:rPr>
        <w:t>Plan rashoda za nabavu proizvedene dugotrajne imovine i dodatna ulaganja na nefinancijskoj imovini u osnovnom školstvu na području Grada Koprivnice za 2015. godinu</w:t>
      </w:r>
    </w:p>
    <w:p w:rsidR="0096310A" w:rsidRPr="007F1895" w:rsidRDefault="0096310A" w:rsidP="0096310A">
      <w:pPr>
        <w:autoSpaceDE w:val="0"/>
        <w:autoSpaceDN w:val="0"/>
        <w:adjustRightInd w:val="0"/>
        <w:ind w:left="-360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left="-360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F1895">
        <w:rPr>
          <w:rFonts w:eastAsia="Calibri"/>
          <w:b/>
          <w:sz w:val="22"/>
          <w:szCs w:val="22"/>
          <w:lang w:eastAsia="en-US"/>
        </w:rPr>
        <w:t>I.</w:t>
      </w:r>
    </w:p>
    <w:p w:rsidR="0096310A" w:rsidRPr="007F1895" w:rsidRDefault="0096310A" w:rsidP="0096310A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 xml:space="preserve">Ovim Planom rashoda za nabavu proizvedene dugotrajne imovine i dodatna ulaganja na nefinancijskoj imovini u osnovnom školstvu  na području Grada Koprivnice za 2015. godinu (u daljnjem tekstu: „Plan“) utvrđuju se iznosi, način i opseg ulaganja sredstava u kapitalne projekte i dugotrajnu imovinu u osnovnom školstvu za 2015. godinu. </w:t>
      </w: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 xml:space="preserve">Planom su planirana  ulaganja u kapitalne projekte koji se odnose na izgradnju i opremanje novih građevina kao i nadogradnju, rekonstrukciju i opremanje postojećih građevina. </w:t>
      </w: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Sredstva za provedbu plana osigurana su ukupnom iznosu od = 1.</w:t>
      </w:r>
      <w:r w:rsidR="0094494A">
        <w:rPr>
          <w:rFonts w:eastAsia="Calibri"/>
          <w:sz w:val="22"/>
          <w:szCs w:val="22"/>
          <w:lang w:eastAsia="en-US"/>
        </w:rPr>
        <w:t>697.904</w:t>
      </w:r>
      <w:r>
        <w:rPr>
          <w:rFonts w:eastAsia="Calibri"/>
          <w:sz w:val="22"/>
          <w:szCs w:val="22"/>
          <w:lang w:eastAsia="en-US"/>
        </w:rPr>
        <w:t>,00</w:t>
      </w:r>
      <w:r w:rsidRPr="007F1895">
        <w:rPr>
          <w:rFonts w:eastAsia="Calibri"/>
          <w:sz w:val="22"/>
          <w:szCs w:val="22"/>
          <w:lang w:eastAsia="en-US"/>
        </w:rPr>
        <w:t xml:space="preserve"> kn i to</w:t>
      </w:r>
      <w:r w:rsidR="00143374">
        <w:rPr>
          <w:rFonts w:eastAsia="Calibri"/>
          <w:sz w:val="22"/>
          <w:szCs w:val="22"/>
          <w:lang w:eastAsia="en-US"/>
        </w:rPr>
        <w:t xml:space="preserve"> kako sljedi</w:t>
      </w:r>
      <w:r w:rsidRPr="007F1895">
        <w:rPr>
          <w:rFonts w:eastAsia="Calibri"/>
          <w:sz w:val="22"/>
          <w:szCs w:val="22"/>
          <w:lang w:eastAsia="en-US"/>
        </w:rPr>
        <w:t>:</w:t>
      </w:r>
    </w:p>
    <w:p w:rsidR="0096310A" w:rsidRPr="007F1895" w:rsidRDefault="0096310A" w:rsidP="0096310A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 xml:space="preserve">951.454,00 kn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 w:rsidRPr="007F1895">
        <w:rPr>
          <w:rFonts w:eastAsia="Calibri"/>
          <w:sz w:val="22"/>
          <w:szCs w:val="22"/>
          <w:lang w:eastAsia="en-US"/>
        </w:rPr>
        <w:t>iz decentraliziranih sredstava,</w:t>
      </w:r>
    </w:p>
    <w:p w:rsidR="0096310A" w:rsidRDefault="0096310A" w:rsidP="0096310A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76</w:t>
      </w:r>
      <w:r w:rsidRPr="007F1895">
        <w:rPr>
          <w:rFonts w:eastAsia="Calibri"/>
          <w:sz w:val="22"/>
          <w:szCs w:val="22"/>
          <w:lang w:eastAsia="en-US"/>
        </w:rPr>
        <w:t xml:space="preserve">.000,00 kn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 w:rsidRPr="007F1895">
        <w:rPr>
          <w:rFonts w:eastAsia="Calibri"/>
          <w:sz w:val="22"/>
          <w:szCs w:val="22"/>
          <w:lang w:eastAsia="en-US"/>
        </w:rPr>
        <w:t>iz Proračuna Grada Koprivnice,</w:t>
      </w:r>
    </w:p>
    <w:p w:rsidR="0096310A" w:rsidRPr="007F1895" w:rsidRDefault="0096310A" w:rsidP="0096310A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573.450,00 kn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vlastita sredstva</w:t>
      </w:r>
      <w:r w:rsidR="00143374">
        <w:rPr>
          <w:rFonts w:eastAsia="Calibri"/>
          <w:sz w:val="22"/>
          <w:szCs w:val="22"/>
          <w:lang w:eastAsia="en-US"/>
        </w:rPr>
        <w:t>,</w:t>
      </w:r>
    </w:p>
    <w:p w:rsidR="0096310A" w:rsidRPr="007F1895" w:rsidRDefault="0094494A" w:rsidP="0096310A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97.000</w:t>
      </w:r>
      <w:r w:rsidR="0096310A">
        <w:rPr>
          <w:rFonts w:eastAsia="Calibri"/>
          <w:sz w:val="22"/>
          <w:szCs w:val="22"/>
          <w:lang w:eastAsia="en-US"/>
        </w:rPr>
        <w:t xml:space="preserve">,00 kn </w:t>
      </w:r>
      <w:r w:rsidR="0096310A" w:rsidRPr="007F1895">
        <w:rPr>
          <w:rFonts w:eastAsia="Calibri"/>
          <w:sz w:val="22"/>
          <w:szCs w:val="22"/>
          <w:lang w:eastAsia="en-US"/>
        </w:rPr>
        <w:t>iz Ostalih sredstava.</w:t>
      </w:r>
    </w:p>
    <w:p w:rsidR="00143374" w:rsidRDefault="00143374" w:rsidP="00963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F1895">
        <w:rPr>
          <w:rFonts w:eastAsia="Calibri"/>
          <w:b/>
          <w:sz w:val="22"/>
          <w:szCs w:val="22"/>
          <w:lang w:eastAsia="en-US"/>
        </w:rPr>
        <w:t>II.</w:t>
      </w: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Sredstva za nabavu i ulaganja iz točke I. ovog Plana</w:t>
      </w:r>
      <w:r w:rsidR="00143374">
        <w:rPr>
          <w:rFonts w:eastAsia="Calibri"/>
          <w:sz w:val="22"/>
          <w:szCs w:val="22"/>
          <w:lang w:eastAsia="en-US"/>
        </w:rPr>
        <w:t>,</w:t>
      </w:r>
      <w:r w:rsidRPr="007F1895">
        <w:rPr>
          <w:rFonts w:eastAsia="Calibri"/>
          <w:sz w:val="22"/>
          <w:szCs w:val="22"/>
          <w:lang w:eastAsia="en-US"/>
        </w:rPr>
        <w:t xml:space="preserve"> koristiti će se  za osnovne škole kojima je osnivač Grad Koprivnica za namjene i u iznosima</w:t>
      </w:r>
      <w:r w:rsidR="00143374">
        <w:rPr>
          <w:rFonts w:eastAsia="Calibri"/>
          <w:sz w:val="22"/>
          <w:szCs w:val="22"/>
          <w:lang w:eastAsia="en-US"/>
        </w:rPr>
        <w:t xml:space="preserve">, i to </w:t>
      </w:r>
      <w:r w:rsidRPr="007F1895">
        <w:rPr>
          <w:rFonts w:eastAsia="Calibri"/>
          <w:sz w:val="22"/>
          <w:szCs w:val="22"/>
          <w:lang w:eastAsia="en-US"/>
        </w:rPr>
        <w:t xml:space="preserve"> kako </w:t>
      </w:r>
      <w:proofErr w:type="spellStart"/>
      <w:r w:rsidRPr="007F1895">
        <w:rPr>
          <w:rFonts w:eastAsia="Calibri"/>
          <w:sz w:val="22"/>
          <w:szCs w:val="22"/>
          <w:lang w:eastAsia="en-US"/>
        </w:rPr>
        <w:t>sljedi</w:t>
      </w:r>
      <w:proofErr w:type="spellEnd"/>
      <w:r w:rsidRPr="007F1895">
        <w:rPr>
          <w:rFonts w:eastAsia="Calibri"/>
          <w:sz w:val="22"/>
          <w:szCs w:val="22"/>
          <w:lang w:eastAsia="en-US"/>
        </w:rPr>
        <w:t>:</w:t>
      </w:r>
    </w:p>
    <w:p w:rsidR="0096310A" w:rsidRPr="0033471F" w:rsidRDefault="0096310A" w:rsidP="0096310A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projektiranje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 w:rsidRPr="0033471F">
        <w:rPr>
          <w:rFonts w:eastAsia="Calibri"/>
          <w:sz w:val="22"/>
          <w:szCs w:val="22"/>
          <w:lang w:eastAsia="en-US"/>
        </w:rPr>
        <w:t xml:space="preserve">u iznosu </w:t>
      </w:r>
      <w:r w:rsidR="0094494A">
        <w:rPr>
          <w:rFonts w:eastAsia="Calibri"/>
          <w:sz w:val="22"/>
          <w:szCs w:val="22"/>
          <w:lang w:eastAsia="en-US"/>
        </w:rPr>
        <w:t>77.654</w:t>
      </w:r>
      <w:r w:rsidRPr="0033471F">
        <w:rPr>
          <w:rFonts w:eastAsia="Calibri"/>
          <w:sz w:val="22"/>
          <w:szCs w:val="22"/>
          <w:lang w:eastAsia="en-US"/>
        </w:rPr>
        <w:t xml:space="preserve">,00 kn, od kojih za: </w:t>
      </w:r>
    </w:p>
    <w:p w:rsidR="0096310A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OŠ „Antun Nemčić Gostovinski“ </w:t>
      </w:r>
      <w:r w:rsidRPr="00FE4C17">
        <w:rPr>
          <w:rFonts w:eastAsia="Calibri"/>
          <w:sz w:val="22"/>
          <w:szCs w:val="22"/>
          <w:lang w:eastAsia="en-US"/>
        </w:rPr>
        <w:t xml:space="preserve">– </w:t>
      </w:r>
      <w:r w:rsidR="0094494A">
        <w:rPr>
          <w:rFonts w:eastAsia="Calibri"/>
          <w:sz w:val="22"/>
          <w:szCs w:val="22"/>
          <w:lang w:eastAsia="en-US"/>
        </w:rPr>
        <w:t>31.250</w:t>
      </w:r>
      <w:r w:rsidRPr="00FE4C17">
        <w:rPr>
          <w:rFonts w:eastAsia="Calibri"/>
          <w:sz w:val="22"/>
          <w:szCs w:val="22"/>
          <w:lang w:eastAsia="en-US"/>
        </w:rPr>
        <w:t>,00 kn</w:t>
      </w:r>
    </w:p>
    <w:p w:rsidR="0096310A" w:rsidRPr="00F84EED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t xml:space="preserve">OŠ „Braću Radić“ – </w:t>
      </w:r>
      <w:r w:rsidR="0094494A">
        <w:rPr>
          <w:rFonts w:eastAsia="Calibri"/>
          <w:sz w:val="22"/>
          <w:szCs w:val="22"/>
          <w:lang w:eastAsia="en-US"/>
        </w:rPr>
        <w:t>46.404,</w:t>
      </w:r>
      <w:r>
        <w:rPr>
          <w:rFonts w:eastAsia="Calibri"/>
          <w:sz w:val="22"/>
          <w:szCs w:val="22"/>
          <w:lang w:eastAsia="en-US"/>
        </w:rPr>
        <w:t>00 kn.</w:t>
      </w:r>
    </w:p>
    <w:p w:rsidR="0096310A" w:rsidRPr="00F84EED" w:rsidRDefault="0094494A" w:rsidP="0096310A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stručni nadzor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u iznosu 19</w:t>
      </w:r>
      <w:r w:rsidR="0096310A" w:rsidRPr="00F84EED">
        <w:rPr>
          <w:rFonts w:eastAsia="Calibri"/>
          <w:sz w:val="22"/>
          <w:szCs w:val="22"/>
          <w:lang w:eastAsia="en-US"/>
        </w:rPr>
        <w:t>.500,00 kn, od kojih za:</w:t>
      </w:r>
    </w:p>
    <w:p w:rsidR="0096310A" w:rsidRPr="00F84EED" w:rsidRDefault="0094494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OŠ „Braću Radić“ – 15</w:t>
      </w:r>
      <w:r w:rsidR="0096310A" w:rsidRPr="00F84EED">
        <w:rPr>
          <w:rFonts w:eastAsia="Calibri"/>
          <w:sz w:val="22"/>
          <w:szCs w:val="22"/>
          <w:lang w:eastAsia="en-US"/>
        </w:rPr>
        <w:t>.000,00 kn, i</w:t>
      </w:r>
    </w:p>
    <w:p w:rsidR="0096310A" w:rsidRPr="00F84EED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t>COOR „Podravsko sunce“ – 4.500,00 kn.</w:t>
      </w:r>
    </w:p>
    <w:p w:rsidR="0096310A" w:rsidRPr="00FE4C17" w:rsidRDefault="0096310A" w:rsidP="0096310A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opremanje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 w:rsidRPr="00F84EED">
        <w:rPr>
          <w:rFonts w:eastAsia="Calibri"/>
          <w:sz w:val="22"/>
          <w:szCs w:val="22"/>
          <w:lang w:eastAsia="en-US"/>
        </w:rPr>
        <w:t xml:space="preserve">u iznosu </w:t>
      </w:r>
      <w:r w:rsidR="00275E92">
        <w:rPr>
          <w:rFonts w:eastAsia="Calibri"/>
          <w:sz w:val="22"/>
          <w:szCs w:val="22"/>
          <w:lang w:eastAsia="en-US"/>
        </w:rPr>
        <w:t>600</w:t>
      </w:r>
      <w:r w:rsidRPr="00F84EED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300,00</w:t>
      </w:r>
      <w:r w:rsidRPr="00F84EED">
        <w:rPr>
          <w:rFonts w:eastAsia="Calibri"/>
          <w:sz w:val="22"/>
          <w:szCs w:val="22"/>
          <w:lang w:eastAsia="en-US"/>
        </w:rPr>
        <w:t xml:space="preserve"> </w:t>
      </w:r>
      <w:r w:rsidRPr="00FE4C17">
        <w:rPr>
          <w:rFonts w:eastAsia="Calibri"/>
          <w:sz w:val="22"/>
          <w:szCs w:val="22"/>
          <w:lang w:eastAsia="en-US"/>
        </w:rPr>
        <w:t>kn, od kojih za:</w:t>
      </w:r>
    </w:p>
    <w:p w:rsidR="0096310A" w:rsidRPr="00FE4C17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FE4C17">
        <w:rPr>
          <w:rFonts w:eastAsia="Calibri"/>
          <w:sz w:val="22"/>
          <w:szCs w:val="22"/>
          <w:lang w:eastAsia="en-US"/>
        </w:rPr>
        <w:t>OŠ „Antun Nemčić Gostovinski“ – 101.600,00kn,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OŠ „Braća Radić“ – </w:t>
      </w:r>
      <w:r w:rsidR="00275E92">
        <w:rPr>
          <w:rFonts w:eastAsia="Calibri"/>
          <w:sz w:val="22"/>
          <w:szCs w:val="22"/>
          <w:lang w:eastAsia="en-US"/>
        </w:rPr>
        <w:t>55</w:t>
      </w:r>
      <w:r w:rsidRPr="0033471F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700,00</w:t>
      </w:r>
      <w:r w:rsidRPr="0033471F">
        <w:rPr>
          <w:rFonts w:eastAsia="Calibri"/>
          <w:sz w:val="22"/>
          <w:szCs w:val="22"/>
          <w:lang w:eastAsia="en-US"/>
        </w:rPr>
        <w:t xml:space="preserve"> kn,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OŠ „Đuro Ester“ – </w:t>
      </w:r>
      <w:r>
        <w:rPr>
          <w:rFonts w:eastAsia="Calibri"/>
          <w:sz w:val="22"/>
          <w:szCs w:val="22"/>
          <w:lang w:eastAsia="en-US"/>
        </w:rPr>
        <w:t>2</w:t>
      </w:r>
      <w:r w:rsidRPr="0033471F">
        <w:rPr>
          <w:rFonts w:eastAsia="Calibri"/>
          <w:sz w:val="22"/>
          <w:szCs w:val="22"/>
          <w:lang w:eastAsia="en-US"/>
        </w:rPr>
        <w:t>0.000,00 kn,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>COOR „Podravsko sunce“ – 67.000,00 kn, i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UŠ Fortunat Pintarić – </w:t>
      </w:r>
      <w:r>
        <w:rPr>
          <w:rFonts w:eastAsia="Calibri"/>
          <w:sz w:val="22"/>
          <w:szCs w:val="22"/>
          <w:lang w:eastAsia="en-US"/>
        </w:rPr>
        <w:t>356.000,00</w:t>
      </w:r>
      <w:r w:rsidRPr="0033471F">
        <w:rPr>
          <w:rFonts w:eastAsia="Calibri"/>
          <w:sz w:val="22"/>
          <w:szCs w:val="22"/>
          <w:lang w:eastAsia="en-US"/>
        </w:rPr>
        <w:t xml:space="preserve"> kn.</w:t>
      </w:r>
    </w:p>
    <w:p w:rsidR="0096310A" w:rsidRPr="00F84EED" w:rsidRDefault="0096310A" w:rsidP="0096310A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t>sanacija objekata</w:t>
      </w:r>
      <w:r w:rsidR="00E177B0">
        <w:rPr>
          <w:rFonts w:eastAsia="Calibri"/>
          <w:sz w:val="22"/>
          <w:szCs w:val="22"/>
          <w:lang w:eastAsia="en-US"/>
        </w:rPr>
        <w:t xml:space="preserve"> i dodatna ulaganja</w:t>
      </w:r>
      <w:r w:rsidR="00143374">
        <w:rPr>
          <w:rFonts w:eastAsia="Calibri"/>
          <w:sz w:val="22"/>
          <w:szCs w:val="22"/>
          <w:lang w:eastAsia="en-US"/>
        </w:rPr>
        <w:t xml:space="preserve"> - </w:t>
      </w:r>
      <w:r w:rsidRPr="00F84EED">
        <w:rPr>
          <w:rFonts w:eastAsia="Calibri"/>
          <w:sz w:val="22"/>
          <w:szCs w:val="22"/>
          <w:lang w:eastAsia="en-US"/>
        </w:rPr>
        <w:t xml:space="preserve"> u iznosu </w:t>
      </w:r>
      <w:r>
        <w:rPr>
          <w:rFonts w:eastAsia="Calibri"/>
          <w:sz w:val="22"/>
          <w:szCs w:val="22"/>
          <w:lang w:eastAsia="en-US"/>
        </w:rPr>
        <w:t>1.</w:t>
      </w:r>
      <w:r w:rsidR="0094494A">
        <w:rPr>
          <w:rFonts w:eastAsia="Calibri"/>
          <w:sz w:val="22"/>
          <w:szCs w:val="22"/>
          <w:lang w:eastAsia="en-US"/>
        </w:rPr>
        <w:t>052.404,00</w:t>
      </w:r>
      <w:r w:rsidRPr="00F84EED">
        <w:rPr>
          <w:rFonts w:eastAsia="Calibri"/>
          <w:sz w:val="22"/>
          <w:szCs w:val="22"/>
          <w:lang w:eastAsia="en-US"/>
        </w:rPr>
        <w:t xml:space="preserve"> kn, od kojih za: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OŠ „Antun Nemčić Gostovinski“ </w:t>
      </w:r>
      <w:r w:rsidRPr="00F84EED">
        <w:rPr>
          <w:rFonts w:eastAsia="Calibri"/>
          <w:sz w:val="22"/>
          <w:szCs w:val="22"/>
          <w:lang w:eastAsia="en-US"/>
        </w:rPr>
        <w:t>–</w:t>
      </w:r>
      <w:r w:rsidR="0094494A">
        <w:rPr>
          <w:rFonts w:eastAsia="Calibri"/>
          <w:sz w:val="22"/>
          <w:szCs w:val="22"/>
          <w:lang w:eastAsia="en-US"/>
        </w:rPr>
        <w:t>58.25</w:t>
      </w:r>
      <w:r>
        <w:rPr>
          <w:rFonts w:eastAsia="Calibri"/>
          <w:sz w:val="22"/>
          <w:szCs w:val="22"/>
          <w:lang w:eastAsia="en-US"/>
        </w:rPr>
        <w:t>0</w:t>
      </w:r>
      <w:r w:rsidRPr="00F84EED">
        <w:rPr>
          <w:rFonts w:eastAsia="Calibri"/>
          <w:sz w:val="22"/>
          <w:szCs w:val="22"/>
          <w:lang w:eastAsia="en-US"/>
        </w:rPr>
        <w:t>,00kn,</w:t>
      </w:r>
    </w:p>
    <w:p w:rsidR="0096310A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lastRenderedPageBreak/>
        <w:t xml:space="preserve">OŠ „Braća Radić“ – </w:t>
      </w:r>
      <w:r w:rsidR="0094494A">
        <w:rPr>
          <w:rFonts w:eastAsia="Calibri"/>
          <w:sz w:val="22"/>
          <w:szCs w:val="22"/>
          <w:lang w:eastAsia="en-US"/>
        </w:rPr>
        <w:t>865.650</w:t>
      </w:r>
      <w:r>
        <w:rPr>
          <w:rFonts w:eastAsia="Calibri"/>
          <w:sz w:val="22"/>
          <w:szCs w:val="22"/>
          <w:lang w:eastAsia="en-US"/>
        </w:rPr>
        <w:t>,00 kn</w:t>
      </w:r>
    </w:p>
    <w:p w:rsidR="0096310A" w:rsidRPr="00F84EED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t xml:space="preserve">COOR „Podravsko sunce“ – </w:t>
      </w:r>
      <w:r>
        <w:rPr>
          <w:rFonts w:eastAsia="Calibri"/>
          <w:sz w:val="22"/>
          <w:szCs w:val="22"/>
          <w:lang w:eastAsia="en-US"/>
        </w:rPr>
        <w:t>67</w:t>
      </w:r>
      <w:r w:rsidRPr="00F84EED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5</w:t>
      </w:r>
      <w:r w:rsidRPr="00F84EED">
        <w:rPr>
          <w:rFonts w:eastAsia="Calibri"/>
          <w:sz w:val="22"/>
          <w:szCs w:val="22"/>
          <w:lang w:eastAsia="en-US"/>
        </w:rPr>
        <w:t>00,00 kn.</w:t>
      </w:r>
    </w:p>
    <w:p w:rsidR="0096310A" w:rsidRPr="00F84EED" w:rsidRDefault="0096310A" w:rsidP="0096310A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F84EED">
        <w:rPr>
          <w:rFonts w:eastAsia="Calibri"/>
          <w:sz w:val="22"/>
          <w:szCs w:val="22"/>
          <w:lang w:eastAsia="en-US"/>
        </w:rPr>
        <w:t xml:space="preserve">ostalo </w:t>
      </w:r>
      <w:r w:rsidR="00143374">
        <w:rPr>
          <w:rFonts w:eastAsia="Calibri"/>
          <w:sz w:val="22"/>
          <w:szCs w:val="22"/>
          <w:lang w:eastAsia="en-US"/>
        </w:rPr>
        <w:t xml:space="preserve">- </w:t>
      </w:r>
      <w:r w:rsidRPr="00F84EED">
        <w:rPr>
          <w:rFonts w:eastAsia="Calibri"/>
          <w:sz w:val="22"/>
          <w:szCs w:val="22"/>
          <w:lang w:eastAsia="en-US"/>
        </w:rPr>
        <w:t xml:space="preserve">u iznosu </w:t>
      </w:r>
      <w:r>
        <w:rPr>
          <w:rFonts w:eastAsia="Calibri"/>
          <w:sz w:val="22"/>
          <w:szCs w:val="22"/>
          <w:lang w:eastAsia="en-US"/>
        </w:rPr>
        <w:t>24</w:t>
      </w:r>
      <w:r w:rsidRPr="00F84EED">
        <w:rPr>
          <w:rFonts w:eastAsia="Calibri"/>
          <w:sz w:val="22"/>
          <w:szCs w:val="22"/>
          <w:lang w:eastAsia="en-US"/>
        </w:rPr>
        <w:t xml:space="preserve">.450,00 kn od kojih za: </w:t>
      </w:r>
    </w:p>
    <w:p w:rsidR="0096310A" w:rsidRPr="0033471F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>OŠ „Antun Nemčić Gostovinski“ – 14.450,00 kn</w:t>
      </w:r>
      <w:r>
        <w:rPr>
          <w:rFonts w:eastAsia="Calibri"/>
          <w:sz w:val="22"/>
          <w:szCs w:val="22"/>
          <w:lang w:eastAsia="en-US"/>
        </w:rPr>
        <w:t>- knjige</w:t>
      </w:r>
      <w:r w:rsidRPr="0033471F">
        <w:rPr>
          <w:rFonts w:eastAsia="Calibri"/>
          <w:sz w:val="22"/>
          <w:szCs w:val="22"/>
          <w:lang w:eastAsia="en-US"/>
        </w:rPr>
        <w:t>,</w:t>
      </w:r>
    </w:p>
    <w:p w:rsidR="0096310A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>OŠ „Braća Radić“ – 5</w:t>
      </w:r>
      <w:r>
        <w:rPr>
          <w:rFonts w:eastAsia="Calibri"/>
          <w:sz w:val="22"/>
          <w:szCs w:val="22"/>
          <w:lang w:eastAsia="en-US"/>
        </w:rPr>
        <w:t>.000,00 kn- knjige</w:t>
      </w:r>
    </w:p>
    <w:p w:rsidR="0096310A" w:rsidRPr="00944790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33471F">
        <w:rPr>
          <w:rFonts w:eastAsia="Calibri"/>
          <w:sz w:val="22"/>
          <w:szCs w:val="22"/>
          <w:lang w:eastAsia="en-US"/>
        </w:rPr>
        <w:t xml:space="preserve">UŠ Fortunat Pintarić – </w:t>
      </w:r>
      <w:r>
        <w:rPr>
          <w:rFonts w:eastAsia="Calibri"/>
          <w:sz w:val="22"/>
          <w:szCs w:val="22"/>
          <w:lang w:eastAsia="en-US"/>
        </w:rPr>
        <w:t>5.0000,00</w:t>
      </w:r>
      <w:r w:rsidRPr="0033471F">
        <w:rPr>
          <w:rFonts w:eastAsia="Calibri"/>
          <w:sz w:val="22"/>
          <w:szCs w:val="22"/>
          <w:lang w:eastAsia="en-US"/>
        </w:rPr>
        <w:t xml:space="preserve"> kn</w:t>
      </w:r>
      <w:r>
        <w:rPr>
          <w:rFonts w:eastAsia="Calibri"/>
          <w:sz w:val="22"/>
          <w:szCs w:val="22"/>
          <w:lang w:eastAsia="en-US"/>
        </w:rPr>
        <w:t xml:space="preserve"> –računalni programi</w:t>
      </w:r>
      <w:r w:rsidRPr="00944790">
        <w:rPr>
          <w:rFonts w:eastAsia="Calibri"/>
          <w:sz w:val="22"/>
          <w:szCs w:val="22"/>
          <w:lang w:eastAsia="en-US"/>
        </w:rPr>
        <w:t>.</w:t>
      </w:r>
    </w:p>
    <w:p w:rsidR="0096310A" w:rsidRPr="007F1895" w:rsidRDefault="0096310A" w:rsidP="0096310A">
      <w:pPr>
        <w:autoSpaceDE w:val="0"/>
        <w:autoSpaceDN w:val="0"/>
        <w:adjustRightInd w:val="0"/>
        <w:ind w:left="70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Sredstva iz stavka 1. ove točke</w:t>
      </w:r>
      <w:r w:rsidR="00143374">
        <w:rPr>
          <w:rFonts w:eastAsia="Calibri"/>
          <w:sz w:val="22"/>
          <w:szCs w:val="22"/>
          <w:lang w:eastAsia="en-US"/>
        </w:rPr>
        <w:t>,</w:t>
      </w:r>
      <w:r w:rsidRPr="007F1895">
        <w:rPr>
          <w:rFonts w:eastAsia="Calibri"/>
          <w:sz w:val="22"/>
          <w:szCs w:val="22"/>
          <w:lang w:eastAsia="en-US"/>
        </w:rPr>
        <w:t xml:space="preserve"> prikazuju se sukladno računskom planu i to:</w:t>
      </w:r>
    </w:p>
    <w:p w:rsidR="0096310A" w:rsidRPr="007F1895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u skupini 42 – Rashodi za nabavu proizvedene dugotrajne imovine</w:t>
      </w:r>
    </w:p>
    <w:p w:rsidR="0096310A" w:rsidRPr="007F1895" w:rsidRDefault="0096310A" w:rsidP="0096310A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u skupini 45 – Rashodi za dodatna ulaganja na nefinancijskoj imovini.</w:t>
      </w:r>
    </w:p>
    <w:p w:rsidR="0096310A" w:rsidRPr="007F1895" w:rsidRDefault="0096310A" w:rsidP="00963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F1895">
        <w:rPr>
          <w:rFonts w:eastAsia="Calibri"/>
          <w:b/>
          <w:sz w:val="22"/>
          <w:szCs w:val="22"/>
          <w:lang w:eastAsia="en-US"/>
        </w:rPr>
        <w:t>III.</w:t>
      </w: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F1895">
        <w:rPr>
          <w:rFonts w:eastAsia="Calibri"/>
          <w:sz w:val="22"/>
          <w:szCs w:val="22"/>
          <w:lang w:eastAsia="en-US"/>
        </w:rPr>
        <w:t>Sredstva za rashode iz točke II. ovog Plana realizirat će se u skladu sa Zakonom o javnoj nabavi („Narodne novine“ broj 90/11., 83/13., 143/13. i 13/14.) i Pravilnikom o provođenju postupka nabave za robu i usluge procijenjene vrijednosti do 200.000,00 kn i radove do 500.000,00 kn u Gradu Koprivnici („Glasnik grada Koprivnice“ broj</w:t>
      </w:r>
      <w:r w:rsidR="00F61F28">
        <w:rPr>
          <w:rFonts w:eastAsia="Calibri"/>
          <w:sz w:val="22"/>
          <w:szCs w:val="22"/>
          <w:lang w:eastAsia="en-US"/>
        </w:rPr>
        <w:t xml:space="preserve"> </w:t>
      </w:r>
      <w:r w:rsidRPr="007F1895">
        <w:rPr>
          <w:rFonts w:eastAsia="Calibri"/>
          <w:sz w:val="22"/>
          <w:szCs w:val="22"/>
          <w:lang w:eastAsia="en-US"/>
        </w:rPr>
        <w:t xml:space="preserve">1/14.) i to postupcima koje provodi osnivač, osim nabave knjiga za školsku knjižnicu koju provode osnovne škole postupkom izravne pogodbe i hitnih nabava koje će u skladu sa Zakonom o javnoj nabavi provoditi škole uz prethodnu suglasnost Grada Koprivnice. </w:t>
      </w:r>
    </w:p>
    <w:p w:rsidR="0096310A" w:rsidRPr="007F1895" w:rsidRDefault="0096310A" w:rsidP="0096310A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96310A" w:rsidRPr="0033471F" w:rsidRDefault="0096310A" w:rsidP="00963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3471F">
        <w:rPr>
          <w:rFonts w:eastAsia="Calibri"/>
          <w:b/>
          <w:sz w:val="22"/>
          <w:szCs w:val="22"/>
          <w:lang w:eastAsia="en-US"/>
        </w:rPr>
        <w:t>IV.</w:t>
      </w:r>
    </w:p>
    <w:p w:rsidR="0096310A" w:rsidRPr="0033471F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96310A" w:rsidRPr="0033471F" w:rsidRDefault="0096310A" w:rsidP="0096310A">
      <w:pPr>
        <w:spacing w:beforeLines="60" w:before="144" w:afterLines="120" w:after="288"/>
        <w:ind w:firstLine="708"/>
        <w:jc w:val="both"/>
        <w:rPr>
          <w:sz w:val="22"/>
          <w:szCs w:val="22"/>
        </w:rPr>
      </w:pPr>
      <w:r w:rsidRPr="0033471F">
        <w:rPr>
          <w:rFonts w:eastAsia="Calibri"/>
          <w:sz w:val="22"/>
          <w:szCs w:val="22"/>
          <w:lang w:eastAsia="en-US"/>
        </w:rPr>
        <w:t>Sredstva za namjene iz točke II. ovog Plana koristit će se prema Odluci o kriterijima i mjerilima za utvrđivanje bilančnih prava za financiranje minimalnog financijskog standarda javnih potreba osnovnog školstva u 2015. godine</w:t>
      </w:r>
      <w:r w:rsidR="00143374">
        <w:rPr>
          <w:rFonts w:eastAsia="Calibri"/>
          <w:sz w:val="22"/>
          <w:szCs w:val="22"/>
          <w:lang w:eastAsia="en-US"/>
        </w:rPr>
        <w:t xml:space="preserve"> </w:t>
      </w:r>
      <w:r w:rsidR="00143374" w:rsidRPr="007F1895">
        <w:rPr>
          <w:rFonts w:ascii="TimesNewRomanPSMT" w:eastAsia="Calibri" w:hAnsi="TimesNewRomanPSMT" w:cs="TimesNewRomanPSMT"/>
          <w:sz w:val="22"/>
          <w:szCs w:val="22"/>
          <w:lang w:eastAsia="en-US"/>
        </w:rPr>
        <w:t>(„Narodne novine“ broj 15/15.)</w:t>
      </w:r>
      <w:r w:rsidRPr="0033471F">
        <w:rPr>
          <w:rFonts w:eastAsia="Calibri"/>
          <w:sz w:val="22"/>
          <w:szCs w:val="22"/>
          <w:lang w:eastAsia="en-US"/>
        </w:rPr>
        <w:t>, a potraživat će se na temelju izvješća o izvršenim nabavama, ovjerenih situacija za izvršene radove i ostale vjerodostojne knjigovodstvene dokumentacije o nabavi roba i usluga.</w:t>
      </w:r>
    </w:p>
    <w:p w:rsidR="0096310A" w:rsidRPr="007F1895" w:rsidRDefault="0096310A" w:rsidP="009631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1895">
        <w:rPr>
          <w:b/>
          <w:sz w:val="22"/>
          <w:szCs w:val="22"/>
        </w:rPr>
        <w:t>V.</w:t>
      </w:r>
    </w:p>
    <w:p w:rsidR="0096310A" w:rsidRPr="00275E92" w:rsidRDefault="0096310A" w:rsidP="009631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75E92" w:rsidRDefault="00275E92" w:rsidP="00D472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Danom stupanja na snagu ovog Plana prestaje važiti Plan rashoda za nabavu proizvedene dugotrajne imovine i dodatna ulaganja na nefinancijskoj imovini u osnovnom školstvu na području Grada Koprivnice za 2015. godinu («Glasnik Grada Koprivnice» broj 1/15.). </w:t>
      </w:r>
    </w:p>
    <w:p w:rsidR="00275E92" w:rsidRDefault="00275E92" w:rsidP="0096310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275E92" w:rsidRPr="00275E92" w:rsidRDefault="00275E92" w:rsidP="00275E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5E92">
        <w:rPr>
          <w:b/>
          <w:sz w:val="22"/>
          <w:szCs w:val="22"/>
        </w:rPr>
        <w:t>VI.</w:t>
      </w:r>
    </w:p>
    <w:p w:rsidR="00275E92" w:rsidRDefault="00275E92" w:rsidP="0096310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F1895">
        <w:rPr>
          <w:sz w:val="22"/>
          <w:szCs w:val="22"/>
        </w:rPr>
        <w:t>Ovaj Plan stupa na snagu osmog dana od dana objave u «Glasniku Grada Koprivnice».</w:t>
      </w: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</w:p>
    <w:p w:rsidR="0096310A" w:rsidRPr="008770A6" w:rsidRDefault="0096310A" w:rsidP="0096310A">
      <w:r w:rsidRPr="008770A6">
        <w:t>KLASA:</w:t>
      </w:r>
      <w:bookmarkStart w:id="0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400-06/15-01/0005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 w:rsidR="00275E92">
        <w:t>400-06/15-01/0005</w:t>
      </w:r>
      <w:r w:rsidRPr="008770A6">
        <w:fldChar w:fldCharType="end"/>
      </w:r>
      <w:bookmarkEnd w:id="0"/>
    </w:p>
    <w:p w:rsidR="0096310A" w:rsidRPr="008770A6" w:rsidRDefault="0096310A" w:rsidP="0096310A">
      <w:r w:rsidRPr="008770A6">
        <w:t>URBROJ:</w:t>
      </w:r>
      <w:bookmarkStart w:id="1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 w:rsidR="00275E92">
        <w:t> </w:t>
      </w:r>
      <w:r w:rsidR="00275E92">
        <w:t> </w:t>
      </w:r>
      <w:r w:rsidR="00275E92">
        <w:t> </w:t>
      </w:r>
      <w:r w:rsidR="00275E92">
        <w:t> </w:t>
      </w:r>
      <w:r w:rsidR="00275E92">
        <w:t> </w:t>
      </w:r>
      <w:r w:rsidRPr="008770A6">
        <w:fldChar w:fldCharType="end"/>
      </w:r>
      <w:bookmarkEnd w:id="1"/>
    </w:p>
    <w:p w:rsidR="0096310A" w:rsidRPr="008770A6" w:rsidRDefault="0096310A" w:rsidP="0096310A">
      <w:r>
        <w:t>Koprivnica</w:t>
      </w:r>
      <w:r w:rsidRPr="008770A6">
        <w:t>,</w:t>
      </w:r>
      <w:r>
        <w:t xml:space="preserve">  </w:t>
      </w:r>
      <w:r w:rsidR="00D472BE">
        <w:t>___________</w:t>
      </w:r>
      <w:r w:rsidR="009633B2">
        <w:t xml:space="preserve"> 2015.</w:t>
      </w: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Cs/>
          <w:sz w:val="22"/>
          <w:szCs w:val="22"/>
          <w:lang w:eastAsia="en-US"/>
        </w:rPr>
      </w:pPr>
      <w:r w:rsidRPr="007F1895">
        <w:rPr>
          <w:rFonts w:eastAsia="Calibri"/>
          <w:bCs/>
          <w:sz w:val="22"/>
          <w:szCs w:val="22"/>
          <w:lang w:eastAsia="en-US"/>
        </w:rPr>
        <w:t xml:space="preserve">   PREDSJEDNIK:</w:t>
      </w: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Cs/>
          <w:sz w:val="22"/>
          <w:szCs w:val="22"/>
          <w:lang w:eastAsia="en-US"/>
        </w:rPr>
      </w:pP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Cs/>
          <w:sz w:val="22"/>
          <w:szCs w:val="22"/>
          <w:lang w:eastAsia="en-US"/>
        </w:rPr>
      </w:pPr>
      <w:r w:rsidRPr="007F1895">
        <w:rPr>
          <w:rFonts w:eastAsia="Calibri"/>
          <w:bCs/>
          <w:sz w:val="22"/>
          <w:szCs w:val="22"/>
          <w:lang w:eastAsia="en-US"/>
        </w:rPr>
        <w:t>Zoran Gošek, dipl. ing.</w:t>
      </w:r>
    </w:p>
    <w:p w:rsidR="0096310A" w:rsidRPr="007F1895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Cs/>
          <w:color w:val="FF0000"/>
          <w:sz w:val="22"/>
          <w:szCs w:val="22"/>
          <w:lang w:eastAsia="en-US"/>
        </w:rPr>
      </w:pPr>
    </w:p>
    <w:p w:rsidR="0096310A" w:rsidRPr="00C10094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6310A" w:rsidRDefault="0096310A" w:rsidP="0096310A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6310A" w:rsidRPr="0096310A" w:rsidRDefault="0096310A" w:rsidP="0096310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96310A">
        <w:rPr>
          <w:rFonts w:ascii="TimesNewRomanPS-BoldMT" w:eastAsia="Calibri" w:hAnsi="TimesNewRomanPS-BoldMT" w:cs="TimesNewRomanPS-BoldMT"/>
          <w:b/>
          <w:bCs/>
          <w:lang w:eastAsia="en-US"/>
        </w:rPr>
        <w:t>O b r a z l o ž e nj e</w:t>
      </w:r>
    </w:p>
    <w:p w:rsidR="0096310A" w:rsidRPr="0096310A" w:rsidRDefault="0096310A" w:rsidP="0096310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Cs/>
          <w:lang w:eastAsia="en-US"/>
        </w:rPr>
      </w:pP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eastAsia="x-none"/>
        </w:rPr>
      </w:pPr>
      <w:r w:rsidRPr="0096310A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>Uredbom o načinu izračuna iznosa pomoći izravnanja za decentralizirane funkcije jedinica lokalne i područne (regionalne) samouprave za 2015. godinu („Narodne novine“ broj: 15/15.) i Odlukom o kriterijima i mjerilima za utvrđivanje bilančnih prava za financiranje minimalnog financijskog standarda javnih potreba osnovnog školstva u 2015. godini („Narodne novine“ broj: 15/15.), propisano je donošenje</w:t>
      </w:r>
      <w:r w:rsidRPr="0096310A">
        <w:rPr>
          <w:sz w:val="22"/>
          <w:szCs w:val="22"/>
          <w:lang w:eastAsia="x-none"/>
        </w:rPr>
        <w:t xml:space="preserve"> Plana rashoda za nabavu proizvedene dugotrajne imovine i dodatna ulaganja na nefinancijskoj imovini u osnovnom školstvu na području Grada Koprivnice za 2015. godinu (u daljnjem tekstu: Plan). Plan sadržava ulaganja u kapitalne projekte koji se odnose na izgradnju i opremanje novih građevina kao i nadogradnju, rekonstrukciju i opremanje postojećih građevina. </w:t>
      </w: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>Planirana su ukupna sredstva u iznosu =</w:t>
      </w:r>
      <w:r w:rsidRPr="0096310A">
        <w:rPr>
          <w:rFonts w:eastAsia="Calibri"/>
          <w:sz w:val="22"/>
          <w:szCs w:val="22"/>
          <w:lang w:eastAsia="en-US"/>
        </w:rPr>
        <w:t>1.72</w:t>
      </w:r>
      <w:r w:rsidR="00FF29FD">
        <w:rPr>
          <w:rFonts w:eastAsia="Calibri"/>
          <w:sz w:val="22"/>
          <w:szCs w:val="22"/>
          <w:lang w:eastAsia="en-US"/>
        </w:rPr>
        <w:t>7.700,00</w:t>
      </w:r>
      <w:r w:rsidRPr="0096310A">
        <w:rPr>
          <w:rFonts w:eastAsia="Calibri"/>
          <w:sz w:val="22"/>
          <w:szCs w:val="22"/>
          <w:lang w:eastAsia="en-US"/>
        </w:rPr>
        <w:t xml:space="preserve"> </w:t>
      </w:r>
      <w:r w:rsidRPr="0096310A">
        <w:rPr>
          <w:sz w:val="22"/>
          <w:szCs w:val="22"/>
          <w:lang w:eastAsia="x-none"/>
        </w:rPr>
        <w:t>kn od čega je =951.454,00 kn iz decentraliziranih sredstava, =76.000,00 kn iz Proračuna Grada Koprivnice, =573.</w:t>
      </w:r>
      <w:r w:rsidR="00FF29FD">
        <w:rPr>
          <w:sz w:val="22"/>
          <w:szCs w:val="22"/>
          <w:lang w:eastAsia="x-none"/>
        </w:rPr>
        <w:t>450,00</w:t>
      </w:r>
      <w:r w:rsidR="00D83522">
        <w:rPr>
          <w:sz w:val="22"/>
          <w:szCs w:val="22"/>
          <w:lang w:eastAsia="x-none"/>
        </w:rPr>
        <w:t xml:space="preserve"> kn vlastita sredstva i =97.000</w:t>
      </w:r>
      <w:bookmarkStart w:id="2" w:name="_GoBack"/>
      <w:bookmarkEnd w:id="2"/>
      <w:r w:rsidRPr="0096310A">
        <w:rPr>
          <w:sz w:val="22"/>
          <w:szCs w:val="22"/>
          <w:lang w:eastAsia="x-none"/>
        </w:rPr>
        <w:t>,00 kn iz ostalih sredstava.</w:t>
      </w: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>Planirana sredstva utrošiti će se po školama kako slijedi: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/>
        <w:jc w:val="both"/>
        <w:rPr>
          <w:i/>
          <w:sz w:val="22"/>
          <w:szCs w:val="22"/>
          <w:u w:val="single"/>
          <w:lang w:eastAsia="x-none"/>
        </w:rPr>
      </w:pPr>
      <w:r w:rsidRPr="0096310A">
        <w:rPr>
          <w:i/>
          <w:sz w:val="22"/>
          <w:szCs w:val="22"/>
          <w:u w:val="single"/>
          <w:lang w:eastAsia="x-none"/>
        </w:rPr>
        <w:t>Osnovna škola Antun Nemčić Gostovinski: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školske lektire =14.450,00 kn od čega =12.000</w:t>
      </w:r>
      <w:r w:rsidR="00FF29FD">
        <w:rPr>
          <w:sz w:val="22"/>
          <w:szCs w:val="22"/>
          <w:lang w:eastAsia="x-none"/>
        </w:rPr>
        <w:t>,00</w:t>
      </w:r>
      <w:r w:rsidRPr="0096310A">
        <w:rPr>
          <w:sz w:val="22"/>
          <w:szCs w:val="22"/>
          <w:lang w:eastAsia="x-none"/>
        </w:rPr>
        <w:t xml:space="preserve"> kn iz decentraliziranih sredstava, a =2.450,00 kn iz vlastitih sredstava(viškovi prijašnjih godina),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29 prijenosnih računala, projektora, peći za keramiku, mikroskopa, ormara i stolica za učionicu ukupno 101.600,00 kn od čega 38.000,00 kn iz decentraliziranih sredstava, a 63.600 kn iz vlastitih sredstava(viškovi prijašnjih godina),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 xml:space="preserve">-izgradnja kanalizacije u PŠ Reka </w:t>
      </w:r>
      <w:r w:rsidR="00E177B0">
        <w:rPr>
          <w:sz w:val="22"/>
          <w:szCs w:val="22"/>
          <w:lang w:eastAsia="x-none"/>
        </w:rPr>
        <w:t xml:space="preserve">=25.000,00 od čega </w:t>
      </w:r>
      <w:r w:rsidRPr="0096310A">
        <w:rPr>
          <w:sz w:val="22"/>
          <w:szCs w:val="22"/>
          <w:lang w:eastAsia="x-none"/>
        </w:rPr>
        <w:t>=20.204,00 kn iz decentraliziranih sredstava i 4.796,00 iz ostalih sredstava,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-izgra</w:t>
      </w:r>
      <w:r w:rsidR="00E177B0">
        <w:rPr>
          <w:sz w:val="22"/>
          <w:szCs w:val="22"/>
          <w:lang w:eastAsia="x-none"/>
        </w:rPr>
        <w:t>dnja ograde kod matične škole =</w:t>
      </w:r>
      <w:r w:rsidRPr="0096310A">
        <w:rPr>
          <w:sz w:val="22"/>
          <w:szCs w:val="22"/>
          <w:lang w:eastAsia="x-none"/>
        </w:rPr>
        <w:t>26.000,00 kn iz vlastitih sredstava(viškovi prijašnjih godina),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-predinvesticijska studija (dovršetak) = 31.250,00 iz decentraliziranih sredstava,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-idejno rješenje za rekonstrukciju zgrade škole =12.000,00 kn iz Proračuna Grada Koprivnice.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/>
        <w:jc w:val="both"/>
        <w:rPr>
          <w:i/>
          <w:sz w:val="22"/>
          <w:szCs w:val="22"/>
          <w:u w:val="single"/>
          <w:lang w:eastAsia="x-none"/>
        </w:rPr>
      </w:pPr>
      <w:r w:rsidRPr="0096310A">
        <w:rPr>
          <w:i/>
          <w:sz w:val="22"/>
          <w:szCs w:val="22"/>
          <w:u w:val="single"/>
          <w:lang w:eastAsia="x-none"/>
        </w:rPr>
        <w:t>Osnovna škola Braća Radić: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školske lektire =5.000,00 kn iz vlastitih sredstava(viškovi prijašnjih godina),</w:t>
      </w:r>
    </w:p>
    <w:p w:rsid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 xml:space="preserve">-nabava 2 stolna računala, 5 školskih ploča i 9 prijenosnih računala ukupno </w:t>
      </w:r>
      <w:r w:rsidR="00275E92">
        <w:rPr>
          <w:sz w:val="22"/>
          <w:szCs w:val="22"/>
          <w:lang w:eastAsia="x-none"/>
        </w:rPr>
        <w:t>=</w:t>
      </w:r>
      <w:r w:rsidRPr="0096310A">
        <w:rPr>
          <w:sz w:val="22"/>
          <w:szCs w:val="22"/>
          <w:lang w:eastAsia="x-none"/>
        </w:rPr>
        <w:t xml:space="preserve">40.700,00 kn </w:t>
      </w:r>
      <w:r w:rsidRPr="0096310A">
        <w:rPr>
          <w:sz w:val="22"/>
          <w:szCs w:val="22"/>
          <w:lang w:eastAsia="x-none"/>
        </w:rPr>
        <w:tab/>
        <w:t>iz vlastitih sredstava(viškovi prijašnjih godina),</w:t>
      </w:r>
    </w:p>
    <w:p w:rsidR="00275E92" w:rsidRPr="0096310A" w:rsidRDefault="00275E92" w:rsidP="0096310A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-izrada glavnog projekta za radove na energetskoj obnovi zgrade – zamjena stolarije i sanacija krovišta =18.250,00 kn,</w:t>
      </w:r>
    </w:p>
    <w:p w:rsid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 xml:space="preserve">-ugradnja stolarije </w:t>
      </w:r>
      <w:r w:rsidR="00275E92">
        <w:rPr>
          <w:sz w:val="22"/>
          <w:szCs w:val="22"/>
          <w:lang w:eastAsia="x-none"/>
        </w:rPr>
        <w:t xml:space="preserve">na matičnoj školi (materija, dijelovi, stručni nadzor i zaštita na radu) ukupno 600.000,00 kn od čega </w:t>
      </w:r>
      <w:r w:rsidRPr="0096310A">
        <w:rPr>
          <w:sz w:val="22"/>
          <w:szCs w:val="22"/>
          <w:lang w:eastAsia="x-none"/>
        </w:rPr>
        <w:t>=74.700,00 kn iz vlastitih sredstava(viškovi prijašnjih godina)</w:t>
      </w:r>
      <w:r w:rsidR="00275E92">
        <w:rPr>
          <w:sz w:val="22"/>
          <w:szCs w:val="22"/>
          <w:lang w:eastAsia="x-none"/>
        </w:rPr>
        <w:t xml:space="preserve"> i =525.300,00 kn iz sredstava decentralizacije</w:t>
      </w:r>
      <w:r w:rsidRPr="0096310A">
        <w:rPr>
          <w:sz w:val="22"/>
          <w:szCs w:val="22"/>
          <w:lang w:eastAsia="x-none"/>
        </w:rPr>
        <w:t>,</w:t>
      </w:r>
    </w:p>
    <w:p w:rsidR="00275E92" w:rsidRDefault="00275E92" w:rsidP="0096310A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-ugradnja opreme za kompenzaciju jalove energije (nabava i ugradnja opreme) ukupno =20.000,00 kn iz decentraliziranih sredstava,</w:t>
      </w:r>
    </w:p>
    <w:p w:rsidR="00275E92" w:rsidRPr="0096310A" w:rsidRDefault="00275E92" w:rsidP="0096310A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 xml:space="preserve">-nabava i ugradnja mrežne opreme za potrebe uvođenja e-dnevnika i spajanja škole na bežični Internet u ukupnom iznosu </w:t>
      </w:r>
      <w:r w:rsidR="00E177B0">
        <w:rPr>
          <w:sz w:val="22"/>
          <w:szCs w:val="22"/>
          <w:lang w:eastAsia="x-none"/>
        </w:rPr>
        <w:t>=</w:t>
      </w:r>
      <w:r>
        <w:rPr>
          <w:sz w:val="22"/>
          <w:szCs w:val="22"/>
          <w:lang w:eastAsia="x-none"/>
        </w:rPr>
        <w:t>89.000,00 kn iz decentraliziranih sredstava,</w:t>
      </w:r>
    </w:p>
    <w:p w:rsid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</w:t>
      </w:r>
      <w:r w:rsidR="00E177B0">
        <w:rPr>
          <w:sz w:val="22"/>
          <w:szCs w:val="22"/>
          <w:lang w:eastAsia="x-none"/>
        </w:rPr>
        <w:t>izrada projekta, ishođenje dozvole i početak radova na izgradnji ograde oko matične škole ukupno 170.000,00 od čega  =150.000,00 kn iz decentraliziranih sredstava i 20.000,00 iz ostalih sredstava</w:t>
      </w:r>
      <w:r w:rsidRPr="0096310A">
        <w:rPr>
          <w:sz w:val="22"/>
          <w:szCs w:val="22"/>
          <w:lang w:eastAsia="x-none"/>
        </w:rPr>
        <w:t>,</w:t>
      </w:r>
    </w:p>
    <w:p w:rsidR="00E177B0" w:rsidRPr="0096310A" w:rsidRDefault="00E177B0" w:rsidP="0096310A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-izrada projekta i sanacija grijanja u PŠ Starigrad ukupno =</w:t>
      </w:r>
      <w:r w:rsidR="00D472BE">
        <w:rPr>
          <w:sz w:val="22"/>
          <w:szCs w:val="22"/>
          <w:lang w:eastAsia="x-none"/>
        </w:rPr>
        <w:t>50.700</w:t>
      </w:r>
      <w:r>
        <w:rPr>
          <w:sz w:val="22"/>
          <w:szCs w:val="22"/>
          <w:lang w:eastAsia="x-none"/>
        </w:rPr>
        <w:t>,00 kn od čega =</w:t>
      </w:r>
      <w:r w:rsidR="00D472BE">
        <w:rPr>
          <w:sz w:val="22"/>
          <w:szCs w:val="22"/>
          <w:lang w:eastAsia="x-none"/>
        </w:rPr>
        <w:t>40.904</w:t>
      </w:r>
      <w:r>
        <w:rPr>
          <w:sz w:val="22"/>
          <w:szCs w:val="22"/>
          <w:lang w:eastAsia="x-none"/>
        </w:rPr>
        <w:t>,00 kn iz decentraliziranih sredstava i 9.796,00 iz ostalih izvora.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-idejno rješenje za rekonstrukciju zgrade škole =12.000,00 kn iz Proračuna Grada Koprivnice.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/>
        <w:jc w:val="both"/>
        <w:rPr>
          <w:i/>
          <w:sz w:val="22"/>
          <w:szCs w:val="22"/>
          <w:u w:val="single"/>
          <w:lang w:eastAsia="x-none"/>
        </w:rPr>
      </w:pPr>
      <w:r w:rsidRPr="0096310A">
        <w:rPr>
          <w:i/>
          <w:sz w:val="22"/>
          <w:szCs w:val="22"/>
          <w:u w:val="single"/>
          <w:lang w:eastAsia="x-none"/>
        </w:rPr>
        <w:t>Osnovna škola Đuro Ester: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kompleta učioničkog namještaja (14 klupa, 28 stolica i  katedra) =16.000,00 kn iz decentraliziranih sredstava,</w:t>
      </w: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>-nabava Piano =4.000,00 kn iz decentraliziranih sredstava.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/>
        <w:jc w:val="both"/>
        <w:rPr>
          <w:i/>
          <w:sz w:val="22"/>
          <w:szCs w:val="22"/>
          <w:u w:val="single"/>
          <w:lang w:eastAsia="x-none"/>
        </w:rPr>
      </w:pPr>
      <w:r w:rsidRPr="0096310A">
        <w:rPr>
          <w:i/>
          <w:sz w:val="22"/>
          <w:szCs w:val="22"/>
          <w:u w:val="single"/>
          <w:lang w:eastAsia="x-none"/>
        </w:rPr>
        <w:t>Centra za odgoj, obrazovanje i rehabilitaciju „Podravsko sunce“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multifunkcionalnog stola za potrebe predškolskog odgoja i 4 tableta – 55.000,00 kn iz ostalih sredstava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 xml:space="preserve">-nabava stolnog računala i 5 tableta za potrebe RPA (Radno – proizvodne aktivnosti) =12.000,00 kn 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-ugradnja solarnih kolektora za toplu vodu (materijal, usluga, nadzor) – 42.000,00 kn iz Proračuna Grada Koprivnice i 30.000,00 kn iz sredstava Fonda za zaštitu okoliša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</w:p>
    <w:p w:rsidR="0096310A" w:rsidRPr="0096310A" w:rsidRDefault="0096310A" w:rsidP="0096310A">
      <w:pPr>
        <w:ind w:right="-199"/>
        <w:jc w:val="both"/>
        <w:rPr>
          <w:i/>
          <w:sz w:val="22"/>
          <w:szCs w:val="22"/>
          <w:u w:val="single"/>
          <w:lang w:eastAsia="x-none"/>
        </w:rPr>
      </w:pPr>
      <w:r w:rsidRPr="0096310A">
        <w:rPr>
          <w:i/>
          <w:sz w:val="22"/>
          <w:szCs w:val="22"/>
          <w:u w:val="single"/>
          <w:lang w:eastAsia="x-none"/>
        </w:rPr>
        <w:t>Umjetnička škola Fortunat Pintarić Koprivnica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-nabava opreme za područne odjele (radni stol i ormari, projektor, linija za ozvučenje, stolno i prijenosno računalo) =72.000,00 kn iz vlastitih sredstava (sredstva participacije roditelja)</w:t>
      </w:r>
    </w:p>
    <w:p w:rsidR="00FF29FD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-ulaganja u računalne programe =5.000,00 kn iz vlastitih sredstava (sredstva participacije roditelja)</w:t>
      </w:r>
    </w:p>
    <w:p w:rsidR="0096310A" w:rsidRPr="0096310A" w:rsidRDefault="00FF29FD" w:rsidP="00C5659D">
      <w:pPr>
        <w:ind w:right="-199" w:firstLine="72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-nabava glazbenih instrumenata (</w:t>
      </w:r>
      <w:r w:rsidRPr="00FF29FD">
        <w:rPr>
          <w:sz w:val="22"/>
          <w:szCs w:val="22"/>
          <w:lang w:eastAsia="x-none"/>
        </w:rPr>
        <w:t xml:space="preserve"> harmonike, gitare, saksofona, tamburice piana za PŠ Virje i PŠ Đurđevac</w:t>
      </w:r>
      <w:r>
        <w:rPr>
          <w:sz w:val="22"/>
          <w:szCs w:val="22"/>
          <w:lang w:eastAsia="x-none"/>
        </w:rPr>
        <w:t xml:space="preserve">) =284.000,00 iz </w:t>
      </w:r>
      <w:r w:rsidRPr="0096310A">
        <w:rPr>
          <w:sz w:val="22"/>
          <w:szCs w:val="22"/>
          <w:lang w:eastAsia="x-none"/>
        </w:rPr>
        <w:t>vlastitih sredstava (sredstva participacije roditelja)</w:t>
      </w:r>
      <w:r w:rsidR="0096310A" w:rsidRPr="0096310A">
        <w:rPr>
          <w:sz w:val="22"/>
          <w:szCs w:val="22"/>
          <w:lang w:eastAsia="x-none"/>
        </w:rPr>
        <w:t>.</w:t>
      </w:r>
    </w:p>
    <w:p w:rsidR="0096310A" w:rsidRPr="0096310A" w:rsidRDefault="0096310A" w:rsidP="0096310A">
      <w:pPr>
        <w:ind w:right="-199"/>
        <w:jc w:val="both"/>
        <w:rPr>
          <w:sz w:val="22"/>
          <w:szCs w:val="22"/>
          <w:lang w:eastAsia="x-none"/>
        </w:rPr>
      </w:pPr>
      <w:r w:rsidRPr="0096310A">
        <w:rPr>
          <w:sz w:val="22"/>
          <w:szCs w:val="22"/>
          <w:lang w:eastAsia="x-none"/>
        </w:rPr>
        <w:tab/>
        <w:t>S obzirom da su od 01.01.2015. godine svi financijski planovi škola konsolidirani u Proračun Grada Koprivnice ovim planom obuhvaćeni su svi izvori financiranja i sve nabave dugotrajne imovine i radove koje škole vrše tijekom obračunske godine.</w:t>
      </w:r>
    </w:p>
    <w:p w:rsidR="0096310A" w:rsidRPr="0096310A" w:rsidRDefault="0096310A" w:rsidP="0096310A">
      <w:pPr>
        <w:ind w:right="-199" w:firstLine="708"/>
        <w:jc w:val="both"/>
        <w:rPr>
          <w:sz w:val="22"/>
          <w:szCs w:val="22"/>
          <w:lang w:val="x-none" w:eastAsia="x-none"/>
        </w:rPr>
      </w:pPr>
      <w:r w:rsidRPr="0096310A">
        <w:rPr>
          <w:sz w:val="22"/>
          <w:szCs w:val="22"/>
          <w:lang w:val="x-none" w:eastAsia="x-none"/>
        </w:rPr>
        <w:t xml:space="preserve">Slijedom svega naprijed navedenog, predlaže se Gradskom vijeću donošenje </w:t>
      </w:r>
      <w:r w:rsidRPr="0096310A">
        <w:rPr>
          <w:sz w:val="22"/>
          <w:szCs w:val="22"/>
          <w:lang w:eastAsia="x-none"/>
        </w:rPr>
        <w:t>Plana rashoda za nabavu proizvedene dugotrajne imovine i dodatna ulaganja na nefinancijskoj imovini u osnovnom školstvu na području Grada Koprivnice za 201</w:t>
      </w:r>
      <w:r>
        <w:rPr>
          <w:sz w:val="22"/>
          <w:szCs w:val="22"/>
          <w:lang w:eastAsia="x-none"/>
        </w:rPr>
        <w:t>5</w:t>
      </w:r>
      <w:r w:rsidRPr="0096310A">
        <w:rPr>
          <w:sz w:val="22"/>
          <w:szCs w:val="22"/>
          <w:lang w:eastAsia="x-none"/>
        </w:rPr>
        <w:t>. godinu</w:t>
      </w:r>
      <w:r w:rsidRPr="0096310A">
        <w:rPr>
          <w:sz w:val="22"/>
          <w:szCs w:val="22"/>
          <w:lang w:val="x-none" w:eastAsia="x-none"/>
        </w:rPr>
        <w:t>.</w:t>
      </w:r>
    </w:p>
    <w:p w:rsidR="0096310A" w:rsidRPr="0096310A" w:rsidRDefault="0096310A" w:rsidP="0096310A">
      <w:pPr>
        <w:rPr>
          <w:sz w:val="22"/>
          <w:szCs w:val="22"/>
          <w:highlight w:val="yellow"/>
        </w:rPr>
      </w:pPr>
    </w:p>
    <w:p w:rsidR="0096310A" w:rsidRPr="0096310A" w:rsidRDefault="0096310A" w:rsidP="0096310A">
      <w:pPr>
        <w:tabs>
          <w:tab w:val="left" w:pos="1440"/>
        </w:tabs>
      </w:pPr>
      <w:r w:rsidRPr="0096310A">
        <w:tab/>
      </w:r>
    </w:p>
    <w:p w:rsidR="0096310A" w:rsidRPr="0096310A" w:rsidRDefault="0096310A" w:rsidP="0096310A"/>
    <w:p w:rsidR="0096310A" w:rsidRPr="0096310A" w:rsidRDefault="0096310A" w:rsidP="0096310A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lang w:eastAsia="en-US"/>
        </w:rPr>
      </w:pPr>
    </w:p>
    <w:p w:rsidR="0096310A" w:rsidRPr="0096310A" w:rsidRDefault="0096310A" w:rsidP="0096310A">
      <w:pPr>
        <w:rPr>
          <w:sz w:val="22"/>
          <w:szCs w:val="22"/>
        </w:rPr>
      </w:pPr>
      <w:r w:rsidRPr="0096310A">
        <w:rPr>
          <w:sz w:val="22"/>
          <w:szCs w:val="22"/>
        </w:rPr>
        <w:t xml:space="preserve">                    Nositelj izrade: </w:t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  <w:t xml:space="preserve">   Predlagatelj akta:</w:t>
      </w:r>
    </w:p>
    <w:p w:rsidR="0096310A" w:rsidRPr="0096310A" w:rsidRDefault="0096310A" w:rsidP="0096310A">
      <w:pPr>
        <w:rPr>
          <w:sz w:val="22"/>
          <w:szCs w:val="22"/>
        </w:rPr>
      </w:pPr>
    </w:p>
    <w:p w:rsidR="0096310A" w:rsidRPr="0096310A" w:rsidRDefault="0096310A" w:rsidP="0096310A">
      <w:pPr>
        <w:rPr>
          <w:sz w:val="22"/>
          <w:szCs w:val="22"/>
        </w:rPr>
      </w:pPr>
      <w:r w:rsidRPr="0096310A">
        <w:rPr>
          <w:sz w:val="22"/>
          <w:szCs w:val="22"/>
        </w:rPr>
        <w:t xml:space="preserve">   Upravni odjel za društvene djelatnosti</w:t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  <w:t xml:space="preserve">                  </w:t>
      </w:r>
      <w:r w:rsidRPr="0096310A">
        <w:rPr>
          <w:sz w:val="22"/>
          <w:szCs w:val="22"/>
        </w:rPr>
        <w:tab/>
        <w:t xml:space="preserve">    Gradonačelnica:</w:t>
      </w:r>
    </w:p>
    <w:p w:rsidR="0096310A" w:rsidRPr="0096310A" w:rsidRDefault="0096310A" w:rsidP="0096310A">
      <w:pPr>
        <w:rPr>
          <w:sz w:val="22"/>
          <w:szCs w:val="22"/>
        </w:rPr>
      </w:pPr>
    </w:p>
    <w:p w:rsidR="0096310A" w:rsidRPr="0096310A" w:rsidRDefault="0096310A" w:rsidP="0096310A">
      <w:pPr>
        <w:rPr>
          <w:sz w:val="22"/>
          <w:szCs w:val="22"/>
        </w:rPr>
      </w:pPr>
      <w:r w:rsidRPr="0096310A">
        <w:rPr>
          <w:sz w:val="22"/>
          <w:szCs w:val="22"/>
        </w:rPr>
        <w:t xml:space="preserve">                       Pročelnica: </w:t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</w:p>
    <w:p w:rsidR="0096310A" w:rsidRPr="0096310A" w:rsidRDefault="0096310A" w:rsidP="0096310A">
      <w:pPr>
        <w:rPr>
          <w:sz w:val="22"/>
          <w:szCs w:val="22"/>
        </w:rPr>
      </w:pPr>
      <w:r w:rsidRPr="0096310A">
        <w:rPr>
          <w:sz w:val="22"/>
          <w:szCs w:val="22"/>
        </w:rPr>
        <w:t xml:space="preserve">            Kristina Cvitić, dipl. oec.</w:t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</w:r>
      <w:r w:rsidRPr="0096310A">
        <w:rPr>
          <w:sz w:val="22"/>
          <w:szCs w:val="22"/>
        </w:rPr>
        <w:tab/>
        <w:t xml:space="preserve">        Vesna Želježnjak, dipl. oec.</w:t>
      </w:r>
    </w:p>
    <w:p w:rsidR="0096310A" w:rsidRPr="0096310A" w:rsidRDefault="0096310A" w:rsidP="0096310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</w:pPr>
    </w:p>
    <w:p w:rsidR="0096310A" w:rsidRPr="0096310A" w:rsidRDefault="0096310A" w:rsidP="0096310A"/>
    <w:p w:rsidR="0096310A" w:rsidRPr="007F1895" w:rsidRDefault="0096310A" w:rsidP="0096310A">
      <w:pPr>
        <w:ind w:left="4860"/>
        <w:rPr>
          <w:color w:val="FF0000"/>
        </w:rPr>
      </w:pPr>
    </w:p>
    <w:p w:rsidR="0096310A" w:rsidRPr="007F1895" w:rsidRDefault="0096310A" w:rsidP="0096310A">
      <w:pPr>
        <w:tabs>
          <w:tab w:val="left" w:pos="1440"/>
        </w:tabs>
        <w:rPr>
          <w:color w:val="FF0000"/>
        </w:rPr>
      </w:pPr>
      <w:r w:rsidRPr="007F1895">
        <w:rPr>
          <w:color w:val="FF0000"/>
        </w:rPr>
        <w:tab/>
      </w:r>
    </w:p>
    <w:p w:rsidR="0096310A" w:rsidRPr="007F1895" w:rsidRDefault="0096310A" w:rsidP="0096310A">
      <w:pPr>
        <w:rPr>
          <w:color w:val="FF0000"/>
        </w:rPr>
      </w:pPr>
    </w:p>
    <w:p w:rsidR="00F21F79" w:rsidRPr="00C10094" w:rsidRDefault="00F21F79" w:rsidP="00C1009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</w:p>
    <w:p w:rsidR="00C10094" w:rsidRPr="00C10094" w:rsidRDefault="00C10094" w:rsidP="00C10094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10094" w:rsidRPr="00C10094" w:rsidRDefault="00C10094" w:rsidP="00C10094">
      <w:pPr>
        <w:autoSpaceDE w:val="0"/>
        <w:autoSpaceDN w:val="0"/>
        <w:adjustRightInd w:val="0"/>
        <w:ind w:left="637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A3497" w:rsidRPr="008770A6" w:rsidRDefault="00A5110F" w:rsidP="0096310A">
      <w:pPr>
        <w:autoSpaceDE w:val="0"/>
        <w:autoSpaceDN w:val="0"/>
        <w:adjustRightInd w:val="0"/>
        <w:ind w:left="6372"/>
        <w:jc w:val="both"/>
      </w:pPr>
      <w:r>
        <w:rPr>
          <w:rFonts w:eastAsia="Calibri"/>
          <w:bCs/>
          <w:sz w:val="22"/>
          <w:szCs w:val="22"/>
          <w:lang w:eastAsia="en-US"/>
        </w:rPr>
        <w:t xml:space="preserve">   </w:t>
      </w:r>
    </w:p>
    <w:p w:rsidR="00FD4E28" w:rsidRPr="008770A6" w:rsidRDefault="00FD4E28" w:rsidP="00FD4E28"/>
    <w:sectPr w:rsidR="00FD4E28" w:rsidRPr="008770A6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AD" w:rsidRDefault="003678AD" w:rsidP="008E4B08">
      <w:r>
        <w:separator/>
      </w:r>
    </w:p>
  </w:endnote>
  <w:endnote w:type="continuationSeparator" w:id="0">
    <w:p w:rsidR="003678AD" w:rsidRDefault="003678AD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AD" w:rsidRDefault="003678AD" w:rsidP="008E4B08">
      <w:r>
        <w:separator/>
      </w:r>
    </w:p>
  </w:footnote>
  <w:footnote w:type="continuationSeparator" w:id="0">
    <w:p w:rsidR="003678AD" w:rsidRDefault="003678AD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5C"/>
    <w:multiLevelType w:val="hybridMultilevel"/>
    <w:tmpl w:val="9D60DD2A"/>
    <w:lvl w:ilvl="0" w:tplc="1890B122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F06"/>
    <w:multiLevelType w:val="hybridMultilevel"/>
    <w:tmpl w:val="15F6FD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133969"/>
    <w:multiLevelType w:val="hybridMultilevel"/>
    <w:tmpl w:val="1A2441CC"/>
    <w:lvl w:ilvl="0" w:tplc="1890B122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580686"/>
    <w:rsid w:val="00012764"/>
    <w:rsid w:val="00015940"/>
    <w:rsid w:val="00027760"/>
    <w:rsid w:val="000375F7"/>
    <w:rsid w:val="00042F74"/>
    <w:rsid w:val="00064C8E"/>
    <w:rsid w:val="00085FFF"/>
    <w:rsid w:val="000A03CF"/>
    <w:rsid w:val="000A3497"/>
    <w:rsid w:val="000A79A0"/>
    <w:rsid w:val="000B0EF9"/>
    <w:rsid w:val="000C10B9"/>
    <w:rsid w:val="000C1FB7"/>
    <w:rsid w:val="000D77A1"/>
    <w:rsid w:val="000F21FF"/>
    <w:rsid w:val="001005BC"/>
    <w:rsid w:val="00124C48"/>
    <w:rsid w:val="00126232"/>
    <w:rsid w:val="00127FD4"/>
    <w:rsid w:val="0013678A"/>
    <w:rsid w:val="00137DCB"/>
    <w:rsid w:val="00143374"/>
    <w:rsid w:val="00154465"/>
    <w:rsid w:val="00161AF5"/>
    <w:rsid w:val="001759A8"/>
    <w:rsid w:val="0019267D"/>
    <w:rsid w:val="001A37B5"/>
    <w:rsid w:val="001B7795"/>
    <w:rsid w:val="001C6CFF"/>
    <w:rsid w:val="001E01B9"/>
    <w:rsid w:val="001E5778"/>
    <w:rsid w:val="00251F48"/>
    <w:rsid w:val="002653E2"/>
    <w:rsid w:val="00275E92"/>
    <w:rsid w:val="002809B3"/>
    <w:rsid w:val="00281F0A"/>
    <w:rsid w:val="002C1AA1"/>
    <w:rsid w:val="002C5611"/>
    <w:rsid w:val="002D73C0"/>
    <w:rsid w:val="002F06F8"/>
    <w:rsid w:val="0031110B"/>
    <w:rsid w:val="0031313D"/>
    <w:rsid w:val="00335C6B"/>
    <w:rsid w:val="00343F9D"/>
    <w:rsid w:val="003502B7"/>
    <w:rsid w:val="00353ACF"/>
    <w:rsid w:val="003660BF"/>
    <w:rsid w:val="003678AD"/>
    <w:rsid w:val="0037042E"/>
    <w:rsid w:val="00374B02"/>
    <w:rsid w:val="00380E76"/>
    <w:rsid w:val="00383398"/>
    <w:rsid w:val="0038796D"/>
    <w:rsid w:val="003B07B2"/>
    <w:rsid w:val="003C0B73"/>
    <w:rsid w:val="003C7570"/>
    <w:rsid w:val="003D5D0A"/>
    <w:rsid w:val="003E3D85"/>
    <w:rsid w:val="004433CD"/>
    <w:rsid w:val="00446CED"/>
    <w:rsid w:val="00496CA6"/>
    <w:rsid w:val="004C1556"/>
    <w:rsid w:val="004D049F"/>
    <w:rsid w:val="004F5EAB"/>
    <w:rsid w:val="00513260"/>
    <w:rsid w:val="005338E2"/>
    <w:rsid w:val="00580686"/>
    <w:rsid w:val="00590216"/>
    <w:rsid w:val="005F2A1D"/>
    <w:rsid w:val="0061291E"/>
    <w:rsid w:val="00661DCA"/>
    <w:rsid w:val="00666B7F"/>
    <w:rsid w:val="006712B7"/>
    <w:rsid w:val="006A30BE"/>
    <w:rsid w:val="006B3D7C"/>
    <w:rsid w:val="006D0D86"/>
    <w:rsid w:val="006D19E6"/>
    <w:rsid w:val="006F05CE"/>
    <w:rsid w:val="006F36A7"/>
    <w:rsid w:val="007120BD"/>
    <w:rsid w:val="00720E3F"/>
    <w:rsid w:val="00735E88"/>
    <w:rsid w:val="00737525"/>
    <w:rsid w:val="00742340"/>
    <w:rsid w:val="00752FC1"/>
    <w:rsid w:val="0078495E"/>
    <w:rsid w:val="00794853"/>
    <w:rsid w:val="007B1507"/>
    <w:rsid w:val="007C42B6"/>
    <w:rsid w:val="007D2A2C"/>
    <w:rsid w:val="007E19A2"/>
    <w:rsid w:val="007F3D13"/>
    <w:rsid w:val="007F41AB"/>
    <w:rsid w:val="00806135"/>
    <w:rsid w:val="00821BDA"/>
    <w:rsid w:val="00835D8A"/>
    <w:rsid w:val="008508C9"/>
    <w:rsid w:val="00856A74"/>
    <w:rsid w:val="00857B8E"/>
    <w:rsid w:val="00861A63"/>
    <w:rsid w:val="008770A6"/>
    <w:rsid w:val="0088730E"/>
    <w:rsid w:val="008A0F8A"/>
    <w:rsid w:val="008B669B"/>
    <w:rsid w:val="008C4EBE"/>
    <w:rsid w:val="008E4B08"/>
    <w:rsid w:val="0090739C"/>
    <w:rsid w:val="00913986"/>
    <w:rsid w:val="0094494A"/>
    <w:rsid w:val="00944A89"/>
    <w:rsid w:val="0095106F"/>
    <w:rsid w:val="0096310A"/>
    <w:rsid w:val="009633B2"/>
    <w:rsid w:val="00986326"/>
    <w:rsid w:val="0099217B"/>
    <w:rsid w:val="009B3D1C"/>
    <w:rsid w:val="009B6D94"/>
    <w:rsid w:val="009D4CD1"/>
    <w:rsid w:val="009F199D"/>
    <w:rsid w:val="00A14030"/>
    <w:rsid w:val="00A1543D"/>
    <w:rsid w:val="00A5110F"/>
    <w:rsid w:val="00A516F9"/>
    <w:rsid w:val="00A542B8"/>
    <w:rsid w:val="00A61FFC"/>
    <w:rsid w:val="00A837C0"/>
    <w:rsid w:val="00A9032D"/>
    <w:rsid w:val="00A94B7D"/>
    <w:rsid w:val="00AD2F01"/>
    <w:rsid w:val="00AD4CDC"/>
    <w:rsid w:val="00AE3F9F"/>
    <w:rsid w:val="00AE7275"/>
    <w:rsid w:val="00B0372D"/>
    <w:rsid w:val="00B25E9D"/>
    <w:rsid w:val="00B4739E"/>
    <w:rsid w:val="00B92066"/>
    <w:rsid w:val="00B97A31"/>
    <w:rsid w:val="00BA444B"/>
    <w:rsid w:val="00BC2CE5"/>
    <w:rsid w:val="00C10094"/>
    <w:rsid w:val="00C25A85"/>
    <w:rsid w:val="00C34B71"/>
    <w:rsid w:val="00C5659D"/>
    <w:rsid w:val="00C56742"/>
    <w:rsid w:val="00C77B3F"/>
    <w:rsid w:val="00CA7513"/>
    <w:rsid w:val="00CB5821"/>
    <w:rsid w:val="00CC2AB8"/>
    <w:rsid w:val="00D012D4"/>
    <w:rsid w:val="00D208E2"/>
    <w:rsid w:val="00D4466B"/>
    <w:rsid w:val="00D472BE"/>
    <w:rsid w:val="00D666F2"/>
    <w:rsid w:val="00D83522"/>
    <w:rsid w:val="00D911FC"/>
    <w:rsid w:val="00DB4E95"/>
    <w:rsid w:val="00DD5C6A"/>
    <w:rsid w:val="00DE24AE"/>
    <w:rsid w:val="00DE3D9D"/>
    <w:rsid w:val="00DF3A81"/>
    <w:rsid w:val="00E13394"/>
    <w:rsid w:val="00E177B0"/>
    <w:rsid w:val="00E3458D"/>
    <w:rsid w:val="00E36262"/>
    <w:rsid w:val="00EF5E5E"/>
    <w:rsid w:val="00F06157"/>
    <w:rsid w:val="00F21F79"/>
    <w:rsid w:val="00F22E62"/>
    <w:rsid w:val="00F35850"/>
    <w:rsid w:val="00F45F2B"/>
    <w:rsid w:val="00F61F28"/>
    <w:rsid w:val="00F659D4"/>
    <w:rsid w:val="00FA1DD6"/>
    <w:rsid w:val="00FD4E28"/>
    <w:rsid w:val="00FF1CE7"/>
    <w:rsid w:val="00FF29FD"/>
    <w:rsid w:val="00FF4B11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0A0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0A0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Marija Potroško Kovačić</cp:lastModifiedBy>
  <cp:revision>3</cp:revision>
  <cp:lastPrinted>2015-06-19T09:24:00Z</cp:lastPrinted>
  <dcterms:created xsi:type="dcterms:W3CDTF">2015-06-19T09:24:00Z</dcterms:created>
  <dcterms:modified xsi:type="dcterms:W3CDTF">2015-06-29T08:23:00Z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18BF4F49FBD6AB69C1257E660041A4D6</vt:lpwstr>
  </property>
  <property fmtid="{D5CDD505-2E9C-101B-9397-08002B2CF9AE}" pid="8" name="SW_DocHWND">
    <vt:r8>1116140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/>
  </property>
  <property fmtid="{D5CDD505-2E9C-101B-9397-08002B2CF9AE}" pid="24" name="Sw_TC">
    <vt:lpwstr>1</vt:lpwstr>
  </property>
  <property fmtid="{D5CDD505-2E9C-101B-9397-08002B2CF9AE}" pid="25" name="Sw_CsDo">
    <vt:lpwstr/>
  </property>
  <property fmtid="{D5CDD505-2E9C-101B-9397-08002B2CF9AE}" pid="26" name="Sw_CsDoVal">
    <vt:lpwstr/>
  </property>
  <property fmtid="{D5CDD505-2E9C-101B-9397-08002B2CF9AE}" pid="27" name="Sw_Status">
    <vt:lpwstr>ka_Otvoreno</vt:lpwstr>
  </property>
  <property fmtid="{D5CDD505-2E9C-101B-9397-08002B2CF9AE}" pid="28" name="Sw_PrintDlg">
    <vt:lpwstr>ka_Yes</vt:lpwstr>
  </property>
  <property fmtid="{D5CDD505-2E9C-101B-9397-08002B2CF9AE}" pid="29" name="Logo">
    <vt:lpwstr>Upravni odjel za društvene djelatnosti</vt:lpwstr>
  </property>
  <property fmtid="{D5CDD505-2E9C-101B-9397-08002B2CF9AE}" pid="30" name="EMail">
    <vt:lpwstr>Marija.Potrosko@koprivnica.hr</vt:lpwstr>
  </property>
</Properties>
</file>