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ED" w:rsidRDefault="00115E3E" w:rsidP="00060BED">
      <w:pPr>
        <w:jc w:val="both"/>
        <w:rPr>
          <w:sz w:val="22"/>
          <w:szCs w:val="22"/>
        </w:rPr>
      </w:pPr>
      <w:bookmarkStart w:id="0" w:name="_GoBack"/>
      <w:bookmarkEnd w:id="0"/>
      <w:r w:rsidRPr="00CE5951">
        <w:rPr>
          <w:sz w:val="22"/>
          <w:szCs w:val="22"/>
        </w:rPr>
        <w:t>Na temelju članka 98</w:t>
      </w:r>
      <w:r w:rsidR="00060BED" w:rsidRPr="00CE5951">
        <w:rPr>
          <w:sz w:val="22"/>
          <w:szCs w:val="22"/>
        </w:rPr>
        <w:t>. Zakona o cestama („Narodne novine“ broj 84/11, 22/13, 54/13, 148/13 i 92/14)</w:t>
      </w:r>
      <w:r w:rsidR="004B2A1D" w:rsidRPr="00CE5951">
        <w:rPr>
          <w:sz w:val="22"/>
          <w:szCs w:val="22"/>
        </w:rPr>
        <w:t xml:space="preserve">, članka 3. Zakona o komunalnom gospodarstvu („Narodne novine“ broj </w:t>
      </w:r>
      <w:r w:rsidR="004B2A1D" w:rsidRPr="00CE5951">
        <w:rPr>
          <w:color w:val="000000"/>
          <w:sz w:val="22"/>
          <w:szCs w:val="22"/>
          <w:shd w:val="clear" w:color="auto" w:fill="FFFFFF"/>
        </w:rPr>
        <w:t>36/95, 70/97, 128/99, 57/00, 129/00, 59/01, 26/03 - pročišćeni tekst, 82/04, 178/04, 38/09, 79/09, 153/09, 49/11, 84/11, 90/11, 144/12, 94/13, 153/13 i 147/14)</w:t>
      </w:r>
      <w:r w:rsidR="00060BED" w:rsidRPr="00CE5951">
        <w:rPr>
          <w:sz w:val="22"/>
          <w:szCs w:val="22"/>
        </w:rPr>
        <w:t xml:space="preserve"> i članka 40. Statuta Grada Koprivnice („Glasnik Grada Koprivnice“ broj 4/09, 1/12, 1/13 i 3/13 – pročišćeni tekst) Gradsko vijeće Grada Koprivnice na 2. sjednici održanoj </w:t>
      </w:r>
      <w:r w:rsidR="009D4407" w:rsidRPr="00CE5951">
        <w:rPr>
          <w:sz w:val="22"/>
          <w:szCs w:val="22"/>
        </w:rPr>
        <w:fldChar w:fldCharType="begin">
          <w:ffData>
            <w:name w:val="Tekst1"/>
            <w:enabled/>
            <w:calcOnExit w:val="0"/>
            <w:textInput/>
          </w:ffData>
        </w:fldChar>
      </w:r>
      <w:bookmarkStart w:id="1" w:name="Tekst1"/>
      <w:r w:rsidR="00060BED" w:rsidRPr="00CE5951">
        <w:rPr>
          <w:sz w:val="22"/>
          <w:szCs w:val="22"/>
        </w:rPr>
        <w:instrText xml:space="preserve"> FORMTEXT </w:instrText>
      </w:r>
      <w:r w:rsidR="009D4407" w:rsidRPr="00CE5951">
        <w:rPr>
          <w:sz w:val="22"/>
          <w:szCs w:val="22"/>
        </w:rPr>
      </w:r>
      <w:r w:rsidR="009D4407" w:rsidRPr="00CE5951">
        <w:rPr>
          <w:sz w:val="22"/>
          <w:szCs w:val="22"/>
        </w:rPr>
        <w:fldChar w:fldCharType="separate"/>
      </w:r>
      <w:r w:rsidR="00060BED" w:rsidRPr="00CE5951">
        <w:rPr>
          <w:noProof/>
          <w:sz w:val="22"/>
          <w:szCs w:val="22"/>
        </w:rPr>
        <w:t> </w:t>
      </w:r>
      <w:r w:rsidR="00060BED" w:rsidRPr="00CE5951">
        <w:rPr>
          <w:noProof/>
          <w:sz w:val="22"/>
          <w:szCs w:val="22"/>
        </w:rPr>
        <w:t> </w:t>
      </w:r>
      <w:r w:rsidR="00060BED" w:rsidRPr="00CE5951">
        <w:rPr>
          <w:noProof/>
          <w:sz w:val="22"/>
          <w:szCs w:val="22"/>
        </w:rPr>
        <w:t> </w:t>
      </w:r>
      <w:r w:rsidR="00060BED" w:rsidRPr="00CE5951">
        <w:rPr>
          <w:noProof/>
          <w:sz w:val="22"/>
          <w:szCs w:val="22"/>
        </w:rPr>
        <w:t> </w:t>
      </w:r>
      <w:r w:rsidR="00060BED" w:rsidRPr="00CE5951">
        <w:rPr>
          <w:noProof/>
          <w:sz w:val="22"/>
          <w:szCs w:val="22"/>
        </w:rPr>
        <w:t> </w:t>
      </w:r>
      <w:r w:rsidR="009D4407" w:rsidRPr="00CE5951">
        <w:rPr>
          <w:sz w:val="22"/>
          <w:szCs w:val="22"/>
        </w:rPr>
        <w:fldChar w:fldCharType="end"/>
      </w:r>
      <w:bookmarkEnd w:id="1"/>
      <w:r w:rsidR="00060BED" w:rsidRPr="00CE5951">
        <w:rPr>
          <w:sz w:val="22"/>
          <w:szCs w:val="22"/>
        </w:rPr>
        <w:t xml:space="preserve"> godine, donijelo je</w:t>
      </w:r>
      <w:r w:rsidR="00B40633" w:rsidRPr="00CE5951">
        <w:rPr>
          <w:sz w:val="22"/>
          <w:szCs w:val="22"/>
        </w:rPr>
        <w:t xml:space="preserve"> </w:t>
      </w:r>
    </w:p>
    <w:p w:rsidR="00CE5951" w:rsidRPr="00CE5951" w:rsidRDefault="00CE5951" w:rsidP="00060BED">
      <w:pPr>
        <w:jc w:val="both"/>
        <w:rPr>
          <w:sz w:val="22"/>
          <w:szCs w:val="22"/>
        </w:rPr>
      </w:pPr>
    </w:p>
    <w:p w:rsidR="00060BED" w:rsidRPr="00CE5951" w:rsidRDefault="00060BED" w:rsidP="00060BED">
      <w:pPr>
        <w:spacing w:after="0"/>
        <w:jc w:val="center"/>
        <w:rPr>
          <w:b/>
        </w:rPr>
      </w:pPr>
      <w:r w:rsidRPr="00CE5951">
        <w:rPr>
          <w:b/>
        </w:rPr>
        <w:t>ODLUKU</w:t>
      </w:r>
    </w:p>
    <w:p w:rsidR="00060BED" w:rsidRPr="00CE5951" w:rsidRDefault="00060BED" w:rsidP="00060BED">
      <w:pPr>
        <w:spacing w:after="0"/>
        <w:jc w:val="center"/>
        <w:rPr>
          <w:b/>
        </w:rPr>
      </w:pPr>
      <w:r w:rsidRPr="00CE5951">
        <w:rPr>
          <w:b/>
        </w:rPr>
        <w:t xml:space="preserve">o izmjenama </w:t>
      </w:r>
      <w:r w:rsidR="00CE5951" w:rsidRPr="00CE5951">
        <w:rPr>
          <w:b/>
        </w:rPr>
        <w:t xml:space="preserve">i dopuni </w:t>
      </w:r>
      <w:r w:rsidRPr="00CE5951">
        <w:rPr>
          <w:b/>
        </w:rPr>
        <w:t xml:space="preserve">Odluke o </w:t>
      </w:r>
      <w:r w:rsidR="00115E3E" w:rsidRPr="00CE5951">
        <w:rPr>
          <w:b/>
        </w:rPr>
        <w:t xml:space="preserve">nerazvrstanim </w:t>
      </w:r>
      <w:r w:rsidRPr="00CE5951">
        <w:rPr>
          <w:b/>
        </w:rPr>
        <w:t xml:space="preserve">cestama </w:t>
      </w:r>
    </w:p>
    <w:p w:rsidR="00060BED" w:rsidRPr="00CE5951" w:rsidRDefault="00060BED" w:rsidP="00060BED">
      <w:pPr>
        <w:spacing w:after="0"/>
        <w:jc w:val="center"/>
        <w:rPr>
          <w:b/>
        </w:rPr>
      </w:pPr>
      <w:r w:rsidRPr="00CE5951">
        <w:rPr>
          <w:b/>
        </w:rPr>
        <w:t>na području Grada Koprivnice</w:t>
      </w:r>
    </w:p>
    <w:p w:rsidR="00CE5951" w:rsidRPr="00CE5951" w:rsidRDefault="00CE5951" w:rsidP="00060BED">
      <w:pPr>
        <w:spacing w:after="0"/>
        <w:jc w:val="center"/>
        <w:rPr>
          <w:b/>
        </w:rPr>
      </w:pPr>
    </w:p>
    <w:p w:rsidR="00060BED" w:rsidRPr="00CE5951" w:rsidRDefault="00060BED" w:rsidP="00060BED">
      <w:pPr>
        <w:spacing w:after="0"/>
        <w:jc w:val="center"/>
        <w:rPr>
          <w:b/>
          <w:sz w:val="22"/>
          <w:szCs w:val="22"/>
        </w:rPr>
      </w:pPr>
    </w:p>
    <w:p w:rsidR="00060BED" w:rsidRPr="00CE5951" w:rsidRDefault="00060BED" w:rsidP="00060BED">
      <w:pPr>
        <w:spacing w:after="0"/>
        <w:jc w:val="center"/>
        <w:rPr>
          <w:b/>
          <w:sz w:val="22"/>
          <w:szCs w:val="22"/>
        </w:rPr>
      </w:pPr>
      <w:r w:rsidRPr="00CE5951">
        <w:rPr>
          <w:b/>
          <w:sz w:val="22"/>
          <w:szCs w:val="22"/>
        </w:rPr>
        <w:t>Članak 1.</w:t>
      </w:r>
    </w:p>
    <w:p w:rsidR="00060BED" w:rsidRPr="00CE5951" w:rsidRDefault="00060BED" w:rsidP="00060BED">
      <w:pPr>
        <w:spacing w:after="0"/>
        <w:jc w:val="center"/>
        <w:rPr>
          <w:b/>
          <w:sz w:val="22"/>
          <w:szCs w:val="22"/>
        </w:rPr>
      </w:pPr>
    </w:p>
    <w:p w:rsidR="00060BED" w:rsidRPr="00CE5951" w:rsidRDefault="00060BED" w:rsidP="00CE5951">
      <w:pPr>
        <w:spacing w:after="0"/>
        <w:ind w:firstLine="708"/>
        <w:jc w:val="both"/>
        <w:rPr>
          <w:sz w:val="22"/>
          <w:szCs w:val="22"/>
        </w:rPr>
      </w:pPr>
      <w:r w:rsidRPr="00CE5951">
        <w:rPr>
          <w:sz w:val="22"/>
          <w:szCs w:val="22"/>
        </w:rPr>
        <w:t xml:space="preserve">U Odluci o </w:t>
      </w:r>
      <w:r w:rsidR="004B2A1D" w:rsidRPr="00CE5951">
        <w:rPr>
          <w:sz w:val="22"/>
          <w:szCs w:val="22"/>
        </w:rPr>
        <w:t xml:space="preserve">nerazvrstanim </w:t>
      </w:r>
      <w:r w:rsidRPr="00CE5951">
        <w:rPr>
          <w:sz w:val="22"/>
          <w:szCs w:val="22"/>
        </w:rPr>
        <w:t xml:space="preserve">cestama na području Grada Koprivnice </w:t>
      </w:r>
      <w:r w:rsidR="00071B0A" w:rsidRPr="00CE5951">
        <w:rPr>
          <w:sz w:val="22"/>
          <w:szCs w:val="22"/>
        </w:rPr>
        <w:t>(</w:t>
      </w:r>
      <w:r w:rsidRPr="00CE5951">
        <w:rPr>
          <w:sz w:val="22"/>
          <w:szCs w:val="22"/>
        </w:rPr>
        <w:t>„Glasnik Grada Koprivnice“ broj 3/12 i 2/14) članak 2. mijenja se i glasi:</w:t>
      </w:r>
    </w:p>
    <w:p w:rsidR="00060BED" w:rsidRPr="00CE5951" w:rsidRDefault="00060BED" w:rsidP="00071B0A">
      <w:pPr>
        <w:spacing w:after="0"/>
        <w:jc w:val="both"/>
        <w:rPr>
          <w:sz w:val="22"/>
          <w:szCs w:val="22"/>
        </w:rPr>
      </w:pPr>
    </w:p>
    <w:p w:rsidR="00060BED" w:rsidRPr="00CE5951" w:rsidRDefault="00060BED" w:rsidP="00071B0A">
      <w:pPr>
        <w:spacing w:after="0"/>
        <w:ind w:firstLine="708"/>
        <w:jc w:val="both"/>
        <w:rPr>
          <w:sz w:val="22"/>
          <w:szCs w:val="22"/>
        </w:rPr>
      </w:pPr>
      <w:r w:rsidRPr="00CE5951">
        <w:rPr>
          <w:sz w:val="22"/>
          <w:szCs w:val="22"/>
        </w:rPr>
        <w:t xml:space="preserve">„Nerazvrstana cesta je cesta na području Grada Koprivnice koja se koristi za promet vozilima i koju svatko može slobodno koristiti na način i pod uvjetima propisanim zakonom </w:t>
      </w:r>
      <w:r w:rsidR="00B40633" w:rsidRPr="00CE5951">
        <w:rPr>
          <w:sz w:val="22"/>
          <w:szCs w:val="22"/>
        </w:rPr>
        <w:t>kojim se uređuju ceste i drugim propisima, a koja nije razvrstana kao javna cesta.</w:t>
      </w:r>
    </w:p>
    <w:p w:rsidR="00B40633" w:rsidRPr="00CE5951" w:rsidRDefault="00B40633" w:rsidP="00071B0A">
      <w:pPr>
        <w:spacing w:after="0"/>
        <w:ind w:firstLine="708"/>
        <w:jc w:val="both"/>
        <w:rPr>
          <w:sz w:val="22"/>
          <w:szCs w:val="22"/>
        </w:rPr>
      </w:pPr>
      <w:r w:rsidRPr="00CE5951">
        <w:rPr>
          <w:sz w:val="22"/>
          <w:szCs w:val="22"/>
        </w:rPr>
        <w:t>Nerazvrstane ceste u smislu ove Odluke su:</w:t>
      </w:r>
    </w:p>
    <w:p w:rsidR="00B40633" w:rsidRPr="00CE5951" w:rsidRDefault="00B40633" w:rsidP="00071B0A">
      <w:pPr>
        <w:pStyle w:val="Odlomakpopisa"/>
        <w:numPr>
          <w:ilvl w:val="0"/>
          <w:numId w:val="1"/>
        </w:numPr>
        <w:spacing w:after="0"/>
        <w:jc w:val="both"/>
        <w:rPr>
          <w:sz w:val="22"/>
          <w:szCs w:val="22"/>
        </w:rPr>
      </w:pPr>
      <w:r w:rsidRPr="00CE5951">
        <w:rPr>
          <w:sz w:val="22"/>
          <w:szCs w:val="22"/>
        </w:rPr>
        <w:t xml:space="preserve">ceste na području grada Koprivnice koje su prestale biti javne ceste sukladno zakonu kojim se uređuje ceste, a određene su </w:t>
      </w:r>
      <w:proofErr w:type="spellStart"/>
      <w:r w:rsidRPr="00CE5951">
        <w:rPr>
          <w:sz w:val="22"/>
          <w:szCs w:val="22"/>
        </w:rPr>
        <w:t>podzakonskim</w:t>
      </w:r>
      <w:proofErr w:type="spellEnd"/>
      <w:r w:rsidRPr="00CE5951">
        <w:rPr>
          <w:sz w:val="22"/>
          <w:szCs w:val="22"/>
        </w:rPr>
        <w:t xml:space="preserve"> propisom,</w:t>
      </w:r>
    </w:p>
    <w:p w:rsidR="00B40633" w:rsidRPr="00CE5951" w:rsidRDefault="00B40633" w:rsidP="00071B0A">
      <w:pPr>
        <w:pStyle w:val="Odlomakpopisa"/>
        <w:numPr>
          <w:ilvl w:val="0"/>
          <w:numId w:val="1"/>
        </w:numPr>
        <w:spacing w:after="0"/>
        <w:jc w:val="both"/>
        <w:rPr>
          <w:sz w:val="22"/>
          <w:szCs w:val="22"/>
        </w:rPr>
      </w:pPr>
      <w:r w:rsidRPr="00CE5951">
        <w:rPr>
          <w:sz w:val="22"/>
          <w:szCs w:val="22"/>
        </w:rPr>
        <w:t>ceste koje povezuju naselja,</w:t>
      </w:r>
    </w:p>
    <w:p w:rsidR="00B40633" w:rsidRPr="00CE5951" w:rsidRDefault="00B40633" w:rsidP="00071B0A">
      <w:pPr>
        <w:pStyle w:val="Odlomakpopisa"/>
        <w:numPr>
          <w:ilvl w:val="0"/>
          <w:numId w:val="1"/>
        </w:numPr>
        <w:spacing w:after="0"/>
        <w:jc w:val="both"/>
        <w:rPr>
          <w:sz w:val="22"/>
          <w:szCs w:val="22"/>
        </w:rPr>
      </w:pPr>
      <w:r w:rsidRPr="00CE5951">
        <w:rPr>
          <w:sz w:val="22"/>
          <w:szCs w:val="22"/>
        </w:rPr>
        <w:t>ceste koje povezuju područja unutar grada i naselja,</w:t>
      </w:r>
    </w:p>
    <w:p w:rsidR="00B40633" w:rsidRPr="00CE5951" w:rsidRDefault="00B40633" w:rsidP="00071B0A">
      <w:pPr>
        <w:pStyle w:val="Odlomakpopisa"/>
        <w:numPr>
          <w:ilvl w:val="0"/>
          <w:numId w:val="1"/>
        </w:numPr>
        <w:spacing w:after="0"/>
        <w:jc w:val="both"/>
        <w:rPr>
          <w:sz w:val="22"/>
          <w:szCs w:val="22"/>
        </w:rPr>
      </w:pPr>
      <w:r w:rsidRPr="00CE5951">
        <w:rPr>
          <w:sz w:val="22"/>
          <w:szCs w:val="22"/>
        </w:rPr>
        <w:t>terminali i okretišta javnog prijevoza,</w:t>
      </w:r>
    </w:p>
    <w:p w:rsidR="00B40633" w:rsidRPr="00CE5951" w:rsidRDefault="00B40633" w:rsidP="00071B0A">
      <w:pPr>
        <w:pStyle w:val="Odlomakpopisa"/>
        <w:numPr>
          <w:ilvl w:val="0"/>
          <w:numId w:val="1"/>
        </w:numPr>
        <w:spacing w:after="0"/>
        <w:jc w:val="both"/>
        <w:rPr>
          <w:sz w:val="22"/>
          <w:szCs w:val="22"/>
        </w:rPr>
      </w:pPr>
      <w:r w:rsidRPr="00CE5951">
        <w:rPr>
          <w:sz w:val="22"/>
          <w:szCs w:val="22"/>
        </w:rPr>
        <w:t>pristupne ceste do stambenih, poslovnih, gospodarskih i drugih građevina i</w:t>
      </w:r>
    </w:p>
    <w:p w:rsidR="00B40633" w:rsidRPr="00CE5951" w:rsidRDefault="00B40633" w:rsidP="00071B0A">
      <w:pPr>
        <w:pStyle w:val="Odlomakpopisa"/>
        <w:numPr>
          <w:ilvl w:val="0"/>
          <w:numId w:val="1"/>
        </w:numPr>
        <w:spacing w:after="0"/>
        <w:jc w:val="both"/>
        <w:rPr>
          <w:sz w:val="22"/>
          <w:szCs w:val="22"/>
        </w:rPr>
      </w:pPr>
      <w:r w:rsidRPr="00CE5951">
        <w:rPr>
          <w:sz w:val="22"/>
          <w:szCs w:val="22"/>
        </w:rPr>
        <w:t>druge ces</w:t>
      </w:r>
      <w:r w:rsidR="00071B0A" w:rsidRPr="00CE5951">
        <w:rPr>
          <w:sz w:val="22"/>
          <w:szCs w:val="22"/>
        </w:rPr>
        <w:t>te na području Grada Koprivnice.</w:t>
      </w:r>
    </w:p>
    <w:p w:rsidR="00B40633" w:rsidRPr="00CE5951" w:rsidRDefault="00B40633" w:rsidP="00060BED">
      <w:pPr>
        <w:spacing w:after="0"/>
        <w:rPr>
          <w:sz w:val="22"/>
          <w:szCs w:val="22"/>
        </w:rPr>
      </w:pPr>
    </w:p>
    <w:p w:rsidR="00B40633" w:rsidRPr="00CE5951" w:rsidRDefault="00B40633" w:rsidP="00B40633">
      <w:pPr>
        <w:spacing w:after="0"/>
        <w:jc w:val="center"/>
        <w:rPr>
          <w:b/>
          <w:sz w:val="22"/>
          <w:szCs w:val="22"/>
        </w:rPr>
      </w:pPr>
      <w:r w:rsidRPr="00CE5951">
        <w:rPr>
          <w:b/>
          <w:sz w:val="22"/>
          <w:szCs w:val="22"/>
        </w:rPr>
        <w:t>Članak 2.</w:t>
      </w:r>
    </w:p>
    <w:p w:rsidR="00071B0A" w:rsidRPr="00CE5951" w:rsidRDefault="00071B0A" w:rsidP="00B40633">
      <w:pPr>
        <w:spacing w:after="0"/>
        <w:jc w:val="center"/>
        <w:rPr>
          <w:b/>
          <w:sz w:val="22"/>
          <w:szCs w:val="22"/>
        </w:rPr>
      </w:pPr>
    </w:p>
    <w:p w:rsidR="00071B0A" w:rsidRPr="00CE5951" w:rsidRDefault="00CE5951" w:rsidP="00071B0A">
      <w:pPr>
        <w:spacing w:after="0"/>
        <w:rPr>
          <w:sz w:val="22"/>
          <w:szCs w:val="22"/>
        </w:rPr>
      </w:pPr>
      <w:r>
        <w:rPr>
          <w:sz w:val="22"/>
          <w:szCs w:val="22"/>
        </w:rPr>
        <w:t>Č</w:t>
      </w:r>
      <w:r w:rsidR="00071B0A" w:rsidRPr="00CE5951">
        <w:rPr>
          <w:sz w:val="22"/>
          <w:szCs w:val="22"/>
        </w:rPr>
        <w:t>lan</w:t>
      </w:r>
      <w:r>
        <w:rPr>
          <w:sz w:val="22"/>
          <w:szCs w:val="22"/>
        </w:rPr>
        <w:t>ak</w:t>
      </w:r>
      <w:r w:rsidR="00071B0A" w:rsidRPr="00CE5951">
        <w:rPr>
          <w:sz w:val="22"/>
          <w:szCs w:val="22"/>
        </w:rPr>
        <w:t xml:space="preserve"> 9. mijenja se i glasi</w:t>
      </w:r>
      <w:r w:rsidRPr="00CE5951">
        <w:rPr>
          <w:sz w:val="22"/>
          <w:szCs w:val="22"/>
        </w:rPr>
        <w:t>:</w:t>
      </w:r>
    </w:p>
    <w:p w:rsidR="00071B0A" w:rsidRPr="00CE5951" w:rsidRDefault="00071B0A" w:rsidP="00071B0A">
      <w:pPr>
        <w:spacing w:after="0"/>
        <w:rPr>
          <w:sz w:val="22"/>
          <w:szCs w:val="22"/>
        </w:rPr>
      </w:pPr>
    </w:p>
    <w:p w:rsidR="00071B0A" w:rsidRPr="00CE5951" w:rsidRDefault="00071B0A" w:rsidP="00115E3E">
      <w:pPr>
        <w:spacing w:after="0"/>
        <w:ind w:firstLine="708"/>
        <w:jc w:val="both"/>
        <w:rPr>
          <w:sz w:val="22"/>
          <w:szCs w:val="22"/>
        </w:rPr>
      </w:pPr>
      <w:r w:rsidRPr="00CE5951">
        <w:rPr>
          <w:sz w:val="22"/>
          <w:szCs w:val="22"/>
        </w:rPr>
        <w:t>„U zimskom razdoblju koje, u pravilu, traje od 15.11. tekuće do 15.4. sljedeće godine, nerazvrstane ceste se održavaju u skladu s izvedbenim programom zimske službe koji donosi pravna osoba koja upravlja nerazvrstanim cestama</w:t>
      </w:r>
      <w:r w:rsidR="00115E3E" w:rsidRPr="00CE5951">
        <w:rPr>
          <w:sz w:val="22"/>
          <w:szCs w:val="22"/>
        </w:rPr>
        <w:t>, a zaključkom utvrđuje gradonačelnik.“</w:t>
      </w:r>
    </w:p>
    <w:p w:rsidR="00115E3E" w:rsidRPr="00CE5951" w:rsidRDefault="00115E3E" w:rsidP="00CE5951">
      <w:pPr>
        <w:pStyle w:val="t-9-8"/>
        <w:spacing w:before="0" w:beforeAutospacing="0" w:after="0" w:afterAutospacing="0"/>
        <w:ind w:firstLine="708"/>
        <w:jc w:val="both"/>
        <w:rPr>
          <w:color w:val="000000"/>
          <w:sz w:val="22"/>
          <w:szCs w:val="22"/>
        </w:rPr>
      </w:pPr>
      <w:r w:rsidRPr="00CE5951">
        <w:rPr>
          <w:color w:val="000000"/>
          <w:sz w:val="22"/>
          <w:szCs w:val="22"/>
        </w:rPr>
        <w:t xml:space="preserve">Izvedbenim programom zimske službe utvrđuje se osobito: </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organizacijska shema ustroja, nadležnosti i odgovornosti izvođača zimske službe,</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mjesta stalne pripravnosti,</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karta cestovne mreže s označenim razinama prednostima i polaznim i završnim točkama djelovanja zimske službe,</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mehanizacije, opreme, materijala za posipanje te radne snage potrebne za izvođenje planiranih radova,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raspored dežurstva, obvezne prisutnosti, stupnjevi pripravnosti te raspored radnih skupina,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nacrt posipanja protiv poledice i uklanjanja snijega,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mjesta i način isključivanja pojedinih vrsta vozila u zimskim uvjetima,</w:t>
      </w:r>
    </w:p>
    <w:p w:rsidR="00115E3E" w:rsidRPr="00CE5951" w:rsidRDefault="00115E3E" w:rsidP="00115E3E">
      <w:pPr>
        <w:pStyle w:val="t-9-8"/>
        <w:spacing w:before="0" w:beforeAutospacing="0" w:after="0" w:afterAutospacing="0"/>
        <w:jc w:val="both"/>
        <w:rPr>
          <w:color w:val="000000"/>
          <w:sz w:val="22"/>
          <w:szCs w:val="22"/>
        </w:rPr>
      </w:pPr>
      <w:r w:rsidRPr="00CE5951">
        <w:rPr>
          <w:color w:val="000000"/>
          <w:sz w:val="22"/>
          <w:szCs w:val="22"/>
        </w:rPr>
        <w:t>– način prikupljanja podataka i shema obavještavanja o stanju i prohodnosti javnih cesta.</w:t>
      </w:r>
    </w:p>
    <w:p w:rsidR="00071B0A" w:rsidRPr="00CE5951" w:rsidRDefault="00115E3E" w:rsidP="00115E3E">
      <w:pPr>
        <w:pStyle w:val="t-9-8"/>
        <w:spacing w:before="0" w:beforeAutospacing="0" w:after="0" w:afterAutospacing="0"/>
        <w:jc w:val="both"/>
        <w:rPr>
          <w:sz w:val="22"/>
          <w:szCs w:val="22"/>
        </w:rPr>
      </w:pPr>
      <w:r w:rsidRPr="00CE5951">
        <w:rPr>
          <w:color w:val="000000"/>
          <w:sz w:val="22"/>
          <w:szCs w:val="22"/>
        </w:rPr>
        <w:lastRenderedPageBreak/>
        <w:tab/>
        <w:t xml:space="preserve">Izvedbeni program zimske službe mora biti u skladu s godišnjim programom iz članka 5. ove Odluke, programom održavanja javnih površina u zimskim uvjetima te Pravilnikom o održavanju cesta („Narodne novine“ broj 90/14). </w:t>
      </w:r>
    </w:p>
    <w:p w:rsidR="00071B0A" w:rsidRPr="00CE5951" w:rsidRDefault="00071B0A" w:rsidP="00115E3E">
      <w:pPr>
        <w:spacing w:after="0"/>
        <w:ind w:firstLine="708"/>
        <w:jc w:val="both"/>
        <w:rPr>
          <w:sz w:val="22"/>
          <w:szCs w:val="22"/>
        </w:rPr>
      </w:pPr>
      <w:r w:rsidRPr="00CE5951">
        <w:rPr>
          <w:sz w:val="22"/>
          <w:szCs w:val="22"/>
        </w:rPr>
        <w:t xml:space="preserve">Pravna osoba koja upravlja nerazvrstanim cestama dužna je osigurati </w:t>
      </w:r>
      <w:r w:rsidR="005D1686">
        <w:rPr>
          <w:sz w:val="22"/>
          <w:szCs w:val="22"/>
        </w:rPr>
        <w:t xml:space="preserve">da izvođač radova na održavanju nerazvrstanih cesta osigura </w:t>
      </w:r>
      <w:r w:rsidRPr="00CE5951">
        <w:rPr>
          <w:sz w:val="22"/>
          <w:szCs w:val="22"/>
        </w:rPr>
        <w:t xml:space="preserve">prohodnost nerazvrstanih cesta u </w:t>
      </w:r>
      <w:r w:rsidR="00115E3E" w:rsidRPr="00CE5951">
        <w:rPr>
          <w:sz w:val="22"/>
          <w:szCs w:val="22"/>
        </w:rPr>
        <w:t>periodu zimskog razdoblja navedenog u stavku 1. ovog članka.</w:t>
      </w:r>
      <w:r w:rsidRPr="00CE5951">
        <w:rPr>
          <w:sz w:val="22"/>
          <w:szCs w:val="22"/>
        </w:rPr>
        <w:t xml:space="preserve"> Pod osiguranjem prohodnosti podrazumijeva se da je nerazvrstana cesta prohodna ako visina snijega na kolniku ne prelazi 15 cm i ukoliko je promet moguć s vozilima koja imaju zimsku opremu.</w:t>
      </w:r>
      <w:r w:rsidR="00115E3E" w:rsidRPr="00CE5951">
        <w:rPr>
          <w:sz w:val="22"/>
          <w:szCs w:val="22"/>
        </w:rPr>
        <w:t xml:space="preserve"> </w:t>
      </w:r>
    </w:p>
    <w:p w:rsidR="00CE5951" w:rsidRPr="00CE5951" w:rsidRDefault="00CE5951" w:rsidP="00115E3E">
      <w:pPr>
        <w:spacing w:after="0"/>
        <w:ind w:firstLine="708"/>
        <w:jc w:val="both"/>
        <w:rPr>
          <w:sz w:val="22"/>
          <w:szCs w:val="22"/>
        </w:rPr>
      </w:pPr>
      <w:r w:rsidRPr="00CE5951">
        <w:rPr>
          <w:sz w:val="22"/>
          <w:szCs w:val="22"/>
        </w:rPr>
        <w:t xml:space="preserve">Iznimno, zimska služba nije dužna osigurati prohodnost na nerazvrstanoj cesti u uvjetima vrlo intenzivnog </w:t>
      </w:r>
      <w:proofErr w:type="spellStart"/>
      <w:r w:rsidRPr="00CE5951">
        <w:rPr>
          <w:sz w:val="22"/>
          <w:szCs w:val="22"/>
        </w:rPr>
        <w:t>snježenja</w:t>
      </w:r>
      <w:proofErr w:type="spellEnd"/>
      <w:r w:rsidRPr="00CE5951">
        <w:rPr>
          <w:sz w:val="22"/>
          <w:szCs w:val="22"/>
        </w:rPr>
        <w:t xml:space="preserve"> i uz olujni vjetar i pojavu velikih snježnih zapuha ili snježnih lavina. Isto vrijedi i za iznenadno nastalu poledicu na većem području npr. zbog ledene kiše, koju nije moguće otkloniti raspoloživim sredstvima.</w:t>
      </w:r>
    </w:p>
    <w:p w:rsidR="00071B0A" w:rsidRPr="00CE5951" w:rsidRDefault="00071B0A" w:rsidP="00115E3E">
      <w:pPr>
        <w:spacing w:after="0"/>
        <w:ind w:firstLine="708"/>
        <w:jc w:val="both"/>
        <w:rPr>
          <w:b/>
          <w:sz w:val="22"/>
          <w:szCs w:val="22"/>
        </w:rPr>
      </w:pPr>
      <w:r w:rsidRPr="00CE5951">
        <w:rPr>
          <w:sz w:val="22"/>
          <w:szCs w:val="22"/>
        </w:rPr>
        <w:t xml:space="preserve">U zimskom razdoblju i u slučajevima kad postoji opasnost od nastanka poledice na nerazvrstanoj cesti, izvođač radova održavanja nerazvrstanih cesta dužan je pojedine opasne dijelove ceste posipati sredstvima koja sprečavaju nastajanje poledice. Po završetku zimskog razdoblja potrebno je ukloniti ostatke </w:t>
      </w:r>
      <w:proofErr w:type="spellStart"/>
      <w:r w:rsidRPr="00CE5951">
        <w:rPr>
          <w:sz w:val="22"/>
          <w:szCs w:val="22"/>
        </w:rPr>
        <w:t>posipnog</w:t>
      </w:r>
      <w:proofErr w:type="spellEnd"/>
      <w:r w:rsidRPr="00CE5951">
        <w:rPr>
          <w:sz w:val="22"/>
          <w:szCs w:val="22"/>
        </w:rPr>
        <w:t xml:space="preserve"> materijala </w:t>
      </w:r>
      <w:r w:rsidR="00115E3E" w:rsidRPr="00CE5951">
        <w:rPr>
          <w:sz w:val="22"/>
          <w:szCs w:val="22"/>
        </w:rPr>
        <w:t>s nerazvrstanih cesta</w:t>
      </w:r>
      <w:r w:rsidRPr="00CE5951">
        <w:rPr>
          <w:sz w:val="22"/>
          <w:szCs w:val="22"/>
        </w:rPr>
        <w:t>.</w:t>
      </w:r>
      <w:r w:rsidR="00115E3E" w:rsidRPr="00CE5951">
        <w:rPr>
          <w:sz w:val="22"/>
          <w:szCs w:val="22"/>
        </w:rPr>
        <w:t>“</w:t>
      </w:r>
    </w:p>
    <w:p w:rsidR="00115E3E" w:rsidRPr="00CE5951" w:rsidRDefault="00115E3E" w:rsidP="00115E3E">
      <w:pPr>
        <w:spacing w:after="0"/>
        <w:jc w:val="both"/>
        <w:rPr>
          <w:sz w:val="22"/>
          <w:szCs w:val="22"/>
        </w:rPr>
      </w:pPr>
    </w:p>
    <w:p w:rsidR="00115E3E" w:rsidRPr="00CE5951" w:rsidRDefault="00115E3E" w:rsidP="00115E3E">
      <w:pPr>
        <w:spacing w:after="0"/>
        <w:jc w:val="center"/>
        <w:rPr>
          <w:b/>
          <w:sz w:val="22"/>
          <w:szCs w:val="22"/>
        </w:rPr>
      </w:pPr>
      <w:r w:rsidRPr="00CE5951">
        <w:rPr>
          <w:b/>
          <w:sz w:val="22"/>
          <w:szCs w:val="22"/>
        </w:rPr>
        <w:t>Članak 3.</w:t>
      </w:r>
    </w:p>
    <w:p w:rsidR="00B40633" w:rsidRPr="00CE5951" w:rsidRDefault="00B40633" w:rsidP="00B40633">
      <w:pPr>
        <w:spacing w:after="0"/>
        <w:rPr>
          <w:sz w:val="22"/>
          <w:szCs w:val="22"/>
        </w:rPr>
      </w:pPr>
      <w:r w:rsidRPr="00CE5951">
        <w:rPr>
          <w:sz w:val="22"/>
          <w:szCs w:val="22"/>
        </w:rPr>
        <w:t>Članak 38. mijenja se i glasi:</w:t>
      </w:r>
    </w:p>
    <w:p w:rsidR="00B40633" w:rsidRPr="00CE5951" w:rsidRDefault="00B40633" w:rsidP="00B40633">
      <w:pPr>
        <w:spacing w:after="0"/>
        <w:rPr>
          <w:sz w:val="22"/>
          <w:szCs w:val="22"/>
        </w:rPr>
      </w:pPr>
    </w:p>
    <w:p w:rsidR="00B40633" w:rsidRPr="00CE5951" w:rsidRDefault="00B40633" w:rsidP="00B40633">
      <w:pPr>
        <w:spacing w:after="0"/>
        <w:ind w:firstLine="708"/>
        <w:jc w:val="both"/>
        <w:rPr>
          <w:sz w:val="22"/>
          <w:szCs w:val="22"/>
        </w:rPr>
      </w:pPr>
      <w:r w:rsidRPr="00CE5951">
        <w:rPr>
          <w:sz w:val="22"/>
          <w:szCs w:val="22"/>
        </w:rPr>
        <w:t>„Jedinstvenu bazu podataka o nerazvrstanim cestama na području Grada Koprivnice vodi pravna osoba koja upravlja nerazvrstanim cestama.</w:t>
      </w:r>
    </w:p>
    <w:p w:rsidR="00B40633" w:rsidRDefault="00B40633" w:rsidP="00B40633">
      <w:pPr>
        <w:spacing w:after="0"/>
        <w:ind w:firstLine="708"/>
        <w:jc w:val="both"/>
        <w:rPr>
          <w:sz w:val="22"/>
          <w:szCs w:val="22"/>
        </w:rPr>
      </w:pPr>
      <w:r w:rsidRPr="00CE5951">
        <w:rPr>
          <w:sz w:val="22"/>
          <w:szCs w:val="22"/>
        </w:rPr>
        <w:t xml:space="preserve">Jedinstvena baza podataka iz stavka 1. ovog članka nalazi se u prilogu ove Odluke i čini njen sastavni dio.“ </w:t>
      </w:r>
    </w:p>
    <w:p w:rsidR="005D1686" w:rsidRDefault="005D1686" w:rsidP="005D1686">
      <w:pPr>
        <w:spacing w:after="0"/>
        <w:jc w:val="both"/>
        <w:rPr>
          <w:sz w:val="22"/>
          <w:szCs w:val="22"/>
        </w:rPr>
      </w:pPr>
    </w:p>
    <w:p w:rsidR="005D1686" w:rsidRDefault="005D1686" w:rsidP="005D1686">
      <w:pPr>
        <w:spacing w:after="0"/>
        <w:jc w:val="both"/>
        <w:rPr>
          <w:sz w:val="22"/>
          <w:szCs w:val="22"/>
        </w:rPr>
      </w:pPr>
    </w:p>
    <w:p w:rsidR="005D1686" w:rsidRDefault="005D1686" w:rsidP="005D1686">
      <w:pPr>
        <w:spacing w:after="0" w:line="240" w:lineRule="auto"/>
        <w:jc w:val="center"/>
        <w:rPr>
          <w:b/>
          <w:color w:val="000000"/>
          <w:shd w:val="clear" w:color="auto" w:fill="FFFFFF"/>
        </w:rPr>
      </w:pPr>
      <w:r>
        <w:rPr>
          <w:b/>
          <w:color w:val="000000"/>
          <w:shd w:val="clear" w:color="auto" w:fill="FFFFFF"/>
        </w:rPr>
        <w:t>GRADSKO VIJEĆE</w:t>
      </w:r>
    </w:p>
    <w:p w:rsidR="005D1686" w:rsidRDefault="005D1686" w:rsidP="005D1686">
      <w:pPr>
        <w:spacing w:after="0" w:line="240" w:lineRule="auto"/>
        <w:jc w:val="center"/>
        <w:rPr>
          <w:b/>
          <w:color w:val="000000"/>
          <w:shd w:val="clear" w:color="auto" w:fill="FFFFFF"/>
        </w:rPr>
      </w:pPr>
      <w:r>
        <w:rPr>
          <w:b/>
          <w:color w:val="000000"/>
          <w:shd w:val="clear" w:color="auto" w:fill="FFFFFF"/>
        </w:rPr>
        <w:t>GRADA KOPRIVNICE</w:t>
      </w:r>
    </w:p>
    <w:p w:rsidR="005D1686" w:rsidRDefault="005D1686" w:rsidP="005D1686">
      <w:pPr>
        <w:spacing w:after="0" w:line="240" w:lineRule="auto"/>
        <w:jc w:val="center"/>
        <w:rPr>
          <w:b/>
          <w:color w:val="000000"/>
          <w:shd w:val="clear" w:color="auto" w:fill="FFFFFF"/>
        </w:rPr>
      </w:pPr>
    </w:p>
    <w:p w:rsidR="005D1686" w:rsidRDefault="005D1686" w:rsidP="005D1686">
      <w:pPr>
        <w:spacing w:after="0" w:line="240" w:lineRule="auto"/>
        <w:ind w:left="5664" w:firstLine="708"/>
        <w:jc w:val="center"/>
        <w:rPr>
          <w:color w:val="000000"/>
          <w:shd w:val="clear" w:color="auto" w:fill="FFFFFF"/>
        </w:rPr>
      </w:pPr>
    </w:p>
    <w:p w:rsidR="005D1686" w:rsidRDefault="005D1686" w:rsidP="005D1686">
      <w:pPr>
        <w:spacing w:after="0" w:line="240" w:lineRule="auto"/>
        <w:ind w:left="5664" w:firstLine="708"/>
        <w:jc w:val="center"/>
        <w:rPr>
          <w:color w:val="000000"/>
          <w:shd w:val="clear" w:color="auto" w:fill="FFFFFF"/>
        </w:rPr>
      </w:pPr>
    </w:p>
    <w:p w:rsidR="005D1686" w:rsidRDefault="005D1686" w:rsidP="005D1686">
      <w:pPr>
        <w:spacing w:after="0" w:line="240" w:lineRule="auto"/>
        <w:ind w:left="5664" w:firstLine="708"/>
        <w:jc w:val="center"/>
        <w:rPr>
          <w:color w:val="000000"/>
          <w:shd w:val="clear" w:color="auto" w:fill="FFFFFF"/>
        </w:rPr>
      </w:pPr>
    </w:p>
    <w:p w:rsidR="005D1686" w:rsidRDefault="005D1686" w:rsidP="005D1686">
      <w:pPr>
        <w:spacing w:after="0" w:line="240" w:lineRule="auto"/>
        <w:ind w:left="5664" w:firstLine="708"/>
        <w:jc w:val="center"/>
        <w:rPr>
          <w:color w:val="000000"/>
          <w:shd w:val="clear" w:color="auto" w:fill="FFFFFF"/>
        </w:rPr>
      </w:pPr>
    </w:p>
    <w:p w:rsidR="005D1686" w:rsidRDefault="005D1686" w:rsidP="005D1686">
      <w:pPr>
        <w:spacing w:after="0" w:line="240" w:lineRule="auto"/>
        <w:ind w:left="5664" w:firstLine="708"/>
        <w:jc w:val="center"/>
        <w:rPr>
          <w:color w:val="000000"/>
          <w:shd w:val="clear" w:color="auto" w:fill="FFFFFF"/>
        </w:rPr>
      </w:pPr>
      <w:r>
        <w:rPr>
          <w:color w:val="000000"/>
          <w:shd w:val="clear" w:color="auto" w:fill="FFFFFF"/>
        </w:rPr>
        <w:t>PREDSJEDNIK</w:t>
      </w:r>
    </w:p>
    <w:p w:rsidR="005D1686" w:rsidRDefault="005D1686" w:rsidP="005D1686">
      <w:pPr>
        <w:spacing w:after="0" w:line="240" w:lineRule="auto"/>
        <w:jc w:val="center"/>
        <w:rPr>
          <w:color w:val="000000"/>
          <w:shd w:val="clear" w:color="auto" w:fill="FFFFFF"/>
        </w:rPr>
      </w:pPr>
    </w:p>
    <w:p w:rsidR="005D1686" w:rsidRDefault="005D1686" w:rsidP="005D1686">
      <w:pPr>
        <w:spacing w:after="0" w:line="240" w:lineRule="auto"/>
        <w:ind w:left="6372"/>
        <w:jc w:val="center"/>
        <w:rPr>
          <w:color w:val="000000"/>
          <w:shd w:val="clear" w:color="auto" w:fill="FFFFFF"/>
        </w:rPr>
      </w:pPr>
      <w:r>
        <w:rPr>
          <w:color w:val="000000"/>
          <w:shd w:val="clear" w:color="auto" w:fill="FFFFFF"/>
        </w:rPr>
        <w:t xml:space="preserve">Zoran </w:t>
      </w:r>
      <w:proofErr w:type="spellStart"/>
      <w:r>
        <w:rPr>
          <w:color w:val="000000"/>
          <w:shd w:val="clear" w:color="auto" w:fill="FFFFFF"/>
        </w:rPr>
        <w:t>Gošek</w:t>
      </w:r>
      <w:proofErr w:type="spellEnd"/>
      <w:r>
        <w:rPr>
          <w:color w:val="000000"/>
          <w:shd w:val="clear" w:color="auto" w:fill="FFFFFF"/>
        </w:rPr>
        <w:t>, dipl. ing.</w:t>
      </w:r>
    </w:p>
    <w:p w:rsidR="005D1686" w:rsidRDefault="005D1686" w:rsidP="005D1686">
      <w:pPr>
        <w:spacing w:after="0" w:line="240" w:lineRule="auto"/>
        <w:jc w:val="center"/>
        <w:rPr>
          <w:color w:val="000000"/>
          <w:shd w:val="clear" w:color="auto" w:fill="FFFFFF"/>
        </w:rPr>
      </w:pPr>
    </w:p>
    <w:p w:rsidR="005D1686" w:rsidRPr="00CE5951" w:rsidRDefault="005D1686" w:rsidP="005D1686">
      <w:pPr>
        <w:spacing w:after="0"/>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115E3E" w:rsidP="00B40633">
      <w:pPr>
        <w:spacing w:after="0"/>
        <w:ind w:firstLine="708"/>
        <w:jc w:val="both"/>
        <w:rPr>
          <w:sz w:val="22"/>
          <w:szCs w:val="22"/>
        </w:rPr>
      </w:pPr>
    </w:p>
    <w:p w:rsidR="00115E3E" w:rsidRPr="00CE5951" w:rsidRDefault="005D1686" w:rsidP="00115E3E">
      <w:pPr>
        <w:spacing w:after="0"/>
        <w:jc w:val="center"/>
        <w:rPr>
          <w:b/>
          <w:sz w:val="22"/>
          <w:szCs w:val="22"/>
        </w:rPr>
      </w:pPr>
      <w:r>
        <w:rPr>
          <w:b/>
          <w:sz w:val="22"/>
          <w:szCs w:val="22"/>
        </w:rPr>
        <w:lastRenderedPageBreak/>
        <w:t>O</w:t>
      </w:r>
      <w:r w:rsidR="00115E3E" w:rsidRPr="00CE5951">
        <w:rPr>
          <w:b/>
          <w:sz w:val="22"/>
          <w:szCs w:val="22"/>
        </w:rPr>
        <w:t xml:space="preserve">brazloženje </w:t>
      </w:r>
    </w:p>
    <w:p w:rsidR="00115E3E" w:rsidRPr="00CE5951" w:rsidRDefault="00115E3E" w:rsidP="00115E3E">
      <w:pPr>
        <w:spacing w:after="0"/>
        <w:rPr>
          <w:b/>
          <w:sz w:val="22"/>
          <w:szCs w:val="22"/>
        </w:rPr>
      </w:pPr>
    </w:p>
    <w:p w:rsidR="00B40633" w:rsidRPr="00CE5951" w:rsidRDefault="00115E3E" w:rsidP="00CE5951">
      <w:pPr>
        <w:spacing w:after="0" w:line="240" w:lineRule="auto"/>
        <w:ind w:firstLine="708"/>
        <w:jc w:val="both"/>
        <w:rPr>
          <w:sz w:val="22"/>
          <w:szCs w:val="22"/>
        </w:rPr>
      </w:pPr>
      <w:r w:rsidRPr="00CE5951">
        <w:rPr>
          <w:sz w:val="22"/>
          <w:szCs w:val="22"/>
        </w:rPr>
        <w:t>Zakonom o cestama došlo je do decentralizacije upravljanja cestovnom infrastrukturom pa se članak 2. predmetne Odluke mijenja na način da se nerazvrstana cesta definira sukladno članku 98. Zakona.</w:t>
      </w:r>
    </w:p>
    <w:p w:rsidR="00115E3E" w:rsidRPr="00CE5951" w:rsidRDefault="00115E3E" w:rsidP="00CE5951">
      <w:pPr>
        <w:spacing w:after="0" w:line="240" w:lineRule="auto"/>
        <w:ind w:firstLine="708"/>
        <w:jc w:val="both"/>
        <w:rPr>
          <w:color w:val="000000"/>
          <w:sz w:val="22"/>
          <w:szCs w:val="22"/>
        </w:rPr>
      </w:pPr>
      <w:r w:rsidRPr="00CE5951">
        <w:rPr>
          <w:sz w:val="22"/>
          <w:szCs w:val="22"/>
        </w:rPr>
        <w:t xml:space="preserve">Pravilnikom o održavanju cesta („Narodne novine“ broj 90/14) između ostalog, uređuju se poslovi redovitog održavanja nerazvrstanih cesta, a u čiji opseg između ostalog ulaze i poslovi zimske službe. Člankom 34. Pravilnika o održavanju cesta određeno je da </w:t>
      </w:r>
      <w:r w:rsidRPr="00CE5951">
        <w:rPr>
          <w:color w:val="000000"/>
          <w:sz w:val="22"/>
          <w:szCs w:val="22"/>
        </w:rPr>
        <w:t xml:space="preserve">zimsko razdoblje, u pravilu, traje od 15. studenog tekuće do 15. travnja sljedeće godine te su navedeni poslovi koji se trebaju utvrditi izvedbenim programom zimske službe. </w:t>
      </w:r>
      <w:r w:rsidRPr="00CE5951">
        <w:rPr>
          <w:sz w:val="22"/>
          <w:szCs w:val="22"/>
        </w:rPr>
        <w:t>Člankom 36. Pravilnika o održavanju cesta određeno je da u</w:t>
      </w:r>
      <w:r w:rsidRPr="00CE5951">
        <w:rPr>
          <w:color w:val="000000"/>
          <w:sz w:val="22"/>
          <w:szCs w:val="22"/>
        </w:rPr>
        <w:t xml:space="preserve"> zimskom razdoblju i u slučajevima kada postoji opasnost od nastanka poledice na nerazvrstanoj cesti, izvođač radova održavanja nerazvrstane ceste dužan je pojedine opasne dijelove ceste posipati sredstvima koja sprječavaju nastajanje poledice. Člankom 38. Pravilnika o održavanju cesta određeno je da se pod osiguranjem prohodnosti podrazumijeva da je nerazvrstana cesta prohodna ako visina snijega na kolniku ne prelazi 15 cm i ukoliko je promet moguć s vozilima koja imaju zimsku opremu</w:t>
      </w:r>
      <w:r w:rsidR="00CE5951" w:rsidRPr="00CE5951">
        <w:rPr>
          <w:color w:val="000000"/>
          <w:sz w:val="22"/>
          <w:szCs w:val="22"/>
        </w:rPr>
        <w:t>, a člankom 39. propisane su iznimke.</w:t>
      </w:r>
    </w:p>
    <w:p w:rsidR="004B2A1D" w:rsidRPr="00CE5951" w:rsidRDefault="004B2A1D" w:rsidP="005110DD">
      <w:pPr>
        <w:spacing w:beforeLines="30" w:before="72" w:afterLines="30" w:after="72" w:line="240" w:lineRule="auto"/>
        <w:ind w:firstLine="708"/>
        <w:jc w:val="both"/>
        <w:rPr>
          <w:rFonts w:eastAsia="Times New Roman"/>
          <w:color w:val="000000"/>
          <w:sz w:val="22"/>
          <w:szCs w:val="22"/>
          <w:lang w:eastAsia="hr-HR"/>
        </w:rPr>
      </w:pPr>
      <w:r w:rsidRPr="00CE5951">
        <w:rPr>
          <w:color w:val="000000"/>
          <w:sz w:val="22"/>
          <w:szCs w:val="22"/>
        </w:rPr>
        <w:t xml:space="preserve">Zakonom o poljoprivredi („Narodne novine“ broj 30/15) uređuju se između ostalog </w:t>
      </w:r>
      <w:r w:rsidRPr="00CE5951">
        <w:rPr>
          <w:rFonts w:eastAsia="Times New Roman"/>
          <w:color w:val="000000"/>
          <w:sz w:val="22"/>
          <w:szCs w:val="22"/>
          <w:lang w:eastAsia="hr-HR"/>
        </w:rPr>
        <w:t xml:space="preserve">Mjere ruralnoga razvoja usmjerene na povećanje ekonomske učinkovitosti i unapređenje konkurentnosti proizvodnje i prerade poljoprivrednih i prehrambenih proizvoda, okolišno prihvatljivu i energetski učinkovitu poljoprivrednu djelatnost prilagodljivu klimatskim promjenama, poboljšanje kvalitete života, očuvanje naseljenosti i unapređenje gospodarskih djelatnosti u ruralnim područjima poštujući načela očuvanja i unapređenja okoliša, krajobraza i </w:t>
      </w:r>
      <w:proofErr w:type="spellStart"/>
      <w:r w:rsidRPr="00CE5951">
        <w:rPr>
          <w:rFonts w:eastAsia="Times New Roman"/>
          <w:color w:val="000000"/>
          <w:sz w:val="22"/>
          <w:szCs w:val="22"/>
          <w:lang w:eastAsia="hr-HR"/>
        </w:rPr>
        <w:t>bioraznolikosti</w:t>
      </w:r>
      <w:proofErr w:type="spellEnd"/>
      <w:r w:rsidRPr="00CE5951">
        <w:rPr>
          <w:rFonts w:eastAsia="Times New Roman"/>
          <w:color w:val="000000"/>
          <w:sz w:val="22"/>
          <w:szCs w:val="22"/>
          <w:lang w:eastAsia="hr-HR"/>
        </w:rPr>
        <w:t>. Te mjere utvrđene su Programom ruralnog razvoja Republike Hrvatske za razdoblje 2014-2020. Za provedbu mjera utvrđenih navedenim Programom ruralnog razvoja donose se posebni provedbeni propisi.</w:t>
      </w:r>
    </w:p>
    <w:p w:rsidR="004B2A1D" w:rsidRPr="00CE5951" w:rsidRDefault="004B2A1D" w:rsidP="005110DD">
      <w:pPr>
        <w:spacing w:beforeLines="30" w:before="72" w:afterLines="30" w:after="72" w:line="240" w:lineRule="auto"/>
        <w:jc w:val="both"/>
        <w:rPr>
          <w:color w:val="000000"/>
          <w:sz w:val="22"/>
          <w:szCs w:val="22"/>
        </w:rPr>
      </w:pPr>
      <w:r w:rsidRPr="00CE5951">
        <w:rPr>
          <w:rFonts w:eastAsia="Times New Roman"/>
          <w:color w:val="000000"/>
          <w:sz w:val="22"/>
          <w:szCs w:val="22"/>
          <w:lang w:eastAsia="hr-HR"/>
        </w:rPr>
        <w:tab/>
        <w:t xml:space="preserve">Tako je donesen i </w:t>
      </w:r>
      <w:r w:rsidRPr="00CE5951">
        <w:rPr>
          <w:color w:val="000000"/>
          <w:sz w:val="22"/>
          <w:szCs w:val="22"/>
        </w:rPr>
        <w:t>Pravilnik</w:t>
      </w:r>
      <w:r w:rsidR="00115E3E" w:rsidRPr="00CE5951">
        <w:rPr>
          <w:color w:val="000000"/>
          <w:sz w:val="22"/>
          <w:szCs w:val="22"/>
        </w:rPr>
        <w:t xml:space="preserve"> o provedbi mjere 07 „Temeljne usluge i obnova sela u ruralnim područjima“ iz Programa ruralnog razvoja Republike Hrvatske za razdoblje 2014 </w:t>
      </w:r>
      <w:r w:rsidRPr="00CE5951">
        <w:rPr>
          <w:color w:val="000000"/>
          <w:sz w:val="22"/>
          <w:szCs w:val="22"/>
        </w:rPr>
        <w:t>–</w:t>
      </w:r>
      <w:r w:rsidR="00115E3E" w:rsidRPr="00CE5951">
        <w:rPr>
          <w:color w:val="000000"/>
          <w:sz w:val="22"/>
          <w:szCs w:val="22"/>
        </w:rPr>
        <w:t xml:space="preserve"> 2020</w:t>
      </w:r>
      <w:r w:rsidRPr="00CE5951">
        <w:rPr>
          <w:color w:val="000000"/>
          <w:sz w:val="22"/>
          <w:szCs w:val="22"/>
        </w:rPr>
        <w:t xml:space="preserve"> („Narodne novine“ broj 22/15) koji u </w:t>
      </w:r>
      <w:proofErr w:type="spellStart"/>
      <w:r w:rsidRPr="00CE5951">
        <w:rPr>
          <w:color w:val="000000"/>
          <w:sz w:val="22"/>
          <w:szCs w:val="22"/>
        </w:rPr>
        <w:t>Podmjeri</w:t>
      </w:r>
      <w:proofErr w:type="spellEnd"/>
      <w:r w:rsidRPr="00CE5951">
        <w:rPr>
          <w:color w:val="000000"/>
          <w:sz w:val="22"/>
          <w:szCs w:val="22"/>
        </w:rPr>
        <w:t xml:space="preserve"> 7.2. – Ulaganja u izradu, poboljšanje ili proširenje svih vrsta male infrastrukture, uključujući ulaganja u obnovljive izvore energije i uštedu energije, a koja se sastoji od dva tipa operacije, od kojih je jedan Tip operacije 7.2.2. Ulaganja u građenje nerazvrstanih cesta</w:t>
      </w:r>
      <w:r w:rsidR="00CE5951" w:rsidRPr="00CE5951">
        <w:rPr>
          <w:color w:val="000000"/>
          <w:sz w:val="22"/>
          <w:szCs w:val="22"/>
        </w:rPr>
        <w:t>,</w:t>
      </w:r>
      <w:r w:rsidRPr="00CE5951">
        <w:rPr>
          <w:color w:val="000000"/>
          <w:sz w:val="22"/>
          <w:szCs w:val="22"/>
        </w:rPr>
        <w:t xml:space="preserve"> utvrđuje način i uvjete provedbe.</w:t>
      </w:r>
    </w:p>
    <w:p w:rsidR="004B2A1D" w:rsidRPr="00CE5951" w:rsidRDefault="004B2A1D" w:rsidP="00CE5951">
      <w:pPr>
        <w:spacing w:after="0" w:line="240" w:lineRule="auto"/>
        <w:ind w:firstLine="708"/>
        <w:jc w:val="both"/>
        <w:rPr>
          <w:color w:val="000000"/>
          <w:sz w:val="22"/>
          <w:szCs w:val="22"/>
        </w:rPr>
      </w:pPr>
      <w:r w:rsidRPr="00CE5951">
        <w:rPr>
          <w:color w:val="000000"/>
          <w:sz w:val="22"/>
          <w:szCs w:val="22"/>
        </w:rPr>
        <w:t xml:space="preserve">Njime je određeno da su korisnici navedene mjere jedinice lokalne samouprave, a da je prihvatljivo ulaganje građenje nerazvrstane ceste. Pravilnikom su određeni i uvjeti prihvatljivosti u kojima je, između ostalog, navedeno da nerazvrstana cesta treba biti naznačena u općem aktu – Odluci o nerazvrstanim cestama. </w:t>
      </w:r>
    </w:p>
    <w:p w:rsidR="004B2A1D" w:rsidRPr="00CE5951" w:rsidRDefault="004B2A1D" w:rsidP="005110DD">
      <w:pPr>
        <w:spacing w:beforeLines="30" w:before="72" w:afterLines="30" w:after="72" w:line="240" w:lineRule="auto"/>
        <w:ind w:firstLine="708"/>
        <w:jc w:val="both"/>
        <w:rPr>
          <w:sz w:val="22"/>
          <w:szCs w:val="22"/>
        </w:rPr>
      </w:pPr>
      <w:r w:rsidRPr="00CE5951">
        <w:rPr>
          <w:color w:val="000000"/>
          <w:sz w:val="22"/>
          <w:szCs w:val="22"/>
        </w:rPr>
        <w:t xml:space="preserve">Člankom 107. Zakona o cestama određeno je da se u sklopu upravljanja nerazvrstanim cestama mora voditi jedinstvena baza podataka o nerazvrstanim cestama čiji će sadržaj i način vođenja propisati pravilnikom nadležni </w:t>
      </w:r>
      <w:r w:rsidRPr="00CE5951">
        <w:rPr>
          <w:rFonts w:eastAsia="Times New Roman"/>
          <w:sz w:val="22"/>
          <w:szCs w:val="22"/>
          <w:lang w:eastAsia="hr-HR"/>
        </w:rPr>
        <w:t xml:space="preserve">ministar uz suglasnost ministra nadležnog za poslove komunalnog gospodarstva. </w:t>
      </w:r>
      <w:r w:rsidRPr="00CE5951">
        <w:rPr>
          <w:color w:val="000000"/>
          <w:sz w:val="22"/>
          <w:szCs w:val="22"/>
        </w:rPr>
        <w:t xml:space="preserve"> Od dana stupanja na snagu Zakona o cestama (28.07.2011.) do danas, predmetni pravilnik nije donesen. S obzirom da jedinstvena baza podataka o nerazvrstanim cestama koju vodi Grad nije sastavni dio Odluke, ovom Odlukom o izmjenama Odluke o nerazvrstanim cestama ta jedinstvena baza podataka o nerazvrstanim cestama postaje njen sastavni dio</w:t>
      </w:r>
      <w:r w:rsidRPr="00CE5951">
        <w:rPr>
          <w:sz w:val="22"/>
          <w:szCs w:val="22"/>
        </w:rPr>
        <w:t>, a ka</w:t>
      </w:r>
      <w:r w:rsidR="00CE5951" w:rsidRPr="00CE5951">
        <w:rPr>
          <w:sz w:val="22"/>
          <w:szCs w:val="22"/>
        </w:rPr>
        <w:t xml:space="preserve">ko bi se </w:t>
      </w:r>
      <w:proofErr w:type="spellStart"/>
      <w:r w:rsidR="00CE5951" w:rsidRPr="00CE5951">
        <w:rPr>
          <w:sz w:val="22"/>
          <w:szCs w:val="22"/>
        </w:rPr>
        <w:t>ispošto</w:t>
      </w:r>
      <w:r w:rsidRPr="00CE5951">
        <w:rPr>
          <w:sz w:val="22"/>
          <w:szCs w:val="22"/>
        </w:rPr>
        <w:t>vala</w:t>
      </w:r>
      <w:proofErr w:type="spellEnd"/>
      <w:r w:rsidRPr="00CE5951">
        <w:rPr>
          <w:sz w:val="22"/>
          <w:szCs w:val="22"/>
        </w:rPr>
        <w:t xml:space="preserve"> procedura prilikom javljanja na predmetni natječaj. </w:t>
      </w:r>
    </w:p>
    <w:p w:rsidR="00B40633" w:rsidRDefault="00B40633" w:rsidP="00CE5951">
      <w:pPr>
        <w:spacing w:after="0" w:line="240" w:lineRule="auto"/>
        <w:jc w:val="both"/>
        <w:rPr>
          <w:sz w:val="22"/>
          <w:szCs w:val="22"/>
        </w:rPr>
      </w:pPr>
    </w:p>
    <w:p w:rsidR="00CE5951" w:rsidRDefault="00CE5951" w:rsidP="00CE5951">
      <w:pPr>
        <w:spacing w:after="0" w:line="240" w:lineRule="auto"/>
        <w:jc w:val="both"/>
        <w:rPr>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E5951" w:rsidTr="00854EBB">
        <w:tc>
          <w:tcPr>
            <w:tcW w:w="4644" w:type="dxa"/>
          </w:tcPr>
          <w:p w:rsidR="00CE5951" w:rsidRDefault="00CE5951" w:rsidP="00854EBB">
            <w:pPr>
              <w:jc w:val="center"/>
            </w:pPr>
            <w:r>
              <w:t>Nositelj izrade akta</w:t>
            </w:r>
          </w:p>
          <w:p w:rsidR="00CE5951" w:rsidRDefault="00CE5951" w:rsidP="00854EBB">
            <w:pPr>
              <w:jc w:val="center"/>
            </w:pPr>
            <w:r>
              <w:t>Upravni odjel za izgradnju grada i</w:t>
            </w:r>
          </w:p>
          <w:p w:rsidR="00CE5951" w:rsidRDefault="00CE5951" w:rsidP="00854EBB">
            <w:pPr>
              <w:jc w:val="center"/>
            </w:pPr>
            <w:r>
              <w:t>Prostorno uređenje</w:t>
            </w:r>
          </w:p>
          <w:p w:rsidR="00CE5951" w:rsidRDefault="00CE5951" w:rsidP="00854EBB">
            <w:pPr>
              <w:jc w:val="center"/>
            </w:pPr>
          </w:p>
          <w:p w:rsidR="00CE5951" w:rsidRDefault="00CE5951" w:rsidP="00854EBB">
            <w:pPr>
              <w:jc w:val="center"/>
            </w:pPr>
            <w:r>
              <w:t>Pročelnica</w:t>
            </w:r>
          </w:p>
          <w:p w:rsidR="00CE5951" w:rsidRDefault="00CE5951" w:rsidP="00854EBB">
            <w:pPr>
              <w:jc w:val="center"/>
            </w:pPr>
            <w:r>
              <w:t>Jasna Golubić, dipl.ing.građ.</w:t>
            </w:r>
          </w:p>
        </w:tc>
        <w:tc>
          <w:tcPr>
            <w:tcW w:w="4644" w:type="dxa"/>
          </w:tcPr>
          <w:p w:rsidR="00CE5951" w:rsidRDefault="00CE5951" w:rsidP="00854EBB">
            <w:pPr>
              <w:jc w:val="center"/>
            </w:pPr>
            <w:r>
              <w:t>Predlagatelj akta</w:t>
            </w:r>
          </w:p>
          <w:p w:rsidR="00CE5951" w:rsidRDefault="00CE5951" w:rsidP="00854EBB">
            <w:pPr>
              <w:jc w:val="center"/>
            </w:pPr>
          </w:p>
          <w:p w:rsidR="00CE5951" w:rsidRDefault="00CE5951" w:rsidP="00854EBB">
            <w:pPr>
              <w:jc w:val="center"/>
            </w:pPr>
            <w:r>
              <w:t>Gradonačelnica</w:t>
            </w:r>
          </w:p>
          <w:p w:rsidR="00CE5951" w:rsidRDefault="00CE5951" w:rsidP="00854EBB">
            <w:pPr>
              <w:jc w:val="center"/>
            </w:pPr>
          </w:p>
          <w:p w:rsidR="00CE5951" w:rsidRDefault="00CE5951" w:rsidP="00854EBB">
            <w:pPr>
              <w:jc w:val="center"/>
            </w:pPr>
            <w:r>
              <w:t xml:space="preserve">Vesna </w:t>
            </w:r>
            <w:proofErr w:type="spellStart"/>
            <w:r>
              <w:t>Želježnjak</w:t>
            </w:r>
            <w:proofErr w:type="spellEnd"/>
            <w:r>
              <w:t>, dipl. oec.</w:t>
            </w:r>
          </w:p>
        </w:tc>
      </w:tr>
    </w:tbl>
    <w:p w:rsidR="00CE5951" w:rsidRPr="00CE5951" w:rsidRDefault="00CE5951" w:rsidP="00CE5951">
      <w:pPr>
        <w:spacing w:after="0" w:line="240" w:lineRule="auto"/>
        <w:jc w:val="both"/>
        <w:rPr>
          <w:sz w:val="22"/>
          <w:szCs w:val="22"/>
        </w:rPr>
      </w:pPr>
    </w:p>
    <w:p w:rsidR="00B40633" w:rsidRPr="00CE5951" w:rsidRDefault="00B40633" w:rsidP="00CE5951">
      <w:pPr>
        <w:spacing w:after="0" w:line="240" w:lineRule="auto"/>
        <w:ind w:firstLine="708"/>
        <w:rPr>
          <w:sz w:val="22"/>
          <w:szCs w:val="22"/>
        </w:rPr>
      </w:pPr>
    </w:p>
    <w:sectPr w:rsidR="00B40633" w:rsidRPr="00CE5951" w:rsidSect="007D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E6C"/>
    <w:multiLevelType w:val="hybridMultilevel"/>
    <w:tmpl w:val="DFA20E12"/>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ED"/>
    <w:rsid w:val="00060BED"/>
    <w:rsid w:val="00071B0A"/>
    <w:rsid w:val="00115E3E"/>
    <w:rsid w:val="00342115"/>
    <w:rsid w:val="00385EC3"/>
    <w:rsid w:val="004B2A1D"/>
    <w:rsid w:val="005110DD"/>
    <w:rsid w:val="005D1686"/>
    <w:rsid w:val="00614AB8"/>
    <w:rsid w:val="007D65C9"/>
    <w:rsid w:val="0087402C"/>
    <w:rsid w:val="009D4407"/>
    <w:rsid w:val="00B043EF"/>
    <w:rsid w:val="00B40633"/>
    <w:rsid w:val="00BB6807"/>
    <w:rsid w:val="00CE5951"/>
    <w:rsid w:val="00DB2297"/>
    <w:rsid w:val="00E33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0633"/>
    <w:pPr>
      <w:ind w:left="720"/>
      <w:contextualSpacing/>
    </w:pPr>
  </w:style>
  <w:style w:type="paragraph" w:customStyle="1" w:styleId="t-9-8">
    <w:name w:val="t-9-8"/>
    <w:basedOn w:val="Normal"/>
    <w:rsid w:val="00115E3E"/>
    <w:pPr>
      <w:spacing w:before="100" w:beforeAutospacing="1" w:after="100" w:afterAutospacing="1" w:line="240" w:lineRule="auto"/>
    </w:pPr>
    <w:rPr>
      <w:rFonts w:eastAsia="Times New Roman"/>
      <w:lang w:eastAsia="hr-HR"/>
    </w:rPr>
  </w:style>
  <w:style w:type="table" w:styleId="Reetkatablice">
    <w:name w:val="Table Grid"/>
    <w:basedOn w:val="Obinatablica"/>
    <w:uiPriority w:val="59"/>
    <w:rsid w:val="00CE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0633"/>
    <w:pPr>
      <w:ind w:left="720"/>
      <w:contextualSpacing/>
    </w:pPr>
  </w:style>
  <w:style w:type="paragraph" w:customStyle="1" w:styleId="t-9-8">
    <w:name w:val="t-9-8"/>
    <w:basedOn w:val="Normal"/>
    <w:rsid w:val="00115E3E"/>
    <w:pPr>
      <w:spacing w:before="100" w:beforeAutospacing="1" w:after="100" w:afterAutospacing="1" w:line="240" w:lineRule="auto"/>
    </w:pPr>
    <w:rPr>
      <w:rFonts w:eastAsia="Times New Roman"/>
      <w:lang w:eastAsia="hr-HR"/>
    </w:rPr>
  </w:style>
  <w:style w:type="table" w:styleId="Reetkatablice">
    <w:name w:val="Table Grid"/>
    <w:basedOn w:val="Obinatablica"/>
    <w:uiPriority w:val="59"/>
    <w:rsid w:val="00CE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9765">
      <w:bodyDiv w:val="1"/>
      <w:marLeft w:val="0"/>
      <w:marRight w:val="0"/>
      <w:marTop w:val="0"/>
      <w:marBottom w:val="0"/>
      <w:divBdr>
        <w:top w:val="none" w:sz="0" w:space="0" w:color="auto"/>
        <w:left w:val="none" w:sz="0" w:space="0" w:color="auto"/>
        <w:bottom w:val="none" w:sz="0" w:space="0" w:color="auto"/>
        <w:right w:val="none" w:sz="0" w:space="0" w:color="auto"/>
      </w:divBdr>
    </w:div>
    <w:div w:id="1665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Đenis Sambol</dc:creator>
  <cp:lastModifiedBy>Dijana Dominić</cp:lastModifiedBy>
  <cp:revision>2</cp:revision>
  <cp:lastPrinted>2016-03-09T07:53:00Z</cp:lastPrinted>
  <dcterms:created xsi:type="dcterms:W3CDTF">2016-03-09T13:29:00Z</dcterms:created>
  <dcterms:modified xsi:type="dcterms:W3CDTF">2016-03-09T13:29:00Z</dcterms:modified>
</cp:coreProperties>
</file>