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FB35F4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FB35F4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FB35F4" w:rsidRPr="00FB35F4">
              <w:rPr>
                <w:rFonts w:cs="Arial"/>
                <w:color w:val="000000"/>
                <w:sz w:val="22"/>
                <w:szCs w:val="22"/>
              </w:rPr>
              <w:t>o izradi Urbanističkog plana uređenja „Pri Sv. Magdaleni I“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FB35F4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izgradnju grada i prostorno uređenje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FB35F4" w:rsidRPr="00FB35F4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 xml:space="preserve">Prostornim uređenjem osiguravaju se uvjeti za korištenje (gospodarenje), zaštitu i upravljanje prostorom kao osobito vrijednim i ograničenim dobrom te se time ostvaruju pretpostavke za društveni i gospodarski razvoj, zaštitu okoliša i prirode, vrsnoću gradnje i racionalno korištenje prirodnih i kulturnih dobara. Sukladno članku 79. ZPU, Urbanistički plan uređenja donosi se obvezno za neuređene dijelove građevinskog područja i za izgrađene dijelove tih područja planiranih za urbanu preobrazbu ili urbanu sanaciju. Člankom 76. Generalnog urbanističkog plana Koprivnice kao jedna od mjera provedbe GUP-a je i obveza izrade urbanističkih planova uređenja pa tako između ostalog i Urbanističkog plana uređenja „Pri Sv. Magdaleni I“. </w:t>
            </w:r>
          </w:p>
          <w:p w:rsidR="00FB35F4" w:rsidRPr="00FB35F4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>Sukladno članku 167. ZPU jedan od imovinskih instituta uređenja građevinskog zemljišta je i sklapanje ugovora o financiranju uređenja građevinskog zemljišta putem kojeg troškove ili dio troškova potrebnih za izradu urbanističkog plana uređenja može snositi vlasnik zemljišta kojem to uređenje koristi ili druga zainteresirana osoba koja s jedinicom lokalne samouprave sklopi predmetni ugovor. Trgovačko društvo IGMA d.o.o. Koprivnica koje je vlasnik većeg dijela čestica (više od 90%) u obuhvatu predmetnog Plana uputilo je Gradu Koprivnici pismo namjere vezano za izradu predmetnog Plana u kojem se obvezalo na snošenje troškova izrade istog u cijelosti.</w:t>
            </w:r>
          </w:p>
          <w:p w:rsidR="00FB35F4" w:rsidRPr="00FB35F4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>Nositelj izrade je Grad Koprivnica koji će nakon donošenja ove Odluke s trgovačkim društvom IGMA d.o.o. sklopiti Ugovor o financiranju izrade Urbanističkog plana uređenja „Pri Sv. Magdaleni I“.</w:t>
            </w:r>
          </w:p>
          <w:p w:rsidR="00FB35F4" w:rsidRPr="00FB35F4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>Potrebe za donošenjem Urbanističkog plana uređenja „Pri Sv. Magdaleni I“, uvjetovane su u svrhu provedbi prostornih planova šireg obuhvata odnosno više razine, te u svrhu uređenja neuređenog građevinskog zemljišta te širenja mreže prometne infrastrukture u skladu sa odredbama nadležnih prostornih planova u svrhu povećanja urbaniziranosti te komunalne  opremljenosti područja u obuhvatu izrade Urbanističkog plana uređenja.</w:t>
            </w:r>
          </w:p>
          <w:p w:rsidR="00FB35F4" w:rsidRPr="00FB35F4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 xml:space="preserve">Sukladno odredbama kojima je uređena izrada i donošenje prostornih planova sadržana u glavi 6.5. Zakona o prostornom uređenju, članku 86. izrada prostornog plana, odnosno njegovih izmjena i dopuna započinje donošenjem odluke o izradi, a koju donosi Gradsko vijeće Grada Koprivnice te je člankom 89. određen sadržaj iste. </w:t>
            </w:r>
          </w:p>
          <w:p w:rsidR="00CC1E03" w:rsidRPr="00603EAA" w:rsidRDefault="00FB35F4" w:rsidP="00FB35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35F4">
              <w:rPr>
                <w:rFonts w:ascii="Times New Roman" w:eastAsia="Times New Roman" w:hAnsi="Times New Roman" w:cs="Times New Roman"/>
              </w:rPr>
              <w:t>Ovom Odlukom o izradi započinje postupak izrade i donošenja Urbanističkog plana uređenja „Pri Sv. Magdaleni I“, a koji će se provoditi sukladno rokovima navedenima u članku 12. ove Odluke.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B35F4">
              <w:rPr>
                <w:rStyle w:val="Istaknuto"/>
                <w:rFonts w:ascii="Times New Roman" w:hAnsi="Times New Roman" w:cs="Times New Roman"/>
                <w:i w:val="0"/>
              </w:rPr>
              <w:t>07. veljače do 21</w:t>
            </w:r>
            <w:r w:rsidR="003D4D7C">
              <w:rPr>
                <w:rStyle w:val="Istaknuto"/>
                <w:rFonts w:ascii="Times New Roman" w:hAnsi="Times New Roman" w:cs="Times New Roman"/>
                <w:i w:val="0"/>
              </w:rPr>
              <w:t>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FB35F4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CD0DC0">
              <w:rPr>
                <w:rFonts w:ascii="Times New Roman" w:hAnsi="Times New Roman" w:cs="Times New Roman"/>
              </w:rPr>
              <w:t>. veljače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9A" w:rsidRDefault="000C509A" w:rsidP="00AF63E9">
      <w:pPr>
        <w:spacing w:after="0" w:line="240" w:lineRule="auto"/>
      </w:pPr>
      <w:r>
        <w:separator/>
      </w:r>
    </w:p>
  </w:endnote>
  <w:endnote w:type="continuationSeparator" w:id="0">
    <w:p w:rsidR="000C509A" w:rsidRDefault="000C509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9A" w:rsidRDefault="000C509A" w:rsidP="00AF63E9">
      <w:pPr>
        <w:spacing w:after="0" w:line="240" w:lineRule="auto"/>
      </w:pPr>
      <w:r>
        <w:separator/>
      </w:r>
    </w:p>
  </w:footnote>
  <w:footnote w:type="continuationSeparator" w:id="0">
    <w:p w:rsidR="000C509A" w:rsidRDefault="000C509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5786-51C4-411D-93B7-B260B8A7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11</cp:revision>
  <cp:lastPrinted>2016-11-25T10:15:00Z</cp:lastPrinted>
  <dcterms:created xsi:type="dcterms:W3CDTF">2016-11-25T10:15:00Z</dcterms:created>
  <dcterms:modified xsi:type="dcterms:W3CDTF">2017-02-20T08:31:00Z</dcterms:modified>
</cp:coreProperties>
</file>