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6"/>
        <w:gridCol w:w="2885"/>
        <w:gridCol w:w="2881"/>
      </w:tblGrid>
      <w:tr w:rsidR="00B443AB" w:rsidRPr="00AD777C" w:rsidTr="00584CE4">
        <w:tc>
          <w:tcPr>
            <w:tcW w:w="9062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584CE4">
        <w:tc>
          <w:tcPr>
            <w:tcW w:w="3296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6" w:type="dxa"/>
            <w:gridSpan w:val="2"/>
          </w:tcPr>
          <w:p w:rsidR="00512F2E" w:rsidRDefault="00CD0DC0" w:rsidP="00584CE4">
            <w:pPr>
              <w:rPr>
                <w:rFonts w:ascii="Times New Roman" w:hAnsi="Times New Roman" w:cs="Times New Roman"/>
              </w:rPr>
            </w:pPr>
            <w:r w:rsidRPr="00584CE4">
              <w:rPr>
                <w:rFonts w:cs="Arial"/>
                <w:color w:val="000000"/>
              </w:rPr>
              <w:t xml:space="preserve">Nacrt </w:t>
            </w:r>
            <w:r w:rsidR="00584CE4" w:rsidRPr="00584CE4">
              <w:rPr>
                <w:rFonts w:ascii="Times New Roman" w:hAnsi="Times New Roman" w:cs="Times New Roman"/>
              </w:rPr>
              <w:t>Odluke o izmjenama i dopuni Odluke o izradi II. izmjena i dopuna Generalnog urbanističkog plana Koprivnice</w:t>
            </w:r>
          </w:p>
          <w:p w:rsidR="00584CE4" w:rsidRPr="00584CE4" w:rsidRDefault="00584CE4" w:rsidP="00584CE4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:rsidTr="00584CE4">
        <w:tc>
          <w:tcPr>
            <w:tcW w:w="3296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766" w:type="dxa"/>
            <w:gridSpan w:val="2"/>
          </w:tcPr>
          <w:p w:rsidR="00CD0DC0" w:rsidRPr="00584CE4" w:rsidRDefault="003D4D7C" w:rsidP="003D4D7C">
            <w:pPr>
              <w:rPr>
                <w:rFonts w:ascii="Times New Roman" w:hAnsi="Times New Roman" w:cs="Times New Roman"/>
              </w:rPr>
            </w:pPr>
            <w:r w:rsidRPr="00584CE4">
              <w:rPr>
                <w:rFonts w:ascii="Times New Roman" w:hAnsi="Times New Roman" w:cs="Times New Roman"/>
              </w:rPr>
              <w:t>G</w:t>
            </w:r>
            <w:r w:rsidR="00CD0DC0" w:rsidRPr="00584CE4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584CE4" w:rsidRDefault="00584CE4" w:rsidP="000E1D6B">
            <w:pPr>
              <w:rPr>
                <w:rFonts w:ascii="Times New Roman" w:hAnsi="Times New Roman" w:cs="Times New Roman"/>
              </w:rPr>
            </w:pPr>
            <w:r w:rsidRPr="00584CE4">
              <w:rPr>
                <w:rFonts w:ascii="Times New Roman" w:eastAsia="Times New Roman" w:hAnsi="Times New Roman" w:cs="Times New Roman"/>
              </w:rPr>
              <w:t>Upravni odjel za izgradnju grada i prostorno uređenje</w:t>
            </w:r>
          </w:p>
        </w:tc>
      </w:tr>
      <w:tr w:rsidR="00584CE4" w:rsidRPr="00AD777C" w:rsidTr="00584CE4">
        <w:tc>
          <w:tcPr>
            <w:tcW w:w="3296" w:type="dxa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</w:t>
            </w:r>
            <w:bookmarkStart w:id="0" w:name="_GoBack"/>
            <w:bookmarkEnd w:id="0"/>
            <w:r w:rsidRPr="00AD777C">
              <w:rPr>
                <w:rFonts w:ascii="Times New Roman" w:hAnsi="Times New Roman" w:cs="Times New Roman"/>
              </w:rPr>
              <w:t>avjetovanja</w:t>
            </w:r>
          </w:p>
        </w:tc>
        <w:tc>
          <w:tcPr>
            <w:tcW w:w="5766" w:type="dxa"/>
            <w:gridSpan w:val="2"/>
          </w:tcPr>
          <w:p w:rsidR="00584CE4" w:rsidRPr="00584CE4" w:rsidRDefault="00584CE4" w:rsidP="00584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CE4">
              <w:rPr>
                <w:rFonts w:ascii="Times New Roman" w:eastAsia="Times New Roman" w:hAnsi="Times New Roman" w:cs="Times New Roman"/>
              </w:rPr>
              <w:t xml:space="preserve">Odluka o izradi II. izmjena i dopuna Generalnog urbanističkog plana Koprivnice („Glasnik Grada Koprivnice“ broj 1/17) kojom započinje cijeli postupak izrade prostornog plana donesena je temeljem Zakona o prostornom uređenju („Narodne novine“ broj 153/13) (u daljnjem tekstu: ZOPU). Nakon donošenja iste, u lipnju ove godine Vlada RH utvrdila je Konačni prijedlog Zakona o izmjenama i dopunama Zakona o prostornom uređenju, a 15.7.2017.godine Zakon o izmjenama i dopunama Zakona o prostornom uređenju („Narodne novine“ broj 65/17) (u daljnjem tekstu: ZIDZPU) stupio je na snagu. Člankom 59. ZIDZPU određeno je da će se svi postupci izrade i donošenja dokumenata prostornog uređenja započeti po ZOPU i dovršiti prema odredbama ZOPU, osim urbanističkih planova uređenja državnog značaja. </w:t>
            </w:r>
          </w:p>
          <w:p w:rsidR="00584CE4" w:rsidRPr="00584CE4" w:rsidRDefault="00584CE4" w:rsidP="00584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CE4">
              <w:rPr>
                <w:rFonts w:ascii="Times New Roman" w:eastAsia="Times New Roman" w:hAnsi="Times New Roman" w:cs="Times New Roman"/>
              </w:rPr>
              <w:t xml:space="preserve">Kako izrada planova započinje donošenjem odluke o izradi, sukladno tim odredbama trebalo je postupak izrade II. izmjena i dopuna Generalnog urbanističkog plana Koprivnice (u daljnjem tekstu: II. izmjene GUP) dovršiti prema odredbama zakona po kojem je započet, odnosno po odredbama ZOPU koji je bio na snazi prije izmjena koje su stupile na snagu 15.7.2017.godine. </w:t>
            </w:r>
          </w:p>
          <w:p w:rsidR="00584CE4" w:rsidRPr="00584CE4" w:rsidRDefault="00584CE4" w:rsidP="00584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CE4">
              <w:rPr>
                <w:rFonts w:ascii="Times New Roman" w:eastAsia="Times New Roman" w:hAnsi="Times New Roman" w:cs="Times New Roman"/>
              </w:rPr>
              <w:t xml:space="preserve">S obzirom da su prostorni planovi planski dokumenti koji se donose za dulji vremenski period i s obzirom da je postupak izrade II. izmjena GUP bio u početnoj fazi, ocijenjeno je da je svrhovitije izradu II. izmjena GUP provoditi i dovršiti po odredbama ZIDZPU nego nastaviti njegovu izradu po odredbama zakona koje su vrijedile prije izmjena. </w:t>
            </w:r>
          </w:p>
          <w:p w:rsidR="00584CE4" w:rsidRPr="00584CE4" w:rsidRDefault="00584CE4" w:rsidP="00584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CE4">
              <w:rPr>
                <w:rFonts w:ascii="Times New Roman" w:eastAsia="Times New Roman" w:hAnsi="Times New Roman" w:cs="Times New Roman"/>
              </w:rPr>
              <w:t>Da bi i formalno bilo moguće nastaviti izradu II. izmjena GUP po  ZIDZPU u tu svrhu je ovom odlukom potrebno promijeniti pravnu osnovu za izradu i donošenje plana na način da se Odluka uskladi s odredbama ZIDZPU.</w:t>
            </w:r>
          </w:p>
          <w:p w:rsidR="00584CE4" w:rsidRPr="00584CE4" w:rsidRDefault="00584CE4" w:rsidP="00584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CE4">
              <w:rPr>
                <w:rFonts w:ascii="Times New Roman" w:eastAsia="Times New Roman" w:hAnsi="Times New Roman" w:cs="Times New Roman"/>
              </w:rPr>
              <w:t xml:space="preserve">Slijedom navedenog ovom Odlukom mijenja se pravna osnova za izradu i donošenje plana, dodaje se podstavak koji se tiče preispitivanja uvjeta za gradnju osnovne infrastrukture koju sad za razliku od prije čini samo građevina za odvodnju otpadnih voda i prometna površina preko koje se osigurava pristup do građevne čestice., a člankom 12. stavkom 1. preciziraju se rokovi te je isti radi bolje preglednosti izmijenjen u cijelosti.  Odredba koja je dodana u članku 12. stavku 1., a koju nije sadržavala Odluka o izradi II. izmjena i dopuna Generalnog urbanističkog plana Koprivnice tiče se pribavljanja mišljenja Zavoda za prostorno uređenje Koprivničko-križevačke županije u pogledu usklađenosti sa PPZP-om, jer je navedena obveza utvrđena tek sa ZIDZPU. </w:t>
            </w:r>
          </w:p>
          <w:p w:rsidR="00584CE4" w:rsidRPr="008D21E1" w:rsidRDefault="00584CE4" w:rsidP="00584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E4">
              <w:rPr>
                <w:rFonts w:ascii="Times New Roman" w:eastAsia="Times New Roman" w:hAnsi="Times New Roman" w:cs="Times New Roman"/>
              </w:rPr>
              <w:t xml:space="preserve">Kako bi potreba usklađivanja Odluke sa ZIDZPU što manje utjecala na odgodu određenih provedbenih faza, a kojima je uzrok stupanje na snagu ZIDZPU, Grad Koprivnica je u međuvremenu proveo postupke koje je bio u mogućnosti provesti pa su tako prikupljeni zahtjevi javnopravnih tijela </w:t>
            </w:r>
            <w:r w:rsidRPr="00584CE4">
              <w:rPr>
                <w:rFonts w:ascii="Times New Roman" w:eastAsia="Times New Roman" w:hAnsi="Times New Roman" w:cs="Times New Roman"/>
              </w:rPr>
              <w:lastRenderedPageBreak/>
              <w:t>sukladno članku 90. ZOPU. Slijedom navedenog nakon stupanja na snagu ove Odluke biti će moguće započeti postupak javne nabave za izrađivača plana.</w:t>
            </w:r>
          </w:p>
        </w:tc>
      </w:tr>
      <w:tr w:rsidR="00584CE4" w:rsidRPr="00AD777C" w:rsidTr="00584CE4">
        <w:tc>
          <w:tcPr>
            <w:tcW w:w="3296" w:type="dxa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766" w:type="dxa"/>
            <w:gridSpan w:val="2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Kolovoz 2017</w:t>
            </w:r>
            <w:r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584CE4" w:rsidRPr="00AD777C" w:rsidTr="00584CE4">
        <w:tc>
          <w:tcPr>
            <w:tcW w:w="3296" w:type="dxa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</w:p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</w:p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6" w:type="dxa"/>
            <w:gridSpan w:val="2"/>
          </w:tcPr>
          <w:p w:rsidR="00584CE4" w:rsidRPr="00AD777C" w:rsidRDefault="00584CE4" w:rsidP="00584CE4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objavljen je na internetskoj stranici Grada Koprivnice www.koprivnica.hr</w:t>
            </w:r>
          </w:p>
          <w:p w:rsidR="00584CE4" w:rsidRDefault="00584CE4" w:rsidP="00584CE4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584CE4" w:rsidRPr="00AD777C" w:rsidRDefault="00584CE4" w:rsidP="00584CE4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584CE4" w:rsidRPr="00AD777C" w:rsidRDefault="00584CE4" w:rsidP="00584CE4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je petnaest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dana te je bilo otvoreno od </w:t>
            </w:r>
            <w:r>
              <w:rPr>
                <w:rStyle w:val="Istaknuto"/>
                <w:rFonts w:ascii="Times New Roman" w:hAnsi="Times New Roman" w:cs="Times New Roman"/>
                <w:i w:val="0"/>
              </w:rPr>
              <w:t>25. kolovoza do 8. rujna 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584CE4" w:rsidRPr="00AD777C" w:rsidRDefault="00584CE4" w:rsidP="00584CE4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584CE4" w:rsidRPr="00AD777C" w:rsidRDefault="00584CE4" w:rsidP="00584CE4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CE4" w:rsidRPr="00AD777C" w:rsidTr="00584CE4">
        <w:tc>
          <w:tcPr>
            <w:tcW w:w="3296" w:type="dxa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6" w:type="dxa"/>
            <w:gridSpan w:val="2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javnosti. </w:t>
            </w:r>
          </w:p>
        </w:tc>
      </w:tr>
      <w:tr w:rsidR="00584CE4" w:rsidRPr="00AD777C" w:rsidTr="00584CE4">
        <w:tc>
          <w:tcPr>
            <w:tcW w:w="3296" w:type="dxa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6" w:type="dxa"/>
            <w:gridSpan w:val="2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584CE4" w:rsidRPr="00AD777C" w:rsidTr="00584CE4">
        <w:tc>
          <w:tcPr>
            <w:tcW w:w="3296" w:type="dxa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885" w:type="dxa"/>
          </w:tcPr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584CE4" w:rsidRPr="00AD777C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881" w:type="dxa"/>
          </w:tcPr>
          <w:p w:rsidR="00584CE4" w:rsidRDefault="00584CE4" w:rsidP="00584CE4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584CE4" w:rsidRPr="001B68BD" w:rsidRDefault="00584CE4" w:rsidP="005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rujna  </w:t>
            </w:r>
            <w:r w:rsidRPr="001B6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CC" w:rsidRDefault="000A1FCC" w:rsidP="00AF63E9">
      <w:pPr>
        <w:spacing w:after="0" w:line="240" w:lineRule="auto"/>
      </w:pPr>
      <w:r>
        <w:separator/>
      </w:r>
    </w:p>
  </w:endnote>
  <w:endnote w:type="continuationSeparator" w:id="0">
    <w:p w:rsidR="000A1FCC" w:rsidRDefault="000A1FC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CC" w:rsidRDefault="000A1FCC" w:rsidP="00AF63E9">
      <w:pPr>
        <w:spacing w:after="0" w:line="240" w:lineRule="auto"/>
      </w:pPr>
      <w:r>
        <w:separator/>
      </w:r>
    </w:p>
  </w:footnote>
  <w:footnote w:type="continuationSeparator" w:id="0">
    <w:p w:rsidR="000A1FCC" w:rsidRDefault="000A1FC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6599E"/>
    <w:rsid w:val="00081F39"/>
    <w:rsid w:val="000A1FCC"/>
    <w:rsid w:val="000B0DDF"/>
    <w:rsid w:val="000C509A"/>
    <w:rsid w:val="000D4ECD"/>
    <w:rsid w:val="000D7A76"/>
    <w:rsid w:val="000E1573"/>
    <w:rsid w:val="000E1D6B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10BE"/>
    <w:rsid w:val="00544484"/>
    <w:rsid w:val="00557ECA"/>
    <w:rsid w:val="00560479"/>
    <w:rsid w:val="00576A91"/>
    <w:rsid w:val="00584CE4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33E91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8E02"/>
  <w15:docId w15:val="{8B5CD490-FC1F-4212-9661-29AD573C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7494-B459-4B2F-86C2-53D4B2A3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2016-11-25T10:15:00Z</cp:lastPrinted>
  <dcterms:created xsi:type="dcterms:W3CDTF">2017-09-08T07:54:00Z</dcterms:created>
  <dcterms:modified xsi:type="dcterms:W3CDTF">2017-09-08T08:10:00Z</dcterms:modified>
</cp:coreProperties>
</file>